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82BEF" w14:textId="77777777" w:rsidR="00717890" w:rsidRDefault="00717890" w:rsidP="00E6115A">
      <w:pPr>
        <w:pStyle w:val="ESHeading1"/>
        <w:spacing w:after="60"/>
        <w:jc w:val="both"/>
        <w:rPr>
          <w:rFonts w:ascii="Calibri" w:hAnsi="Calibri" w:cs="Calibri"/>
          <w:sz w:val="32"/>
          <w:szCs w:val="32"/>
        </w:rPr>
      </w:pPr>
    </w:p>
    <w:p w14:paraId="09282BF0" w14:textId="77777777" w:rsidR="00A305A8" w:rsidRDefault="00A305A8" w:rsidP="00E6115A">
      <w:pPr>
        <w:pStyle w:val="ESHeading1"/>
        <w:spacing w:after="60"/>
        <w:jc w:val="both"/>
        <w:rPr>
          <w:rFonts w:cs="Calibri"/>
          <w:szCs w:val="22"/>
        </w:rPr>
      </w:pPr>
    </w:p>
    <w:p w14:paraId="09282BF1" w14:textId="77777777" w:rsidR="00A305A8" w:rsidRDefault="00A305A8" w:rsidP="00E6115A">
      <w:pPr>
        <w:pStyle w:val="ESHeading1"/>
        <w:spacing w:after="60"/>
        <w:jc w:val="both"/>
        <w:rPr>
          <w:rFonts w:cs="Calibri"/>
          <w:szCs w:val="22"/>
        </w:rPr>
      </w:pPr>
    </w:p>
    <w:p w14:paraId="09282BF2" w14:textId="77777777" w:rsidR="00D4140E" w:rsidRDefault="00C323A9" w:rsidP="00E6115A">
      <w:pPr>
        <w:pStyle w:val="ESHeading1"/>
        <w:spacing w:after="60"/>
        <w:jc w:val="both"/>
        <w:rPr>
          <w:rFonts w:cs="Calibri"/>
          <w:szCs w:val="22"/>
        </w:rPr>
      </w:pPr>
      <w:r>
        <w:rPr>
          <w:rFonts w:cs="Calibri"/>
          <w:szCs w:val="22"/>
        </w:rPr>
        <w:t>Who can apply for WTIF funding</w:t>
      </w:r>
      <w:r w:rsidR="00D4140E">
        <w:rPr>
          <w:rFonts w:cs="Calibri"/>
          <w:szCs w:val="22"/>
        </w:rPr>
        <w:t>?</w:t>
      </w:r>
    </w:p>
    <w:p w14:paraId="09282BF3" w14:textId="77777777" w:rsidR="00386189" w:rsidRPr="00C323A9" w:rsidRDefault="00386189" w:rsidP="00C323A9">
      <w:pPr>
        <w:pStyle w:val="ESHeading3"/>
        <w:tabs>
          <w:tab w:val="left" w:pos="4111"/>
        </w:tabs>
        <w:spacing w:after="0"/>
        <w:rPr>
          <w:rFonts w:cs="Calibri"/>
          <w:b w:val="0"/>
          <w:color w:val="auto"/>
          <w:sz w:val="20"/>
          <w:szCs w:val="20"/>
        </w:rPr>
        <w:sectPr w:rsidR="00386189" w:rsidRPr="00C323A9" w:rsidSect="007F1003">
          <w:headerReference w:type="default" r:id="rId12"/>
          <w:footerReference w:type="default" r:id="rId13"/>
          <w:pgSz w:w="11900" w:h="16840"/>
          <w:pgMar w:top="709" w:right="1410" w:bottom="851" w:left="1134" w:header="284" w:footer="560" w:gutter="0"/>
          <w:cols w:space="397"/>
          <w:docGrid w:linePitch="360"/>
        </w:sectPr>
      </w:pPr>
    </w:p>
    <w:p w14:paraId="09282BF4" w14:textId="5F2ADD84" w:rsidR="00ED7017" w:rsidRDefault="00C323A9" w:rsidP="006C6565">
      <w:pPr>
        <w:pStyle w:val="ESHeading3"/>
        <w:tabs>
          <w:tab w:val="left" w:pos="4111"/>
        </w:tabs>
        <w:spacing w:before="0" w:after="0"/>
        <w:ind w:left="-142"/>
        <w:rPr>
          <w:rFonts w:cs="Calibri"/>
          <w:b w:val="0"/>
          <w:color w:val="auto"/>
          <w:sz w:val="20"/>
          <w:szCs w:val="20"/>
        </w:rPr>
      </w:pPr>
      <w:r w:rsidRPr="00C323A9">
        <w:rPr>
          <w:rFonts w:cs="Calibri"/>
          <w:b w:val="0"/>
          <w:color w:val="auto"/>
          <w:sz w:val="20"/>
          <w:szCs w:val="20"/>
        </w:rPr>
        <w:t xml:space="preserve">Applications </w:t>
      </w:r>
      <w:r w:rsidR="00ED7017">
        <w:rPr>
          <w:rFonts w:cs="Calibri"/>
          <w:b w:val="0"/>
          <w:color w:val="auto"/>
          <w:sz w:val="20"/>
          <w:szCs w:val="20"/>
        </w:rPr>
        <w:t>are</w:t>
      </w:r>
      <w:r w:rsidRPr="00C323A9">
        <w:rPr>
          <w:rFonts w:cs="Calibri"/>
          <w:b w:val="0"/>
          <w:color w:val="auto"/>
          <w:sz w:val="20"/>
          <w:szCs w:val="20"/>
        </w:rPr>
        <w:t xml:space="preserve"> consider</w:t>
      </w:r>
      <w:r>
        <w:rPr>
          <w:rFonts w:cs="Calibri"/>
          <w:b w:val="0"/>
          <w:color w:val="auto"/>
          <w:sz w:val="20"/>
          <w:szCs w:val="20"/>
        </w:rPr>
        <w:t>ed from a range of organisation</w:t>
      </w:r>
      <w:r w:rsidR="00ED7017">
        <w:rPr>
          <w:rFonts w:cs="Calibri"/>
          <w:b w:val="0"/>
          <w:color w:val="auto"/>
          <w:sz w:val="20"/>
          <w:szCs w:val="20"/>
        </w:rPr>
        <w:t>s</w:t>
      </w:r>
      <w:r>
        <w:rPr>
          <w:rFonts w:cs="Calibri"/>
          <w:b w:val="0"/>
          <w:color w:val="auto"/>
          <w:sz w:val="20"/>
          <w:szCs w:val="20"/>
        </w:rPr>
        <w:t xml:space="preserve">. </w:t>
      </w:r>
      <w:r w:rsidRPr="00C323A9">
        <w:rPr>
          <w:rFonts w:cs="Calibri"/>
          <w:b w:val="0"/>
          <w:color w:val="auto"/>
          <w:sz w:val="20"/>
          <w:szCs w:val="20"/>
        </w:rPr>
        <w:t>There are t</w:t>
      </w:r>
      <w:r w:rsidR="00F93522">
        <w:rPr>
          <w:rFonts w:cs="Calibri"/>
          <w:b w:val="0"/>
          <w:color w:val="auto"/>
          <w:sz w:val="20"/>
          <w:szCs w:val="20"/>
        </w:rPr>
        <w:t xml:space="preserve">hree potential roles </w:t>
      </w:r>
      <w:r w:rsidR="00F93522" w:rsidRPr="002539DA">
        <w:rPr>
          <w:rFonts w:cs="Calibri"/>
          <w:b w:val="0"/>
          <w:color w:val="auto"/>
          <w:sz w:val="20"/>
          <w:szCs w:val="20"/>
        </w:rPr>
        <w:t>an applica</w:t>
      </w:r>
      <w:r w:rsidR="00BD57E5" w:rsidRPr="002539DA">
        <w:rPr>
          <w:rFonts w:cs="Calibri"/>
          <w:b w:val="0"/>
          <w:color w:val="auto"/>
          <w:sz w:val="20"/>
          <w:szCs w:val="20"/>
        </w:rPr>
        <w:t>nt</w:t>
      </w:r>
      <w:r w:rsidRPr="002539DA">
        <w:rPr>
          <w:rFonts w:cs="Calibri"/>
          <w:b w:val="0"/>
          <w:color w:val="auto"/>
          <w:sz w:val="20"/>
          <w:szCs w:val="20"/>
        </w:rPr>
        <w:t xml:space="preserve"> may have for a WTIF project</w:t>
      </w:r>
      <w:r w:rsidR="006152A7" w:rsidRPr="002539DA">
        <w:rPr>
          <w:rFonts w:cs="Calibri"/>
          <w:b w:val="0"/>
          <w:color w:val="auto"/>
          <w:sz w:val="20"/>
          <w:szCs w:val="20"/>
        </w:rPr>
        <w:t xml:space="preserve"> –</w:t>
      </w:r>
      <w:r w:rsidRPr="002539DA">
        <w:rPr>
          <w:rFonts w:cs="Calibri"/>
          <w:b w:val="0"/>
          <w:color w:val="auto"/>
          <w:sz w:val="20"/>
          <w:szCs w:val="20"/>
        </w:rPr>
        <w:t xml:space="preserve"> lead, partner or</w:t>
      </w:r>
      <w:r w:rsidR="006B06A7" w:rsidRPr="002539DA">
        <w:rPr>
          <w:rFonts w:cs="Calibri"/>
          <w:b w:val="0"/>
          <w:color w:val="auto"/>
          <w:sz w:val="20"/>
          <w:szCs w:val="20"/>
        </w:rPr>
        <w:t xml:space="preserve"> key stakeholder</w:t>
      </w:r>
      <w:r w:rsidRPr="002539DA">
        <w:rPr>
          <w:rFonts w:cs="Calibri"/>
          <w:b w:val="0"/>
          <w:color w:val="auto"/>
          <w:sz w:val="20"/>
          <w:szCs w:val="20"/>
        </w:rPr>
        <w:t xml:space="preserve">. </w:t>
      </w:r>
      <w:r w:rsidR="006152A7" w:rsidRPr="002539DA">
        <w:rPr>
          <w:rFonts w:cs="Calibri"/>
          <w:b w:val="0"/>
          <w:color w:val="auto"/>
          <w:sz w:val="20"/>
          <w:szCs w:val="20"/>
        </w:rPr>
        <w:t>However, a</w:t>
      </w:r>
      <w:r w:rsidRPr="002539DA">
        <w:rPr>
          <w:rFonts w:cs="Calibri"/>
          <w:b w:val="0"/>
          <w:color w:val="auto"/>
          <w:sz w:val="20"/>
          <w:szCs w:val="20"/>
        </w:rPr>
        <w:t>n application can only have one lead, as this</w:t>
      </w:r>
      <w:r w:rsidRPr="00C323A9">
        <w:rPr>
          <w:rFonts w:cs="Calibri"/>
          <w:b w:val="0"/>
          <w:color w:val="auto"/>
          <w:sz w:val="20"/>
          <w:szCs w:val="20"/>
        </w:rPr>
        <w:t xml:space="preserve"> party will have ultimate responsibility for the project and will be signatory to the funding agreement with the Department.</w:t>
      </w:r>
      <w:r>
        <w:rPr>
          <w:rFonts w:cs="Calibri"/>
          <w:b w:val="0"/>
          <w:color w:val="auto"/>
          <w:sz w:val="20"/>
          <w:szCs w:val="20"/>
        </w:rPr>
        <w:t xml:space="preserve"> </w:t>
      </w:r>
      <w:r w:rsidRPr="00C323A9">
        <w:rPr>
          <w:rFonts w:cs="Calibri"/>
          <w:b w:val="0"/>
          <w:color w:val="auto"/>
          <w:sz w:val="20"/>
          <w:szCs w:val="20"/>
        </w:rPr>
        <w:t>The table below provides a breakdown of type and</w:t>
      </w:r>
      <w:r w:rsidR="006C6565">
        <w:rPr>
          <w:rFonts w:cs="Calibri"/>
          <w:b w:val="0"/>
          <w:color w:val="auto"/>
          <w:sz w:val="20"/>
          <w:szCs w:val="20"/>
        </w:rPr>
        <w:t xml:space="preserve"> requirements across the three</w:t>
      </w:r>
      <w:r w:rsidRPr="00C323A9">
        <w:rPr>
          <w:rFonts w:cs="Calibri"/>
          <w:b w:val="0"/>
          <w:color w:val="auto"/>
          <w:sz w:val="20"/>
          <w:szCs w:val="20"/>
        </w:rPr>
        <w:t xml:space="preserve"> roles.</w:t>
      </w:r>
      <w:bookmarkStart w:id="0" w:name="_Toc505844747"/>
    </w:p>
    <w:p w14:paraId="09282BF5" w14:textId="078CEB5D" w:rsidR="00C323A9" w:rsidRPr="00ED7017" w:rsidRDefault="00C323A9" w:rsidP="00CE5D6B">
      <w:pPr>
        <w:pStyle w:val="ESHeading3"/>
        <w:tabs>
          <w:tab w:val="left" w:pos="4111"/>
        </w:tabs>
        <w:spacing w:before="120" w:after="0"/>
        <w:ind w:left="-142"/>
        <w:rPr>
          <w:rFonts w:cs="Calibri"/>
          <w:b w:val="0"/>
          <w:color w:val="auto"/>
          <w:sz w:val="20"/>
          <w:szCs w:val="20"/>
        </w:rPr>
      </w:pPr>
      <w:r w:rsidRPr="00D31A95">
        <w:rPr>
          <w:rFonts w:cs="Calibri"/>
          <w:caps/>
        </w:rPr>
        <w:t>Applicant Eligibility Requirement</w:t>
      </w:r>
      <w:bookmarkEnd w:id="0"/>
    </w:p>
    <w:tbl>
      <w:tblPr>
        <w:tblW w:w="9793" w:type="dxa"/>
        <w:tblInd w:w="-14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25"/>
        <w:gridCol w:w="1707"/>
        <w:gridCol w:w="4283"/>
        <w:gridCol w:w="837"/>
        <w:gridCol w:w="890"/>
        <w:gridCol w:w="1251"/>
      </w:tblGrid>
      <w:tr w:rsidR="00C323A9" w:rsidRPr="00C323A9" w14:paraId="09282BF9" w14:textId="77777777" w:rsidTr="00F93522">
        <w:trPr>
          <w:trHeight w:val="106"/>
          <w:tblHeader/>
        </w:trPr>
        <w:tc>
          <w:tcPr>
            <w:tcW w:w="2532" w:type="dxa"/>
            <w:gridSpan w:val="2"/>
            <w:vMerge w:val="restart"/>
            <w:tcBorders>
              <w:top w:val="single" w:sz="4" w:space="0" w:color="C00000"/>
              <w:left w:val="single" w:sz="4" w:space="0" w:color="C00000"/>
              <w:bottom w:val="single" w:sz="4" w:space="0" w:color="FFFFFF" w:themeColor="background1"/>
              <w:right w:val="single" w:sz="4" w:space="0" w:color="FFFFFF" w:themeColor="background1"/>
            </w:tcBorders>
            <w:shd w:val="clear" w:color="auto" w:fill="C00000"/>
            <w:vAlign w:val="center"/>
          </w:tcPr>
          <w:p w14:paraId="09282BF6" w14:textId="78C9E6CF" w:rsidR="00C323A9" w:rsidRPr="00F93522" w:rsidRDefault="008A04DE" w:rsidP="00D67A1D">
            <w:pPr>
              <w:pStyle w:val="ESBodyText"/>
              <w:spacing w:after="0" w:line="240" w:lineRule="auto"/>
              <w:jc w:val="center"/>
              <w:rPr>
                <w:rFonts w:cs="Calibri"/>
                <w:bCs/>
                <w:caps/>
                <w:color w:val="FFFFFF" w:themeColor="background1"/>
                <w:sz w:val="20"/>
                <w:szCs w:val="20"/>
              </w:rPr>
            </w:pPr>
            <w:r w:rsidRPr="00F93522">
              <w:rPr>
                <w:rFonts w:cs="Calibri"/>
                <w:b/>
                <w:color w:val="FFFFFF" w:themeColor="background1"/>
                <w:sz w:val="20"/>
                <w:szCs w:val="20"/>
              </w:rPr>
              <w:t xml:space="preserve">ORGANISATION </w:t>
            </w:r>
            <w:r w:rsidR="00C323A9" w:rsidRPr="00F93522">
              <w:rPr>
                <w:rFonts w:cs="Calibri"/>
                <w:b/>
                <w:color w:val="FFFFFF" w:themeColor="background1"/>
                <w:sz w:val="20"/>
                <w:szCs w:val="20"/>
              </w:rPr>
              <w:t>TYPE</w:t>
            </w:r>
          </w:p>
        </w:tc>
        <w:tc>
          <w:tcPr>
            <w:tcW w:w="4283" w:type="dxa"/>
            <w:vMerge w:val="restart"/>
            <w:tcBorders>
              <w:top w:val="single" w:sz="4" w:space="0" w:color="C00000"/>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14:paraId="09282BF7" w14:textId="74A88D2E" w:rsidR="00C323A9" w:rsidRPr="00F93522" w:rsidRDefault="00532DBB" w:rsidP="00D67A1D">
            <w:pPr>
              <w:pStyle w:val="ESBodyText"/>
              <w:spacing w:after="0" w:line="240" w:lineRule="auto"/>
              <w:jc w:val="center"/>
              <w:rPr>
                <w:rFonts w:cs="Calibri"/>
                <w:bCs/>
                <w:caps/>
                <w:color w:val="FFFFFF" w:themeColor="background1"/>
                <w:sz w:val="20"/>
                <w:szCs w:val="20"/>
              </w:rPr>
            </w:pPr>
            <w:r w:rsidRPr="00F93522">
              <w:rPr>
                <w:rFonts w:cs="Calibri"/>
                <w:b/>
                <w:color w:val="FFFFFF" w:themeColor="background1"/>
                <w:sz w:val="20"/>
                <w:szCs w:val="20"/>
              </w:rPr>
              <w:t>DESCRIPTION</w:t>
            </w:r>
          </w:p>
        </w:tc>
        <w:tc>
          <w:tcPr>
            <w:tcW w:w="2978" w:type="dxa"/>
            <w:gridSpan w:val="3"/>
            <w:tcBorders>
              <w:top w:val="single" w:sz="4" w:space="0" w:color="C00000"/>
              <w:left w:val="single" w:sz="4" w:space="0" w:color="FFFFFF" w:themeColor="background1"/>
              <w:bottom w:val="single" w:sz="4" w:space="0" w:color="FFFFFF" w:themeColor="background1"/>
              <w:right w:val="single" w:sz="4" w:space="0" w:color="C00000"/>
            </w:tcBorders>
            <w:shd w:val="clear" w:color="auto" w:fill="C00000"/>
          </w:tcPr>
          <w:p w14:paraId="09282BF8" w14:textId="013D12D4" w:rsidR="00C323A9" w:rsidRPr="00F93522" w:rsidRDefault="00C323A9" w:rsidP="00532DBB">
            <w:pPr>
              <w:pStyle w:val="ESBodyText"/>
              <w:spacing w:after="0" w:line="240" w:lineRule="auto"/>
              <w:jc w:val="center"/>
              <w:rPr>
                <w:rFonts w:cs="Calibri"/>
                <w:b/>
                <w:color w:val="FFFFFF" w:themeColor="background1"/>
                <w:sz w:val="20"/>
                <w:szCs w:val="20"/>
              </w:rPr>
            </w:pPr>
            <w:r w:rsidRPr="00F93522">
              <w:rPr>
                <w:rFonts w:cs="Calibri"/>
                <w:b/>
                <w:color w:val="FFFFFF" w:themeColor="background1"/>
                <w:sz w:val="20"/>
                <w:szCs w:val="20"/>
              </w:rPr>
              <w:t>ELIGIBIL</w:t>
            </w:r>
            <w:r w:rsidR="00532DBB" w:rsidRPr="00F93522">
              <w:rPr>
                <w:rFonts w:cs="Calibri"/>
                <w:b/>
                <w:color w:val="FFFFFF" w:themeColor="background1"/>
                <w:sz w:val="20"/>
                <w:szCs w:val="20"/>
              </w:rPr>
              <w:t>ITY</w:t>
            </w:r>
          </w:p>
        </w:tc>
      </w:tr>
      <w:tr w:rsidR="00A305A8" w:rsidRPr="002D7D75" w14:paraId="09282BFF" w14:textId="77777777" w:rsidTr="00A42A81">
        <w:trPr>
          <w:cantSplit/>
          <w:trHeight w:val="154"/>
          <w:tblHeader/>
        </w:trPr>
        <w:tc>
          <w:tcPr>
            <w:tcW w:w="2532" w:type="dxa"/>
            <w:gridSpan w:val="2"/>
            <w:vMerge/>
            <w:tcBorders>
              <w:top w:val="single" w:sz="4" w:space="0" w:color="FFFFFF" w:themeColor="background1"/>
              <w:left w:val="single" w:sz="4" w:space="0" w:color="C00000"/>
              <w:bottom w:val="single" w:sz="4" w:space="0" w:color="FFFFFF" w:themeColor="background1"/>
              <w:right w:val="single" w:sz="4" w:space="0" w:color="FFFFFF" w:themeColor="background1"/>
            </w:tcBorders>
            <w:shd w:val="clear" w:color="auto" w:fill="auto"/>
          </w:tcPr>
          <w:p w14:paraId="09282BFA" w14:textId="77777777" w:rsidR="00C323A9" w:rsidRPr="00DD6D2E" w:rsidRDefault="00C323A9" w:rsidP="00D67A1D">
            <w:pPr>
              <w:pStyle w:val="ESBodyText"/>
              <w:spacing w:after="0" w:line="240" w:lineRule="auto"/>
              <w:jc w:val="both"/>
              <w:rPr>
                <w:rFonts w:cs="Calibri"/>
                <w:b/>
              </w:rPr>
            </w:pPr>
          </w:p>
        </w:tc>
        <w:tc>
          <w:tcPr>
            <w:tcW w:w="428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09282BFB" w14:textId="77777777" w:rsidR="00C323A9" w:rsidRPr="00DD6D2E" w:rsidRDefault="00C323A9" w:rsidP="00D67A1D">
            <w:pPr>
              <w:pStyle w:val="ESBodyText"/>
              <w:spacing w:after="0" w:line="240" w:lineRule="auto"/>
              <w:jc w:val="both"/>
              <w:rPr>
                <w:rFonts w:cs="Calibri"/>
                <w:b/>
              </w:rPr>
            </w:pPr>
          </w:p>
        </w:tc>
        <w:tc>
          <w:tcPr>
            <w:tcW w:w="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C0000"/>
            <w:vAlign w:val="center"/>
          </w:tcPr>
          <w:p w14:paraId="09282BFC" w14:textId="77777777" w:rsidR="00C323A9" w:rsidRPr="002D7D75" w:rsidRDefault="00C323A9" w:rsidP="006C6565">
            <w:pPr>
              <w:pStyle w:val="ESBodyText"/>
              <w:spacing w:after="0" w:line="240" w:lineRule="auto"/>
              <w:jc w:val="center"/>
              <w:rPr>
                <w:rFonts w:cs="Calibri"/>
                <w:sz w:val="16"/>
                <w:szCs w:val="16"/>
              </w:rPr>
            </w:pPr>
            <w:r w:rsidRPr="002D7D75">
              <w:rPr>
                <w:rFonts w:cs="Calibri"/>
                <w:sz w:val="16"/>
                <w:szCs w:val="16"/>
              </w:rPr>
              <w:t>LEAD</w:t>
            </w:r>
          </w:p>
        </w:tc>
        <w:tc>
          <w:tcPr>
            <w:tcW w:w="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C0000"/>
            <w:vAlign w:val="center"/>
          </w:tcPr>
          <w:p w14:paraId="09282BFD" w14:textId="77777777" w:rsidR="00C323A9" w:rsidRPr="002D7D75" w:rsidRDefault="00C323A9" w:rsidP="006C6565">
            <w:pPr>
              <w:pStyle w:val="ESBodyText"/>
              <w:spacing w:after="0" w:line="240" w:lineRule="auto"/>
              <w:jc w:val="center"/>
              <w:rPr>
                <w:rFonts w:cs="Calibri"/>
                <w:sz w:val="16"/>
                <w:szCs w:val="16"/>
              </w:rPr>
            </w:pPr>
            <w:r w:rsidRPr="002D7D75">
              <w:rPr>
                <w:rFonts w:cs="Calibri"/>
                <w:sz w:val="16"/>
                <w:szCs w:val="16"/>
              </w:rPr>
              <w:t>PARTNER</w:t>
            </w:r>
          </w:p>
        </w:tc>
        <w:tc>
          <w:tcPr>
            <w:tcW w:w="1251" w:type="dxa"/>
            <w:tcBorders>
              <w:top w:val="single" w:sz="4" w:space="0" w:color="FFFFFF" w:themeColor="background1"/>
              <w:left w:val="single" w:sz="4" w:space="0" w:color="FFFFFF" w:themeColor="background1"/>
              <w:bottom w:val="single" w:sz="4" w:space="0" w:color="FFFFFF" w:themeColor="background1"/>
              <w:right w:val="single" w:sz="4" w:space="0" w:color="C00000"/>
            </w:tcBorders>
            <w:shd w:val="clear" w:color="auto" w:fill="BC0000"/>
            <w:vAlign w:val="center"/>
          </w:tcPr>
          <w:p w14:paraId="09282BFE" w14:textId="77777777" w:rsidR="00C323A9" w:rsidRPr="002D7D75" w:rsidRDefault="006B06A7" w:rsidP="006C6565">
            <w:pPr>
              <w:pStyle w:val="ESBodyText"/>
              <w:spacing w:after="0" w:line="240" w:lineRule="auto"/>
              <w:jc w:val="center"/>
              <w:rPr>
                <w:rFonts w:cs="Calibri"/>
                <w:sz w:val="16"/>
                <w:szCs w:val="16"/>
              </w:rPr>
            </w:pPr>
            <w:r>
              <w:rPr>
                <w:rFonts w:cs="Calibri"/>
                <w:sz w:val="16"/>
                <w:szCs w:val="16"/>
              </w:rPr>
              <w:t>KEY STAKEHOLDER</w:t>
            </w:r>
          </w:p>
        </w:tc>
      </w:tr>
      <w:tr w:rsidR="00A305A8" w:rsidRPr="00DD6D2E" w14:paraId="09282C06" w14:textId="77777777" w:rsidTr="00A42A81">
        <w:trPr>
          <w:cantSplit/>
          <w:trHeight w:val="255"/>
        </w:trPr>
        <w:tc>
          <w:tcPr>
            <w:tcW w:w="825" w:type="dxa"/>
            <w:vMerge w:val="restart"/>
            <w:tcBorders>
              <w:top w:val="single" w:sz="4" w:space="0" w:color="FFFFFF" w:themeColor="background1"/>
            </w:tcBorders>
            <w:shd w:val="clear" w:color="auto" w:fill="FFFFFF" w:themeFill="background1"/>
            <w:textDirection w:val="btLr"/>
            <w:vAlign w:val="center"/>
          </w:tcPr>
          <w:p w14:paraId="09282C00" w14:textId="77777777" w:rsidR="00C323A9" w:rsidRPr="002E0F44" w:rsidRDefault="00C323A9" w:rsidP="00D67A1D">
            <w:pPr>
              <w:pStyle w:val="ESBodyText"/>
              <w:spacing w:after="0" w:line="240" w:lineRule="auto"/>
              <w:ind w:left="113" w:right="113"/>
              <w:jc w:val="center"/>
              <w:rPr>
                <w:rFonts w:cs="Calibri"/>
                <w:b/>
                <w:bCs/>
                <w:sz w:val="24"/>
                <w:szCs w:val="24"/>
              </w:rPr>
            </w:pPr>
            <w:r w:rsidRPr="002E0F44">
              <w:rPr>
                <w:rFonts w:cs="Calibri"/>
                <w:b/>
                <w:bCs/>
                <w:caps/>
                <w:sz w:val="24"/>
                <w:szCs w:val="24"/>
              </w:rPr>
              <w:t>Training Provider</w:t>
            </w:r>
          </w:p>
        </w:tc>
        <w:tc>
          <w:tcPr>
            <w:tcW w:w="1707" w:type="dxa"/>
            <w:tcBorders>
              <w:top w:val="single" w:sz="4" w:space="0" w:color="FFFFFF" w:themeColor="background1"/>
            </w:tcBorders>
            <w:shd w:val="clear" w:color="auto" w:fill="FFFFFF" w:themeFill="background1"/>
            <w:vAlign w:val="center"/>
          </w:tcPr>
          <w:p w14:paraId="09282C01" w14:textId="77777777" w:rsidR="00C323A9" w:rsidRPr="006C6565" w:rsidRDefault="00C323A9" w:rsidP="00D67A1D">
            <w:pPr>
              <w:pStyle w:val="ESBodyText"/>
              <w:spacing w:after="0" w:line="240" w:lineRule="auto"/>
              <w:rPr>
                <w:rFonts w:cs="Calibri"/>
                <w:bCs/>
                <w:sz w:val="16"/>
                <w:szCs w:val="16"/>
              </w:rPr>
            </w:pPr>
            <w:r w:rsidRPr="006C6565">
              <w:rPr>
                <w:rFonts w:cs="Calibri"/>
                <w:sz w:val="16"/>
                <w:szCs w:val="16"/>
              </w:rPr>
              <w:t>Victorian TAFE institution, incl. dual sector</w:t>
            </w:r>
          </w:p>
        </w:tc>
        <w:tc>
          <w:tcPr>
            <w:tcW w:w="4283" w:type="dxa"/>
            <w:tcBorders>
              <w:top w:val="single" w:sz="4" w:space="0" w:color="FFFFFF" w:themeColor="background1"/>
            </w:tcBorders>
            <w:shd w:val="clear" w:color="auto" w:fill="FFFFFF" w:themeFill="background1"/>
            <w:vAlign w:val="center"/>
          </w:tcPr>
          <w:p w14:paraId="09282C02" w14:textId="41C3B88E" w:rsidR="00C323A9" w:rsidRPr="006C6565" w:rsidRDefault="00C323A9" w:rsidP="006152A7">
            <w:pPr>
              <w:pStyle w:val="ESBodyText"/>
              <w:spacing w:after="0" w:line="240" w:lineRule="auto"/>
              <w:rPr>
                <w:rFonts w:cs="Calibri"/>
                <w:sz w:val="16"/>
                <w:szCs w:val="16"/>
              </w:rPr>
            </w:pPr>
            <w:r w:rsidRPr="006C6565">
              <w:rPr>
                <w:rFonts w:cs="Calibri"/>
                <w:sz w:val="16"/>
                <w:szCs w:val="16"/>
              </w:rPr>
              <w:t>Delivers training in Victoria</w:t>
            </w:r>
            <w:r w:rsidR="006C6565">
              <w:rPr>
                <w:rFonts w:cs="Calibri"/>
                <w:sz w:val="16"/>
                <w:szCs w:val="16"/>
              </w:rPr>
              <w:t xml:space="preserve">, </w:t>
            </w:r>
            <w:r w:rsidR="004A3E89">
              <w:rPr>
                <w:rFonts w:cs="Calibri"/>
                <w:sz w:val="16"/>
                <w:szCs w:val="16"/>
              </w:rPr>
              <w:t>w</w:t>
            </w:r>
            <w:r w:rsidRPr="006C6565">
              <w:rPr>
                <w:rFonts w:cs="Calibri"/>
                <w:sz w:val="16"/>
                <w:szCs w:val="16"/>
              </w:rPr>
              <w:t xml:space="preserve">ith a </w:t>
            </w:r>
            <w:r w:rsidR="006152A7">
              <w:rPr>
                <w:rFonts w:cs="Calibri"/>
                <w:sz w:val="16"/>
                <w:szCs w:val="16"/>
              </w:rPr>
              <w:t>current</w:t>
            </w:r>
            <w:r w:rsidR="00532DBB" w:rsidRPr="006C6565">
              <w:rPr>
                <w:rFonts w:cs="Calibri"/>
                <w:sz w:val="16"/>
                <w:szCs w:val="16"/>
              </w:rPr>
              <w:t xml:space="preserve"> </w:t>
            </w:r>
            <w:r w:rsidRPr="006C6565">
              <w:rPr>
                <w:rFonts w:cs="Calibri"/>
                <w:i/>
                <w:sz w:val="16"/>
                <w:szCs w:val="16"/>
              </w:rPr>
              <w:t xml:space="preserve">Skills First </w:t>
            </w:r>
            <w:r w:rsidRPr="006C6565">
              <w:rPr>
                <w:rFonts w:cs="Calibri"/>
                <w:sz w:val="16"/>
                <w:szCs w:val="16"/>
              </w:rPr>
              <w:t>contract</w:t>
            </w:r>
            <w:r w:rsidR="006C6565">
              <w:rPr>
                <w:rFonts w:cs="Calibri"/>
                <w:sz w:val="16"/>
                <w:szCs w:val="16"/>
              </w:rPr>
              <w:t xml:space="preserve"> - </w:t>
            </w:r>
            <w:r w:rsidRPr="006C6565">
              <w:rPr>
                <w:rFonts w:cs="Calibri"/>
                <w:sz w:val="16"/>
                <w:szCs w:val="16"/>
              </w:rPr>
              <w:t xml:space="preserve">Dual Sector – vocational arm only </w:t>
            </w:r>
          </w:p>
        </w:tc>
        <w:tc>
          <w:tcPr>
            <w:tcW w:w="837" w:type="dxa"/>
            <w:tcBorders>
              <w:top w:val="single" w:sz="4" w:space="0" w:color="FFFFFF" w:themeColor="background1"/>
            </w:tcBorders>
            <w:shd w:val="clear" w:color="auto" w:fill="FFFFFF" w:themeFill="background1"/>
            <w:vAlign w:val="center"/>
          </w:tcPr>
          <w:p w14:paraId="09282C03" w14:textId="77777777" w:rsidR="00C323A9" w:rsidRPr="00972B8F" w:rsidRDefault="00C323A9" w:rsidP="00D67A1D">
            <w:pPr>
              <w:pStyle w:val="ESBodyText"/>
              <w:spacing w:after="0" w:line="240" w:lineRule="auto"/>
              <w:jc w:val="center"/>
              <w:rPr>
                <w:rFonts w:ascii="Wingdings 2" w:hAnsi="Wingdings 2" w:cs="Calibri"/>
                <w:b/>
                <w:caps/>
                <w:sz w:val="40"/>
                <w:szCs w:val="40"/>
              </w:rPr>
            </w:pPr>
            <w:r w:rsidRPr="00972B8F">
              <w:rPr>
                <w:rFonts w:ascii="Wingdings 2" w:hAnsi="Wingdings 2" w:cs="Calibri"/>
                <w:b/>
                <w:caps/>
                <w:sz w:val="40"/>
                <w:szCs w:val="40"/>
              </w:rPr>
              <w:t></w:t>
            </w:r>
          </w:p>
        </w:tc>
        <w:tc>
          <w:tcPr>
            <w:tcW w:w="890" w:type="dxa"/>
            <w:tcBorders>
              <w:top w:val="single" w:sz="4" w:space="0" w:color="FFFFFF" w:themeColor="background1"/>
            </w:tcBorders>
            <w:shd w:val="clear" w:color="auto" w:fill="FFFFFF" w:themeFill="background1"/>
            <w:vAlign w:val="center"/>
          </w:tcPr>
          <w:p w14:paraId="09282C04" w14:textId="77777777" w:rsidR="00C323A9" w:rsidRPr="00972B8F" w:rsidRDefault="00C323A9" w:rsidP="00D67A1D">
            <w:pPr>
              <w:pStyle w:val="ESBodyText"/>
              <w:spacing w:after="0" w:line="240" w:lineRule="auto"/>
              <w:jc w:val="center"/>
              <w:rPr>
                <w:rFonts w:ascii="Wingdings 2" w:hAnsi="Wingdings 2" w:cs="Calibri"/>
                <w:b/>
                <w:caps/>
                <w:sz w:val="40"/>
                <w:szCs w:val="40"/>
              </w:rPr>
            </w:pPr>
            <w:r w:rsidRPr="00972B8F">
              <w:rPr>
                <w:rFonts w:ascii="Wingdings 2" w:hAnsi="Wingdings 2" w:cs="Calibri"/>
                <w:b/>
                <w:caps/>
                <w:sz w:val="40"/>
                <w:szCs w:val="40"/>
              </w:rPr>
              <w:t></w:t>
            </w:r>
          </w:p>
        </w:tc>
        <w:tc>
          <w:tcPr>
            <w:tcW w:w="1251" w:type="dxa"/>
            <w:tcBorders>
              <w:top w:val="single" w:sz="4" w:space="0" w:color="FFFFFF" w:themeColor="background1"/>
            </w:tcBorders>
            <w:shd w:val="clear" w:color="auto" w:fill="FFFFFF" w:themeFill="background1"/>
            <w:vAlign w:val="center"/>
          </w:tcPr>
          <w:p w14:paraId="09282C05" w14:textId="77777777" w:rsidR="00C323A9" w:rsidRPr="00972B8F" w:rsidRDefault="00C323A9" w:rsidP="00D67A1D">
            <w:pPr>
              <w:pStyle w:val="ESBodyText"/>
              <w:spacing w:after="0" w:line="240" w:lineRule="auto"/>
              <w:jc w:val="center"/>
              <w:rPr>
                <w:rFonts w:ascii="Wingdings 2" w:hAnsi="Wingdings 2" w:cs="Calibri"/>
                <w:b/>
                <w:caps/>
                <w:sz w:val="40"/>
                <w:szCs w:val="40"/>
              </w:rPr>
            </w:pPr>
            <w:r w:rsidRPr="00972B8F">
              <w:rPr>
                <w:rFonts w:ascii="Wingdings 2" w:hAnsi="Wingdings 2" w:cs="Calibri"/>
                <w:b/>
                <w:caps/>
                <w:sz w:val="40"/>
                <w:szCs w:val="40"/>
              </w:rPr>
              <w:t></w:t>
            </w:r>
          </w:p>
        </w:tc>
      </w:tr>
      <w:tr w:rsidR="00A305A8" w:rsidRPr="00DD6D2E" w14:paraId="09282C0E" w14:textId="77777777" w:rsidTr="00A42A81">
        <w:trPr>
          <w:trHeight w:val="53"/>
        </w:trPr>
        <w:tc>
          <w:tcPr>
            <w:tcW w:w="825" w:type="dxa"/>
            <w:vMerge/>
            <w:shd w:val="clear" w:color="auto" w:fill="FFFFFF" w:themeFill="background1"/>
            <w:textDirection w:val="btLr"/>
            <w:vAlign w:val="center"/>
          </w:tcPr>
          <w:p w14:paraId="09282C07" w14:textId="77777777" w:rsidR="00C323A9" w:rsidRPr="002E0F44" w:rsidRDefault="00C323A9" w:rsidP="00D67A1D">
            <w:pPr>
              <w:pStyle w:val="ESBodyText"/>
              <w:spacing w:after="0" w:line="240" w:lineRule="auto"/>
              <w:ind w:left="113" w:right="113"/>
              <w:rPr>
                <w:rFonts w:cs="Calibri"/>
                <w:b/>
              </w:rPr>
            </w:pPr>
          </w:p>
        </w:tc>
        <w:tc>
          <w:tcPr>
            <w:tcW w:w="1707" w:type="dxa"/>
            <w:vMerge w:val="restart"/>
            <w:shd w:val="clear" w:color="auto" w:fill="FFFFFF" w:themeFill="background1"/>
            <w:vAlign w:val="center"/>
          </w:tcPr>
          <w:p w14:paraId="09282C08" w14:textId="77777777" w:rsidR="00C323A9" w:rsidRPr="006C6565" w:rsidRDefault="00C323A9" w:rsidP="00D67A1D">
            <w:pPr>
              <w:pStyle w:val="ESBodyText"/>
              <w:spacing w:after="0" w:line="240" w:lineRule="auto"/>
              <w:rPr>
                <w:rFonts w:cs="Calibri"/>
                <w:sz w:val="16"/>
                <w:szCs w:val="16"/>
              </w:rPr>
            </w:pPr>
            <w:r w:rsidRPr="006C6565">
              <w:rPr>
                <w:rFonts w:cs="Calibri"/>
                <w:sz w:val="16"/>
                <w:szCs w:val="16"/>
              </w:rPr>
              <w:t>Learn Local organisation</w:t>
            </w:r>
          </w:p>
        </w:tc>
        <w:tc>
          <w:tcPr>
            <w:tcW w:w="4283" w:type="dxa"/>
            <w:shd w:val="clear" w:color="auto" w:fill="FFFFFF" w:themeFill="background1"/>
            <w:vAlign w:val="center"/>
          </w:tcPr>
          <w:p w14:paraId="09282C0A" w14:textId="32565D47" w:rsidR="00C323A9" w:rsidRPr="006C6565" w:rsidRDefault="00C323A9">
            <w:pPr>
              <w:pStyle w:val="ESBodyText"/>
              <w:spacing w:after="0" w:line="240" w:lineRule="auto"/>
              <w:rPr>
                <w:rFonts w:cs="Calibri"/>
                <w:sz w:val="16"/>
                <w:szCs w:val="16"/>
              </w:rPr>
            </w:pPr>
            <w:r w:rsidRPr="006C6565">
              <w:rPr>
                <w:rFonts w:cs="Calibri"/>
                <w:sz w:val="16"/>
                <w:szCs w:val="16"/>
              </w:rPr>
              <w:t>Registered with the Adult, Community and Further Education (ACFE) Board</w:t>
            </w:r>
            <w:r w:rsidR="006152A7">
              <w:rPr>
                <w:rFonts w:cs="Calibri"/>
                <w:sz w:val="16"/>
                <w:szCs w:val="16"/>
              </w:rPr>
              <w:t xml:space="preserve">, with </w:t>
            </w:r>
            <w:r w:rsidR="006B06A7">
              <w:rPr>
                <w:rFonts w:cs="Calibri"/>
                <w:sz w:val="16"/>
                <w:szCs w:val="16"/>
              </w:rPr>
              <w:t>a current</w:t>
            </w:r>
            <w:r w:rsidRPr="006C6565">
              <w:rPr>
                <w:rFonts w:cs="Calibri"/>
                <w:sz w:val="16"/>
                <w:szCs w:val="16"/>
              </w:rPr>
              <w:t xml:space="preserve"> </w:t>
            </w:r>
            <w:r w:rsidRPr="006C6565">
              <w:rPr>
                <w:rFonts w:cs="Calibri"/>
                <w:i/>
                <w:sz w:val="16"/>
                <w:szCs w:val="16"/>
              </w:rPr>
              <w:t xml:space="preserve">Skills First </w:t>
            </w:r>
            <w:r w:rsidRPr="006C6565">
              <w:rPr>
                <w:rFonts w:cs="Calibri"/>
                <w:sz w:val="16"/>
                <w:szCs w:val="16"/>
              </w:rPr>
              <w:t>contract</w:t>
            </w:r>
          </w:p>
        </w:tc>
        <w:tc>
          <w:tcPr>
            <w:tcW w:w="837" w:type="dxa"/>
            <w:shd w:val="clear" w:color="auto" w:fill="FFFFFF" w:themeFill="background1"/>
            <w:vAlign w:val="center"/>
          </w:tcPr>
          <w:p w14:paraId="09282C0B" w14:textId="77777777" w:rsidR="00C323A9" w:rsidRPr="00972B8F" w:rsidRDefault="00C323A9" w:rsidP="00D67A1D">
            <w:pPr>
              <w:pStyle w:val="ESBodyText"/>
              <w:spacing w:after="0" w:line="240" w:lineRule="auto"/>
              <w:jc w:val="center"/>
              <w:rPr>
                <w:rFonts w:ascii="Wingdings 2" w:hAnsi="Wingdings 2" w:cs="Calibri"/>
                <w:b/>
                <w:caps/>
                <w:sz w:val="40"/>
                <w:szCs w:val="40"/>
              </w:rPr>
            </w:pPr>
            <w:r w:rsidRPr="00972B8F">
              <w:rPr>
                <w:rFonts w:ascii="Wingdings 2" w:hAnsi="Wingdings 2" w:cs="Calibri"/>
                <w:b/>
                <w:caps/>
                <w:sz w:val="40"/>
                <w:szCs w:val="40"/>
              </w:rPr>
              <w:t></w:t>
            </w:r>
          </w:p>
        </w:tc>
        <w:tc>
          <w:tcPr>
            <w:tcW w:w="890" w:type="dxa"/>
            <w:shd w:val="clear" w:color="auto" w:fill="FFFFFF" w:themeFill="background1"/>
            <w:vAlign w:val="center"/>
          </w:tcPr>
          <w:p w14:paraId="09282C0C" w14:textId="77777777" w:rsidR="00C323A9" w:rsidRPr="00972B8F" w:rsidRDefault="00C323A9" w:rsidP="00D67A1D">
            <w:pPr>
              <w:pStyle w:val="ESBodyText"/>
              <w:spacing w:after="0" w:line="240" w:lineRule="auto"/>
              <w:jc w:val="center"/>
              <w:rPr>
                <w:rFonts w:ascii="Wingdings 2" w:hAnsi="Wingdings 2" w:cs="Calibri"/>
                <w:b/>
                <w:caps/>
                <w:sz w:val="40"/>
                <w:szCs w:val="40"/>
              </w:rPr>
            </w:pPr>
            <w:r w:rsidRPr="00972B8F">
              <w:rPr>
                <w:rFonts w:ascii="Wingdings 2" w:hAnsi="Wingdings 2" w:cs="Calibri"/>
                <w:b/>
                <w:caps/>
                <w:sz w:val="40"/>
                <w:szCs w:val="40"/>
              </w:rPr>
              <w:t></w:t>
            </w:r>
          </w:p>
        </w:tc>
        <w:tc>
          <w:tcPr>
            <w:tcW w:w="1251" w:type="dxa"/>
            <w:shd w:val="clear" w:color="auto" w:fill="FFFFFF" w:themeFill="background1"/>
            <w:vAlign w:val="center"/>
          </w:tcPr>
          <w:p w14:paraId="09282C0D" w14:textId="77777777" w:rsidR="00C323A9" w:rsidRPr="00972B8F" w:rsidRDefault="00C323A9" w:rsidP="00D67A1D">
            <w:pPr>
              <w:pStyle w:val="ESBodyText"/>
              <w:spacing w:after="0" w:line="240" w:lineRule="auto"/>
              <w:jc w:val="center"/>
              <w:rPr>
                <w:rFonts w:ascii="Wingdings 2" w:hAnsi="Wingdings 2" w:cs="Calibri"/>
                <w:b/>
                <w:caps/>
                <w:sz w:val="40"/>
                <w:szCs w:val="40"/>
              </w:rPr>
            </w:pPr>
            <w:r w:rsidRPr="00972B8F">
              <w:rPr>
                <w:rFonts w:ascii="Wingdings 2" w:hAnsi="Wingdings 2" w:cs="Calibri"/>
                <w:b/>
                <w:caps/>
                <w:sz w:val="40"/>
                <w:szCs w:val="40"/>
              </w:rPr>
              <w:t></w:t>
            </w:r>
          </w:p>
        </w:tc>
      </w:tr>
      <w:tr w:rsidR="00A305A8" w:rsidRPr="00DD6D2E" w14:paraId="09282C16" w14:textId="77777777" w:rsidTr="00A42A81">
        <w:trPr>
          <w:trHeight w:val="53"/>
        </w:trPr>
        <w:tc>
          <w:tcPr>
            <w:tcW w:w="825" w:type="dxa"/>
            <w:vMerge/>
            <w:shd w:val="clear" w:color="auto" w:fill="FFFFFF" w:themeFill="background1"/>
            <w:textDirection w:val="btLr"/>
            <w:vAlign w:val="center"/>
          </w:tcPr>
          <w:p w14:paraId="09282C0F" w14:textId="77777777" w:rsidR="00C323A9" w:rsidRPr="002E0F44" w:rsidRDefault="00C323A9" w:rsidP="00D67A1D">
            <w:pPr>
              <w:pStyle w:val="ESBodyText"/>
              <w:spacing w:after="0" w:line="240" w:lineRule="auto"/>
              <w:ind w:left="113" w:right="113"/>
              <w:rPr>
                <w:rFonts w:cs="Calibri"/>
                <w:b/>
                <w:bCs/>
              </w:rPr>
            </w:pPr>
          </w:p>
        </w:tc>
        <w:tc>
          <w:tcPr>
            <w:tcW w:w="1707" w:type="dxa"/>
            <w:vMerge/>
            <w:shd w:val="clear" w:color="auto" w:fill="FFFFFF" w:themeFill="background1"/>
            <w:vAlign w:val="center"/>
          </w:tcPr>
          <w:p w14:paraId="09282C10" w14:textId="77777777" w:rsidR="00C323A9" w:rsidRPr="006C6565" w:rsidRDefault="00C323A9" w:rsidP="00D67A1D">
            <w:pPr>
              <w:pStyle w:val="ESBodyText"/>
              <w:spacing w:after="0" w:line="240" w:lineRule="auto"/>
              <w:rPr>
                <w:rFonts w:cs="Calibri"/>
                <w:bCs/>
                <w:sz w:val="16"/>
                <w:szCs w:val="16"/>
              </w:rPr>
            </w:pPr>
          </w:p>
        </w:tc>
        <w:tc>
          <w:tcPr>
            <w:tcW w:w="4283" w:type="dxa"/>
            <w:shd w:val="clear" w:color="auto" w:fill="FFFFFF" w:themeFill="background1"/>
            <w:vAlign w:val="center"/>
          </w:tcPr>
          <w:p w14:paraId="09282C11" w14:textId="18D09C41" w:rsidR="00C323A9" w:rsidRPr="006C6565" w:rsidRDefault="00C323A9" w:rsidP="00D67A1D">
            <w:pPr>
              <w:pStyle w:val="ESBodyText"/>
              <w:spacing w:after="0" w:line="240" w:lineRule="auto"/>
              <w:rPr>
                <w:rFonts w:cs="Calibri"/>
                <w:sz w:val="16"/>
                <w:szCs w:val="16"/>
              </w:rPr>
            </w:pPr>
            <w:r w:rsidRPr="006C6565">
              <w:rPr>
                <w:rFonts w:cs="Calibri"/>
                <w:sz w:val="16"/>
                <w:szCs w:val="16"/>
              </w:rPr>
              <w:t>Registered with the ACFE Board</w:t>
            </w:r>
            <w:r w:rsidR="00674362">
              <w:rPr>
                <w:rFonts w:cs="Calibri"/>
                <w:sz w:val="16"/>
                <w:szCs w:val="16"/>
              </w:rPr>
              <w:t xml:space="preserve"> </w:t>
            </w:r>
            <w:r w:rsidR="00EE791C">
              <w:rPr>
                <w:rFonts w:cs="Calibri"/>
                <w:sz w:val="16"/>
                <w:szCs w:val="16"/>
              </w:rPr>
              <w:t>without</w:t>
            </w:r>
            <w:r w:rsidR="00674362">
              <w:rPr>
                <w:rFonts w:cs="Calibri"/>
                <w:sz w:val="16"/>
                <w:szCs w:val="16"/>
              </w:rPr>
              <w:t xml:space="preserve"> </w:t>
            </w:r>
          </w:p>
          <w:p w14:paraId="09282C12" w14:textId="16071E71" w:rsidR="00C323A9" w:rsidRPr="006C6565" w:rsidRDefault="00C323A9" w:rsidP="006B06A7">
            <w:pPr>
              <w:pStyle w:val="ESBodyText"/>
              <w:spacing w:after="0" w:line="240" w:lineRule="auto"/>
              <w:rPr>
                <w:rFonts w:cs="Calibri"/>
                <w:sz w:val="16"/>
                <w:szCs w:val="16"/>
              </w:rPr>
            </w:pPr>
            <w:r w:rsidRPr="006C6565">
              <w:rPr>
                <w:rFonts w:cs="Calibri"/>
                <w:sz w:val="16"/>
                <w:szCs w:val="16"/>
              </w:rPr>
              <w:t xml:space="preserve"> a </w:t>
            </w:r>
            <w:r w:rsidR="006B06A7">
              <w:rPr>
                <w:rFonts w:cs="Calibri"/>
                <w:sz w:val="16"/>
                <w:szCs w:val="16"/>
              </w:rPr>
              <w:t>current</w:t>
            </w:r>
            <w:r w:rsidRPr="006C6565">
              <w:rPr>
                <w:rFonts w:cs="Calibri"/>
                <w:sz w:val="16"/>
                <w:szCs w:val="16"/>
              </w:rPr>
              <w:t xml:space="preserve"> </w:t>
            </w:r>
            <w:r w:rsidRPr="006C6565">
              <w:rPr>
                <w:rFonts w:cs="Calibri"/>
                <w:i/>
                <w:sz w:val="16"/>
                <w:szCs w:val="16"/>
              </w:rPr>
              <w:t xml:space="preserve">Skills First </w:t>
            </w:r>
            <w:r w:rsidRPr="006C6565">
              <w:rPr>
                <w:rFonts w:cs="Calibri"/>
                <w:sz w:val="16"/>
                <w:szCs w:val="16"/>
              </w:rPr>
              <w:t>contract</w:t>
            </w:r>
          </w:p>
        </w:tc>
        <w:tc>
          <w:tcPr>
            <w:tcW w:w="837" w:type="dxa"/>
            <w:shd w:val="clear" w:color="auto" w:fill="FFFFFF" w:themeFill="background1"/>
            <w:vAlign w:val="center"/>
          </w:tcPr>
          <w:p w14:paraId="09282C13" w14:textId="77777777" w:rsidR="00C323A9" w:rsidRPr="00972B8F" w:rsidRDefault="00C323A9" w:rsidP="00D67A1D">
            <w:pPr>
              <w:pStyle w:val="ESBodyText"/>
              <w:spacing w:after="0" w:line="240" w:lineRule="auto"/>
              <w:jc w:val="center"/>
              <w:rPr>
                <w:rFonts w:ascii="Wingdings 2" w:hAnsi="Wingdings 2" w:cs="Calibri"/>
                <w:b/>
                <w:caps/>
                <w:sz w:val="40"/>
                <w:szCs w:val="40"/>
              </w:rPr>
            </w:pPr>
            <w:r w:rsidRPr="00972B8F">
              <w:rPr>
                <w:rFonts w:ascii="Wingdings 2" w:hAnsi="Wingdings 2" w:cs="Calibri"/>
                <w:b/>
                <w:caps/>
                <w:sz w:val="40"/>
                <w:szCs w:val="40"/>
              </w:rPr>
              <w:t></w:t>
            </w:r>
          </w:p>
        </w:tc>
        <w:tc>
          <w:tcPr>
            <w:tcW w:w="890" w:type="dxa"/>
            <w:shd w:val="clear" w:color="auto" w:fill="FFFFFF" w:themeFill="background1"/>
            <w:vAlign w:val="center"/>
          </w:tcPr>
          <w:p w14:paraId="09282C14" w14:textId="77777777" w:rsidR="00C323A9" w:rsidRPr="00972B8F" w:rsidRDefault="00C323A9" w:rsidP="00D67A1D">
            <w:pPr>
              <w:pStyle w:val="ESBodyText"/>
              <w:spacing w:after="0" w:line="240" w:lineRule="auto"/>
              <w:jc w:val="center"/>
              <w:rPr>
                <w:rFonts w:ascii="Wingdings 2" w:hAnsi="Wingdings 2" w:cs="Calibri"/>
                <w:b/>
                <w:caps/>
                <w:sz w:val="40"/>
                <w:szCs w:val="40"/>
              </w:rPr>
            </w:pPr>
            <w:r w:rsidRPr="00972B8F">
              <w:rPr>
                <w:rFonts w:ascii="Wingdings 2" w:hAnsi="Wingdings 2" w:cs="Calibri"/>
                <w:b/>
                <w:caps/>
                <w:sz w:val="40"/>
                <w:szCs w:val="40"/>
              </w:rPr>
              <w:t></w:t>
            </w:r>
          </w:p>
        </w:tc>
        <w:tc>
          <w:tcPr>
            <w:tcW w:w="1251" w:type="dxa"/>
            <w:shd w:val="clear" w:color="auto" w:fill="FFFFFF" w:themeFill="background1"/>
            <w:vAlign w:val="center"/>
          </w:tcPr>
          <w:p w14:paraId="09282C15" w14:textId="77777777" w:rsidR="00C323A9" w:rsidRPr="00972B8F" w:rsidRDefault="00C323A9" w:rsidP="00D67A1D">
            <w:pPr>
              <w:pStyle w:val="ESBodyText"/>
              <w:spacing w:after="0" w:line="240" w:lineRule="auto"/>
              <w:jc w:val="center"/>
              <w:rPr>
                <w:rFonts w:ascii="Wingdings 2" w:hAnsi="Wingdings 2" w:cs="Calibri"/>
                <w:b/>
                <w:caps/>
                <w:sz w:val="40"/>
                <w:szCs w:val="40"/>
              </w:rPr>
            </w:pPr>
            <w:r w:rsidRPr="00972B8F">
              <w:rPr>
                <w:rFonts w:ascii="Wingdings 2" w:hAnsi="Wingdings 2" w:cs="Calibri"/>
                <w:b/>
                <w:caps/>
                <w:sz w:val="40"/>
                <w:szCs w:val="40"/>
              </w:rPr>
              <w:t></w:t>
            </w:r>
          </w:p>
        </w:tc>
      </w:tr>
      <w:tr w:rsidR="00A305A8" w:rsidRPr="00DD6D2E" w14:paraId="09282C20" w14:textId="77777777" w:rsidTr="00A42A81">
        <w:trPr>
          <w:cantSplit/>
          <w:trHeight w:val="287"/>
        </w:trPr>
        <w:tc>
          <w:tcPr>
            <w:tcW w:w="825" w:type="dxa"/>
            <w:vMerge/>
            <w:shd w:val="clear" w:color="auto" w:fill="FFFFFF" w:themeFill="background1"/>
            <w:textDirection w:val="btLr"/>
            <w:vAlign w:val="center"/>
          </w:tcPr>
          <w:p w14:paraId="09282C17" w14:textId="77777777" w:rsidR="00C323A9" w:rsidRPr="002E0F44" w:rsidRDefault="00C323A9" w:rsidP="00D67A1D">
            <w:pPr>
              <w:pStyle w:val="ESBodyText"/>
              <w:spacing w:after="0" w:line="240" w:lineRule="auto"/>
              <w:ind w:left="113" w:right="113"/>
              <w:rPr>
                <w:rFonts w:cs="Calibri"/>
                <w:b/>
                <w:bCs/>
              </w:rPr>
            </w:pPr>
          </w:p>
        </w:tc>
        <w:tc>
          <w:tcPr>
            <w:tcW w:w="1707" w:type="dxa"/>
            <w:vMerge w:val="restart"/>
            <w:shd w:val="clear" w:color="auto" w:fill="FFFFFF" w:themeFill="background1"/>
            <w:vAlign w:val="center"/>
          </w:tcPr>
          <w:p w14:paraId="09282C18" w14:textId="77777777" w:rsidR="00C323A9" w:rsidRPr="006C6565" w:rsidRDefault="00C323A9" w:rsidP="00D67A1D">
            <w:pPr>
              <w:pStyle w:val="ESBodyText"/>
              <w:spacing w:after="0" w:line="240" w:lineRule="auto"/>
              <w:rPr>
                <w:rFonts w:cs="Calibri"/>
                <w:bCs/>
                <w:sz w:val="16"/>
                <w:szCs w:val="16"/>
              </w:rPr>
            </w:pPr>
            <w:r w:rsidRPr="006C6565">
              <w:rPr>
                <w:rFonts w:cs="Calibri"/>
                <w:bCs/>
                <w:sz w:val="16"/>
                <w:szCs w:val="16"/>
              </w:rPr>
              <w:t>Registered Training Provider</w:t>
            </w:r>
          </w:p>
        </w:tc>
        <w:tc>
          <w:tcPr>
            <w:tcW w:w="4283" w:type="dxa"/>
            <w:shd w:val="clear" w:color="auto" w:fill="FFFFFF" w:themeFill="background1"/>
            <w:vAlign w:val="center"/>
          </w:tcPr>
          <w:p w14:paraId="09282C19" w14:textId="2A278AB3" w:rsidR="00C323A9" w:rsidRPr="006C4E39" w:rsidRDefault="00C323A9" w:rsidP="00D67A1D">
            <w:pPr>
              <w:pStyle w:val="ESBodyText"/>
              <w:spacing w:after="0" w:line="240" w:lineRule="auto"/>
              <w:rPr>
                <w:rFonts w:cs="Calibri"/>
                <w:sz w:val="16"/>
                <w:szCs w:val="16"/>
              </w:rPr>
            </w:pPr>
            <w:r w:rsidRPr="006C4E39">
              <w:rPr>
                <w:rFonts w:cs="Calibri"/>
                <w:sz w:val="16"/>
                <w:szCs w:val="16"/>
              </w:rPr>
              <w:t xml:space="preserve">Current registration with the </w:t>
            </w:r>
            <w:hyperlink r:id="rId14" w:history="1">
              <w:r w:rsidRPr="006C4E39">
                <w:rPr>
                  <w:rStyle w:val="Hyperlink"/>
                  <w:rFonts w:cs="Calibri"/>
                  <w:color w:val="auto"/>
                  <w:sz w:val="16"/>
                  <w:szCs w:val="16"/>
                </w:rPr>
                <w:t>Australian Skills Quality Authority</w:t>
              </w:r>
            </w:hyperlink>
            <w:r w:rsidRPr="006C4E39">
              <w:rPr>
                <w:rFonts w:cs="Calibri"/>
                <w:sz w:val="16"/>
                <w:szCs w:val="16"/>
              </w:rPr>
              <w:t xml:space="preserve"> or the </w:t>
            </w:r>
            <w:hyperlink r:id="rId15" w:history="1">
              <w:r w:rsidRPr="00532DBB">
                <w:rPr>
                  <w:rStyle w:val="Hyperlink"/>
                  <w:rFonts w:cs="Calibri"/>
                  <w:color w:val="auto"/>
                  <w:sz w:val="16"/>
                  <w:szCs w:val="16"/>
                </w:rPr>
                <w:t>Victorian Registration and Qualifications Authority</w:t>
              </w:r>
            </w:hyperlink>
            <w:r w:rsidR="00532DBB" w:rsidRPr="00F93522">
              <w:rPr>
                <w:sz w:val="16"/>
                <w:szCs w:val="16"/>
              </w:rPr>
              <w:t>; and</w:t>
            </w:r>
          </w:p>
          <w:p w14:paraId="09282C1B" w14:textId="5C19D1E8" w:rsidR="00C323A9" w:rsidRPr="006C4E39" w:rsidRDefault="00C323A9" w:rsidP="006B06A7">
            <w:pPr>
              <w:pStyle w:val="ESBodyText"/>
              <w:spacing w:after="0" w:line="240" w:lineRule="auto"/>
              <w:rPr>
                <w:rFonts w:cs="Calibri"/>
                <w:sz w:val="16"/>
                <w:szCs w:val="16"/>
              </w:rPr>
            </w:pPr>
            <w:r w:rsidRPr="006C4E39">
              <w:rPr>
                <w:rFonts w:cs="Calibri"/>
                <w:sz w:val="16"/>
                <w:szCs w:val="16"/>
              </w:rPr>
              <w:t>Delivers training in Victoria</w:t>
            </w:r>
            <w:r w:rsidR="006152A7">
              <w:rPr>
                <w:rFonts w:cs="Calibri"/>
                <w:sz w:val="16"/>
                <w:szCs w:val="16"/>
              </w:rPr>
              <w:t>, w</w:t>
            </w:r>
            <w:r w:rsidR="006B06A7">
              <w:rPr>
                <w:rFonts w:cs="Calibri"/>
                <w:sz w:val="16"/>
                <w:szCs w:val="16"/>
              </w:rPr>
              <w:t xml:space="preserve">ith a current </w:t>
            </w:r>
            <w:r w:rsidRPr="006C4E39">
              <w:rPr>
                <w:rFonts w:cs="Calibri"/>
                <w:i/>
                <w:sz w:val="16"/>
                <w:szCs w:val="16"/>
              </w:rPr>
              <w:t xml:space="preserve">Skills First </w:t>
            </w:r>
            <w:r w:rsidRPr="006C4E39">
              <w:rPr>
                <w:rFonts w:cs="Calibri"/>
                <w:sz w:val="16"/>
                <w:szCs w:val="16"/>
              </w:rPr>
              <w:t>contract</w:t>
            </w:r>
          </w:p>
        </w:tc>
        <w:tc>
          <w:tcPr>
            <w:tcW w:w="837" w:type="dxa"/>
            <w:shd w:val="clear" w:color="auto" w:fill="FFFFFF" w:themeFill="background1"/>
            <w:vAlign w:val="center"/>
          </w:tcPr>
          <w:p w14:paraId="09282C1C" w14:textId="77777777" w:rsidR="00C323A9" w:rsidRPr="00440366" w:rsidRDefault="00C323A9" w:rsidP="00D67A1D">
            <w:pPr>
              <w:pStyle w:val="ESBodyText"/>
              <w:spacing w:after="0" w:line="240" w:lineRule="auto"/>
              <w:jc w:val="center"/>
              <w:rPr>
                <w:rFonts w:ascii="Wingdings 2" w:hAnsi="Wingdings 2" w:cs="Calibri"/>
                <w:b/>
                <w:caps/>
                <w:sz w:val="24"/>
                <w:szCs w:val="24"/>
              </w:rPr>
            </w:pPr>
            <w:r w:rsidRPr="00440366">
              <w:rPr>
                <w:rFonts w:ascii="Wingdings 2" w:hAnsi="Wingdings 2" w:cs="Calibri"/>
                <w:b/>
                <w:caps/>
                <w:sz w:val="24"/>
                <w:szCs w:val="24"/>
              </w:rPr>
              <w:t></w:t>
            </w:r>
          </w:p>
          <w:p w14:paraId="09282C1D" w14:textId="77777777" w:rsidR="00C323A9" w:rsidRPr="00DD6D2E" w:rsidRDefault="00C323A9" w:rsidP="00D67A1D">
            <w:pPr>
              <w:pStyle w:val="ESBodyText"/>
              <w:spacing w:after="0" w:line="240" w:lineRule="auto"/>
              <w:jc w:val="center"/>
              <w:rPr>
                <w:rFonts w:ascii="Wingdings 2" w:hAnsi="Wingdings 2" w:cs="Calibri"/>
                <w:b/>
                <w:caps/>
              </w:rPr>
            </w:pPr>
            <w:r w:rsidRPr="002D7D75">
              <w:rPr>
                <w:rFonts w:cs="Calibri"/>
                <w:sz w:val="12"/>
                <w:szCs w:val="12"/>
              </w:rPr>
              <w:t xml:space="preserve">Conditional </w:t>
            </w:r>
            <w:r>
              <w:rPr>
                <w:rFonts w:cs="Calibri"/>
              </w:rPr>
              <w:t xml:space="preserve">  </w:t>
            </w:r>
            <w:r w:rsidRPr="00DD6D2E">
              <w:rPr>
                <w:rStyle w:val="FootnoteReference"/>
                <w:rFonts w:cs="Calibri"/>
                <w:sz w:val="18"/>
                <w:szCs w:val="18"/>
              </w:rPr>
              <w:footnoteReference w:id="2"/>
            </w:r>
          </w:p>
        </w:tc>
        <w:tc>
          <w:tcPr>
            <w:tcW w:w="890" w:type="dxa"/>
            <w:shd w:val="clear" w:color="auto" w:fill="FFFFFF" w:themeFill="background1"/>
            <w:vAlign w:val="center"/>
          </w:tcPr>
          <w:p w14:paraId="09282C1E" w14:textId="77777777" w:rsidR="00C323A9" w:rsidRPr="00972B8F" w:rsidRDefault="00C323A9" w:rsidP="00D67A1D">
            <w:pPr>
              <w:pStyle w:val="ESBodyText"/>
              <w:spacing w:after="0" w:line="240" w:lineRule="auto"/>
              <w:jc w:val="center"/>
              <w:rPr>
                <w:rFonts w:ascii="Wingdings 2" w:hAnsi="Wingdings 2" w:cs="Calibri"/>
                <w:b/>
                <w:caps/>
                <w:sz w:val="40"/>
                <w:szCs w:val="40"/>
              </w:rPr>
            </w:pPr>
            <w:r w:rsidRPr="00972B8F">
              <w:rPr>
                <w:rFonts w:ascii="Wingdings 2" w:hAnsi="Wingdings 2" w:cs="Calibri"/>
                <w:b/>
                <w:caps/>
                <w:sz w:val="40"/>
                <w:szCs w:val="40"/>
              </w:rPr>
              <w:t></w:t>
            </w:r>
          </w:p>
        </w:tc>
        <w:tc>
          <w:tcPr>
            <w:tcW w:w="1251" w:type="dxa"/>
            <w:shd w:val="clear" w:color="auto" w:fill="FFFFFF" w:themeFill="background1"/>
            <w:vAlign w:val="center"/>
          </w:tcPr>
          <w:p w14:paraId="09282C1F" w14:textId="77777777" w:rsidR="00C323A9" w:rsidRPr="00972B8F" w:rsidRDefault="00C323A9" w:rsidP="00D67A1D">
            <w:pPr>
              <w:pStyle w:val="ESBodyText"/>
              <w:spacing w:after="0" w:line="240" w:lineRule="auto"/>
              <w:jc w:val="center"/>
              <w:rPr>
                <w:rFonts w:ascii="Wingdings 2" w:hAnsi="Wingdings 2" w:cs="Calibri"/>
                <w:b/>
                <w:caps/>
                <w:sz w:val="40"/>
                <w:szCs w:val="40"/>
              </w:rPr>
            </w:pPr>
            <w:r w:rsidRPr="00972B8F">
              <w:rPr>
                <w:rFonts w:ascii="Wingdings 2" w:hAnsi="Wingdings 2" w:cs="Calibri"/>
                <w:b/>
                <w:caps/>
                <w:sz w:val="40"/>
                <w:szCs w:val="40"/>
              </w:rPr>
              <w:t></w:t>
            </w:r>
          </w:p>
        </w:tc>
      </w:tr>
      <w:tr w:rsidR="00A305A8" w:rsidRPr="00DD6D2E" w14:paraId="09282C29" w14:textId="77777777" w:rsidTr="00A42A81">
        <w:trPr>
          <w:trHeight w:val="53"/>
        </w:trPr>
        <w:tc>
          <w:tcPr>
            <w:tcW w:w="825" w:type="dxa"/>
            <w:vMerge/>
            <w:shd w:val="clear" w:color="auto" w:fill="FFFFFF" w:themeFill="background1"/>
            <w:vAlign w:val="center"/>
          </w:tcPr>
          <w:p w14:paraId="09282C21" w14:textId="77777777" w:rsidR="00C323A9" w:rsidRPr="002E0F44" w:rsidRDefault="00C323A9" w:rsidP="00D67A1D">
            <w:pPr>
              <w:pStyle w:val="ESBodyText"/>
              <w:spacing w:after="0" w:line="240" w:lineRule="auto"/>
              <w:rPr>
                <w:rFonts w:cs="Calibri"/>
                <w:b/>
                <w:bCs/>
              </w:rPr>
            </w:pPr>
          </w:p>
        </w:tc>
        <w:tc>
          <w:tcPr>
            <w:tcW w:w="1707" w:type="dxa"/>
            <w:vMerge/>
            <w:shd w:val="clear" w:color="auto" w:fill="FFFFFF" w:themeFill="background1"/>
            <w:vAlign w:val="center"/>
          </w:tcPr>
          <w:p w14:paraId="09282C22" w14:textId="77777777" w:rsidR="00C323A9" w:rsidRPr="006C6565" w:rsidRDefault="00C323A9" w:rsidP="00D67A1D">
            <w:pPr>
              <w:pStyle w:val="ESBodyText"/>
              <w:spacing w:after="0" w:line="240" w:lineRule="auto"/>
              <w:rPr>
                <w:rFonts w:cs="Calibri"/>
                <w:bCs/>
                <w:sz w:val="16"/>
                <w:szCs w:val="16"/>
              </w:rPr>
            </w:pPr>
          </w:p>
        </w:tc>
        <w:tc>
          <w:tcPr>
            <w:tcW w:w="4283" w:type="dxa"/>
            <w:shd w:val="clear" w:color="auto" w:fill="FFFFFF" w:themeFill="background1"/>
            <w:vAlign w:val="center"/>
          </w:tcPr>
          <w:p w14:paraId="09282C23" w14:textId="55E53BE7" w:rsidR="00C323A9" w:rsidRPr="006C4E39" w:rsidRDefault="00C323A9" w:rsidP="00D67A1D">
            <w:pPr>
              <w:pStyle w:val="ESBodyText"/>
              <w:spacing w:after="0" w:line="240" w:lineRule="auto"/>
              <w:rPr>
                <w:rFonts w:cs="Calibri"/>
                <w:sz w:val="16"/>
                <w:szCs w:val="16"/>
              </w:rPr>
            </w:pPr>
            <w:r w:rsidRPr="006C4E39">
              <w:rPr>
                <w:rFonts w:cs="Calibri"/>
                <w:sz w:val="16"/>
                <w:szCs w:val="16"/>
              </w:rPr>
              <w:t xml:space="preserve">Current registration with the </w:t>
            </w:r>
            <w:hyperlink r:id="rId16" w:history="1">
              <w:r w:rsidRPr="006C4E39">
                <w:rPr>
                  <w:rStyle w:val="Hyperlink"/>
                  <w:rFonts w:cs="Calibri"/>
                  <w:color w:val="auto"/>
                  <w:sz w:val="16"/>
                  <w:szCs w:val="16"/>
                </w:rPr>
                <w:t>Australian Skills Quality Authority</w:t>
              </w:r>
            </w:hyperlink>
            <w:r w:rsidRPr="006C4E39">
              <w:rPr>
                <w:rFonts w:cs="Calibri"/>
                <w:sz w:val="16"/>
                <w:szCs w:val="16"/>
              </w:rPr>
              <w:t xml:space="preserve"> or the </w:t>
            </w:r>
            <w:hyperlink r:id="rId17" w:history="1">
              <w:r w:rsidRPr="006C4E39">
                <w:rPr>
                  <w:rStyle w:val="Hyperlink"/>
                  <w:rFonts w:cs="Calibri"/>
                  <w:color w:val="auto"/>
                  <w:sz w:val="16"/>
                  <w:szCs w:val="16"/>
                </w:rPr>
                <w:t>Victorian Registration and Qualifications Authority</w:t>
              </w:r>
            </w:hyperlink>
            <w:r w:rsidR="00532DBB" w:rsidRPr="00F93522">
              <w:rPr>
                <w:sz w:val="16"/>
              </w:rPr>
              <w:t>; and</w:t>
            </w:r>
          </w:p>
          <w:p w14:paraId="09282C25" w14:textId="26BA405E" w:rsidR="00C323A9" w:rsidRPr="006C4E39" w:rsidRDefault="00C323A9">
            <w:pPr>
              <w:pStyle w:val="ESBodyText"/>
              <w:spacing w:after="0" w:line="240" w:lineRule="auto"/>
              <w:rPr>
                <w:rFonts w:cs="Calibri"/>
                <w:sz w:val="16"/>
                <w:szCs w:val="16"/>
              </w:rPr>
            </w:pPr>
            <w:r w:rsidRPr="006C4E39">
              <w:rPr>
                <w:rFonts w:cs="Calibri"/>
                <w:sz w:val="16"/>
                <w:szCs w:val="16"/>
              </w:rPr>
              <w:t>Delivers training in Victoria</w:t>
            </w:r>
            <w:r w:rsidR="006152A7">
              <w:rPr>
                <w:rFonts w:cs="Calibri"/>
                <w:sz w:val="16"/>
                <w:szCs w:val="16"/>
              </w:rPr>
              <w:t xml:space="preserve">, </w:t>
            </w:r>
            <w:r w:rsidR="00674362">
              <w:rPr>
                <w:rFonts w:cs="Calibri"/>
                <w:sz w:val="16"/>
                <w:szCs w:val="16"/>
              </w:rPr>
              <w:t xml:space="preserve"> </w:t>
            </w:r>
            <w:r w:rsidR="00EE791C">
              <w:rPr>
                <w:rFonts w:cs="Calibri"/>
                <w:sz w:val="16"/>
                <w:szCs w:val="16"/>
              </w:rPr>
              <w:t>without</w:t>
            </w:r>
            <w:r w:rsidR="00674362">
              <w:rPr>
                <w:rFonts w:cs="Calibri"/>
                <w:sz w:val="16"/>
                <w:szCs w:val="16"/>
              </w:rPr>
              <w:t xml:space="preserve"> a </w:t>
            </w:r>
            <w:r w:rsidR="006B06A7">
              <w:rPr>
                <w:rFonts w:cs="Calibri"/>
                <w:sz w:val="16"/>
                <w:szCs w:val="16"/>
              </w:rPr>
              <w:t>current</w:t>
            </w:r>
            <w:r w:rsidRPr="006C4E39">
              <w:rPr>
                <w:rFonts w:cs="Calibri"/>
                <w:sz w:val="16"/>
                <w:szCs w:val="16"/>
              </w:rPr>
              <w:t xml:space="preserve"> </w:t>
            </w:r>
            <w:r w:rsidRPr="006C4E39">
              <w:rPr>
                <w:rFonts w:cs="Calibri"/>
                <w:i/>
                <w:sz w:val="16"/>
                <w:szCs w:val="16"/>
              </w:rPr>
              <w:t xml:space="preserve">Skills First </w:t>
            </w:r>
            <w:r w:rsidRPr="006C4E39">
              <w:rPr>
                <w:rFonts w:cs="Calibri"/>
                <w:sz w:val="16"/>
                <w:szCs w:val="16"/>
              </w:rPr>
              <w:t>contract</w:t>
            </w:r>
          </w:p>
        </w:tc>
        <w:tc>
          <w:tcPr>
            <w:tcW w:w="837" w:type="dxa"/>
            <w:shd w:val="clear" w:color="auto" w:fill="FFFFFF" w:themeFill="background1"/>
            <w:vAlign w:val="center"/>
          </w:tcPr>
          <w:p w14:paraId="09282C26" w14:textId="77777777" w:rsidR="00C323A9" w:rsidRPr="00972B8F" w:rsidRDefault="00C323A9" w:rsidP="00D67A1D">
            <w:pPr>
              <w:pStyle w:val="ESBodyText"/>
              <w:spacing w:after="0" w:line="240" w:lineRule="auto"/>
              <w:jc w:val="center"/>
              <w:rPr>
                <w:rFonts w:ascii="Wingdings 2" w:hAnsi="Wingdings 2" w:cs="Calibri"/>
                <w:b/>
                <w:caps/>
                <w:sz w:val="40"/>
                <w:szCs w:val="40"/>
              </w:rPr>
            </w:pPr>
            <w:r w:rsidRPr="00972B8F">
              <w:rPr>
                <w:rFonts w:ascii="Wingdings 2" w:hAnsi="Wingdings 2" w:cs="Calibri"/>
                <w:b/>
                <w:caps/>
                <w:sz w:val="40"/>
                <w:szCs w:val="40"/>
              </w:rPr>
              <w:t></w:t>
            </w:r>
          </w:p>
        </w:tc>
        <w:tc>
          <w:tcPr>
            <w:tcW w:w="890" w:type="dxa"/>
            <w:shd w:val="clear" w:color="auto" w:fill="FFFFFF" w:themeFill="background1"/>
            <w:vAlign w:val="center"/>
          </w:tcPr>
          <w:p w14:paraId="09282C27" w14:textId="77777777" w:rsidR="00C323A9" w:rsidRPr="00972B8F" w:rsidRDefault="00C323A9" w:rsidP="00D67A1D">
            <w:pPr>
              <w:pStyle w:val="ESBodyText"/>
              <w:spacing w:after="0" w:line="240" w:lineRule="auto"/>
              <w:jc w:val="center"/>
              <w:rPr>
                <w:rFonts w:ascii="Wingdings 2" w:hAnsi="Wingdings 2" w:cs="Calibri"/>
                <w:b/>
                <w:caps/>
                <w:sz w:val="40"/>
                <w:szCs w:val="40"/>
              </w:rPr>
            </w:pPr>
            <w:r w:rsidRPr="00972B8F">
              <w:rPr>
                <w:rFonts w:ascii="Wingdings 2" w:hAnsi="Wingdings 2" w:cs="Calibri"/>
                <w:b/>
                <w:caps/>
                <w:sz w:val="40"/>
                <w:szCs w:val="40"/>
              </w:rPr>
              <w:t></w:t>
            </w:r>
          </w:p>
        </w:tc>
        <w:tc>
          <w:tcPr>
            <w:tcW w:w="1251" w:type="dxa"/>
            <w:shd w:val="clear" w:color="auto" w:fill="FFFFFF" w:themeFill="background1"/>
            <w:vAlign w:val="center"/>
          </w:tcPr>
          <w:p w14:paraId="09282C28" w14:textId="77777777" w:rsidR="00C323A9" w:rsidRPr="00972B8F" w:rsidRDefault="00C323A9" w:rsidP="00D67A1D">
            <w:pPr>
              <w:pStyle w:val="ESBodyText"/>
              <w:spacing w:after="0" w:line="240" w:lineRule="auto"/>
              <w:jc w:val="center"/>
              <w:rPr>
                <w:rFonts w:ascii="Wingdings 2" w:hAnsi="Wingdings 2" w:cs="Calibri"/>
                <w:b/>
                <w:caps/>
                <w:sz w:val="40"/>
                <w:szCs w:val="40"/>
              </w:rPr>
            </w:pPr>
            <w:r w:rsidRPr="00972B8F">
              <w:rPr>
                <w:rFonts w:ascii="Wingdings 2" w:hAnsi="Wingdings 2" w:cs="Calibri"/>
                <w:b/>
                <w:caps/>
                <w:sz w:val="40"/>
                <w:szCs w:val="40"/>
              </w:rPr>
              <w:t></w:t>
            </w:r>
          </w:p>
        </w:tc>
      </w:tr>
      <w:tr w:rsidR="00A305A8" w:rsidRPr="00DD6D2E" w14:paraId="09282C33" w14:textId="77777777" w:rsidTr="00A42A81">
        <w:trPr>
          <w:cantSplit/>
          <w:trHeight w:val="237"/>
        </w:trPr>
        <w:tc>
          <w:tcPr>
            <w:tcW w:w="825" w:type="dxa"/>
            <w:vMerge w:val="restart"/>
            <w:shd w:val="clear" w:color="auto" w:fill="FFF3F3"/>
            <w:textDirection w:val="btLr"/>
            <w:vAlign w:val="center"/>
          </w:tcPr>
          <w:p w14:paraId="09282C2A" w14:textId="77777777" w:rsidR="00C323A9" w:rsidRPr="002E0F44" w:rsidRDefault="00C323A9" w:rsidP="00D67A1D">
            <w:pPr>
              <w:pStyle w:val="ESBodyText"/>
              <w:spacing w:after="0" w:line="240" w:lineRule="auto"/>
              <w:ind w:left="113" w:right="113"/>
              <w:jc w:val="center"/>
              <w:rPr>
                <w:rFonts w:cs="Calibri"/>
                <w:b/>
                <w:sz w:val="24"/>
                <w:szCs w:val="24"/>
              </w:rPr>
            </w:pPr>
            <w:r w:rsidRPr="002E0F44">
              <w:rPr>
                <w:rFonts w:cs="Calibri"/>
                <w:b/>
                <w:bCs/>
                <w:sz w:val="24"/>
                <w:szCs w:val="24"/>
              </w:rPr>
              <w:t>INDUSTRY</w:t>
            </w:r>
          </w:p>
        </w:tc>
        <w:tc>
          <w:tcPr>
            <w:tcW w:w="1707" w:type="dxa"/>
            <w:shd w:val="clear" w:color="auto" w:fill="FFF3F3"/>
            <w:vAlign w:val="center"/>
          </w:tcPr>
          <w:p w14:paraId="09282C2B" w14:textId="77777777" w:rsidR="00C323A9" w:rsidRPr="006C6565" w:rsidRDefault="00C323A9" w:rsidP="00D67A1D">
            <w:pPr>
              <w:pStyle w:val="ESBodyText"/>
              <w:spacing w:after="0" w:line="240" w:lineRule="auto"/>
              <w:rPr>
                <w:rFonts w:cs="Calibri"/>
                <w:sz w:val="16"/>
                <w:szCs w:val="16"/>
              </w:rPr>
            </w:pPr>
            <w:r w:rsidRPr="006C6565">
              <w:rPr>
                <w:rFonts w:cs="Calibri"/>
                <w:sz w:val="16"/>
                <w:szCs w:val="16"/>
              </w:rPr>
              <w:t xml:space="preserve">Union, Peak Body and Industry Association </w:t>
            </w:r>
          </w:p>
        </w:tc>
        <w:tc>
          <w:tcPr>
            <w:tcW w:w="4283" w:type="dxa"/>
            <w:shd w:val="clear" w:color="auto" w:fill="FFF3F3"/>
            <w:vAlign w:val="center"/>
          </w:tcPr>
          <w:p w14:paraId="09282C2C" w14:textId="77777777" w:rsidR="00C323A9" w:rsidRPr="006C6565" w:rsidRDefault="00C323A9" w:rsidP="00D67A1D">
            <w:pPr>
              <w:pStyle w:val="ESBodyText"/>
              <w:spacing w:after="0" w:line="240" w:lineRule="auto"/>
              <w:rPr>
                <w:rFonts w:cs="Calibri"/>
                <w:sz w:val="16"/>
                <w:szCs w:val="16"/>
              </w:rPr>
            </w:pPr>
            <w:r w:rsidRPr="006C6565">
              <w:rPr>
                <w:rFonts w:cs="Calibri"/>
                <w:sz w:val="16"/>
                <w:szCs w:val="16"/>
              </w:rPr>
              <w:t>Current operation and member interests in Victoria</w:t>
            </w:r>
            <w:r w:rsidR="00532DBB">
              <w:rPr>
                <w:rFonts w:cs="Calibri"/>
                <w:sz w:val="16"/>
                <w:szCs w:val="16"/>
              </w:rPr>
              <w:t>;</w:t>
            </w:r>
            <w:r w:rsidRPr="006C6565">
              <w:rPr>
                <w:rFonts w:cs="Calibri"/>
                <w:sz w:val="16"/>
                <w:szCs w:val="16"/>
              </w:rPr>
              <w:t xml:space="preserve"> </w:t>
            </w:r>
          </w:p>
          <w:p w14:paraId="09282C2D" w14:textId="52441FBA" w:rsidR="00C323A9" w:rsidRPr="006C6565" w:rsidRDefault="00C323A9" w:rsidP="00D67A1D">
            <w:pPr>
              <w:pStyle w:val="ESBodyText"/>
              <w:spacing w:after="0" w:line="240" w:lineRule="auto"/>
              <w:rPr>
                <w:rFonts w:cs="Calibri"/>
                <w:sz w:val="16"/>
                <w:szCs w:val="16"/>
              </w:rPr>
            </w:pPr>
            <w:r w:rsidRPr="006C6565">
              <w:rPr>
                <w:rFonts w:cs="Calibri"/>
                <w:sz w:val="16"/>
                <w:szCs w:val="16"/>
              </w:rPr>
              <w:t xml:space="preserve">Related to the </w:t>
            </w:r>
            <w:r w:rsidR="00532DBB">
              <w:rPr>
                <w:rFonts w:cs="Calibri"/>
                <w:sz w:val="16"/>
                <w:szCs w:val="16"/>
              </w:rPr>
              <w:t>l</w:t>
            </w:r>
            <w:r w:rsidRPr="006C6565">
              <w:rPr>
                <w:rFonts w:cs="Calibri"/>
                <w:sz w:val="16"/>
                <w:szCs w:val="16"/>
              </w:rPr>
              <w:t>ocal industry/ sector</w:t>
            </w:r>
          </w:p>
        </w:tc>
        <w:tc>
          <w:tcPr>
            <w:tcW w:w="837" w:type="dxa"/>
            <w:shd w:val="clear" w:color="auto" w:fill="FFF3F3"/>
            <w:vAlign w:val="center"/>
          </w:tcPr>
          <w:p w14:paraId="09282C2E" w14:textId="77777777" w:rsidR="00C323A9" w:rsidRPr="00440366" w:rsidRDefault="00C323A9" w:rsidP="00D67A1D">
            <w:pPr>
              <w:pStyle w:val="ESBodyText"/>
              <w:spacing w:after="0" w:line="240" w:lineRule="auto"/>
              <w:jc w:val="center"/>
              <w:rPr>
                <w:rFonts w:ascii="Wingdings 2" w:hAnsi="Wingdings 2" w:cs="Calibri"/>
                <w:b/>
                <w:caps/>
                <w:sz w:val="24"/>
                <w:szCs w:val="24"/>
              </w:rPr>
            </w:pPr>
            <w:r w:rsidRPr="00440366">
              <w:rPr>
                <w:rFonts w:ascii="Wingdings 2" w:hAnsi="Wingdings 2" w:cs="Calibri"/>
                <w:b/>
                <w:caps/>
                <w:sz w:val="24"/>
                <w:szCs w:val="24"/>
              </w:rPr>
              <w:t></w:t>
            </w:r>
          </w:p>
          <w:p w14:paraId="09282C2F" w14:textId="77777777" w:rsidR="00C323A9" w:rsidRPr="00DD6D2E" w:rsidRDefault="00C323A9" w:rsidP="00D67A1D">
            <w:pPr>
              <w:pStyle w:val="ESBodyText"/>
              <w:spacing w:after="0" w:line="240" w:lineRule="auto"/>
              <w:jc w:val="center"/>
              <w:rPr>
                <w:rFonts w:ascii="Wingdings 2" w:hAnsi="Wingdings 2" w:cs="Calibri"/>
                <w:b/>
                <w:caps/>
              </w:rPr>
            </w:pPr>
            <w:r w:rsidRPr="002D7D75">
              <w:rPr>
                <w:rFonts w:cs="Calibri"/>
                <w:sz w:val="12"/>
                <w:szCs w:val="12"/>
              </w:rPr>
              <w:t>Conditional</w:t>
            </w:r>
            <w:r w:rsidRPr="002E0F44">
              <w:rPr>
                <w:rFonts w:cs="Calibri"/>
                <w:sz w:val="14"/>
                <w:szCs w:val="14"/>
              </w:rPr>
              <w:t xml:space="preserve"> </w:t>
            </w:r>
            <w:r>
              <w:rPr>
                <w:rFonts w:cs="Calibri"/>
                <w:sz w:val="14"/>
                <w:szCs w:val="14"/>
              </w:rPr>
              <w:t xml:space="preserve">  </w:t>
            </w:r>
            <w:r w:rsidRPr="00DD6D2E">
              <w:rPr>
                <w:rStyle w:val="FootnoteReference"/>
                <w:rFonts w:cs="Calibri"/>
                <w:sz w:val="18"/>
                <w:szCs w:val="18"/>
              </w:rPr>
              <w:footnoteReference w:id="3"/>
            </w:r>
          </w:p>
        </w:tc>
        <w:tc>
          <w:tcPr>
            <w:tcW w:w="890" w:type="dxa"/>
            <w:shd w:val="clear" w:color="auto" w:fill="FFF3F3"/>
            <w:vAlign w:val="center"/>
          </w:tcPr>
          <w:p w14:paraId="09282C30" w14:textId="77777777" w:rsidR="00C323A9" w:rsidRPr="00440366" w:rsidRDefault="00C323A9" w:rsidP="00D67A1D">
            <w:pPr>
              <w:pStyle w:val="ESBodyText"/>
              <w:spacing w:after="0" w:line="240" w:lineRule="auto"/>
              <w:jc w:val="center"/>
              <w:rPr>
                <w:rFonts w:ascii="Wingdings 2" w:hAnsi="Wingdings 2" w:cs="Calibri"/>
                <w:b/>
                <w:caps/>
                <w:sz w:val="24"/>
                <w:szCs w:val="24"/>
              </w:rPr>
            </w:pPr>
            <w:r w:rsidRPr="00440366">
              <w:rPr>
                <w:rFonts w:ascii="Wingdings 2" w:hAnsi="Wingdings 2" w:cs="Calibri"/>
                <w:b/>
                <w:caps/>
                <w:sz w:val="24"/>
                <w:szCs w:val="24"/>
              </w:rPr>
              <w:t></w:t>
            </w:r>
          </w:p>
          <w:p w14:paraId="09282C31" w14:textId="77777777" w:rsidR="00C323A9" w:rsidRPr="00DD6D2E" w:rsidRDefault="00C323A9" w:rsidP="00D67A1D">
            <w:pPr>
              <w:pStyle w:val="ESBodyText"/>
              <w:spacing w:after="0" w:line="240" w:lineRule="auto"/>
              <w:jc w:val="center"/>
              <w:rPr>
                <w:rFonts w:ascii="Wingdings 2" w:hAnsi="Wingdings 2" w:cs="Calibri"/>
                <w:b/>
                <w:caps/>
              </w:rPr>
            </w:pPr>
            <w:r w:rsidRPr="002D7D75">
              <w:rPr>
                <w:rFonts w:cs="Calibri"/>
                <w:sz w:val="12"/>
                <w:szCs w:val="12"/>
              </w:rPr>
              <w:t>Conditional</w:t>
            </w:r>
            <w:r>
              <w:rPr>
                <w:rFonts w:cs="Calibri"/>
                <w:sz w:val="14"/>
                <w:szCs w:val="14"/>
              </w:rPr>
              <w:t xml:space="preserve"> </w:t>
            </w:r>
            <w:r w:rsidRPr="00DD6D2E">
              <w:rPr>
                <w:rFonts w:cs="Calibri"/>
              </w:rPr>
              <w:t xml:space="preserve"> </w:t>
            </w:r>
            <w:r w:rsidRPr="00DD6D2E">
              <w:rPr>
                <w:rStyle w:val="FootnoteReference"/>
                <w:rFonts w:cs="Calibri"/>
                <w:sz w:val="18"/>
                <w:szCs w:val="18"/>
              </w:rPr>
              <w:footnoteReference w:id="4"/>
            </w:r>
          </w:p>
        </w:tc>
        <w:tc>
          <w:tcPr>
            <w:tcW w:w="1251" w:type="dxa"/>
            <w:shd w:val="clear" w:color="auto" w:fill="FFF3F3"/>
            <w:vAlign w:val="center"/>
          </w:tcPr>
          <w:p w14:paraId="09282C32" w14:textId="77777777" w:rsidR="00C323A9" w:rsidRPr="00972B8F" w:rsidRDefault="00C323A9" w:rsidP="00D67A1D">
            <w:pPr>
              <w:pStyle w:val="ESBodyText"/>
              <w:spacing w:after="0" w:line="240" w:lineRule="auto"/>
              <w:jc w:val="center"/>
              <w:rPr>
                <w:rFonts w:ascii="Wingdings 2" w:hAnsi="Wingdings 2" w:cs="Calibri"/>
                <w:b/>
                <w:caps/>
                <w:sz w:val="40"/>
                <w:szCs w:val="40"/>
              </w:rPr>
            </w:pPr>
            <w:r w:rsidRPr="00972B8F">
              <w:rPr>
                <w:rFonts w:ascii="Wingdings 2" w:hAnsi="Wingdings 2" w:cs="Calibri"/>
                <w:b/>
                <w:caps/>
                <w:sz w:val="40"/>
                <w:szCs w:val="40"/>
              </w:rPr>
              <w:t></w:t>
            </w:r>
          </w:p>
        </w:tc>
      </w:tr>
      <w:tr w:rsidR="00A305A8" w:rsidRPr="00DD6D2E" w14:paraId="09282C3D" w14:textId="77777777" w:rsidTr="00A42A81">
        <w:trPr>
          <w:cantSplit/>
          <w:trHeight w:val="259"/>
        </w:trPr>
        <w:tc>
          <w:tcPr>
            <w:tcW w:w="825" w:type="dxa"/>
            <w:vMerge/>
            <w:shd w:val="clear" w:color="auto" w:fill="FFF3F3"/>
            <w:vAlign w:val="center"/>
          </w:tcPr>
          <w:p w14:paraId="09282C34" w14:textId="77777777" w:rsidR="00C323A9" w:rsidRPr="002E0F44" w:rsidRDefault="00C323A9" w:rsidP="00D67A1D">
            <w:pPr>
              <w:pStyle w:val="ESBodyText"/>
              <w:spacing w:after="0" w:line="240" w:lineRule="auto"/>
              <w:jc w:val="center"/>
              <w:rPr>
                <w:rFonts w:cs="Calibri"/>
                <w:b/>
                <w:bCs/>
                <w:sz w:val="24"/>
                <w:szCs w:val="24"/>
              </w:rPr>
            </w:pPr>
          </w:p>
        </w:tc>
        <w:tc>
          <w:tcPr>
            <w:tcW w:w="1707" w:type="dxa"/>
            <w:shd w:val="clear" w:color="auto" w:fill="FFF3F3"/>
            <w:vAlign w:val="center"/>
          </w:tcPr>
          <w:p w14:paraId="09282C35" w14:textId="17730BCC" w:rsidR="00C323A9" w:rsidRPr="006C6565" w:rsidRDefault="00544BB7" w:rsidP="00544BB7">
            <w:pPr>
              <w:pStyle w:val="ESBodyText"/>
              <w:spacing w:after="0" w:line="240" w:lineRule="auto"/>
              <w:rPr>
                <w:rFonts w:cs="Calibri"/>
                <w:bCs/>
                <w:sz w:val="16"/>
                <w:szCs w:val="16"/>
              </w:rPr>
            </w:pPr>
            <w:r>
              <w:rPr>
                <w:rFonts w:cs="Calibri"/>
                <w:bCs/>
                <w:sz w:val="16"/>
                <w:szCs w:val="16"/>
              </w:rPr>
              <w:t>Individual business</w:t>
            </w:r>
          </w:p>
        </w:tc>
        <w:tc>
          <w:tcPr>
            <w:tcW w:w="4283" w:type="dxa"/>
            <w:shd w:val="clear" w:color="auto" w:fill="FFF3F3"/>
            <w:vAlign w:val="center"/>
          </w:tcPr>
          <w:p w14:paraId="09282C36" w14:textId="77777777" w:rsidR="00C323A9" w:rsidRPr="006C6565" w:rsidRDefault="00C323A9" w:rsidP="00D67A1D">
            <w:pPr>
              <w:pStyle w:val="ESBodyText"/>
              <w:spacing w:after="0" w:line="240" w:lineRule="auto"/>
              <w:rPr>
                <w:rFonts w:cs="Calibri"/>
                <w:sz w:val="16"/>
                <w:szCs w:val="16"/>
              </w:rPr>
            </w:pPr>
            <w:r w:rsidRPr="006C6565">
              <w:rPr>
                <w:rFonts w:cs="Calibri"/>
                <w:sz w:val="16"/>
                <w:szCs w:val="16"/>
              </w:rPr>
              <w:t>Have an Australian Business Number (ABN)</w:t>
            </w:r>
            <w:r w:rsidR="00532DBB">
              <w:rPr>
                <w:rFonts w:cs="Calibri"/>
                <w:sz w:val="16"/>
                <w:szCs w:val="16"/>
              </w:rPr>
              <w:t>; and</w:t>
            </w:r>
          </w:p>
          <w:p w14:paraId="09282C37" w14:textId="44B67A4A" w:rsidR="00C323A9" w:rsidRPr="006C6565" w:rsidRDefault="00532DBB" w:rsidP="00D67A1D">
            <w:pPr>
              <w:pStyle w:val="ESBodyText"/>
              <w:spacing w:after="0" w:line="240" w:lineRule="auto"/>
              <w:rPr>
                <w:rFonts w:cs="Calibri"/>
                <w:sz w:val="16"/>
                <w:szCs w:val="16"/>
              </w:rPr>
            </w:pPr>
            <w:r>
              <w:rPr>
                <w:rFonts w:cs="Calibri"/>
                <w:sz w:val="16"/>
                <w:szCs w:val="16"/>
              </w:rPr>
              <w:t>R</w:t>
            </w:r>
            <w:r w:rsidR="00C323A9" w:rsidRPr="006C6565">
              <w:rPr>
                <w:rFonts w:cs="Calibri"/>
                <w:sz w:val="16"/>
                <w:szCs w:val="16"/>
              </w:rPr>
              <w:t>egistered for Goods and Services Tax (GST)</w:t>
            </w:r>
            <w:r>
              <w:rPr>
                <w:rFonts w:cs="Calibri"/>
                <w:sz w:val="16"/>
                <w:szCs w:val="16"/>
              </w:rPr>
              <w:t>;</w:t>
            </w:r>
            <w:r w:rsidR="00C70607">
              <w:rPr>
                <w:rFonts w:cs="Calibri"/>
                <w:sz w:val="16"/>
                <w:szCs w:val="16"/>
              </w:rPr>
              <w:t xml:space="preserve"> and</w:t>
            </w:r>
          </w:p>
          <w:p w14:paraId="09282C38" w14:textId="77777777" w:rsidR="00C323A9" w:rsidRPr="006C6565" w:rsidRDefault="00C323A9" w:rsidP="00D67A1D">
            <w:pPr>
              <w:pStyle w:val="ESBodyText"/>
              <w:spacing w:after="0" w:line="240" w:lineRule="auto"/>
              <w:rPr>
                <w:rFonts w:cs="Calibri"/>
                <w:sz w:val="16"/>
                <w:szCs w:val="16"/>
              </w:rPr>
            </w:pPr>
            <w:r w:rsidRPr="006C6565">
              <w:rPr>
                <w:rFonts w:cs="Calibri"/>
                <w:sz w:val="16"/>
                <w:szCs w:val="16"/>
              </w:rPr>
              <w:t>Have their main operation in Victoria</w:t>
            </w:r>
          </w:p>
        </w:tc>
        <w:tc>
          <w:tcPr>
            <w:tcW w:w="837" w:type="dxa"/>
            <w:shd w:val="clear" w:color="auto" w:fill="FFF3F3"/>
            <w:vAlign w:val="center"/>
          </w:tcPr>
          <w:p w14:paraId="09282C39" w14:textId="77777777" w:rsidR="00C323A9" w:rsidRPr="00440366" w:rsidRDefault="00C323A9" w:rsidP="00D67A1D">
            <w:pPr>
              <w:pStyle w:val="ESBodyText"/>
              <w:spacing w:after="0" w:line="240" w:lineRule="auto"/>
              <w:jc w:val="center"/>
              <w:rPr>
                <w:rFonts w:ascii="Wingdings 2" w:hAnsi="Wingdings 2" w:cs="Calibri"/>
                <w:b/>
                <w:caps/>
                <w:sz w:val="24"/>
                <w:szCs w:val="24"/>
              </w:rPr>
            </w:pPr>
            <w:r w:rsidRPr="00440366">
              <w:rPr>
                <w:rFonts w:ascii="Wingdings 2" w:hAnsi="Wingdings 2" w:cs="Calibri"/>
                <w:b/>
                <w:caps/>
                <w:sz w:val="24"/>
                <w:szCs w:val="24"/>
              </w:rPr>
              <w:t></w:t>
            </w:r>
          </w:p>
          <w:p w14:paraId="09282C3A" w14:textId="77777777" w:rsidR="00C323A9" w:rsidRPr="00DD6D2E" w:rsidRDefault="00C323A9" w:rsidP="00D67A1D">
            <w:pPr>
              <w:pStyle w:val="ESBodyText"/>
              <w:spacing w:after="0" w:line="240" w:lineRule="auto"/>
              <w:jc w:val="center"/>
              <w:rPr>
                <w:rFonts w:ascii="Wingdings 2" w:hAnsi="Wingdings 2" w:cs="Calibri"/>
                <w:b/>
                <w:caps/>
              </w:rPr>
            </w:pPr>
            <w:r w:rsidRPr="002D7D75">
              <w:rPr>
                <w:rFonts w:cs="Calibri"/>
                <w:sz w:val="12"/>
                <w:szCs w:val="12"/>
              </w:rPr>
              <w:t xml:space="preserve">Conditional  </w:t>
            </w:r>
            <w:r w:rsidRPr="00DD6D2E">
              <w:rPr>
                <w:rStyle w:val="FootnoteReference"/>
                <w:rFonts w:cs="Calibri"/>
                <w:sz w:val="18"/>
                <w:szCs w:val="18"/>
              </w:rPr>
              <w:footnoteReference w:id="5"/>
            </w:r>
          </w:p>
        </w:tc>
        <w:tc>
          <w:tcPr>
            <w:tcW w:w="890" w:type="dxa"/>
            <w:shd w:val="clear" w:color="auto" w:fill="FFF3F3"/>
            <w:vAlign w:val="center"/>
          </w:tcPr>
          <w:p w14:paraId="09282C3B" w14:textId="77777777" w:rsidR="00C323A9" w:rsidRPr="00972B8F" w:rsidRDefault="00C323A9" w:rsidP="00D67A1D">
            <w:pPr>
              <w:pStyle w:val="ESBodyText"/>
              <w:spacing w:after="0" w:line="240" w:lineRule="auto"/>
              <w:jc w:val="center"/>
              <w:rPr>
                <w:rFonts w:ascii="Wingdings 2" w:hAnsi="Wingdings 2" w:cs="Calibri"/>
                <w:b/>
                <w:caps/>
                <w:sz w:val="40"/>
                <w:szCs w:val="40"/>
              </w:rPr>
            </w:pPr>
            <w:r w:rsidRPr="00972B8F">
              <w:rPr>
                <w:rFonts w:ascii="Wingdings 2" w:hAnsi="Wingdings 2" w:cs="Calibri"/>
                <w:b/>
                <w:caps/>
                <w:sz w:val="40"/>
                <w:szCs w:val="40"/>
              </w:rPr>
              <w:t></w:t>
            </w:r>
          </w:p>
        </w:tc>
        <w:tc>
          <w:tcPr>
            <w:tcW w:w="1251" w:type="dxa"/>
            <w:shd w:val="clear" w:color="auto" w:fill="FFF3F3"/>
            <w:vAlign w:val="center"/>
          </w:tcPr>
          <w:p w14:paraId="09282C3C" w14:textId="77777777" w:rsidR="00C323A9" w:rsidRPr="00972B8F" w:rsidRDefault="00C323A9" w:rsidP="00D67A1D">
            <w:pPr>
              <w:pStyle w:val="ESBodyText"/>
              <w:spacing w:after="0" w:line="240" w:lineRule="auto"/>
              <w:jc w:val="center"/>
              <w:rPr>
                <w:rFonts w:ascii="Wingdings 2" w:hAnsi="Wingdings 2" w:cs="Calibri"/>
                <w:b/>
                <w:caps/>
                <w:sz w:val="40"/>
                <w:szCs w:val="40"/>
              </w:rPr>
            </w:pPr>
            <w:r w:rsidRPr="00972B8F">
              <w:rPr>
                <w:rFonts w:ascii="Wingdings 2" w:hAnsi="Wingdings 2" w:cs="Calibri"/>
                <w:b/>
                <w:caps/>
                <w:sz w:val="40"/>
                <w:szCs w:val="40"/>
              </w:rPr>
              <w:t></w:t>
            </w:r>
          </w:p>
        </w:tc>
      </w:tr>
      <w:tr w:rsidR="00A305A8" w:rsidRPr="00DD6D2E" w14:paraId="09282C45" w14:textId="77777777" w:rsidTr="00A42A81">
        <w:trPr>
          <w:cantSplit/>
          <w:trHeight w:val="237"/>
        </w:trPr>
        <w:tc>
          <w:tcPr>
            <w:tcW w:w="825" w:type="dxa"/>
            <w:vMerge w:val="restart"/>
            <w:shd w:val="clear" w:color="auto" w:fill="FFFFFF" w:themeFill="background1"/>
            <w:textDirection w:val="btLr"/>
            <w:vAlign w:val="center"/>
          </w:tcPr>
          <w:p w14:paraId="09282C3E" w14:textId="77777777" w:rsidR="00C323A9" w:rsidRPr="002E0F44" w:rsidRDefault="00C323A9" w:rsidP="00D67A1D">
            <w:pPr>
              <w:pStyle w:val="ESBodyText"/>
              <w:spacing w:after="0" w:line="240" w:lineRule="auto"/>
              <w:ind w:left="113" w:right="113"/>
              <w:jc w:val="center"/>
              <w:rPr>
                <w:rFonts w:cs="Calibri"/>
                <w:b/>
                <w:bCs/>
                <w:sz w:val="24"/>
                <w:szCs w:val="24"/>
              </w:rPr>
            </w:pPr>
            <w:r w:rsidRPr="002E0F44">
              <w:rPr>
                <w:rFonts w:cs="Calibri"/>
                <w:b/>
                <w:bCs/>
                <w:sz w:val="24"/>
                <w:szCs w:val="24"/>
              </w:rPr>
              <w:t>OTHER</w:t>
            </w:r>
          </w:p>
        </w:tc>
        <w:tc>
          <w:tcPr>
            <w:tcW w:w="1707" w:type="dxa"/>
            <w:shd w:val="clear" w:color="auto" w:fill="FFFFFF" w:themeFill="background1"/>
            <w:vAlign w:val="center"/>
          </w:tcPr>
          <w:p w14:paraId="09282C3F" w14:textId="77777777" w:rsidR="00C323A9" w:rsidRPr="006C6565" w:rsidRDefault="00C323A9" w:rsidP="00D67A1D">
            <w:pPr>
              <w:pStyle w:val="ESBodyText"/>
              <w:spacing w:after="0" w:line="240" w:lineRule="auto"/>
              <w:rPr>
                <w:rFonts w:cs="Calibri"/>
                <w:bCs/>
                <w:sz w:val="16"/>
                <w:szCs w:val="16"/>
              </w:rPr>
            </w:pPr>
            <w:r w:rsidRPr="006C6565">
              <w:rPr>
                <w:rFonts w:cs="Calibri"/>
                <w:bCs/>
                <w:sz w:val="16"/>
                <w:szCs w:val="16"/>
              </w:rPr>
              <w:t xml:space="preserve">University, incl. dual sector </w:t>
            </w:r>
          </w:p>
        </w:tc>
        <w:tc>
          <w:tcPr>
            <w:tcW w:w="4283" w:type="dxa"/>
            <w:shd w:val="clear" w:color="auto" w:fill="FFFFFF" w:themeFill="background1"/>
            <w:vAlign w:val="center"/>
          </w:tcPr>
          <w:p w14:paraId="09282C40" w14:textId="77777777" w:rsidR="00C323A9" w:rsidRPr="006C6565" w:rsidRDefault="006B06A7" w:rsidP="00D67A1D">
            <w:pPr>
              <w:pStyle w:val="ESBodyText"/>
              <w:spacing w:after="0" w:line="240" w:lineRule="auto"/>
              <w:rPr>
                <w:rFonts w:cs="Calibri"/>
                <w:sz w:val="16"/>
                <w:szCs w:val="16"/>
              </w:rPr>
            </w:pPr>
            <w:r>
              <w:rPr>
                <w:rFonts w:cs="Calibri"/>
                <w:sz w:val="16"/>
                <w:szCs w:val="16"/>
              </w:rPr>
              <w:t>Currently d</w:t>
            </w:r>
            <w:r w:rsidR="00C323A9" w:rsidRPr="006C6565">
              <w:rPr>
                <w:rFonts w:cs="Calibri"/>
                <w:sz w:val="16"/>
                <w:szCs w:val="16"/>
              </w:rPr>
              <w:t>elivers tertiary education and training</w:t>
            </w:r>
            <w:r w:rsidR="00674362">
              <w:rPr>
                <w:rFonts w:cs="Calibri"/>
                <w:sz w:val="16"/>
                <w:szCs w:val="16"/>
              </w:rPr>
              <w:t>,</w:t>
            </w:r>
            <w:r w:rsidR="00C323A9" w:rsidRPr="006C6565">
              <w:rPr>
                <w:rFonts w:cs="Calibri"/>
                <w:sz w:val="16"/>
                <w:szCs w:val="16"/>
              </w:rPr>
              <w:t xml:space="preserve"> and research in Victoria</w:t>
            </w:r>
            <w:r w:rsidR="00532DBB">
              <w:rPr>
                <w:rFonts w:cs="Calibri"/>
                <w:sz w:val="16"/>
                <w:szCs w:val="16"/>
              </w:rPr>
              <w:t>;</w:t>
            </w:r>
            <w:r w:rsidR="00C323A9" w:rsidRPr="006C6565">
              <w:rPr>
                <w:rFonts w:cs="Calibri"/>
                <w:sz w:val="16"/>
                <w:szCs w:val="16"/>
              </w:rPr>
              <w:t xml:space="preserve"> </w:t>
            </w:r>
          </w:p>
          <w:p w14:paraId="09282C41" w14:textId="77777777" w:rsidR="00C323A9" w:rsidRPr="006C6565" w:rsidRDefault="00C323A9" w:rsidP="00D67A1D">
            <w:pPr>
              <w:pStyle w:val="ESBodyText"/>
              <w:spacing w:after="0" w:line="240" w:lineRule="auto"/>
              <w:rPr>
                <w:rFonts w:cs="Calibri"/>
                <w:sz w:val="16"/>
                <w:szCs w:val="16"/>
              </w:rPr>
            </w:pPr>
            <w:r w:rsidRPr="006C6565">
              <w:rPr>
                <w:rFonts w:cs="Calibri"/>
                <w:sz w:val="16"/>
                <w:szCs w:val="16"/>
              </w:rPr>
              <w:t>Dual Sector – tertiary arm only</w:t>
            </w:r>
          </w:p>
        </w:tc>
        <w:tc>
          <w:tcPr>
            <w:tcW w:w="837" w:type="dxa"/>
            <w:shd w:val="clear" w:color="auto" w:fill="FFFFFF" w:themeFill="background1"/>
            <w:vAlign w:val="center"/>
          </w:tcPr>
          <w:p w14:paraId="09282C42" w14:textId="77777777" w:rsidR="00C323A9" w:rsidRPr="00972B8F" w:rsidRDefault="00C323A9" w:rsidP="00D67A1D">
            <w:pPr>
              <w:pStyle w:val="ESBodyText"/>
              <w:spacing w:after="0" w:line="240" w:lineRule="auto"/>
              <w:jc w:val="center"/>
              <w:rPr>
                <w:rFonts w:ascii="Wingdings 2" w:hAnsi="Wingdings 2" w:cs="Calibri"/>
                <w:b/>
                <w:caps/>
                <w:sz w:val="40"/>
                <w:szCs w:val="40"/>
              </w:rPr>
            </w:pPr>
            <w:r w:rsidRPr="00972B8F">
              <w:rPr>
                <w:rFonts w:ascii="Wingdings 2" w:hAnsi="Wingdings 2" w:cs="Calibri"/>
                <w:b/>
                <w:caps/>
                <w:sz w:val="40"/>
                <w:szCs w:val="40"/>
              </w:rPr>
              <w:t></w:t>
            </w:r>
          </w:p>
        </w:tc>
        <w:tc>
          <w:tcPr>
            <w:tcW w:w="890" w:type="dxa"/>
            <w:shd w:val="clear" w:color="auto" w:fill="FFFFFF" w:themeFill="background1"/>
            <w:vAlign w:val="center"/>
          </w:tcPr>
          <w:p w14:paraId="09282C43" w14:textId="77777777" w:rsidR="00C323A9" w:rsidRPr="00972B8F" w:rsidRDefault="00410018" w:rsidP="00D67A1D">
            <w:pPr>
              <w:pStyle w:val="ESBodyText"/>
              <w:spacing w:after="0" w:line="240" w:lineRule="auto"/>
              <w:jc w:val="center"/>
              <w:rPr>
                <w:rFonts w:ascii="Wingdings 2" w:hAnsi="Wingdings 2" w:cs="Calibri"/>
                <w:b/>
                <w:caps/>
                <w:sz w:val="40"/>
                <w:szCs w:val="40"/>
              </w:rPr>
            </w:pPr>
            <w:r w:rsidRPr="00972B8F">
              <w:rPr>
                <w:rFonts w:ascii="Wingdings 2" w:hAnsi="Wingdings 2" w:cs="Calibri"/>
                <w:b/>
                <w:caps/>
                <w:sz w:val="40"/>
                <w:szCs w:val="40"/>
              </w:rPr>
              <w:t></w:t>
            </w:r>
          </w:p>
        </w:tc>
        <w:tc>
          <w:tcPr>
            <w:tcW w:w="1251" w:type="dxa"/>
            <w:shd w:val="clear" w:color="auto" w:fill="FFFFFF" w:themeFill="background1"/>
            <w:vAlign w:val="center"/>
          </w:tcPr>
          <w:p w14:paraId="09282C44" w14:textId="77777777" w:rsidR="00C323A9" w:rsidRPr="00972B8F" w:rsidRDefault="00C323A9" w:rsidP="00D67A1D">
            <w:pPr>
              <w:pStyle w:val="ESBodyText"/>
              <w:spacing w:after="0" w:line="240" w:lineRule="auto"/>
              <w:jc w:val="center"/>
              <w:rPr>
                <w:rFonts w:ascii="Wingdings 2" w:hAnsi="Wingdings 2" w:cs="Calibri"/>
                <w:b/>
                <w:caps/>
                <w:sz w:val="40"/>
                <w:szCs w:val="40"/>
              </w:rPr>
            </w:pPr>
            <w:r w:rsidRPr="00972B8F">
              <w:rPr>
                <w:rFonts w:ascii="Wingdings 2" w:hAnsi="Wingdings 2" w:cs="Calibri"/>
                <w:b/>
                <w:caps/>
                <w:sz w:val="40"/>
                <w:szCs w:val="40"/>
              </w:rPr>
              <w:t></w:t>
            </w:r>
          </w:p>
        </w:tc>
      </w:tr>
      <w:tr w:rsidR="00A305A8" w:rsidRPr="00DD6D2E" w14:paraId="09282C4D" w14:textId="77777777" w:rsidTr="00A42A81">
        <w:trPr>
          <w:cantSplit/>
          <w:trHeight w:val="196"/>
        </w:trPr>
        <w:tc>
          <w:tcPr>
            <w:tcW w:w="825" w:type="dxa"/>
            <w:vMerge/>
            <w:shd w:val="clear" w:color="auto" w:fill="FFFFFF" w:themeFill="background1"/>
            <w:textDirection w:val="btLr"/>
            <w:vAlign w:val="center"/>
          </w:tcPr>
          <w:p w14:paraId="09282C46" w14:textId="77777777" w:rsidR="00C323A9" w:rsidRPr="00DD6D2E" w:rsidRDefault="00C323A9" w:rsidP="00D67A1D">
            <w:pPr>
              <w:pStyle w:val="ESBodyText"/>
              <w:spacing w:after="0" w:line="240" w:lineRule="auto"/>
              <w:ind w:left="113" w:right="113"/>
              <w:rPr>
                <w:rFonts w:cs="Calibri"/>
                <w:bCs/>
              </w:rPr>
            </w:pPr>
          </w:p>
        </w:tc>
        <w:tc>
          <w:tcPr>
            <w:tcW w:w="1707" w:type="dxa"/>
            <w:shd w:val="clear" w:color="auto" w:fill="FFFFFF" w:themeFill="background1"/>
            <w:vAlign w:val="center"/>
          </w:tcPr>
          <w:p w14:paraId="09282C47" w14:textId="77777777" w:rsidR="00C323A9" w:rsidRPr="006C6565" w:rsidRDefault="00C323A9" w:rsidP="00D67A1D">
            <w:pPr>
              <w:pStyle w:val="ESBodyText"/>
              <w:spacing w:after="0" w:line="240" w:lineRule="auto"/>
              <w:rPr>
                <w:rFonts w:cs="Calibri"/>
                <w:bCs/>
                <w:sz w:val="16"/>
                <w:szCs w:val="16"/>
              </w:rPr>
            </w:pPr>
            <w:r w:rsidRPr="006C6565">
              <w:rPr>
                <w:rFonts w:cs="Calibri"/>
                <w:sz w:val="16"/>
                <w:szCs w:val="16"/>
              </w:rPr>
              <w:t>Research centres and other academic institutes</w:t>
            </w:r>
          </w:p>
        </w:tc>
        <w:tc>
          <w:tcPr>
            <w:tcW w:w="4283" w:type="dxa"/>
            <w:shd w:val="clear" w:color="auto" w:fill="FFFFFF" w:themeFill="background1"/>
            <w:vAlign w:val="center"/>
          </w:tcPr>
          <w:p w14:paraId="09282C48" w14:textId="77777777" w:rsidR="00C323A9" w:rsidRPr="006C6565" w:rsidRDefault="006B06A7" w:rsidP="00D67A1D">
            <w:pPr>
              <w:pStyle w:val="ESBodyText"/>
              <w:spacing w:after="0" w:line="240" w:lineRule="auto"/>
              <w:rPr>
                <w:rFonts w:cs="Calibri"/>
                <w:sz w:val="16"/>
                <w:szCs w:val="16"/>
              </w:rPr>
            </w:pPr>
            <w:r>
              <w:rPr>
                <w:rFonts w:cs="Calibri"/>
                <w:sz w:val="16"/>
                <w:szCs w:val="16"/>
              </w:rPr>
              <w:t>Currently d</w:t>
            </w:r>
            <w:r w:rsidR="00C323A9" w:rsidRPr="006C6565">
              <w:rPr>
                <w:rFonts w:cs="Calibri"/>
                <w:sz w:val="16"/>
                <w:szCs w:val="16"/>
              </w:rPr>
              <w:t xml:space="preserve">eliver research and other academic activity in Victoria </w:t>
            </w:r>
          </w:p>
          <w:p w14:paraId="09282C49" w14:textId="77777777" w:rsidR="00C323A9" w:rsidRPr="006C6565" w:rsidRDefault="00C323A9" w:rsidP="00D67A1D">
            <w:pPr>
              <w:pStyle w:val="ESBodyText"/>
              <w:spacing w:after="0" w:line="240" w:lineRule="auto"/>
              <w:rPr>
                <w:rFonts w:cs="Calibri"/>
                <w:sz w:val="16"/>
                <w:szCs w:val="16"/>
              </w:rPr>
            </w:pPr>
          </w:p>
        </w:tc>
        <w:tc>
          <w:tcPr>
            <w:tcW w:w="837" w:type="dxa"/>
            <w:shd w:val="clear" w:color="auto" w:fill="FFFFFF" w:themeFill="background1"/>
            <w:vAlign w:val="center"/>
          </w:tcPr>
          <w:p w14:paraId="09282C4A" w14:textId="77777777" w:rsidR="00C323A9" w:rsidRPr="00972B8F" w:rsidRDefault="00C323A9" w:rsidP="00D67A1D">
            <w:pPr>
              <w:pStyle w:val="ESBodyText"/>
              <w:spacing w:after="0" w:line="240" w:lineRule="auto"/>
              <w:jc w:val="center"/>
              <w:rPr>
                <w:rFonts w:ascii="Wingdings 2" w:hAnsi="Wingdings 2" w:cs="Calibri"/>
                <w:b/>
                <w:caps/>
                <w:sz w:val="40"/>
                <w:szCs w:val="40"/>
              </w:rPr>
            </w:pPr>
            <w:r w:rsidRPr="00972B8F">
              <w:rPr>
                <w:rFonts w:ascii="Wingdings 2" w:hAnsi="Wingdings 2" w:cs="Calibri"/>
                <w:b/>
                <w:caps/>
                <w:sz w:val="40"/>
                <w:szCs w:val="40"/>
              </w:rPr>
              <w:t></w:t>
            </w:r>
          </w:p>
        </w:tc>
        <w:tc>
          <w:tcPr>
            <w:tcW w:w="890" w:type="dxa"/>
            <w:shd w:val="clear" w:color="auto" w:fill="FFFFFF" w:themeFill="background1"/>
            <w:vAlign w:val="center"/>
          </w:tcPr>
          <w:p w14:paraId="09282C4B" w14:textId="77777777" w:rsidR="00C323A9" w:rsidRPr="00972B8F" w:rsidRDefault="00410018" w:rsidP="00D67A1D">
            <w:pPr>
              <w:pStyle w:val="ESBodyText"/>
              <w:spacing w:after="0" w:line="240" w:lineRule="auto"/>
              <w:jc w:val="center"/>
              <w:rPr>
                <w:rFonts w:ascii="Wingdings 2" w:hAnsi="Wingdings 2" w:cs="Calibri"/>
                <w:b/>
                <w:caps/>
                <w:sz w:val="40"/>
                <w:szCs w:val="40"/>
              </w:rPr>
            </w:pPr>
            <w:r w:rsidRPr="00972B8F">
              <w:rPr>
                <w:rFonts w:ascii="Wingdings 2" w:hAnsi="Wingdings 2" w:cs="Calibri"/>
                <w:b/>
                <w:caps/>
                <w:sz w:val="40"/>
                <w:szCs w:val="40"/>
              </w:rPr>
              <w:t></w:t>
            </w:r>
          </w:p>
        </w:tc>
        <w:tc>
          <w:tcPr>
            <w:tcW w:w="1251" w:type="dxa"/>
            <w:shd w:val="clear" w:color="auto" w:fill="FFFFFF" w:themeFill="background1"/>
            <w:vAlign w:val="center"/>
          </w:tcPr>
          <w:p w14:paraId="09282C4C" w14:textId="77777777" w:rsidR="00C323A9" w:rsidRPr="00972B8F" w:rsidRDefault="00C323A9" w:rsidP="00D67A1D">
            <w:pPr>
              <w:pStyle w:val="ESBodyText"/>
              <w:spacing w:after="0" w:line="240" w:lineRule="auto"/>
              <w:jc w:val="center"/>
              <w:rPr>
                <w:rFonts w:ascii="Wingdings 2" w:hAnsi="Wingdings 2" w:cs="Calibri"/>
                <w:b/>
                <w:caps/>
                <w:sz w:val="40"/>
                <w:szCs w:val="40"/>
              </w:rPr>
            </w:pPr>
            <w:r w:rsidRPr="00972B8F">
              <w:rPr>
                <w:rFonts w:ascii="Wingdings 2" w:hAnsi="Wingdings 2" w:cs="Calibri"/>
                <w:b/>
                <w:caps/>
                <w:sz w:val="40"/>
                <w:szCs w:val="40"/>
              </w:rPr>
              <w:t></w:t>
            </w:r>
          </w:p>
        </w:tc>
      </w:tr>
      <w:tr w:rsidR="00286313" w:rsidRPr="00DD6D2E" w14:paraId="5B4BD937" w14:textId="77777777" w:rsidTr="00A42A81">
        <w:trPr>
          <w:cantSplit/>
          <w:trHeight w:val="173"/>
        </w:trPr>
        <w:tc>
          <w:tcPr>
            <w:tcW w:w="825" w:type="dxa"/>
            <w:vMerge/>
            <w:shd w:val="clear" w:color="auto" w:fill="FFFFFF" w:themeFill="background1"/>
            <w:textDirection w:val="btLr"/>
            <w:vAlign w:val="center"/>
          </w:tcPr>
          <w:p w14:paraId="7FB04D9D" w14:textId="77777777" w:rsidR="00286313" w:rsidRPr="00DD6D2E" w:rsidRDefault="00286313" w:rsidP="00D67A1D">
            <w:pPr>
              <w:pStyle w:val="ESBodyText"/>
              <w:spacing w:after="0" w:line="240" w:lineRule="auto"/>
              <w:ind w:left="113" w:right="113"/>
              <w:rPr>
                <w:rFonts w:cs="Calibri"/>
                <w:bCs/>
              </w:rPr>
            </w:pPr>
          </w:p>
        </w:tc>
        <w:tc>
          <w:tcPr>
            <w:tcW w:w="1707" w:type="dxa"/>
            <w:shd w:val="clear" w:color="auto" w:fill="FFFFFF" w:themeFill="background1"/>
            <w:vAlign w:val="center"/>
          </w:tcPr>
          <w:p w14:paraId="299E8D0D" w14:textId="7D2865D3" w:rsidR="00286313" w:rsidRPr="006C6565" w:rsidRDefault="00286313" w:rsidP="00D67A1D">
            <w:pPr>
              <w:pStyle w:val="ESBodyText"/>
              <w:spacing w:after="0" w:line="240" w:lineRule="auto"/>
              <w:rPr>
                <w:rFonts w:cs="Calibri"/>
                <w:sz w:val="16"/>
                <w:szCs w:val="16"/>
              </w:rPr>
            </w:pPr>
            <w:r w:rsidRPr="006C6565">
              <w:rPr>
                <w:rFonts w:cs="Calibri"/>
                <w:sz w:val="16"/>
                <w:szCs w:val="16"/>
              </w:rPr>
              <w:t>Local Government</w:t>
            </w:r>
          </w:p>
        </w:tc>
        <w:tc>
          <w:tcPr>
            <w:tcW w:w="4283" w:type="dxa"/>
            <w:shd w:val="clear" w:color="auto" w:fill="FFFFFF" w:themeFill="background1"/>
            <w:vAlign w:val="center"/>
          </w:tcPr>
          <w:p w14:paraId="4295FFDE" w14:textId="0A536B00" w:rsidR="00286313" w:rsidRPr="006C6565" w:rsidRDefault="00286313" w:rsidP="00D67A1D">
            <w:pPr>
              <w:pStyle w:val="ESBodyText"/>
              <w:spacing w:after="0" w:line="240" w:lineRule="auto"/>
              <w:rPr>
                <w:rFonts w:cs="Calibri"/>
                <w:sz w:val="16"/>
                <w:szCs w:val="16"/>
              </w:rPr>
            </w:pPr>
            <w:r w:rsidRPr="006C6565">
              <w:rPr>
                <w:rFonts w:cs="Calibri"/>
                <w:sz w:val="16"/>
                <w:szCs w:val="16"/>
              </w:rPr>
              <w:t xml:space="preserve">Provide goods and services to local community members </w:t>
            </w:r>
          </w:p>
        </w:tc>
        <w:tc>
          <w:tcPr>
            <w:tcW w:w="837" w:type="dxa"/>
            <w:shd w:val="clear" w:color="auto" w:fill="FFFFFF" w:themeFill="background1"/>
            <w:vAlign w:val="center"/>
          </w:tcPr>
          <w:p w14:paraId="59DA2C53" w14:textId="77777777" w:rsidR="00286313" w:rsidRPr="00440366" w:rsidRDefault="00286313" w:rsidP="00D67A1D">
            <w:pPr>
              <w:pStyle w:val="ESBodyText"/>
              <w:spacing w:after="0" w:line="240" w:lineRule="auto"/>
              <w:jc w:val="center"/>
              <w:rPr>
                <w:rFonts w:ascii="Wingdings 2" w:hAnsi="Wingdings 2" w:cs="Calibri"/>
                <w:b/>
                <w:caps/>
                <w:sz w:val="24"/>
                <w:szCs w:val="24"/>
              </w:rPr>
            </w:pPr>
            <w:r w:rsidRPr="00440366">
              <w:rPr>
                <w:rFonts w:ascii="Wingdings 2" w:hAnsi="Wingdings 2" w:cs="Calibri"/>
                <w:b/>
                <w:caps/>
                <w:sz w:val="24"/>
                <w:szCs w:val="24"/>
              </w:rPr>
              <w:t></w:t>
            </w:r>
          </w:p>
          <w:p w14:paraId="0F85C0D1" w14:textId="21E352A8" w:rsidR="00286313" w:rsidRPr="00440366" w:rsidRDefault="00286313" w:rsidP="00D67A1D">
            <w:pPr>
              <w:pStyle w:val="ESBodyText"/>
              <w:spacing w:after="0" w:line="240" w:lineRule="auto"/>
              <w:jc w:val="center"/>
              <w:rPr>
                <w:rFonts w:ascii="Wingdings 2" w:hAnsi="Wingdings 2" w:cs="Calibri"/>
                <w:b/>
                <w:caps/>
                <w:sz w:val="24"/>
                <w:szCs w:val="24"/>
              </w:rPr>
            </w:pPr>
            <w:r w:rsidRPr="002D7D75">
              <w:rPr>
                <w:rFonts w:cs="Calibri"/>
                <w:sz w:val="12"/>
                <w:szCs w:val="12"/>
              </w:rPr>
              <w:t>Conditional</w:t>
            </w:r>
            <w:r w:rsidRPr="002E0F44">
              <w:rPr>
                <w:rFonts w:cs="Calibri"/>
                <w:sz w:val="14"/>
                <w:szCs w:val="14"/>
              </w:rPr>
              <w:t xml:space="preserve"> </w:t>
            </w:r>
            <w:r w:rsidRPr="00DD6D2E">
              <w:rPr>
                <w:rStyle w:val="FootnoteReference"/>
                <w:rFonts w:cs="Calibri"/>
                <w:sz w:val="18"/>
                <w:szCs w:val="18"/>
              </w:rPr>
              <w:footnoteReference w:id="6"/>
            </w:r>
          </w:p>
        </w:tc>
        <w:tc>
          <w:tcPr>
            <w:tcW w:w="890" w:type="dxa"/>
            <w:shd w:val="clear" w:color="auto" w:fill="FFFFFF" w:themeFill="background1"/>
            <w:vAlign w:val="center"/>
          </w:tcPr>
          <w:p w14:paraId="1942CB40" w14:textId="5406FBD4" w:rsidR="00286313" w:rsidRPr="00972B8F" w:rsidRDefault="00286313" w:rsidP="00D67A1D">
            <w:pPr>
              <w:pStyle w:val="ESBodyText"/>
              <w:spacing w:after="0" w:line="240" w:lineRule="auto"/>
              <w:jc w:val="center"/>
              <w:rPr>
                <w:rFonts w:ascii="Wingdings 2" w:hAnsi="Wingdings 2" w:cs="Calibri"/>
                <w:b/>
                <w:caps/>
                <w:sz w:val="40"/>
                <w:szCs w:val="40"/>
              </w:rPr>
            </w:pPr>
            <w:r w:rsidRPr="00972B8F">
              <w:rPr>
                <w:rFonts w:ascii="Wingdings 2" w:hAnsi="Wingdings 2" w:cs="Calibri"/>
                <w:b/>
                <w:caps/>
                <w:sz w:val="40"/>
                <w:szCs w:val="40"/>
              </w:rPr>
              <w:t></w:t>
            </w:r>
          </w:p>
        </w:tc>
        <w:tc>
          <w:tcPr>
            <w:tcW w:w="1251" w:type="dxa"/>
            <w:shd w:val="clear" w:color="auto" w:fill="FFFFFF" w:themeFill="background1"/>
            <w:vAlign w:val="center"/>
          </w:tcPr>
          <w:p w14:paraId="327C0801" w14:textId="00507459" w:rsidR="00286313" w:rsidRPr="00972B8F" w:rsidRDefault="00286313" w:rsidP="00D67A1D">
            <w:pPr>
              <w:pStyle w:val="ESBodyText"/>
              <w:spacing w:after="0" w:line="240" w:lineRule="auto"/>
              <w:jc w:val="center"/>
              <w:rPr>
                <w:rFonts w:ascii="Wingdings 2" w:hAnsi="Wingdings 2" w:cs="Calibri"/>
                <w:b/>
                <w:caps/>
                <w:sz w:val="40"/>
                <w:szCs w:val="40"/>
              </w:rPr>
            </w:pPr>
            <w:r w:rsidRPr="00972B8F">
              <w:rPr>
                <w:rFonts w:ascii="Wingdings 2" w:hAnsi="Wingdings 2" w:cs="Calibri"/>
                <w:b/>
                <w:caps/>
                <w:sz w:val="40"/>
                <w:szCs w:val="40"/>
              </w:rPr>
              <w:t></w:t>
            </w:r>
          </w:p>
        </w:tc>
      </w:tr>
      <w:tr w:rsidR="00286313" w:rsidRPr="00DD6D2E" w14:paraId="09282C55" w14:textId="77777777" w:rsidTr="00A42A81">
        <w:trPr>
          <w:cantSplit/>
          <w:trHeight w:val="173"/>
        </w:trPr>
        <w:tc>
          <w:tcPr>
            <w:tcW w:w="825" w:type="dxa"/>
            <w:vMerge/>
            <w:shd w:val="clear" w:color="auto" w:fill="FFFFFF" w:themeFill="background1"/>
            <w:textDirection w:val="btLr"/>
            <w:vAlign w:val="center"/>
          </w:tcPr>
          <w:p w14:paraId="09282C4E" w14:textId="77777777" w:rsidR="00286313" w:rsidRPr="00DD6D2E" w:rsidRDefault="00286313" w:rsidP="00D67A1D">
            <w:pPr>
              <w:pStyle w:val="ESBodyText"/>
              <w:spacing w:after="0" w:line="240" w:lineRule="auto"/>
              <w:ind w:left="113" w:right="113"/>
              <w:rPr>
                <w:rFonts w:cs="Calibri"/>
                <w:bCs/>
              </w:rPr>
            </w:pPr>
          </w:p>
        </w:tc>
        <w:tc>
          <w:tcPr>
            <w:tcW w:w="1707" w:type="dxa"/>
            <w:shd w:val="clear" w:color="auto" w:fill="FFFFFF" w:themeFill="background1"/>
            <w:vAlign w:val="center"/>
          </w:tcPr>
          <w:p w14:paraId="09282C4F" w14:textId="7E87753F" w:rsidR="00286313" w:rsidRPr="006C6565" w:rsidRDefault="00286313" w:rsidP="00D67A1D">
            <w:pPr>
              <w:pStyle w:val="ESBodyText"/>
              <w:spacing w:after="0" w:line="240" w:lineRule="auto"/>
              <w:rPr>
                <w:rFonts w:cs="Calibri"/>
                <w:bCs/>
                <w:sz w:val="16"/>
                <w:szCs w:val="16"/>
              </w:rPr>
            </w:pPr>
            <w:r w:rsidRPr="006C6565">
              <w:rPr>
                <w:rFonts w:cs="Calibri"/>
                <w:bCs/>
                <w:sz w:val="16"/>
                <w:szCs w:val="16"/>
              </w:rPr>
              <w:t>Regional Body</w:t>
            </w:r>
          </w:p>
        </w:tc>
        <w:tc>
          <w:tcPr>
            <w:tcW w:w="4283" w:type="dxa"/>
            <w:shd w:val="clear" w:color="auto" w:fill="FFFFFF" w:themeFill="background1"/>
            <w:vAlign w:val="center"/>
          </w:tcPr>
          <w:p w14:paraId="09282C50" w14:textId="68523536" w:rsidR="00286313" w:rsidRPr="006C6565" w:rsidRDefault="00286313" w:rsidP="00D67A1D">
            <w:pPr>
              <w:pStyle w:val="ESBodyText"/>
              <w:spacing w:after="0" w:line="240" w:lineRule="auto"/>
              <w:rPr>
                <w:rFonts w:cs="Calibri"/>
                <w:sz w:val="16"/>
                <w:szCs w:val="16"/>
              </w:rPr>
            </w:pPr>
            <w:r w:rsidRPr="006C6565">
              <w:rPr>
                <w:rFonts w:cs="Calibri"/>
                <w:sz w:val="16"/>
                <w:szCs w:val="16"/>
              </w:rPr>
              <w:t>Formal alliance of government, business and community representatives working together to address local issues</w:t>
            </w:r>
          </w:p>
        </w:tc>
        <w:tc>
          <w:tcPr>
            <w:tcW w:w="837" w:type="dxa"/>
            <w:shd w:val="clear" w:color="auto" w:fill="FFFFFF" w:themeFill="background1"/>
            <w:vAlign w:val="center"/>
          </w:tcPr>
          <w:p w14:paraId="09282C52" w14:textId="3543009D" w:rsidR="00286313" w:rsidRPr="00DD6D2E" w:rsidRDefault="00286313" w:rsidP="00D67A1D">
            <w:pPr>
              <w:pStyle w:val="ESBodyText"/>
              <w:spacing w:after="0" w:line="240" w:lineRule="auto"/>
              <w:jc w:val="center"/>
              <w:rPr>
                <w:rFonts w:ascii="Wingdings 2" w:hAnsi="Wingdings 2" w:cs="Calibri"/>
                <w:b/>
                <w:caps/>
              </w:rPr>
            </w:pPr>
            <w:r w:rsidRPr="00972B8F">
              <w:rPr>
                <w:rFonts w:ascii="Wingdings 2" w:hAnsi="Wingdings 2" w:cs="Calibri"/>
                <w:b/>
                <w:caps/>
                <w:sz w:val="40"/>
                <w:szCs w:val="40"/>
              </w:rPr>
              <w:t></w:t>
            </w:r>
            <w:r w:rsidRPr="002D7D75">
              <w:rPr>
                <w:rFonts w:cs="Calibri"/>
                <w:sz w:val="12"/>
                <w:szCs w:val="12"/>
              </w:rPr>
              <w:t xml:space="preserve"> Conditional</w:t>
            </w:r>
            <w:r w:rsidRPr="002E0F44">
              <w:rPr>
                <w:rFonts w:cs="Calibri"/>
                <w:sz w:val="14"/>
                <w:szCs w:val="14"/>
              </w:rPr>
              <w:t xml:space="preserve"> </w:t>
            </w:r>
            <w:r w:rsidRPr="00DD6D2E">
              <w:rPr>
                <w:rStyle w:val="FootnoteReference"/>
                <w:rFonts w:cs="Calibri"/>
                <w:sz w:val="18"/>
                <w:szCs w:val="18"/>
              </w:rPr>
              <w:footnoteReference w:id="7"/>
            </w:r>
          </w:p>
        </w:tc>
        <w:tc>
          <w:tcPr>
            <w:tcW w:w="890" w:type="dxa"/>
            <w:shd w:val="clear" w:color="auto" w:fill="FFFFFF" w:themeFill="background1"/>
            <w:vAlign w:val="center"/>
          </w:tcPr>
          <w:p w14:paraId="09282C53" w14:textId="2281EDB1" w:rsidR="00286313" w:rsidRPr="00DD6D2E" w:rsidRDefault="00286313" w:rsidP="00D67A1D">
            <w:pPr>
              <w:pStyle w:val="ESBodyText"/>
              <w:spacing w:after="0" w:line="240" w:lineRule="auto"/>
              <w:jc w:val="center"/>
              <w:rPr>
                <w:rFonts w:ascii="Wingdings 2" w:hAnsi="Wingdings 2" w:cs="Calibri"/>
                <w:b/>
                <w:caps/>
              </w:rPr>
            </w:pPr>
            <w:r w:rsidRPr="00972B8F">
              <w:rPr>
                <w:rFonts w:ascii="Wingdings 2" w:hAnsi="Wingdings 2" w:cs="Calibri"/>
                <w:b/>
                <w:caps/>
                <w:sz w:val="40"/>
                <w:szCs w:val="40"/>
              </w:rPr>
              <w:t></w:t>
            </w:r>
            <w:r w:rsidRPr="002D7D75">
              <w:rPr>
                <w:rFonts w:cs="Calibri"/>
                <w:sz w:val="12"/>
                <w:szCs w:val="12"/>
              </w:rPr>
              <w:t xml:space="preserve"> </w:t>
            </w:r>
          </w:p>
        </w:tc>
        <w:tc>
          <w:tcPr>
            <w:tcW w:w="1251" w:type="dxa"/>
            <w:shd w:val="clear" w:color="auto" w:fill="FFFFFF" w:themeFill="background1"/>
            <w:vAlign w:val="center"/>
          </w:tcPr>
          <w:p w14:paraId="09282C54" w14:textId="273A7026" w:rsidR="00286313" w:rsidRPr="00972B8F" w:rsidRDefault="00286313" w:rsidP="00D67A1D">
            <w:pPr>
              <w:pStyle w:val="ESBodyText"/>
              <w:spacing w:after="0" w:line="240" w:lineRule="auto"/>
              <w:jc w:val="center"/>
              <w:rPr>
                <w:rFonts w:ascii="Wingdings 2" w:hAnsi="Wingdings 2" w:cs="Calibri"/>
                <w:b/>
                <w:caps/>
                <w:sz w:val="40"/>
                <w:szCs w:val="40"/>
              </w:rPr>
            </w:pPr>
            <w:r w:rsidRPr="00972B8F">
              <w:rPr>
                <w:rFonts w:ascii="Wingdings 2" w:hAnsi="Wingdings 2" w:cs="Calibri"/>
                <w:b/>
                <w:caps/>
                <w:sz w:val="40"/>
                <w:szCs w:val="40"/>
              </w:rPr>
              <w:t></w:t>
            </w:r>
          </w:p>
        </w:tc>
      </w:tr>
      <w:tr w:rsidR="00286313" w:rsidRPr="00DD6D2E" w14:paraId="09282C5C" w14:textId="77777777" w:rsidTr="00A42A81">
        <w:trPr>
          <w:cantSplit/>
          <w:trHeight w:val="200"/>
        </w:trPr>
        <w:tc>
          <w:tcPr>
            <w:tcW w:w="825" w:type="dxa"/>
            <w:vMerge/>
            <w:shd w:val="clear" w:color="auto" w:fill="FFFFFF" w:themeFill="background1"/>
            <w:textDirection w:val="btLr"/>
            <w:vAlign w:val="center"/>
          </w:tcPr>
          <w:p w14:paraId="09282C56" w14:textId="77777777" w:rsidR="00286313" w:rsidRPr="00DD6D2E" w:rsidRDefault="00286313" w:rsidP="00D67A1D">
            <w:pPr>
              <w:pStyle w:val="ESBodyText"/>
              <w:spacing w:after="0" w:line="240" w:lineRule="auto"/>
              <w:ind w:left="113" w:right="113"/>
              <w:rPr>
                <w:rFonts w:cs="Calibri"/>
                <w:bCs/>
              </w:rPr>
            </w:pPr>
          </w:p>
        </w:tc>
        <w:tc>
          <w:tcPr>
            <w:tcW w:w="1707" w:type="dxa"/>
            <w:shd w:val="clear" w:color="auto" w:fill="FFFFFF" w:themeFill="background1"/>
            <w:vAlign w:val="center"/>
          </w:tcPr>
          <w:p w14:paraId="09282C57" w14:textId="31051269" w:rsidR="00286313" w:rsidRPr="006C6565" w:rsidRDefault="00286313" w:rsidP="00D67A1D">
            <w:pPr>
              <w:pStyle w:val="ESBodyText"/>
              <w:spacing w:after="0" w:line="240" w:lineRule="auto"/>
              <w:rPr>
                <w:rFonts w:cs="Calibri"/>
                <w:bCs/>
                <w:sz w:val="16"/>
                <w:szCs w:val="16"/>
              </w:rPr>
            </w:pPr>
            <w:r w:rsidRPr="006C6565">
              <w:rPr>
                <w:rFonts w:cs="Calibri"/>
                <w:sz w:val="16"/>
                <w:szCs w:val="16"/>
              </w:rPr>
              <w:t>State  Government</w:t>
            </w:r>
          </w:p>
        </w:tc>
        <w:tc>
          <w:tcPr>
            <w:tcW w:w="4283" w:type="dxa"/>
            <w:shd w:val="clear" w:color="auto" w:fill="FFFFFF" w:themeFill="background1"/>
            <w:vAlign w:val="center"/>
          </w:tcPr>
          <w:p w14:paraId="09282C58" w14:textId="5A8DA883" w:rsidR="00286313" w:rsidRPr="006C6565" w:rsidRDefault="00286313" w:rsidP="00D67A1D">
            <w:pPr>
              <w:pStyle w:val="ESBodyText"/>
              <w:spacing w:after="0" w:line="240" w:lineRule="auto"/>
              <w:rPr>
                <w:rFonts w:cs="Calibri"/>
                <w:sz w:val="16"/>
                <w:szCs w:val="16"/>
              </w:rPr>
            </w:pPr>
            <w:r w:rsidRPr="006C6565">
              <w:rPr>
                <w:rFonts w:cs="Calibri"/>
                <w:sz w:val="16"/>
                <w:szCs w:val="16"/>
              </w:rPr>
              <w:t>N/A</w:t>
            </w:r>
          </w:p>
        </w:tc>
        <w:tc>
          <w:tcPr>
            <w:tcW w:w="837" w:type="dxa"/>
            <w:shd w:val="clear" w:color="auto" w:fill="FFFFFF" w:themeFill="background1"/>
            <w:vAlign w:val="center"/>
          </w:tcPr>
          <w:p w14:paraId="09282C59" w14:textId="516F41F9" w:rsidR="00286313" w:rsidRPr="00972B8F" w:rsidRDefault="00286313" w:rsidP="00D67A1D">
            <w:pPr>
              <w:pStyle w:val="ESBodyText"/>
              <w:spacing w:after="0" w:line="240" w:lineRule="auto"/>
              <w:jc w:val="center"/>
              <w:rPr>
                <w:rFonts w:ascii="Wingdings 2" w:hAnsi="Wingdings 2" w:cs="Calibri"/>
                <w:b/>
                <w:caps/>
                <w:sz w:val="40"/>
                <w:szCs w:val="40"/>
              </w:rPr>
            </w:pPr>
            <w:r w:rsidRPr="00972B8F">
              <w:rPr>
                <w:rFonts w:ascii="Wingdings 2" w:hAnsi="Wingdings 2" w:cs="Calibri"/>
                <w:b/>
                <w:caps/>
                <w:sz w:val="40"/>
                <w:szCs w:val="40"/>
              </w:rPr>
              <w:t></w:t>
            </w:r>
          </w:p>
        </w:tc>
        <w:tc>
          <w:tcPr>
            <w:tcW w:w="890" w:type="dxa"/>
            <w:shd w:val="clear" w:color="auto" w:fill="FFFFFF" w:themeFill="background1"/>
            <w:vAlign w:val="center"/>
          </w:tcPr>
          <w:p w14:paraId="09282C5A" w14:textId="0209B318" w:rsidR="00286313" w:rsidRPr="00972B8F" w:rsidRDefault="00286313" w:rsidP="007D60CC">
            <w:pPr>
              <w:pStyle w:val="ESBodyText"/>
              <w:spacing w:after="0" w:line="240" w:lineRule="auto"/>
              <w:jc w:val="center"/>
              <w:rPr>
                <w:rFonts w:ascii="Wingdings 2" w:hAnsi="Wingdings 2" w:cs="Calibri"/>
                <w:b/>
                <w:caps/>
                <w:sz w:val="40"/>
                <w:szCs w:val="40"/>
              </w:rPr>
            </w:pPr>
            <w:r w:rsidRPr="00972B8F">
              <w:rPr>
                <w:rFonts w:ascii="Wingdings 2" w:hAnsi="Wingdings 2" w:cs="Calibri"/>
                <w:b/>
                <w:caps/>
                <w:sz w:val="40"/>
                <w:szCs w:val="40"/>
              </w:rPr>
              <w:t></w:t>
            </w:r>
          </w:p>
        </w:tc>
        <w:tc>
          <w:tcPr>
            <w:tcW w:w="1251" w:type="dxa"/>
            <w:shd w:val="clear" w:color="auto" w:fill="FFFFFF" w:themeFill="background1"/>
            <w:vAlign w:val="center"/>
          </w:tcPr>
          <w:p w14:paraId="09282C5B" w14:textId="2B3A74C5" w:rsidR="00286313" w:rsidRPr="00972B8F" w:rsidRDefault="00286313" w:rsidP="00D67A1D">
            <w:pPr>
              <w:pStyle w:val="ESBodyText"/>
              <w:spacing w:after="0" w:line="240" w:lineRule="auto"/>
              <w:jc w:val="center"/>
              <w:rPr>
                <w:rFonts w:ascii="Wingdings 2" w:hAnsi="Wingdings 2" w:cs="Calibri"/>
                <w:b/>
                <w:caps/>
                <w:sz w:val="40"/>
                <w:szCs w:val="40"/>
              </w:rPr>
            </w:pPr>
            <w:r w:rsidRPr="00972B8F">
              <w:rPr>
                <w:rFonts w:ascii="Wingdings 2" w:hAnsi="Wingdings 2" w:cs="Calibri"/>
                <w:b/>
                <w:caps/>
                <w:sz w:val="40"/>
                <w:szCs w:val="40"/>
              </w:rPr>
              <w:t></w:t>
            </w:r>
          </w:p>
        </w:tc>
      </w:tr>
    </w:tbl>
    <w:p w14:paraId="09282C6B" w14:textId="77777777" w:rsidR="00D4140E" w:rsidRDefault="00D4140E" w:rsidP="00CE5D6B">
      <w:pPr>
        <w:pStyle w:val="ESBodyText"/>
        <w:tabs>
          <w:tab w:val="left" w:pos="4111"/>
        </w:tabs>
        <w:spacing w:after="0"/>
        <w:rPr>
          <w:rFonts w:cs="Calibri"/>
          <w:szCs w:val="22"/>
        </w:rPr>
      </w:pPr>
    </w:p>
    <w:p w14:paraId="09282C6C" w14:textId="77777777" w:rsidR="005A1AB9" w:rsidRDefault="005A1AB9" w:rsidP="00CE5D6B">
      <w:pPr>
        <w:pStyle w:val="ESBodyText"/>
        <w:tabs>
          <w:tab w:val="left" w:pos="4111"/>
        </w:tabs>
        <w:spacing w:after="0"/>
        <w:rPr>
          <w:rFonts w:cs="Calibri"/>
          <w:szCs w:val="22"/>
        </w:rPr>
      </w:pPr>
    </w:p>
    <w:sectPr w:rsidR="005A1AB9" w:rsidSect="00D4140E">
      <w:type w:val="continuous"/>
      <w:pgSz w:w="11900" w:h="16840"/>
      <w:pgMar w:top="709" w:right="1410" w:bottom="1304" w:left="1304" w:header="624" w:footer="560" w:gutter="0"/>
      <w:cols w:space="73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82C71" w14:textId="77777777" w:rsidR="004C5028" w:rsidRDefault="004C5028" w:rsidP="008766A4">
      <w:r>
        <w:separator/>
      </w:r>
    </w:p>
  </w:endnote>
  <w:endnote w:type="continuationSeparator" w:id="0">
    <w:p w14:paraId="09282C72" w14:textId="77777777" w:rsidR="004C5028" w:rsidRDefault="004C5028" w:rsidP="008766A4">
      <w:r>
        <w:continuationSeparator/>
      </w:r>
    </w:p>
  </w:endnote>
  <w:endnote w:type="continuationNotice" w:id="1">
    <w:p w14:paraId="09282C73" w14:textId="77777777" w:rsidR="004C5028" w:rsidRDefault="004C50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82C75" w14:textId="77777777" w:rsidR="0087268D" w:rsidRPr="003E29B5" w:rsidRDefault="0087268D" w:rsidP="004560DD">
    <w:pPr>
      <w:spacing w:before="200" w:after="40"/>
      <w:jc w:val="both"/>
    </w:pPr>
    <w:r>
      <w:rPr>
        <w:sz w:val="15"/>
        <w:szCs w:val="1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82C6E" w14:textId="77777777" w:rsidR="004C5028" w:rsidRDefault="004C5028" w:rsidP="008766A4">
      <w:r>
        <w:separator/>
      </w:r>
    </w:p>
  </w:footnote>
  <w:footnote w:type="continuationSeparator" w:id="0">
    <w:p w14:paraId="09282C6F" w14:textId="77777777" w:rsidR="004C5028" w:rsidRDefault="004C5028" w:rsidP="008766A4">
      <w:r>
        <w:continuationSeparator/>
      </w:r>
    </w:p>
  </w:footnote>
  <w:footnote w:type="continuationNotice" w:id="1">
    <w:p w14:paraId="09282C70" w14:textId="77777777" w:rsidR="004C5028" w:rsidRDefault="004C5028">
      <w:pPr>
        <w:spacing w:after="0" w:line="240" w:lineRule="auto"/>
      </w:pPr>
    </w:p>
  </w:footnote>
  <w:footnote w:id="2">
    <w:p w14:paraId="09282C78" w14:textId="77777777" w:rsidR="00C323A9" w:rsidRPr="0097226E" w:rsidRDefault="00C323A9" w:rsidP="00C323A9">
      <w:pPr>
        <w:pStyle w:val="FootnoteText"/>
        <w:spacing w:after="0"/>
        <w:rPr>
          <w:rFonts w:ascii="Calibri" w:hAnsi="Calibri" w:cs="Calibri"/>
          <w:sz w:val="16"/>
          <w:szCs w:val="14"/>
        </w:rPr>
      </w:pPr>
      <w:r w:rsidRPr="0097226E">
        <w:rPr>
          <w:rStyle w:val="FootnoteReference"/>
          <w:rFonts w:ascii="Calibri" w:hAnsi="Calibri" w:cs="Calibri"/>
          <w:sz w:val="16"/>
          <w:szCs w:val="14"/>
        </w:rPr>
        <w:footnoteRef/>
      </w:r>
      <w:r w:rsidR="006B06A7" w:rsidRPr="0097226E">
        <w:rPr>
          <w:rFonts w:ascii="Calibri" w:hAnsi="Calibri" w:cs="Calibri"/>
          <w:sz w:val="16"/>
          <w:szCs w:val="14"/>
        </w:rPr>
        <w:t xml:space="preserve"> </w:t>
      </w:r>
      <w:r w:rsidRPr="0097226E">
        <w:rPr>
          <w:rFonts w:ascii="Calibri" w:hAnsi="Calibri" w:cs="Calibri"/>
          <w:sz w:val="16"/>
          <w:szCs w:val="14"/>
        </w:rPr>
        <w:t xml:space="preserve">Where a private RTO is the lead, </w:t>
      </w:r>
      <w:r w:rsidR="006B06A7" w:rsidRPr="0097226E">
        <w:rPr>
          <w:rFonts w:ascii="Calibri" w:hAnsi="Calibri" w:cs="Calibri"/>
          <w:sz w:val="16"/>
          <w:szCs w:val="14"/>
        </w:rPr>
        <w:t>the partnership</w:t>
      </w:r>
      <w:r w:rsidRPr="0097226E">
        <w:rPr>
          <w:rFonts w:ascii="Calibri" w:hAnsi="Calibri" w:cs="Calibri"/>
          <w:sz w:val="16"/>
          <w:szCs w:val="14"/>
        </w:rPr>
        <w:t xml:space="preserve"> must include at least one Victorian TAFE Institute.</w:t>
      </w:r>
      <w:bookmarkStart w:id="1" w:name="_GoBack"/>
      <w:bookmarkEnd w:id="1"/>
    </w:p>
  </w:footnote>
  <w:footnote w:id="3">
    <w:p w14:paraId="09282C79" w14:textId="673142F6" w:rsidR="00C323A9" w:rsidRPr="0097226E" w:rsidRDefault="00C323A9" w:rsidP="00C323A9">
      <w:pPr>
        <w:pStyle w:val="FootnoteText"/>
        <w:spacing w:after="0"/>
        <w:rPr>
          <w:rFonts w:ascii="Calibri" w:hAnsi="Calibri" w:cs="Calibri"/>
          <w:sz w:val="16"/>
          <w:szCs w:val="14"/>
        </w:rPr>
      </w:pPr>
      <w:r w:rsidRPr="0097226E">
        <w:rPr>
          <w:rStyle w:val="FootnoteReference"/>
          <w:rFonts w:ascii="Calibri" w:hAnsi="Calibri" w:cs="Calibri"/>
          <w:sz w:val="16"/>
          <w:szCs w:val="14"/>
        </w:rPr>
        <w:footnoteRef/>
      </w:r>
      <w:r w:rsidRPr="0097226E">
        <w:rPr>
          <w:rFonts w:ascii="Calibri" w:hAnsi="Calibri" w:cs="Calibri"/>
          <w:sz w:val="16"/>
          <w:szCs w:val="14"/>
        </w:rPr>
        <w:t xml:space="preserve"> Where a Union, Industry Association or Peak Body is the lead</w:t>
      </w:r>
      <w:r w:rsidR="008A5828" w:rsidRPr="0097226E">
        <w:rPr>
          <w:rFonts w:ascii="Calibri" w:hAnsi="Calibri" w:cs="Calibri"/>
          <w:sz w:val="16"/>
          <w:szCs w:val="14"/>
        </w:rPr>
        <w:t xml:space="preserve"> or partner</w:t>
      </w:r>
      <w:r w:rsidRPr="0097226E">
        <w:rPr>
          <w:rFonts w:ascii="Calibri" w:hAnsi="Calibri" w:cs="Calibri"/>
          <w:sz w:val="16"/>
          <w:szCs w:val="14"/>
        </w:rPr>
        <w:t>, there is a requirement f</w:t>
      </w:r>
      <w:r w:rsidR="00BD57E5" w:rsidRPr="0097226E">
        <w:rPr>
          <w:rFonts w:ascii="Calibri" w:hAnsi="Calibri" w:cs="Calibri"/>
          <w:sz w:val="16"/>
          <w:szCs w:val="14"/>
        </w:rPr>
        <w:t>or at least one member employer</w:t>
      </w:r>
      <w:r w:rsidRPr="0097226E">
        <w:rPr>
          <w:rFonts w:ascii="Calibri" w:hAnsi="Calibri" w:cs="Calibri"/>
          <w:sz w:val="16"/>
          <w:szCs w:val="14"/>
        </w:rPr>
        <w:t xml:space="preserve"> to participate in </w:t>
      </w:r>
      <w:r w:rsidR="006B06A7" w:rsidRPr="0097226E">
        <w:rPr>
          <w:rFonts w:ascii="Calibri" w:hAnsi="Calibri" w:cs="Calibri"/>
          <w:sz w:val="16"/>
          <w:szCs w:val="14"/>
        </w:rPr>
        <w:t xml:space="preserve">the partnership. </w:t>
      </w:r>
      <w:r w:rsidRPr="0097226E">
        <w:rPr>
          <w:rFonts w:ascii="Calibri" w:hAnsi="Calibri" w:cs="Calibri"/>
          <w:sz w:val="16"/>
          <w:szCs w:val="14"/>
        </w:rPr>
        <w:t>This ensures sufficient testing of the value proposition with members impacted by the changes and validates the alignment of co-contribution with their interest.</w:t>
      </w:r>
    </w:p>
  </w:footnote>
  <w:footnote w:id="4">
    <w:p w14:paraId="09282C7A" w14:textId="77777777" w:rsidR="00C323A9" w:rsidRPr="0097226E" w:rsidRDefault="00C323A9" w:rsidP="00C323A9">
      <w:pPr>
        <w:pStyle w:val="FootnoteText"/>
        <w:spacing w:after="0"/>
        <w:rPr>
          <w:rFonts w:ascii="Calibri" w:hAnsi="Calibri" w:cs="Calibri"/>
          <w:sz w:val="16"/>
          <w:szCs w:val="14"/>
          <w:highlight w:val="yellow"/>
        </w:rPr>
      </w:pPr>
      <w:r w:rsidRPr="0097226E">
        <w:rPr>
          <w:rStyle w:val="FootnoteReference"/>
          <w:rFonts w:ascii="Calibri" w:hAnsi="Calibri" w:cs="Calibri"/>
          <w:sz w:val="16"/>
          <w:szCs w:val="14"/>
        </w:rPr>
        <w:footnoteRef/>
      </w:r>
      <w:r w:rsidR="008A5828" w:rsidRPr="0097226E">
        <w:rPr>
          <w:rFonts w:ascii="Calibri" w:hAnsi="Calibri" w:cs="Calibri"/>
          <w:sz w:val="16"/>
          <w:szCs w:val="14"/>
        </w:rPr>
        <w:t xml:space="preserve"> Refer to 2</w:t>
      </w:r>
      <w:r w:rsidRPr="0097226E">
        <w:rPr>
          <w:rFonts w:ascii="Calibri" w:hAnsi="Calibri" w:cs="Calibri"/>
          <w:sz w:val="16"/>
          <w:szCs w:val="14"/>
        </w:rPr>
        <w:t xml:space="preserve"> above</w:t>
      </w:r>
    </w:p>
  </w:footnote>
  <w:footnote w:id="5">
    <w:p w14:paraId="09282C7B" w14:textId="36A44420" w:rsidR="00C323A9" w:rsidRPr="0097226E" w:rsidRDefault="00C323A9" w:rsidP="00C323A9">
      <w:pPr>
        <w:pStyle w:val="FootnoteText"/>
        <w:spacing w:after="0"/>
        <w:rPr>
          <w:rFonts w:ascii="Calibri" w:hAnsi="Calibri" w:cs="Calibri"/>
          <w:sz w:val="16"/>
          <w:szCs w:val="14"/>
        </w:rPr>
      </w:pPr>
      <w:r w:rsidRPr="0097226E">
        <w:rPr>
          <w:rStyle w:val="FootnoteReference"/>
          <w:rFonts w:ascii="Calibri" w:hAnsi="Calibri" w:cs="Calibri"/>
          <w:sz w:val="16"/>
          <w:szCs w:val="14"/>
        </w:rPr>
        <w:footnoteRef/>
      </w:r>
      <w:r w:rsidRPr="0097226E">
        <w:rPr>
          <w:rFonts w:ascii="Calibri" w:hAnsi="Calibri" w:cs="Calibri"/>
          <w:sz w:val="16"/>
          <w:szCs w:val="14"/>
        </w:rPr>
        <w:t xml:space="preserve"> </w:t>
      </w:r>
      <w:r w:rsidR="008134BA" w:rsidRPr="0097226E">
        <w:rPr>
          <w:rFonts w:ascii="Calibri" w:hAnsi="Calibri" w:cs="Calibri"/>
          <w:sz w:val="16"/>
          <w:szCs w:val="14"/>
        </w:rPr>
        <w:t>I</w:t>
      </w:r>
      <w:r w:rsidRPr="0097226E">
        <w:rPr>
          <w:rFonts w:ascii="Calibri" w:hAnsi="Calibri" w:cs="Calibri"/>
          <w:sz w:val="16"/>
          <w:szCs w:val="14"/>
        </w:rPr>
        <w:t>ndividual business</w:t>
      </w:r>
      <w:r w:rsidR="008134BA" w:rsidRPr="0097226E">
        <w:rPr>
          <w:rFonts w:ascii="Calibri" w:hAnsi="Calibri" w:cs="Calibri"/>
          <w:sz w:val="16"/>
          <w:szCs w:val="14"/>
        </w:rPr>
        <w:t>es (including not-for-profit organisations)</w:t>
      </w:r>
      <w:r w:rsidRPr="0097226E">
        <w:rPr>
          <w:rFonts w:ascii="Calibri" w:hAnsi="Calibri" w:cs="Calibri"/>
          <w:sz w:val="16"/>
          <w:szCs w:val="14"/>
        </w:rPr>
        <w:t xml:space="preserve"> able to demonstrate ongoing trading in Victoria for at least three consecutive years can be a Project lead</w:t>
      </w:r>
      <w:r w:rsidR="008134BA" w:rsidRPr="0097226E">
        <w:rPr>
          <w:rFonts w:ascii="Calibri" w:hAnsi="Calibri" w:cs="Calibri"/>
          <w:sz w:val="16"/>
          <w:szCs w:val="14"/>
        </w:rPr>
        <w:t>. In addition, those no</w:t>
      </w:r>
      <w:r w:rsidR="00A42A81" w:rsidRPr="0097226E">
        <w:rPr>
          <w:rFonts w:ascii="Calibri" w:hAnsi="Calibri" w:cs="Calibri"/>
          <w:sz w:val="16"/>
          <w:szCs w:val="14"/>
        </w:rPr>
        <w:t xml:space="preserve">t-for-profit </w:t>
      </w:r>
      <w:r w:rsidR="0097226E" w:rsidRPr="0097226E">
        <w:rPr>
          <w:rFonts w:ascii="Calibri" w:hAnsi="Calibri" w:cs="Calibri"/>
          <w:sz w:val="16"/>
          <w:szCs w:val="14"/>
        </w:rPr>
        <w:t>organisations that</w:t>
      </w:r>
      <w:r w:rsidR="00A42A81" w:rsidRPr="0097226E">
        <w:rPr>
          <w:rFonts w:ascii="Calibri" w:hAnsi="Calibri" w:cs="Calibri"/>
          <w:sz w:val="16"/>
          <w:szCs w:val="14"/>
        </w:rPr>
        <w:t xml:space="preserve"> have an ABN</w:t>
      </w:r>
      <w:r w:rsidR="00286313" w:rsidRPr="0097226E">
        <w:rPr>
          <w:rFonts w:ascii="Calibri" w:hAnsi="Calibri" w:cs="Calibri"/>
          <w:sz w:val="16"/>
          <w:szCs w:val="14"/>
        </w:rPr>
        <w:t xml:space="preserve"> but are not registered for GST</w:t>
      </w:r>
      <w:r w:rsidR="008134BA" w:rsidRPr="0097226E">
        <w:rPr>
          <w:rFonts w:ascii="Calibri" w:hAnsi="Calibri" w:cs="Calibri"/>
          <w:sz w:val="16"/>
          <w:szCs w:val="14"/>
        </w:rPr>
        <w:t xml:space="preserve"> can also be a Project Lead.  </w:t>
      </w:r>
    </w:p>
  </w:footnote>
  <w:footnote w:id="6">
    <w:p w14:paraId="28E6BD17" w14:textId="77777777" w:rsidR="00286313" w:rsidRPr="0097226E" w:rsidRDefault="00286313" w:rsidP="00C323A9">
      <w:pPr>
        <w:pStyle w:val="FootnoteText"/>
        <w:rPr>
          <w:sz w:val="16"/>
          <w:szCs w:val="14"/>
        </w:rPr>
      </w:pPr>
      <w:r w:rsidRPr="0097226E">
        <w:rPr>
          <w:rStyle w:val="FootnoteReference"/>
          <w:rFonts w:ascii="Calibri" w:hAnsi="Calibri" w:cs="Calibri"/>
          <w:sz w:val="16"/>
          <w:szCs w:val="14"/>
        </w:rPr>
        <w:footnoteRef/>
      </w:r>
      <w:r w:rsidRPr="0097226E">
        <w:rPr>
          <w:rFonts w:ascii="Calibri" w:hAnsi="Calibri" w:cs="Calibri"/>
          <w:sz w:val="16"/>
          <w:szCs w:val="14"/>
        </w:rPr>
        <w:t xml:space="preserve"> Local Government (service delivery arm only) is eligible to be the lead. Where the service delivery arm of Local Government is the lead, the partnership may be required to include additional industry representation.</w:t>
      </w:r>
    </w:p>
  </w:footnote>
  <w:footnote w:id="7">
    <w:p w14:paraId="667B4BAB" w14:textId="77777777" w:rsidR="00286313" w:rsidRPr="0097226E" w:rsidRDefault="00286313" w:rsidP="006B06A7">
      <w:pPr>
        <w:pStyle w:val="FootnoteText"/>
        <w:rPr>
          <w:sz w:val="16"/>
          <w:szCs w:val="14"/>
        </w:rPr>
      </w:pPr>
      <w:r w:rsidRPr="0097226E">
        <w:rPr>
          <w:rStyle w:val="FootnoteReference"/>
          <w:rFonts w:ascii="Calibri" w:hAnsi="Calibri" w:cs="Calibri"/>
          <w:sz w:val="16"/>
          <w:szCs w:val="14"/>
        </w:rPr>
        <w:footnoteRef/>
      </w:r>
      <w:r w:rsidRPr="0097226E">
        <w:rPr>
          <w:rFonts w:ascii="Calibri" w:hAnsi="Calibri" w:cs="Calibri"/>
          <w:sz w:val="16"/>
          <w:szCs w:val="14"/>
        </w:rPr>
        <w:t xml:space="preserve"> Where a Regional Body is the lead the partnership must include at least one Victorian TAFE Institute.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82C74" w14:textId="77777777" w:rsidR="0087268D" w:rsidRPr="003E29B5" w:rsidRDefault="00717890" w:rsidP="002E0F44">
    <w:pPr>
      <w:spacing w:after="0" w:line="240" w:lineRule="auto"/>
    </w:pPr>
    <w:r w:rsidRPr="003E29B5">
      <w:rPr>
        <w:noProof/>
        <w:lang w:eastAsia="en-AU"/>
      </w:rPr>
      <w:drawing>
        <wp:anchor distT="0" distB="0" distL="114300" distR="114300" simplePos="0" relativeHeight="251672578" behindDoc="1" locked="0" layoutInCell="1" allowOverlap="1" wp14:anchorId="09282C76" wp14:editId="09282C77">
          <wp:simplePos x="0" y="0"/>
          <wp:positionH relativeFrom="page">
            <wp:posOffset>-276224</wp:posOffset>
          </wp:positionH>
          <wp:positionV relativeFrom="page">
            <wp:posOffset>-57150</wp:posOffset>
          </wp:positionV>
          <wp:extent cx="7853680" cy="1336109"/>
          <wp:effectExtent l="0" t="0" r="0" b="0"/>
          <wp:wrapNone/>
          <wp:docPr id="2" name="Picture 2" descr="Education State and Department of Education and Training logo" title="Education State and Department of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Header copy.jpg"/>
                  <pic:cNvPicPr/>
                </pic:nvPicPr>
                <pic:blipFill rotWithShape="1">
                  <a:blip r:embed="rId1">
                    <a:extLst>
                      <a:ext uri="{28A0092B-C50C-407E-A947-70E740481C1C}">
                        <a14:useLocalDpi xmlns:a14="http://schemas.microsoft.com/office/drawing/2010/main" val="0"/>
                      </a:ext>
                    </a:extLst>
                  </a:blip>
                  <a:srcRect t="4009" b="83964"/>
                  <a:stretch/>
                </pic:blipFill>
                <pic:spPr bwMode="auto">
                  <a:xfrm>
                    <a:off x="0" y="0"/>
                    <a:ext cx="7853680" cy="1336109"/>
                  </a:xfrm>
                  <a:prstGeom prst="rect">
                    <a:avLst/>
                  </a:prstGeom>
                  <a:ln>
                    <a:noFill/>
                  </a:ln>
                  <a:extLst>
                    <a:ext uri="{53640926-AAD7-44D8-BBD7-CCE9431645EC}">
                      <a14:shadowObscured xmlns:a14="http://schemas.microsoft.com/office/drawing/2010/main"/>
                    </a:ex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FE6ADFC"/>
    <w:lvl w:ilvl="0">
      <w:start w:val="1"/>
      <w:numFmt w:val="bullet"/>
      <w:pStyle w:val="NoteLevel11"/>
      <w:lvlText w:val=""/>
      <w:lvlJc w:val="left"/>
      <w:pPr>
        <w:ind w:left="-600" w:hanging="360"/>
      </w:pPr>
      <w:rPr>
        <w:rFonts w:ascii="Symbol" w:hAnsi="Symbol" w:hint="default"/>
        <w:color w:val="AF272F"/>
      </w:rPr>
    </w:lvl>
    <w:lvl w:ilvl="1">
      <w:start w:val="1"/>
      <w:numFmt w:val="bullet"/>
      <w:pStyle w:val="NoteLevel21"/>
      <w:lvlText w:val=""/>
      <w:lvlJc w:val="left"/>
      <w:pPr>
        <w:tabs>
          <w:tab w:val="num" w:pos="-240"/>
        </w:tabs>
        <w:ind w:left="120" w:hanging="360"/>
      </w:pPr>
      <w:rPr>
        <w:rFonts w:ascii="Symbol" w:hAnsi="Symbol" w:hint="default"/>
      </w:rPr>
    </w:lvl>
    <w:lvl w:ilvl="2">
      <w:start w:val="1"/>
      <w:numFmt w:val="bullet"/>
      <w:pStyle w:val="NoteLevel31"/>
      <w:lvlText w:val="o"/>
      <w:lvlJc w:val="left"/>
      <w:pPr>
        <w:tabs>
          <w:tab w:val="num" w:pos="480"/>
        </w:tabs>
        <w:ind w:left="840" w:hanging="360"/>
      </w:pPr>
      <w:rPr>
        <w:rFonts w:ascii="Courier New" w:hAnsi="Courier New" w:cs="Arial" w:hint="default"/>
      </w:rPr>
    </w:lvl>
    <w:lvl w:ilvl="3">
      <w:start w:val="1"/>
      <w:numFmt w:val="bullet"/>
      <w:pStyle w:val="NoteLevel41"/>
      <w:lvlText w:val=""/>
      <w:lvlJc w:val="left"/>
      <w:pPr>
        <w:tabs>
          <w:tab w:val="num" w:pos="1200"/>
        </w:tabs>
        <w:ind w:left="1560" w:hanging="360"/>
      </w:pPr>
      <w:rPr>
        <w:rFonts w:ascii="Wingdings" w:hAnsi="Wingdings" w:hint="default"/>
        <w:color w:val="AF272F"/>
      </w:rPr>
    </w:lvl>
    <w:lvl w:ilvl="4">
      <w:start w:val="1"/>
      <w:numFmt w:val="bullet"/>
      <w:pStyle w:val="NoteLevel51"/>
      <w:lvlText w:val=""/>
      <w:lvlJc w:val="left"/>
      <w:pPr>
        <w:tabs>
          <w:tab w:val="num" w:pos="1920"/>
        </w:tabs>
        <w:ind w:left="2280" w:hanging="360"/>
      </w:pPr>
      <w:rPr>
        <w:rFonts w:ascii="Wingdings" w:hAnsi="Wingdings" w:hint="default"/>
      </w:rPr>
    </w:lvl>
    <w:lvl w:ilvl="5">
      <w:start w:val="1"/>
      <w:numFmt w:val="bullet"/>
      <w:pStyle w:val="NoteLevel61"/>
      <w:lvlText w:val=""/>
      <w:lvlJc w:val="left"/>
      <w:pPr>
        <w:tabs>
          <w:tab w:val="num" w:pos="2640"/>
        </w:tabs>
        <w:ind w:left="3000" w:hanging="360"/>
      </w:pPr>
      <w:rPr>
        <w:rFonts w:ascii="Symbol" w:hAnsi="Symbol" w:hint="default"/>
        <w:sz w:val="15"/>
      </w:rPr>
    </w:lvl>
    <w:lvl w:ilvl="6">
      <w:start w:val="1"/>
      <w:numFmt w:val="bullet"/>
      <w:lvlText w:val="o"/>
      <w:lvlJc w:val="left"/>
      <w:pPr>
        <w:tabs>
          <w:tab w:val="num" w:pos="3360"/>
        </w:tabs>
        <w:ind w:left="3720" w:hanging="360"/>
      </w:pPr>
      <w:rPr>
        <w:rFonts w:ascii="Courier New" w:hAnsi="Courier New" w:cs="Arial" w:hint="default"/>
      </w:rPr>
    </w:lvl>
    <w:lvl w:ilvl="7">
      <w:start w:val="1"/>
      <w:numFmt w:val="bullet"/>
      <w:pStyle w:val="NoteLevel81"/>
      <w:lvlText w:val=""/>
      <w:lvlJc w:val="left"/>
      <w:pPr>
        <w:tabs>
          <w:tab w:val="num" w:pos="4080"/>
        </w:tabs>
        <w:ind w:left="4440" w:hanging="360"/>
      </w:pPr>
      <w:rPr>
        <w:rFonts w:ascii="Wingdings" w:hAnsi="Wingdings" w:hint="default"/>
      </w:rPr>
    </w:lvl>
    <w:lvl w:ilvl="8">
      <w:start w:val="1"/>
      <w:numFmt w:val="bullet"/>
      <w:pStyle w:val="NoteLevel91"/>
      <w:lvlText w:val=""/>
      <w:lvlJc w:val="left"/>
      <w:pPr>
        <w:tabs>
          <w:tab w:val="num" w:pos="4800"/>
        </w:tabs>
        <w:ind w:left="5160" w:hanging="360"/>
      </w:pPr>
      <w:rPr>
        <w:rFonts w:ascii="Wingdings" w:hAnsi="Wingdings" w:hint="default"/>
      </w:rPr>
    </w:lvl>
  </w:abstractNum>
  <w:abstractNum w:abstractNumId="1" w15:restartNumberingAfterBreak="0">
    <w:nsid w:val="03BD13B3"/>
    <w:multiLevelType w:val="hybridMultilevel"/>
    <w:tmpl w:val="4B6614D4"/>
    <w:lvl w:ilvl="0" w:tplc="61B4B0FA">
      <w:start w:val="1"/>
      <w:numFmt w:val="decimal"/>
      <w:lvlText w:val="%1."/>
      <w:lvlJc w:val="left"/>
      <w:pPr>
        <w:ind w:left="720" w:hanging="360"/>
      </w:pPr>
      <w:rPr>
        <w:rFonts w:hint="default"/>
        <w:b/>
        <w:color w:val="C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695E93"/>
    <w:multiLevelType w:val="hybridMultilevel"/>
    <w:tmpl w:val="F5903184"/>
    <w:lvl w:ilvl="0" w:tplc="C728FE26">
      <w:start w:val="1"/>
      <w:numFmt w:val="bullet"/>
      <w:lvlText w:val=""/>
      <w:lvlJc w:val="left"/>
      <w:pPr>
        <w:tabs>
          <w:tab w:val="num" w:pos="621"/>
        </w:tabs>
        <w:ind w:left="621" w:hanging="567"/>
      </w:pPr>
      <w:rPr>
        <w:rFonts w:ascii="Symbol" w:hAnsi="Symbol" w:hint="default"/>
        <w:color w:val="C00000"/>
        <w:sz w:val="22"/>
        <w:szCs w:val="20"/>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113F442D"/>
    <w:multiLevelType w:val="multilevel"/>
    <w:tmpl w:val="3F7CDD52"/>
    <w:lvl w:ilvl="0">
      <w:start w:val="1"/>
      <w:numFmt w:val="decimal"/>
      <w:lvlText w:val="%1."/>
      <w:lvlJc w:val="left"/>
      <w:pPr>
        <w:ind w:left="360" w:hanging="360"/>
      </w:pPr>
      <w:rPr>
        <w:rFonts w:hint="default"/>
        <w:color w:val="C00000"/>
        <w:sz w:val="22"/>
        <w:szCs w:val="20"/>
      </w:rPr>
    </w:lvl>
    <w:lvl w:ilvl="1">
      <w:start w:val="1"/>
      <w:numFmt w:val="decimal"/>
      <w:lvlText w:val="%1.%2."/>
      <w:lvlJc w:val="left"/>
      <w:pPr>
        <w:ind w:left="792" w:hanging="432"/>
      </w:pPr>
      <w:rPr>
        <w:rFonts w:hint="default"/>
        <w:b w:val="0"/>
      </w:rPr>
    </w:lvl>
    <w:lvl w:ilvl="2">
      <w:start w:val="1"/>
      <w:numFmt w:val="bullet"/>
      <w:lvlText w:val=""/>
      <w:lvlJc w:val="left"/>
      <w:pPr>
        <w:ind w:left="1224" w:hanging="504"/>
      </w:pPr>
      <w:rPr>
        <w:rFonts w:ascii="Symbol" w:hAnsi="Symbol" w:hint="default"/>
        <w:color w:val="C00000"/>
        <w:sz w:val="22"/>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9420F8"/>
    <w:multiLevelType w:val="hybridMultilevel"/>
    <w:tmpl w:val="E3F01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B0717"/>
    <w:multiLevelType w:val="multilevel"/>
    <w:tmpl w:val="F8881C28"/>
    <w:lvl w:ilvl="0">
      <w:start w:val="1"/>
      <w:numFmt w:val="decimal"/>
      <w:lvlText w:val="%1."/>
      <w:lvlJc w:val="left"/>
      <w:pPr>
        <w:ind w:left="360" w:hanging="360"/>
      </w:pPr>
      <w:rPr>
        <w:rFonts w:hint="default"/>
        <w:color w:val="C00000"/>
        <w:sz w:val="22"/>
        <w:szCs w:val="2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B965BE"/>
    <w:multiLevelType w:val="hybridMultilevel"/>
    <w:tmpl w:val="56DE09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8910B6"/>
    <w:multiLevelType w:val="hybridMultilevel"/>
    <w:tmpl w:val="19FEAF40"/>
    <w:lvl w:ilvl="0" w:tplc="A204F458">
      <w:start w:val="1"/>
      <w:numFmt w:val="decimal"/>
      <w:lvlText w:val="%1."/>
      <w:lvlJc w:val="left"/>
      <w:pPr>
        <w:tabs>
          <w:tab w:val="num" w:pos="567"/>
        </w:tabs>
        <w:ind w:left="567" w:hanging="567"/>
      </w:pPr>
      <w:rPr>
        <w:rFonts w:hint="default"/>
        <w:b/>
        <w:color w:val="C00000"/>
        <w:sz w:val="22"/>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B4017"/>
    <w:multiLevelType w:val="hybridMultilevel"/>
    <w:tmpl w:val="F29E5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7806FA"/>
    <w:multiLevelType w:val="hybridMultilevel"/>
    <w:tmpl w:val="49164B2C"/>
    <w:lvl w:ilvl="0" w:tplc="554A7044">
      <w:start w:val="1"/>
      <w:numFmt w:val="bullet"/>
      <w:lvlText w:val=""/>
      <w:lvlJc w:val="left"/>
      <w:pPr>
        <w:ind w:left="339" w:hanging="360"/>
      </w:pPr>
      <w:rPr>
        <w:rFonts w:ascii="Symbol" w:eastAsiaTheme="minorEastAsia" w:hAnsi="Symbol" w:cs="Calibri" w:hint="default"/>
      </w:rPr>
    </w:lvl>
    <w:lvl w:ilvl="1" w:tplc="0C090003" w:tentative="1">
      <w:start w:val="1"/>
      <w:numFmt w:val="bullet"/>
      <w:lvlText w:val="o"/>
      <w:lvlJc w:val="left"/>
      <w:pPr>
        <w:ind w:left="1059" w:hanging="360"/>
      </w:pPr>
      <w:rPr>
        <w:rFonts w:ascii="Courier New" w:hAnsi="Courier New" w:cs="Courier New" w:hint="default"/>
      </w:rPr>
    </w:lvl>
    <w:lvl w:ilvl="2" w:tplc="0C090005" w:tentative="1">
      <w:start w:val="1"/>
      <w:numFmt w:val="bullet"/>
      <w:lvlText w:val=""/>
      <w:lvlJc w:val="left"/>
      <w:pPr>
        <w:ind w:left="1779" w:hanging="360"/>
      </w:pPr>
      <w:rPr>
        <w:rFonts w:ascii="Wingdings" w:hAnsi="Wingdings" w:hint="default"/>
      </w:rPr>
    </w:lvl>
    <w:lvl w:ilvl="3" w:tplc="0C090001" w:tentative="1">
      <w:start w:val="1"/>
      <w:numFmt w:val="bullet"/>
      <w:lvlText w:val=""/>
      <w:lvlJc w:val="left"/>
      <w:pPr>
        <w:ind w:left="2499" w:hanging="360"/>
      </w:pPr>
      <w:rPr>
        <w:rFonts w:ascii="Symbol" w:hAnsi="Symbol" w:hint="default"/>
      </w:rPr>
    </w:lvl>
    <w:lvl w:ilvl="4" w:tplc="0C090003" w:tentative="1">
      <w:start w:val="1"/>
      <w:numFmt w:val="bullet"/>
      <w:lvlText w:val="o"/>
      <w:lvlJc w:val="left"/>
      <w:pPr>
        <w:ind w:left="3219" w:hanging="360"/>
      </w:pPr>
      <w:rPr>
        <w:rFonts w:ascii="Courier New" w:hAnsi="Courier New" w:cs="Courier New" w:hint="default"/>
      </w:rPr>
    </w:lvl>
    <w:lvl w:ilvl="5" w:tplc="0C090005" w:tentative="1">
      <w:start w:val="1"/>
      <w:numFmt w:val="bullet"/>
      <w:lvlText w:val=""/>
      <w:lvlJc w:val="left"/>
      <w:pPr>
        <w:ind w:left="3939" w:hanging="360"/>
      </w:pPr>
      <w:rPr>
        <w:rFonts w:ascii="Wingdings" w:hAnsi="Wingdings" w:hint="default"/>
      </w:rPr>
    </w:lvl>
    <w:lvl w:ilvl="6" w:tplc="0C090001" w:tentative="1">
      <w:start w:val="1"/>
      <w:numFmt w:val="bullet"/>
      <w:lvlText w:val=""/>
      <w:lvlJc w:val="left"/>
      <w:pPr>
        <w:ind w:left="4659" w:hanging="360"/>
      </w:pPr>
      <w:rPr>
        <w:rFonts w:ascii="Symbol" w:hAnsi="Symbol" w:hint="default"/>
      </w:rPr>
    </w:lvl>
    <w:lvl w:ilvl="7" w:tplc="0C090003" w:tentative="1">
      <w:start w:val="1"/>
      <w:numFmt w:val="bullet"/>
      <w:lvlText w:val="o"/>
      <w:lvlJc w:val="left"/>
      <w:pPr>
        <w:ind w:left="5379" w:hanging="360"/>
      </w:pPr>
      <w:rPr>
        <w:rFonts w:ascii="Courier New" w:hAnsi="Courier New" w:cs="Courier New" w:hint="default"/>
      </w:rPr>
    </w:lvl>
    <w:lvl w:ilvl="8" w:tplc="0C090005" w:tentative="1">
      <w:start w:val="1"/>
      <w:numFmt w:val="bullet"/>
      <w:lvlText w:val=""/>
      <w:lvlJc w:val="left"/>
      <w:pPr>
        <w:ind w:left="6099" w:hanging="360"/>
      </w:pPr>
      <w:rPr>
        <w:rFonts w:ascii="Wingdings" w:hAnsi="Wingdings" w:hint="default"/>
      </w:rPr>
    </w:lvl>
  </w:abstractNum>
  <w:abstractNum w:abstractNumId="10" w15:restartNumberingAfterBreak="0">
    <w:nsid w:val="30347D87"/>
    <w:multiLevelType w:val="hybridMultilevel"/>
    <w:tmpl w:val="E89E939A"/>
    <w:lvl w:ilvl="0" w:tplc="0C090001">
      <w:start w:val="1"/>
      <w:numFmt w:val="bullet"/>
      <w:lvlText w:val=""/>
      <w:lvlJc w:val="left"/>
      <w:pPr>
        <w:ind w:left="720" w:hanging="360"/>
      </w:pPr>
      <w:rPr>
        <w:rFonts w:ascii="Symbol" w:hAnsi="Symbol" w:hint="default"/>
        <w:b/>
        <w:color w:val="C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3162170"/>
    <w:multiLevelType w:val="hybridMultilevel"/>
    <w:tmpl w:val="FC48D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8C2261"/>
    <w:multiLevelType w:val="hybridMultilevel"/>
    <w:tmpl w:val="56DE09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194C43"/>
    <w:multiLevelType w:val="hybridMultilevel"/>
    <w:tmpl w:val="D7AEC5C2"/>
    <w:lvl w:ilvl="0" w:tplc="6BDC650E">
      <w:start w:val="1"/>
      <w:numFmt w:val="bullet"/>
      <w:lvlText w:val="o"/>
      <w:lvlJc w:val="left"/>
      <w:pPr>
        <w:ind w:left="720" w:hanging="360"/>
      </w:pPr>
      <w:rPr>
        <w:rFonts w:ascii="Courier New" w:hAnsi="Courier New" w:hint="default"/>
        <w:color w:val="C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60527E"/>
    <w:multiLevelType w:val="hybridMultilevel"/>
    <w:tmpl w:val="97505B86"/>
    <w:lvl w:ilvl="0" w:tplc="A118BB48">
      <w:start w:val="1"/>
      <w:numFmt w:val="bullet"/>
      <w:pStyle w:val="ESBulletsinTable"/>
      <w:lvlText w:val=""/>
      <w:lvlJc w:val="left"/>
      <w:pPr>
        <w:ind w:left="360" w:hanging="360"/>
      </w:pPr>
      <w:rPr>
        <w:rFonts w:ascii="Symbol" w:hAnsi="Symbol" w:hint="default"/>
        <w:color w:val="AF272F"/>
      </w:rPr>
    </w:lvl>
    <w:lvl w:ilvl="1" w:tplc="2B14FD5E">
      <w:start w:val="1"/>
      <w:numFmt w:val="bullet"/>
      <w:pStyle w:val="ESBulletsinTableLevel2"/>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6759EA"/>
    <w:multiLevelType w:val="hybridMultilevel"/>
    <w:tmpl w:val="56DE09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51B6103"/>
    <w:multiLevelType w:val="hybridMultilevel"/>
    <w:tmpl w:val="15408CBA"/>
    <w:lvl w:ilvl="0" w:tplc="0C090003">
      <w:start w:val="1"/>
      <w:numFmt w:val="bullet"/>
      <w:lvlText w:val="o"/>
      <w:lvlJc w:val="left"/>
      <w:pPr>
        <w:ind w:left="720" w:hanging="360"/>
      </w:pPr>
      <w:rPr>
        <w:rFonts w:ascii="Courier New" w:hAnsi="Courier New" w:cs="Courier New" w:hint="default"/>
        <w:color w:val="C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472A41"/>
    <w:multiLevelType w:val="hybridMultilevel"/>
    <w:tmpl w:val="D88E7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8E25B17"/>
    <w:multiLevelType w:val="hybridMultilevel"/>
    <w:tmpl w:val="8BE2C592"/>
    <w:lvl w:ilvl="0" w:tplc="C728FE26">
      <w:start w:val="1"/>
      <w:numFmt w:val="bullet"/>
      <w:lvlText w:val=""/>
      <w:lvlJc w:val="left"/>
      <w:pPr>
        <w:ind w:left="699" w:hanging="360"/>
      </w:pPr>
      <w:rPr>
        <w:rFonts w:ascii="Symbol" w:hAnsi="Symbol" w:hint="default"/>
        <w:color w:val="C00000"/>
        <w:sz w:val="22"/>
        <w:szCs w:val="20"/>
      </w:rPr>
    </w:lvl>
    <w:lvl w:ilvl="1" w:tplc="0C090003" w:tentative="1">
      <w:start w:val="1"/>
      <w:numFmt w:val="bullet"/>
      <w:lvlText w:val="o"/>
      <w:lvlJc w:val="left"/>
      <w:pPr>
        <w:ind w:left="1419" w:hanging="360"/>
      </w:pPr>
      <w:rPr>
        <w:rFonts w:ascii="Courier New" w:hAnsi="Courier New" w:cs="Courier New" w:hint="default"/>
      </w:rPr>
    </w:lvl>
    <w:lvl w:ilvl="2" w:tplc="0C090005" w:tentative="1">
      <w:start w:val="1"/>
      <w:numFmt w:val="bullet"/>
      <w:lvlText w:val=""/>
      <w:lvlJc w:val="left"/>
      <w:pPr>
        <w:ind w:left="2139" w:hanging="360"/>
      </w:pPr>
      <w:rPr>
        <w:rFonts w:ascii="Wingdings" w:hAnsi="Wingdings" w:hint="default"/>
      </w:rPr>
    </w:lvl>
    <w:lvl w:ilvl="3" w:tplc="0C090001" w:tentative="1">
      <w:start w:val="1"/>
      <w:numFmt w:val="bullet"/>
      <w:lvlText w:val=""/>
      <w:lvlJc w:val="left"/>
      <w:pPr>
        <w:ind w:left="2859" w:hanging="360"/>
      </w:pPr>
      <w:rPr>
        <w:rFonts w:ascii="Symbol" w:hAnsi="Symbol" w:hint="default"/>
      </w:rPr>
    </w:lvl>
    <w:lvl w:ilvl="4" w:tplc="0C090003" w:tentative="1">
      <w:start w:val="1"/>
      <w:numFmt w:val="bullet"/>
      <w:lvlText w:val="o"/>
      <w:lvlJc w:val="left"/>
      <w:pPr>
        <w:ind w:left="3579" w:hanging="360"/>
      </w:pPr>
      <w:rPr>
        <w:rFonts w:ascii="Courier New" w:hAnsi="Courier New" w:cs="Courier New" w:hint="default"/>
      </w:rPr>
    </w:lvl>
    <w:lvl w:ilvl="5" w:tplc="0C090005" w:tentative="1">
      <w:start w:val="1"/>
      <w:numFmt w:val="bullet"/>
      <w:lvlText w:val=""/>
      <w:lvlJc w:val="left"/>
      <w:pPr>
        <w:ind w:left="4299" w:hanging="360"/>
      </w:pPr>
      <w:rPr>
        <w:rFonts w:ascii="Wingdings" w:hAnsi="Wingdings" w:hint="default"/>
      </w:rPr>
    </w:lvl>
    <w:lvl w:ilvl="6" w:tplc="0C090001" w:tentative="1">
      <w:start w:val="1"/>
      <w:numFmt w:val="bullet"/>
      <w:lvlText w:val=""/>
      <w:lvlJc w:val="left"/>
      <w:pPr>
        <w:ind w:left="5019" w:hanging="360"/>
      </w:pPr>
      <w:rPr>
        <w:rFonts w:ascii="Symbol" w:hAnsi="Symbol" w:hint="default"/>
      </w:rPr>
    </w:lvl>
    <w:lvl w:ilvl="7" w:tplc="0C090003" w:tentative="1">
      <w:start w:val="1"/>
      <w:numFmt w:val="bullet"/>
      <w:lvlText w:val="o"/>
      <w:lvlJc w:val="left"/>
      <w:pPr>
        <w:ind w:left="5739" w:hanging="360"/>
      </w:pPr>
      <w:rPr>
        <w:rFonts w:ascii="Courier New" w:hAnsi="Courier New" w:cs="Courier New" w:hint="default"/>
      </w:rPr>
    </w:lvl>
    <w:lvl w:ilvl="8" w:tplc="0C090005" w:tentative="1">
      <w:start w:val="1"/>
      <w:numFmt w:val="bullet"/>
      <w:lvlText w:val=""/>
      <w:lvlJc w:val="left"/>
      <w:pPr>
        <w:ind w:left="6459" w:hanging="360"/>
      </w:pPr>
      <w:rPr>
        <w:rFonts w:ascii="Wingdings" w:hAnsi="Wingdings" w:hint="default"/>
      </w:rPr>
    </w:lvl>
  </w:abstractNum>
  <w:abstractNum w:abstractNumId="19" w15:restartNumberingAfterBreak="0">
    <w:nsid w:val="49D65106"/>
    <w:multiLevelType w:val="hybridMultilevel"/>
    <w:tmpl w:val="56DE09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BA83F8C"/>
    <w:multiLevelType w:val="hybridMultilevel"/>
    <w:tmpl w:val="45147498"/>
    <w:lvl w:ilvl="0" w:tplc="0C09000F">
      <w:start w:val="1"/>
      <w:numFmt w:val="decimal"/>
      <w:lvlText w:val="%1."/>
      <w:lvlJc w:val="left"/>
      <w:pPr>
        <w:ind w:left="720" w:hanging="360"/>
      </w:pPr>
      <w:rPr>
        <w:rFonts w:hint="default"/>
        <w:b/>
        <w:color w:val="C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F203D79"/>
    <w:multiLevelType w:val="hybridMultilevel"/>
    <w:tmpl w:val="31226D50"/>
    <w:lvl w:ilvl="0" w:tplc="3C247CAA">
      <w:start w:val="1"/>
      <w:numFmt w:val="bullet"/>
      <w:lvlText w:val="o"/>
      <w:lvlJc w:val="left"/>
      <w:pPr>
        <w:ind w:left="720" w:hanging="360"/>
      </w:pPr>
      <w:rPr>
        <w:rFonts w:ascii="Courier New" w:hAnsi="Courier New" w:cs="Times New Roman" w:hint="default"/>
        <w:color w:val="C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6F5F1B"/>
    <w:multiLevelType w:val="hybridMultilevel"/>
    <w:tmpl w:val="B05A143A"/>
    <w:lvl w:ilvl="0" w:tplc="6BDC650E">
      <w:start w:val="1"/>
      <w:numFmt w:val="bullet"/>
      <w:lvlText w:val="o"/>
      <w:lvlJc w:val="left"/>
      <w:pPr>
        <w:ind w:left="720" w:hanging="360"/>
      </w:pPr>
      <w:rPr>
        <w:rFonts w:ascii="Courier New" w:hAnsi="Courier New" w:hint="default"/>
        <w:color w:val="C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BE1C77"/>
    <w:multiLevelType w:val="hybridMultilevel"/>
    <w:tmpl w:val="540E1090"/>
    <w:lvl w:ilvl="0" w:tplc="C728FE26">
      <w:start w:val="1"/>
      <w:numFmt w:val="bullet"/>
      <w:lvlText w:val=""/>
      <w:lvlJc w:val="left"/>
      <w:pPr>
        <w:tabs>
          <w:tab w:val="num" w:pos="567"/>
        </w:tabs>
        <w:ind w:left="567" w:hanging="567"/>
      </w:pPr>
      <w:rPr>
        <w:rFonts w:ascii="Symbol" w:hAnsi="Symbol" w:hint="default"/>
        <w:color w:val="C00000"/>
        <w:sz w:val="22"/>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730B26"/>
    <w:multiLevelType w:val="hybridMultilevel"/>
    <w:tmpl w:val="E5987626"/>
    <w:lvl w:ilvl="0" w:tplc="C728FE26">
      <w:start w:val="1"/>
      <w:numFmt w:val="bullet"/>
      <w:lvlText w:val=""/>
      <w:lvlJc w:val="left"/>
      <w:pPr>
        <w:ind w:left="699" w:hanging="360"/>
      </w:pPr>
      <w:rPr>
        <w:rFonts w:ascii="Symbol" w:hAnsi="Symbol" w:hint="default"/>
        <w:color w:val="C00000"/>
        <w:sz w:val="22"/>
        <w:szCs w:val="20"/>
      </w:rPr>
    </w:lvl>
    <w:lvl w:ilvl="1" w:tplc="0C090003" w:tentative="1">
      <w:start w:val="1"/>
      <w:numFmt w:val="bullet"/>
      <w:lvlText w:val="o"/>
      <w:lvlJc w:val="left"/>
      <w:pPr>
        <w:ind w:left="1419" w:hanging="360"/>
      </w:pPr>
      <w:rPr>
        <w:rFonts w:ascii="Courier New" w:hAnsi="Courier New" w:cs="Courier New" w:hint="default"/>
      </w:rPr>
    </w:lvl>
    <w:lvl w:ilvl="2" w:tplc="0C090005" w:tentative="1">
      <w:start w:val="1"/>
      <w:numFmt w:val="bullet"/>
      <w:lvlText w:val=""/>
      <w:lvlJc w:val="left"/>
      <w:pPr>
        <w:ind w:left="2139" w:hanging="360"/>
      </w:pPr>
      <w:rPr>
        <w:rFonts w:ascii="Wingdings" w:hAnsi="Wingdings" w:hint="default"/>
      </w:rPr>
    </w:lvl>
    <w:lvl w:ilvl="3" w:tplc="0C090001" w:tentative="1">
      <w:start w:val="1"/>
      <w:numFmt w:val="bullet"/>
      <w:lvlText w:val=""/>
      <w:lvlJc w:val="left"/>
      <w:pPr>
        <w:ind w:left="2859" w:hanging="360"/>
      </w:pPr>
      <w:rPr>
        <w:rFonts w:ascii="Symbol" w:hAnsi="Symbol" w:hint="default"/>
      </w:rPr>
    </w:lvl>
    <w:lvl w:ilvl="4" w:tplc="0C090003" w:tentative="1">
      <w:start w:val="1"/>
      <w:numFmt w:val="bullet"/>
      <w:lvlText w:val="o"/>
      <w:lvlJc w:val="left"/>
      <w:pPr>
        <w:ind w:left="3579" w:hanging="360"/>
      </w:pPr>
      <w:rPr>
        <w:rFonts w:ascii="Courier New" w:hAnsi="Courier New" w:cs="Courier New" w:hint="default"/>
      </w:rPr>
    </w:lvl>
    <w:lvl w:ilvl="5" w:tplc="0C090005" w:tentative="1">
      <w:start w:val="1"/>
      <w:numFmt w:val="bullet"/>
      <w:lvlText w:val=""/>
      <w:lvlJc w:val="left"/>
      <w:pPr>
        <w:ind w:left="4299" w:hanging="360"/>
      </w:pPr>
      <w:rPr>
        <w:rFonts w:ascii="Wingdings" w:hAnsi="Wingdings" w:hint="default"/>
      </w:rPr>
    </w:lvl>
    <w:lvl w:ilvl="6" w:tplc="0C090001" w:tentative="1">
      <w:start w:val="1"/>
      <w:numFmt w:val="bullet"/>
      <w:lvlText w:val=""/>
      <w:lvlJc w:val="left"/>
      <w:pPr>
        <w:ind w:left="5019" w:hanging="360"/>
      </w:pPr>
      <w:rPr>
        <w:rFonts w:ascii="Symbol" w:hAnsi="Symbol" w:hint="default"/>
      </w:rPr>
    </w:lvl>
    <w:lvl w:ilvl="7" w:tplc="0C090003" w:tentative="1">
      <w:start w:val="1"/>
      <w:numFmt w:val="bullet"/>
      <w:lvlText w:val="o"/>
      <w:lvlJc w:val="left"/>
      <w:pPr>
        <w:ind w:left="5739" w:hanging="360"/>
      </w:pPr>
      <w:rPr>
        <w:rFonts w:ascii="Courier New" w:hAnsi="Courier New" w:cs="Courier New" w:hint="default"/>
      </w:rPr>
    </w:lvl>
    <w:lvl w:ilvl="8" w:tplc="0C090005" w:tentative="1">
      <w:start w:val="1"/>
      <w:numFmt w:val="bullet"/>
      <w:lvlText w:val=""/>
      <w:lvlJc w:val="left"/>
      <w:pPr>
        <w:ind w:left="6459" w:hanging="360"/>
      </w:pPr>
      <w:rPr>
        <w:rFonts w:ascii="Wingdings" w:hAnsi="Wingdings" w:hint="default"/>
      </w:rPr>
    </w:lvl>
  </w:abstractNum>
  <w:abstractNum w:abstractNumId="25" w15:restartNumberingAfterBreak="0">
    <w:nsid w:val="63AC0F8B"/>
    <w:multiLevelType w:val="hybridMultilevel"/>
    <w:tmpl w:val="F1503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A625AA"/>
    <w:multiLevelType w:val="multilevel"/>
    <w:tmpl w:val="3F7CDD52"/>
    <w:lvl w:ilvl="0">
      <w:start w:val="1"/>
      <w:numFmt w:val="decimal"/>
      <w:lvlText w:val="%1."/>
      <w:lvlJc w:val="left"/>
      <w:pPr>
        <w:ind w:left="360" w:hanging="360"/>
      </w:pPr>
      <w:rPr>
        <w:rFonts w:hint="default"/>
        <w:color w:val="C00000"/>
        <w:sz w:val="22"/>
        <w:szCs w:val="20"/>
      </w:rPr>
    </w:lvl>
    <w:lvl w:ilvl="1">
      <w:start w:val="1"/>
      <w:numFmt w:val="decimal"/>
      <w:lvlText w:val="%1.%2."/>
      <w:lvlJc w:val="left"/>
      <w:pPr>
        <w:ind w:left="792" w:hanging="432"/>
      </w:pPr>
      <w:rPr>
        <w:rFonts w:hint="default"/>
        <w:b w:val="0"/>
      </w:rPr>
    </w:lvl>
    <w:lvl w:ilvl="2">
      <w:start w:val="1"/>
      <w:numFmt w:val="bullet"/>
      <w:lvlText w:val=""/>
      <w:lvlJc w:val="left"/>
      <w:pPr>
        <w:ind w:left="1224" w:hanging="504"/>
      </w:pPr>
      <w:rPr>
        <w:rFonts w:ascii="Symbol" w:hAnsi="Symbol" w:hint="default"/>
        <w:color w:val="C00000"/>
        <w:sz w:val="22"/>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8081ADD"/>
    <w:multiLevelType w:val="hybridMultilevel"/>
    <w:tmpl w:val="45147498"/>
    <w:lvl w:ilvl="0" w:tplc="0C09000F">
      <w:start w:val="1"/>
      <w:numFmt w:val="decimal"/>
      <w:lvlText w:val="%1."/>
      <w:lvlJc w:val="left"/>
      <w:pPr>
        <w:ind w:left="720" w:hanging="360"/>
      </w:pPr>
      <w:rPr>
        <w:rFonts w:hint="default"/>
        <w:b/>
        <w:color w:val="C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A3C1E09"/>
    <w:multiLevelType w:val="hybridMultilevel"/>
    <w:tmpl w:val="04EC4B66"/>
    <w:lvl w:ilvl="0" w:tplc="C728FE26">
      <w:start w:val="1"/>
      <w:numFmt w:val="bullet"/>
      <w:lvlText w:val=""/>
      <w:lvlJc w:val="left"/>
      <w:pPr>
        <w:tabs>
          <w:tab w:val="num" w:pos="567"/>
        </w:tabs>
        <w:ind w:left="567" w:hanging="567"/>
      </w:pPr>
      <w:rPr>
        <w:rFonts w:ascii="Symbol" w:hAnsi="Symbol" w:hint="default"/>
        <w:color w:val="C00000"/>
        <w:sz w:val="22"/>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23"/>
  </w:num>
  <w:num w:numId="4">
    <w:abstractNumId w:val="22"/>
  </w:num>
  <w:num w:numId="5">
    <w:abstractNumId w:val="13"/>
  </w:num>
  <w:num w:numId="6">
    <w:abstractNumId w:val="21"/>
  </w:num>
  <w:num w:numId="7">
    <w:abstractNumId w:val="12"/>
  </w:num>
  <w:num w:numId="8">
    <w:abstractNumId w:val="19"/>
  </w:num>
  <w:num w:numId="9">
    <w:abstractNumId w:val="15"/>
  </w:num>
  <w:num w:numId="10">
    <w:abstractNumId w:val="6"/>
  </w:num>
  <w:num w:numId="11">
    <w:abstractNumId w:val="25"/>
  </w:num>
  <w:num w:numId="12">
    <w:abstractNumId w:val="17"/>
  </w:num>
  <w:num w:numId="13">
    <w:abstractNumId w:val="4"/>
  </w:num>
  <w:num w:numId="14">
    <w:abstractNumId w:val="8"/>
  </w:num>
  <w:num w:numId="15">
    <w:abstractNumId w:val="11"/>
  </w:num>
  <w:num w:numId="16">
    <w:abstractNumId w:val="28"/>
  </w:num>
  <w:num w:numId="17">
    <w:abstractNumId w:val="2"/>
  </w:num>
  <w:num w:numId="18">
    <w:abstractNumId w:val="7"/>
  </w:num>
  <w:num w:numId="19">
    <w:abstractNumId w:val="16"/>
  </w:num>
  <w:num w:numId="20">
    <w:abstractNumId w:val="5"/>
  </w:num>
  <w:num w:numId="21">
    <w:abstractNumId w:val="26"/>
  </w:num>
  <w:num w:numId="22">
    <w:abstractNumId w:val="1"/>
  </w:num>
  <w:num w:numId="23">
    <w:abstractNumId w:val="9"/>
  </w:num>
  <w:num w:numId="24">
    <w:abstractNumId w:val="24"/>
  </w:num>
  <w:num w:numId="25">
    <w:abstractNumId w:val="18"/>
  </w:num>
  <w:num w:numId="26">
    <w:abstractNumId w:val="3"/>
  </w:num>
  <w:num w:numId="27">
    <w:abstractNumId w:val="10"/>
  </w:num>
  <w:num w:numId="28">
    <w:abstractNumId w:val="20"/>
  </w:num>
  <w:num w:numId="29">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activeWritingStyle w:appName="MSWord" w:lang="en-US" w:vendorID="64" w:dllVersion="131078" w:nlCheck="1" w:checkStyle="0"/>
  <w:activeWritingStyle w:appName="MSWord" w:lang="en-AU" w:vendorID="64" w:dllVersion="131078" w:nlCheck="1" w:checkStyle="0"/>
  <w:activeWritingStyle w:appName="MSWord" w:lang="en-GB" w:vendorID="64" w:dllVersion="131078" w:nlCheck="1" w:checkStyle="1"/>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F48"/>
    <w:rsid w:val="000003D7"/>
    <w:rsid w:val="0000115E"/>
    <w:rsid w:val="0000116C"/>
    <w:rsid w:val="00003506"/>
    <w:rsid w:val="000038C3"/>
    <w:rsid w:val="00010EDC"/>
    <w:rsid w:val="00013CE2"/>
    <w:rsid w:val="000152EB"/>
    <w:rsid w:val="00021E69"/>
    <w:rsid w:val="00025B05"/>
    <w:rsid w:val="00031EDC"/>
    <w:rsid w:val="00032113"/>
    <w:rsid w:val="000321B6"/>
    <w:rsid w:val="00032212"/>
    <w:rsid w:val="00033108"/>
    <w:rsid w:val="000355F8"/>
    <w:rsid w:val="00037A89"/>
    <w:rsid w:val="00042053"/>
    <w:rsid w:val="00043C80"/>
    <w:rsid w:val="00047446"/>
    <w:rsid w:val="000515E1"/>
    <w:rsid w:val="00056D3E"/>
    <w:rsid w:val="00056F84"/>
    <w:rsid w:val="00057F0E"/>
    <w:rsid w:val="00065DD7"/>
    <w:rsid w:val="00066B07"/>
    <w:rsid w:val="00070F70"/>
    <w:rsid w:val="00072214"/>
    <w:rsid w:val="00072663"/>
    <w:rsid w:val="00073A90"/>
    <w:rsid w:val="0007494C"/>
    <w:rsid w:val="00076596"/>
    <w:rsid w:val="000774D6"/>
    <w:rsid w:val="00077A60"/>
    <w:rsid w:val="000814EC"/>
    <w:rsid w:val="00081DD5"/>
    <w:rsid w:val="0008223B"/>
    <w:rsid w:val="000854D5"/>
    <w:rsid w:val="00086215"/>
    <w:rsid w:val="00086FD6"/>
    <w:rsid w:val="00091F44"/>
    <w:rsid w:val="000940E6"/>
    <w:rsid w:val="00096F06"/>
    <w:rsid w:val="00097C05"/>
    <w:rsid w:val="000A06E3"/>
    <w:rsid w:val="000A3A36"/>
    <w:rsid w:val="000A5BE5"/>
    <w:rsid w:val="000A775B"/>
    <w:rsid w:val="000B13F0"/>
    <w:rsid w:val="000B258B"/>
    <w:rsid w:val="000B2C1C"/>
    <w:rsid w:val="000B77C3"/>
    <w:rsid w:val="000B7EE4"/>
    <w:rsid w:val="000C4146"/>
    <w:rsid w:val="000C499D"/>
    <w:rsid w:val="000C6119"/>
    <w:rsid w:val="000C6209"/>
    <w:rsid w:val="000D5EFA"/>
    <w:rsid w:val="000D7965"/>
    <w:rsid w:val="000E137D"/>
    <w:rsid w:val="000E1CD7"/>
    <w:rsid w:val="000E2B62"/>
    <w:rsid w:val="000E49A6"/>
    <w:rsid w:val="000E6C87"/>
    <w:rsid w:val="000F155E"/>
    <w:rsid w:val="000F44C1"/>
    <w:rsid w:val="000F4C22"/>
    <w:rsid w:val="000F608B"/>
    <w:rsid w:val="000F7BEA"/>
    <w:rsid w:val="000F7F52"/>
    <w:rsid w:val="001049BE"/>
    <w:rsid w:val="00104E26"/>
    <w:rsid w:val="0010593A"/>
    <w:rsid w:val="00107026"/>
    <w:rsid w:val="00110816"/>
    <w:rsid w:val="00111A37"/>
    <w:rsid w:val="00113F91"/>
    <w:rsid w:val="00114E59"/>
    <w:rsid w:val="00117CF3"/>
    <w:rsid w:val="001249BB"/>
    <w:rsid w:val="00124EA3"/>
    <w:rsid w:val="00125AA4"/>
    <w:rsid w:val="0012666A"/>
    <w:rsid w:val="00127682"/>
    <w:rsid w:val="001315C5"/>
    <w:rsid w:val="0013457B"/>
    <w:rsid w:val="00135DEC"/>
    <w:rsid w:val="00140E55"/>
    <w:rsid w:val="0014310A"/>
    <w:rsid w:val="00147797"/>
    <w:rsid w:val="001543D3"/>
    <w:rsid w:val="00161583"/>
    <w:rsid w:val="001636DD"/>
    <w:rsid w:val="00163FD8"/>
    <w:rsid w:val="001644F4"/>
    <w:rsid w:val="00166D58"/>
    <w:rsid w:val="001702B9"/>
    <w:rsid w:val="00171CFB"/>
    <w:rsid w:val="001742D9"/>
    <w:rsid w:val="00174A36"/>
    <w:rsid w:val="00176201"/>
    <w:rsid w:val="00176F05"/>
    <w:rsid w:val="00181ECD"/>
    <w:rsid w:val="001828DD"/>
    <w:rsid w:val="0018401D"/>
    <w:rsid w:val="001852C3"/>
    <w:rsid w:val="00190859"/>
    <w:rsid w:val="0019237E"/>
    <w:rsid w:val="00192B8B"/>
    <w:rsid w:val="00192DA5"/>
    <w:rsid w:val="00193A4B"/>
    <w:rsid w:val="0019430B"/>
    <w:rsid w:val="00197288"/>
    <w:rsid w:val="001A037A"/>
    <w:rsid w:val="001A0F87"/>
    <w:rsid w:val="001A2DFE"/>
    <w:rsid w:val="001A677E"/>
    <w:rsid w:val="001A75FE"/>
    <w:rsid w:val="001A7895"/>
    <w:rsid w:val="001A7904"/>
    <w:rsid w:val="001B02DA"/>
    <w:rsid w:val="001B0C25"/>
    <w:rsid w:val="001B50C3"/>
    <w:rsid w:val="001B5396"/>
    <w:rsid w:val="001B5FE8"/>
    <w:rsid w:val="001B70DD"/>
    <w:rsid w:val="001B7C1F"/>
    <w:rsid w:val="001C4D91"/>
    <w:rsid w:val="001C61D2"/>
    <w:rsid w:val="001D0BAF"/>
    <w:rsid w:val="001D3A9E"/>
    <w:rsid w:val="001D3C59"/>
    <w:rsid w:val="001D462C"/>
    <w:rsid w:val="001E06AB"/>
    <w:rsid w:val="001E09D3"/>
    <w:rsid w:val="001E0F42"/>
    <w:rsid w:val="001E1AB5"/>
    <w:rsid w:val="001E287E"/>
    <w:rsid w:val="001E2EF8"/>
    <w:rsid w:val="001E56CF"/>
    <w:rsid w:val="001E6380"/>
    <w:rsid w:val="001F20D4"/>
    <w:rsid w:val="001F26A3"/>
    <w:rsid w:val="001F2FC8"/>
    <w:rsid w:val="001F50C5"/>
    <w:rsid w:val="001F5142"/>
    <w:rsid w:val="001F7F15"/>
    <w:rsid w:val="002010AC"/>
    <w:rsid w:val="002012EC"/>
    <w:rsid w:val="00205CB5"/>
    <w:rsid w:val="00206976"/>
    <w:rsid w:val="00211338"/>
    <w:rsid w:val="00213DA7"/>
    <w:rsid w:val="00215313"/>
    <w:rsid w:val="00217B3B"/>
    <w:rsid w:val="00217B5D"/>
    <w:rsid w:val="002206D2"/>
    <w:rsid w:val="0022212D"/>
    <w:rsid w:val="002252DE"/>
    <w:rsid w:val="00225F08"/>
    <w:rsid w:val="00226B71"/>
    <w:rsid w:val="00231875"/>
    <w:rsid w:val="00233116"/>
    <w:rsid w:val="002339E5"/>
    <w:rsid w:val="002417F7"/>
    <w:rsid w:val="00241C73"/>
    <w:rsid w:val="00247D96"/>
    <w:rsid w:val="00250D25"/>
    <w:rsid w:val="00252250"/>
    <w:rsid w:val="002539DA"/>
    <w:rsid w:val="00255E0C"/>
    <w:rsid w:val="002603C3"/>
    <w:rsid w:val="002603CA"/>
    <w:rsid w:val="0027040D"/>
    <w:rsid w:val="00271F77"/>
    <w:rsid w:val="00274181"/>
    <w:rsid w:val="0027433B"/>
    <w:rsid w:val="0027433C"/>
    <w:rsid w:val="002808F5"/>
    <w:rsid w:val="00282451"/>
    <w:rsid w:val="00282913"/>
    <w:rsid w:val="00283600"/>
    <w:rsid w:val="00283A9C"/>
    <w:rsid w:val="00286313"/>
    <w:rsid w:val="00291438"/>
    <w:rsid w:val="0029143D"/>
    <w:rsid w:val="002937CC"/>
    <w:rsid w:val="002970F8"/>
    <w:rsid w:val="002A1F43"/>
    <w:rsid w:val="002A242C"/>
    <w:rsid w:val="002B17E5"/>
    <w:rsid w:val="002B1CCF"/>
    <w:rsid w:val="002B294A"/>
    <w:rsid w:val="002B5213"/>
    <w:rsid w:val="002B7100"/>
    <w:rsid w:val="002B759F"/>
    <w:rsid w:val="002C05E0"/>
    <w:rsid w:val="002C1B79"/>
    <w:rsid w:val="002C5C15"/>
    <w:rsid w:val="002C5E98"/>
    <w:rsid w:val="002C6FFC"/>
    <w:rsid w:val="002C7335"/>
    <w:rsid w:val="002D26AD"/>
    <w:rsid w:val="002D55B6"/>
    <w:rsid w:val="002D61FF"/>
    <w:rsid w:val="002D63AA"/>
    <w:rsid w:val="002D7696"/>
    <w:rsid w:val="002D7D75"/>
    <w:rsid w:val="002E0203"/>
    <w:rsid w:val="002E0F44"/>
    <w:rsid w:val="002E10CD"/>
    <w:rsid w:val="002E2691"/>
    <w:rsid w:val="002E7545"/>
    <w:rsid w:val="002F0193"/>
    <w:rsid w:val="002F070E"/>
    <w:rsid w:val="002F1B2B"/>
    <w:rsid w:val="00303773"/>
    <w:rsid w:val="00304B01"/>
    <w:rsid w:val="003073AC"/>
    <w:rsid w:val="0031130B"/>
    <w:rsid w:val="00313B2E"/>
    <w:rsid w:val="00313E5A"/>
    <w:rsid w:val="003142E9"/>
    <w:rsid w:val="003144B1"/>
    <w:rsid w:val="00322BC9"/>
    <w:rsid w:val="00322D0E"/>
    <w:rsid w:val="0032329C"/>
    <w:rsid w:val="003248D8"/>
    <w:rsid w:val="00326F48"/>
    <w:rsid w:val="003309A2"/>
    <w:rsid w:val="0033576C"/>
    <w:rsid w:val="0033624C"/>
    <w:rsid w:val="003379AB"/>
    <w:rsid w:val="00341152"/>
    <w:rsid w:val="00346C07"/>
    <w:rsid w:val="00347714"/>
    <w:rsid w:val="003508C1"/>
    <w:rsid w:val="0035237F"/>
    <w:rsid w:val="003525C1"/>
    <w:rsid w:val="00353F3D"/>
    <w:rsid w:val="00355D17"/>
    <w:rsid w:val="003605AC"/>
    <w:rsid w:val="00360C32"/>
    <w:rsid w:val="003646DE"/>
    <w:rsid w:val="00364A26"/>
    <w:rsid w:val="00364FB6"/>
    <w:rsid w:val="00365288"/>
    <w:rsid w:val="00366B8A"/>
    <w:rsid w:val="00374000"/>
    <w:rsid w:val="003747D5"/>
    <w:rsid w:val="00374CAC"/>
    <w:rsid w:val="00382CCA"/>
    <w:rsid w:val="00383128"/>
    <w:rsid w:val="00383496"/>
    <w:rsid w:val="00384C0F"/>
    <w:rsid w:val="00386189"/>
    <w:rsid w:val="0039226B"/>
    <w:rsid w:val="00394346"/>
    <w:rsid w:val="00395910"/>
    <w:rsid w:val="003A0F03"/>
    <w:rsid w:val="003B01B0"/>
    <w:rsid w:val="003B04B9"/>
    <w:rsid w:val="003B0950"/>
    <w:rsid w:val="003B0CEF"/>
    <w:rsid w:val="003B0DE2"/>
    <w:rsid w:val="003B24EE"/>
    <w:rsid w:val="003B3421"/>
    <w:rsid w:val="003B3544"/>
    <w:rsid w:val="003C0443"/>
    <w:rsid w:val="003C2DFE"/>
    <w:rsid w:val="003C3318"/>
    <w:rsid w:val="003C49F4"/>
    <w:rsid w:val="003C58CD"/>
    <w:rsid w:val="003C7CD3"/>
    <w:rsid w:val="003D0466"/>
    <w:rsid w:val="003D09F8"/>
    <w:rsid w:val="003D2376"/>
    <w:rsid w:val="003D3A8F"/>
    <w:rsid w:val="003D54AD"/>
    <w:rsid w:val="003D5BBA"/>
    <w:rsid w:val="003D5D28"/>
    <w:rsid w:val="003D5DCF"/>
    <w:rsid w:val="003D7B74"/>
    <w:rsid w:val="003E29B5"/>
    <w:rsid w:val="003E2A37"/>
    <w:rsid w:val="003E4D3A"/>
    <w:rsid w:val="003E6693"/>
    <w:rsid w:val="003E6B34"/>
    <w:rsid w:val="003F2222"/>
    <w:rsid w:val="003F3088"/>
    <w:rsid w:val="003F343E"/>
    <w:rsid w:val="00401DB4"/>
    <w:rsid w:val="004023EB"/>
    <w:rsid w:val="004049B9"/>
    <w:rsid w:val="00405166"/>
    <w:rsid w:val="00407740"/>
    <w:rsid w:val="00407F50"/>
    <w:rsid w:val="00410018"/>
    <w:rsid w:val="00410FEF"/>
    <w:rsid w:val="00411108"/>
    <w:rsid w:val="00411B0C"/>
    <w:rsid w:val="00414C1B"/>
    <w:rsid w:val="0041530E"/>
    <w:rsid w:val="00416B92"/>
    <w:rsid w:val="00421235"/>
    <w:rsid w:val="0042385D"/>
    <w:rsid w:val="0042419A"/>
    <w:rsid w:val="004250BD"/>
    <w:rsid w:val="00426104"/>
    <w:rsid w:val="00430221"/>
    <w:rsid w:val="00430482"/>
    <w:rsid w:val="00431E68"/>
    <w:rsid w:val="00440366"/>
    <w:rsid w:val="004405F7"/>
    <w:rsid w:val="00440C39"/>
    <w:rsid w:val="004427C5"/>
    <w:rsid w:val="0045092A"/>
    <w:rsid w:val="0045141B"/>
    <w:rsid w:val="004560DD"/>
    <w:rsid w:val="00460B32"/>
    <w:rsid w:val="004615C4"/>
    <w:rsid w:val="00462B47"/>
    <w:rsid w:val="00464016"/>
    <w:rsid w:val="0046693B"/>
    <w:rsid w:val="00467C09"/>
    <w:rsid w:val="00472B71"/>
    <w:rsid w:val="00475536"/>
    <w:rsid w:val="00475F1F"/>
    <w:rsid w:val="004813A5"/>
    <w:rsid w:val="00481D8F"/>
    <w:rsid w:val="00483DD7"/>
    <w:rsid w:val="0048430F"/>
    <w:rsid w:val="00491787"/>
    <w:rsid w:val="00492910"/>
    <w:rsid w:val="00492A72"/>
    <w:rsid w:val="00496A86"/>
    <w:rsid w:val="004A35DF"/>
    <w:rsid w:val="004A3E89"/>
    <w:rsid w:val="004A77F2"/>
    <w:rsid w:val="004B0873"/>
    <w:rsid w:val="004B0F57"/>
    <w:rsid w:val="004B1F1C"/>
    <w:rsid w:val="004B760D"/>
    <w:rsid w:val="004B7726"/>
    <w:rsid w:val="004C103D"/>
    <w:rsid w:val="004C5028"/>
    <w:rsid w:val="004C5F92"/>
    <w:rsid w:val="004C72BC"/>
    <w:rsid w:val="004D001E"/>
    <w:rsid w:val="004D1EC2"/>
    <w:rsid w:val="004D4087"/>
    <w:rsid w:val="004D4410"/>
    <w:rsid w:val="004D4CFD"/>
    <w:rsid w:val="004E23B1"/>
    <w:rsid w:val="004E38C4"/>
    <w:rsid w:val="004E70C6"/>
    <w:rsid w:val="004F030D"/>
    <w:rsid w:val="004F0977"/>
    <w:rsid w:val="004F2027"/>
    <w:rsid w:val="004F2741"/>
    <w:rsid w:val="004F2751"/>
    <w:rsid w:val="004F36EE"/>
    <w:rsid w:val="004F77F2"/>
    <w:rsid w:val="00500B78"/>
    <w:rsid w:val="00506F7E"/>
    <w:rsid w:val="005106CE"/>
    <w:rsid w:val="00515194"/>
    <w:rsid w:val="0051635C"/>
    <w:rsid w:val="005166A4"/>
    <w:rsid w:val="0051767F"/>
    <w:rsid w:val="0051777B"/>
    <w:rsid w:val="00525C78"/>
    <w:rsid w:val="0052761C"/>
    <w:rsid w:val="00527C17"/>
    <w:rsid w:val="00532DBB"/>
    <w:rsid w:val="00537191"/>
    <w:rsid w:val="00540041"/>
    <w:rsid w:val="00540632"/>
    <w:rsid w:val="0054350C"/>
    <w:rsid w:val="00544727"/>
    <w:rsid w:val="00544BB7"/>
    <w:rsid w:val="00545BE0"/>
    <w:rsid w:val="00550927"/>
    <w:rsid w:val="00551806"/>
    <w:rsid w:val="00552769"/>
    <w:rsid w:val="005539A7"/>
    <w:rsid w:val="0055531A"/>
    <w:rsid w:val="00555B9F"/>
    <w:rsid w:val="00555BDE"/>
    <w:rsid w:val="00556801"/>
    <w:rsid w:val="0056405F"/>
    <w:rsid w:val="00566CDC"/>
    <w:rsid w:val="00570C54"/>
    <w:rsid w:val="00570C8D"/>
    <w:rsid w:val="005711D2"/>
    <w:rsid w:val="00572779"/>
    <w:rsid w:val="005738A5"/>
    <w:rsid w:val="00574486"/>
    <w:rsid w:val="00575924"/>
    <w:rsid w:val="0057654B"/>
    <w:rsid w:val="005768A5"/>
    <w:rsid w:val="005810AA"/>
    <w:rsid w:val="005832B7"/>
    <w:rsid w:val="00584EEC"/>
    <w:rsid w:val="00585BE0"/>
    <w:rsid w:val="0058730B"/>
    <w:rsid w:val="00590BCD"/>
    <w:rsid w:val="00591565"/>
    <w:rsid w:val="00591FC4"/>
    <w:rsid w:val="005961B9"/>
    <w:rsid w:val="00596923"/>
    <w:rsid w:val="00597BBD"/>
    <w:rsid w:val="005A1AB9"/>
    <w:rsid w:val="005A23F9"/>
    <w:rsid w:val="005A24C7"/>
    <w:rsid w:val="005A34E3"/>
    <w:rsid w:val="005A3539"/>
    <w:rsid w:val="005A40AA"/>
    <w:rsid w:val="005A58FB"/>
    <w:rsid w:val="005B3292"/>
    <w:rsid w:val="005B3B56"/>
    <w:rsid w:val="005B3B70"/>
    <w:rsid w:val="005B4CA9"/>
    <w:rsid w:val="005B5FFD"/>
    <w:rsid w:val="005B632E"/>
    <w:rsid w:val="005B69AF"/>
    <w:rsid w:val="005B7B6B"/>
    <w:rsid w:val="005C2587"/>
    <w:rsid w:val="005C3DB1"/>
    <w:rsid w:val="005C4066"/>
    <w:rsid w:val="005D02B6"/>
    <w:rsid w:val="005D4365"/>
    <w:rsid w:val="005D46DC"/>
    <w:rsid w:val="005D566B"/>
    <w:rsid w:val="005E44F6"/>
    <w:rsid w:val="005F0B0B"/>
    <w:rsid w:val="005F1FD0"/>
    <w:rsid w:val="005F3183"/>
    <w:rsid w:val="006002F8"/>
    <w:rsid w:val="00600EB1"/>
    <w:rsid w:val="00604D8B"/>
    <w:rsid w:val="006050B3"/>
    <w:rsid w:val="00607AE4"/>
    <w:rsid w:val="006152A7"/>
    <w:rsid w:val="00625652"/>
    <w:rsid w:val="006263A2"/>
    <w:rsid w:val="00627DB0"/>
    <w:rsid w:val="00632833"/>
    <w:rsid w:val="0063356C"/>
    <w:rsid w:val="00634404"/>
    <w:rsid w:val="0064027A"/>
    <w:rsid w:val="006436B8"/>
    <w:rsid w:val="00643C93"/>
    <w:rsid w:val="00644866"/>
    <w:rsid w:val="00644C4B"/>
    <w:rsid w:val="006508BC"/>
    <w:rsid w:val="00651D09"/>
    <w:rsid w:val="00663C92"/>
    <w:rsid w:val="00663DE6"/>
    <w:rsid w:val="00664562"/>
    <w:rsid w:val="00665F12"/>
    <w:rsid w:val="0067095E"/>
    <w:rsid w:val="00672BAD"/>
    <w:rsid w:val="00672BE5"/>
    <w:rsid w:val="00674362"/>
    <w:rsid w:val="006777CC"/>
    <w:rsid w:val="006778FB"/>
    <w:rsid w:val="00680CEC"/>
    <w:rsid w:val="00690A0D"/>
    <w:rsid w:val="00691200"/>
    <w:rsid w:val="00691324"/>
    <w:rsid w:val="00691D19"/>
    <w:rsid w:val="00692F4E"/>
    <w:rsid w:val="006935C9"/>
    <w:rsid w:val="00694796"/>
    <w:rsid w:val="006A21EC"/>
    <w:rsid w:val="006A246D"/>
    <w:rsid w:val="006A3754"/>
    <w:rsid w:val="006A3D11"/>
    <w:rsid w:val="006A439D"/>
    <w:rsid w:val="006B0197"/>
    <w:rsid w:val="006B06A7"/>
    <w:rsid w:val="006B1B59"/>
    <w:rsid w:val="006B337E"/>
    <w:rsid w:val="006B3C54"/>
    <w:rsid w:val="006C094B"/>
    <w:rsid w:val="006C0C6E"/>
    <w:rsid w:val="006C2A5D"/>
    <w:rsid w:val="006C39C3"/>
    <w:rsid w:val="006C4E39"/>
    <w:rsid w:val="006C515B"/>
    <w:rsid w:val="006C6565"/>
    <w:rsid w:val="006D16E1"/>
    <w:rsid w:val="006D250F"/>
    <w:rsid w:val="006D398E"/>
    <w:rsid w:val="006D4034"/>
    <w:rsid w:val="006E006E"/>
    <w:rsid w:val="006E0C72"/>
    <w:rsid w:val="006E24A9"/>
    <w:rsid w:val="006E2AA3"/>
    <w:rsid w:val="006E489C"/>
    <w:rsid w:val="006E5CD8"/>
    <w:rsid w:val="006E611E"/>
    <w:rsid w:val="006E6F9A"/>
    <w:rsid w:val="006E7146"/>
    <w:rsid w:val="006F1FC4"/>
    <w:rsid w:val="006F2C12"/>
    <w:rsid w:val="006F5095"/>
    <w:rsid w:val="006F56CD"/>
    <w:rsid w:val="0070128E"/>
    <w:rsid w:val="00702153"/>
    <w:rsid w:val="00711729"/>
    <w:rsid w:val="00712519"/>
    <w:rsid w:val="00715209"/>
    <w:rsid w:val="0071599B"/>
    <w:rsid w:val="00715B88"/>
    <w:rsid w:val="00715F3D"/>
    <w:rsid w:val="00716D7C"/>
    <w:rsid w:val="00717890"/>
    <w:rsid w:val="007178F0"/>
    <w:rsid w:val="00721BF9"/>
    <w:rsid w:val="00723D12"/>
    <w:rsid w:val="00730F37"/>
    <w:rsid w:val="00731F04"/>
    <w:rsid w:val="00735BEB"/>
    <w:rsid w:val="00740CC4"/>
    <w:rsid w:val="00741426"/>
    <w:rsid w:val="0074259B"/>
    <w:rsid w:val="00750A0B"/>
    <w:rsid w:val="00751081"/>
    <w:rsid w:val="0075368A"/>
    <w:rsid w:val="00753A29"/>
    <w:rsid w:val="007552DC"/>
    <w:rsid w:val="00756B26"/>
    <w:rsid w:val="00760959"/>
    <w:rsid w:val="0077100D"/>
    <w:rsid w:val="007718D8"/>
    <w:rsid w:val="00772214"/>
    <w:rsid w:val="007730DF"/>
    <w:rsid w:val="007759B1"/>
    <w:rsid w:val="007764AB"/>
    <w:rsid w:val="00780DF7"/>
    <w:rsid w:val="0078342A"/>
    <w:rsid w:val="007846C2"/>
    <w:rsid w:val="00784798"/>
    <w:rsid w:val="00790481"/>
    <w:rsid w:val="00790CFF"/>
    <w:rsid w:val="00794132"/>
    <w:rsid w:val="00794295"/>
    <w:rsid w:val="00794A02"/>
    <w:rsid w:val="00794A08"/>
    <w:rsid w:val="00795EDB"/>
    <w:rsid w:val="007A4F7C"/>
    <w:rsid w:val="007A54F1"/>
    <w:rsid w:val="007A6C70"/>
    <w:rsid w:val="007B1514"/>
    <w:rsid w:val="007B1D38"/>
    <w:rsid w:val="007B2A5E"/>
    <w:rsid w:val="007B4191"/>
    <w:rsid w:val="007B5716"/>
    <w:rsid w:val="007B59DF"/>
    <w:rsid w:val="007C0A81"/>
    <w:rsid w:val="007C0DC5"/>
    <w:rsid w:val="007C1423"/>
    <w:rsid w:val="007C4D7B"/>
    <w:rsid w:val="007C5634"/>
    <w:rsid w:val="007D06BB"/>
    <w:rsid w:val="007D162D"/>
    <w:rsid w:val="007D184F"/>
    <w:rsid w:val="007D3460"/>
    <w:rsid w:val="007D4221"/>
    <w:rsid w:val="007D5817"/>
    <w:rsid w:val="007D5F3C"/>
    <w:rsid w:val="007D60CC"/>
    <w:rsid w:val="007D6B40"/>
    <w:rsid w:val="007E1584"/>
    <w:rsid w:val="007E1F08"/>
    <w:rsid w:val="007E2157"/>
    <w:rsid w:val="007E2FB9"/>
    <w:rsid w:val="007E3FFF"/>
    <w:rsid w:val="007E481A"/>
    <w:rsid w:val="007E4FFF"/>
    <w:rsid w:val="007E77A8"/>
    <w:rsid w:val="007F1003"/>
    <w:rsid w:val="007F5F2B"/>
    <w:rsid w:val="00800AF7"/>
    <w:rsid w:val="008113DA"/>
    <w:rsid w:val="008134BA"/>
    <w:rsid w:val="00813B78"/>
    <w:rsid w:val="00815174"/>
    <w:rsid w:val="00815A56"/>
    <w:rsid w:val="00815F2B"/>
    <w:rsid w:val="00816E57"/>
    <w:rsid w:val="00816ED5"/>
    <w:rsid w:val="0082450B"/>
    <w:rsid w:val="00824738"/>
    <w:rsid w:val="00827294"/>
    <w:rsid w:val="00832256"/>
    <w:rsid w:val="008348AE"/>
    <w:rsid w:val="00836930"/>
    <w:rsid w:val="00836B3B"/>
    <w:rsid w:val="00841F2A"/>
    <w:rsid w:val="008424F6"/>
    <w:rsid w:val="0085210C"/>
    <w:rsid w:val="008529D5"/>
    <w:rsid w:val="0085338F"/>
    <w:rsid w:val="00860437"/>
    <w:rsid w:val="00860815"/>
    <w:rsid w:val="00860B0E"/>
    <w:rsid w:val="00864E0C"/>
    <w:rsid w:val="00867FD0"/>
    <w:rsid w:val="008714A2"/>
    <w:rsid w:val="0087268D"/>
    <w:rsid w:val="00875BF2"/>
    <w:rsid w:val="008766A4"/>
    <w:rsid w:val="0087699B"/>
    <w:rsid w:val="00877262"/>
    <w:rsid w:val="0088269E"/>
    <w:rsid w:val="00885E10"/>
    <w:rsid w:val="00894561"/>
    <w:rsid w:val="00895870"/>
    <w:rsid w:val="00897A88"/>
    <w:rsid w:val="00897F2A"/>
    <w:rsid w:val="008A0433"/>
    <w:rsid w:val="008A04DE"/>
    <w:rsid w:val="008A1C2E"/>
    <w:rsid w:val="008A5828"/>
    <w:rsid w:val="008A5B58"/>
    <w:rsid w:val="008A7C40"/>
    <w:rsid w:val="008B0428"/>
    <w:rsid w:val="008B4770"/>
    <w:rsid w:val="008C0539"/>
    <w:rsid w:val="008C13F4"/>
    <w:rsid w:val="008C35A5"/>
    <w:rsid w:val="008C4456"/>
    <w:rsid w:val="008C6FA8"/>
    <w:rsid w:val="008D3B21"/>
    <w:rsid w:val="008D40A4"/>
    <w:rsid w:val="008D65EE"/>
    <w:rsid w:val="008D6EDC"/>
    <w:rsid w:val="008E0501"/>
    <w:rsid w:val="008E3275"/>
    <w:rsid w:val="008E327B"/>
    <w:rsid w:val="008E6F65"/>
    <w:rsid w:val="008F1AE9"/>
    <w:rsid w:val="008F705A"/>
    <w:rsid w:val="00900ABE"/>
    <w:rsid w:val="00901A15"/>
    <w:rsid w:val="009024A5"/>
    <w:rsid w:val="00903965"/>
    <w:rsid w:val="00903F0A"/>
    <w:rsid w:val="00904B66"/>
    <w:rsid w:val="009133C7"/>
    <w:rsid w:val="009213C5"/>
    <w:rsid w:val="009247ED"/>
    <w:rsid w:val="00926E55"/>
    <w:rsid w:val="0092781F"/>
    <w:rsid w:val="00933910"/>
    <w:rsid w:val="009342D4"/>
    <w:rsid w:val="009343B5"/>
    <w:rsid w:val="00936AEE"/>
    <w:rsid w:val="00937D3C"/>
    <w:rsid w:val="00943150"/>
    <w:rsid w:val="00943363"/>
    <w:rsid w:val="00946330"/>
    <w:rsid w:val="009474A0"/>
    <w:rsid w:val="00951347"/>
    <w:rsid w:val="009523D6"/>
    <w:rsid w:val="00957ECB"/>
    <w:rsid w:val="009603B2"/>
    <w:rsid w:val="00962524"/>
    <w:rsid w:val="00962692"/>
    <w:rsid w:val="00962997"/>
    <w:rsid w:val="00964744"/>
    <w:rsid w:val="009662A2"/>
    <w:rsid w:val="00967621"/>
    <w:rsid w:val="0097226E"/>
    <w:rsid w:val="00972B8F"/>
    <w:rsid w:val="009745C0"/>
    <w:rsid w:val="00975137"/>
    <w:rsid w:val="00977959"/>
    <w:rsid w:val="00980015"/>
    <w:rsid w:val="0098046B"/>
    <w:rsid w:val="009804FA"/>
    <w:rsid w:val="00981AD5"/>
    <w:rsid w:val="00983960"/>
    <w:rsid w:val="00983DC9"/>
    <w:rsid w:val="00986431"/>
    <w:rsid w:val="00990CF9"/>
    <w:rsid w:val="00991E3C"/>
    <w:rsid w:val="00994C38"/>
    <w:rsid w:val="009A02E1"/>
    <w:rsid w:val="009A10E3"/>
    <w:rsid w:val="009A2BD7"/>
    <w:rsid w:val="009A4D67"/>
    <w:rsid w:val="009A57A5"/>
    <w:rsid w:val="009A6F01"/>
    <w:rsid w:val="009B05BA"/>
    <w:rsid w:val="009B1693"/>
    <w:rsid w:val="009B7DBA"/>
    <w:rsid w:val="009C03A0"/>
    <w:rsid w:val="009C235D"/>
    <w:rsid w:val="009C528F"/>
    <w:rsid w:val="009D1BFF"/>
    <w:rsid w:val="009D669A"/>
    <w:rsid w:val="009D729B"/>
    <w:rsid w:val="009E0174"/>
    <w:rsid w:val="009E2AB9"/>
    <w:rsid w:val="009E4078"/>
    <w:rsid w:val="009E57FB"/>
    <w:rsid w:val="009F2302"/>
    <w:rsid w:val="009F4A85"/>
    <w:rsid w:val="009F6A93"/>
    <w:rsid w:val="009F6E6F"/>
    <w:rsid w:val="00A02FAF"/>
    <w:rsid w:val="00A03C75"/>
    <w:rsid w:val="00A04945"/>
    <w:rsid w:val="00A05982"/>
    <w:rsid w:val="00A100A1"/>
    <w:rsid w:val="00A1174D"/>
    <w:rsid w:val="00A16372"/>
    <w:rsid w:val="00A21D30"/>
    <w:rsid w:val="00A21D9D"/>
    <w:rsid w:val="00A2336A"/>
    <w:rsid w:val="00A233C7"/>
    <w:rsid w:val="00A24E04"/>
    <w:rsid w:val="00A2521F"/>
    <w:rsid w:val="00A3010D"/>
    <w:rsid w:val="00A305A8"/>
    <w:rsid w:val="00A33C93"/>
    <w:rsid w:val="00A33E3D"/>
    <w:rsid w:val="00A35716"/>
    <w:rsid w:val="00A36460"/>
    <w:rsid w:val="00A4130F"/>
    <w:rsid w:val="00A42718"/>
    <w:rsid w:val="00A42A81"/>
    <w:rsid w:val="00A44602"/>
    <w:rsid w:val="00A446FA"/>
    <w:rsid w:val="00A46576"/>
    <w:rsid w:val="00A46E60"/>
    <w:rsid w:val="00A50931"/>
    <w:rsid w:val="00A51238"/>
    <w:rsid w:val="00A5384C"/>
    <w:rsid w:val="00A54FF5"/>
    <w:rsid w:val="00A6091E"/>
    <w:rsid w:val="00A61810"/>
    <w:rsid w:val="00A6388D"/>
    <w:rsid w:val="00A641CD"/>
    <w:rsid w:val="00A64FF2"/>
    <w:rsid w:val="00A675F9"/>
    <w:rsid w:val="00A676E3"/>
    <w:rsid w:val="00A722F1"/>
    <w:rsid w:val="00A72574"/>
    <w:rsid w:val="00A72740"/>
    <w:rsid w:val="00A7772A"/>
    <w:rsid w:val="00A815BC"/>
    <w:rsid w:val="00A845C8"/>
    <w:rsid w:val="00A85A48"/>
    <w:rsid w:val="00A87280"/>
    <w:rsid w:val="00A94E3E"/>
    <w:rsid w:val="00A976D5"/>
    <w:rsid w:val="00AA0208"/>
    <w:rsid w:val="00AA48FD"/>
    <w:rsid w:val="00AB249C"/>
    <w:rsid w:val="00AB5A0C"/>
    <w:rsid w:val="00AB60A0"/>
    <w:rsid w:val="00AB68A3"/>
    <w:rsid w:val="00AB6928"/>
    <w:rsid w:val="00AC46AA"/>
    <w:rsid w:val="00AC4D78"/>
    <w:rsid w:val="00AC5E45"/>
    <w:rsid w:val="00AC69E7"/>
    <w:rsid w:val="00AC7CE5"/>
    <w:rsid w:val="00AD0DF8"/>
    <w:rsid w:val="00AD14B6"/>
    <w:rsid w:val="00AE4618"/>
    <w:rsid w:val="00AE46BC"/>
    <w:rsid w:val="00AF39AB"/>
    <w:rsid w:val="00AF4C97"/>
    <w:rsid w:val="00AF5056"/>
    <w:rsid w:val="00B0242B"/>
    <w:rsid w:val="00B05CDA"/>
    <w:rsid w:val="00B07BE9"/>
    <w:rsid w:val="00B1026E"/>
    <w:rsid w:val="00B10D85"/>
    <w:rsid w:val="00B132E6"/>
    <w:rsid w:val="00B140D1"/>
    <w:rsid w:val="00B14B0E"/>
    <w:rsid w:val="00B20572"/>
    <w:rsid w:val="00B20703"/>
    <w:rsid w:val="00B229E4"/>
    <w:rsid w:val="00B33E0E"/>
    <w:rsid w:val="00B3429C"/>
    <w:rsid w:val="00B366AA"/>
    <w:rsid w:val="00B41453"/>
    <w:rsid w:val="00B4312C"/>
    <w:rsid w:val="00B45E64"/>
    <w:rsid w:val="00B569C6"/>
    <w:rsid w:val="00B626E8"/>
    <w:rsid w:val="00B636C2"/>
    <w:rsid w:val="00B63B43"/>
    <w:rsid w:val="00B64F16"/>
    <w:rsid w:val="00B66478"/>
    <w:rsid w:val="00B73B90"/>
    <w:rsid w:val="00B764B1"/>
    <w:rsid w:val="00B76F65"/>
    <w:rsid w:val="00B7745F"/>
    <w:rsid w:val="00B82717"/>
    <w:rsid w:val="00B853DC"/>
    <w:rsid w:val="00B87113"/>
    <w:rsid w:val="00B924BF"/>
    <w:rsid w:val="00B94503"/>
    <w:rsid w:val="00B96550"/>
    <w:rsid w:val="00BA3322"/>
    <w:rsid w:val="00BA4D30"/>
    <w:rsid w:val="00BA4E4C"/>
    <w:rsid w:val="00BA7345"/>
    <w:rsid w:val="00BB1632"/>
    <w:rsid w:val="00BB3D35"/>
    <w:rsid w:val="00BC183F"/>
    <w:rsid w:val="00BC3BCA"/>
    <w:rsid w:val="00BC3D93"/>
    <w:rsid w:val="00BC524E"/>
    <w:rsid w:val="00BC65C4"/>
    <w:rsid w:val="00BD0911"/>
    <w:rsid w:val="00BD3010"/>
    <w:rsid w:val="00BD57E5"/>
    <w:rsid w:val="00BD669D"/>
    <w:rsid w:val="00BE20F1"/>
    <w:rsid w:val="00BE2641"/>
    <w:rsid w:val="00BE469D"/>
    <w:rsid w:val="00BE4845"/>
    <w:rsid w:val="00BE6531"/>
    <w:rsid w:val="00BF051B"/>
    <w:rsid w:val="00BF1395"/>
    <w:rsid w:val="00BF1BC3"/>
    <w:rsid w:val="00BF4DDC"/>
    <w:rsid w:val="00C0056A"/>
    <w:rsid w:val="00C02D38"/>
    <w:rsid w:val="00C02DD1"/>
    <w:rsid w:val="00C052CB"/>
    <w:rsid w:val="00C058D7"/>
    <w:rsid w:val="00C064DB"/>
    <w:rsid w:val="00C07E2F"/>
    <w:rsid w:val="00C258E5"/>
    <w:rsid w:val="00C30F28"/>
    <w:rsid w:val="00C323A9"/>
    <w:rsid w:val="00C32A1D"/>
    <w:rsid w:val="00C333D8"/>
    <w:rsid w:val="00C35A4C"/>
    <w:rsid w:val="00C37BC1"/>
    <w:rsid w:val="00C43209"/>
    <w:rsid w:val="00C469AE"/>
    <w:rsid w:val="00C477D0"/>
    <w:rsid w:val="00C52FE1"/>
    <w:rsid w:val="00C5553F"/>
    <w:rsid w:val="00C55E44"/>
    <w:rsid w:val="00C56618"/>
    <w:rsid w:val="00C60F6F"/>
    <w:rsid w:val="00C6319D"/>
    <w:rsid w:val="00C635F0"/>
    <w:rsid w:val="00C66076"/>
    <w:rsid w:val="00C70077"/>
    <w:rsid w:val="00C70607"/>
    <w:rsid w:val="00C72286"/>
    <w:rsid w:val="00C728F7"/>
    <w:rsid w:val="00C76124"/>
    <w:rsid w:val="00C76ABC"/>
    <w:rsid w:val="00C80A11"/>
    <w:rsid w:val="00C80DD1"/>
    <w:rsid w:val="00C8284C"/>
    <w:rsid w:val="00C84A98"/>
    <w:rsid w:val="00C85BB8"/>
    <w:rsid w:val="00C91AC2"/>
    <w:rsid w:val="00C92E53"/>
    <w:rsid w:val="00C930BD"/>
    <w:rsid w:val="00C94474"/>
    <w:rsid w:val="00C94475"/>
    <w:rsid w:val="00C96775"/>
    <w:rsid w:val="00CA0ECB"/>
    <w:rsid w:val="00CA3BFE"/>
    <w:rsid w:val="00CA3F6D"/>
    <w:rsid w:val="00CB0822"/>
    <w:rsid w:val="00CB53EE"/>
    <w:rsid w:val="00CB5F87"/>
    <w:rsid w:val="00CC5430"/>
    <w:rsid w:val="00CC5B4E"/>
    <w:rsid w:val="00CC7F0A"/>
    <w:rsid w:val="00CD25E2"/>
    <w:rsid w:val="00CD3D34"/>
    <w:rsid w:val="00CD3D97"/>
    <w:rsid w:val="00CD50DC"/>
    <w:rsid w:val="00CD6620"/>
    <w:rsid w:val="00CE011F"/>
    <w:rsid w:val="00CE54AC"/>
    <w:rsid w:val="00CE5D6B"/>
    <w:rsid w:val="00CE7C4C"/>
    <w:rsid w:val="00CF0BA1"/>
    <w:rsid w:val="00CF36C0"/>
    <w:rsid w:val="00CF3B44"/>
    <w:rsid w:val="00CF405F"/>
    <w:rsid w:val="00D016A1"/>
    <w:rsid w:val="00D049D0"/>
    <w:rsid w:val="00D05311"/>
    <w:rsid w:val="00D06DFB"/>
    <w:rsid w:val="00D127CC"/>
    <w:rsid w:val="00D1397A"/>
    <w:rsid w:val="00D14C03"/>
    <w:rsid w:val="00D14CA4"/>
    <w:rsid w:val="00D15A8F"/>
    <w:rsid w:val="00D15C27"/>
    <w:rsid w:val="00D16706"/>
    <w:rsid w:val="00D24942"/>
    <w:rsid w:val="00D25713"/>
    <w:rsid w:val="00D264D7"/>
    <w:rsid w:val="00D3102E"/>
    <w:rsid w:val="00D31299"/>
    <w:rsid w:val="00D31A95"/>
    <w:rsid w:val="00D3230D"/>
    <w:rsid w:val="00D35785"/>
    <w:rsid w:val="00D35B15"/>
    <w:rsid w:val="00D375CC"/>
    <w:rsid w:val="00D411AD"/>
    <w:rsid w:val="00D4140E"/>
    <w:rsid w:val="00D44CEA"/>
    <w:rsid w:val="00D45756"/>
    <w:rsid w:val="00D469E3"/>
    <w:rsid w:val="00D51817"/>
    <w:rsid w:val="00D51FD8"/>
    <w:rsid w:val="00D5340E"/>
    <w:rsid w:val="00D55935"/>
    <w:rsid w:val="00D56FE8"/>
    <w:rsid w:val="00D60EE4"/>
    <w:rsid w:val="00D60F42"/>
    <w:rsid w:val="00D629D0"/>
    <w:rsid w:val="00D64497"/>
    <w:rsid w:val="00D662BB"/>
    <w:rsid w:val="00D6785C"/>
    <w:rsid w:val="00D700B1"/>
    <w:rsid w:val="00D7232F"/>
    <w:rsid w:val="00D7410A"/>
    <w:rsid w:val="00D755D6"/>
    <w:rsid w:val="00D75884"/>
    <w:rsid w:val="00D76146"/>
    <w:rsid w:val="00D77EA1"/>
    <w:rsid w:val="00D816C0"/>
    <w:rsid w:val="00D81802"/>
    <w:rsid w:val="00D84C0F"/>
    <w:rsid w:val="00D901B0"/>
    <w:rsid w:val="00D90331"/>
    <w:rsid w:val="00D9086D"/>
    <w:rsid w:val="00D9169D"/>
    <w:rsid w:val="00D91964"/>
    <w:rsid w:val="00D94558"/>
    <w:rsid w:val="00D9512F"/>
    <w:rsid w:val="00D967D1"/>
    <w:rsid w:val="00DA0E05"/>
    <w:rsid w:val="00DA1CDE"/>
    <w:rsid w:val="00DA435A"/>
    <w:rsid w:val="00DA5844"/>
    <w:rsid w:val="00DA6E9F"/>
    <w:rsid w:val="00DB2F66"/>
    <w:rsid w:val="00DB4889"/>
    <w:rsid w:val="00DB5151"/>
    <w:rsid w:val="00DC324F"/>
    <w:rsid w:val="00DC55B4"/>
    <w:rsid w:val="00DC5FCF"/>
    <w:rsid w:val="00DC612B"/>
    <w:rsid w:val="00DD148C"/>
    <w:rsid w:val="00DD260E"/>
    <w:rsid w:val="00DD2C3B"/>
    <w:rsid w:val="00DD6D2E"/>
    <w:rsid w:val="00DE0B0F"/>
    <w:rsid w:val="00DE0E1E"/>
    <w:rsid w:val="00DE29AE"/>
    <w:rsid w:val="00DE3105"/>
    <w:rsid w:val="00DE5709"/>
    <w:rsid w:val="00DE62D1"/>
    <w:rsid w:val="00DF1C42"/>
    <w:rsid w:val="00DF5D7A"/>
    <w:rsid w:val="00DF7752"/>
    <w:rsid w:val="00E00704"/>
    <w:rsid w:val="00E013C4"/>
    <w:rsid w:val="00E05209"/>
    <w:rsid w:val="00E059B0"/>
    <w:rsid w:val="00E068B2"/>
    <w:rsid w:val="00E07552"/>
    <w:rsid w:val="00E14E4E"/>
    <w:rsid w:val="00E15DEB"/>
    <w:rsid w:val="00E17472"/>
    <w:rsid w:val="00E22AE3"/>
    <w:rsid w:val="00E2588C"/>
    <w:rsid w:val="00E25CFA"/>
    <w:rsid w:val="00E279FE"/>
    <w:rsid w:val="00E32667"/>
    <w:rsid w:val="00E36CA9"/>
    <w:rsid w:val="00E37E2B"/>
    <w:rsid w:val="00E41194"/>
    <w:rsid w:val="00E42B79"/>
    <w:rsid w:val="00E42E39"/>
    <w:rsid w:val="00E43E49"/>
    <w:rsid w:val="00E45B04"/>
    <w:rsid w:val="00E465F6"/>
    <w:rsid w:val="00E50F0C"/>
    <w:rsid w:val="00E531B7"/>
    <w:rsid w:val="00E54FD1"/>
    <w:rsid w:val="00E5578E"/>
    <w:rsid w:val="00E5679A"/>
    <w:rsid w:val="00E6115A"/>
    <w:rsid w:val="00E64DD9"/>
    <w:rsid w:val="00E66424"/>
    <w:rsid w:val="00E67E94"/>
    <w:rsid w:val="00E726F9"/>
    <w:rsid w:val="00E737F4"/>
    <w:rsid w:val="00E73D4D"/>
    <w:rsid w:val="00E82727"/>
    <w:rsid w:val="00E84CC8"/>
    <w:rsid w:val="00E86BDA"/>
    <w:rsid w:val="00E8718D"/>
    <w:rsid w:val="00E87FC7"/>
    <w:rsid w:val="00E90E3B"/>
    <w:rsid w:val="00E91D0E"/>
    <w:rsid w:val="00E922E8"/>
    <w:rsid w:val="00E936EB"/>
    <w:rsid w:val="00E94885"/>
    <w:rsid w:val="00E97252"/>
    <w:rsid w:val="00EA0A30"/>
    <w:rsid w:val="00EA19C8"/>
    <w:rsid w:val="00EA2FB0"/>
    <w:rsid w:val="00EA6293"/>
    <w:rsid w:val="00EA7276"/>
    <w:rsid w:val="00EB04E5"/>
    <w:rsid w:val="00EB0996"/>
    <w:rsid w:val="00EB5AE3"/>
    <w:rsid w:val="00EB71DA"/>
    <w:rsid w:val="00EC0034"/>
    <w:rsid w:val="00EC26FC"/>
    <w:rsid w:val="00EC3463"/>
    <w:rsid w:val="00ED0041"/>
    <w:rsid w:val="00ED5507"/>
    <w:rsid w:val="00ED6A48"/>
    <w:rsid w:val="00ED7017"/>
    <w:rsid w:val="00EE1DBA"/>
    <w:rsid w:val="00EE3BA5"/>
    <w:rsid w:val="00EE5215"/>
    <w:rsid w:val="00EE791C"/>
    <w:rsid w:val="00EF04D3"/>
    <w:rsid w:val="00EF1844"/>
    <w:rsid w:val="00EF28FB"/>
    <w:rsid w:val="00EF359E"/>
    <w:rsid w:val="00EF380B"/>
    <w:rsid w:val="00EF4256"/>
    <w:rsid w:val="00EF5CF5"/>
    <w:rsid w:val="00F00C21"/>
    <w:rsid w:val="00F017A3"/>
    <w:rsid w:val="00F0292E"/>
    <w:rsid w:val="00F02DD0"/>
    <w:rsid w:val="00F034EF"/>
    <w:rsid w:val="00F03A07"/>
    <w:rsid w:val="00F03F5C"/>
    <w:rsid w:val="00F0442F"/>
    <w:rsid w:val="00F04BE6"/>
    <w:rsid w:val="00F04E87"/>
    <w:rsid w:val="00F07CBB"/>
    <w:rsid w:val="00F11AA5"/>
    <w:rsid w:val="00F15E9E"/>
    <w:rsid w:val="00F15FB3"/>
    <w:rsid w:val="00F16ADD"/>
    <w:rsid w:val="00F16D1C"/>
    <w:rsid w:val="00F22050"/>
    <w:rsid w:val="00F2336B"/>
    <w:rsid w:val="00F25D40"/>
    <w:rsid w:val="00F27799"/>
    <w:rsid w:val="00F34BB9"/>
    <w:rsid w:val="00F35422"/>
    <w:rsid w:val="00F36897"/>
    <w:rsid w:val="00F36932"/>
    <w:rsid w:val="00F37E0C"/>
    <w:rsid w:val="00F40EC7"/>
    <w:rsid w:val="00F41F26"/>
    <w:rsid w:val="00F43947"/>
    <w:rsid w:val="00F440B4"/>
    <w:rsid w:val="00F44F92"/>
    <w:rsid w:val="00F47B5F"/>
    <w:rsid w:val="00F507C2"/>
    <w:rsid w:val="00F51F42"/>
    <w:rsid w:val="00F53C73"/>
    <w:rsid w:val="00F549EF"/>
    <w:rsid w:val="00F57493"/>
    <w:rsid w:val="00F601D4"/>
    <w:rsid w:val="00F64A50"/>
    <w:rsid w:val="00F66BE9"/>
    <w:rsid w:val="00F70332"/>
    <w:rsid w:val="00F70D1B"/>
    <w:rsid w:val="00F71B21"/>
    <w:rsid w:val="00F76100"/>
    <w:rsid w:val="00F81561"/>
    <w:rsid w:val="00F82364"/>
    <w:rsid w:val="00F82F15"/>
    <w:rsid w:val="00F838E6"/>
    <w:rsid w:val="00F84CEA"/>
    <w:rsid w:val="00F855D3"/>
    <w:rsid w:val="00F859C0"/>
    <w:rsid w:val="00F85A04"/>
    <w:rsid w:val="00F85A39"/>
    <w:rsid w:val="00F86BD5"/>
    <w:rsid w:val="00F87042"/>
    <w:rsid w:val="00F87E96"/>
    <w:rsid w:val="00F903EF"/>
    <w:rsid w:val="00F916C1"/>
    <w:rsid w:val="00F9222E"/>
    <w:rsid w:val="00F93522"/>
    <w:rsid w:val="00F94DBA"/>
    <w:rsid w:val="00F958B1"/>
    <w:rsid w:val="00F959A8"/>
    <w:rsid w:val="00F96713"/>
    <w:rsid w:val="00F97B56"/>
    <w:rsid w:val="00FA2697"/>
    <w:rsid w:val="00FA3269"/>
    <w:rsid w:val="00FA4E65"/>
    <w:rsid w:val="00FA688E"/>
    <w:rsid w:val="00FA69F3"/>
    <w:rsid w:val="00FA6B94"/>
    <w:rsid w:val="00FA71F6"/>
    <w:rsid w:val="00FA782F"/>
    <w:rsid w:val="00FB008B"/>
    <w:rsid w:val="00FB127B"/>
    <w:rsid w:val="00FB20C5"/>
    <w:rsid w:val="00FB28AA"/>
    <w:rsid w:val="00FC03D8"/>
    <w:rsid w:val="00FC2477"/>
    <w:rsid w:val="00FC5679"/>
    <w:rsid w:val="00FC7406"/>
    <w:rsid w:val="00FC7B11"/>
    <w:rsid w:val="00FD0928"/>
    <w:rsid w:val="00FD3C75"/>
    <w:rsid w:val="00FD526A"/>
    <w:rsid w:val="00FE1BF5"/>
    <w:rsid w:val="00FE2064"/>
    <w:rsid w:val="00FE354D"/>
    <w:rsid w:val="00FE387D"/>
    <w:rsid w:val="00FE41DD"/>
    <w:rsid w:val="00FE7476"/>
    <w:rsid w:val="00FE7C64"/>
    <w:rsid w:val="00FF198A"/>
    <w:rsid w:val="00FF47A9"/>
    <w:rsid w:val="00FF506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09282BEF"/>
  <w15:docId w15:val="{DFDDE5F9-8E78-4AE6-B807-17A6BB9E5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qFormat="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Medium List 2 Accent 1"/>
    <w:lsdException w:name="Medium Grid 1 Accent 1"/>
    <w:lsdException w:name="Medium Grid 2 Accent 1"/>
    <w:lsdException w:name="Medium Grid 3 Accent 1" w:uiPriority="69"/>
    <w:lsdException w:name="Dark List Accent 1"/>
    <w:lsdException w:name="Colorful Shading Accent 1"/>
    <w:lsdException w:name="Colorful List Accent 1"/>
    <w:lsdException w:name="Colorful Grid Accent 1" w:uiPriority="73"/>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lsdException w:name="Intense Emphasis" w:uiPriority="21"/>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127682"/>
    <w:pPr>
      <w:spacing w:after="120" w:line="240" w:lineRule="atLeast"/>
    </w:pPr>
    <w:rPr>
      <w:rFonts w:ascii="Arial" w:hAnsi="Arial" w:cs="Arial"/>
      <w:sz w:val="18"/>
      <w:szCs w:val="18"/>
      <w:lang w:val="en-AU"/>
    </w:rPr>
  </w:style>
  <w:style w:type="paragraph" w:styleId="Heading1">
    <w:name w:val="heading 1"/>
    <w:basedOn w:val="Normal"/>
    <w:next w:val="Normal"/>
    <w:link w:val="Heading1Char"/>
    <w:uiPriority w:val="9"/>
    <w:semiHidden/>
    <w:qFormat/>
    <w:locked/>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semiHidden/>
    <w:qFormat/>
    <w:locked/>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semiHidden/>
    <w:qFormat/>
    <w:locked/>
    <w:rsid w:val="00600EB1"/>
    <w:pPr>
      <w:spacing w:before="240"/>
      <w:outlineLvl w:val="2"/>
    </w:pPr>
    <w:rPr>
      <w:b/>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1">
    <w:name w:val="ES_Heading 1"/>
    <w:basedOn w:val="Title"/>
    <w:qFormat/>
    <w:rsid w:val="00D049D0"/>
  </w:style>
  <w:style w:type="paragraph" w:styleId="Quote">
    <w:name w:val="Quote"/>
    <w:basedOn w:val="Normal"/>
    <w:next w:val="Normal"/>
    <w:link w:val="QuoteChar"/>
    <w:uiPriority w:val="29"/>
    <w:semiHidden/>
    <w:qFormat/>
    <w:locked/>
    <w:rsid w:val="00D31299"/>
    <w:pPr>
      <w:spacing w:after="60" w:line="300" w:lineRule="atLeast"/>
    </w:pPr>
    <w:rPr>
      <w:b/>
      <w:bCs/>
      <w:color w:val="5A5A59"/>
      <w:sz w:val="24"/>
      <w:szCs w:val="25"/>
    </w:rPr>
  </w:style>
  <w:style w:type="paragraph" w:styleId="Footer">
    <w:name w:val="footer"/>
    <w:basedOn w:val="Normal"/>
    <w:link w:val="FooterChar"/>
    <w:uiPriority w:val="99"/>
    <w:semiHidden/>
    <w:rsid w:val="00326F48"/>
    <w:pPr>
      <w:tabs>
        <w:tab w:val="center" w:pos="4320"/>
        <w:tab w:val="right" w:pos="8640"/>
      </w:tabs>
    </w:pPr>
  </w:style>
  <w:style w:type="character" w:customStyle="1" w:styleId="FooterChar">
    <w:name w:val="Footer Char"/>
    <w:basedOn w:val="DefaultParagraphFont"/>
    <w:link w:val="Footer"/>
    <w:uiPriority w:val="99"/>
    <w:semiHidden/>
    <w:rsid w:val="005711D2"/>
    <w:rPr>
      <w:rFonts w:ascii="Arial" w:hAnsi="Arial" w:cs="Arial"/>
      <w:sz w:val="18"/>
      <w:szCs w:val="18"/>
    </w:rPr>
  </w:style>
  <w:style w:type="paragraph" w:customStyle="1" w:styleId="ESIntroParagraph">
    <w:name w:val="ES_Intro Paragraph"/>
    <w:basedOn w:val="Subtitle"/>
    <w:qFormat/>
    <w:rsid w:val="00D049D0"/>
  </w:style>
  <w:style w:type="paragraph" w:customStyle="1" w:styleId="ESHeading2">
    <w:name w:val="ES_Heading 2"/>
    <w:basedOn w:val="Heading1"/>
    <w:qFormat/>
    <w:rsid w:val="00440C39"/>
    <w:pPr>
      <w:spacing w:before="240" w:after="120"/>
    </w:pPr>
    <w:rPr>
      <w:sz w:val="28"/>
    </w:rPr>
  </w:style>
  <w:style w:type="paragraph" w:styleId="Subtitle">
    <w:name w:val="Subtitle"/>
    <w:basedOn w:val="Normal"/>
    <w:next w:val="Normal"/>
    <w:link w:val="SubtitleChar"/>
    <w:uiPriority w:val="11"/>
    <w:semiHidden/>
    <w:qFormat/>
    <w:locked/>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semiHidden/>
    <w:rsid w:val="005711D2"/>
    <w:rPr>
      <w:rFonts w:ascii="Arial" w:eastAsiaTheme="majorEastAsia" w:hAnsi="Arial" w:cstheme="majorBidi"/>
      <w:color w:val="5A5A59"/>
      <w:sz w:val="27"/>
      <w:szCs w:val="27"/>
    </w:rPr>
  </w:style>
  <w:style w:type="character" w:styleId="SubtleEmphasis">
    <w:name w:val="Subtle Emphasis"/>
    <w:basedOn w:val="DefaultParagraphFont"/>
    <w:uiPriority w:val="19"/>
    <w:semiHidden/>
    <w:locked/>
    <w:rsid w:val="00326F48"/>
    <w:rPr>
      <w:i/>
      <w:iCs/>
      <w:color w:val="808080" w:themeColor="text1" w:themeTint="7F"/>
    </w:rPr>
  </w:style>
  <w:style w:type="character" w:styleId="IntenseEmphasis">
    <w:name w:val="Intense Emphasis"/>
    <w:basedOn w:val="DefaultParagraphFont"/>
    <w:uiPriority w:val="21"/>
    <w:semiHidden/>
    <w:locked/>
    <w:rsid w:val="00600EB1"/>
    <w:rPr>
      <w:b/>
      <w:bCs/>
      <w:i/>
      <w:iCs/>
      <w:color w:val="C00000"/>
    </w:rPr>
  </w:style>
  <w:style w:type="character" w:styleId="Emphasis">
    <w:name w:val="Emphasis"/>
    <w:basedOn w:val="DefaultParagraphFont"/>
    <w:uiPriority w:val="20"/>
    <w:semiHidden/>
    <w:locked/>
    <w:rsid w:val="00326F48"/>
    <w:rPr>
      <w:i/>
      <w:iCs/>
    </w:rPr>
  </w:style>
  <w:style w:type="character" w:customStyle="1" w:styleId="Heading1Char">
    <w:name w:val="Heading 1 Char"/>
    <w:basedOn w:val="DefaultParagraphFont"/>
    <w:link w:val="Heading1"/>
    <w:uiPriority w:val="9"/>
    <w:semiHidden/>
    <w:rsid w:val="005711D2"/>
    <w:rPr>
      <w:rFonts w:ascii="Arial" w:eastAsiaTheme="majorEastAsia" w:hAnsi="Arial" w:cstheme="majorBidi"/>
      <w:b/>
      <w:bCs/>
      <w:caps/>
      <w:color w:val="AF272F"/>
      <w:sz w:val="20"/>
      <w:szCs w:val="20"/>
    </w:rPr>
  </w:style>
  <w:style w:type="paragraph" w:styleId="Title">
    <w:name w:val="Title"/>
    <w:next w:val="Subtitle"/>
    <w:link w:val="TitleChar"/>
    <w:uiPriority w:val="10"/>
    <w:semiHidden/>
    <w:qFormat/>
    <w:locked/>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semiHidden/>
    <w:rsid w:val="005711D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semiHidden/>
    <w:rsid w:val="005711D2"/>
    <w:rPr>
      <w:rFonts w:ascii="Arial" w:hAnsi="Arial" w:cs="Arial"/>
      <w:b/>
      <w:bCs/>
      <w:color w:val="5A5A59"/>
      <w:szCs w:val="25"/>
    </w:rPr>
  </w:style>
  <w:style w:type="paragraph" w:styleId="EndnoteText">
    <w:name w:val="endnote text"/>
    <w:basedOn w:val="Normal"/>
    <w:link w:val="EndnoteTextChar"/>
    <w:uiPriority w:val="99"/>
    <w:semiHidden/>
    <w:qFormat/>
    <w:locked/>
    <w:rsid w:val="00980015"/>
    <w:pPr>
      <w:spacing w:before="120" w:after="240"/>
    </w:pPr>
    <w:rPr>
      <w:b/>
      <w:color w:val="5A5A59"/>
      <w:szCs w:val="24"/>
    </w:rPr>
  </w:style>
  <w:style w:type="character" w:customStyle="1" w:styleId="EndnoteTextChar">
    <w:name w:val="Endnote Text Char"/>
    <w:basedOn w:val="DefaultParagraphFont"/>
    <w:link w:val="EndnoteText"/>
    <w:uiPriority w:val="99"/>
    <w:semiHidden/>
    <w:rsid w:val="005711D2"/>
    <w:rPr>
      <w:rFonts w:ascii="Arial" w:hAnsi="Arial" w:cs="Arial"/>
      <w:b/>
      <w:color w:val="5A5A59"/>
      <w:sz w:val="18"/>
    </w:rPr>
  </w:style>
  <w:style w:type="character" w:customStyle="1" w:styleId="Heading2Char">
    <w:name w:val="Heading 2 Char"/>
    <w:basedOn w:val="DefaultParagraphFont"/>
    <w:link w:val="Heading2"/>
    <w:uiPriority w:val="9"/>
    <w:rsid w:val="005711D2"/>
    <w:rPr>
      <w:rFonts w:ascii="Arial" w:eastAsiaTheme="majorEastAsia" w:hAnsi="Arial" w:cstheme="majorBidi"/>
      <w:b/>
      <w:caps/>
      <w:color w:val="AF272F"/>
      <w:sz w:val="20"/>
      <w:szCs w:val="20"/>
    </w:rPr>
  </w:style>
  <w:style w:type="character" w:styleId="Strong">
    <w:name w:val="Strong"/>
    <w:basedOn w:val="DefaultParagraphFont"/>
    <w:uiPriority w:val="22"/>
    <w:semiHidden/>
    <w:qFormat/>
    <w:locked/>
    <w:rsid w:val="00980015"/>
    <w:rPr>
      <w:b/>
      <w:bCs/>
    </w:rPr>
  </w:style>
  <w:style w:type="paragraph" w:styleId="Header">
    <w:name w:val="header"/>
    <w:basedOn w:val="Normal"/>
    <w:link w:val="HeaderChar"/>
    <w:uiPriority w:val="99"/>
    <w:lock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11D2"/>
    <w:rPr>
      <w:rFonts w:ascii="Arial" w:hAnsi="Arial" w:cs="Arial"/>
      <w:sz w:val="18"/>
      <w:szCs w:val="18"/>
    </w:rPr>
  </w:style>
  <w:style w:type="character" w:customStyle="1" w:styleId="Heading3Char">
    <w:name w:val="Heading 3 Char"/>
    <w:basedOn w:val="DefaultParagraphFont"/>
    <w:link w:val="Heading3"/>
    <w:uiPriority w:val="9"/>
    <w:semiHidden/>
    <w:rsid w:val="005711D2"/>
    <w:rPr>
      <w:rFonts w:ascii="Arial" w:hAnsi="Arial" w:cs="Arial"/>
      <w:b/>
      <w:color w:val="000000" w:themeColor="text1"/>
      <w:sz w:val="20"/>
      <w:szCs w:val="18"/>
    </w:rPr>
  </w:style>
  <w:style w:type="paragraph" w:styleId="TOAHeading">
    <w:name w:val="toa heading"/>
    <w:basedOn w:val="Normal"/>
    <w:next w:val="Normal"/>
    <w:uiPriority w:val="99"/>
    <w:semiHidden/>
    <w:locked/>
    <w:rsid w:val="0075108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qFormat/>
    <w:locked/>
    <w:rsid w:val="000F155E"/>
    <w:pPr>
      <w:spacing w:before="240" w:after="0"/>
      <w:outlineLvl w:val="9"/>
    </w:pPr>
    <w:rPr>
      <w:rFonts w:asciiTheme="majorHAnsi" w:hAnsiTheme="majorHAnsi"/>
      <w:b w:val="0"/>
      <w:bCs w:val="0"/>
      <w:caps w:val="0"/>
      <w:color w:val="365F91" w:themeColor="accent1" w:themeShade="BF"/>
      <w:sz w:val="32"/>
      <w:szCs w:val="32"/>
    </w:rPr>
  </w:style>
  <w:style w:type="paragraph" w:customStyle="1" w:styleId="ESHeading3">
    <w:name w:val="ES_Heading 3"/>
    <w:basedOn w:val="Heading3"/>
    <w:qFormat/>
    <w:rsid w:val="00EA0A30"/>
    <w:rPr>
      <w:rFonts w:ascii="Calibri" w:hAnsi="Calibri"/>
      <w:sz w:val="24"/>
    </w:rPr>
  </w:style>
  <w:style w:type="paragraph" w:customStyle="1" w:styleId="ESBodyText">
    <w:name w:val="ES_Body Text"/>
    <w:basedOn w:val="Normal"/>
    <w:link w:val="ESBodyTextChar"/>
    <w:qFormat/>
    <w:rsid w:val="004D4087"/>
    <w:rPr>
      <w:rFonts w:ascii="Calibri" w:hAnsi="Calibri"/>
      <w:sz w:val="22"/>
    </w:rPr>
  </w:style>
  <w:style w:type="paragraph" w:styleId="FootnoteText">
    <w:name w:val="footnote text"/>
    <w:basedOn w:val="Normal"/>
    <w:link w:val="FootnoteTextChar"/>
    <w:uiPriority w:val="99"/>
    <w:unhideWhenUsed/>
    <w:locked/>
    <w:rsid w:val="00271F77"/>
    <w:pPr>
      <w:spacing w:after="40" w:line="240" w:lineRule="auto"/>
    </w:pPr>
    <w:rPr>
      <w:sz w:val="11"/>
      <w:szCs w:val="11"/>
    </w:rPr>
  </w:style>
  <w:style w:type="paragraph" w:customStyle="1" w:styleId="NoteLevel11">
    <w:name w:val="Note Level 11"/>
    <w:basedOn w:val="Normal"/>
    <w:uiPriority w:val="99"/>
    <w:locked/>
    <w:rsid w:val="00895870"/>
    <w:pPr>
      <w:keepNext/>
      <w:numPr>
        <w:numId w:val="1"/>
      </w:numPr>
      <w:spacing w:before="120"/>
      <w:ind w:left="284"/>
      <w:contextualSpacing/>
      <w:outlineLvl w:val="0"/>
    </w:pPr>
  </w:style>
  <w:style w:type="paragraph" w:customStyle="1" w:styleId="NoteLevel21">
    <w:name w:val="Note Level 21"/>
    <w:basedOn w:val="Normal"/>
    <w:uiPriority w:val="99"/>
    <w:locked/>
    <w:rsid w:val="00D84C0F"/>
    <w:pPr>
      <w:keepNext/>
      <w:numPr>
        <w:ilvl w:val="1"/>
        <w:numId w:val="1"/>
      </w:numPr>
      <w:spacing w:after="0"/>
      <w:ind w:firstLine="164"/>
      <w:contextualSpacing/>
      <w:outlineLvl w:val="1"/>
    </w:pPr>
  </w:style>
  <w:style w:type="paragraph" w:customStyle="1" w:styleId="NoteLevel31">
    <w:name w:val="Note Level 31"/>
    <w:basedOn w:val="Normal"/>
    <w:uiPriority w:val="99"/>
    <w:locked/>
    <w:rsid w:val="00D84C0F"/>
    <w:pPr>
      <w:keepNext/>
      <w:numPr>
        <w:ilvl w:val="2"/>
        <w:numId w:val="1"/>
      </w:numPr>
      <w:spacing w:after="0"/>
      <w:ind w:firstLine="164"/>
      <w:contextualSpacing/>
      <w:outlineLvl w:val="2"/>
    </w:pPr>
  </w:style>
  <w:style w:type="paragraph" w:customStyle="1" w:styleId="NoteLevel41">
    <w:name w:val="Note Level 41"/>
    <w:basedOn w:val="Normal"/>
    <w:uiPriority w:val="99"/>
    <w:locked/>
    <w:rsid w:val="00D84C0F"/>
    <w:pPr>
      <w:keepNext/>
      <w:numPr>
        <w:ilvl w:val="3"/>
        <w:numId w:val="1"/>
      </w:numPr>
      <w:spacing w:after="0"/>
      <w:ind w:firstLine="164"/>
      <w:contextualSpacing/>
      <w:outlineLvl w:val="3"/>
    </w:pPr>
  </w:style>
  <w:style w:type="paragraph" w:customStyle="1" w:styleId="NoteLevel51">
    <w:name w:val="Note Level 51"/>
    <w:basedOn w:val="Normal"/>
    <w:uiPriority w:val="99"/>
    <w:locked/>
    <w:rsid w:val="00D84C0F"/>
    <w:pPr>
      <w:keepNext/>
      <w:numPr>
        <w:ilvl w:val="4"/>
        <w:numId w:val="1"/>
      </w:numPr>
      <w:spacing w:after="0"/>
      <w:ind w:left="1985" w:firstLine="164"/>
      <w:contextualSpacing/>
      <w:outlineLvl w:val="4"/>
    </w:pPr>
  </w:style>
  <w:style w:type="paragraph" w:customStyle="1" w:styleId="NoteLevel61">
    <w:name w:val="Note Level 61"/>
    <w:basedOn w:val="Normal"/>
    <w:uiPriority w:val="99"/>
    <w:locked/>
    <w:rsid w:val="00D84C0F"/>
    <w:pPr>
      <w:keepNext/>
      <w:numPr>
        <w:ilvl w:val="5"/>
        <w:numId w:val="1"/>
      </w:numPr>
      <w:spacing w:after="0"/>
      <w:ind w:firstLine="164"/>
      <w:contextualSpacing/>
      <w:outlineLvl w:val="5"/>
    </w:pPr>
  </w:style>
  <w:style w:type="paragraph" w:customStyle="1" w:styleId="NoteLevel71">
    <w:name w:val="Note Level 71"/>
    <w:basedOn w:val="NoteLevel51"/>
    <w:uiPriority w:val="99"/>
    <w:locked/>
    <w:rsid w:val="00D84C0F"/>
    <w:pPr>
      <w:ind w:left="3402" w:firstLine="0"/>
    </w:pPr>
  </w:style>
  <w:style w:type="character" w:customStyle="1" w:styleId="FootnoteTextChar">
    <w:name w:val="Footnote Text Char"/>
    <w:basedOn w:val="DefaultParagraphFont"/>
    <w:link w:val="FootnoteText"/>
    <w:uiPriority w:val="99"/>
    <w:rsid w:val="00271F77"/>
    <w:rPr>
      <w:rFonts w:ascii="Arial" w:hAnsi="Arial" w:cs="Arial"/>
      <w:sz w:val="11"/>
      <w:szCs w:val="11"/>
    </w:rPr>
  </w:style>
  <w:style w:type="paragraph" w:customStyle="1" w:styleId="NoteLevel81">
    <w:name w:val="Note Level 81"/>
    <w:basedOn w:val="Normal"/>
    <w:uiPriority w:val="99"/>
    <w:locked/>
    <w:rsid w:val="00D84C0F"/>
    <w:pPr>
      <w:keepNext/>
      <w:numPr>
        <w:ilvl w:val="7"/>
        <w:numId w:val="1"/>
      </w:numPr>
      <w:spacing w:after="0"/>
      <w:contextualSpacing/>
      <w:outlineLvl w:val="7"/>
    </w:pPr>
  </w:style>
  <w:style w:type="paragraph" w:customStyle="1" w:styleId="ESImageorGraphTitle">
    <w:name w:val="ES_Image or Graph Title"/>
    <w:basedOn w:val="ESHeading2"/>
    <w:qFormat/>
    <w:rsid w:val="006935C9"/>
    <w:pPr>
      <w:spacing w:before="320" w:after="200"/>
    </w:pPr>
    <w:rPr>
      <w:caps w:val="0"/>
      <w:sz w:val="18"/>
    </w:rPr>
  </w:style>
  <w:style w:type="character" w:styleId="FootnoteReference">
    <w:name w:val="footnote reference"/>
    <w:basedOn w:val="DefaultParagraphFont"/>
    <w:uiPriority w:val="99"/>
    <w:unhideWhenUsed/>
    <w:locked/>
    <w:rsid w:val="00271F77"/>
    <w:rPr>
      <w:color w:val="AF272F"/>
      <w:sz w:val="13"/>
      <w:szCs w:val="13"/>
      <w:vertAlign w:val="superscript"/>
    </w:rPr>
  </w:style>
  <w:style w:type="paragraph" w:customStyle="1" w:styleId="ESSubheading1">
    <w:name w:val="ES_Subheading 1"/>
    <w:basedOn w:val="ESIntroParagraph"/>
    <w:qFormat/>
    <w:rsid w:val="00D84C0F"/>
    <w:pPr>
      <w:ind w:left="-567"/>
    </w:pPr>
    <w:rPr>
      <w:color w:val="AF272F"/>
      <w:sz w:val="28"/>
    </w:rPr>
  </w:style>
  <w:style w:type="paragraph" w:customStyle="1" w:styleId="ESSubheading1White">
    <w:name w:val="ES_Subheading 1 (White)"/>
    <w:basedOn w:val="ESSubheading1"/>
    <w:qFormat/>
    <w:rsid w:val="00D84C0F"/>
    <w:rPr>
      <w:color w:val="FFFFFF" w:themeColor="background1"/>
    </w:rPr>
  </w:style>
  <w:style w:type="paragraph" w:customStyle="1" w:styleId="ESQuote">
    <w:name w:val="ES_Quote"/>
    <w:basedOn w:val="Quote"/>
    <w:qFormat/>
    <w:rsid w:val="0057654B"/>
    <w:pPr>
      <w:spacing w:before="320" w:after="200" w:line="320" w:lineRule="atLeast"/>
    </w:pPr>
    <w:rPr>
      <w:b w:val="0"/>
      <w:i/>
    </w:rPr>
  </w:style>
  <w:style w:type="paragraph" w:customStyle="1" w:styleId="ESQuoteAuthor">
    <w:name w:val="ES_Quote Author"/>
    <w:basedOn w:val="EndnoteText"/>
    <w:qFormat/>
    <w:rsid w:val="00D84C0F"/>
  </w:style>
  <w:style w:type="paragraph" w:customStyle="1" w:styleId="NoteLevel91">
    <w:name w:val="Note Level 91"/>
    <w:basedOn w:val="Normal"/>
    <w:uiPriority w:val="99"/>
    <w:locked/>
    <w:rsid w:val="00D84C0F"/>
    <w:pPr>
      <w:keepNext/>
      <w:numPr>
        <w:ilvl w:val="8"/>
        <w:numId w:val="1"/>
      </w:numPr>
      <w:spacing w:after="0"/>
      <w:contextualSpacing/>
      <w:outlineLvl w:val="8"/>
    </w:pPr>
  </w:style>
  <w:style w:type="character" w:customStyle="1" w:styleId="WHITE">
    <w:name w:val="WHITE"/>
    <w:basedOn w:val="DefaultParagraphFont"/>
    <w:uiPriority w:val="1"/>
    <w:qFormat/>
    <w:rsid w:val="000F4C22"/>
    <w:rPr>
      <w:color w:val="EEECE1" w:themeColor="background2"/>
    </w:rPr>
  </w:style>
  <w:style w:type="paragraph" w:styleId="TOC3">
    <w:name w:val="toc 3"/>
    <w:basedOn w:val="Normal"/>
    <w:next w:val="Normal"/>
    <w:autoRedefine/>
    <w:uiPriority w:val="39"/>
    <w:unhideWhenUsed/>
    <w:locked/>
    <w:rsid w:val="00895870"/>
    <w:pPr>
      <w:ind w:left="360"/>
    </w:pPr>
  </w:style>
  <w:style w:type="paragraph" w:styleId="TOC1">
    <w:name w:val="toc 1"/>
    <w:basedOn w:val="Normal"/>
    <w:next w:val="Normal"/>
    <w:autoRedefine/>
    <w:uiPriority w:val="39"/>
    <w:unhideWhenUsed/>
    <w:locked/>
    <w:rsid w:val="00895870"/>
    <w:pPr>
      <w:tabs>
        <w:tab w:val="right" w:leader="dot" w:pos="9346"/>
      </w:tabs>
      <w:spacing w:after="100"/>
    </w:pPr>
    <w:rPr>
      <w:b/>
      <w:color w:val="AF272F"/>
    </w:rPr>
  </w:style>
  <w:style w:type="paragraph" w:styleId="TOC2">
    <w:name w:val="toc 2"/>
    <w:basedOn w:val="Normal"/>
    <w:next w:val="Normal"/>
    <w:autoRedefine/>
    <w:uiPriority w:val="39"/>
    <w:unhideWhenUsed/>
    <w:locked/>
    <w:rsid w:val="00895870"/>
    <w:pPr>
      <w:spacing w:after="100"/>
      <w:ind w:left="180"/>
    </w:pPr>
    <w:rPr>
      <w:color w:val="AF272F"/>
    </w:rPr>
  </w:style>
  <w:style w:type="paragraph" w:styleId="TOC4">
    <w:name w:val="toc 4"/>
    <w:basedOn w:val="Normal"/>
    <w:next w:val="Normal"/>
    <w:autoRedefine/>
    <w:uiPriority w:val="39"/>
    <w:unhideWhenUsed/>
    <w:locked/>
    <w:rsid w:val="00895870"/>
    <w:pPr>
      <w:ind w:left="540"/>
    </w:pPr>
  </w:style>
  <w:style w:type="paragraph" w:styleId="TOC5">
    <w:name w:val="toc 5"/>
    <w:basedOn w:val="Normal"/>
    <w:next w:val="Normal"/>
    <w:autoRedefine/>
    <w:uiPriority w:val="39"/>
    <w:unhideWhenUsed/>
    <w:locked/>
    <w:rsid w:val="00895870"/>
    <w:pPr>
      <w:ind w:left="720"/>
    </w:pPr>
  </w:style>
  <w:style w:type="paragraph" w:styleId="TOC6">
    <w:name w:val="toc 6"/>
    <w:basedOn w:val="Normal"/>
    <w:next w:val="Normal"/>
    <w:autoRedefine/>
    <w:uiPriority w:val="39"/>
    <w:unhideWhenUsed/>
    <w:locked/>
    <w:rsid w:val="00895870"/>
    <w:pPr>
      <w:ind w:left="900"/>
    </w:pPr>
  </w:style>
  <w:style w:type="paragraph" w:styleId="TOC7">
    <w:name w:val="toc 7"/>
    <w:basedOn w:val="Normal"/>
    <w:next w:val="Normal"/>
    <w:autoRedefine/>
    <w:uiPriority w:val="39"/>
    <w:unhideWhenUsed/>
    <w:locked/>
    <w:rsid w:val="00895870"/>
    <w:pPr>
      <w:ind w:left="1080"/>
    </w:pPr>
  </w:style>
  <w:style w:type="paragraph" w:styleId="TOC8">
    <w:name w:val="toc 8"/>
    <w:basedOn w:val="Normal"/>
    <w:next w:val="Normal"/>
    <w:autoRedefine/>
    <w:uiPriority w:val="39"/>
    <w:unhideWhenUsed/>
    <w:locked/>
    <w:rsid w:val="00895870"/>
    <w:pPr>
      <w:ind w:left="1260"/>
    </w:pPr>
  </w:style>
  <w:style w:type="paragraph" w:styleId="TOC9">
    <w:name w:val="toc 9"/>
    <w:basedOn w:val="Normal"/>
    <w:next w:val="Normal"/>
    <w:autoRedefine/>
    <w:uiPriority w:val="39"/>
    <w:unhideWhenUsed/>
    <w:locked/>
    <w:rsid w:val="00895870"/>
    <w:pPr>
      <w:ind w:left="1440"/>
    </w:pPr>
  </w:style>
  <w:style w:type="character" w:styleId="EndnoteReference">
    <w:name w:val="endnote reference"/>
    <w:uiPriority w:val="99"/>
    <w:unhideWhenUsed/>
    <w:locked/>
    <w:rsid w:val="00271F77"/>
    <w:rPr>
      <w:b w:val="0"/>
      <w:i w:val="0"/>
      <w:sz w:val="15"/>
      <w:szCs w:val="15"/>
      <w:lang w:val="en-AU"/>
    </w:rPr>
  </w:style>
  <w:style w:type="paragraph" w:customStyle="1" w:styleId="ESDisclaimer">
    <w:name w:val="ES_Disclaimer"/>
    <w:basedOn w:val="Normal"/>
    <w:qFormat/>
    <w:rsid w:val="00271F77"/>
    <w:pPr>
      <w:spacing w:after="40" w:line="240" w:lineRule="auto"/>
    </w:pPr>
    <w:rPr>
      <w:rFonts w:cstheme="minorHAnsi"/>
      <w:color w:val="7F7F7F" w:themeColor="text1" w:themeTint="80"/>
      <w:sz w:val="13"/>
      <w:szCs w:val="13"/>
    </w:rPr>
  </w:style>
  <w:style w:type="table" w:customStyle="1" w:styleId="TableGrid1">
    <w:name w:val="Table Grid1"/>
    <w:basedOn w:val="TableNormal"/>
    <w:next w:val="TableGrid"/>
    <w:uiPriority w:val="39"/>
    <w:rsid w:val="00F97B56"/>
    <w:rPr>
      <w:rFonts w:eastAsia="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locked/>
    <w:rsid w:val="00F9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F97B56"/>
    <w:pPr>
      <w:ind w:left="720"/>
      <w:contextualSpacing/>
    </w:pPr>
  </w:style>
  <w:style w:type="paragraph" w:customStyle="1" w:styleId="ESBulletsinTable">
    <w:name w:val="ES_Bullets in Table"/>
    <w:basedOn w:val="ListParagraph"/>
    <w:qFormat/>
    <w:rsid w:val="00226B71"/>
    <w:pPr>
      <w:numPr>
        <w:numId w:val="2"/>
      </w:numPr>
      <w:spacing w:after="80" w:line="240" w:lineRule="auto"/>
    </w:pPr>
    <w:rPr>
      <w:rFonts w:eastAsia="Arial" w:cs="Times New Roman"/>
      <w:szCs w:val="22"/>
    </w:rPr>
  </w:style>
  <w:style w:type="paragraph" w:customStyle="1" w:styleId="ESBulletsinTableLevel2">
    <w:name w:val="ES_Bullets in Table Level 2"/>
    <w:basedOn w:val="ListParagraph"/>
    <w:qFormat/>
    <w:rsid w:val="00226B71"/>
    <w:pPr>
      <w:numPr>
        <w:ilvl w:val="1"/>
        <w:numId w:val="2"/>
      </w:numPr>
      <w:spacing w:after="80" w:line="240" w:lineRule="auto"/>
    </w:pPr>
    <w:rPr>
      <w:rFonts w:eastAsia="Arial" w:cs="Times New Roman"/>
      <w:szCs w:val="22"/>
    </w:rPr>
  </w:style>
  <w:style w:type="paragraph" w:customStyle="1" w:styleId="ESWhiteTableHeading">
    <w:name w:val="ES_White Table Heading"/>
    <w:basedOn w:val="Normal"/>
    <w:qFormat/>
    <w:rsid w:val="00F85A39"/>
    <w:rPr>
      <w:rFonts w:eastAsia="Arial"/>
      <w:b/>
      <w:color w:val="FFFFFF" w:themeColor="background1"/>
      <w:sz w:val="20"/>
      <w:szCs w:val="20"/>
    </w:rPr>
  </w:style>
  <w:style w:type="paragraph" w:styleId="BalloonText">
    <w:name w:val="Balloon Text"/>
    <w:basedOn w:val="Normal"/>
    <w:link w:val="BalloonTextChar"/>
    <w:uiPriority w:val="99"/>
    <w:semiHidden/>
    <w:unhideWhenUsed/>
    <w:locked/>
    <w:rsid w:val="00104E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E26"/>
    <w:rPr>
      <w:rFonts w:ascii="Tahoma" w:hAnsi="Tahoma" w:cs="Tahoma"/>
      <w:sz w:val="16"/>
      <w:szCs w:val="16"/>
    </w:rPr>
  </w:style>
  <w:style w:type="table" w:styleId="ColorfulGrid-Accent1">
    <w:name w:val="Colorful Grid Accent 1"/>
    <w:basedOn w:val="TableNormal"/>
    <w:uiPriority w:val="73"/>
    <w:locked/>
    <w:rsid w:val="00B33E0E"/>
    <w:rPr>
      <w:rFonts w:eastAsia="Times New Roman" w:cs="Times New Roman"/>
      <w:color w:val="000000" w:themeColor="text1"/>
      <w:sz w:val="22"/>
      <w:szCs w:val="22"/>
      <w:lang w:val="en-AU"/>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rFonts w:cs="Times New Roman"/>
        <w:b/>
        <w:bCs/>
      </w:rPr>
      <w:tblPr/>
      <w:tcPr>
        <w:shd w:val="clear" w:color="auto" w:fill="B8CCE4" w:themeFill="accent1" w:themeFillTint="66"/>
      </w:tcPr>
    </w:tblStylePr>
    <w:tblStylePr w:type="lastRow">
      <w:rPr>
        <w:rFonts w:cs="Times New Roman"/>
        <w:b/>
        <w:bCs/>
        <w:color w:val="000000" w:themeColor="text1"/>
      </w:rPr>
      <w:tblPr/>
      <w:tcPr>
        <w:shd w:val="clear" w:color="auto" w:fill="B8CCE4" w:themeFill="accent1" w:themeFillTint="66"/>
      </w:tcPr>
    </w:tblStylePr>
    <w:tblStylePr w:type="firstCol">
      <w:rPr>
        <w:rFonts w:cs="Times New Roman"/>
        <w:color w:val="FFFFFF" w:themeColor="background1"/>
      </w:rPr>
      <w:tblPr/>
      <w:tcPr>
        <w:shd w:val="clear" w:color="auto" w:fill="365F91" w:themeFill="accent1" w:themeFillShade="BF"/>
      </w:tcPr>
    </w:tblStylePr>
    <w:tblStylePr w:type="lastCol">
      <w:rPr>
        <w:rFonts w:cs="Times New Roman"/>
        <w:color w:val="FFFFFF" w:themeColor="background1"/>
      </w:rPr>
      <w:tblPr/>
      <w:tcPr>
        <w:shd w:val="clear" w:color="auto" w:fill="365F91" w:themeFill="accent1" w:themeFillShade="BF"/>
      </w:tcPr>
    </w:tblStylePr>
    <w:tblStylePr w:type="band1Vert">
      <w:rPr>
        <w:rFonts w:cs="Times New Roman"/>
      </w:rPr>
      <w:tblPr/>
      <w:tcPr>
        <w:shd w:val="clear" w:color="auto" w:fill="A7BFDE" w:themeFill="accent1" w:themeFillTint="7F"/>
      </w:tcPr>
    </w:tblStylePr>
    <w:tblStylePr w:type="band1Horz">
      <w:rPr>
        <w:rFonts w:cs="Times New Roman"/>
      </w:rPr>
      <w:tblPr/>
      <w:tcPr>
        <w:shd w:val="clear" w:color="auto" w:fill="A7BFDE" w:themeFill="accent1" w:themeFillTint="7F"/>
      </w:tcPr>
    </w:tblStylePr>
  </w:style>
  <w:style w:type="table" w:styleId="MediumGrid3-Accent1">
    <w:name w:val="Medium Grid 3 Accent 1"/>
    <w:basedOn w:val="TableNormal"/>
    <w:uiPriority w:val="69"/>
    <w:rsid w:val="009342D4"/>
    <w:rPr>
      <w:rFonts w:eastAsia="Times New Roman" w:cs="Times New Roman"/>
      <w:sz w:val="22"/>
      <w:szCs w:val="22"/>
      <w:lang w:val="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Hyperlink">
    <w:name w:val="Hyperlink"/>
    <w:basedOn w:val="DefaultParagraphFont"/>
    <w:rsid w:val="00885E10"/>
    <w:rPr>
      <w:color w:val="0000FF" w:themeColor="hyperlink"/>
      <w:u w:val="single"/>
    </w:rPr>
  </w:style>
  <w:style w:type="character" w:styleId="CommentReference">
    <w:name w:val="annotation reference"/>
    <w:basedOn w:val="DefaultParagraphFont"/>
    <w:rsid w:val="003B3544"/>
    <w:rPr>
      <w:sz w:val="16"/>
      <w:szCs w:val="16"/>
    </w:rPr>
  </w:style>
  <w:style w:type="paragraph" w:styleId="CommentText">
    <w:name w:val="annotation text"/>
    <w:basedOn w:val="Normal"/>
    <w:link w:val="CommentTextChar"/>
    <w:rsid w:val="003B3544"/>
    <w:pPr>
      <w:spacing w:line="240" w:lineRule="auto"/>
    </w:pPr>
    <w:rPr>
      <w:sz w:val="20"/>
      <w:szCs w:val="20"/>
    </w:rPr>
  </w:style>
  <w:style w:type="character" w:customStyle="1" w:styleId="CommentTextChar">
    <w:name w:val="Comment Text Char"/>
    <w:basedOn w:val="DefaultParagraphFont"/>
    <w:link w:val="CommentText"/>
    <w:rsid w:val="003B3544"/>
    <w:rPr>
      <w:rFonts w:ascii="Arial" w:hAnsi="Arial" w:cs="Arial"/>
      <w:sz w:val="20"/>
      <w:szCs w:val="20"/>
    </w:rPr>
  </w:style>
  <w:style w:type="paragraph" w:styleId="CommentSubject">
    <w:name w:val="annotation subject"/>
    <w:basedOn w:val="CommentText"/>
    <w:next w:val="CommentText"/>
    <w:link w:val="CommentSubjectChar"/>
    <w:rsid w:val="003B3544"/>
    <w:rPr>
      <w:b/>
      <w:bCs/>
    </w:rPr>
  </w:style>
  <w:style w:type="character" w:customStyle="1" w:styleId="CommentSubjectChar">
    <w:name w:val="Comment Subject Char"/>
    <w:basedOn w:val="CommentTextChar"/>
    <w:link w:val="CommentSubject"/>
    <w:rsid w:val="003B3544"/>
    <w:rPr>
      <w:rFonts w:ascii="Arial" w:hAnsi="Arial" w:cs="Arial"/>
      <w:b/>
      <w:bCs/>
      <w:sz w:val="20"/>
      <w:szCs w:val="20"/>
    </w:rPr>
  </w:style>
  <w:style w:type="table" w:customStyle="1" w:styleId="TableGrid11">
    <w:name w:val="Table Grid11"/>
    <w:basedOn w:val="TableNormal"/>
    <w:next w:val="TableGrid"/>
    <w:uiPriority w:val="39"/>
    <w:rsid w:val="0046693B"/>
    <w:rPr>
      <w:rFonts w:eastAsia="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
    <w:name w:val="Colorful List"/>
    <w:basedOn w:val="TableNormal"/>
    <w:rsid w:val="00114E5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Revision">
    <w:name w:val="Revision"/>
    <w:hidden/>
    <w:semiHidden/>
    <w:rsid w:val="00A05982"/>
    <w:rPr>
      <w:rFonts w:ascii="Arial" w:hAnsi="Arial" w:cs="Arial"/>
      <w:sz w:val="18"/>
      <w:szCs w:val="18"/>
      <w:lang w:val="en-AU"/>
    </w:rPr>
  </w:style>
  <w:style w:type="character" w:styleId="PlaceholderText">
    <w:name w:val="Placeholder Text"/>
    <w:basedOn w:val="DefaultParagraphFont"/>
    <w:rsid w:val="00A6388D"/>
    <w:rPr>
      <w:color w:val="808080"/>
    </w:rPr>
  </w:style>
  <w:style w:type="character" w:customStyle="1" w:styleId="ESBodyTextChar">
    <w:name w:val="ES_Body Text Char"/>
    <w:link w:val="ESBodyText"/>
    <w:rsid w:val="004D4087"/>
    <w:rPr>
      <w:rFonts w:ascii="Calibri" w:hAnsi="Calibri" w:cs="Arial"/>
      <w:sz w:val="22"/>
      <w:szCs w:val="18"/>
      <w:lang w:val="en-AU"/>
    </w:rPr>
  </w:style>
  <w:style w:type="paragraph" w:styleId="NormalWeb">
    <w:name w:val="Normal (Web)"/>
    <w:basedOn w:val="Normal"/>
    <w:uiPriority w:val="99"/>
    <w:semiHidden/>
    <w:unhideWhenUsed/>
    <w:rsid w:val="00AD0DF8"/>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72727">
      <w:bodyDiv w:val="1"/>
      <w:marLeft w:val="0"/>
      <w:marRight w:val="0"/>
      <w:marTop w:val="0"/>
      <w:marBottom w:val="0"/>
      <w:divBdr>
        <w:top w:val="none" w:sz="0" w:space="0" w:color="auto"/>
        <w:left w:val="none" w:sz="0" w:space="0" w:color="auto"/>
        <w:bottom w:val="none" w:sz="0" w:space="0" w:color="auto"/>
        <w:right w:val="none" w:sz="0" w:space="0" w:color="auto"/>
      </w:divBdr>
      <w:divsChild>
        <w:div w:id="1829207883">
          <w:marLeft w:val="0"/>
          <w:marRight w:val="0"/>
          <w:marTop w:val="0"/>
          <w:marBottom w:val="0"/>
          <w:divBdr>
            <w:top w:val="none" w:sz="0" w:space="0" w:color="auto"/>
            <w:left w:val="none" w:sz="0" w:space="0" w:color="auto"/>
            <w:bottom w:val="none" w:sz="0" w:space="0" w:color="auto"/>
            <w:right w:val="none" w:sz="0" w:space="0" w:color="auto"/>
          </w:divBdr>
          <w:divsChild>
            <w:div w:id="471563983">
              <w:marLeft w:val="0"/>
              <w:marRight w:val="0"/>
              <w:marTop w:val="0"/>
              <w:marBottom w:val="0"/>
              <w:divBdr>
                <w:top w:val="none" w:sz="0" w:space="0" w:color="auto"/>
                <w:left w:val="none" w:sz="0" w:space="0" w:color="auto"/>
                <w:bottom w:val="none" w:sz="0" w:space="0" w:color="auto"/>
                <w:right w:val="none" w:sz="0" w:space="0" w:color="auto"/>
              </w:divBdr>
              <w:divsChild>
                <w:div w:id="757867269">
                  <w:marLeft w:val="0"/>
                  <w:marRight w:val="0"/>
                  <w:marTop w:val="0"/>
                  <w:marBottom w:val="0"/>
                  <w:divBdr>
                    <w:top w:val="none" w:sz="0" w:space="0" w:color="auto"/>
                    <w:left w:val="none" w:sz="0" w:space="0" w:color="auto"/>
                    <w:bottom w:val="none" w:sz="0" w:space="0" w:color="auto"/>
                    <w:right w:val="none" w:sz="0" w:space="0" w:color="auto"/>
                  </w:divBdr>
                  <w:divsChild>
                    <w:div w:id="108037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982861">
      <w:bodyDiv w:val="1"/>
      <w:marLeft w:val="0"/>
      <w:marRight w:val="0"/>
      <w:marTop w:val="0"/>
      <w:marBottom w:val="0"/>
      <w:divBdr>
        <w:top w:val="none" w:sz="0" w:space="0" w:color="auto"/>
        <w:left w:val="none" w:sz="0" w:space="0" w:color="auto"/>
        <w:bottom w:val="none" w:sz="0" w:space="0" w:color="auto"/>
        <w:right w:val="none" w:sz="0" w:space="0" w:color="auto"/>
      </w:divBdr>
      <w:divsChild>
        <w:div w:id="1856068425">
          <w:marLeft w:val="0"/>
          <w:marRight w:val="0"/>
          <w:marTop w:val="0"/>
          <w:marBottom w:val="0"/>
          <w:divBdr>
            <w:top w:val="none" w:sz="0" w:space="0" w:color="auto"/>
            <w:left w:val="none" w:sz="0" w:space="0" w:color="auto"/>
            <w:bottom w:val="none" w:sz="0" w:space="0" w:color="auto"/>
            <w:right w:val="none" w:sz="0" w:space="0" w:color="auto"/>
          </w:divBdr>
          <w:divsChild>
            <w:div w:id="392241567">
              <w:marLeft w:val="0"/>
              <w:marRight w:val="0"/>
              <w:marTop w:val="0"/>
              <w:marBottom w:val="0"/>
              <w:divBdr>
                <w:top w:val="none" w:sz="0" w:space="0" w:color="auto"/>
                <w:left w:val="none" w:sz="0" w:space="0" w:color="auto"/>
                <w:bottom w:val="none" w:sz="0" w:space="0" w:color="auto"/>
                <w:right w:val="none" w:sz="0" w:space="0" w:color="auto"/>
              </w:divBdr>
              <w:divsChild>
                <w:div w:id="76829282">
                  <w:marLeft w:val="0"/>
                  <w:marRight w:val="0"/>
                  <w:marTop w:val="0"/>
                  <w:marBottom w:val="0"/>
                  <w:divBdr>
                    <w:top w:val="none" w:sz="0" w:space="0" w:color="auto"/>
                    <w:left w:val="none" w:sz="0" w:space="0" w:color="auto"/>
                    <w:bottom w:val="none" w:sz="0" w:space="0" w:color="auto"/>
                    <w:right w:val="none" w:sz="0" w:space="0" w:color="auto"/>
                  </w:divBdr>
                  <w:divsChild>
                    <w:div w:id="2126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6919">
      <w:bodyDiv w:val="1"/>
      <w:marLeft w:val="0"/>
      <w:marRight w:val="0"/>
      <w:marTop w:val="0"/>
      <w:marBottom w:val="0"/>
      <w:divBdr>
        <w:top w:val="none" w:sz="0" w:space="0" w:color="auto"/>
        <w:left w:val="none" w:sz="0" w:space="0" w:color="auto"/>
        <w:bottom w:val="none" w:sz="0" w:space="0" w:color="auto"/>
        <w:right w:val="none" w:sz="0" w:space="0" w:color="auto"/>
      </w:divBdr>
    </w:div>
    <w:div w:id="448747758">
      <w:bodyDiv w:val="1"/>
      <w:marLeft w:val="0"/>
      <w:marRight w:val="0"/>
      <w:marTop w:val="0"/>
      <w:marBottom w:val="0"/>
      <w:divBdr>
        <w:top w:val="none" w:sz="0" w:space="0" w:color="auto"/>
        <w:left w:val="none" w:sz="0" w:space="0" w:color="auto"/>
        <w:bottom w:val="none" w:sz="0" w:space="0" w:color="auto"/>
        <w:right w:val="none" w:sz="0" w:space="0" w:color="auto"/>
      </w:divBdr>
    </w:div>
    <w:div w:id="488667383">
      <w:bodyDiv w:val="1"/>
      <w:marLeft w:val="0"/>
      <w:marRight w:val="0"/>
      <w:marTop w:val="0"/>
      <w:marBottom w:val="0"/>
      <w:divBdr>
        <w:top w:val="none" w:sz="0" w:space="0" w:color="auto"/>
        <w:left w:val="none" w:sz="0" w:space="0" w:color="auto"/>
        <w:bottom w:val="none" w:sz="0" w:space="0" w:color="auto"/>
        <w:right w:val="none" w:sz="0" w:space="0" w:color="auto"/>
      </w:divBdr>
      <w:divsChild>
        <w:div w:id="2036999311">
          <w:marLeft w:val="0"/>
          <w:marRight w:val="0"/>
          <w:marTop w:val="0"/>
          <w:marBottom w:val="0"/>
          <w:divBdr>
            <w:top w:val="none" w:sz="0" w:space="0" w:color="auto"/>
            <w:left w:val="none" w:sz="0" w:space="0" w:color="auto"/>
            <w:bottom w:val="none" w:sz="0" w:space="0" w:color="auto"/>
            <w:right w:val="none" w:sz="0" w:space="0" w:color="auto"/>
          </w:divBdr>
          <w:divsChild>
            <w:div w:id="1503472142">
              <w:marLeft w:val="0"/>
              <w:marRight w:val="0"/>
              <w:marTop w:val="0"/>
              <w:marBottom w:val="0"/>
              <w:divBdr>
                <w:top w:val="none" w:sz="0" w:space="0" w:color="auto"/>
                <w:left w:val="none" w:sz="0" w:space="0" w:color="auto"/>
                <w:bottom w:val="none" w:sz="0" w:space="0" w:color="auto"/>
                <w:right w:val="none" w:sz="0" w:space="0" w:color="auto"/>
              </w:divBdr>
              <w:divsChild>
                <w:div w:id="1795177485">
                  <w:marLeft w:val="0"/>
                  <w:marRight w:val="0"/>
                  <w:marTop w:val="0"/>
                  <w:marBottom w:val="0"/>
                  <w:divBdr>
                    <w:top w:val="none" w:sz="0" w:space="0" w:color="auto"/>
                    <w:left w:val="none" w:sz="0" w:space="0" w:color="auto"/>
                    <w:bottom w:val="none" w:sz="0" w:space="0" w:color="auto"/>
                    <w:right w:val="none" w:sz="0" w:space="0" w:color="auto"/>
                  </w:divBdr>
                  <w:divsChild>
                    <w:div w:id="77425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276974">
      <w:bodyDiv w:val="1"/>
      <w:marLeft w:val="0"/>
      <w:marRight w:val="0"/>
      <w:marTop w:val="0"/>
      <w:marBottom w:val="0"/>
      <w:divBdr>
        <w:top w:val="none" w:sz="0" w:space="0" w:color="auto"/>
        <w:left w:val="none" w:sz="0" w:space="0" w:color="auto"/>
        <w:bottom w:val="none" w:sz="0" w:space="0" w:color="auto"/>
        <w:right w:val="none" w:sz="0" w:space="0" w:color="auto"/>
      </w:divBdr>
    </w:div>
    <w:div w:id="1026906559">
      <w:bodyDiv w:val="1"/>
      <w:marLeft w:val="0"/>
      <w:marRight w:val="0"/>
      <w:marTop w:val="0"/>
      <w:marBottom w:val="0"/>
      <w:divBdr>
        <w:top w:val="none" w:sz="0" w:space="0" w:color="auto"/>
        <w:left w:val="none" w:sz="0" w:space="0" w:color="auto"/>
        <w:bottom w:val="none" w:sz="0" w:space="0" w:color="auto"/>
        <w:right w:val="none" w:sz="0" w:space="0" w:color="auto"/>
      </w:divBdr>
    </w:div>
    <w:div w:id="1444610295">
      <w:bodyDiv w:val="1"/>
      <w:marLeft w:val="0"/>
      <w:marRight w:val="0"/>
      <w:marTop w:val="0"/>
      <w:marBottom w:val="0"/>
      <w:divBdr>
        <w:top w:val="none" w:sz="0" w:space="0" w:color="auto"/>
        <w:left w:val="none" w:sz="0" w:space="0" w:color="auto"/>
        <w:bottom w:val="none" w:sz="0" w:space="0" w:color="auto"/>
        <w:right w:val="none" w:sz="0" w:space="0" w:color="auto"/>
      </w:divBdr>
      <w:divsChild>
        <w:div w:id="1797337567">
          <w:marLeft w:val="0"/>
          <w:marRight w:val="0"/>
          <w:marTop w:val="0"/>
          <w:marBottom w:val="0"/>
          <w:divBdr>
            <w:top w:val="none" w:sz="0" w:space="0" w:color="auto"/>
            <w:left w:val="none" w:sz="0" w:space="0" w:color="auto"/>
            <w:bottom w:val="none" w:sz="0" w:space="0" w:color="auto"/>
            <w:right w:val="none" w:sz="0" w:space="0" w:color="auto"/>
          </w:divBdr>
          <w:divsChild>
            <w:div w:id="717163837">
              <w:marLeft w:val="0"/>
              <w:marRight w:val="0"/>
              <w:marTop w:val="0"/>
              <w:marBottom w:val="0"/>
              <w:divBdr>
                <w:top w:val="none" w:sz="0" w:space="0" w:color="auto"/>
                <w:left w:val="none" w:sz="0" w:space="0" w:color="auto"/>
                <w:bottom w:val="none" w:sz="0" w:space="0" w:color="auto"/>
                <w:right w:val="none" w:sz="0" w:space="0" w:color="auto"/>
              </w:divBdr>
              <w:divsChild>
                <w:div w:id="753815305">
                  <w:marLeft w:val="0"/>
                  <w:marRight w:val="0"/>
                  <w:marTop w:val="0"/>
                  <w:marBottom w:val="0"/>
                  <w:divBdr>
                    <w:top w:val="none" w:sz="0" w:space="0" w:color="auto"/>
                    <w:left w:val="none" w:sz="0" w:space="0" w:color="auto"/>
                    <w:bottom w:val="none" w:sz="0" w:space="0" w:color="auto"/>
                    <w:right w:val="none" w:sz="0" w:space="0" w:color="auto"/>
                  </w:divBdr>
                  <w:divsChild>
                    <w:div w:id="7576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559228">
      <w:bodyDiv w:val="1"/>
      <w:marLeft w:val="0"/>
      <w:marRight w:val="0"/>
      <w:marTop w:val="0"/>
      <w:marBottom w:val="0"/>
      <w:divBdr>
        <w:top w:val="none" w:sz="0" w:space="0" w:color="auto"/>
        <w:left w:val="none" w:sz="0" w:space="0" w:color="auto"/>
        <w:bottom w:val="none" w:sz="0" w:space="0" w:color="auto"/>
        <w:right w:val="none" w:sz="0" w:space="0" w:color="auto"/>
      </w:divBdr>
    </w:div>
    <w:div w:id="1997369912">
      <w:bodyDiv w:val="1"/>
      <w:marLeft w:val="0"/>
      <w:marRight w:val="0"/>
      <w:marTop w:val="0"/>
      <w:marBottom w:val="0"/>
      <w:divBdr>
        <w:top w:val="none" w:sz="0" w:space="0" w:color="auto"/>
        <w:left w:val="none" w:sz="0" w:space="0" w:color="auto"/>
        <w:bottom w:val="none" w:sz="0" w:space="0" w:color="auto"/>
        <w:right w:val="none" w:sz="0" w:space="0" w:color="auto"/>
      </w:divBdr>
    </w:div>
    <w:div w:id="1999840550">
      <w:bodyDiv w:val="1"/>
      <w:marLeft w:val="0"/>
      <w:marRight w:val="0"/>
      <w:marTop w:val="0"/>
      <w:marBottom w:val="0"/>
      <w:divBdr>
        <w:top w:val="none" w:sz="0" w:space="0" w:color="auto"/>
        <w:left w:val="none" w:sz="0" w:space="0" w:color="auto"/>
        <w:bottom w:val="none" w:sz="0" w:space="0" w:color="auto"/>
        <w:right w:val="none" w:sz="0" w:space="0" w:color="auto"/>
      </w:divBdr>
    </w:div>
    <w:div w:id="21221395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vrqa.vic.gov.au/Pages/default.aspx" TargetMode="External"/><Relationship Id="rId2" Type="http://schemas.openxmlformats.org/officeDocument/2006/relationships/customXml" Target="../customXml/item2.xml"/><Relationship Id="rId16" Type="http://schemas.openxmlformats.org/officeDocument/2006/relationships/hyperlink" Target="https://www.asqa.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vrqa.vic.gov.au/Pages/default.aspx" TargetMode="Externa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hyperlink" Target="https://www.asqa.gov.au/" TargetMode="Externa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FBD4DB4B5DD6DF44A06AB0799D3ED936" ma:contentTypeVersion="13" ma:contentTypeDescription="DET Document" ma:contentTypeScope="" ma:versionID="c1f109ac818b1175da0250e67bb75e14">
  <xsd:schema xmlns:xsd="http://www.w3.org/2001/XMLSchema" xmlns:xs="http://www.w3.org/2001/XMLSchema" xmlns:p="http://schemas.microsoft.com/office/2006/metadata/properties" xmlns:ns1="http://schemas.microsoft.com/sharepoint/v3" xmlns:ns2="http://schemas.microsoft.com/Sharepoint/v3" xmlns:ns3="1966e606-8b69-4075-9ef8-a409e80aaa70" targetNamespace="http://schemas.microsoft.com/office/2006/metadata/properties" ma:root="true" ma:fieldsID="f4820ce6820c2784ebc80a93a3e56af4" ns1:_="" ns2:_="" ns3:_="">
    <xsd:import namespace="http://schemas.microsoft.com/sharepoint/v3"/>
    <xsd:import namespace="http://schemas.microsoft.com/Sharepoint/v3"/>
    <xsd:import namespace="1966e606-8b69-4075-9ef8-a409e80aaa70"/>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66e606-8b69-4075-9ef8-a409e80aaa7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fd28c8f-cdde-492d-987e-a406b347cb4f}" ma:internalName="TaxCatchAll" ma:readOnly="false" ma:showField="CatchAllData" ma:web="1966e606-8b69-4075-9ef8-a409e80aaa7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fd28c8f-cdde-492d-987e-a406b347cb4f}" ma:internalName="TaxCatchAllLabel" ma:readOnly="true" ma:showField="CatchAllDataLabel" ma:web="1966e606-8b69-4075-9ef8-a409e80aa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C789753E4ABBA84C998604E069E08ACA" ma:contentTypeVersion="1" ma:contentTypeDescription="Create a new document." ma:contentTypeScope="" ma:versionID="3b91b9c18d8895e3d669bffb4217b2ea">
  <xsd:schema xmlns:xsd="http://www.w3.org/2001/XMLSchema" xmlns:xs="http://www.w3.org/2001/XMLSchema" xmlns:p="http://schemas.microsoft.com/office/2006/metadata/properties" xmlns:ns1="http://schemas.microsoft.com/sharepoint/v3" targetNamespace="http://schemas.microsoft.com/office/2006/metadata/properties" ma:root="true" ma:fieldsID="48c09900c0b792711e2093f832e38c5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745007-C6F1-4F98-A5BA-095573D01CB8}"/>
</file>

<file path=customXml/itemProps2.xml><?xml version="1.0" encoding="utf-8"?>
<ds:datastoreItem xmlns:ds="http://schemas.openxmlformats.org/officeDocument/2006/customXml" ds:itemID="{A11081E9-3CD3-4F5B-803C-61E34248A148}"/>
</file>

<file path=customXml/itemProps3.xml><?xml version="1.0" encoding="utf-8"?>
<ds:datastoreItem xmlns:ds="http://schemas.openxmlformats.org/officeDocument/2006/customXml" ds:itemID="{42BA66E8-BEDF-4CC9-A9D0-A0D341F95659}"/>
</file>

<file path=customXml/itemProps4.xml><?xml version="1.0" encoding="utf-8"?>
<ds:datastoreItem xmlns:ds="http://schemas.openxmlformats.org/officeDocument/2006/customXml" ds:itemID="{16C92EE4-AA3F-479D-B037-393B8142D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966e606-8b69-4075-9ef8-a409e80aa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5F24BE-B5D3-4476-9783-3A850A1A64B3}"/>
</file>

<file path=docProps/app.xml><?xml version="1.0" encoding="utf-8"?>
<Properties xmlns="http://schemas.openxmlformats.org/officeDocument/2006/extended-properties" xmlns:vt="http://schemas.openxmlformats.org/officeDocument/2006/docPropsVTypes">
  <Template>Normal</Template>
  <TotalTime>46</TotalTime>
  <Pages>1</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 Maniatakis</dc:creator>
  <cp:keywords/>
  <dc:description/>
  <cp:lastModifiedBy>Goh-Grapes, Agnes F</cp:lastModifiedBy>
  <cp:revision>20</cp:revision>
  <cp:lastPrinted>2019-01-08T04:06:00Z</cp:lastPrinted>
  <dcterms:created xsi:type="dcterms:W3CDTF">2019-01-07T06:22:00Z</dcterms:created>
  <dcterms:modified xsi:type="dcterms:W3CDTF">2019-02-14T20:31:00Z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0x010100C789753E4ABBA84C998604E069E08ACA</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UniqueId">
    <vt:lpwstr>{8f97d922-806a-4d64-a13b-05d1b178fb9f}</vt:lpwstr>
  </property>
  <property fmtid="{D5CDD505-2E9C-101B-9397-08002B2CF9AE}" pid="8" name="RecordPoint_ActiveItemWebId">
    <vt:lpwstr>{f733d64c-51fd-4257-a682-429266dda9cd}</vt:lpwstr>
  </property>
  <property fmtid="{D5CDD505-2E9C-101B-9397-08002B2CF9AE}" pid="9" name="RecordPoint_ActiveItemSiteId">
    <vt:lpwstr>{03dc8113-b288-4f44-a289-6e7ea0196235}</vt:lpwstr>
  </property>
  <property fmtid="{D5CDD505-2E9C-101B-9397-08002B2CF9AE}" pid="10" name="RecordPoint_ActiveItemListId">
    <vt:lpwstr>{e564d1d2-da70-4113-9551-65259d69ba6b}</vt:lpwstr>
  </property>
  <property fmtid="{D5CDD505-2E9C-101B-9397-08002B2CF9AE}" pid="11" name="RecordPoint_RecordNumberSubmitted">
    <vt:lpwstr>R20190008007</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2019-02-15T07:57:05.5127271+11:00</vt:lpwstr>
  </property>
  <property fmtid="{D5CDD505-2E9C-101B-9397-08002B2CF9AE}" pid="16" name="_docset_NoMedatataSyncRequired">
    <vt:lpwstr>False</vt:lpwstr>
  </property>
  <property fmtid="{D5CDD505-2E9C-101B-9397-08002B2CF9AE}" pid="17" name="DEECD_Author">
    <vt:lpwstr>94;#Education|5232e41c-5101-41fe-b638-7d41d1371531</vt:lpwstr>
  </property>
  <property fmtid="{D5CDD505-2E9C-101B-9397-08002B2CF9AE}" pid="18" name="DEECD_ItemType">
    <vt:lpwstr>101;#Page|eb523acf-a821-456c-a76b-7607578309d7</vt:lpwstr>
  </property>
  <property fmtid="{D5CDD505-2E9C-101B-9397-08002B2CF9AE}" pid="19" name="DEECD_SubjectCategory">
    <vt:lpwstr/>
  </property>
  <property fmtid="{D5CDD505-2E9C-101B-9397-08002B2CF9AE}" pid="20" name="DEECD_Audience">
    <vt:lpwstr/>
  </property>
  <property fmtid="{D5CDD505-2E9C-101B-9397-08002B2CF9AE}" pid="21" name="ofbb8b9a280a423a91cf717fb81349cd">
    <vt:lpwstr>Education|5232e41c-5101-41fe-b638-7d41d1371531</vt:lpwstr>
  </property>
  <property fmtid="{D5CDD505-2E9C-101B-9397-08002B2CF9AE}" pid="22" name="pfad5814e62747ed9f131defefc62dac">
    <vt:lpwstr/>
  </property>
  <property fmtid="{D5CDD505-2E9C-101B-9397-08002B2CF9AE}" pid="23" name="a319977fc8504e09982f090ae1d7c602">
    <vt:lpwstr>Page|eb523acf-a821-456c-a76b-7607578309d7</vt:lpwstr>
  </property>
  <property fmtid="{D5CDD505-2E9C-101B-9397-08002B2CF9AE}" pid="24" name="TaxCatchAll">
    <vt:lpwstr>101;#Page|eb523acf-a821-456c-a76b-7607578309d7;#94;#Education|5232e41c-5101-41fe-b638-7d41d1371531</vt:lpwstr>
  </property>
  <property fmtid="{D5CDD505-2E9C-101B-9397-08002B2CF9AE}" pid="25" name="b1688cb4a3a940449dc8286705012a42">
    <vt:lpwstr/>
  </property>
  <property fmtid="{D5CDD505-2E9C-101B-9397-08002B2CF9AE}" pid="26" name="DEECD_Description">
    <vt:lpwstr>WTIF</vt:lpwstr>
  </property>
</Properties>
</file>