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048D" w14:textId="308F3C2D" w:rsidR="005A17F7" w:rsidRDefault="005A17F7" w:rsidP="005A17F7">
      <w:pPr>
        <w:rPr>
          <w:lang w:val="en-GB"/>
        </w:rPr>
      </w:pPr>
    </w:p>
    <w:p w14:paraId="02046670" w14:textId="7DDA933A" w:rsidR="007708B3" w:rsidRPr="007708B3" w:rsidRDefault="007708B3" w:rsidP="005A17F7">
      <w:pPr>
        <w:rPr>
          <w:rFonts w:ascii="Arial" w:hAnsi="Arial" w:cs="Arial"/>
          <w:b/>
          <w:color w:val="AA2733"/>
          <w:sz w:val="44"/>
          <w:szCs w:val="35"/>
          <w:lang w:val="en-US"/>
        </w:rPr>
      </w:pPr>
      <w:r w:rsidRPr="007708B3">
        <w:rPr>
          <w:rFonts w:ascii="Arial" w:hAnsi="Arial" w:cs="Arial"/>
          <w:b/>
          <w:color w:val="AA2733"/>
          <w:sz w:val="44"/>
          <w:szCs w:val="35"/>
          <w:lang w:val="en-US"/>
        </w:rPr>
        <w:t>Five point scale</w:t>
      </w:r>
    </w:p>
    <w:p w14:paraId="7133DE30" w14:textId="494FBD49" w:rsidR="00FD7065" w:rsidRPr="009D2E93" w:rsidRDefault="00A935B1" w:rsidP="00E945FC">
      <w:pPr>
        <w:rPr>
          <w:b/>
          <w:sz w:val="24"/>
          <w:lang w:val="en-GB"/>
        </w:rPr>
      </w:pPr>
      <w:r w:rsidRPr="009D2E93">
        <w:rPr>
          <w:rFonts w:cstheme="minorHAnsi"/>
          <w:sz w:val="24"/>
        </w:rPr>
        <w:t xml:space="preserve">A five point scale </w:t>
      </w:r>
      <w:r w:rsidR="00FD7065" w:rsidRPr="009D2E93">
        <w:rPr>
          <w:rFonts w:cstheme="minorHAnsi"/>
          <w:sz w:val="24"/>
        </w:rPr>
        <w:t>is required to</w:t>
      </w:r>
      <w:r w:rsidRPr="009D2E93">
        <w:rPr>
          <w:rFonts w:cstheme="minorHAnsi"/>
          <w:sz w:val="24"/>
        </w:rPr>
        <w:t xml:space="preserve"> be used when reporting to parents</w:t>
      </w:r>
      <w:r w:rsidR="00FD7065" w:rsidRPr="009D2E93">
        <w:rPr>
          <w:rFonts w:cstheme="minorHAnsi"/>
          <w:sz w:val="24"/>
        </w:rPr>
        <w:t>,</w:t>
      </w:r>
      <w:r w:rsidRPr="009D2E93">
        <w:rPr>
          <w:rFonts w:cstheme="minorHAnsi"/>
          <w:sz w:val="24"/>
        </w:rPr>
        <w:t xml:space="preserve"> </w:t>
      </w:r>
      <w:r w:rsidR="00FD7065" w:rsidRPr="009D2E93">
        <w:rPr>
          <w:sz w:val="24"/>
          <w:lang w:val="en-GB"/>
        </w:rPr>
        <w:t>either as a written or graphical representation; if worded descriptors are not used, the scale must be explained.</w:t>
      </w:r>
      <w:r w:rsidR="00FD7065" w:rsidRPr="009D2E93">
        <w:rPr>
          <w:b/>
          <w:sz w:val="24"/>
          <w:lang w:val="en-GB"/>
        </w:rPr>
        <w:t xml:space="preserve">  </w:t>
      </w:r>
    </w:p>
    <w:p w14:paraId="4E7AA32F" w14:textId="5812001F" w:rsidR="00A935B1" w:rsidRPr="009D2E93" w:rsidRDefault="00B84DE7" w:rsidP="00E945FC">
      <w:pPr>
        <w:rPr>
          <w:rFonts w:ascii="Calibri" w:hAnsi="Calibri" w:cs="Calibri"/>
        </w:rPr>
      </w:pPr>
      <w:r w:rsidRPr="009D2E93">
        <w:rPr>
          <w:rFonts w:ascii="Calibri" w:eastAsia="Times New Roman" w:hAnsi="Calibri" w:cs="Calibri"/>
          <w:color w:val="0B0C0C"/>
          <w:sz w:val="24"/>
          <w:szCs w:val="24"/>
          <w:lang w:val="en" w:eastAsia="en-AU"/>
        </w:rPr>
        <w:t xml:space="preserve">A five point scale is to be included in every student report to </w:t>
      </w:r>
      <w:r w:rsidR="00FD7065" w:rsidRPr="009D2E93">
        <w:rPr>
          <w:rFonts w:ascii="Calibri" w:eastAsia="Times New Roman" w:hAnsi="Calibri" w:cs="Calibri"/>
          <w:sz w:val="24"/>
          <w:szCs w:val="24"/>
          <w:lang w:val="en" w:eastAsia="en-AU"/>
        </w:rPr>
        <w:t xml:space="preserve">rate </w:t>
      </w:r>
      <w:r w:rsidR="00FD7065" w:rsidRPr="009D2E93">
        <w:rPr>
          <w:rFonts w:ascii="Calibri" w:eastAsia="Times New Roman" w:hAnsi="Calibri" w:cs="Calibri"/>
          <w:color w:val="0B0C0C"/>
          <w:sz w:val="24"/>
          <w:szCs w:val="24"/>
          <w:lang w:val="en" w:eastAsia="en-AU"/>
        </w:rPr>
        <w:t xml:space="preserve">the </w:t>
      </w:r>
      <w:r w:rsidR="00FD7065" w:rsidRPr="009D2E93">
        <w:rPr>
          <w:rFonts w:ascii="Calibri" w:eastAsia="Times New Roman" w:hAnsi="Calibri" w:cs="Calibri"/>
          <w:b/>
          <w:color w:val="0B0C0C"/>
          <w:sz w:val="24"/>
          <w:szCs w:val="24"/>
          <w:lang w:val="en" w:eastAsia="en-AU"/>
        </w:rPr>
        <w:t>quality</w:t>
      </w:r>
      <w:r w:rsidR="00FD7065" w:rsidRPr="009D2E93">
        <w:rPr>
          <w:rFonts w:ascii="Calibri" w:eastAsia="Times New Roman" w:hAnsi="Calibri" w:cs="Calibri"/>
          <w:color w:val="0B0C0C"/>
          <w:sz w:val="24"/>
          <w:szCs w:val="24"/>
          <w:lang w:val="en" w:eastAsia="en-AU"/>
        </w:rPr>
        <w:t xml:space="preserve"> of the student’s achievement and progress against the achievement standards and </w:t>
      </w:r>
      <w:r w:rsidRPr="009D2E93">
        <w:rPr>
          <w:rFonts w:ascii="Calibri" w:eastAsia="Times New Roman" w:hAnsi="Calibri" w:cs="Calibri"/>
          <w:color w:val="0B0C0C"/>
          <w:sz w:val="24"/>
          <w:szCs w:val="24"/>
          <w:lang w:val="en" w:eastAsia="en-AU"/>
        </w:rPr>
        <w:t>provide more deta</w:t>
      </w:r>
      <w:r w:rsidR="00FD7065" w:rsidRPr="009D2E93">
        <w:rPr>
          <w:rFonts w:ascii="Calibri" w:eastAsia="Times New Roman" w:hAnsi="Calibri" w:cs="Calibri"/>
          <w:color w:val="0B0C0C"/>
          <w:sz w:val="24"/>
          <w:szCs w:val="24"/>
          <w:lang w:val="en" w:eastAsia="en-AU"/>
        </w:rPr>
        <w:t>il on student learning</w:t>
      </w:r>
      <w:r w:rsidRPr="009D2E93">
        <w:rPr>
          <w:rFonts w:ascii="Calibri" w:eastAsia="Times New Roman" w:hAnsi="Calibri" w:cs="Calibri"/>
          <w:color w:val="0B0C0C"/>
          <w:sz w:val="24"/>
          <w:szCs w:val="24"/>
          <w:lang w:val="en" w:eastAsia="en-AU"/>
        </w:rPr>
        <w:t xml:space="preserve">. </w:t>
      </w:r>
    </w:p>
    <w:p w14:paraId="5FD759E8" w14:textId="4B87DF9F" w:rsidR="00FD7065" w:rsidRPr="009D2E93" w:rsidRDefault="00FD7065" w:rsidP="00FD7065">
      <w:pPr>
        <w:rPr>
          <w:rFonts w:cstheme="minorHAnsi"/>
          <w:sz w:val="24"/>
          <w:lang w:val="en-US"/>
        </w:rPr>
      </w:pPr>
      <w:r w:rsidRPr="009D2E93">
        <w:rPr>
          <w:rFonts w:cstheme="minorHAnsi"/>
          <w:sz w:val="24"/>
          <w:lang w:val="en-US"/>
        </w:rPr>
        <w:t xml:space="preserve">Schools will determine how student progress, achievement and other information in the student report will be displayed in </w:t>
      </w:r>
      <w:r w:rsidR="000A08C4" w:rsidRPr="009D2E93">
        <w:rPr>
          <w:rFonts w:cstheme="minorHAnsi"/>
          <w:sz w:val="24"/>
          <w:lang w:val="en-US"/>
        </w:rPr>
        <w:t>a</w:t>
      </w:r>
      <w:r w:rsidRPr="009D2E93">
        <w:rPr>
          <w:rFonts w:cstheme="minorHAnsi"/>
          <w:sz w:val="24"/>
          <w:lang w:val="en-US"/>
        </w:rPr>
        <w:t xml:space="preserve"> five point scale. </w:t>
      </w:r>
    </w:p>
    <w:p w14:paraId="2A8995B1" w14:textId="30863E1B" w:rsidR="00A935B1" w:rsidRPr="009D2E93" w:rsidRDefault="00A935B1" w:rsidP="00A935B1">
      <w:pPr>
        <w:pStyle w:val="Default"/>
        <w:numPr>
          <w:ilvl w:val="0"/>
          <w:numId w:val="4"/>
        </w:numPr>
        <w:spacing w:after="120"/>
        <w:rPr>
          <w:rFonts w:asciiTheme="minorHAnsi" w:hAnsiTheme="minorHAnsi" w:cstheme="minorHAnsi"/>
          <w:szCs w:val="22"/>
        </w:rPr>
      </w:pPr>
      <w:r w:rsidRPr="009D2E93">
        <w:rPr>
          <w:rFonts w:asciiTheme="minorHAnsi" w:hAnsiTheme="minorHAnsi" w:cstheme="minorHAnsi"/>
          <w:szCs w:val="22"/>
        </w:rPr>
        <w:t xml:space="preserve">A written scale may employ letters, numbers or worded-descriptors. </w:t>
      </w:r>
    </w:p>
    <w:p w14:paraId="7B4066FD" w14:textId="60FBDF36" w:rsidR="00A935B1" w:rsidRPr="009D2E93" w:rsidRDefault="00A935B1" w:rsidP="00A935B1">
      <w:pPr>
        <w:pStyle w:val="Default"/>
        <w:numPr>
          <w:ilvl w:val="0"/>
          <w:numId w:val="4"/>
        </w:numPr>
        <w:spacing w:after="120"/>
        <w:rPr>
          <w:rFonts w:asciiTheme="minorHAnsi" w:hAnsiTheme="minorHAnsi" w:cstheme="minorHAnsi"/>
          <w:color w:val="auto"/>
          <w:szCs w:val="22"/>
        </w:rPr>
      </w:pPr>
      <w:r w:rsidRPr="009D2E93">
        <w:rPr>
          <w:rFonts w:asciiTheme="minorHAnsi" w:hAnsiTheme="minorHAnsi" w:cstheme="minorHAnsi"/>
          <w:color w:val="auto"/>
          <w:szCs w:val="22"/>
        </w:rPr>
        <w:t>This requirement cannot</w:t>
      </w:r>
      <w:r w:rsidR="00040E5A" w:rsidRPr="009D2E93">
        <w:rPr>
          <w:rFonts w:asciiTheme="minorHAnsi" w:hAnsiTheme="minorHAnsi" w:cstheme="minorHAnsi"/>
          <w:color w:val="auto"/>
          <w:szCs w:val="22"/>
        </w:rPr>
        <w:t xml:space="preserve"> be met by using the existing levels of the curriculum.</w:t>
      </w:r>
      <w:r w:rsidRPr="009D2E93">
        <w:rPr>
          <w:rFonts w:asciiTheme="minorHAnsi" w:hAnsiTheme="minorHAnsi" w:cstheme="minorHAnsi"/>
          <w:color w:val="auto"/>
          <w:szCs w:val="22"/>
        </w:rPr>
        <w:t xml:space="preserve"> </w:t>
      </w:r>
    </w:p>
    <w:p w14:paraId="70BBE0E2" w14:textId="77777777" w:rsidR="00A935B1" w:rsidRPr="009D2E93" w:rsidRDefault="00A935B1" w:rsidP="00A935B1">
      <w:pPr>
        <w:pStyle w:val="Default"/>
        <w:numPr>
          <w:ilvl w:val="0"/>
          <w:numId w:val="4"/>
        </w:numPr>
        <w:spacing w:after="120"/>
        <w:rPr>
          <w:rFonts w:asciiTheme="minorHAnsi" w:hAnsiTheme="minorHAnsi" w:cstheme="minorHAnsi"/>
          <w:szCs w:val="22"/>
        </w:rPr>
      </w:pPr>
      <w:r w:rsidRPr="009D2E93">
        <w:rPr>
          <w:rFonts w:asciiTheme="minorHAnsi" w:hAnsiTheme="minorHAnsi" w:cstheme="minorHAnsi"/>
          <w:szCs w:val="22"/>
        </w:rPr>
        <w:t xml:space="preserve">An age-related expected scale must be employed for reporting against the achievement standards in English, Mathematics and Science. </w:t>
      </w:r>
    </w:p>
    <w:p w14:paraId="72AF2A5F" w14:textId="4CDC18BC" w:rsidR="00A935B1" w:rsidRPr="009D2E93" w:rsidRDefault="00A567F9" w:rsidP="00A935B1">
      <w:pPr>
        <w:pStyle w:val="Default"/>
        <w:numPr>
          <w:ilvl w:val="0"/>
          <w:numId w:val="4"/>
        </w:numPr>
        <w:spacing w:after="120"/>
        <w:rPr>
          <w:rFonts w:asciiTheme="minorHAnsi" w:hAnsiTheme="minorHAnsi" w:cstheme="minorHAnsi"/>
          <w:szCs w:val="22"/>
        </w:rPr>
      </w:pPr>
      <w:r w:rsidRPr="009D2E93">
        <w:rPr>
          <w:rFonts w:asciiTheme="minorHAnsi" w:hAnsiTheme="minorHAnsi" w:cstheme="minorHAnsi"/>
          <w:szCs w:val="22"/>
        </w:rPr>
        <w:t>A</w:t>
      </w:r>
      <w:r w:rsidR="00040E5A" w:rsidRPr="009D2E93">
        <w:rPr>
          <w:rFonts w:asciiTheme="minorHAnsi" w:hAnsiTheme="minorHAnsi" w:cstheme="minorHAnsi"/>
          <w:szCs w:val="22"/>
        </w:rPr>
        <w:t>nother</w:t>
      </w:r>
      <w:r w:rsidR="00A935B1" w:rsidRPr="009D2E93">
        <w:rPr>
          <w:rFonts w:asciiTheme="minorHAnsi" w:hAnsiTheme="minorHAnsi" w:cstheme="minorHAnsi"/>
          <w:szCs w:val="22"/>
        </w:rPr>
        <w:t xml:space="preserve"> kind of scale </w:t>
      </w:r>
      <w:r w:rsidRPr="009D2E93">
        <w:rPr>
          <w:rFonts w:asciiTheme="minorHAnsi" w:hAnsiTheme="minorHAnsi" w:cstheme="minorHAnsi"/>
          <w:szCs w:val="22"/>
        </w:rPr>
        <w:t>should be</w:t>
      </w:r>
      <w:r w:rsidR="00A935B1" w:rsidRPr="009D2E93">
        <w:rPr>
          <w:rFonts w:asciiTheme="minorHAnsi" w:hAnsiTheme="minorHAnsi" w:cstheme="minorHAnsi"/>
          <w:szCs w:val="22"/>
        </w:rPr>
        <w:t xml:space="preserve"> used to report against the achievement standards in areas other than English, Mathematics and Science. </w:t>
      </w:r>
    </w:p>
    <w:p w14:paraId="44F96A7C" w14:textId="514C94E4" w:rsidR="00A935B1" w:rsidRPr="009D2E93" w:rsidRDefault="00040E5A" w:rsidP="00A935B1">
      <w:pPr>
        <w:pStyle w:val="Default"/>
        <w:numPr>
          <w:ilvl w:val="0"/>
          <w:numId w:val="4"/>
        </w:numPr>
        <w:rPr>
          <w:rFonts w:asciiTheme="minorHAnsi" w:hAnsiTheme="minorHAnsi" w:cstheme="minorHAnsi"/>
          <w:szCs w:val="22"/>
        </w:rPr>
      </w:pPr>
      <w:r w:rsidRPr="009D2E93">
        <w:rPr>
          <w:rFonts w:asciiTheme="minorHAnsi" w:hAnsiTheme="minorHAnsi" w:cstheme="minorHAnsi"/>
          <w:szCs w:val="22"/>
        </w:rPr>
        <w:t xml:space="preserve">It is recommended that English, </w:t>
      </w:r>
      <w:r w:rsidR="00D66EAC" w:rsidRPr="009D2E93">
        <w:rPr>
          <w:rFonts w:asciiTheme="minorHAnsi" w:hAnsiTheme="minorHAnsi" w:cstheme="minorHAnsi"/>
          <w:szCs w:val="22"/>
        </w:rPr>
        <w:t>M</w:t>
      </w:r>
      <w:r w:rsidRPr="009D2E93">
        <w:rPr>
          <w:rFonts w:asciiTheme="minorHAnsi" w:hAnsiTheme="minorHAnsi" w:cstheme="minorHAnsi"/>
          <w:szCs w:val="22"/>
        </w:rPr>
        <w:t xml:space="preserve">athematics and </w:t>
      </w:r>
      <w:r w:rsidR="00D66EAC" w:rsidRPr="009D2E93">
        <w:rPr>
          <w:rFonts w:asciiTheme="minorHAnsi" w:hAnsiTheme="minorHAnsi" w:cstheme="minorHAnsi"/>
          <w:szCs w:val="22"/>
        </w:rPr>
        <w:t>S</w:t>
      </w:r>
      <w:r w:rsidRPr="009D2E93">
        <w:rPr>
          <w:rFonts w:asciiTheme="minorHAnsi" w:hAnsiTheme="minorHAnsi" w:cstheme="minorHAnsi"/>
          <w:szCs w:val="22"/>
        </w:rPr>
        <w:t>cience use more than one scale</w:t>
      </w:r>
      <w:r w:rsidR="00A935B1" w:rsidRPr="009D2E93">
        <w:rPr>
          <w:rFonts w:asciiTheme="minorHAnsi" w:hAnsiTheme="minorHAnsi" w:cstheme="minorHAnsi"/>
          <w:szCs w:val="22"/>
        </w:rPr>
        <w:t xml:space="preserve">. </w:t>
      </w:r>
    </w:p>
    <w:p w14:paraId="2F76E726" w14:textId="77777777" w:rsidR="00A935B1" w:rsidRPr="009D2E93" w:rsidRDefault="00A935B1" w:rsidP="00A935B1">
      <w:pPr>
        <w:pStyle w:val="Default"/>
        <w:rPr>
          <w:rFonts w:asciiTheme="minorHAnsi" w:hAnsiTheme="minorHAnsi" w:cstheme="minorHAnsi"/>
          <w:sz w:val="18"/>
          <w:szCs w:val="22"/>
        </w:rPr>
      </w:pPr>
    </w:p>
    <w:p w14:paraId="18C65B9C" w14:textId="77777777" w:rsidR="0020449B" w:rsidRPr="009D2E93" w:rsidRDefault="0020449B" w:rsidP="00E945FC">
      <w:pPr>
        <w:spacing w:after="0"/>
        <w:rPr>
          <w:rFonts w:cstheme="minorHAnsi"/>
          <w:sz w:val="24"/>
        </w:rPr>
      </w:pPr>
    </w:p>
    <w:p w14:paraId="51B0E655" w14:textId="77777777" w:rsidR="00B12D34" w:rsidRPr="009D2E93" w:rsidRDefault="00B12D34" w:rsidP="00E945FC">
      <w:pPr>
        <w:spacing w:after="0"/>
        <w:rPr>
          <w:rFonts w:eastAsia="Times New Roman" w:cstheme="minorHAnsi"/>
          <w:color w:val="0B0C0C"/>
          <w:sz w:val="24"/>
          <w:szCs w:val="24"/>
          <w:lang w:val="en" w:eastAsia="en-AU"/>
        </w:rPr>
      </w:pPr>
      <w:r w:rsidRPr="009D2E93">
        <w:rPr>
          <w:rFonts w:eastAsia="Times New Roman" w:cstheme="minorHAnsi"/>
          <w:color w:val="0B0C0C"/>
          <w:sz w:val="24"/>
          <w:szCs w:val="24"/>
          <w:lang w:val="en" w:eastAsia="en-AU"/>
        </w:rPr>
        <w:t>Some types of five point scales that can be used are:</w:t>
      </w:r>
    </w:p>
    <w:p w14:paraId="0A8120D3" w14:textId="148A082C" w:rsidR="00B12D34" w:rsidRPr="009D2E93" w:rsidRDefault="00B12D34" w:rsidP="00B12D34">
      <w:pPr>
        <w:numPr>
          <w:ilvl w:val="0"/>
          <w:numId w:val="7"/>
        </w:numPr>
        <w:spacing w:before="48" w:after="120" w:line="240" w:lineRule="auto"/>
        <w:ind w:left="0"/>
        <w:rPr>
          <w:rFonts w:eastAsia="Times New Roman" w:cstheme="minorHAnsi"/>
          <w:color w:val="0B0C0C"/>
          <w:sz w:val="24"/>
          <w:szCs w:val="24"/>
          <w:lang w:val="en" w:eastAsia="en-AU"/>
        </w:rPr>
      </w:pPr>
      <w:r w:rsidRPr="009D2E93">
        <w:rPr>
          <w:rFonts w:eastAsia="Times New Roman" w:cstheme="minorHAnsi"/>
          <w:color w:val="0B0C0C"/>
          <w:sz w:val="24"/>
          <w:szCs w:val="24"/>
          <w:lang w:val="en" w:eastAsia="en-AU"/>
        </w:rPr>
        <w:t xml:space="preserve">Age-related expected scale: used for reporting a student’s level of achievement against the achievement standards </w:t>
      </w:r>
      <w:r w:rsidR="00D66EAC" w:rsidRPr="009D2E93">
        <w:rPr>
          <w:rFonts w:eastAsia="Times New Roman" w:cstheme="minorHAnsi"/>
          <w:color w:val="0B0C0C"/>
          <w:sz w:val="24"/>
          <w:szCs w:val="24"/>
          <w:lang w:val="en" w:eastAsia="en-AU"/>
        </w:rPr>
        <w:t xml:space="preserve">only </w:t>
      </w:r>
      <w:r w:rsidRPr="009D2E93">
        <w:rPr>
          <w:rFonts w:eastAsia="Times New Roman" w:cstheme="minorHAnsi"/>
          <w:color w:val="0B0C0C"/>
          <w:sz w:val="24"/>
          <w:szCs w:val="24"/>
          <w:lang w:val="en" w:eastAsia="en-AU"/>
        </w:rPr>
        <w:t xml:space="preserve">in English, Mathematics and Science. </w:t>
      </w:r>
    </w:p>
    <w:p w14:paraId="16D4FF3E" w14:textId="77777777" w:rsidR="00B12D34" w:rsidRPr="009D2E93" w:rsidRDefault="00B12D34" w:rsidP="00B12D34">
      <w:pPr>
        <w:numPr>
          <w:ilvl w:val="0"/>
          <w:numId w:val="7"/>
        </w:numPr>
        <w:spacing w:before="48" w:after="120" w:line="240" w:lineRule="auto"/>
        <w:ind w:left="0"/>
        <w:rPr>
          <w:rFonts w:eastAsia="Times New Roman" w:cstheme="minorHAnsi"/>
          <w:color w:val="0B0C0C"/>
          <w:sz w:val="24"/>
          <w:szCs w:val="24"/>
          <w:lang w:val="en" w:eastAsia="en-AU"/>
        </w:rPr>
      </w:pPr>
      <w:r w:rsidRPr="009D2E93">
        <w:rPr>
          <w:rFonts w:eastAsia="Times New Roman" w:cstheme="minorHAnsi"/>
          <w:color w:val="0B0C0C"/>
          <w:sz w:val="24"/>
          <w:szCs w:val="24"/>
          <w:lang w:val="en" w:eastAsia="en-AU"/>
        </w:rPr>
        <w:t xml:space="preserve">Learning goals scale: to show how well a student is progressing towards learning goals and targets within a particular unit of work. </w:t>
      </w:r>
    </w:p>
    <w:p w14:paraId="0450B708" w14:textId="77777777" w:rsidR="00B12D34" w:rsidRPr="009D2E93" w:rsidRDefault="00B12D34" w:rsidP="00B12D34">
      <w:pPr>
        <w:numPr>
          <w:ilvl w:val="0"/>
          <w:numId w:val="7"/>
        </w:numPr>
        <w:spacing w:before="48" w:after="120" w:line="240" w:lineRule="auto"/>
        <w:ind w:left="0"/>
        <w:rPr>
          <w:rFonts w:eastAsia="Times New Roman" w:cstheme="minorHAnsi"/>
          <w:color w:val="0B0C0C"/>
          <w:sz w:val="24"/>
          <w:szCs w:val="24"/>
          <w:lang w:val="en" w:eastAsia="en-AU"/>
        </w:rPr>
      </w:pPr>
      <w:r w:rsidRPr="009D2E93">
        <w:rPr>
          <w:rFonts w:eastAsia="Times New Roman" w:cstheme="minorHAnsi"/>
          <w:color w:val="0B0C0C"/>
          <w:sz w:val="24"/>
          <w:szCs w:val="24"/>
          <w:lang w:val="en" w:eastAsia="en-AU"/>
        </w:rPr>
        <w:t>Learning dimensions scale: to show how well a student has achieved targeted knowledge and understanding, skills and capabilities, and/or dispositions within a particular unit of work.</w:t>
      </w:r>
    </w:p>
    <w:p w14:paraId="042B2BCB" w14:textId="237D115E" w:rsidR="009D2E93" w:rsidRDefault="009D2E93">
      <w:pPr>
        <w:rPr>
          <w:rFonts w:cstheme="minorHAnsi"/>
          <w:sz w:val="20"/>
        </w:rPr>
      </w:pPr>
    </w:p>
    <w:p w14:paraId="10100F34" w14:textId="77777777" w:rsidR="009D2E93" w:rsidRDefault="009D2E93">
      <w:pPr>
        <w:rPr>
          <w:rFonts w:cstheme="minorHAnsi"/>
          <w:sz w:val="20"/>
        </w:rPr>
      </w:pPr>
    </w:p>
    <w:p w14:paraId="11269D39" w14:textId="04CA381F" w:rsidR="009D2E93" w:rsidRDefault="009D2E93" w:rsidP="009D2E93"/>
    <w:p w14:paraId="03DD91BC" w14:textId="4A50431A" w:rsidR="00FD7065" w:rsidRDefault="00FD7065">
      <w:pPr>
        <w:rPr>
          <w:rFonts w:cstheme="minorHAnsi"/>
          <w:sz w:val="20"/>
        </w:rPr>
      </w:pPr>
      <w:r w:rsidRPr="00E945FC">
        <w:rPr>
          <w:rFonts w:cstheme="minorHAnsi"/>
          <w:sz w:val="20"/>
        </w:rPr>
        <w:br w:type="page"/>
      </w:r>
    </w:p>
    <w:p w14:paraId="69BD0FCC" w14:textId="77777777" w:rsidR="00A257F9" w:rsidRDefault="00A257F9" w:rsidP="00E945FC">
      <w:pPr>
        <w:pStyle w:val="Heading2"/>
        <w:rPr>
          <w:b/>
          <w:color w:val="0070C0"/>
        </w:rPr>
      </w:pPr>
    </w:p>
    <w:p w14:paraId="658548E3" w14:textId="4F3CC777" w:rsidR="00C3578E" w:rsidRPr="00E945FC" w:rsidRDefault="00C3578E" w:rsidP="00E945FC">
      <w:pPr>
        <w:pStyle w:val="Heading2"/>
        <w:rPr>
          <w:color w:val="0070C0"/>
        </w:rPr>
      </w:pPr>
      <w:r w:rsidRPr="00E945FC">
        <w:rPr>
          <w:b/>
          <w:color w:val="0070C0"/>
        </w:rPr>
        <w:t>EXAMPLE 1:</w:t>
      </w:r>
      <w:r w:rsidRPr="00E945FC">
        <w:rPr>
          <w:color w:val="0070C0"/>
        </w:rPr>
        <w:t xml:space="preserve"> </w:t>
      </w:r>
      <w:r w:rsidRPr="00E945FC">
        <w:rPr>
          <w:b/>
          <w:bCs/>
          <w:color w:val="0070C0"/>
        </w:rPr>
        <w:t xml:space="preserve">Age-related expected scale for English, Mathematics and Science. </w:t>
      </w:r>
    </w:p>
    <w:p w14:paraId="55EC9025" w14:textId="77777777" w:rsidR="00A567F9" w:rsidRPr="00F82FF0" w:rsidRDefault="00A567F9" w:rsidP="00C3578E">
      <w:pPr>
        <w:rPr>
          <w:rFonts w:cstheme="minorHAnsi"/>
          <w:sz w:val="18"/>
          <w:szCs w:val="18"/>
        </w:rPr>
      </w:pPr>
    </w:p>
    <w:p w14:paraId="454A1E5B" w14:textId="15CBEF1E" w:rsidR="00C3578E" w:rsidRPr="009D2E93" w:rsidRDefault="00C3578E" w:rsidP="00C3578E">
      <w:pPr>
        <w:rPr>
          <w:rFonts w:cstheme="minorHAnsi"/>
          <w:b/>
          <w:bCs/>
          <w:sz w:val="24"/>
        </w:rPr>
      </w:pPr>
      <w:r w:rsidRPr="009D2E93">
        <w:rPr>
          <w:rFonts w:cstheme="minorHAnsi"/>
          <w:sz w:val="24"/>
        </w:rPr>
        <w:t xml:space="preserve">This kind of scale rates the quality of a student’s achievement against what is ‘expected’ for students of that year level at the time of reporting. </w:t>
      </w:r>
      <w:r w:rsidR="00590AFC" w:rsidRPr="009D2E93">
        <w:rPr>
          <w:rFonts w:cstheme="minorHAnsi"/>
          <w:sz w:val="24"/>
        </w:rPr>
        <w:t xml:space="preserve"> </w:t>
      </w:r>
      <w:r w:rsidR="00B87B89" w:rsidRPr="009D2E93">
        <w:rPr>
          <w:rFonts w:cstheme="minorHAnsi"/>
          <w:sz w:val="24"/>
        </w:rPr>
        <w:t xml:space="preserve">An age-related expected scale is required to be used for reporting against the achievement standards in English, Mathematics and Science. </w:t>
      </w:r>
      <w:r w:rsidRPr="009D2E93">
        <w:rPr>
          <w:rFonts w:cstheme="minorHAnsi"/>
          <w:sz w:val="24"/>
        </w:rPr>
        <w:t>Most reporting software providers automatically generate these ratings based on an algorithm provided by the Department.</w:t>
      </w:r>
    </w:p>
    <w:p w14:paraId="7F38508F" w14:textId="0F7588C6" w:rsidR="00AF13E9" w:rsidRPr="009D2E93" w:rsidRDefault="00A567F9" w:rsidP="00504708">
      <w:pPr>
        <w:spacing w:after="0"/>
        <w:rPr>
          <w:rFonts w:cstheme="minorHAnsi"/>
          <w:sz w:val="24"/>
        </w:rPr>
      </w:pPr>
      <w:r w:rsidRPr="009D2E93">
        <w:rPr>
          <w:rFonts w:cstheme="minorHAnsi"/>
          <w:sz w:val="24"/>
        </w:rPr>
        <w:t xml:space="preserve">Age-related scales such as ‘at expected level’, ‘beyond expected level’ descriptors are only suitable for English, Mathematics and Science.  Using an age-related scale for other </w:t>
      </w:r>
      <w:r w:rsidR="00590AFC" w:rsidRPr="009D2E93">
        <w:rPr>
          <w:rFonts w:cstheme="minorHAnsi"/>
          <w:sz w:val="24"/>
        </w:rPr>
        <w:t xml:space="preserve">curriculum </w:t>
      </w:r>
      <w:r w:rsidRPr="009D2E93">
        <w:rPr>
          <w:rFonts w:cstheme="minorHAnsi"/>
          <w:sz w:val="24"/>
        </w:rPr>
        <w:t xml:space="preserve">areas is not advised by the Department and does not offer support to parents to understand where their child is in an aspect of their learning at the time of reporting. </w:t>
      </w:r>
    </w:p>
    <w:p w14:paraId="1A192EBE" w14:textId="69FD0F3B" w:rsidR="00040E5A" w:rsidRDefault="00040E5A" w:rsidP="00E945FC">
      <w:pPr>
        <w:rPr>
          <w:b/>
        </w:rPr>
      </w:pPr>
    </w:p>
    <w:tbl>
      <w:tblPr>
        <w:tblStyle w:val="TableGrid"/>
        <w:tblW w:w="0" w:type="auto"/>
        <w:tblLook w:val="04A0" w:firstRow="1" w:lastRow="0" w:firstColumn="1" w:lastColumn="0" w:noHBand="0" w:noVBand="1"/>
        <w:tblCaption w:val="Five point scale"/>
        <w:tblDescription w:val="This table displays the English modes and the age-related rating. "/>
      </w:tblPr>
      <w:tblGrid>
        <w:gridCol w:w="2122"/>
        <w:gridCol w:w="4961"/>
      </w:tblGrid>
      <w:tr w:rsidR="00040E5A" w14:paraId="2C707572" w14:textId="77777777" w:rsidTr="00E945FC">
        <w:trPr>
          <w:tblHeader/>
        </w:trPr>
        <w:tc>
          <w:tcPr>
            <w:tcW w:w="2122" w:type="dxa"/>
            <w:shd w:val="clear" w:color="auto" w:fill="FFFF00"/>
          </w:tcPr>
          <w:p w14:paraId="33C12EBE" w14:textId="25783CD2" w:rsidR="00040E5A" w:rsidRPr="00E945FC" w:rsidRDefault="00040E5A" w:rsidP="00E945FC">
            <w:pPr>
              <w:jc w:val="center"/>
              <w:rPr>
                <w:b/>
                <w:color w:val="000000" w:themeColor="text1"/>
              </w:rPr>
            </w:pPr>
            <w:r w:rsidRPr="00E945FC">
              <w:rPr>
                <w:b/>
                <w:color w:val="000000" w:themeColor="text1"/>
              </w:rPr>
              <w:t>ENGLISH</w:t>
            </w:r>
          </w:p>
        </w:tc>
        <w:tc>
          <w:tcPr>
            <w:tcW w:w="4961" w:type="dxa"/>
            <w:shd w:val="clear" w:color="auto" w:fill="FFFF00"/>
          </w:tcPr>
          <w:p w14:paraId="152AF7C8" w14:textId="37793003" w:rsidR="00040E5A" w:rsidRPr="00E945FC" w:rsidRDefault="00040E5A" w:rsidP="00E945FC">
            <w:pPr>
              <w:jc w:val="center"/>
              <w:rPr>
                <w:b/>
                <w:color w:val="000000" w:themeColor="text1"/>
              </w:rPr>
            </w:pPr>
            <w:r w:rsidRPr="00E945FC">
              <w:rPr>
                <w:b/>
                <w:color w:val="000000" w:themeColor="text1"/>
              </w:rPr>
              <w:t>AGE-RELATED RATING</w:t>
            </w:r>
          </w:p>
        </w:tc>
      </w:tr>
      <w:tr w:rsidR="00040E5A" w14:paraId="13E7A5FF" w14:textId="77777777" w:rsidTr="00E945FC">
        <w:tc>
          <w:tcPr>
            <w:tcW w:w="2122" w:type="dxa"/>
          </w:tcPr>
          <w:p w14:paraId="5A745FEA" w14:textId="77777777" w:rsidR="00040E5A" w:rsidRPr="00E945FC" w:rsidRDefault="00040E5A">
            <w:pPr>
              <w:jc w:val="center"/>
              <w:rPr>
                <w:color w:val="000000" w:themeColor="text1"/>
                <w:lang w:val="en-GB"/>
              </w:rPr>
            </w:pPr>
            <w:r w:rsidRPr="00E945FC">
              <w:rPr>
                <w:color w:val="000000" w:themeColor="text1"/>
                <w:lang w:val="en-GB"/>
              </w:rPr>
              <w:t>Speaking</w:t>
            </w:r>
          </w:p>
          <w:p w14:paraId="3D9068D4" w14:textId="77777777" w:rsidR="00040E5A" w:rsidRPr="00E945FC" w:rsidRDefault="00040E5A">
            <w:pPr>
              <w:jc w:val="center"/>
              <w:rPr>
                <w:color w:val="000000" w:themeColor="text1"/>
                <w:lang w:val="en-GB"/>
              </w:rPr>
            </w:pPr>
            <w:r w:rsidRPr="00E945FC">
              <w:rPr>
                <w:color w:val="000000" w:themeColor="text1"/>
                <w:lang w:val="en-GB"/>
              </w:rPr>
              <w:t>and</w:t>
            </w:r>
          </w:p>
          <w:p w14:paraId="6812582B" w14:textId="77777777" w:rsidR="00040E5A" w:rsidRPr="00E945FC" w:rsidRDefault="00040E5A">
            <w:pPr>
              <w:jc w:val="center"/>
              <w:rPr>
                <w:color w:val="000000" w:themeColor="text1"/>
                <w:lang w:val="en-GB"/>
              </w:rPr>
            </w:pPr>
            <w:r w:rsidRPr="00E945FC">
              <w:rPr>
                <w:color w:val="000000" w:themeColor="text1"/>
                <w:lang w:val="en-GB"/>
              </w:rPr>
              <w:t>Listening</w:t>
            </w:r>
          </w:p>
          <w:p w14:paraId="71565C52" w14:textId="77777777" w:rsidR="00040E5A" w:rsidRPr="00E945FC" w:rsidRDefault="00040E5A" w:rsidP="00E945FC">
            <w:pPr>
              <w:jc w:val="center"/>
              <w:rPr>
                <w:b/>
                <w:color w:val="000000" w:themeColor="text1"/>
              </w:rPr>
            </w:pPr>
          </w:p>
        </w:tc>
        <w:tc>
          <w:tcPr>
            <w:tcW w:w="4961" w:type="dxa"/>
          </w:tcPr>
          <w:p w14:paraId="1920A1B0" w14:textId="4712EA9F" w:rsidR="00040E5A" w:rsidRPr="00E945FC" w:rsidRDefault="00040E5A" w:rsidP="00E945FC">
            <w:pPr>
              <w:jc w:val="center"/>
              <w:rPr>
                <w:color w:val="000000" w:themeColor="text1"/>
              </w:rPr>
            </w:pPr>
            <w:r w:rsidRPr="00E945FC">
              <w:rPr>
                <w:color w:val="000000" w:themeColor="text1"/>
              </w:rPr>
              <w:t xml:space="preserve">At </w:t>
            </w:r>
            <w:r>
              <w:rPr>
                <w:color w:val="000000" w:themeColor="text1"/>
              </w:rPr>
              <w:t>age-expected standard</w:t>
            </w:r>
          </w:p>
        </w:tc>
      </w:tr>
      <w:tr w:rsidR="00040E5A" w14:paraId="57BE1811" w14:textId="77777777" w:rsidTr="00E945FC">
        <w:tc>
          <w:tcPr>
            <w:tcW w:w="2122" w:type="dxa"/>
          </w:tcPr>
          <w:p w14:paraId="22CD4A95" w14:textId="77777777" w:rsidR="00040E5A" w:rsidRPr="00E945FC" w:rsidRDefault="00040E5A">
            <w:pPr>
              <w:jc w:val="center"/>
              <w:rPr>
                <w:color w:val="000000" w:themeColor="text1"/>
                <w:lang w:val="en-GB"/>
              </w:rPr>
            </w:pPr>
            <w:r w:rsidRPr="00E945FC">
              <w:rPr>
                <w:color w:val="000000" w:themeColor="text1"/>
                <w:lang w:val="en-GB"/>
              </w:rPr>
              <w:t>Reading</w:t>
            </w:r>
          </w:p>
          <w:p w14:paraId="38B2EB41" w14:textId="77777777" w:rsidR="00040E5A" w:rsidRPr="00E945FC" w:rsidRDefault="00040E5A">
            <w:pPr>
              <w:jc w:val="center"/>
              <w:rPr>
                <w:color w:val="000000" w:themeColor="text1"/>
                <w:lang w:val="en-GB"/>
              </w:rPr>
            </w:pPr>
            <w:r w:rsidRPr="00E945FC">
              <w:rPr>
                <w:color w:val="000000" w:themeColor="text1"/>
                <w:lang w:val="en-GB"/>
              </w:rPr>
              <w:t>and</w:t>
            </w:r>
          </w:p>
          <w:p w14:paraId="42F7EE23" w14:textId="77777777" w:rsidR="00040E5A" w:rsidRPr="00E945FC" w:rsidRDefault="00040E5A">
            <w:pPr>
              <w:jc w:val="center"/>
              <w:rPr>
                <w:color w:val="000000" w:themeColor="text1"/>
                <w:lang w:val="en-GB"/>
              </w:rPr>
            </w:pPr>
            <w:r w:rsidRPr="00E945FC">
              <w:rPr>
                <w:color w:val="000000" w:themeColor="text1"/>
                <w:lang w:val="en-GB"/>
              </w:rPr>
              <w:t>Viewing</w:t>
            </w:r>
          </w:p>
          <w:p w14:paraId="38D7DEEF" w14:textId="77777777" w:rsidR="00040E5A" w:rsidRPr="00E945FC" w:rsidRDefault="00040E5A" w:rsidP="00E945FC">
            <w:pPr>
              <w:jc w:val="center"/>
              <w:rPr>
                <w:b/>
                <w:color w:val="000000" w:themeColor="text1"/>
              </w:rPr>
            </w:pPr>
          </w:p>
        </w:tc>
        <w:tc>
          <w:tcPr>
            <w:tcW w:w="4961" w:type="dxa"/>
          </w:tcPr>
          <w:p w14:paraId="4C90529C" w14:textId="1B2C051C" w:rsidR="00040E5A" w:rsidRPr="00E945FC" w:rsidRDefault="00040E5A" w:rsidP="00E945FC">
            <w:pPr>
              <w:jc w:val="center"/>
              <w:rPr>
                <w:color w:val="000000" w:themeColor="text1"/>
              </w:rPr>
            </w:pPr>
            <w:r w:rsidRPr="00E945FC">
              <w:rPr>
                <w:color w:val="000000" w:themeColor="text1"/>
              </w:rPr>
              <w:t>Above age-expected standard</w:t>
            </w:r>
          </w:p>
        </w:tc>
      </w:tr>
      <w:tr w:rsidR="00040E5A" w14:paraId="39306F15" w14:textId="77777777" w:rsidTr="00E945FC">
        <w:tc>
          <w:tcPr>
            <w:tcW w:w="2122" w:type="dxa"/>
          </w:tcPr>
          <w:p w14:paraId="3C77802B" w14:textId="77777777" w:rsidR="00040E5A" w:rsidRPr="00E945FC" w:rsidRDefault="00040E5A">
            <w:pPr>
              <w:jc w:val="center"/>
              <w:rPr>
                <w:color w:val="000000" w:themeColor="text1"/>
                <w:lang w:val="en-GB"/>
              </w:rPr>
            </w:pPr>
            <w:r w:rsidRPr="00E945FC">
              <w:rPr>
                <w:color w:val="000000" w:themeColor="text1"/>
                <w:lang w:val="en-GB"/>
              </w:rPr>
              <w:t>Writing</w:t>
            </w:r>
          </w:p>
          <w:p w14:paraId="4F7CC816" w14:textId="77777777" w:rsidR="00040E5A" w:rsidRPr="00E945FC" w:rsidRDefault="00040E5A">
            <w:pPr>
              <w:jc w:val="center"/>
              <w:rPr>
                <w:color w:val="000000" w:themeColor="text1"/>
                <w:lang w:val="en-GB"/>
              </w:rPr>
            </w:pPr>
          </w:p>
          <w:p w14:paraId="0114E55D" w14:textId="77777777" w:rsidR="00040E5A" w:rsidRPr="00E945FC" w:rsidRDefault="00040E5A">
            <w:pPr>
              <w:jc w:val="center"/>
              <w:rPr>
                <w:b/>
                <w:color w:val="000000" w:themeColor="text1"/>
              </w:rPr>
            </w:pPr>
          </w:p>
          <w:p w14:paraId="32AE2582" w14:textId="77777777" w:rsidR="00040E5A" w:rsidRPr="00E945FC" w:rsidRDefault="00040E5A" w:rsidP="00E945FC">
            <w:pPr>
              <w:jc w:val="center"/>
              <w:rPr>
                <w:b/>
                <w:color w:val="000000" w:themeColor="text1"/>
              </w:rPr>
            </w:pPr>
          </w:p>
        </w:tc>
        <w:tc>
          <w:tcPr>
            <w:tcW w:w="4961" w:type="dxa"/>
          </w:tcPr>
          <w:p w14:paraId="5DE1C431" w14:textId="090D163C" w:rsidR="00040E5A" w:rsidRPr="00E945FC" w:rsidRDefault="001D77B9" w:rsidP="00E945FC">
            <w:pPr>
              <w:jc w:val="center"/>
              <w:rPr>
                <w:color w:val="000000" w:themeColor="text1"/>
              </w:rPr>
            </w:pPr>
            <w:r w:rsidRPr="00E945FC">
              <w:rPr>
                <w:color w:val="000000" w:themeColor="text1"/>
              </w:rPr>
              <w:t>Above age-expected standard</w:t>
            </w:r>
          </w:p>
        </w:tc>
      </w:tr>
    </w:tbl>
    <w:p w14:paraId="3C2ADF10" w14:textId="77777777" w:rsidR="00AF13E9" w:rsidRDefault="00AF13E9" w:rsidP="0092790E">
      <w:pPr>
        <w:spacing w:after="0"/>
        <w:rPr>
          <w:b/>
        </w:rPr>
      </w:pPr>
    </w:p>
    <w:p w14:paraId="786FB12C" w14:textId="77777777" w:rsidR="00AF13E9" w:rsidRDefault="00AF13E9" w:rsidP="0092790E">
      <w:pPr>
        <w:spacing w:after="0"/>
        <w:rPr>
          <w:b/>
        </w:rPr>
      </w:pPr>
    </w:p>
    <w:p w14:paraId="1D25B35F" w14:textId="59ED34DF" w:rsidR="00665B08" w:rsidRPr="00E945FC" w:rsidRDefault="00665B08" w:rsidP="0092790E">
      <w:pPr>
        <w:spacing w:after="0"/>
        <w:rPr>
          <w:b/>
        </w:rPr>
      </w:pPr>
      <w:r w:rsidRPr="00E945FC">
        <w:rPr>
          <w:b/>
        </w:rPr>
        <w:t xml:space="preserve">The following table provides an explanation of the </w:t>
      </w:r>
      <w:r w:rsidR="00113340">
        <w:rPr>
          <w:b/>
        </w:rPr>
        <w:t>grade rating</w:t>
      </w:r>
      <w:r w:rsidR="00784A53">
        <w:rPr>
          <w:b/>
        </w:rPr>
        <w:t xml:space="preserve"> achieved by your</w:t>
      </w:r>
      <w:r w:rsidR="00D66EAC">
        <w:rPr>
          <w:b/>
        </w:rPr>
        <w:t xml:space="preserve"> child</w:t>
      </w:r>
      <w:r>
        <w:rPr>
          <w:b/>
        </w:rPr>
        <w:t>:</w:t>
      </w:r>
    </w:p>
    <w:p w14:paraId="38A1258F" w14:textId="47C693D0" w:rsidR="0080641B" w:rsidRPr="00665B08" w:rsidRDefault="0080641B" w:rsidP="0092790E">
      <w:pPr>
        <w:spacing w:after="0"/>
        <w:rPr>
          <w:b/>
        </w:rPr>
      </w:pPr>
    </w:p>
    <w:tbl>
      <w:tblPr>
        <w:tblStyle w:val="TableGrid"/>
        <w:tblW w:w="0" w:type="auto"/>
        <w:tblLook w:val="04A0" w:firstRow="1" w:lastRow="0" w:firstColumn="1" w:lastColumn="0" w:noHBand="0" w:noVBand="1"/>
        <w:tblCaption w:val="Overview rating"/>
        <w:tblDescription w:val="This table is an explanation of the grade ratings"/>
      </w:tblPr>
      <w:tblGrid>
        <w:gridCol w:w="3681"/>
        <w:gridCol w:w="6775"/>
      </w:tblGrid>
      <w:tr w:rsidR="00665B08" w14:paraId="66E71C4E" w14:textId="77777777" w:rsidTr="00E945FC">
        <w:trPr>
          <w:tblHeader/>
        </w:trPr>
        <w:tc>
          <w:tcPr>
            <w:tcW w:w="3681" w:type="dxa"/>
          </w:tcPr>
          <w:p w14:paraId="6370E339" w14:textId="052F82A4" w:rsidR="00665B08" w:rsidRDefault="00665B08" w:rsidP="0092790E">
            <w:pPr>
              <w:rPr>
                <w:b/>
              </w:rPr>
            </w:pPr>
            <w:r>
              <w:rPr>
                <w:b/>
              </w:rPr>
              <w:t>Well below age-expected standard</w:t>
            </w:r>
          </w:p>
        </w:tc>
        <w:tc>
          <w:tcPr>
            <w:tcW w:w="6775" w:type="dxa"/>
          </w:tcPr>
          <w:p w14:paraId="7CC9DB18" w14:textId="4DCCC6B4" w:rsidR="00665B08" w:rsidRPr="00E945FC" w:rsidRDefault="00665B08" w:rsidP="0092790E"/>
        </w:tc>
      </w:tr>
      <w:tr w:rsidR="00665B08" w14:paraId="6830D3C7" w14:textId="77777777" w:rsidTr="00E945FC">
        <w:tc>
          <w:tcPr>
            <w:tcW w:w="3681" w:type="dxa"/>
          </w:tcPr>
          <w:p w14:paraId="4B35CE74" w14:textId="2DDD32FA" w:rsidR="00665B08" w:rsidRDefault="00665B08" w:rsidP="0092790E">
            <w:pPr>
              <w:rPr>
                <w:b/>
              </w:rPr>
            </w:pPr>
            <w:r>
              <w:rPr>
                <w:b/>
              </w:rPr>
              <w:t>Below age-expected standard</w:t>
            </w:r>
          </w:p>
        </w:tc>
        <w:tc>
          <w:tcPr>
            <w:tcW w:w="6775" w:type="dxa"/>
          </w:tcPr>
          <w:p w14:paraId="6A3E041E" w14:textId="35903E35" w:rsidR="00665B08" w:rsidRPr="00E945FC" w:rsidRDefault="00665B08"/>
        </w:tc>
      </w:tr>
      <w:tr w:rsidR="00665B08" w14:paraId="50E1565A" w14:textId="77777777" w:rsidTr="00E945FC">
        <w:tc>
          <w:tcPr>
            <w:tcW w:w="3681" w:type="dxa"/>
          </w:tcPr>
          <w:p w14:paraId="3439742D" w14:textId="61443F2B" w:rsidR="00665B08" w:rsidRDefault="00665B08" w:rsidP="0092790E">
            <w:pPr>
              <w:rPr>
                <w:b/>
              </w:rPr>
            </w:pPr>
            <w:r>
              <w:rPr>
                <w:b/>
              </w:rPr>
              <w:t>At age-expected standard</w:t>
            </w:r>
          </w:p>
        </w:tc>
        <w:tc>
          <w:tcPr>
            <w:tcW w:w="6775" w:type="dxa"/>
          </w:tcPr>
          <w:p w14:paraId="1B2AB7FE" w14:textId="1EB593E3" w:rsidR="00665B08" w:rsidRPr="00E945FC" w:rsidRDefault="00665B08">
            <w:r w:rsidRPr="00E945FC">
              <w:t xml:space="preserve">Your child is achieving </w:t>
            </w:r>
            <w:r>
              <w:t>at the age-</w:t>
            </w:r>
            <w:r w:rsidRPr="00E945FC">
              <w:t xml:space="preserve">expected level. </w:t>
            </w:r>
          </w:p>
        </w:tc>
      </w:tr>
      <w:tr w:rsidR="00665B08" w14:paraId="2AC02539" w14:textId="77777777" w:rsidTr="00E945FC">
        <w:tc>
          <w:tcPr>
            <w:tcW w:w="3681" w:type="dxa"/>
          </w:tcPr>
          <w:p w14:paraId="6FBA94AE" w14:textId="0E4EBD9A" w:rsidR="00665B08" w:rsidRDefault="00665B08" w:rsidP="0092790E">
            <w:pPr>
              <w:rPr>
                <w:b/>
              </w:rPr>
            </w:pPr>
            <w:r>
              <w:rPr>
                <w:b/>
              </w:rPr>
              <w:t>Above age-expected standard</w:t>
            </w:r>
          </w:p>
        </w:tc>
        <w:tc>
          <w:tcPr>
            <w:tcW w:w="6775" w:type="dxa"/>
          </w:tcPr>
          <w:p w14:paraId="63E6DD2E" w14:textId="6C053EA0" w:rsidR="00665B08" w:rsidRPr="00E945FC" w:rsidRDefault="00665B08" w:rsidP="0092790E">
            <w:r w:rsidRPr="00E945FC">
              <w:t xml:space="preserve">Your child is achieving </w:t>
            </w:r>
            <w:r>
              <w:t>12 months above</w:t>
            </w:r>
            <w:r w:rsidR="00784A53">
              <w:t xml:space="preserve"> the</w:t>
            </w:r>
            <w:r>
              <w:t xml:space="preserve"> age-expected level. </w:t>
            </w:r>
          </w:p>
        </w:tc>
      </w:tr>
      <w:tr w:rsidR="00665B08" w14:paraId="211699A7" w14:textId="77777777" w:rsidTr="00E945FC">
        <w:tc>
          <w:tcPr>
            <w:tcW w:w="3681" w:type="dxa"/>
          </w:tcPr>
          <w:p w14:paraId="2860CAAF" w14:textId="31ADB9FC" w:rsidR="00665B08" w:rsidRDefault="00665B08" w:rsidP="0092790E">
            <w:pPr>
              <w:rPr>
                <w:b/>
              </w:rPr>
            </w:pPr>
            <w:r>
              <w:rPr>
                <w:b/>
              </w:rPr>
              <w:t>Well above age-expected standard</w:t>
            </w:r>
          </w:p>
        </w:tc>
        <w:tc>
          <w:tcPr>
            <w:tcW w:w="6775" w:type="dxa"/>
          </w:tcPr>
          <w:p w14:paraId="244C6049" w14:textId="535153B6" w:rsidR="00665B08" w:rsidRPr="00E945FC" w:rsidRDefault="00665B08" w:rsidP="0092790E"/>
        </w:tc>
      </w:tr>
    </w:tbl>
    <w:p w14:paraId="7AA1B6F9" w14:textId="28F56F43" w:rsidR="00665B08" w:rsidRDefault="00665B08" w:rsidP="0092790E">
      <w:pPr>
        <w:spacing w:after="0"/>
        <w:rPr>
          <w:b/>
        </w:rPr>
      </w:pPr>
    </w:p>
    <w:p w14:paraId="71B6FAD6" w14:textId="4CBCE61C" w:rsidR="00AF13E9" w:rsidRDefault="00AF13E9" w:rsidP="004435CA">
      <w:pPr>
        <w:pStyle w:val="Heading2"/>
        <w:rPr>
          <w:b/>
          <w:bCs/>
        </w:rPr>
      </w:pPr>
    </w:p>
    <w:p w14:paraId="05D4AB40" w14:textId="77777777" w:rsidR="00AF13E9" w:rsidRDefault="00AF13E9">
      <w:pPr>
        <w:rPr>
          <w:rFonts w:asciiTheme="majorHAnsi" w:eastAsiaTheme="majorEastAsia" w:hAnsiTheme="majorHAnsi" w:cstheme="majorBidi"/>
          <w:b/>
          <w:bCs/>
          <w:color w:val="2E74B5" w:themeColor="accent1" w:themeShade="BF"/>
          <w:sz w:val="26"/>
          <w:szCs w:val="26"/>
        </w:rPr>
      </w:pPr>
      <w:r>
        <w:rPr>
          <w:b/>
          <w:bCs/>
        </w:rPr>
        <w:br w:type="page"/>
      </w:r>
    </w:p>
    <w:p w14:paraId="102EDBEA" w14:textId="77777777" w:rsidR="00A3434D" w:rsidRDefault="00A3434D" w:rsidP="00E945FC">
      <w:pPr>
        <w:pStyle w:val="Heading2"/>
        <w:rPr>
          <w:b/>
        </w:rPr>
      </w:pPr>
    </w:p>
    <w:p w14:paraId="25A17035" w14:textId="6FF474B9" w:rsidR="008512B9" w:rsidRPr="00E945FC" w:rsidRDefault="008512B9" w:rsidP="00E945FC">
      <w:pPr>
        <w:pStyle w:val="Heading2"/>
        <w:rPr>
          <w:b/>
        </w:rPr>
      </w:pPr>
      <w:r w:rsidRPr="00E945FC">
        <w:rPr>
          <w:b/>
        </w:rPr>
        <w:t xml:space="preserve">EXAMPLE </w:t>
      </w:r>
      <w:r w:rsidR="0058333C" w:rsidRPr="00E945FC">
        <w:rPr>
          <w:b/>
        </w:rPr>
        <w:t>2</w:t>
      </w:r>
      <w:r w:rsidRPr="00E945FC">
        <w:rPr>
          <w:b/>
        </w:rPr>
        <w:t>: Learning goals scale</w:t>
      </w:r>
    </w:p>
    <w:p w14:paraId="7E03BDB6" w14:textId="77777777" w:rsidR="009D2E93" w:rsidRPr="00F82FF0" w:rsidRDefault="009D2E93" w:rsidP="008512B9">
      <w:pPr>
        <w:rPr>
          <w:sz w:val="18"/>
          <w:szCs w:val="18"/>
        </w:rPr>
      </w:pPr>
    </w:p>
    <w:p w14:paraId="3D5A6211" w14:textId="767B94AE" w:rsidR="008512B9" w:rsidRPr="009D2E93" w:rsidRDefault="008512B9" w:rsidP="008512B9">
      <w:pPr>
        <w:rPr>
          <w:sz w:val="24"/>
        </w:rPr>
      </w:pPr>
      <w:r w:rsidRPr="009D2E93">
        <w:rPr>
          <w:sz w:val="24"/>
        </w:rPr>
        <w:t xml:space="preserve">This scale </w:t>
      </w:r>
      <w:r w:rsidR="002E12FE" w:rsidRPr="009D2E93">
        <w:rPr>
          <w:sz w:val="24"/>
        </w:rPr>
        <w:t xml:space="preserve">displays </w:t>
      </w:r>
      <w:r w:rsidRPr="009D2E93">
        <w:rPr>
          <w:sz w:val="24"/>
        </w:rPr>
        <w:t xml:space="preserve">how well a student is progressing towards learning goals that are </w:t>
      </w:r>
      <w:r w:rsidR="002E12FE" w:rsidRPr="009D2E93">
        <w:rPr>
          <w:sz w:val="24"/>
        </w:rPr>
        <w:t xml:space="preserve">developed </w:t>
      </w:r>
      <w:r w:rsidRPr="009D2E93">
        <w:rPr>
          <w:sz w:val="24"/>
        </w:rPr>
        <w:t xml:space="preserve">in a particular unit of work. This kind of scale requires additional overall judgements by the teacher, by the student or by the teacher </w:t>
      </w:r>
      <w:r w:rsidRPr="009D2E93">
        <w:rPr>
          <w:i/>
          <w:iCs/>
          <w:sz w:val="24"/>
        </w:rPr>
        <w:t xml:space="preserve">and </w:t>
      </w:r>
      <w:r w:rsidRPr="009D2E93">
        <w:rPr>
          <w:sz w:val="24"/>
        </w:rPr>
        <w:t>the student.</w:t>
      </w:r>
    </w:p>
    <w:p w14:paraId="4F710496" w14:textId="77777777" w:rsidR="008512B9" w:rsidRPr="009D2E93" w:rsidRDefault="008512B9" w:rsidP="008512B9">
      <w:pPr>
        <w:rPr>
          <w:sz w:val="24"/>
        </w:rPr>
      </w:pPr>
      <w:r w:rsidRPr="009D2E93">
        <w:rPr>
          <w:sz w:val="24"/>
        </w:rPr>
        <w:t>Goal setting by students in partnership with their teachers and informed by validated learning continua has been found to be a powerful motivator for students to drive their own learning when the goals that are set are achievable but challenging, and when teachers support students to reflect on and evaluate their own progress.</w:t>
      </w:r>
    </w:p>
    <w:p w14:paraId="6B3EBF04" w14:textId="77777777" w:rsidR="00AF13E9" w:rsidRPr="00F82FF0" w:rsidRDefault="00AF13E9" w:rsidP="00E945FC">
      <w:pPr>
        <w:jc w:val="both"/>
        <w:rPr>
          <w:rFonts w:cstheme="minorHAnsi"/>
          <w:b/>
          <w:color w:val="000000" w:themeColor="text1"/>
          <w:sz w:val="24"/>
          <w:szCs w:val="24"/>
        </w:rPr>
      </w:pPr>
    </w:p>
    <w:p w14:paraId="0053BF59" w14:textId="2D77DE61" w:rsidR="00CB6EDA" w:rsidRDefault="00CF0B2C" w:rsidP="00E945FC">
      <w:pPr>
        <w:jc w:val="both"/>
      </w:pPr>
      <w:r w:rsidRPr="00E945FC">
        <w:rPr>
          <w:rFonts w:cstheme="minorHAnsi"/>
          <w:b/>
          <w:color w:val="000000" w:themeColor="text1"/>
          <w:sz w:val="28"/>
        </w:rPr>
        <w:t>Mathematics</w:t>
      </w:r>
    </w:p>
    <w:tbl>
      <w:tblPr>
        <w:tblStyle w:val="TableGrid"/>
        <w:tblW w:w="8447" w:type="dxa"/>
        <w:tblInd w:w="164" w:type="dxa"/>
        <w:tblLook w:val="04A0" w:firstRow="1" w:lastRow="0" w:firstColumn="1" w:lastColumn="0" w:noHBand="0" w:noVBand="1"/>
        <w:tblCaption w:val="Learning goals five point scale"/>
        <w:tblDescription w:val="This table shows the rating of each learning goal of each strand in mathematics. "/>
      </w:tblPr>
      <w:tblGrid>
        <w:gridCol w:w="3512"/>
        <w:gridCol w:w="1011"/>
        <w:gridCol w:w="1052"/>
        <w:gridCol w:w="926"/>
        <w:gridCol w:w="947"/>
        <w:gridCol w:w="999"/>
      </w:tblGrid>
      <w:tr w:rsidR="005F2264" w14:paraId="7B7AF679" w14:textId="77777777" w:rsidTr="00A257F9">
        <w:trPr>
          <w:trHeight w:val="251"/>
          <w:tblHeader/>
        </w:trPr>
        <w:tc>
          <w:tcPr>
            <w:tcW w:w="3512" w:type="dxa"/>
          </w:tcPr>
          <w:p w14:paraId="27E0780C" w14:textId="77777777" w:rsidR="005F2264" w:rsidRPr="00265ABC" w:rsidRDefault="005F2264" w:rsidP="005F2264">
            <w:pPr>
              <w:rPr>
                <w:rFonts w:ascii="Arial" w:hAnsi="Arial" w:cs="Arial"/>
                <w:b/>
                <w:color w:val="333333"/>
              </w:rPr>
            </w:pPr>
            <w:r>
              <w:rPr>
                <w:rFonts w:ascii="Arial" w:hAnsi="Arial" w:cs="Arial"/>
                <w:b/>
                <w:color w:val="333333"/>
              </w:rPr>
              <w:t xml:space="preserve">Learning </w:t>
            </w:r>
            <w:r w:rsidRPr="00265ABC">
              <w:rPr>
                <w:rFonts w:ascii="Arial" w:hAnsi="Arial" w:cs="Arial"/>
                <w:b/>
                <w:color w:val="333333"/>
              </w:rPr>
              <w:t>Goal</w:t>
            </w:r>
            <w:r>
              <w:rPr>
                <w:rFonts w:ascii="Arial" w:hAnsi="Arial" w:cs="Arial"/>
                <w:b/>
                <w:color w:val="333333"/>
              </w:rPr>
              <w:t>s</w:t>
            </w:r>
            <w:r w:rsidRPr="00265ABC">
              <w:rPr>
                <w:rFonts w:ascii="Arial" w:hAnsi="Arial" w:cs="Arial"/>
                <w:b/>
                <w:color w:val="333333"/>
              </w:rPr>
              <w:t xml:space="preserve"> </w:t>
            </w:r>
          </w:p>
        </w:tc>
        <w:tc>
          <w:tcPr>
            <w:tcW w:w="1011" w:type="dxa"/>
          </w:tcPr>
          <w:p w14:paraId="696A3F79" w14:textId="6A9B0BC6" w:rsidR="005F2264" w:rsidRPr="00E945FC" w:rsidRDefault="005F2264" w:rsidP="005F2264">
            <w:pPr>
              <w:jc w:val="center"/>
              <w:rPr>
                <w:rFonts w:ascii="Arial" w:hAnsi="Arial" w:cs="Arial"/>
                <w:b/>
                <w:color w:val="333333"/>
                <w:sz w:val="18"/>
              </w:rPr>
            </w:pPr>
            <w:r w:rsidRPr="00E945FC">
              <w:rPr>
                <w:rFonts w:ascii="Arial" w:hAnsi="Arial" w:cs="Arial"/>
                <w:sz w:val="18"/>
                <w:szCs w:val="20"/>
              </w:rPr>
              <w:t>Not yet achieved my goal</w:t>
            </w:r>
          </w:p>
        </w:tc>
        <w:tc>
          <w:tcPr>
            <w:tcW w:w="1052" w:type="dxa"/>
          </w:tcPr>
          <w:p w14:paraId="2C11E863" w14:textId="591F9148" w:rsidR="005F2264" w:rsidRPr="00E945FC" w:rsidRDefault="005F2264" w:rsidP="005F2264">
            <w:pPr>
              <w:jc w:val="center"/>
              <w:rPr>
                <w:rFonts w:ascii="Arial" w:hAnsi="Arial" w:cs="Arial"/>
                <w:b/>
                <w:color w:val="333333"/>
                <w:sz w:val="18"/>
              </w:rPr>
            </w:pPr>
            <w:r w:rsidRPr="00E945FC">
              <w:rPr>
                <w:rFonts w:ascii="Arial" w:hAnsi="Arial" w:cs="Arial"/>
                <w:sz w:val="18"/>
                <w:szCs w:val="20"/>
              </w:rPr>
              <w:t>I am on my way to achieving my goal</w:t>
            </w:r>
          </w:p>
        </w:tc>
        <w:tc>
          <w:tcPr>
            <w:tcW w:w="926" w:type="dxa"/>
          </w:tcPr>
          <w:p w14:paraId="460CF93A" w14:textId="2B1555A4" w:rsidR="005F2264" w:rsidRPr="00E945FC" w:rsidRDefault="005F2264" w:rsidP="005F2264">
            <w:pPr>
              <w:jc w:val="center"/>
              <w:rPr>
                <w:rFonts w:ascii="Arial" w:hAnsi="Arial" w:cs="Arial"/>
                <w:b/>
                <w:color w:val="333333"/>
                <w:sz w:val="18"/>
              </w:rPr>
            </w:pPr>
            <w:r w:rsidRPr="00E945FC">
              <w:rPr>
                <w:rFonts w:ascii="Arial" w:hAnsi="Arial" w:cs="Arial"/>
                <w:sz w:val="18"/>
                <w:szCs w:val="20"/>
              </w:rPr>
              <w:t>I am making good progress to achieve my goal</w:t>
            </w:r>
          </w:p>
        </w:tc>
        <w:tc>
          <w:tcPr>
            <w:tcW w:w="947" w:type="dxa"/>
          </w:tcPr>
          <w:p w14:paraId="7AC2090C" w14:textId="6C83504A" w:rsidR="005F2264" w:rsidRPr="00E945FC" w:rsidRDefault="005F2264" w:rsidP="005F2264">
            <w:pPr>
              <w:jc w:val="center"/>
              <w:rPr>
                <w:rFonts w:ascii="Arial" w:hAnsi="Arial" w:cs="Arial"/>
                <w:b/>
                <w:color w:val="333333"/>
                <w:sz w:val="18"/>
              </w:rPr>
            </w:pPr>
            <w:r w:rsidRPr="00E945FC">
              <w:rPr>
                <w:rFonts w:ascii="Arial" w:hAnsi="Arial" w:cs="Arial"/>
                <w:sz w:val="18"/>
                <w:szCs w:val="20"/>
              </w:rPr>
              <w:t>I have achieved my goal</w:t>
            </w:r>
          </w:p>
        </w:tc>
        <w:tc>
          <w:tcPr>
            <w:tcW w:w="997" w:type="dxa"/>
          </w:tcPr>
          <w:p w14:paraId="00E20F8B" w14:textId="04AC0D50" w:rsidR="005F2264" w:rsidRPr="00E945FC" w:rsidRDefault="005F2264" w:rsidP="005F2264">
            <w:pPr>
              <w:jc w:val="center"/>
              <w:rPr>
                <w:rFonts w:ascii="Arial" w:hAnsi="Arial" w:cs="Arial"/>
                <w:b/>
                <w:color w:val="333333"/>
                <w:sz w:val="18"/>
              </w:rPr>
            </w:pPr>
            <w:r w:rsidRPr="00E945FC">
              <w:rPr>
                <w:rFonts w:ascii="Arial" w:hAnsi="Arial" w:cs="Arial"/>
                <w:sz w:val="18"/>
                <w:szCs w:val="20"/>
              </w:rPr>
              <w:t>I am working on a more complex challenge</w:t>
            </w:r>
          </w:p>
        </w:tc>
      </w:tr>
      <w:tr w:rsidR="005F2264" w14:paraId="16B98A62" w14:textId="77777777" w:rsidTr="00A257F9">
        <w:trPr>
          <w:trHeight w:val="355"/>
        </w:trPr>
        <w:tc>
          <w:tcPr>
            <w:tcW w:w="3512" w:type="dxa"/>
            <w:shd w:val="clear" w:color="auto" w:fill="E7E6E6" w:themeFill="background2"/>
          </w:tcPr>
          <w:p w14:paraId="374E7BE4" w14:textId="77777777" w:rsidR="005F2264" w:rsidRPr="004F2167" w:rsidRDefault="005F2264" w:rsidP="005F2264">
            <w:pPr>
              <w:rPr>
                <w:rFonts w:ascii="Arial" w:hAnsi="Arial" w:cs="Arial"/>
                <w:color w:val="333333"/>
              </w:rPr>
            </w:pPr>
            <w:r w:rsidRPr="00CB6EDA">
              <w:rPr>
                <w:rFonts w:ascii="Arial" w:hAnsi="Arial" w:cs="Arial"/>
                <w:color w:val="0070C0"/>
              </w:rPr>
              <w:t>Number and Algebra</w:t>
            </w:r>
          </w:p>
        </w:tc>
        <w:tc>
          <w:tcPr>
            <w:tcW w:w="4935" w:type="dxa"/>
            <w:gridSpan w:val="5"/>
          </w:tcPr>
          <w:p w14:paraId="58F3A97A" w14:textId="77777777" w:rsidR="005F2264" w:rsidRDefault="005F2264" w:rsidP="005F2264">
            <w:pPr>
              <w:jc w:val="center"/>
              <w:rPr>
                <w:rFonts w:ascii="Arial" w:hAnsi="Arial" w:cs="Arial"/>
                <w:color w:val="333333"/>
              </w:rPr>
            </w:pPr>
          </w:p>
        </w:tc>
      </w:tr>
      <w:tr w:rsidR="005F2264" w14:paraId="38FFF677" w14:textId="77777777" w:rsidTr="00A257F9">
        <w:trPr>
          <w:trHeight w:val="490"/>
        </w:trPr>
        <w:tc>
          <w:tcPr>
            <w:tcW w:w="3512" w:type="dxa"/>
          </w:tcPr>
          <w:p w14:paraId="66FE9C01" w14:textId="77777777" w:rsidR="005F2264" w:rsidRDefault="005F2264" w:rsidP="005F2264">
            <w:pPr>
              <w:rPr>
                <w:rFonts w:ascii="Arial" w:hAnsi="Arial" w:cs="Arial"/>
                <w:color w:val="333333"/>
              </w:rPr>
            </w:pPr>
            <w:r>
              <w:rPr>
                <w:rFonts w:ascii="Arial" w:hAnsi="Arial" w:cs="Arial"/>
                <w:color w:val="333333"/>
              </w:rPr>
              <w:t>Solve two-step worded problems involving multiplication and division.</w:t>
            </w:r>
          </w:p>
        </w:tc>
        <w:tc>
          <w:tcPr>
            <w:tcW w:w="1011" w:type="dxa"/>
          </w:tcPr>
          <w:p w14:paraId="50B3BA5D" w14:textId="77777777" w:rsidR="005F2264" w:rsidRDefault="005F2264" w:rsidP="005F2264">
            <w:pPr>
              <w:jc w:val="center"/>
              <w:rPr>
                <w:rFonts w:ascii="Arial" w:hAnsi="Arial" w:cs="Arial"/>
                <w:color w:val="333333"/>
              </w:rPr>
            </w:pPr>
          </w:p>
        </w:tc>
        <w:tc>
          <w:tcPr>
            <w:tcW w:w="1052" w:type="dxa"/>
          </w:tcPr>
          <w:p w14:paraId="1A01601F" w14:textId="77777777" w:rsidR="005F2264" w:rsidRDefault="005F2264" w:rsidP="005F2264">
            <w:pPr>
              <w:jc w:val="center"/>
              <w:rPr>
                <w:rFonts w:ascii="Arial" w:hAnsi="Arial" w:cs="Arial"/>
                <w:color w:val="333333"/>
              </w:rPr>
            </w:pPr>
          </w:p>
        </w:tc>
        <w:tc>
          <w:tcPr>
            <w:tcW w:w="926" w:type="dxa"/>
          </w:tcPr>
          <w:p w14:paraId="41D1530A" w14:textId="4F51BA98" w:rsidR="005F2264" w:rsidRDefault="005F2264" w:rsidP="005F2264">
            <w:pPr>
              <w:jc w:val="center"/>
              <w:rPr>
                <w:rFonts w:ascii="Arial" w:hAnsi="Arial" w:cs="Arial"/>
                <w:color w:val="333333"/>
              </w:rPr>
            </w:pPr>
          </w:p>
        </w:tc>
        <w:tc>
          <w:tcPr>
            <w:tcW w:w="947" w:type="dxa"/>
          </w:tcPr>
          <w:p w14:paraId="166B6EF1" w14:textId="0D703828" w:rsidR="005F2264" w:rsidRDefault="005F2264" w:rsidP="005F2264">
            <w:pPr>
              <w:jc w:val="center"/>
              <w:rPr>
                <w:rFonts w:ascii="Arial" w:hAnsi="Arial" w:cs="Arial"/>
                <w:color w:val="333333"/>
              </w:rPr>
            </w:pPr>
            <w:r>
              <w:rPr>
                <w:rFonts w:ascii="Arial" w:hAnsi="Arial" w:cs="Arial"/>
                <w:color w:val="333333"/>
              </w:rPr>
              <w:sym w:font="Wingdings" w:char="F0FC"/>
            </w:r>
          </w:p>
        </w:tc>
        <w:tc>
          <w:tcPr>
            <w:tcW w:w="997" w:type="dxa"/>
          </w:tcPr>
          <w:p w14:paraId="328BD1E4" w14:textId="4D84FAEE" w:rsidR="005F2264" w:rsidRDefault="005F2264" w:rsidP="005F2264">
            <w:pPr>
              <w:jc w:val="center"/>
              <w:rPr>
                <w:rFonts w:ascii="Arial" w:hAnsi="Arial" w:cs="Arial"/>
                <w:color w:val="333333"/>
              </w:rPr>
            </w:pPr>
          </w:p>
        </w:tc>
      </w:tr>
      <w:tr w:rsidR="005F2264" w14:paraId="6D346A66" w14:textId="77777777" w:rsidTr="00A257F9">
        <w:trPr>
          <w:trHeight w:val="490"/>
        </w:trPr>
        <w:tc>
          <w:tcPr>
            <w:tcW w:w="3512" w:type="dxa"/>
          </w:tcPr>
          <w:p w14:paraId="4E9EF684" w14:textId="49948B40" w:rsidR="005F2264" w:rsidRPr="00E945FC" w:rsidRDefault="005F2264">
            <w:r>
              <w:rPr>
                <w:rFonts w:ascii="Arial" w:hAnsi="Arial" w:cs="Arial"/>
                <w:color w:val="333333"/>
              </w:rPr>
              <w:t xml:space="preserve">Make connections between fractions and decimal notations, for example: </w:t>
            </w:r>
            <m:oMath>
              <m:f>
                <m:fPr>
                  <m:ctrlPr>
                    <w:rPr>
                      <w:rFonts w:ascii="Cambria Math" w:hAnsi="Cambria Math" w:cs="Arial"/>
                      <w:i/>
                      <w:color w:val="333333"/>
                    </w:rPr>
                  </m:ctrlPr>
                </m:fPr>
                <m:num>
                  <m:r>
                    <w:rPr>
                      <w:rFonts w:ascii="Cambria Math" w:hAnsi="Cambria Math" w:cs="Arial"/>
                      <w:color w:val="333333"/>
                    </w:rPr>
                    <m:t>1</m:t>
                  </m:r>
                </m:num>
                <m:den>
                  <m:r>
                    <w:rPr>
                      <w:rFonts w:ascii="Cambria Math" w:hAnsi="Cambria Math" w:cs="Arial"/>
                      <w:color w:val="333333"/>
                    </w:rPr>
                    <m:t>2</m:t>
                  </m:r>
                </m:den>
              </m:f>
            </m:oMath>
            <w:r w:rsidR="00AF13E9">
              <w:rPr>
                <w:rFonts w:ascii="Arial" w:eastAsiaTheme="minorEastAsia" w:hAnsi="Arial" w:cs="Arial"/>
                <w:color w:val="333333"/>
              </w:rPr>
              <w:t xml:space="preserve"> </w:t>
            </w:r>
            <w:r>
              <w:rPr>
                <w:rFonts w:ascii="Arial" w:hAnsi="Arial" w:cs="Arial"/>
                <w:color w:val="333333"/>
              </w:rPr>
              <w:t xml:space="preserve">as 0.5, </w:t>
            </w:r>
            <m:oMath>
              <m:f>
                <m:fPr>
                  <m:ctrlPr>
                    <w:rPr>
                      <w:rFonts w:ascii="Cambria Math" w:hAnsi="Cambria Math" w:cs="Arial"/>
                      <w:i/>
                      <w:color w:val="333333"/>
                    </w:rPr>
                  </m:ctrlPr>
                </m:fPr>
                <m:num>
                  <m:r>
                    <w:rPr>
                      <w:rFonts w:ascii="Cambria Math" w:hAnsi="Cambria Math" w:cs="Arial"/>
                      <w:color w:val="333333"/>
                    </w:rPr>
                    <m:t>3</m:t>
                  </m:r>
                </m:num>
                <m:den>
                  <m:r>
                    <w:rPr>
                      <w:rFonts w:ascii="Cambria Math" w:hAnsi="Cambria Math" w:cs="Arial"/>
                      <w:color w:val="333333"/>
                    </w:rPr>
                    <m:t>4</m:t>
                  </m:r>
                </m:den>
              </m:f>
            </m:oMath>
            <w:r>
              <w:rPr>
                <w:rFonts w:ascii="Arial" w:hAnsi="Arial" w:cs="Arial"/>
                <w:color w:val="333333"/>
              </w:rPr>
              <w:t xml:space="preserve"> as 0.75,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ascii="Arial" w:hAnsi="Arial" w:cs="Arial"/>
                <w:color w:val="333333"/>
              </w:rPr>
              <w:t xml:space="preserve"> as 0.4.  </w:t>
            </w:r>
          </w:p>
        </w:tc>
        <w:tc>
          <w:tcPr>
            <w:tcW w:w="1011" w:type="dxa"/>
          </w:tcPr>
          <w:p w14:paraId="43640423" w14:textId="77777777" w:rsidR="005F2264" w:rsidRDefault="005F2264" w:rsidP="005F2264">
            <w:pPr>
              <w:jc w:val="center"/>
              <w:rPr>
                <w:rFonts w:ascii="Arial" w:hAnsi="Arial" w:cs="Arial"/>
                <w:color w:val="333333"/>
              </w:rPr>
            </w:pPr>
          </w:p>
        </w:tc>
        <w:tc>
          <w:tcPr>
            <w:tcW w:w="1052" w:type="dxa"/>
          </w:tcPr>
          <w:p w14:paraId="6EFF98EA" w14:textId="77777777" w:rsidR="005F2264" w:rsidRDefault="005F2264" w:rsidP="005F2264">
            <w:pPr>
              <w:jc w:val="center"/>
              <w:rPr>
                <w:rFonts w:ascii="Arial" w:hAnsi="Arial" w:cs="Arial"/>
                <w:color w:val="333333"/>
              </w:rPr>
            </w:pPr>
          </w:p>
        </w:tc>
        <w:tc>
          <w:tcPr>
            <w:tcW w:w="926" w:type="dxa"/>
          </w:tcPr>
          <w:p w14:paraId="5E9A3FEB" w14:textId="31F0CBE7" w:rsidR="005F2264" w:rsidRDefault="005F2264" w:rsidP="005F2264">
            <w:pPr>
              <w:jc w:val="center"/>
              <w:rPr>
                <w:rFonts w:ascii="Arial" w:hAnsi="Arial" w:cs="Arial"/>
                <w:color w:val="333333"/>
              </w:rPr>
            </w:pPr>
            <w:r>
              <w:rPr>
                <w:rFonts w:ascii="Arial" w:hAnsi="Arial" w:cs="Arial"/>
                <w:color w:val="333333"/>
              </w:rPr>
              <w:sym w:font="Wingdings" w:char="F0FC"/>
            </w:r>
          </w:p>
        </w:tc>
        <w:tc>
          <w:tcPr>
            <w:tcW w:w="947" w:type="dxa"/>
          </w:tcPr>
          <w:p w14:paraId="5E92FE66" w14:textId="62AF0571" w:rsidR="005F2264" w:rsidRDefault="005F2264" w:rsidP="005F2264">
            <w:pPr>
              <w:jc w:val="center"/>
              <w:rPr>
                <w:rFonts w:ascii="Arial" w:hAnsi="Arial" w:cs="Arial"/>
                <w:color w:val="333333"/>
              </w:rPr>
            </w:pPr>
          </w:p>
        </w:tc>
        <w:tc>
          <w:tcPr>
            <w:tcW w:w="997" w:type="dxa"/>
          </w:tcPr>
          <w:p w14:paraId="48367BB3" w14:textId="77777777" w:rsidR="005F2264" w:rsidRDefault="005F2264" w:rsidP="005F2264">
            <w:pPr>
              <w:jc w:val="center"/>
              <w:rPr>
                <w:rFonts w:ascii="Arial" w:hAnsi="Arial" w:cs="Arial"/>
                <w:color w:val="333333"/>
              </w:rPr>
            </w:pPr>
          </w:p>
        </w:tc>
      </w:tr>
      <w:tr w:rsidR="005F2264" w14:paraId="7FC73E45" w14:textId="77777777" w:rsidTr="00A257F9">
        <w:trPr>
          <w:trHeight w:val="236"/>
        </w:trPr>
        <w:tc>
          <w:tcPr>
            <w:tcW w:w="3512" w:type="dxa"/>
            <w:shd w:val="clear" w:color="auto" w:fill="E7E6E6" w:themeFill="background2"/>
          </w:tcPr>
          <w:p w14:paraId="0EE2CC3C" w14:textId="77777777" w:rsidR="005F2264" w:rsidRDefault="005F2264" w:rsidP="005F2264">
            <w:pPr>
              <w:rPr>
                <w:rFonts w:ascii="Arial" w:hAnsi="Arial" w:cs="Arial"/>
                <w:color w:val="333333"/>
              </w:rPr>
            </w:pPr>
            <w:r w:rsidRPr="00CB6EDA">
              <w:rPr>
                <w:rFonts w:ascii="Arial" w:hAnsi="Arial" w:cs="Arial"/>
                <w:color w:val="0070C0"/>
              </w:rPr>
              <w:t>Measurement and Geometry</w:t>
            </w:r>
          </w:p>
        </w:tc>
        <w:tc>
          <w:tcPr>
            <w:tcW w:w="4935" w:type="dxa"/>
            <w:gridSpan w:val="5"/>
          </w:tcPr>
          <w:p w14:paraId="2DC1D2F8" w14:textId="77777777" w:rsidR="005F2264" w:rsidRDefault="005F2264" w:rsidP="005F2264">
            <w:pPr>
              <w:jc w:val="center"/>
              <w:rPr>
                <w:rFonts w:ascii="Arial" w:hAnsi="Arial" w:cs="Arial"/>
                <w:color w:val="333333"/>
              </w:rPr>
            </w:pPr>
          </w:p>
        </w:tc>
      </w:tr>
      <w:tr w:rsidR="005F2264" w14:paraId="14789425" w14:textId="77777777" w:rsidTr="00A257F9">
        <w:trPr>
          <w:trHeight w:val="236"/>
        </w:trPr>
        <w:tc>
          <w:tcPr>
            <w:tcW w:w="3512" w:type="dxa"/>
          </w:tcPr>
          <w:p w14:paraId="16AEBD75" w14:textId="08C4A878" w:rsidR="005F2264" w:rsidRDefault="005F2264" w:rsidP="005F2264">
            <w:pPr>
              <w:rPr>
                <w:rFonts w:ascii="Arial" w:hAnsi="Arial" w:cs="Arial"/>
                <w:color w:val="333333"/>
              </w:rPr>
            </w:pPr>
            <w:r>
              <w:rPr>
                <w:rFonts w:ascii="Arial" w:hAnsi="Arial" w:cs="Arial"/>
                <w:color w:val="333333"/>
              </w:rPr>
              <w:t>Calculate the perimeter and area of rectangles</w:t>
            </w:r>
          </w:p>
        </w:tc>
        <w:tc>
          <w:tcPr>
            <w:tcW w:w="1011" w:type="dxa"/>
          </w:tcPr>
          <w:p w14:paraId="48A6DEC3" w14:textId="77777777" w:rsidR="005F2264" w:rsidRDefault="005F2264" w:rsidP="005F2264">
            <w:pPr>
              <w:jc w:val="center"/>
              <w:rPr>
                <w:rFonts w:ascii="Arial" w:hAnsi="Arial" w:cs="Arial"/>
                <w:color w:val="333333"/>
              </w:rPr>
            </w:pPr>
          </w:p>
        </w:tc>
        <w:tc>
          <w:tcPr>
            <w:tcW w:w="1052" w:type="dxa"/>
          </w:tcPr>
          <w:p w14:paraId="44BCAD97" w14:textId="77777777" w:rsidR="005F2264" w:rsidRDefault="005F2264" w:rsidP="005F2264">
            <w:pPr>
              <w:jc w:val="center"/>
              <w:rPr>
                <w:rFonts w:ascii="Arial" w:hAnsi="Arial" w:cs="Arial"/>
                <w:color w:val="333333"/>
              </w:rPr>
            </w:pPr>
          </w:p>
        </w:tc>
        <w:tc>
          <w:tcPr>
            <w:tcW w:w="926" w:type="dxa"/>
          </w:tcPr>
          <w:p w14:paraId="155C5007" w14:textId="77777777" w:rsidR="005F2264" w:rsidRDefault="005F2264" w:rsidP="005F2264">
            <w:pPr>
              <w:jc w:val="center"/>
              <w:rPr>
                <w:rFonts w:ascii="Arial" w:hAnsi="Arial" w:cs="Arial"/>
                <w:color w:val="333333"/>
              </w:rPr>
            </w:pPr>
          </w:p>
        </w:tc>
        <w:tc>
          <w:tcPr>
            <w:tcW w:w="947" w:type="dxa"/>
          </w:tcPr>
          <w:p w14:paraId="1176CBAD" w14:textId="6F70AF2B" w:rsidR="005F2264" w:rsidRDefault="005F2264" w:rsidP="005F2264">
            <w:pPr>
              <w:jc w:val="center"/>
              <w:rPr>
                <w:rFonts w:ascii="Arial" w:hAnsi="Arial" w:cs="Arial"/>
                <w:color w:val="333333"/>
              </w:rPr>
            </w:pPr>
            <w:r>
              <w:rPr>
                <w:rFonts w:ascii="Arial" w:hAnsi="Arial" w:cs="Arial"/>
                <w:color w:val="333333"/>
              </w:rPr>
              <w:sym w:font="Wingdings" w:char="F0FC"/>
            </w:r>
          </w:p>
        </w:tc>
        <w:tc>
          <w:tcPr>
            <w:tcW w:w="997" w:type="dxa"/>
          </w:tcPr>
          <w:p w14:paraId="157068FE" w14:textId="77777777" w:rsidR="005F2264" w:rsidRDefault="005F2264" w:rsidP="005F2264">
            <w:pPr>
              <w:jc w:val="center"/>
              <w:rPr>
                <w:rFonts w:ascii="Arial" w:hAnsi="Arial" w:cs="Arial"/>
                <w:color w:val="333333"/>
              </w:rPr>
            </w:pPr>
          </w:p>
        </w:tc>
      </w:tr>
      <w:tr w:rsidR="005F2264" w14:paraId="387062EA" w14:textId="77777777" w:rsidTr="00A257F9">
        <w:trPr>
          <w:trHeight w:val="236"/>
        </w:trPr>
        <w:tc>
          <w:tcPr>
            <w:tcW w:w="3512" w:type="dxa"/>
          </w:tcPr>
          <w:p w14:paraId="70D807EF" w14:textId="77777777" w:rsidR="005F2264" w:rsidRDefault="005F2264" w:rsidP="005F2264">
            <w:pPr>
              <w:rPr>
                <w:rFonts w:ascii="Arial" w:hAnsi="Arial" w:cs="Arial"/>
                <w:color w:val="333333"/>
              </w:rPr>
            </w:pPr>
            <w:r>
              <w:rPr>
                <w:rFonts w:ascii="Arial" w:hAnsi="Arial" w:cs="Arial"/>
                <w:color w:val="333333"/>
              </w:rPr>
              <w:t xml:space="preserve">Solve a range of problems involving time duration. </w:t>
            </w:r>
          </w:p>
        </w:tc>
        <w:tc>
          <w:tcPr>
            <w:tcW w:w="1011" w:type="dxa"/>
          </w:tcPr>
          <w:p w14:paraId="2AB55A61" w14:textId="77777777" w:rsidR="005F2264" w:rsidRDefault="005F2264" w:rsidP="005F2264">
            <w:pPr>
              <w:jc w:val="center"/>
              <w:rPr>
                <w:rFonts w:ascii="Arial" w:hAnsi="Arial" w:cs="Arial"/>
                <w:color w:val="333333"/>
              </w:rPr>
            </w:pPr>
          </w:p>
        </w:tc>
        <w:tc>
          <w:tcPr>
            <w:tcW w:w="1052" w:type="dxa"/>
          </w:tcPr>
          <w:p w14:paraId="0A590D23" w14:textId="77777777" w:rsidR="005F2264" w:rsidRDefault="005F2264" w:rsidP="005F2264">
            <w:pPr>
              <w:jc w:val="center"/>
              <w:rPr>
                <w:rFonts w:ascii="Arial" w:hAnsi="Arial" w:cs="Arial"/>
                <w:color w:val="333333"/>
              </w:rPr>
            </w:pPr>
          </w:p>
        </w:tc>
        <w:tc>
          <w:tcPr>
            <w:tcW w:w="926" w:type="dxa"/>
          </w:tcPr>
          <w:p w14:paraId="1559BFA6" w14:textId="77777777" w:rsidR="005F2264" w:rsidRDefault="005F2264" w:rsidP="005F2264">
            <w:pPr>
              <w:jc w:val="center"/>
              <w:rPr>
                <w:rFonts w:ascii="Arial" w:hAnsi="Arial" w:cs="Arial"/>
                <w:color w:val="333333"/>
              </w:rPr>
            </w:pPr>
          </w:p>
        </w:tc>
        <w:tc>
          <w:tcPr>
            <w:tcW w:w="947" w:type="dxa"/>
          </w:tcPr>
          <w:p w14:paraId="2F1A052B" w14:textId="50FCECC5" w:rsidR="005F2264" w:rsidRDefault="005F2264" w:rsidP="005F2264">
            <w:pPr>
              <w:jc w:val="center"/>
              <w:rPr>
                <w:rFonts w:ascii="Arial" w:hAnsi="Arial" w:cs="Arial"/>
                <w:color w:val="333333"/>
              </w:rPr>
            </w:pPr>
            <w:r>
              <w:rPr>
                <w:rFonts w:ascii="Arial" w:hAnsi="Arial" w:cs="Arial"/>
                <w:color w:val="333333"/>
              </w:rPr>
              <w:sym w:font="Wingdings" w:char="F0FC"/>
            </w:r>
          </w:p>
        </w:tc>
        <w:tc>
          <w:tcPr>
            <w:tcW w:w="997" w:type="dxa"/>
          </w:tcPr>
          <w:p w14:paraId="14450F80" w14:textId="77777777" w:rsidR="005F2264" w:rsidRDefault="005F2264" w:rsidP="005F2264">
            <w:pPr>
              <w:jc w:val="center"/>
              <w:rPr>
                <w:rFonts w:ascii="Arial" w:hAnsi="Arial" w:cs="Arial"/>
                <w:color w:val="333333"/>
              </w:rPr>
            </w:pPr>
          </w:p>
        </w:tc>
      </w:tr>
      <w:tr w:rsidR="005F2264" w14:paraId="5A427A32" w14:textId="77777777" w:rsidTr="00A257F9">
        <w:trPr>
          <w:trHeight w:val="236"/>
        </w:trPr>
        <w:tc>
          <w:tcPr>
            <w:tcW w:w="3512" w:type="dxa"/>
            <w:shd w:val="clear" w:color="auto" w:fill="E7E6E6" w:themeFill="background2"/>
          </w:tcPr>
          <w:p w14:paraId="4A8F7470" w14:textId="77777777" w:rsidR="005F2264" w:rsidRDefault="005F2264" w:rsidP="005F2264">
            <w:pPr>
              <w:rPr>
                <w:rFonts w:ascii="Arial" w:hAnsi="Arial" w:cs="Arial"/>
                <w:color w:val="333333"/>
              </w:rPr>
            </w:pPr>
            <w:r w:rsidRPr="00CB6EDA">
              <w:rPr>
                <w:rFonts w:ascii="Arial" w:hAnsi="Arial" w:cs="Arial"/>
                <w:color w:val="0070C0"/>
              </w:rPr>
              <w:t>Statistics and Probability</w:t>
            </w:r>
          </w:p>
        </w:tc>
        <w:tc>
          <w:tcPr>
            <w:tcW w:w="4935" w:type="dxa"/>
            <w:gridSpan w:val="5"/>
          </w:tcPr>
          <w:p w14:paraId="7C72C6D3" w14:textId="77777777" w:rsidR="005F2264" w:rsidRDefault="005F2264" w:rsidP="005F2264">
            <w:pPr>
              <w:jc w:val="center"/>
              <w:rPr>
                <w:rFonts w:ascii="Arial" w:hAnsi="Arial" w:cs="Arial"/>
                <w:color w:val="333333"/>
              </w:rPr>
            </w:pPr>
          </w:p>
        </w:tc>
      </w:tr>
      <w:tr w:rsidR="005F2264" w14:paraId="4293EF08" w14:textId="77777777" w:rsidTr="00A257F9">
        <w:trPr>
          <w:trHeight w:val="236"/>
        </w:trPr>
        <w:tc>
          <w:tcPr>
            <w:tcW w:w="3512" w:type="dxa"/>
          </w:tcPr>
          <w:p w14:paraId="4356BF95" w14:textId="77777777" w:rsidR="005F2264" w:rsidRDefault="005F2264" w:rsidP="005F2264">
            <w:pPr>
              <w:rPr>
                <w:rFonts w:ascii="Arial" w:hAnsi="Arial" w:cs="Arial"/>
                <w:color w:val="333333"/>
              </w:rPr>
            </w:pPr>
            <w:r>
              <w:rPr>
                <w:rFonts w:ascii="Arial" w:hAnsi="Arial" w:cs="Arial"/>
                <w:color w:val="333333"/>
              </w:rPr>
              <w:t>Describe and interpret different data sets from a range of graphs.</w:t>
            </w:r>
          </w:p>
        </w:tc>
        <w:tc>
          <w:tcPr>
            <w:tcW w:w="1011" w:type="dxa"/>
          </w:tcPr>
          <w:p w14:paraId="720094C9" w14:textId="77777777" w:rsidR="005F2264" w:rsidRDefault="005F2264" w:rsidP="005F2264">
            <w:pPr>
              <w:jc w:val="center"/>
              <w:rPr>
                <w:rFonts w:ascii="Arial" w:hAnsi="Arial" w:cs="Arial"/>
                <w:color w:val="333333"/>
              </w:rPr>
            </w:pPr>
          </w:p>
        </w:tc>
        <w:tc>
          <w:tcPr>
            <w:tcW w:w="1052" w:type="dxa"/>
          </w:tcPr>
          <w:p w14:paraId="1B58E52C" w14:textId="77777777" w:rsidR="005F2264" w:rsidRDefault="005F2264" w:rsidP="005F2264">
            <w:pPr>
              <w:jc w:val="center"/>
              <w:rPr>
                <w:rFonts w:ascii="Arial" w:hAnsi="Arial" w:cs="Arial"/>
                <w:color w:val="333333"/>
              </w:rPr>
            </w:pPr>
          </w:p>
        </w:tc>
        <w:tc>
          <w:tcPr>
            <w:tcW w:w="926" w:type="dxa"/>
          </w:tcPr>
          <w:p w14:paraId="3C5C9018" w14:textId="77777777" w:rsidR="005F2264" w:rsidRDefault="005F2264" w:rsidP="005F2264">
            <w:pPr>
              <w:jc w:val="center"/>
              <w:rPr>
                <w:rFonts w:ascii="Arial" w:hAnsi="Arial" w:cs="Arial"/>
                <w:color w:val="333333"/>
              </w:rPr>
            </w:pPr>
          </w:p>
        </w:tc>
        <w:tc>
          <w:tcPr>
            <w:tcW w:w="947" w:type="dxa"/>
          </w:tcPr>
          <w:p w14:paraId="4610AAA8" w14:textId="12142DFE" w:rsidR="005F2264" w:rsidRDefault="005F2264" w:rsidP="005F2264">
            <w:pPr>
              <w:jc w:val="center"/>
              <w:rPr>
                <w:rFonts w:ascii="Arial" w:hAnsi="Arial" w:cs="Arial"/>
                <w:color w:val="333333"/>
              </w:rPr>
            </w:pPr>
            <w:r>
              <w:rPr>
                <w:rFonts w:ascii="Arial" w:hAnsi="Arial" w:cs="Arial"/>
                <w:color w:val="333333"/>
              </w:rPr>
              <w:sym w:font="Wingdings" w:char="F0FC"/>
            </w:r>
          </w:p>
        </w:tc>
        <w:tc>
          <w:tcPr>
            <w:tcW w:w="997" w:type="dxa"/>
          </w:tcPr>
          <w:p w14:paraId="086FC2E1" w14:textId="77777777" w:rsidR="005F2264" w:rsidRDefault="005F2264" w:rsidP="005F2264">
            <w:pPr>
              <w:jc w:val="center"/>
              <w:rPr>
                <w:rFonts w:ascii="Arial" w:hAnsi="Arial" w:cs="Arial"/>
                <w:color w:val="333333"/>
              </w:rPr>
            </w:pPr>
          </w:p>
        </w:tc>
      </w:tr>
      <w:tr w:rsidR="005F2264" w14:paraId="475370D8" w14:textId="77777777" w:rsidTr="00A257F9">
        <w:trPr>
          <w:trHeight w:val="236"/>
        </w:trPr>
        <w:tc>
          <w:tcPr>
            <w:tcW w:w="3512" w:type="dxa"/>
          </w:tcPr>
          <w:p w14:paraId="4045CFB6" w14:textId="77777777" w:rsidR="005F2264" w:rsidRDefault="005F2264" w:rsidP="005F2264">
            <w:pPr>
              <w:rPr>
                <w:rFonts w:ascii="Arial" w:hAnsi="Arial" w:cs="Arial"/>
                <w:color w:val="333333"/>
              </w:rPr>
            </w:pPr>
            <w:r>
              <w:rPr>
                <w:rFonts w:ascii="Arial" w:hAnsi="Arial" w:cs="Arial"/>
                <w:color w:val="333333"/>
              </w:rPr>
              <w:t xml:space="preserve">List the probability of everyday events, such as the probability of rainfall vs the probability of recess starting at 10.50am. </w:t>
            </w:r>
          </w:p>
        </w:tc>
        <w:tc>
          <w:tcPr>
            <w:tcW w:w="1011" w:type="dxa"/>
          </w:tcPr>
          <w:p w14:paraId="513E4FBC" w14:textId="77777777" w:rsidR="005F2264" w:rsidRDefault="005F2264" w:rsidP="005F2264">
            <w:pPr>
              <w:jc w:val="center"/>
              <w:rPr>
                <w:rFonts w:ascii="Arial" w:hAnsi="Arial" w:cs="Arial"/>
                <w:color w:val="333333"/>
              </w:rPr>
            </w:pPr>
          </w:p>
        </w:tc>
        <w:tc>
          <w:tcPr>
            <w:tcW w:w="1052" w:type="dxa"/>
          </w:tcPr>
          <w:p w14:paraId="5E85B83C" w14:textId="77777777" w:rsidR="005F2264" w:rsidRDefault="005F2264" w:rsidP="005F2264">
            <w:pPr>
              <w:jc w:val="center"/>
              <w:rPr>
                <w:rFonts w:ascii="Arial" w:hAnsi="Arial" w:cs="Arial"/>
                <w:color w:val="333333"/>
              </w:rPr>
            </w:pPr>
          </w:p>
        </w:tc>
        <w:tc>
          <w:tcPr>
            <w:tcW w:w="926" w:type="dxa"/>
          </w:tcPr>
          <w:p w14:paraId="4AF9C6F0" w14:textId="77777777" w:rsidR="005F2264" w:rsidRDefault="005F2264" w:rsidP="005F2264">
            <w:pPr>
              <w:jc w:val="center"/>
              <w:rPr>
                <w:rFonts w:ascii="Arial" w:hAnsi="Arial" w:cs="Arial"/>
                <w:color w:val="333333"/>
              </w:rPr>
            </w:pPr>
          </w:p>
        </w:tc>
        <w:tc>
          <w:tcPr>
            <w:tcW w:w="947" w:type="dxa"/>
          </w:tcPr>
          <w:p w14:paraId="6B51C9AA" w14:textId="77777777" w:rsidR="005F2264" w:rsidRDefault="005F2264" w:rsidP="005F2264">
            <w:pPr>
              <w:jc w:val="center"/>
              <w:rPr>
                <w:rFonts w:ascii="Arial" w:hAnsi="Arial" w:cs="Arial"/>
                <w:color w:val="333333"/>
              </w:rPr>
            </w:pPr>
          </w:p>
        </w:tc>
        <w:tc>
          <w:tcPr>
            <w:tcW w:w="997" w:type="dxa"/>
          </w:tcPr>
          <w:p w14:paraId="3BB26EDA" w14:textId="2B351662" w:rsidR="005F2264" w:rsidRDefault="005F2264" w:rsidP="005F2264">
            <w:pPr>
              <w:jc w:val="center"/>
              <w:rPr>
                <w:rFonts w:ascii="Arial" w:hAnsi="Arial" w:cs="Arial"/>
                <w:color w:val="333333"/>
              </w:rPr>
            </w:pPr>
            <w:r>
              <w:rPr>
                <w:rFonts w:ascii="Arial" w:hAnsi="Arial" w:cs="Arial"/>
                <w:color w:val="333333"/>
              </w:rPr>
              <w:sym w:font="Wingdings" w:char="F0FC"/>
            </w:r>
          </w:p>
        </w:tc>
      </w:tr>
    </w:tbl>
    <w:p w14:paraId="453FC53A" w14:textId="77777777" w:rsidR="00AF13E9" w:rsidRDefault="00AF13E9" w:rsidP="00E945FC">
      <w:pPr>
        <w:rPr>
          <w:b/>
          <w:color w:val="0070C0"/>
        </w:rPr>
      </w:pPr>
    </w:p>
    <w:p w14:paraId="2DB1AD47" w14:textId="6E26625A" w:rsidR="00A257F9" w:rsidRPr="00A3434D" w:rsidRDefault="00AF13E9" w:rsidP="00A3434D">
      <w:pPr>
        <w:rPr>
          <w:b/>
          <w:color w:val="0070C0"/>
        </w:rPr>
      </w:pPr>
      <w:r>
        <w:rPr>
          <w:b/>
          <w:color w:val="0070C0"/>
        </w:rPr>
        <w:br w:type="page"/>
      </w:r>
    </w:p>
    <w:p w14:paraId="6B31ABB2" w14:textId="628F475D" w:rsidR="008512B9" w:rsidRDefault="008512B9" w:rsidP="00E945FC">
      <w:pPr>
        <w:pStyle w:val="Heading2"/>
        <w:rPr>
          <w:b/>
        </w:rPr>
      </w:pPr>
      <w:r w:rsidRPr="00E945FC">
        <w:rPr>
          <w:b/>
        </w:rPr>
        <w:lastRenderedPageBreak/>
        <w:t xml:space="preserve">EXAMPLE </w:t>
      </w:r>
      <w:r w:rsidR="00BD7A6A" w:rsidRPr="00E945FC">
        <w:rPr>
          <w:b/>
        </w:rPr>
        <w:t>3</w:t>
      </w:r>
      <w:r w:rsidRPr="00E945FC">
        <w:rPr>
          <w:b/>
        </w:rPr>
        <w:t>: Learning dimensions scale</w:t>
      </w:r>
    </w:p>
    <w:p w14:paraId="2C2B8C6F" w14:textId="77777777" w:rsidR="009D2E93" w:rsidRPr="00F82FF0" w:rsidRDefault="009D2E93" w:rsidP="009D2E93">
      <w:pPr>
        <w:rPr>
          <w:sz w:val="18"/>
          <w:szCs w:val="18"/>
        </w:rPr>
      </w:pPr>
    </w:p>
    <w:p w14:paraId="6B94B2B0" w14:textId="09DA8516" w:rsidR="008512B9" w:rsidRPr="009D2E93" w:rsidRDefault="008512B9" w:rsidP="008512B9">
      <w:pPr>
        <w:rPr>
          <w:sz w:val="24"/>
        </w:rPr>
      </w:pPr>
      <w:r w:rsidRPr="009D2E93">
        <w:rPr>
          <w:sz w:val="24"/>
        </w:rPr>
        <w:t xml:space="preserve">This scale </w:t>
      </w:r>
      <w:r w:rsidR="002A5D5C" w:rsidRPr="009D2E93">
        <w:rPr>
          <w:sz w:val="24"/>
        </w:rPr>
        <w:t xml:space="preserve">displays </w:t>
      </w:r>
      <w:r w:rsidRPr="009D2E93">
        <w:rPr>
          <w:sz w:val="24"/>
        </w:rPr>
        <w:t xml:space="preserve">how well a student has achieved targeted </w:t>
      </w:r>
      <w:r w:rsidRPr="009D2E93">
        <w:rPr>
          <w:i/>
          <w:iCs/>
          <w:sz w:val="24"/>
        </w:rPr>
        <w:t>knowledge and understanding</w:t>
      </w:r>
      <w:r w:rsidRPr="009D2E93">
        <w:rPr>
          <w:sz w:val="24"/>
        </w:rPr>
        <w:t xml:space="preserve">, </w:t>
      </w:r>
      <w:r w:rsidRPr="009D2E93">
        <w:rPr>
          <w:i/>
          <w:iCs/>
          <w:sz w:val="24"/>
        </w:rPr>
        <w:t>skills and capabilities</w:t>
      </w:r>
      <w:r w:rsidRPr="009D2E93">
        <w:rPr>
          <w:sz w:val="24"/>
        </w:rPr>
        <w:t xml:space="preserve">, and/or </w:t>
      </w:r>
      <w:r w:rsidRPr="009D2E93">
        <w:rPr>
          <w:i/>
          <w:iCs/>
          <w:sz w:val="24"/>
        </w:rPr>
        <w:t xml:space="preserve">dispositions </w:t>
      </w:r>
      <w:r w:rsidRPr="009D2E93">
        <w:rPr>
          <w:sz w:val="24"/>
        </w:rPr>
        <w:t xml:space="preserve">within a particular unit of work. This kind of scale requires additional overall judgements by the teacher, by the student or by the teacher </w:t>
      </w:r>
      <w:r w:rsidRPr="009D2E93">
        <w:rPr>
          <w:i/>
          <w:iCs/>
          <w:sz w:val="24"/>
        </w:rPr>
        <w:t xml:space="preserve">and </w:t>
      </w:r>
      <w:r w:rsidRPr="009D2E93">
        <w:rPr>
          <w:sz w:val="24"/>
        </w:rPr>
        <w:t>the student.</w:t>
      </w:r>
    </w:p>
    <w:p w14:paraId="429800D9" w14:textId="0A65E058" w:rsidR="008512B9" w:rsidRPr="009D2E93" w:rsidRDefault="008512B9" w:rsidP="008512B9">
      <w:pPr>
        <w:rPr>
          <w:sz w:val="24"/>
        </w:rPr>
      </w:pPr>
      <w:r w:rsidRPr="009D2E93">
        <w:rPr>
          <w:sz w:val="24"/>
        </w:rPr>
        <w:t xml:space="preserve">The scale options in this example differ because learning progress looks different in each dimension: </w:t>
      </w:r>
      <w:r w:rsidRPr="009D2E93">
        <w:rPr>
          <w:i/>
          <w:iCs/>
          <w:sz w:val="24"/>
        </w:rPr>
        <w:t xml:space="preserve">depth </w:t>
      </w:r>
      <w:r w:rsidRPr="009D2E93">
        <w:rPr>
          <w:sz w:val="24"/>
        </w:rPr>
        <w:t xml:space="preserve">of knowledge and understanding, the </w:t>
      </w:r>
      <w:r w:rsidRPr="009D2E93">
        <w:rPr>
          <w:i/>
          <w:iCs/>
          <w:sz w:val="24"/>
        </w:rPr>
        <w:t xml:space="preserve">level of proficiency </w:t>
      </w:r>
      <w:r w:rsidRPr="009D2E93">
        <w:rPr>
          <w:sz w:val="24"/>
        </w:rPr>
        <w:t xml:space="preserve">in skills and capabilities and </w:t>
      </w:r>
      <w:r w:rsidRPr="009D2E93">
        <w:rPr>
          <w:i/>
          <w:iCs/>
          <w:sz w:val="24"/>
        </w:rPr>
        <w:t xml:space="preserve">how disposed students are </w:t>
      </w:r>
      <w:r w:rsidRPr="009D2E93">
        <w:rPr>
          <w:sz w:val="24"/>
        </w:rPr>
        <w:t>to learn.</w:t>
      </w:r>
    </w:p>
    <w:p w14:paraId="3974AC92" w14:textId="4DAF87CE" w:rsidR="005B7AD5" w:rsidRPr="00E945FC" w:rsidRDefault="007045AB" w:rsidP="00E945FC">
      <w:pPr>
        <w:rPr>
          <w:rFonts w:ascii="Arial" w:hAnsi="Arial" w:cs="Arial"/>
          <w:b/>
          <w:color w:val="000000" w:themeColor="text1"/>
        </w:rPr>
      </w:pPr>
      <w:r w:rsidRPr="00E945FC">
        <w:rPr>
          <w:rFonts w:ascii="Arial" w:hAnsi="Arial" w:cs="Arial"/>
          <w:b/>
          <w:color w:val="000000" w:themeColor="text1"/>
        </w:rPr>
        <w:t xml:space="preserve">History </w:t>
      </w:r>
    </w:p>
    <w:tbl>
      <w:tblPr>
        <w:tblStyle w:val="TableGrid"/>
        <w:tblW w:w="0" w:type="auto"/>
        <w:tblLook w:val="04A0" w:firstRow="1" w:lastRow="0" w:firstColumn="1" w:lastColumn="0" w:noHBand="0" w:noVBand="1"/>
        <w:tblCaption w:val="Skills five point scale"/>
        <w:tblDescription w:val=" This is a five point scale displaying a rating of the skills in a History unit. "/>
      </w:tblPr>
      <w:tblGrid>
        <w:gridCol w:w="4020"/>
        <w:gridCol w:w="1195"/>
        <w:gridCol w:w="1317"/>
        <w:gridCol w:w="1397"/>
        <w:gridCol w:w="1271"/>
        <w:gridCol w:w="1256"/>
      </w:tblGrid>
      <w:tr w:rsidR="005F2264" w14:paraId="6D81839B" w14:textId="77777777" w:rsidTr="00E945FC">
        <w:trPr>
          <w:tblHeader/>
        </w:trPr>
        <w:tc>
          <w:tcPr>
            <w:tcW w:w="4106" w:type="dxa"/>
            <w:shd w:val="clear" w:color="auto" w:fill="F4B083" w:themeFill="accent2" w:themeFillTint="99"/>
          </w:tcPr>
          <w:p w14:paraId="009B7C73" w14:textId="77777777" w:rsidR="005F2264" w:rsidRPr="00E945FC" w:rsidRDefault="005F2264" w:rsidP="005B7AD5">
            <w:pPr>
              <w:jc w:val="both"/>
              <w:rPr>
                <w:rFonts w:ascii="Arial" w:hAnsi="Arial" w:cs="Arial"/>
                <w:b/>
                <w:color w:val="000000" w:themeColor="text1"/>
              </w:rPr>
            </w:pPr>
            <w:r w:rsidRPr="00E945FC">
              <w:rPr>
                <w:rFonts w:ascii="Arial" w:hAnsi="Arial" w:cs="Arial"/>
                <w:b/>
                <w:color w:val="000000" w:themeColor="text1"/>
              </w:rPr>
              <w:t>Skills</w:t>
            </w:r>
          </w:p>
        </w:tc>
        <w:tc>
          <w:tcPr>
            <w:tcW w:w="1104" w:type="dxa"/>
            <w:shd w:val="clear" w:color="auto" w:fill="F4B083" w:themeFill="accent2" w:themeFillTint="99"/>
          </w:tcPr>
          <w:p w14:paraId="6801FD20" w14:textId="4D6C72C6" w:rsidR="005F2264" w:rsidRDefault="005F2264" w:rsidP="00E945FC">
            <w:pPr>
              <w:jc w:val="center"/>
              <w:rPr>
                <w:rFonts w:ascii="Arial" w:hAnsi="Arial" w:cs="Arial"/>
                <w:color w:val="000000" w:themeColor="text1"/>
              </w:rPr>
            </w:pPr>
            <w:r>
              <w:rPr>
                <w:rFonts w:ascii="Arial" w:hAnsi="Arial" w:cs="Arial"/>
                <w:color w:val="000000" w:themeColor="text1"/>
              </w:rPr>
              <w:t>Beginning</w:t>
            </w:r>
          </w:p>
        </w:tc>
        <w:tc>
          <w:tcPr>
            <w:tcW w:w="1317" w:type="dxa"/>
            <w:shd w:val="clear" w:color="auto" w:fill="F4B083" w:themeFill="accent2" w:themeFillTint="99"/>
          </w:tcPr>
          <w:p w14:paraId="2F589B0E" w14:textId="260DE9BE" w:rsidR="005F2264" w:rsidRDefault="005F2264" w:rsidP="00E945FC">
            <w:pPr>
              <w:jc w:val="center"/>
              <w:rPr>
                <w:rFonts w:ascii="Arial" w:hAnsi="Arial" w:cs="Arial"/>
                <w:color w:val="000000" w:themeColor="text1"/>
              </w:rPr>
            </w:pPr>
            <w:r>
              <w:rPr>
                <w:rFonts w:ascii="Arial" w:hAnsi="Arial" w:cs="Arial"/>
                <w:color w:val="000000" w:themeColor="text1"/>
              </w:rPr>
              <w:t>Developing</w:t>
            </w:r>
          </w:p>
        </w:tc>
        <w:tc>
          <w:tcPr>
            <w:tcW w:w="1397" w:type="dxa"/>
            <w:shd w:val="clear" w:color="auto" w:fill="F4B083" w:themeFill="accent2" w:themeFillTint="99"/>
          </w:tcPr>
          <w:p w14:paraId="754132A3" w14:textId="18477C04" w:rsidR="005F2264" w:rsidRDefault="005F2264" w:rsidP="00E945FC">
            <w:pPr>
              <w:jc w:val="center"/>
              <w:rPr>
                <w:rFonts w:ascii="Arial" w:hAnsi="Arial" w:cs="Arial"/>
                <w:color w:val="000000" w:themeColor="text1"/>
              </w:rPr>
            </w:pPr>
            <w:r>
              <w:rPr>
                <w:rFonts w:ascii="Arial" w:hAnsi="Arial" w:cs="Arial"/>
                <w:color w:val="000000" w:themeColor="text1"/>
              </w:rPr>
              <w:t>Progressing</w:t>
            </w:r>
          </w:p>
        </w:tc>
        <w:tc>
          <w:tcPr>
            <w:tcW w:w="1276" w:type="dxa"/>
            <w:shd w:val="clear" w:color="auto" w:fill="F4B083" w:themeFill="accent2" w:themeFillTint="99"/>
          </w:tcPr>
          <w:p w14:paraId="61408D26" w14:textId="5BE5DD5C" w:rsidR="005F2264" w:rsidRDefault="005F2264" w:rsidP="00E945FC">
            <w:pPr>
              <w:jc w:val="center"/>
              <w:rPr>
                <w:rFonts w:ascii="Arial" w:hAnsi="Arial" w:cs="Arial"/>
                <w:color w:val="000000" w:themeColor="text1"/>
              </w:rPr>
            </w:pPr>
            <w:r>
              <w:rPr>
                <w:rFonts w:ascii="Arial" w:hAnsi="Arial" w:cs="Arial"/>
                <w:color w:val="000000" w:themeColor="text1"/>
              </w:rPr>
              <w:t>Proficient</w:t>
            </w:r>
          </w:p>
        </w:tc>
        <w:tc>
          <w:tcPr>
            <w:tcW w:w="1256" w:type="dxa"/>
            <w:shd w:val="clear" w:color="auto" w:fill="F4B083" w:themeFill="accent2" w:themeFillTint="99"/>
          </w:tcPr>
          <w:p w14:paraId="0473E76A" w14:textId="502AF07D" w:rsidR="005F2264" w:rsidRDefault="005F2264" w:rsidP="00E945FC">
            <w:pPr>
              <w:jc w:val="center"/>
              <w:rPr>
                <w:rFonts w:ascii="Arial" w:hAnsi="Arial" w:cs="Arial"/>
                <w:color w:val="000000" w:themeColor="text1"/>
              </w:rPr>
            </w:pPr>
            <w:r>
              <w:rPr>
                <w:rFonts w:ascii="Arial" w:hAnsi="Arial" w:cs="Arial"/>
                <w:color w:val="000000" w:themeColor="text1"/>
              </w:rPr>
              <w:t>Exemplary</w:t>
            </w:r>
          </w:p>
        </w:tc>
      </w:tr>
      <w:tr w:rsidR="005F2264" w14:paraId="31E86D4B" w14:textId="77777777" w:rsidTr="00E945FC">
        <w:tc>
          <w:tcPr>
            <w:tcW w:w="4106" w:type="dxa"/>
          </w:tcPr>
          <w:p w14:paraId="1CA2B0B2" w14:textId="33F051C1" w:rsidR="005F2264" w:rsidRDefault="005F2264" w:rsidP="005B7AD5">
            <w:pPr>
              <w:jc w:val="both"/>
              <w:rPr>
                <w:rFonts w:ascii="Arial" w:hAnsi="Arial" w:cs="Arial"/>
                <w:color w:val="000000" w:themeColor="text1"/>
              </w:rPr>
            </w:pPr>
            <w:r>
              <w:rPr>
                <w:rFonts w:ascii="Arial" w:hAnsi="Arial" w:cs="Arial"/>
                <w:color w:val="000000" w:themeColor="text1"/>
              </w:rPr>
              <w:t>Sequence key events and developments within Medieval Japan</w:t>
            </w:r>
          </w:p>
        </w:tc>
        <w:tc>
          <w:tcPr>
            <w:tcW w:w="1104" w:type="dxa"/>
          </w:tcPr>
          <w:p w14:paraId="286158FC" w14:textId="77777777" w:rsidR="005F2264" w:rsidRDefault="005F2264" w:rsidP="00E945FC">
            <w:pPr>
              <w:jc w:val="center"/>
              <w:rPr>
                <w:rFonts w:ascii="Arial" w:hAnsi="Arial" w:cs="Arial"/>
                <w:color w:val="000000" w:themeColor="text1"/>
              </w:rPr>
            </w:pPr>
          </w:p>
        </w:tc>
        <w:tc>
          <w:tcPr>
            <w:tcW w:w="1317" w:type="dxa"/>
          </w:tcPr>
          <w:p w14:paraId="399F777D" w14:textId="77777777" w:rsidR="005F2264" w:rsidRDefault="005F2264" w:rsidP="00E945FC">
            <w:pPr>
              <w:jc w:val="center"/>
              <w:rPr>
                <w:rFonts w:ascii="Arial" w:hAnsi="Arial" w:cs="Arial"/>
                <w:color w:val="000000" w:themeColor="text1"/>
              </w:rPr>
            </w:pPr>
          </w:p>
        </w:tc>
        <w:tc>
          <w:tcPr>
            <w:tcW w:w="1397" w:type="dxa"/>
          </w:tcPr>
          <w:p w14:paraId="35B7DC3D" w14:textId="644FFC74" w:rsidR="005F2264" w:rsidRDefault="005F2264" w:rsidP="00E945FC">
            <w:pPr>
              <w:jc w:val="center"/>
              <w:rPr>
                <w:rFonts w:ascii="Arial" w:hAnsi="Arial" w:cs="Arial"/>
                <w:color w:val="000000" w:themeColor="text1"/>
              </w:rPr>
            </w:pPr>
            <w:r>
              <w:rPr>
                <w:rFonts w:ascii="Arial" w:hAnsi="Arial" w:cs="Arial"/>
                <w:color w:val="000000" w:themeColor="text1"/>
              </w:rPr>
              <w:sym w:font="Wingdings" w:char="F0FC"/>
            </w:r>
          </w:p>
        </w:tc>
        <w:tc>
          <w:tcPr>
            <w:tcW w:w="1276" w:type="dxa"/>
          </w:tcPr>
          <w:p w14:paraId="6988E43A" w14:textId="77777777" w:rsidR="005F2264" w:rsidRDefault="005F2264" w:rsidP="00E945FC">
            <w:pPr>
              <w:jc w:val="center"/>
              <w:rPr>
                <w:rFonts w:ascii="Arial" w:hAnsi="Arial" w:cs="Arial"/>
                <w:color w:val="000000" w:themeColor="text1"/>
              </w:rPr>
            </w:pPr>
          </w:p>
        </w:tc>
        <w:tc>
          <w:tcPr>
            <w:tcW w:w="1256" w:type="dxa"/>
          </w:tcPr>
          <w:p w14:paraId="43A87DA1" w14:textId="77777777" w:rsidR="005F2264" w:rsidRDefault="005F2264" w:rsidP="00E945FC">
            <w:pPr>
              <w:jc w:val="center"/>
              <w:rPr>
                <w:rFonts w:ascii="Arial" w:hAnsi="Arial" w:cs="Arial"/>
                <w:color w:val="000000" w:themeColor="text1"/>
              </w:rPr>
            </w:pPr>
          </w:p>
        </w:tc>
      </w:tr>
      <w:tr w:rsidR="005F2264" w14:paraId="45CC1612" w14:textId="77777777" w:rsidTr="00E945FC">
        <w:tc>
          <w:tcPr>
            <w:tcW w:w="4106" w:type="dxa"/>
          </w:tcPr>
          <w:p w14:paraId="3CB5ADFD" w14:textId="15700227" w:rsidR="005F2264" w:rsidRDefault="005F2264" w:rsidP="005B7AD5">
            <w:pPr>
              <w:jc w:val="both"/>
              <w:rPr>
                <w:rFonts w:ascii="Arial" w:hAnsi="Arial" w:cs="Arial"/>
                <w:color w:val="000000" w:themeColor="text1"/>
              </w:rPr>
            </w:pPr>
            <w:r>
              <w:rPr>
                <w:rFonts w:ascii="Arial" w:hAnsi="Arial" w:cs="Arial"/>
                <w:color w:val="000000" w:themeColor="text1"/>
              </w:rPr>
              <w:t>Locate and select historical sources and identify their origin, content features and purpose</w:t>
            </w:r>
          </w:p>
        </w:tc>
        <w:tc>
          <w:tcPr>
            <w:tcW w:w="1104" w:type="dxa"/>
          </w:tcPr>
          <w:p w14:paraId="20E0914A" w14:textId="77777777" w:rsidR="005F2264" w:rsidRDefault="005F2264" w:rsidP="00E945FC">
            <w:pPr>
              <w:jc w:val="center"/>
              <w:rPr>
                <w:rFonts w:ascii="Arial" w:hAnsi="Arial" w:cs="Arial"/>
                <w:color w:val="000000" w:themeColor="text1"/>
              </w:rPr>
            </w:pPr>
          </w:p>
        </w:tc>
        <w:tc>
          <w:tcPr>
            <w:tcW w:w="1317" w:type="dxa"/>
          </w:tcPr>
          <w:p w14:paraId="62327735" w14:textId="52500EAE" w:rsidR="005F2264" w:rsidRDefault="005F2264" w:rsidP="00E945FC">
            <w:pPr>
              <w:jc w:val="center"/>
              <w:rPr>
                <w:rFonts w:ascii="Arial" w:hAnsi="Arial" w:cs="Arial"/>
                <w:color w:val="000000" w:themeColor="text1"/>
              </w:rPr>
            </w:pPr>
            <w:r>
              <w:rPr>
                <w:rFonts w:ascii="Arial" w:hAnsi="Arial" w:cs="Arial"/>
                <w:color w:val="000000" w:themeColor="text1"/>
              </w:rPr>
              <w:sym w:font="Wingdings" w:char="F0FC"/>
            </w:r>
          </w:p>
        </w:tc>
        <w:tc>
          <w:tcPr>
            <w:tcW w:w="1397" w:type="dxa"/>
          </w:tcPr>
          <w:p w14:paraId="4514165A" w14:textId="77777777" w:rsidR="005F2264" w:rsidRDefault="005F2264" w:rsidP="00E945FC">
            <w:pPr>
              <w:jc w:val="center"/>
              <w:rPr>
                <w:rFonts w:ascii="Arial" w:hAnsi="Arial" w:cs="Arial"/>
                <w:color w:val="000000" w:themeColor="text1"/>
              </w:rPr>
            </w:pPr>
          </w:p>
        </w:tc>
        <w:tc>
          <w:tcPr>
            <w:tcW w:w="1276" w:type="dxa"/>
          </w:tcPr>
          <w:p w14:paraId="2EAA5C54" w14:textId="77777777" w:rsidR="005F2264" w:rsidRDefault="005F2264" w:rsidP="00E945FC">
            <w:pPr>
              <w:jc w:val="center"/>
              <w:rPr>
                <w:rFonts w:ascii="Arial" w:hAnsi="Arial" w:cs="Arial"/>
                <w:color w:val="000000" w:themeColor="text1"/>
              </w:rPr>
            </w:pPr>
          </w:p>
        </w:tc>
        <w:tc>
          <w:tcPr>
            <w:tcW w:w="1256" w:type="dxa"/>
          </w:tcPr>
          <w:p w14:paraId="58A4CFFE" w14:textId="77777777" w:rsidR="005F2264" w:rsidRDefault="005F2264" w:rsidP="00E945FC">
            <w:pPr>
              <w:jc w:val="center"/>
              <w:rPr>
                <w:rFonts w:ascii="Arial" w:hAnsi="Arial" w:cs="Arial"/>
                <w:color w:val="000000" w:themeColor="text1"/>
              </w:rPr>
            </w:pPr>
          </w:p>
        </w:tc>
      </w:tr>
    </w:tbl>
    <w:p w14:paraId="24EDEAB1" w14:textId="4DEB0BD1" w:rsidR="00AF13E9" w:rsidRPr="00236AAC" w:rsidRDefault="00AF13E9" w:rsidP="005B7AD5">
      <w:pPr>
        <w:jc w:val="both"/>
        <w:rPr>
          <w:rFonts w:ascii="Arial" w:hAnsi="Arial" w:cs="Arial"/>
          <w:b/>
          <w:color w:val="000000" w:themeColor="text1"/>
          <w:sz w:val="10"/>
          <w:szCs w:val="10"/>
        </w:rPr>
      </w:pPr>
    </w:p>
    <w:p w14:paraId="111D04C0" w14:textId="433D6239" w:rsidR="00E467A0" w:rsidRPr="00E945FC" w:rsidRDefault="005F2264" w:rsidP="005B7AD5">
      <w:pPr>
        <w:jc w:val="both"/>
        <w:rPr>
          <w:rFonts w:ascii="Arial" w:hAnsi="Arial" w:cs="Arial"/>
          <w:b/>
          <w:color w:val="000000" w:themeColor="text1"/>
        </w:rPr>
      </w:pPr>
      <w:r w:rsidRPr="00E945FC">
        <w:rPr>
          <w:rFonts w:ascii="Arial" w:hAnsi="Arial" w:cs="Arial"/>
          <w:b/>
          <w:color w:val="000000" w:themeColor="text1"/>
        </w:rPr>
        <w:t>Italian</w:t>
      </w:r>
    </w:p>
    <w:tbl>
      <w:tblPr>
        <w:tblStyle w:val="TableGrid"/>
        <w:tblW w:w="0" w:type="auto"/>
        <w:tblLook w:val="04A0" w:firstRow="1" w:lastRow="0" w:firstColumn="1" w:lastColumn="0" w:noHBand="0" w:noVBand="1"/>
        <w:tblCaption w:val="Knowledge and understanding five point scale"/>
        <w:tblDescription w:val="This is a five point scale displaying a rating for the areas of knowledge and understanding in Italian. "/>
      </w:tblPr>
      <w:tblGrid>
        <w:gridCol w:w="3919"/>
        <w:gridCol w:w="1195"/>
        <w:gridCol w:w="1317"/>
        <w:gridCol w:w="1293"/>
        <w:gridCol w:w="1195"/>
        <w:gridCol w:w="1537"/>
      </w:tblGrid>
      <w:tr w:rsidR="005B7AD5" w14:paraId="40D2831A" w14:textId="77777777" w:rsidTr="00E945FC">
        <w:trPr>
          <w:tblHeader/>
        </w:trPr>
        <w:tc>
          <w:tcPr>
            <w:tcW w:w="4558" w:type="dxa"/>
            <w:shd w:val="clear" w:color="auto" w:fill="A8D08D" w:themeFill="accent6" w:themeFillTint="99"/>
          </w:tcPr>
          <w:p w14:paraId="4C0D1F0D" w14:textId="7D761160" w:rsidR="005B7AD5" w:rsidRPr="00E945FC" w:rsidRDefault="00BD7A6A" w:rsidP="00E945FC">
            <w:pPr>
              <w:jc w:val="center"/>
              <w:rPr>
                <w:rFonts w:ascii="Arial" w:hAnsi="Arial" w:cs="Arial"/>
                <w:b/>
                <w:color w:val="000000" w:themeColor="text1"/>
              </w:rPr>
            </w:pPr>
            <w:r w:rsidRPr="00E945FC">
              <w:rPr>
                <w:rFonts w:ascii="Arial" w:hAnsi="Arial" w:cs="Arial"/>
                <w:b/>
                <w:color w:val="000000" w:themeColor="text1"/>
              </w:rPr>
              <w:t>Knowledge and Understanding</w:t>
            </w:r>
          </w:p>
        </w:tc>
        <w:tc>
          <w:tcPr>
            <w:tcW w:w="851" w:type="dxa"/>
            <w:shd w:val="clear" w:color="auto" w:fill="A8D08D" w:themeFill="accent6" w:themeFillTint="99"/>
          </w:tcPr>
          <w:p w14:paraId="2E6D108A" w14:textId="358596D2" w:rsidR="005B7AD5" w:rsidRDefault="005F2264">
            <w:pPr>
              <w:jc w:val="center"/>
              <w:rPr>
                <w:rFonts w:ascii="Arial" w:hAnsi="Arial" w:cs="Arial"/>
                <w:color w:val="000000" w:themeColor="text1"/>
              </w:rPr>
            </w:pPr>
            <w:r>
              <w:rPr>
                <w:rFonts w:ascii="Arial" w:hAnsi="Arial" w:cs="Arial"/>
                <w:color w:val="000000" w:themeColor="text1"/>
              </w:rPr>
              <w:t>Beginning</w:t>
            </w:r>
          </w:p>
        </w:tc>
        <w:tc>
          <w:tcPr>
            <w:tcW w:w="850" w:type="dxa"/>
            <w:shd w:val="clear" w:color="auto" w:fill="A8D08D" w:themeFill="accent6" w:themeFillTint="99"/>
          </w:tcPr>
          <w:p w14:paraId="2920374E" w14:textId="60F7D55F" w:rsidR="005B7AD5" w:rsidRDefault="005F2264">
            <w:pPr>
              <w:jc w:val="center"/>
              <w:rPr>
                <w:rFonts w:ascii="Arial" w:hAnsi="Arial" w:cs="Arial"/>
                <w:color w:val="000000" w:themeColor="text1"/>
              </w:rPr>
            </w:pPr>
            <w:r>
              <w:rPr>
                <w:rFonts w:ascii="Arial" w:hAnsi="Arial" w:cs="Arial"/>
                <w:color w:val="000000" w:themeColor="text1"/>
              </w:rPr>
              <w:t>Developing</w:t>
            </w:r>
          </w:p>
        </w:tc>
        <w:tc>
          <w:tcPr>
            <w:tcW w:w="851" w:type="dxa"/>
            <w:shd w:val="clear" w:color="auto" w:fill="A8D08D" w:themeFill="accent6" w:themeFillTint="99"/>
          </w:tcPr>
          <w:p w14:paraId="53F67584" w14:textId="1EC18A9C" w:rsidR="005B7AD5" w:rsidRDefault="005F2264">
            <w:pPr>
              <w:jc w:val="center"/>
              <w:rPr>
                <w:rFonts w:ascii="Arial" w:hAnsi="Arial" w:cs="Arial"/>
                <w:color w:val="000000" w:themeColor="text1"/>
              </w:rPr>
            </w:pPr>
            <w:r>
              <w:rPr>
                <w:rFonts w:ascii="Arial" w:hAnsi="Arial" w:cs="Arial"/>
                <w:color w:val="000000" w:themeColor="text1"/>
              </w:rPr>
              <w:t>Competent</w:t>
            </w:r>
          </w:p>
        </w:tc>
        <w:tc>
          <w:tcPr>
            <w:tcW w:w="850" w:type="dxa"/>
            <w:shd w:val="clear" w:color="auto" w:fill="A8D08D" w:themeFill="accent6" w:themeFillTint="99"/>
          </w:tcPr>
          <w:p w14:paraId="31071C0D" w14:textId="01EF4822" w:rsidR="005B7AD5" w:rsidRDefault="005F2264">
            <w:pPr>
              <w:jc w:val="center"/>
              <w:rPr>
                <w:rFonts w:ascii="Arial" w:hAnsi="Arial" w:cs="Arial"/>
                <w:color w:val="000000" w:themeColor="text1"/>
              </w:rPr>
            </w:pPr>
            <w:r>
              <w:rPr>
                <w:rFonts w:ascii="Arial" w:hAnsi="Arial" w:cs="Arial"/>
                <w:color w:val="000000" w:themeColor="text1"/>
              </w:rPr>
              <w:t>Advanced</w:t>
            </w:r>
          </w:p>
        </w:tc>
        <w:tc>
          <w:tcPr>
            <w:tcW w:w="830" w:type="dxa"/>
            <w:shd w:val="clear" w:color="auto" w:fill="A8D08D" w:themeFill="accent6" w:themeFillTint="99"/>
          </w:tcPr>
          <w:p w14:paraId="78CBE30E" w14:textId="53AF0270" w:rsidR="005B7AD5" w:rsidRDefault="005F2264">
            <w:pPr>
              <w:jc w:val="center"/>
              <w:rPr>
                <w:rFonts w:ascii="Arial" w:hAnsi="Arial" w:cs="Arial"/>
                <w:color w:val="000000" w:themeColor="text1"/>
              </w:rPr>
            </w:pPr>
            <w:r>
              <w:rPr>
                <w:rFonts w:ascii="Arial" w:hAnsi="Arial" w:cs="Arial"/>
                <w:color w:val="000000" w:themeColor="text1"/>
              </w:rPr>
              <w:t>Sophisticated</w:t>
            </w:r>
          </w:p>
        </w:tc>
      </w:tr>
      <w:tr w:rsidR="005B7AD5" w14:paraId="0F8A12BE" w14:textId="77777777" w:rsidTr="00C23466">
        <w:tc>
          <w:tcPr>
            <w:tcW w:w="4558" w:type="dxa"/>
          </w:tcPr>
          <w:p w14:paraId="66FC4F64" w14:textId="77777777" w:rsidR="005B7AD5" w:rsidRDefault="005B7AD5" w:rsidP="00C23466">
            <w:pPr>
              <w:jc w:val="both"/>
              <w:rPr>
                <w:rFonts w:ascii="Arial" w:hAnsi="Arial" w:cs="Arial"/>
                <w:color w:val="000000" w:themeColor="text1"/>
              </w:rPr>
            </w:pPr>
            <w:r>
              <w:rPr>
                <w:rFonts w:ascii="Arial" w:hAnsi="Arial" w:cs="Arial"/>
                <w:color w:val="000000" w:themeColor="text1"/>
              </w:rPr>
              <w:t>Use Italian to communicate and to interact, including to exchange greetings and to address people, using appropriate pronunciation.</w:t>
            </w:r>
          </w:p>
        </w:tc>
        <w:tc>
          <w:tcPr>
            <w:tcW w:w="851" w:type="dxa"/>
          </w:tcPr>
          <w:p w14:paraId="787E8C16" w14:textId="77777777" w:rsidR="005B7AD5" w:rsidRDefault="005B7AD5" w:rsidP="00C23466">
            <w:pPr>
              <w:jc w:val="both"/>
              <w:rPr>
                <w:rFonts w:ascii="Arial" w:hAnsi="Arial" w:cs="Arial"/>
                <w:color w:val="000000" w:themeColor="text1"/>
              </w:rPr>
            </w:pPr>
          </w:p>
        </w:tc>
        <w:tc>
          <w:tcPr>
            <w:tcW w:w="850" w:type="dxa"/>
          </w:tcPr>
          <w:p w14:paraId="29D12340" w14:textId="77777777" w:rsidR="005B7AD5" w:rsidRDefault="005B7AD5" w:rsidP="00C23466">
            <w:pPr>
              <w:jc w:val="both"/>
              <w:rPr>
                <w:rFonts w:ascii="Arial" w:hAnsi="Arial" w:cs="Arial"/>
                <w:color w:val="000000" w:themeColor="text1"/>
              </w:rPr>
            </w:pPr>
          </w:p>
        </w:tc>
        <w:tc>
          <w:tcPr>
            <w:tcW w:w="851" w:type="dxa"/>
          </w:tcPr>
          <w:p w14:paraId="57422072" w14:textId="77777777" w:rsidR="005B7AD5" w:rsidRDefault="005B7AD5" w:rsidP="00C23466">
            <w:pPr>
              <w:jc w:val="center"/>
              <w:rPr>
                <w:rFonts w:ascii="Arial" w:hAnsi="Arial" w:cs="Arial"/>
                <w:color w:val="333333"/>
              </w:rPr>
            </w:pPr>
          </w:p>
          <w:p w14:paraId="1EE39939" w14:textId="77777777" w:rsidR="005B7AD5" w:rsidRDefault="005B7AD5" w:rsidP="00C23466">
            <w:pPr>
              <w:jc w:val="center"/>
              <w:rPr>
                <w:rFonts w:ascii="Arial" w:hAnsi="Arial" w:cs="Arial"/>
                <w:color w:val="000000" w:themeColor="text1"/>
              </w:rPr>
            </w:pPr>
          </w:p>
        </w:tc>
        <w:tc>
          <w:tcPr>
            <w:tcW w:w="850" w:type="dxa"/>
          </w:tcPr>
          <w:p w14:paraId="1C79D116" w14:textId="77777777" w:rsidR="005B7AD5" w:rsidRDefault="005B7AD5" w:rsidP="00C23466">
            <w:pPr>
              <w:jc w:val="center"/>
              <w:rPr>
                <w:rFonts w:ascii="Arial" w:hAnsi="Arial" w:cs="Arial"/>
                <w:color w:val="000000" w:themeColor="text1"/>
              </w:rPr>
            </w:pPr>
          </w:p>
        </w:tc>
        <w:tc>
          <w:tcPr>
            <w:tcW w:w="830" w:type="dxa"/>
          </w:tcPr>
          <w:p w14:paraId="0857075F" w14:textId="77777777" w:rsidR="005B7AD5" w:rsidRDefault="005B7AD5" w:rsidP="00C23466">
            <w:pPr>
              <w:jc w:val="center"/>
              <w:rPr>
                <w:rFonts w:ascii="Arial" w:hAnsi="Arial" w:cs="Arial"/>
                <w:color w:val="333333"/>
              </w:rPr>
            </w:pPr>
          </w:p>
          <w:p w14:paraId="78EF4DD6" w14:textId="682AEF2A" w:rsidR="005B7AD5" w:rsidRDefault="002E12FE" w:rsidP="00E945FC">
            <w:pPr>
              <w:jc w:val="center"/>
              <w:rPr>
                <w:rFonts w:ascii="Arial" w:hAnsi="Arial" w:cs="Arial"/>
                <w:color w:val="000000" w:themeColor="text1"/>
              </w:rPr>
            </w:pPr>
            <w:r>
              <w:rPr>
                <w:rFonts w:ascii="Arial" w:hAnsi="Arial" w:cs="Arial"/>
                <w:color w:val="333333"/>
              </w:rPr>
              <w:sym w:font="Wingdings" w:char="F0FC"/>
            </w:r>
          </w:p>
        </w:tc>
      </w:tr>
      <w:tr w:rsidR="005B7AD5" w14:paraId="59ABD36E" w14:textId="77777777" w:rsidTr="00C23466">
        <w:tc>
          <w:tcPr>
            <w:tcW w:w="4558" w:type="dxa"/>
          </w:tcPr>
          <w:p w14:paraId="3EFDAA36" w14:textId="77777777" w:rsidR="005B7AD5" w:rsidRDefault="005B7AD5" w:rsidP="00C23466">
            <w:pPr>
              <w:jc w:val="both"/>
              <w:rPr>
                <w:rFonts w:ascii="Arial" w:hAnsi="Arial" w:cs="Arial"/>
                <w:color w:val="000000" w:themeColor="text1"/>
              </w:rPr>
            </w:pPr>
            <w:r>
              <w:rPr>
                <w:rFonts w:ascii="Arial" w:hAnsi="Arial" w:cs="Arial"/>
                <w:color w:val="000000" w:themeColor="text1"/>
              </w:rPr>
              <w:t xml:space="preserve">Read and understand written Italian words and sentences on familiar topics, including home life, friends and classroom activities. For example: ‘la </w:t>
            </w:r>
            <w:proofErr w:type="spellStart"/>
            <w:r>
              <w:rPr>
                <w:rFonts w:ascii="Arial" w:hAnsi="Arial" w:cs="Arial"/>
                <w:color w:val="000000" w:themeColor="text1"/>
              </w:rPr>
              <w:t>tua</w:t>
            </w:r>
            <w:proofErr w:type="spellEnd"/>
            <w:r>
              <w:rPr>
                <w:rFonts w:ascii="Arial" w:hAnsi="Arial" w:cs="Arial"/>
                <w:color w:val="000000" w:themeColor="text1"/>
              </w:rPr>
              <w:t xml:space="preserve"> casa è </w:t>
            </w:r>
            <w:proofErr w:type="spellStart"/>
            <w:r>
              <w:rPr>
                <w:rFonts w:ascii="Arial" w:hAnsi="Arial" w:cs="Arial"/>
                <w:color w:val="000000" w:themeColor="text1"/>
              </w:rPr>
              <w:t>grande</w:t>
            </w:r>
            <w:proofErr w:type="spellEnd"/>
            <w:r>
              <w:rPr>
                <w:rFonts w:ascii="Arial" w:hAnsi="Arial" w:cs="Arial"/>
                <w:color w:val="000000" w:themeColor="text1"/>
              </w:rPr>
              <w:t xml:space="preserve"> e </w:t>
            </w:r>
            <w:proofErr w:type="spellStart"/>
            <w:r>
              <w:rPr>
                <w:rFonts w:ascii="Arial" w:hAnsi="Arial" w:cs="Arial"/>
                <w:color w:val="000000" w:themeColor="text1"/>
              </w:rPr>
              <w:t>vecchia</w:t>
            </w:r>
            <w:proofErr w:type="spellEnd"/>
            <w:r>
              <w:rPr>
                <w:rFonts w:ascii="Arial" w:hAnsi="Arial" w:cs="Arial"/>
                <w:color w:val="000000" w:themeColor="text1"/>
              </w:rPr>
              <w:t>’, ‘</w:t>
            </w:r>
            <w:proofErr w:type="spellStart"/>
            <w:r>
              <w:rPr>
                <w:rFonts w:ascii="Arial" w:hAnsi="Arial" w:cs="Arial"/>
                <w:color w:val="000000" w:themeColor="text1"/>
              </w:rPr>
              <w:t>descrivere</w:t>
            </w:r>
            <w:proofErr w:type="spellEnd"/>
            <w:r>
              <w:rPr>
                <w:rFonts w:ascii="Arial" w:hAnsi="Arial" w:cs="Arial"/>
                <w:color w:val="000000" w:themeColor="text1"/>
              </w:rPr>
              <w:t>’ and ‘</w:t>
            </w:r>
            <w:proofErr w:type="spellStart"/>
            <w:r>
              <w:rPr>
                <w:rFonts w:ascii="Arial" w:hAnsi="Arial" w:cs="Arial"/>
                <w:color w:val="000000" w:themeColor="text1"/>
              </w:rPr>
              <w:t>il</w:t>
            </w:r>
            <w:proofErr w:type="spellEnd"/>
            <w:r>
              <w:rPr>
                <w:rFonts w:ascii="Arial" w:hAnsi="Arial" w:cs="Arial"/>
                <w:color w:val="000000" w:themeColor="text1"/>
              </w:rPr>
              <w:t xml:space="preserve"> </w:t>
            </w:r>
            <w:proofErr w:type="spellStart"/>
            <w:r>
              <w:rPr>
                <w:rFonts w:ascii="Arial" w:hAnsi="Arial" w:cs="Arial"/>
                <w:color w:val="000000" w:themeColor="text1"/>
              </w:rPr>
              <w:t>tuo</w:t>
            </w:r>
            <w:proofErr w:type="spellEnd"/>
            <w:r>
              <w:rPr>
                <w:rFonts w:ascii="Arial" w:hAnsi="Arial" w:cs="Arial"/>
                <w:color w:val="000000" w:themeColor="text1"/>
              </w:rPr>
              <w:t xml:space="preserve"> amici’.   </w:t>
            </w:r>
          </w:p>
        </w:tc>
        <w:tc>
          <w:tcPr>
            <w:tcW w:w="851" w:type="dxa"/>
          </w:tcPr>
          <w:p w14:paraId="2477B362" w14:textId="77777777" w:rsidR="005B7AD5" w:rsidRDefault="005B7AD5" w:rsidP="00C23466">
            <w:pPr>
              <w:jc w:val="both"/>
              <w:rPr>
                <w:rFonts w:ascii="Arial" w:hAnsi="Arial" w:cs="Arial"/>
                <w:color w:val="000000" w:themeColor="text1"/>
              </w:rPr>
            </w:pPr>
          </w:p>
        </w:tc>
        <w:tc>
          <w:tcPr>
            <w:tcW w:w="850" w:type="dxa"/>
          </w:tcPr>
          <w:p w14:paraId="1F29814F" w14:textId="77777777" w:rsidR="005B7AD5" w:rsidRDefault="005B7AD5" w:rsidP="00C23466">
            <w:pPr>
              <w:jc w:val="both"/>
              <w:rPr>
                <w:rFonts w:ascii="Arial" w:hAnsi="Arial" w:cs="Arial"/>
                <w:color w:val="000000" w:themeColor="text1"/>
              </w:rPr>
            </w:pPr>
          </w:p>
        </w:tc>
        <w:tc>
          <w:tcPr>
            <w:tcW w:w="851" w:type="dxa"/>
          </w:tcPr>
          <w:p w14:paraId="16526AD9" w14:textId="77777777" w:rsidR="005B7AD5" w:rsidRDefault="005B7AD5" w:rsidP="00C23466">
            <w:pPr>
              <w:jc w:val="both"/>
              <w:rPr>
                <w:rFonts w:ascii="Arial" w:hAnsi="Arial" w:cs="Arial"/>
                <w:color w:val="333333"/>
              </w:rPr>
            </w:pPr>
          </w:p>
          <w:p w14:paraId="72D9D4AE" w14:textId="47BB2372" w:rsidR="005B7AD5" w:rsidRDefault="002E12FE" w:rsidP="00C23466">
            <w:pPr>
              <w:jc w:val="center"/>
              <w:rPr>
                <w:rFonts w:ascii="Arial" w:hAnsi="Arial" w:cs="Arial"/>
                <w:color w:val="000000" w:themeColor="text1"/>
              </w:rPr>
            </w:pPr>
            <w:r>
              <w:rPr>
                <w:rFonts w:ascii="Arial" w:hAnsi="Arial" w:cs="Arial"/>
                <w:color w:val="333333"/>
              </w:rPr>
              <w:sym w:font="Wingdings" w:char="F0FC"/>
            </w:r>
          </w:p>
        </w:tc>
        <w:tc>
          <w:tcPr>
            <w:tcW w:w="850" w:type="dxa"/>
          </w:tcPr>
          <w:p w14:paraId="29C10CDA" w14:textId="77777777" w:rsidR="005B7AD5" w:rsidRDefault="005B7AD5" w:rsidP="00C23466">
            <w:pPr>
              <w:jc w:val="center"/>
              <w:rPr>
                <w:rFonts w:ascii="Arial" w:hAnsi="Arial" w:cs="Arial"/>
                <w:color w:val="333333"/>
              </w:rPr>
            </w:pPr>
          </w:p>
          <w:p w14:paraId="6E16C190" w14:textId="77777777" w:rsidR="005B7AD5" w:rsidRDefault="005B7AD5" w:rsidP="00C23466">
            <w:pPr>
              <w:jc w:val="center"/>
              <w:rPr>
                <w:rFonts w:ascii="Arial" w:hAnsi="Arial" w:cs="Arial"/>
                <w:color w:val="000000" w:themeColor="text1"/>
              </w:rPr>
            </w:pPr>
          </w:p>
        </w:tc>
        <w:tc>
          <w:tcPr>
            <w:tcW w:w="830" w:type="dxa"/>
          </w:tcPr>
          <w:p w14:paraId="7A0C9E41" w14:textId="77777777" w:rsidR="005B7AD5" w:rsidRDefault="005B7AD5" w:rsidP="00C23466">
            <w:pPr>
              <w:jc w:val="center"/>
              <w:rPr>
                <w:rFonts w:ascii="Arial" w:hAnsi="Arial" w:cs="Arial"/>
                <w:color w:val="333333"/>
              </w:rPr>
            </w:pPr>
          </w:p>
          <w:p w14:paraId="51202803" w14:textId="77777777" w:rsidR="005B7AD5" w:rsidRDefault="005B7AD5" w:rsidP="00C23466">
            <w:pPr>
              <w:jc w:val="center"/>
              <w:rPr>
                <w:rFonts w:ascii="Arial" w:hAnsi="Arial" w:cs="Arial"/>
                <w:color w:val="000000" w:themeColor="text1"/>
              </w:rPr>
            </w:pPr>
          </w:p>
        </w:tc>
      </w:tr>
      <w:tr w:rsidR="005B7AD5" w14:paraId="513C46A4" w14:textId="77777777" w:rsidTr="00C23466">
        <w:tc>
          <w:tcPr>
            <w:tcW w:w="4558" w:type="dxa"/>
          </w:tcPr>
          <w:p w14:paraId="2FDB02B8" w14:textId="77777777" w:rsidR="005B7AD5" w:rsidRDefault="005B7AD5" w:rsidP="00C23466">
            <w:pPr>
              <w:jc w:val="both"/>
              <w:rPr>
                <w:rFonts w:ascii="Arial" w:hAnsi="Arial" w:cs="Arial"/>
                <w:color w:val="000000" w:themeColor="text1"/>
              </w:rPr>
            </w:pPr>
            <w:r>
              <w:rPr>
                <w:rFonts w:ascii="Arial" w:hAnsi="Arial" w:cs="Arial"/>
                <w:color w:val="000000" w:themeColor="text1"/>
              </w:rPr>
              <w:t>Respond to questions verbally on home life by describing friends and family using Italian words or phrases. For example: ‘</w:t>
            </w:r>
            <w:proofErr w:type="spellStart"/>
            <w:r>
              <w:rPr>
                <w:rFonts w:ascii="Arial" w:hAnsi="Arial" w:cs="Arial"/>
                <w:color w:val="000000" w:themeColor="text1"/>
              </w:rPr>
              <w:t>il</w:t>
            </w:r>
            <w:proofErr w:type="spellEnd"/>
            <w:r>
              <w:rPr>
                <w:rFonts w:ascii="Arial" w:hAnsi="Arial" w:cs="Arial"/>
                <w:color w:val="000000" w:themeColor="text1"/>
              </w:rPr>
              <w:t xml:space="preserve"> </w:t>
            </w:r>
            <w:proofErr w:type="spellStart"/>
            <w:r>
              <w:rPr>
                <w:rFonts w:ascii="Arial" w:hAnsi="Arial" w:cs="Arial"/>
                <w:color w:val="000000" w:themeColor="text1"/>
              </w:rPr>
              <w:t>mio</w:t>
            </w:r>
            <w:proofErr w:type="spellEnd"/>
            <w:r>
              <w:rPr>
                <w:rFonts w:ascii="Arial" w:hAnsi="Arial" w:cs="Arial"/>
                <w:color w:val="000000" w:themeColor="text1"/>
              </w:rPr>
              <w:t xml:space="preserve"> </w:t>
            </w:r>
            <w:proofErr w:type="spellStart"/>
            <w:r>
              <w:rPr>
                <w:rFonts w:ascii="Arial" w:hAnsi="Arial" w:cs="Arial"/>
                <w:color w:val="000000" w:themeColor="text1"/>
              </w:rPr>
              <w:t>amico</w:t>
            </w:r>
            <w:proofErr w:type="spellEnd"/>
            <w:r>
              <w:rPr>
                <w:rFonts w:ascii="Arial" w:hAnsi="Arial" w:cs="Arial"/>
                <w:color w:val="000000" w:themeColor="text1"/>
              </w:rPr>
              <w:t xml:space="preserve"> è gentile’ and ‘</w:t>
            </w:r>
            <w:proofErr w:type="spellStart"/>
            <w:r>
              <w:rPr>
                <w:rFonts w:ascii="Arial" w:hAnsi="Arial" w:cs="Arial"/>
                <w:color w:val="000000" w:themeColor="text1"/>
              </w:rPr>
              <w:t>ho</w:t>
            </w:r>
            <w:proofErr w:type="spellEnd"/>
            <w:r>
              <w:rPr>
                <w:rFonts w:ascii="Arial" w:hAnsi="Arial" w:cs="Arial"/>
                <w:color w:val="000000" w:themeColor="text1"/>
              </w:rPr>
              <w:t xml:space="preserve"> </w:t>
            </w:r>
            <w:proofErr w:type="spellStart"/>
            <w:r>
              <w:rPr>
                <w:rFonts w:ascii="Arial" w:hAnsi="Arial" w:cs="Arial"/>
                <w:color w:val="000000" w:themeColor="text1"/>
              </w:rPr>
              <w:t>tre</w:t>
            </w:r>
            <w:proofErr w:type="spellEnd"/>
            <w:r>
              <w:rPr>
                <w:rFonts w:ascii="Arial" w:hAnsi="Arial" w:cs="Arial"/>
                <w:color w:val="000000" w:themeColor="text1"/>
              </w:rPr>
              <w:t xml:space="preserve"> </w:t>
            </w:r>
            <w:proofErr w:type="spellStart"/>
            <w:r>
              <w:rPr>
                <w:rFonts w:ascii="Arial" w:hAnsi="Arial" w:cs="Arial"/>
                <w:color w:val="000000" w:themeColor="text1"/>
              </w:rPr>
              <w:t>sorelle</w:t>
            </w:r>
            <w:proofErr w:type="spellEnd"/>
            <w:r>
              <w:rPr>
                <w:rFonts w:ascii="Arial" w:hAnsi="Arial" w:cs="Arial"/>
                <w:color w:val="000000" w:themeColor="text1"/>
              </w:rPr>
              <w:t>’.</w:t>
            </w:r>
          </w:p>
        </w:tc>
        <w:tc>
          <w:tcPr>
            <w:tcW w:w="851" w:type="dxa"/>
          </w:tcPr>
          <w:p w14:paraId="00042BEF" w14:textId="77777777" w:rsidR="005B7AD5" w:rsidRDefault="005B7AD5" w:rsidP="00C23466">
            <w:pPr>
              <w:jc w:val="both"/>
              <w:rPr>
                <w:rFonts w:ascii="Arial" w:hAnsi="Arial" w:cs="Arial"/>
                <w:color w:val="000000" w:themeColor="text1"/>
              </w:rPr>
            </w:pPr>
          </w:p>
        </w:tc>
        <w:tc>
          <w:tcPr>
            <w:tcW w:w="850" w:type="dxa"/>
          </w:tcPr>
          <w:p w14:paraId="3B161032" w14:textId="77777777" w:rsidR="005B7AD5" w:rsidRDefault="005B7AD5" w:rsidP="00C23466">
            <w:pPr>
              <w:jc w:val="both"/>
              <w:rPr>
                <w:rFonts w:ascii="Arial" w:hAnsi="Arial" w:cs="Arial"/>
                <w:color w:val="000000" w:themeColor="text1"/>
              </w:rPr>
            </w:pPr>
          </w:p>
        </w:tc>
        <w:tc>
          <w:tcPr>
            <w:tcW w:w="851" w:type="dxa"/>
          </w:tcPr>
          <w:p w14:paraId="5878139F" w14:textId="77777777" w:rsidR="005B7AD5" w:rsidRDefault="005B7AD5" w:rsidP="00C23466">
            <w:pPr>
              <w:jc w:val="both"/>
              <w:rPr>
                <w:rFonts w:ascii="Arial" w:hAnsi="Arial" w:cs="Arial"/>
                <w:color w:val="000000" w:themeColor="text1"/>
              </w:rPr>
            </w:pPr>
          </w:p>
        </w:tc>
        <w:tc>
          <w:tcPr>
            <w:tcW w:w="850" w:type="dxa"/>
          </w:tcPr>
          <w:p w14:paraId="1195B114" w14:textId="77777777" w:rsidR="005B7AD5" w:rsidRDefault="005B7AD5" w:rsidP="00C23466">
            <w:pPr>
              <w:jc w:val="both"/>
              <w:rPr>
                <w:rFonts w:ascii="Arial" w:hAnsi="Arial" w:cs="Arial"/>
                <w:color w:val="333333"/>
              </w:rPr>
            </w:pPr>
          </w:p>
          <w:p w14:paraId="36B6F879" w14:textId="714B95D7" w:rsidR="005B7AD5" w:rsidRDefault="002E12FE" w:rsidP="00C23466">
            <w:pPr>
              <w:jc w:val="center"/>
              <w:rPr>
                <w:rFonts w:ascii="Arial" w:hAnsi="Arial" w:cs="Arial"/>
                <w:color w:val="000000" w:themeColor="text1"/>
              </w:rPr>
            </w:pPr>
            <w:r>
              <w:rPr>
                <w:rFonts w:ascii="Arial" w:hAnsi="Arial" w:cs="Arial"/>
                <w:color w:val="333333"/>
              </w:rPr>
              <w:sym w:font="Wingdings" w:char="F0FC"/>
            </w:r>
          </w:p>
        </w:tc>
        <w:tc>
          <w:tcPr>
            <w:tcW w:w="830" w:type="dxa"/>
          </w:tcPr>
          <w:p w14:paraId="24671A3E" w14:textId="77777777" w:rsidR="005B7AD5" w:rsidRDefault="005B7AD5" w:rsidP="00C23466">
            <w:pPr>
              <w:jc w:val="center"/>
              <w:rPr>
                <w:rFonts w:ascii="Arial" w:hAnsi="Arial" w:cs="Arial"/>
                <w:color w:val="333333"/>
              </w:rPr>
            </w:pPr>
          </w:p>
          <w:p w14:paraId="22667FA9" w14:textId="77777777" w:rsidR="005B7AD5" w:rsidRDefault="005B7AD5" w:rsidP="00C23466">
            <w:pPr>
              <w:jc w:val="center"/>
              <w:rPr>
                <w:rFonts w:ascii="Arial" w:hAnsi="Arial" w:cs="Arial"/>
                <w:color w:val="000000" w:themeColor="text1"/>
              </w:rPr>
            </w:pPr>
          </w:p>
        </w:tc>
      </w:tr>
      <w:tr w:rsidR="005B7AD5" w14:paraId="5FC8F6DC" w14:textId="77777777" w:rsidTr="00C23466">
        <w:tc>
          <w:tcPr>
            <w:tcW w:w="4558" w:type="dxa"/>
          </w:tcPr>
          <w:p w14:paraId="106EF007" w14:textId="77777777" w:rsidR="005B7AD5" w:rsidRDefault="005B7AD5" w:rsidP="00C23466">
            <w:pPr>
              <w:jc w:val="both"/>
              <w:rPr>
                <w:rFonts w:ascii="Arial" w:hAnsi="Arial" w:cs="Arial"/>
                <w:color w:val="000000" w:themeColor="text1"/>
              </w:rPr>
            </w:pPr>
            <w:r>
              <w:rPr>
                <w:rFonts w:ascii="Arial" w:hAnsi="Arial" w:cs="Arial"/>
                <w:color w:val="000000" w:themeColor="text1"/>
              </w:rPr>
              <w:t>Construct questions on a topic to ask class mates, for example: ‘</w:t>
            </w:r>
            <w:proofErr w:type="spellStart"/>
            <w:r>
              <w:rPr>
                <w:rFonts w:ascii="Arial" w:hAnsi="Arial" w:cs="Arial"/>
                <w:color w:val="000000" w:themeColor="text1"/>
              </w:rPr>
              <w:t>Quanti</w:t>
            </w:r>
            <w:proofErr w:type="spellEnd"/>
            <w:r>
              <w:rPr>
                <w:rFonts w:ascii="Arial" w:hAnsi="Arial" w:cs="Arial"/>
                <w:color w:val="000000" w:themeColor="text1"/>
              </w:rPr>
              <w:t xml:space="preserve">…?’ and ‘A </w:t>
            </w:r>
            <w:proofErr w:type="spellStart"/>
            <w:r>
              <w:rPr>
                <w:rFonts w:ascii="Arial" w:hAnsi="Arial" w:cs="Arial"/>
                <w:color w:val="000000" w:themeColor="text1"/>
              </w:rPr>
              <w:t>che</w:t>
            </w:r>
            <w:proofErr w:type="spellEnd"/>
            <w:r>
              <w:rPr>
                <w:rFonts w:ascii="Arial" w:hAnsi="Arial" w:cs="Arial"/>
                <w:color w:val="000000" w:themeColor="text1"/>
              </w:rPr>
              <w:t xml:space="preserve"> </w:t>
            </w:r>
            <w:proofErr w:type="spellStart"/>
            <w:r>
              <w:rPr>
                <w:rFonts w:ascii="Arial" w:hAnsi="Arial" w:cs="Arial"/>
                <w:color w:val="000000" w:themeColor="text1"/>
              </w:rPr>
              <w:t>ora</w:t>
            </w:r>
            <w:proofErr w:type="spellEnd"/>
            <w:r>
              <w:rPr>
                <w:rFonts w:ascii="Arial" w:hAnsi="Arial" w:cs="Arial"/>
                <w:color w:val="000000" w:themeColor="text1"/>
              </w:rPr>
              <w:t>…?’</w:t>
            </w:r>
          </w:p>
        </w:tc>
        <w:tc>
          <w:tcPr>
            <w:tcW w:w="851" w:type="dxa"/>
          </w:tcPr>
          <w:p w14:paraId="0AFAE5FB" w14:textId="77777777" w:rsidR="005B7AD5" w:rsidRDefault="005B7AD5" w:rsidP="00C23466">
            <w:pPr>
              <w:jc w:val="both"/>
              <w:rPr>
                <w:rFonts w:ascii="Arial" w:hAnsi="Arial" w:cs="Arial"/>
                <w:color w:val="000000" w:themeColor="text1"/>
              </w:rPr>
            </w:pPr>
          </w:p>
        </w:tc>
        <w:tc>
          <w:tcPr>
            <w:tcW w:w="850" w:type="dxa"/>
          </w:tcPr>
          <w:p w14:paraId="565592D1" w14:textId="77777777" w:rsidR="005B7AD5" w:rsidRDefault="005B7AD5" w:rsidP="00C23466">
            <w:pPr>
              <w:jc w:val="both"/>
              <w:rPr>
                <w:rFonts w:ascii="Arial" w:hAnsi="Arial" w:cs="Arial"/>
                <w:color w:val="000000" w:themeColor="text1"/>
              </w:rPr>
            </w:pPr>
          </w:p>
        </w:tc>
        <w:tc>
          <w:tcPr>
            <w:tcW w:w="851" w:type="dxa"/>
          </w:tcPr>
          <w:p w14:paraId="2BEE4474" w14:textId="77777777" w:rsidR="005B7AD5" w:rsidRDefault="005B7AD5" w:rsidP="00C23466">
            <w:pPr>
              <w:jc w:val="both"/>
              <w:rPr>
                <w:rFonts w:ascii="Arial" w:hAnsi="Arial" w:cs="Arial"/>
                <w:color w:val="000000" w:themeColor="text1"/>
              </w:rPr>
            </w:pPr>
          </w:p>
        </w:tc>
        <w:tc>
          <w:tcPr>
            <w:tcW w:w="850" w:type="dxa"/>
          </w:tcPr>
          <w:p w14:paraId="6EC4D886" w14:textId="77777777" w:rsidR="005B7AD5" w:rsidRDefault="005B7AD5" w:rsidP="00C23466">
            <w:pPr>
              <w:jc w:val="center"/>
              <w:rPr>
                <w:rFonts w:ascii="Arial" w:hAnsi="Arial" w:cs="Arial"/>
                <w:color w:val="333333"/>
              </w:rPr>
            </w:pPr>
          </w:p>
          <w:p w14:paraId="52CED03F" w14:textId="1D3A7CEE" w:rsidR="005B7AD5" w:rsidRPr="002439C2" w:rsidRDefault="002E12FE" w:rsidP="00C23466">
            <w:pPr>
              <w:jc w:val="center"/>
              <w:rPr>
                <w:rFonts w:ascii="Arial" w:hAnsi="Arial" w:cs="Arial"/>
                <w:color w:val="333333"/>
              </w:rPr>
            </w:pPr>
            <w:r>
              <w:rPr>
                <w:rFonts w:ascii="Arial" w:hAnsi="Arial" w:cs="Arial"/>
                <w:color w:val="333333"/>
              </w:rPr>
              <w:sym w:font="Wingdings" w:char="F0FC"/>
            </w:r>
          </w:p>
        </w:tc>
        <w:tc>
          <w:tcPr>
            <w:tcW w:w="830" w:type="dxa"/>
          </w:tcPr>
          <w:p w14:paraId="6317D3E8" w14:textId="77777777" w:rsidR="005B7AD5" w:rsidRDefault="005B7AD5" w:rsidP="00C23466">
            <w:pPr>
              <w:jc w:val="center"/>
              <w:rPr>
                <w:rFonts w:ascii="Arial" w:hAnsi="Arial" w:cs="Arial"/>
                <w:color w:val="333333"/>
              </w:rPr>
            </w:pPr>
          </w:p>
          <w:p w14:paraId="24294F03" w14:textId="77777777" w:rsidR="005B7AD5" w:rsidRDefault="005B7AD5" w:rsidP="00C23466">
            <w:pPr>
              <w:jc w:val="center"/>
              <w:rPr>
                <w:rFonts w:ascii="Arial" w:hAnsi="Arial" w:cs="Arial"/>
                <w:color w:val="000000" w:themeColor="text1"/>
              </w:rPr>
            </w:pPr>
          </w:p>
        </w:tc>
      </w:tr>
    </w:tbl>
    <w:p w14:paraId="7DCE437A" w14:textId="77777777" w:rsidR="00AF13E9" w:rsidRPr="00236AAC" w:rsidRDefault="00AF13E9" w:rsidP="005F2264">
      <w:pPr>
        <w:rPr>
          <w:rFonts w:ascii="Arial" w:hAnsi="Arial" w:cs="Arial"/>
          <w:color w:val="525252" w:themeColor="accent3" w:themeShade="80"/>
          <w:sz w:val="10"/>
          <w:szCs w:val="10"/>
        </w:rPr>
      </w:pPr>
    </w:p>
    <w:p w14:paraId="5268702F" w14:textId="41EA5945" w:rsidR="00E467A0" w:rsidRPr="00E945FC" w:rsidRDefault="005F2264" w:rsidP="005F2264">
      <w:pPr>
        <w:rPr>
          <w:b/>
        </w:rPr>
      </w:pPr>
      <w:r w:rsidRPr="00E945FC">
        <w:rPr>
          <w:rFonts w:ascii="Arial" w:hAnsi="Arial" w:cs="Arial"/>
          <w:b/>
          <w:color w:val="000000" w:themeColor="text1"/>
        </w:rPr>
        <w:t>Personal and Social</w:t>
      </w:r>
      <w:r>
        <w:rPr>
          <w:rFonts w:ascii="Arial" w:hAnsi="Arial" w:cs="Arial"/>
          <w:b/>
          <w:color w:val="000000" w:themeColor="text1"/>
        </w:rPr>
        <w:t xml:space="preserve"> Capability</w:t>
      </w:r>
    </w:p>
    <w:tbl>
      <w:tblPr>
        <w:tblStyle w:val="TableGrid"/>
        <w:tblW w:w="10485" w:type="dxa"/>
        <w:tblLook w:val="04A0" w:firstRow="1" w:lastRow="0" w:firstColumn="1" w:lastColumn="0" w:noHBand="0" w:noVBand="1"/>
        <w:tblCaption w:val="Five point scale for dispositions"/>
        <w:tblDescription w:val="This is a five point scale displaying a rating for the disposiitons in  personal and social capability.  "/>
      </w:tblPr>
      <w:tblGrid>
        <w:gridCol w:w="3681"/>
        <w:gridCol w:w="1276"/>
        <w:gridCol w:w="1275"/>
        <w:gridCol w:w="1317"/>
        <w:gridCol w:w="1377"/>
        <w:gridCol w:w="1559"/>
      </w:tblGrid>
      <w:tr w:rsidR="005F2264" w14:paraId="47EAD712" w14:textId="77777777" w:rsidTr="00E945FC">
        <w:trPr>
          <w:tblHeader/>
        </w:trPr>
        <w:tc>
          <w:tcPr>
            <w:tcW w:w="3681" w:type="dxa"/>
            <w:shd w:val="clear" w:color="auto" w:fill="DEEAF6" w:themeFill="accent1" w:themeFillTint="33"/>
          </w:tcPr>
          <w:p w14:paraId="5238F7F2" w14:textId="2E454154" w:rsidR="005F2264" w:rsidRPr="00E945FC" w:rsidRDefault="005F2264" w:rsidP="00CA34B2">
            <w:pPr>
              <w:jc w:val="both"/>
              <w:rPr>
                <w:rFonts w:ascii="Arial" w:hAnsi="Arial" w:cs="Arial"/>
                <w:b/>
                <w:color w:val="000000" w:themeColor="text1"/>
              </w:rPr>
            </w:pPr>
            <w:r w:rsidRPr="00E945FC">
              <w:rPr>
                <w:rFonts w:ascii="Arial" w:hAnsi="Arial" w:cs="Arial"/>
                <w:b/>
                <w:color w:val="000000" w:themeColor="text1"/>
              </w:rPr>
              <w:t>Dispositions</w:t>
            </w:r>
          </w:p>
        </w:tc>
        <w:tc>
          <w:tcPr>
            <w:tcW w:w="1276" w:type="dxa"/>
            <w:shd w:val="clear" w:color="auto" w:fill="DEEAF6" w:themeFill="accent1" w:themeFillTint="33"/>
          </w:tcPr>
          <w:p w14:paraId="6E8CE56A" w14:textId="33F68517" w:rsidR="00BD7A6A" w:rsidRDefault="005F2264" w:rsidP="0035396A">
            <w:pPr>
              <w:jc w:val="center"/>
              <w:rPr>
                <w:rFonts w:ascii="Arial" w:hAnsi="Arial" w:cs="Arial"/>
                <w:color w:val="000000" w:themeColor="text1"/>
              </w:rPr>
            </w:pPr>
            <w:r>
              <w:rPr>
                <w:rFonts w:ascii="Arial" w:hAnsi="Arial" w:cs="Arial"/>
                <w:color w:val="000000" w:themeColor="text1"/>
              </w:rPr>
              <w:t>Not like me at all</w:t>
            </w:r>
          </w:p>
        </w:tc>
        <w:tc>
          <w:tcPr>
            <w:tcW w:w="1275" w:type="dxa"/>
            <w:shd w:val="clear" w:color="auto" w:fill="DEEAF6" w:themeFill="accent1" w:themeFillTint="33"/>
          </w:tcPr>
          <w:p w14:paraId="2E49FFEE" w14:textId="46867800" w:rsidR="00BD7A6A" w:rsidRDefault="005F2264" w:rsidP="0035396A">
            <w:pPr>
              <w:jc w:val="center"/>
              <w:rPr>
                <w:rFonts w:ascii="Arial" w:hAnsi="Arial" w:cs="Arial"/>
                <w:color w:val="000000" w:themeColor="text1"/>
              </w:rPr>
            </w:pPr>
            <w:r>
              <w:rPr>
                <w:rFonts w:ascii="Arial" w:hAnsi="Arial" w:cs="Arial"/>
                <w:color w:val="000000" w:themeColor="text1"/>
              </w:rPr>
              <w:t>A little like me</w:t>
            </w:r>
          </w:p>
        </w:tc>
        <w:tc>
          <w:tcPr>
            <w:tcW w:w="1317" w:type="dxa"/>
            <w:shd w:val="clear" w:color="auto" w:fill="DEEAF6" w:themeFill="accent1" w:themeFillTint="33"/>
          </w:tcPr>
          <w:p w14:paraId="67EC2101" w14:textId="377E1FC4" w:rsidR="00BD7A6A" w:rsidRDefault="005F2264" w:rsidP="0035396A">
            <w:pPr>
              <w:jc w:val="center"/>
              <w:rPr>
                <w:rFonts w:ascii="Arial" w:hAnsi="Arial" w:cs="Arial"/>
                <w:color w:val="000000" w:themeColor="text1"/>
              </w:rPr>
            </w:pPr>
            <w:r>
              <w:rPr>
                <w:rFonts w:ascii="Arial" w:hAnsi="Arial" w:cs="Arial"/>
                <w:color w:val="000000" w:themeColor="text1"/>
              </w:rPr>
              <w:t>Sometimes like me</w:t>
            </w:r>
          </w:p>
        </w:tc>
        <w:tc>
          <w:tcPr>
            <w:tcW w:w="1377" w:type="dxa"/>
            <w:shd w:val="clear" w:color="auto" w:fill="DEEAF6" w:themeFill="accent1" w:themeFillTint="33"/>
          </w:tcPr>
          <w:p w14:paraId="68BB1181" w14:textId="03EDC0D9" w:rsidR="00BD7A6A" w:rsidRDefault="005F2264" w:rsidP="0035396A">
            <w:pPr>
              <w:jc w:val="center"/>
              <w:rPr>
                <w:rFonts w:ascii="Arial" w:hAnsi="Arial" w:cs="Arial"/>
                <w:color w:val="000000" w:themeColor="text1"/>
              </w:rPr>
            </w:pPr>
            <w:r>
              <w:rPr>
                <w:rFonts w:ascii="Arial" w:hAnsi="Arial" w:cs="Arial"/>
                <w:color w:val="000000" w:themeColor="text1"/>
              </w:rPr>
              <w:t>Quite a lot like me</w:t>
            </w:r>
          </w:p>
        </w:tc>
        <w:tc>
          <w:tcPr>
            <w:tcW w:w="1559" w:type="dxa"/>
            <w:shd w:val="clear" w:color="auto" w:fill="DEEAF6" w:themeFill="accent1" w:themeFillTint="33"/>
          </w:tcPr>
          <w:p w14:paraId="6B9B8283" w14:textId="003B83D4" w:rsidR="00BD7A6A" w:rsidRDefault="005F2264" w:rsidP="0035396A">
            <w:pPr>
              <w:jc w:val="center"/>
              <w:rPr>
                <w:rFonts w:ascii="Arial" w:hAnsi="Arial" w:cs="Arial"/>
                <w:color w:val="000000" w:themeColor="text1"/>
              </w:rPr>
            </w:pPr>
            <w:r>
              <w:rPr>
                <w:rFonts w:ascii="Arial" w:hAnsi="Arial" w:cs="Arial"/>
                <w:color w:val="000000" w:themeColor="text1"/>
              </w:rPr>
              <w:t>Very much like me</w:t>
            </w:r>
          </w:p>
        </w:tc>
      </w:tr>
      <w:tr w:rsidR="00BD7A6A" w14:paraId="619EFFF3" w14:textId="77777777" w:rsidTr="00E945FC">
        <w:tc>
          <w:tcPr>
            <w:tcW w:w="3681" w:type="dxa"/>
          </w:tcPr>
          <w:p w14:paraId="1749B491" w14:textId="78198B9B" w:rsidR="00CA34B2" w:rsidRDefault="00CA34B2" w:rsidP="0035396A">
            <w:pPr>
              <w:jc w:val="both"/>
              <w:rPr>
                <w:rFonts w:ascii="Arial" w:hAnsi="Arial" w:cs="Arial"/>
                <w:color w:val="000000" w:themeColor="text1"/>
              </w:rPr>
            </w:pPr>
            <w:r>
              <w:rPr>
                <w:rFonts w:ascii="Arial" w:hAnsi="Arial" w:cs="Arial"/>
                <w:color w:val="000000" w:themeColor="text1"/>
              </w:rPr>
              <w:t>I can explain my feelings and know when, how and with whom it is appropriate to share these emotions</w:t>
            </w:r>
          </w:p>
        </w:tc>
        <w:tc>
          <w:tcPr>
            <w:tcW w:w="1276" w:type="dxa"/>
          </w:tcPr>
          <w:p w14:paraId="01A0EF27" w14:textId="77777777" w:rsidR="00BD7A6A" w:rsidRDefault="00BD7A6A" w:rsidP="0035396A">
            <w:pPr>
              <w:jc w:val="both"/>
              <w:rPr>
                <w:rFonts w:ascii="Arial" w:hAnsi="Arial" w:cs="Arial"/>
                <w:color w:val="000000" w:themeColor="text1"/>
              </w:rPr>
            </w:pPr>
          </w:p>
        </w:tc>
        <w:tc>
          <w:tcPr>
            <w:tcW w:w="1275" w:type="dxa"/>
          </w:tcPr>
          <w:p w14:paraId="160361CB" w14:textId="77777777" w:rsidR="00BD7A6A" w:rsidRDefault="00BD7A6A" w:rsidP="0035396A">
            <w:pPr>
              <w:jc w:val="both"/>
              <w:rPr>
                <w:rFonts w:ascii="Arial" w:hAnsi="Arial" w:cs="Arial"/>
                <w:color w:val="000000" w:themeColor="text1"/>
              </w:rPr>
            </w:pPr>
          </w:p>
        </w:tc>
        <w:tc>
          <w:tcPr>
            <w:tcW w:w="1317" w:type="dxa"/>
          </w:tcPr>
          <w:p w14:paraId="1ACB6C2F" w14:textId="77777777" w:rsidR="00BD7A6A" w:rsidRDefault="00BD7A6A" w:rsidP="0035396A">
            <w:pPr>
              <w:jc w:val="center"/>
              <w:rPr>
                <w:rFonts w:ascii="Arial" w:hAnsi="Arial" w:cs="Arial"/>
                <w:color w:val="333333"/>
              </w:rPr>
            </w:pPr>
          </w:p>
          <w:p w14:paraId="09021856" w14:textId="77777777" w:rsidR="00BD7A6A" w:rsidRDefault="00BD7A6A" w:rsidP="0035396A">
            <w:pPr>
              <w:jc w:val="center"/>
              <w:rPr>
                <w:rFonts w:ascii="Arial" w:hAnsi="Arial" w:cs="Arial"/>
                <w:color w:val="000000" w:themeColor="text1"/>
              </w:rPr>
            </w:pPr>
          </w:p>
        </w:tc>
        <w:tc>
          <w:tcPr>
            <w:tcW w:w="1377" w:type="dxa"/>
          </w:tcPr>
          <w:p w14:paraId="306C617D" w14:textId="71C82433" w:rsidR="00BD7A6A" w:rsidRDefault="00E24530" w:rsidP="0035396A">
            <w:pPr>
              <w:jc w:val="center"/>
              <w:rPr>
                <w:rFonts w:ascii="Arial" w:hAnsi="Arial" w:cs="Arial"/>
                <w:color w:val="000000" w:themeColor="text1"/>
              </w:rPr>
            </w:pPr>
            <w:r>
              <w:rPr>
                <w:rFonts w:ascii="Arial" w:hAnsi="Arial" w:cs="Arial"/>
                <w:color w:val="333333"/>
              </w:rPr>
              <w:sym w:font="Wingdings" w:char="F0FC"/>
            </w:r>
          </w:p>
        </w:tc>
        <w:tc>
          <w:tcPr>
            <w:tcW w:w="1559" w:type="dxa"/>
          </w:tcPr>
          <w:p w14:paraId="48E4CA1F" w14:textId="77777777" w:rsidR="00BD7A6A" w:rsidRDefault="00BD7A6A" w:rsidP="0035396A">
            <w:pPr>
              <w:jc w:val="center"/>
              <w:rPr>
                <w:rFonts w:ascii="Arial" w:hAnsi="Arial" w:cs="Arial"/>
                <w:color w:val="333333"/>
              </w:rPr>
            </w:pPr>
          </w:p>
          <w:p w14:paraId="0C2AD0F5" w14:textId="00F0C4EB" w:rsidR="00BD7A6A" w:rsidRDefault="00BD7A6A" w:rsidP="0035396A">
            <w:pPr>
              <w:jc w:val="center"/>
              <w:rPr>
                <w:rFonts w:ascii="Arial" w:hAnsi="Arial" w:cs="Arial"/>
                <w:color w:val="000000" w:themeColor="text1"/>
              </w:rPr>
            </w:pPr>
          </w:p>
        </w:tc>
      </w:tr>
      <w:tr w:rsidR="00BD7A6A" w14:paraId="224729BC" w14:textId="77777777" w:rsidTr="00E945FC">
        <w:tc>
          <w:tcPr>
            <w:tcW w:w="3681" w:type="dxa"/>
          </w:tcPr>
          <w:p w14:paraId="2BCDE8EB" w14:textId="31B88930" w:rsidR="00CA34B2" w:rsidRDefault="00CA34B2" w:rsidP="0035396A">
            <w:pPr>
              <w:jc w:val="both"/>
              <w:rPr>
                <w:rFonts w:ascii="Arial" w:hAnsi="Arial" w:cs="Arial"/>
                <w:color w:val="000000" w:themeColor="text1"/>
              </w:rPr>
            </w:pPr>
            <w:r>
              <w:rPr>
                <w:rFonts w:ascii="Arial" w:hAnsi="Arial" w:cs="Arial"/>
                <w:color w:val="000000" w:themeColor="text1"/>
              </w:rPr>
              <w:t xml:space="preserve">When I am faced with a difficult problem, I </w:t>
            </w:r>
            <w:r w:rsidR="00E24530">
              <w:rPr>
                <w:rFonts w:ascii="Arial" w:hAnsi="Arial" w:cs="Arial"/>
                <w:color w:val="000000" w:themeColor="text1"/>
              </w:rPr>
              <w:t xml:space="preserve">persist and </w:t>
            </w:r>
            <w:r>
              <w:rPr>
                <w:rFonts w:ascii="Arial" w:hAnsi="Arial" w:cs="Arial"/>
                <w:color w:val="000000" w:themeColor="text1"/>
              </w:rPr>
              <w:t xml:space="preserve">try my best   </w:t>
            </w:r>
          </w:p>
        </w:tc>
        <w:tc>
          <w:tcPr>
            <w:tcW w:w="1276" w:type="dxa"/>
          </w:tcPr>
          <w:p w14:paraId="156D3878" w14:textId="77777777" w:rsidR="00BD7A6A" w:rsidRDefault="00BD7A6A" w:rsidP="0035396A">
            <w:pPr>
              <w:jc w:val="both"/>
              <w:rPr>
                <w:rFonts w:ascii="Arial" w:hAnsi="Arial" w:cs="Arial"/>
                <w:color w:val="000000" w:themeColor="text1"/>
              </w:rPr>
            </w:pPr>
          </w:p>
        </w:tc>
        <w:tc>
          <w:tcPr>
            <w:tcW w:w="1275" w:type="dxa"/>
          </w:tcPr>
          <w:p w14:paraId="1A1C16CF" w14:textId="77777777" w:rsidR="00BD7A6A" w:rsidRDefault="00BD7A6A" w:rsidP="0035396A">
            <w:pPr>
              <w:jc w:val="both"/>
              <w:rPr>
                <w:rFonts w:ascii="Arial" w:hAnsi="Arial" w:cs="Arial"/>
                <w:color w:val="000000" w:themeColor="text1"/>
              </w:rPr>
            </w:pPr>
          </w:p>
        </w:tc>
        <w:tc>
          <w:tcPr>
            <w:tcW w:w="1317" w:type="dxa"/>
          </w:tcPr>
          <w:p w14:paraId="1D3F410C" w14:textId="77777777" w:rsidR="00BD7A6A" w:rsidRDefault="00BD7A6A" w:rsidP="0035396A">
            <w:pPr>
              <w:jc w:val="center"/>
              <w:rPr>
                <w:rFonts w:ascii="Arial" w:hAnsi="Arial" w:cs="Arial"/>
                <w:color w:val="000000" w:themeColor="text1"/>
              </w:rPr>
            </w:pPr>
            <w:r>
              <w:rPr>
                <w:rFonts w:ascii="Arial" w:hAnsi="Arial" w:cs="Arial"/>
                <w:color w:val="333333"/>
              </w:rPr>
              <w:sym w:font="Wingdings" w:char="F0FC"/>
            </w:r>
          </w:p>
        </w:tc>
        <w:tc>
          <w:tcPr>
            <w:tcW w:w="1377" w:type="dxa"/>
          </w:tcPr>
          <w:p w14:paraId="1EAF3989" w14:textId="77777777" w:rsidR="00BD7A6A" w:rsidRDefault="00BD7A6A" w:rsidP="0035396A">
            <w:pPr>
              <w:jc w:val="center"/>
              <w:rPr>
                <w:rFonts w:ascii="Arial" w:hAnsi="Arial" w:cs="Arial"/>
                <w:color w:val="333333"/>
              </w:rPr>
            </w:pPr>
          </w:p>
          <w:p w14:paraId="433EFDE2" w14:textId="77777777" w:rsidR="00BD7A6A" w:rsidRDefault="00BD7A6A" w:rsidP="0035396A">
            <w:pPr>
              <w:jc w:val="center"/>
              <w:rPr>
                <w:rFonts w:ascii="Arial" w:hAnsi="Arial" w:cs="Arial"/>
                <w:color w:val="000000" w:themeColor="text1"/>
              </w:rPr>
            </w:pPr>
          </w:p>
        </w:tc>
        <w:tc>
          <w:tcPr>
            <w:tcW w:w="1559" w:type="dxa"/>
          </w:tcPr>
          <w:p w14:paraId="629E9B05" w14:textId="77777777" w:rsidR="00BD7A6A" w:rsidRDefault="00BD7A6A" w:rsidP="0035396A">
            <w:pPr>
              <w:jc w:val="center"/>
              <w:rPr>
                <w:rFonts w:ascii="Arial" w:hAnsi="Arial" w:cs="Arial"/>
                <w:color w:val="333333"/>
              </w:rPr>
            </w:pPr>
          </w:p>
          <w:p w14:paraId="79ADF970" w14:textId="77777777" w:rsidR="00BD7A6A" w:rsidRDefault="00BD7A6A" w:rsidP="0035396A">
            <w:pPr>
              <w:jc w:val="center"/>
              <w:rPr>
                <w:rFonts w:ascii="Arial" w:hAnsi="Arial" w:cs="Arial"/>
                <w:color w:val="000000" w:themeColor="text1"/>
              </w:rPr>
            </w:pPr>
          </w:p>
        </w:tc>
      </w:tr>
      <w:tr w:rsidR="00BD7A6A" w14:paraId="1239BC97" w14:textId="77777777" w:rsidTr="00E945FC">
        <w:tc>
          <w:tcPr>
            <w:tcW w:w="3681" w:type="dxa"/>
          </w:tcPr>
          <w:p w14:paraId="1F18E871" w14:textId="04815C6B" w:rsidR="00BD7A6A" w:rsidRDefault="00CA34B2" w:rsidP="0035396A">
            <w:pPr>
              <w:jc w:val="both"/>
              <w:rPr>
                <w:rFonts w:ascii="Arial" w:hAnsi="Arial" w:cs="Arial"/>
                <w:color w:val="000000" w:themeColor="text1"/>
              </w:rPr>
            </w:pPr>
            <w:r>
              <w:rPr>
                <w:rFonts w:ascii="Arial" w:hAnsi="Arial" w:cs="Arial"/>
                <w:color w:val="000000" w:themeColor="text1"/>
              </w:rPr>
              <w:t xml:space="preserve">I </w:t>
            </w:r>
            <w:r w:rsidR="00253A85">
              <w:rPr>
                <w:rFonts w:ascii="Arial" w:hAnsi="Arial" w:cs="Arial"/>
                <w:color w:val="000000" w:themeColor="text1"/>
              </w:rPr>
              <w:t xml:space="preserve">think about my actions and words to use with friends and </w:t>
            </w:r>
            <w:r>
              <w:rPr>
                <w:rFonts w:ascii="Arial" w:hAnsi="Arial" w:cs="Arial"/>
                <w:color w:val="000000" w:themeColor="text1"/>
              </w:rPr>
              <w:t>am aware that my actions and words can help or hurt others</w:t>
            </w:r>
            <w:r w:rsidR="00253A85">
              <w:rPr>
                <w:rFonts w:ascii="Arial" w:hAnsi="Arial" w:cs="Arial"/>
                <w:color w:val="000000" w:themeColor="text1"/>
              </w:rPr>
              <w:t xml:space="preserve"> </w:t>
            </w:r>
          </w:p>
        </w:tc>
        <w:tc>
          <w:tcPr>
            <w:tcW w:w="1276" w:type="dxa"/>
          </w:tcPr>
          <w:p w14:paraId="1999F40C" w14:textId="77777777" w:rsidR="00BD7A6A" w:rsidRDefault="00BD7A6A" w:rsidP="0035396A">
            <w:pPr>
              <w:jc w:val="both"/>
              <w:rPr>
                <w:rFonts w:ascii="Arial" w:hAnsi="Arial" w:cs="Arial"/>
                <w:color w:val="000000" w:themeColor="text1"/>
              </w:rPr>
            </w:pPr>
          </w:p>
        </w:tc>
        <w:tc>
          <w:tcPr>
            <w:tcW w:w="1275" w:type="dxa"/>
          </w:tcPr>
          <w:p w14:paraId="71832C63" w14:textId="77777777" w:rsidR="006355BE" w:rsidRDefault="006355BE" w:rsidP="00E945FC">
            <w:pPr>
              <w:jc w:val="center"/>
              <w:rPr>
                <w:rFonts w:ascii="Arial" w:hAnsi="Arial" w:cs="Arial"/>
                <w:color w:val="333333"/>
              </w:rPr>
            </w:pPr>
          </w:p>
          <w:p w14:paraId="42341E4A" w14:textId="2C7250F0" w:rsidR="00BD7A6A" w:rsidRDefault="00BD7A6A" w:rsidP="00E945FC">
            <w:pPr>
              <w:jc w:val="center"/>
              <w:rPr>
                <w:rFonts w:ascii="Arial" w:hAnsi="Arial" w:cs="Arial"/>
                <w:color w:val="000000" w:themeColor="text1"/>
              </w:rPr>
            </w:pPr>
          </w:p>
        </w:tc>
        <w:tc>
          <w:tcPr>
            <w:tcW w:w="1317" w:type="dxa"/>
          </w:tcPr>
          <w:p w14:paraId="647AE3FB" w14:textId="44CFF055" w:rsidR="00BD7A6A" w:rsidRDefault="00E24530" w:rsidP="00E945FC">
            <w:pPr>
              <w:jc w:val="center"/>
              <w:rPr>
                <w:rFonts w:ascii="Arial" w:hAnsi="Arial" w:cs="Arial"/>
                <w:color w:val="000000" w:themeColor="text1"/>
              </w:rPr>
            </w:pPr>
            <w:r>
              <w:rPr>
                <w:rFonts w:ascii="Arial" w:hAnsi="Arial" w:cs="Arial"/>
                <w:color w:val="333333"/>
              </w:rPr>
              <w:sym w:font="Wingdings" w:char="F0FC"/>
            </w:r>
          </w:p>
        </w:tc>
        <w:tc>
          <w:tcPr>
            <w:tcW w:w="1377" w:type="dxa"/>
          </w:tcPr>
          <w:p w14:paraId="598911FD" w14:textId="77777777" w:rsidR="00BD7A6A" w:rsidRDefault="00BD7A6A" w:rsidP="0035396A">
            <w:pPr>
              <w:jc w:val="both"/>
              <w:rPr>
                <w:rFonts w:ascii="Arial" w:hAnsi="Arial" w:cs="Arial"/>
                <w:color w:val="333333"/>
              </w:rPr>
            </w:pPr>
          </w:p>
          <w:p w14:paraId="7A83EFC6" w14:textId="68C21108" w:rsidR="00BD7A6A" w:rsidRDefault="00BD7A6A" w:rsidP="0035396A">
            <w:pPr>
              <w:jc w:val="center"/>
              <w:rPr>
                <w:rFonts w:ascii="Arial" w:hAnsi="Arial" w:cs="Arial"/>
                <w:color w:val="000000" w:themeColor="text1"/>
              </w:rPr>
            </w:pPr>
          </w:p>
        </w:tc>
        <w:tc>
          <w:tcPr>
            <w:tcW w:w="1559" w:type="dxa"/>
          </w:tcPr>
          <w:p w14:paraId="3292691B" w14:textId="77777777" w:rsidR="00BD7A6A" w:rsidRDefault="00BD7A6A" w:rsidP="0035396A">
            <w:pPr>
              <w:jc w:val="center"/>
              <w:rPr>
                <w:rFonts w:ascii="Arial" w:hAnsi="Arial" w:cs="Arial"/>
                <w:color w:val="333333"/>
              </w:rPr>
            </w:pPr>
          </w:p>
          <w:p w14:paraId="35D6F31F" w14:textId="77777777" w:rsidR="00BD7A6A" w:rsidRDefault="00BD7A6A" w:rsidP="0035396A">
            <w:pPr>
              <w:jc w:val="center"/>
              <w:rPr>
                <w:rFonts w:ascii="Arial" w:hAnsi="Arial" w:cs="Arial"/>
                <w:color w:val="000000" w:themeColor="text1"/>
              </w:rPr>
            </w:pPr>
          </w:p>
        </w:tc>
      </w:tr>
    </w:tbl>
    <w:p w14:paraId="56FEE23C" w14:textId="4BAAF85A" w:rsidR="00027441" w:rsidRDefault="00027441" w:rsidP="00A3434D">
      <w:bookmarkStart w:id="0" w:name="_GoBack"/>
      <w:bookmarkEnd w:id="0"/>
    </w:p>
    <w:sectPr w:rsidR="00027441" w:rsidSect="00A3434D">
      <w:headerReference w:type="default" r:id="rId12"/>
      <w:footerReference w:type="default" r:id="rId13"/>
      <w:pgSz w:w="11906" w:h="16838" w:code="9"/>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CF1" w14:textId="77777777" w:rsidR="00D23725" w:rsidRDefault="00D23725" w:rsidP="005A17F7">
      <w:pPr>
        <w:spacing w:after="0" w:line="240" w:lineRule="auto"/>
      </w:pPr>
      <w:r>
        <w:separator/>
      </w:r>
    </w:p>
  </w:endnote>
  <w:endnote w:type="continuationSeparator" w:id="0">
    <w:p w14:paraId="66E18398" w14:textId="77777777" w:rsidR="00D23725" w:rsidRDefault="00D23725" w:rsidP="005A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C5DF" w14:textId="3BDB8832" w:rsidR="009D2E93" w:rsidRDefault="009D2E93" w:rsidP="009D2E93">
    <w:r w:rsidRPr="009D2E93">
      <w:rPr>
        <w:sz w:val="24"/>
        <w:szCs w:val="24"/>
      </w:rPr>
      <w:t xml:space="preserve">For more information see </w:t>
    </w:r>
    <w:hyperlink r:id="rId1" w:history="1">
      <w:r w:rsidRPr="009D2E93">
        <w:rPr>
          <w:rStyle w:val="Hyperlink"/>
          <w:sz w:val="24"/>
          <w:szCs w:val="24"/>
        </w:rPr>
        <w:t>Student reporting requirements</w:t>
      </w:r>
    </w:hyperlink>
    <w:r w:rsidRPr="009D2E93">
      <w:rPr>
        <w:sz w:val="24"/>
        <w:szCs w:val="24"/>
      </w:rPr>
      <w:t xml:space="preserve"> or contact </w:t>
    </w:r>
    <w:hyperlink r:id="rId2" w:history="1">
      <w:r w:rsidRPr="00493C7C">
        <w:rPr>
          <w:rStyle w:val="Hyperlink"/>
          <w:sz w:val="24"/>
          <w:szCs w:val="24"/>
        </w:rPr>
        <w:t>student.reports@edumail.vic.gov.au</w:t>
      </w:r>
    </w:hyperlink>
    <w:r>
      <w:rPr>
        <w:sz w:val="24"/>
        <w:szCs w:val="24"/>
      </w:rPr>
      <w:t xml:space="preserve"> </w:t>
    </w:r>
    <w:r w:rsidRPr="009D2E93">
      <w:rPr>
        <w:sz w:val="24"/>
        <w:szCs w:val="24"/>
      </w:rPr>
      <w:t xml:space="preserve"> </w:t>
    </w:r>
  </w:p>
  <w:p w14:paraId="255190A6" w14:textId="69FA2147" w:rsidR="009D2E93" w:rsidRDefault="009D2E93">
    <w:pPr>
      <w:pStyle w:val="Footer"/>
    </w:pPr>
  </w:p>
  <w:p w14:paraId="3CF31621" w14:textId="77777777" w:rsidR="009D2E93" w:rsidRDefault="009D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C4683" w14:textId="77777777" w:rsidR="00D23725" w:rsidRDefault="00D23725" w:rsidP="005A17F7">
      <w:pPr>
        <w:spacing w:after="0" w:line="240" w:lineRule="auto"/>
      </w:pPr>
      <w:r>
        <w:separator/>
      </w:r>
    </w:p>
  </w:footnote>
  <w:footnote w:type="continuationSeparator" w:id="0">
    <w:p w14:paraId="148665A6" w14:textId="77777777" w:rsidR="00D23725" w:rsidRDefault="00D23725" w:rsidP="005A1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3931" w14:textId="0C082C11" w:rsidR="00B45631" w:rsidRPr="00B45631" w:rsidRDefault="00B45631" w:rsidP="00B45631">
    <w:pPr>
      <w:pStyle w:val="Heading1"/>
      <w:spacing w:before="0" w:after="0"/>
      <w:rPr>
        <w:rFonts w:ascii="Arial" w:eastAsiaTheme="minorHAnsi" w:hAnsi="Arial" w:cs="Arial"/>
        <w:caps w:val="0"/>
        <w:color w:val="AA2733"/>
        <w:szCs w:val="35"/>
        <w:lang w:val="en-US"/>
      </w:rPr>
    </w:pPr>
    <w:r>
      <w:rPr>
        <w:rFonts w:ascii="Arial" w:eastAsiaTheme="minorHAnsi" w:hAnsi="Arial" w:cs="Arial"/>
        <w:caps w:val="0"/>
        <w:noProof/>
        <w:color w:val="AA2733"/>
        <w:szCs w:val="35"/>
        <w:lang w:val="en-AU" w:eastAsia="en-AU"/>
      </w:rPr>
      <w:drawing>
        <wp:anchor distT="0" distB="0" distL="114300" distR="114300" simplePos="0" relativeHeight="251658240" behindDoc="0" locked="0" layoutInCell="1" allowOverlap="1" wp14:anchorId="177DA59C" wp14:editId="302E6D75">
          <wp:simplePos x="0" y="0"/>
          <wp:positionH relativeFrom="column">
            <wp:posOffset>4219575</wp:posOffset>
          </wp:positionH>
          <wp:positionV relativeFrom="paragraph">
            <wp:posOffset>-144215</wp:posOffset>
          </wp:positionV>
          <wp:extent cx="2743200" cy="619125"/>
          <wp:effectExtent l="0" t="0" r="0" b="9525"/>
          <wp:wrapSquare wrapText="bothSides"/>
          <wp:docPr id="1" name="Picture 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Education State logo.png"/>
                  <pic:cNvPicPr/>
                </pic:nvPicPr>
                <pic:blipFill rotWithShape="1">
                  <a:blip r:embed="rId1">
                    <a:extLst>
                      <a:ext uri="{28A0092B-C50C-407E-A947-70E740481C1C}">
                        <a14:useLocalDpi xmlns:a14="http://schemas.microsoft.com/office/drawing/2010/main" val="0"/>
                      </a:ext>
                    </a:extLst>
                  </a:blip>
                  <a:srcRect l="-7" t="-8" r="-7" b="-8"/>
                  <a:stretch/>
                </pic:blipFill>
                <pic:spPr bwMode="auto">
                  <a:xfrm>
                    <a:off x="0" y="0"/>
                    <a:ext cx="2743200" cy="619125"/>
                  </a:xfrm>
                  <a:prstGeom prst="rect">
                    <a:avLst/>
                  </a:prstGeom>
                  <a:ln>
                    <a:noFill/>
                  </a:ln>
                  <a:extLst>
                    <a:ext uri="{53640926-AAD7-44D8-BBD7-CCE9431645EC}">
                      <a14:shadowObscured xmlns:a14="http://schemas.microsoft.com/office/drawing/2010/main"/>
                    </a:ext>
                  </a:extLst>
                </pic:spPr>
              </pic:pic>
            </a:graphicData>
          </a:graphic>
        </wp:anchor>
      </w:drawing>
    </w:r>
    <w:r w:rsidRPr="00B45631">
      <w:rPr>
        <w:rFonts w:ascii="Arial" w:eastAsiaTheme="minorHAnsi" w:hAnsi="Arial" w:cs="Arial"/>
        <w:caps w:val="0"/>
        <w:color w:val="AA2733"/>
        <w:szCs w:val="35"/>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1pt;height:23.25pt;visibility:visible;mso-wrap-style:square" o:bullet="t">
        <v:imagedata r:id="rId1" o:title=""/>
      </v:shape>
    </w:pict>
  </w:numPicBullet>
  <w:abstractNum w:abstractNumId="0" w15:restartNumberingAfterBreak="0">
    <w:nsid w:val="12C128E7"/>
    <w:multiLevelType w:val="hybridMultilevel"/>
    <w:tmpl w:val="1D38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30DAE"/>
    <w:multiLevelType w:val="hybridMultilevel"/>
    <w:tmpl w:val="0AE68028"/>
    <w:lvl w:ilvl="0" w:tplc="206AEF04">
      <w:start w:val="1"/>
      <w:numFmt w:val="bullet"/>
      <w:lvlText w:val=""/>
      <w:lvlPicBulletId w:val="0"/>
      <w:lvlJc w:val="left"/>
      <w:pPr>
        <w:tabs>
          <w:tab w:val="num" w:pos="720"/>
        </w:tabs>
        <w:ind w:left="720" w:hanging="360"/>
      </w:pPr>
      <w:rPr>
        <w:rFonts w:ascii="Symbol" w:hAnsi="Symbol" w:hint="default"/>
      </w:rPr>
    </w:lvl>
    <w:lvl w:ilvl="1" w:tplc="23A03DC2" w:tentative="1">
      <w:start w:val="1"/>
      <w:numFmt w:val="bullet"/>
      <w:lvlText w:val=""/>
      <w:lvlJc w:val="left"/>
      <w:pPr>
        <w:tabs>
          <w:tab w:val="num" w:pos="1440"/>
        </w:tabs>
        <w:ind w:left="1440" w:hanging="360"/>
      </w:pPr>
      <w:rPr>
        <w:rFonts w:ascii="Symbol" w:hAnsi="Symbol" w:hint="default"/>
      </w:rPr>
    </w:lvl>
    <w:lvl w:ilvl="2" w:tplc="8E2A583C" w:tentative="1">
      <w:start w:val="1"/>
      <w:numFmt w:val="bullet"/>
      <w:lvlText w:val=""/>
      <w:lvlJc w:val="left"/>
      <w:pPr>
        <w:tabs>
          <w:tab w:val="num" w:pos="2160"/>
        </w:tabs>
        <w:ind w:left="2160" w:hanging="360"/>
      </w:pPr>
      <w:rPr>
        <w:rFonts w:ascii="Symbol" w:hAnsi="Symbol" w:hint="default"/>
      </w:rPr>
    </w:lvl>
    <w:lvl w:ilvl="3" w:tplc="47A29A54" w:tentative="1">
      <w:start w:val="1"/>
      <w:numFmt w:val="bullet"/>
      <w:lvlText w:val=""/>
      <w:lvlJc w:val="left"/>
      <w:pPr>
        <w:tabs>
          <w:tab w:val="num" w:pos="2880"/>
        </w:tabs>
        <w:ind w:left="2880" w:hanging="360"/>
      </w:pPr>
      <w:rPr>
        <w:rFonts w:ascii="Symbol" w:hAnsi="Symbol" w:hint="default"/>
      </w:rPr>
    </w:lvl>
    <w:lvl w:ilvl="4" w:tplc="FFECBD04" w:tentative="1">
      <w:start w:val="1"/>
      <w:numFmt w:val="bullet"/>
      <w:lvlText w:val=""/>
      <w:lvlJc w:val="left"/>
      <w:pPr>
        <w:tabs>
          <w:tab w:val="num" w:pos="3600"/>
        </w:tabs>
        <w:ind w:left="3600" w:hanging="360"/>
      </w:pPr>
      <w:rPr>
        <w:rFonts w:ascii="Symbol" w:hAnsi="Symbol" w:hint="default"/>
      </w:rPr>
    </w:lvl>
    <w:lvl w:ilvl="5" w:tplc="CED2CD7E" w:tentative="1">
      <w:start w:val="1"/>
      <w:numFmt w:val="bullet"/>
      <w:lvlText w:val=""/>
      <w:lvlJc w:val="left"/>
      <w:pPr>
        <w:tabs>
          <w:tab w:val="num" w:pos="4320"/>
        </w:tabs>
        <w:ind w:left="4320" w:hanging="360"/>
      </w:pPr>
      <w:rPr>
        <w:rFonts w:ascii="Symbol" w:hAnsi="Symbol" w:hint="default"/>
      </w:rPr>
    </w:lvl>
    <w:lvl w:ilvl="6" w:tplc="F2EAAF3E" w:tentative="1">
      <w:start w:val="1"/>
      <w:numFmt w:val="bullet"/>
      <w:lvlText w:val=""/>
      <w:lvlJc w:val="left"/>
      <w:pPr>
        <w:tabs>
          <w:tab w:val="num" w:pos="5040"/>
        </w:tabs>
        <w:ind w:left="5040" w:hanging="360"/>
      </w:pPr>
      <w:rPr>
        <w:rFonts w:ascii="Symbol" w:hAnsi="Symbol" w:hint="default"/>
      </w:rPr>
    </w:lvl>
    <w:lvl w:ilvl="7" w:tplc="4DF084D2" w:tentative="1">
      <w:start w:val="1"/>
      <w:numFmt w:val="bullet"/>
      <w:lvlText w:val=""/>
      <w:lvlJc w:val="left"/>
      <w:pPr>
        <w:tabs>
          <w:tab w:val="num" w:pos="5760"/>
        </w:tabs>
        <w:ind w:left="5760" w:hanging="360"/>
      </w:pPr>
      <w:rPr>
        <w:rFonts w:ascii="Symbol" w:hAnsi="Symbol" w:hint="default"/>
      </w:rPr>
    </w:lvl>
    <w:lvl w:ilvl="8" w:tplc="D4CE90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8038FC"/>
    <w:multiLevelType w:val="multilevel"/>
    <w:tmpl w:val="B84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F7370"/>
    <w:multiLevelType w:val="hybridMultilevel"/>
    <w:tmpl w:val="8BD053C6"/>
    <w:lvl w:ilvl="0" w:tplc="3A983088">
      <w:start w:val="1"/>
      <w:numFmt w:val="decimal"/>
      <w:lvlText w:val="%1."/>
      <w:lvlJc w:val="left"/>
      <w:pPr>
        <w:ind w:left="785" w:hanging="360"/>
      </w:pPr>
      <w:rPr>
        <w:rFonts w:asciiTheme="minorHAnsi" w:eastAsiaTheme="minorHAnsi" w:hAnsiTheme="minorHAnsi" w:cstheme="minorBid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685A1723"/>
    <w:multiLevelType w:val="hybridMultilevel"/>
    <w:tmpl w:val="75EEBB0A"/>
    <w:lvl w:ilvl="0" w:tplc="EB8C1B9E">
      <w:start w:val="1"/>
      <w:numFmt w:val="decimal"/>
      <w:lvlText w:val="%1."/>
      <w:lvlJc w:val="left"/>
      <w:pPr>
        <w:tabs>
          <w:tab w:val="num" w:pos="720"/>
        </w:tabs>
        <w:ind w:left="720" w:hanging="360"/>
      </w:pPr>
      <w:rPr>
        <w:b w:val="0"/>
      </w:rPr>
    </w:lvl>
    <w:lvl w:ilvl="1" w:tplc="64EE7F4C" w:tentative="1">
      <w:start w:val="1"/>
      <w:numFmt w:val="decimal"/>
      <w:lvlText w:val="%2."/>
      <w:lvlJc w:val="left"/>
      <w:pPr>
        <w:tabs>
          <w:tab w:val="num" w:pos="1440"/>
        </w:tabs>
        <w:ind w:left="1440" w:hanging="360"/>
      </w:pPr>
    </w:lvl>
    <w:lvl w:ilvl="2" w:tplc="FC4A63F2" w:tentative="1">
      <w:start w:val="1"/>
      <w:numFmt w:val="decimal"/>
      <w:lvlText w:val="%3."/>
      <w:lvlJc w:val="left"/>
      <w:pPr>
        <w:tabs>
          <w:tab w:val="num" w:pos="2160"/>
        </w:tabs>
        <w:ind w:left="2160" w:hanging="360"/>
      </w:pPr>
    </w:lvl>
    <w:lvl w:ilvl="3" w:tplc="947498A2" w:tentative="1">
      <w:start w:val="1"/>
      <w:numFmt w:val="decimal"/>
      <w:lvlText w:val="%4."/>
      <w:lvlJc w:val="left"/>
      <w:pPr>
        <w:tabs>
          <w:tab w:val="num" w:pos="2880"/>
        </w:tabs>
        <w:ind w:left="2880" w:hanging="360"/>
      </w:pPr>
    </w:lvl>
    <w:lvl w:ilvl="4" w:tplc="F930504E" w:tentative="1">
      <w:start w:val="1"/>
      <w:numFmt w:val="decimal"/>
      <w:lvlText w:val="%5."/>
      <w:lvlJc w:val="left"/>
      <w:pPr>
        <w:tabs>
          <w:tab w:val="num" w:pos="3600"/>
        </w:tabs>
        <w:ind w:left="3600" w:hanging="360"/>
      </w:pPr>
    </w:lvl>
    <w:lvl w:ilvl="5" w:tplc="297E3994" w:tentative="1">
      <w:start w:val="1"/>
      <w:numFmt w:val="decimal"/>
      <w:lvlText w:val="%6."/>
      <w:lvlJc w:val="left"/>
      <w:pPr>
        <w:tabs>
          <w:tab w:val="num" w:pos="4320"/>
        </w:tabs>
        <w:ind w:left="4320" w:hanging="360"/>
      </w:pPr>
    </w:lvl>
    <w:lvl w:ilvl="6" w:tplc="5B72948C" w:tentative="1">
      <w:start w:val="1"/>
      <w:numFmt w:val="decimal"/>
      <w:lvlText w:val="%7."/>
      <w:lvlJc w:val="left"/>
      <w:pPr>
        <w:tabs>
          <w:tab w:val="num" w:pos="5040"/>
        </w:tabs>
        <w:ind w:left="5040" w:hanging="360"/>
      </w:pPr>
    </w:lvl>
    <w:lvl w:ilvl="7" w:tplc="4B4AA708" w:tentative="1">
      <w:start w:val="1"/>
      <w:numFmt w:val="decimal"/>
      <w:lvlText w:val="%8."/>
      <w:lvlJc w:val="left"/>
      <w:pPr>
        <w:tabs>
          <w:tab w:val="num" w:pos="5760"/>
        </w:tabs>
        <w:ind w:left="5760" w:hanging="360"/>
      </w:pPr>
    </w:lvl>
    <w:lvl w:ilvl="8" w:tplc="745ECA56" w:tentative="1">
      <w:start w:val="1"/>
      <w:numFmt w:val="decimal"/>
      <w:lvlText w:val="%9."/>
      <w:lvlJc w:val="left"/>
      <w:pPr>
        <w:tabs>
          <w:tab w:val="num" w:pos="6480"/>
        </w:tabs>
        <w:ind w:left="6480" w:hanging="360"/>
      </w:pPr>
    </w:lvl>
  </w:abstractNum>
  <w:abstractNum w:abstractNumId="5" w15:restartNumberingAfterBreak="0">
    <w:nsid w:val="6C91567C"/>
    <w:multiLevelType w:val="hybridMultilevel"/>
    <w:tmpl w:val="4FF0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6A7AD1"/>
    <w:multiLevelType w:val="hybridMultilevel"/>
    <w:tmpl w:val="F1027F0E"/>
    <w:lvl w:ilvl="0" w:tplc="DBE47568">
      <w:start w:val="1"/>
      <w:numFmt w:val="bullet"/>
      <w:lvlText w:val="•"/>
      <w:lvlJc w:val="left"/>
      <w:pPr>
        <w:tabs>
          <w:tab w:val="num" w:pos="720"/>
        </w:tabs>
        <w:ind w:left="720" w:hanging="360"/>
      </w:pPr>
      <w:rPr>
        <w:rFonts w:ascii="Arial" w:hAnsi="Arial" w:hint="default"/>
      </w:rPr>
    </w:lvl>
    <w:lvl w:ilvl="1" w:tplc="916EB0DE">
      <w:start w:val="302"/>
      <w:numFmt w:val="bullet"/>
      <w:lvlText w:val="–"/>
      <w:lvlJc w:val="left"/>
      <w:pPr>
        <w:tabs>
          <w:tab w:val="num" w:pos="1440"/>
        </w:tabs>
        <w:ind w:left="1440" w:hanging="360"/>
      </w:pPr>
      <w:rPr>
        <w:rFonts w:ascii="Arial" w:hAnsi="Arial" w:hint="default"/>
      </w:rPr>
    </w:lvl>
    <w:lvl w:ilvl="2" w:tplc="D55A827A" w:tentative="1">
      <w:start w:val="1"/>
      <w:numFmt w:val="bullet"/>
      <w:lvlText w:val="•"/>
      <w:lvlJc w:val="left"/>
      <w:pPr>
        <w:tabs>
          <w:tab w:val="num" w:pos="2160"/>
        </w:tabs>
        <w:ind w:left="2160" w:hanging="360"/>
      </w:pPr>
      <w:rPr>
        <w:rFonts w:ascii="Arial" w:hAnsi="Arial" w:hint="default"/>
      </w:rPr>
    </w:lvl>
    <w:lvl w:ilvl="3" w:tplc="11F2BDE6" w:tentative="1">
      <w:start w:val="1"/>
      <w:numFmt w:val="bullet"/>
      <w:lvlText w:val="•"/>
      <w:lvlJc w:val="left"/>
      <w:pPr>
        <w:tabs>
          <w:tab w:val="num" w:pos="2880"/>
        </w:tabs>
        <w:ind w:left="2880" w:hanging="360"/>
      </w:pPr>
      <w:rPr>
        <w:rFonts w:ascii="Arial" w:hAnsi="Arial" w:hint="default"/>
      </w:rPr>
    </w:lvl>
    <w:lvl w:ilvl="4" w:tplc="9D0EB54E" w:tentative="1">
      <w:start w:val="1"/>
      <w:numFmt w:val="bullet"/>
      <w:lvlText w:val="•"/>
      <w:lvlJc w:val="left"/>
      <w:pPr>
        <w:tabs>
          <w:tab w:val="num" w:pos="3600"/>
        </w:tabs>
        <w:ind w:left="3600" w:hanging="360"/>
      </w:pPr>
      <w:rPr>
        <w:rFonts w:ascii="Arial" w:hAnsi="Arial" w:hint="default"/>
      </w:rPr>
    </w:lvl>
    <w:lvl w:ilvl="5" w:tplc="0D084D4A" w:tentative="1">
      <w:start w:val="1"/>
      <w:numFmt w:val="bullet"/>
      <w:lvlText w:val="•"/>
      <w:lvlJc w:val="left"/>
      <w:pPr>
        <w:tabs>
          <w:tab w:val="num" w:pos="4320"/>
        </w:tabs>
        <w:ind w:left="4320" w:hanging="360"/>
      </w:pPr>
      <w:rPr>
        <w:rFonts w:ascii="Arial" w:hAnsi="Arial" w:hint="default"/>
      </w:rPr>
    </w:lvl>
    <w:lvl w:ilvl="6" w:tplc="A968A2F8" w:tentative="1">
      <w:start w:val="1"/>
      <w:numFmt w:val="bullet"/>
      <w:lvlText w:val="•"/>
      <w:lvlJc w:val="left"/>
      <w:pPr>
        <w:tabs>
          <w:tab w:val="num" w:pos="5040"/>
        </w:tabs>
        <w:ind w:left="5040" w:hanging="360"/>
      </w:pPr>
      <w:rPr>
        <w:rFonts w:ascii="Arial" w:hAnsi="Arial" w:hint="default"/>
      </w:rPr>
    </w:lvl>
    <w:lvl w:ilvl="7" w:tplc="9C620A1A" w:tentative="1">
      <w:start w:val="1"/>
      <w:numFmt w:val="bullet"/>
      <w:lvlText w:val="•"/>
      <w:lvlJc w:val="left"/>
      <w:pPr>
        <w:tabs>
          <w:tab w:val="num" w:pos="5760"/>
        </w:tabs>
        <w:ind w:left="5760" w:hanging="360"/>
      </w:pPr>
      <w:rPr>
        <w:rFonts w:ascii="Arial" w:hAnsi="Arial" w:hint="default"/>
      </w:rPr>
    </w:lvl>
    <w:lvl w:ilvl="8" w:tplc="EB34F1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6B496C"/>
    <w:multiLevelType w:val="hybridMultilevel"/>
    <w:tmpl w:val="04CECA8E"/>
    <w:lvl w:ilvl="0" w:tplc="66DC672A">
      <w:start w:val="1"/>
      <w:numFmt w:val="bullet"/>
      <w:lvlText w:val="•"/>
      <w:lvlJc w:val="left"/>
      <w:pPr>
        <w:tabs>
          <w:tab w:val="num" w:pos="720"/>
        </w:tabs>
        <w:ind w:left="720" w:hanging="360"/>
      </w:pPr>
      <w:rPr>
        <w:rFonts w:ascii="Arial" w:hAnsi="Arial" w:hint="default"/>
      </w:rPr>
    </w:lvl>
    <w:lvl w:ilvl="1" w:tplc="50F4F5B6">
      <w:start w:val="302"/>
      <w:numFmt w:val="bullet"/>
      <w:lvlText w:val="–"/>
      <w:lvlJc w:val="left"/>
      <w:pPr>
        <w:tabs>
          <w:tab w:val="num" w:pos="1440"/>
        </w:tabs>
        <w:ind w:left="1440" w:hanging="360"/>
      </w:pPr>
      <w:rPr>
        <w:rFonts w:ascii="Arial" w:hAnsi="Arial" w:hint="default"/>
      </w:rPr>
    </w:lvl>
    <w:lvl w:ilvl="2" w:tplc="F9E8F2C0" w:tentative="1">
      <w:start w:val="1"/>
      <w:numFmt w:val="bullet"/>
      <w:lvlText w:val="•"/>
      <w:lvlJc w:val="left"/>
      <w:pPr>
        <w:tabs>
          <w:tab w:val="num" w:pos="2160"/>
        </w:tabs>
        <w:ind w:left="2160" w:hanging="360"/>
      </w:pPr>
      <w:rPr>
        <w:rFonts w:ascii="Arial" w:hAnsi="Arial" w:hint="default"/>
      </w:rPr>
    </w:lvl>
    <w:lvl w:ilvl="3" w:tplc="3DE01880" w:tentative="1">
      <w:start w:val="1"/>
      <w:numFmt w:val="bullet"/>
      <w:lvlText w:val="•"/>
      <w:lvlJc w:val="left"/>
      <w:pPr>
        <w:tabs>
          <w:tab w:val="num" w:pos="2880"/>
        </w:tabs>
        <w:ind w:left="2880" w:hanging="360"/>
      </w:pPr>
      <w:rPr>
        <w:rFonts w:ascii="Arial" w:hAnsi="Arial" w:hint="default"/>
      </w:rPr>
    </w:lvl>
    <w:lvl w:ilvl="4" w:tplc="6372A208" w:tentative="1">
      <w:start w:val="1"/>
      <w:numFmt w:val="bullet"/>
      <w:lvlText w:val="•"/>
      <w:lvlJc w:val="left"/>
      <w:pPr>
        <w:tabs>
          <w:tab w:val="num" w:pos="3600"/>
        </w:tabs>
        <w:ind w:left="3600" w:hanging="360"/>
      </w:pPr>
      <w:rPr>
        <w:rFonts w:ascii="Arial" w:hAnsi="Arial" w:hint="default"/>
      </w:rPr>
    </w:lvl>
    <w:lvl w:ilvl="5" w:tplc="A3F2E3E8" w:tentative="1">
      <w:start w:val="1"/>
      <w:numFmt w:val="bullet"/>
      <w:lvlText w:val="•"/>
      <w:lvlJc w:val="left"/>
      <w:pPr>
        <w:tabs>
          <w:tab w:val="num" w:pos="4320"/>
        </w:tabs>
        <w:ind w:left="4320" w:hanging="360"/>
      </w:pPr>
      <w:rPr>
        <w:rFonts w:ascii="Arial" w:hAnsi="Arial" w:hint="default"/>
      </w:rPr>
    </w:lvl>
    <w:lvl w:ilvl="6" w:tplc="CCE8835A" w:tentative="1">
      <w:start w:val="1"/>
      <w:numFmt w:val="bullet"/>
      <w:lvlText w:val="•"/>
      <w:lvlJc w:val="left"/>
      <w:pPr>
        <w:tabs>
          <w:tab w:val="num" w:pos="5040"/>
        </w:tabs>
        <w:ind w:left="5040" w:hanging="360"/>
      </w:pPr>
      <w:rPr>
        <w:rFonts w:ascii="Arial" w:hAnsi="Arial" w:hint="default"/>
      </w:rPr>
    </w:lvl>
    <w:lvl w:ilvl="7" w:tplc="837C92AA" w:tentative="1">
      <w:start w:val="1"/>
      <w:numFmt w:val="bullet"/>
      <w:lvlText w:val="•"/>
      <w:lvlJc w:val="left"/>
      <w:pPr>
        <w:tabs>
          <w:tab w:val="num" w:pos="5760"/>
        </w:tabs>
        <w:ind w:left="5760" w:hanging="360"/>
      </w:pPr>
      <w:rPr>
        <w:rFonts w:ascii="Arial" w:hAnsi="Arial" w:hint="default"/>
      </w:rPr>
    </w:lvl>
    <w:lvl w:ilvl="8" w:tplc="FEAA866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D1"/>
    <w:rsid w:val="00027441"/>
    <w:rsid w:val="00040E5A"/>
    <w:rsid w:val="00053219"/>
    <w:rsid w:val="000678B2"/>
    <w:rsid w:val="00091A26"/>
    <w:rsid w:val="000A08C4"/>
    <w:rsid w:val="000D60F3"/>
    <w:rsid w:val="000F2079"/>
    <w:rsid w:val="000F2E95"/>
    <w:rsid w:val="00113340"/>
    <w:rsid w:val="00156409"/>
    <w:rsid w:val="001666D1"/>
    <w:rsid w:val="0019363D"/>
    <w:rsid w:val="001B0CF2"/>
    <w:rsid w:val="001C0E25"/>
    <w:rsid w:val="001D77B9"/>
    <w:rsid w:val="001D7FA5"/>
    <w:rsid w:val="0020449B"/>
    <w:rsid w:val="00236AAC"/>
    <w:rsid w:val="00253A85"/>
    <w:rsid w:val="0027788D"/>
    <w:rsid w:val="002A5D5C"/>
    <w:rsid w:val="002B3BA5"/>
    <w:rsid w:val="002C3B7D"/>
    <w:rsid w:val="002E0F5C"/>
    <w:rsid w:val="002E12FE"/>
    <w:rsid w:val="0030298F"/>
    <w:rsid w:val="00331C08"/>
    <w:rsid w:val="00386F80"/>
    <w:rsid w:val="004435CA"/>
    <w:rsid w:val="00444C10"/>
    <w:rsid w:val="00473AD3"/>
    <w:rsid w:val="00504708"/>
    <w:rsid w:val="00534842"/>
    <w:rsid w:val="00565705"/>
    <w:rsid w:val="0058333C"/>
    <w:rsid w:val="00590AFC"/>
    <w:rsid w:val="005A17F7"/>
    <w:rsid w:val="005B7AD5"/>
    <w:rsid w:val="005F2264"/>
    <w:rsid w:val="006355BE"/>
    <w:rsid w:val="00651FBA"/>
    <w:rsid w:val="00665B08"/>
    <w:rsid w:val="00673C5F"/>
    <w:rsid w:val="00687758"/>
    <w:rsid w:val="006A61A3"/>
    <w:rsid w:val="006F262E"/>
    <w:rsid w:val="007045AB"/>
    <w:rsid w:val="00732627"/>
    <w:rsid w:val="007708B3"/>
    <w:rsid w:val="00784A53"/>
    <w:rsid w:val="00791111"/>
    <w:rsid w:val="007F27C1"/>
    <w:rsid w:val="0080641B"/>
    <w:rsid w:val="00831DD2"/>
    <w:rsid w:val="008512B9"/>
    <w:rsid w:val="008C7E90"/>
    <w:rsid w:val="0092790E"/>
    <w:rsid w:val="00932660"/>
    <w:rsid w:val="00934234"/>
    <w:rsid w:val="0096224D"/>
    <w:rsid w:val="00967CC9"/>
    <w:rsid w:val="009D2E93"/>
    <w:rsid w:val="00A257F9"/>
    <w:rsid w:val="00A3434D"/>
    <w:rsid w:val="00A567F9"/>
    <w:rsid w:val="00A6528F"/>
    <w:rsid w:val="00A935B1"/>
    <w:rsid w:val="00AF13E9"/>
    <w:rsid w:val="00B12D34"/>
    <w:rsid w:val="00B419CD"/>
    <w:rsid w:val="00B45631"/>
    <w:rsid w:val="00B70121"/>
    <w:rsid w:val="00B84DE7"/>
    <w:rsid w:val="00B87B89"/>
    <w:rsid w:val="00BD0F81"/>
    <w:rsid w:val="00BD639E"/>
    <w:rsid w:val="00BD7A6A"/>
    <w:rsid w:val="00C3578E"/>
    <w:rsid w:val="00C4413C"/>
    <w:rsid w:val="00C7090F"/>
    <w:rsid w:val="00C97E24"/>
    <w:rsid w:val="00CA34B2"/>
    <w:rsid w:val="00CB6EDA"/>
    <w:rsid w:val="00CC2BAB"/>
    <w:rsid w:val="00CC3D4C"/>
    <w:rsid w:val="00CD5711"/>
    <w:rsid w:val="00CF0B2C"/>
    <w:rsid w:val="00D10D68"/>
    <w:rsid w:val="00D23725"/>
    <w:rsid w:val="00D55E88"/>
    <w:rsid w:val="00D66EAC"/>
    <w:rsid w:val="00DB0B06"/>
    <w:rsid w:val="00DF07D8"/>
    <w:rsid w:val="00E01B6E"/>
    <w:rsid w:val="00E24530"/>
    <w:rsid w:val="00E467A0"/>
    <w:rsid w:val="00E9053F"/>
    <w:rsid w:val="00E945FC"/>
    <w:rsid w:val="00ED4CEB"/>
    <w:rsid w:val="00F11182"/>
    <w:rsid w:val="00F217AB"/>
    <w:rsid w:val="00F46B01"/>
    <w:rsid w:val="00F62FC1"/>
    <w:rsid w:val="00F82FF0"/>
    <w:rsid w:val="00F926DE"/>
    <w:rsid w:val="00FB5089"/>
    <w:rsid w:val="00FD7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9992"/>
  <w15:chartTrackingRefBased/>
  <w15:docId w15:val="{C79F69FD-3C06-4B70-8ECC-D9030B7C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6D1"/>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443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6D1"/>
    <w:rPr>
      <w:rFonts w:asciiTheme="majorHAnsi" w:eastAsiaTheme="majorEastAsia" w:hAnsiTheme="majorHAnsi" w:cstheme="majorBidi"/>
      <w:b/>
      <w:caps/>
      <w:color w:val="5B9BD5" w:themeColor="accent1"/>
      <w:sz w:val="44"/>
      <w:szCs w:val="32"/>
      <w:lang w:val="en-GB"/>
    </w:rPr>
  </w:style>
  <w:style w:type="paragraph" w:styleId="ListParagraph">
    <w:name w:val="List Paragraph"/>
    <w:basedOn w:val="Normal"/>
    <w:uiPriority w:val="34"/>
    <w:qFormat/>
    <w:rsid w:val="00D10D68"/>
    <w:pPr>
      <w:ind w:left="720"/>
      <w:contextualSpacing/>
    </w:pPr>
  </w:style>
  <w:style w:type="paragraph" w:styleId="NormalWeb">
    <w:name w:val="Normal (Web)"/>
    <w:basedOn w:val="Normal"/>
    <w:uiPriority w:val="99"/>
    <w:semiHidden/>
    <w:unhideWhenUsed/>
    <w:rsid w:val="00D10D6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5A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7F7"/>
  </w:style>
  <w:style w:type="paragraph" w:styleId="Footer">
    <w:name w:val="footer"/>
    <w:basedOn w:val="Normal"/>
    <w:link w:val="FooterChar"/>
    <w:uiPriority w:val="99"/>
    <w:unhideWhenUsed/>
    <w:rsid w:val="005A1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7F7"/>
  </w:style>
  <w:style w:type="paragraph" w:customStyle="1" w:styleId="Default">
    <w:name w:val="Default"/>
    <w:rsid w:val="00CC3D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2FE"/>
    <w:rPr>
      <w:sz w:val="16"/>
      <w:szCs w:val="16"/>
    </w:rPr>
  </w:style>
  <w:style w:type="paragraph" w:styleId="CommentText">
    <w:name w:val="annotation text"/>
    <w:basedOn w:val="Normal"/>
    <w:link w:val="CommentTextChar"/>
    <w:uiPriority w:val="99"/>
    <w:semiHidden/>
    <w:unhideWhenUsed/>
    <w:rsid w:val="002E12FE"/>
    <w:pPr>
      <w:spacing w:line="240" w:lineRule="auto"/>
    </w:pPr>
    <w:rPr>
      <w:sz w:val="20"/>
      <w:szCs w:val="20"/>
    </w:rPr>
  </w:style>
  <w:style w:type="character" w:customStyle="1" w:styleId="CommentTextChar">
    <w:name w:val="Comment Text Char"/>
    <w:basedOn w:val="DefaultParagraphFont"/>
    <w:link w:val="CommentText"/>
    <w:uiPriority w:val="99"/>
    <w:semiHidden/>
    <w:rsid w:val="002E12FE"/>
    <w:rPr>
      <w:sz w:val="20"/>
      <w:szCs w:val="20"/>
    </w:rPr>
  </w:style>
  <w:style w:type="paragraph" w:styleId="CommentSubject">
    <w:name w:val="annotation subject"/>
    <w:basedOn w:val="CommentText"/>
    <w:next w:val="CommentText"/>
    <w:link w:val="CommentSubjectChar"/>
    <w:uiPriority w:val="99"/>
    <w:semiHidden/>
    <w:unhideWhenUsed/>
    <w:rsid w:val="002E12FE"/>
    <w:rPr>
      <w:b/>
      <w:bCs/>
    </w:rPr>
  </w:style>
  <w:style w:type="character" w:customStyle="1" w:styleId="CommentSubjectChar">
    <w:name w:val="Comment Subject Char"/>
    <w:basedOn w:val="CommentTextChar"/>
    <w:link w:val="CommentSubject"/>
    <w:uiPriority w:val="99"/>
    <w:semiHidden/>
    <w:rsid w:val="002E12FE"/>
    <w:rPr>
      <w:b/>
      <w:bCs/>
      <w:sz w:val="20"/>
      <w:szCs w:val="20"/>
    </w:rPr>
  </w:style>
  <w:style w:type="paragraph" w:styleId="BalloonText">
    <w:name w:val="Balloon Text"/>
    <w:basedOn w:val="Normal"/>
    <w:link w:val="BalloonTextChar"/>
    <w:uiPriority w:val="99"/>
    <w:semiHidden/>
    <w:unhideWhenUsed/>
    <w:rsid w:val="002E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FE"/>
    <w:rPr>
      <w:rFonts w:ascii="Segoe UI" w:hAnsi="Segoe UI" w:cs="Segoe UI"/>
      <w:sz w:val="18"/>
      <w:szCs w:val="18"/>
    </w:rPr>
  </w:style>
  <w:style w:type="paragraph" w:styleId="Revision">
    <w:name w:val="Revision"/>
    <w:hidden/>
    <w:uiPriority w:val="99"/>
    <w:semiHidden/>
    <w:rsid w:val="00BD7A6A"/>
    <w:pPr>
      <w:spacing w:after="0" w:line="240" w:lineRule="auto"/>
    </w:pPr>
  </w:style>
  <w:style w:type="character" w:customStyle="1" w:styleId="Heading2Char">
    <w:name w:val="Heading 2 Char"/>
    <w:basedOn w:val="DefaultParagraphFont"/>
    <w:link w:val="Heading2"/>
    <w:uiPriority w:val="9"/>
    <w:rsid w:val="004435CA"/>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F13E9"/>
    <w:rPr>
      <w:color w:val="808080"/>
    </w:rPr>
  </w:style>
  <w:style w:type="character" w:styleId="Hyperlink">
    <w:name w:val="Hyperlink"/>
    <w:basedOn w:val="DefaultParagraphFont"/>
    <w:uiPriority w:val="99"/>
    <w:unhideWhenUsed/>
    <w:rsid w:val="009D2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661">
      <w:bodyDiv w:val="1"/>
      <w:marLeft w:val="0"/>
      <w:marRight w:val="0"/>
      <w:marTop w:val="0"/>
      <w:marBottom w:val="0"/>
      <w:divBdr>
        <w:top w:val="none" w:sz="0" w:space="0" w:color="auto"/>
        <w:left w:val="none" w:sz="0" w:space="0" w:color="auto"/>
        <w:bottom w:val="none" w:sz="0" w:space="0" w:color="auto"/>
        <w:right w:val="none" w:sz="0" w:space="0" w:color="auto"/>
      </w:divBdr>
    </w:div>
    <w:div w:id="37242556">
      <w:bodyDiv w:val="1"/>
      <w:marLeft w:val="0"/>
      <w:marRight w:val="0"/>
      <w:marTop w:val="0"/>
      <w:marBottom w:val="0"/>
      <w:divBdr>
        <w:top w:val="none" w:sz="0" w:space="0" w:color="auto"/>
        <w:left w:val="none" w:sz="0" w:space="0" w:color="auto"/>
        <w:bottom w:val="none" w:sz="0" w:space="0" w:color="auto"/>
        <w:right w:val="none" w:sz="0" w:space="0" w:color="auto"/>
      </w:divBdr>
    </w:div>
    <w:div w:id="74516623">
      <w:bodyDiv w:val="1"/>
      <w:marLeft w:val="0"/>
      <w:marRight w:val="0"/>
      <w:marTop w:val="0"/>
      <w:marBottom w:val="0"/>
      <w:divBdr>
        <w:top w:val="none" w:sz="0" w:space="0" w:color="auto"/>
        <w:left w:val="none" w:sz="0" w:space="0" w:color="auto"/>
        <w:bottom w:val="none" w:sz="0" w:space="0" w:color="auto"/>
        <w:right w:val="none" w:sz="0" w:space="0" w:color="auto"/>
      </w:divBdr>
      <w:divsChild>
        <w:div w:id="1084957328">
          <w:marLeft w:val="0"/>
          <w:marRight w:val="0"/>
          <w:marTop w:val="0"/>
          <w:marBottom w:val="0"/>
          <w:divBdr>
            <w:top w:val="none" w:sz="0" w:space="0" w:color="auto"/>
            <w:left w:val="none" w:sz="0" w:space="0" w:color="auto"/>
            <w:bottom w:val="none" w:sz="0" w:space="0" w:color="auto"/>
            <w:right w:val="none" w:sz="0" w:space="0" w:color="auto"/>
          </w:divBdr>
        </w:div>
      </w:divsChild>
    </w:div>
    <w:div w:id="761537268">
      <w:bodyDiv w:val="1"/>
      <w:marLeft w:val="0"/>
      <w:marRight w:val="0"/>
      <w:marTop w:val="0"/>
      <w:marBottom w:val="0"/>
      <w:divBdr>
        <w:top w:val="none" w:sz="0" w:space="0" w:color="auto"/>
        <w:left w:val="none" w:sz="0" w:space="0" w:color="auto"/>
        <w:bottom w:val="none" w:sz="0" w:space="0" w:color="auto"/>
        <w:right w:val="none" w:sz="0" w:space="0" w:color="auto"/>
      </w:divBdr>
      <w:divsChild>
        <w:div w:id="1372267464">
          <w:marLeft w:val="360"/>
          <w:marRight w:val="0"/>
          <w:marTop w:val="120"/>
          <w:marBottom w:val="120"/>
          <w:divBdr>
            <w:top w:val="none" w:sz="0" w:space="0" w:color="auto"/>
            <w:left w:val="none" w:sz="0" w:space="0" w:color="auto"/>
            <w:bottom w:val="none" w:sz="0" w:space="0" w:color="auto"/>
            <w:right w:val="none" w:sz="0" w:space="0" w:color="auto"/>
          </w:divBdr>
        </w:div>
        <w:div w:id="1511213984">
          <w:marLeft w:val="1166"/>
          <w:marRight w:val="0"/>
          <w:marTop w:val="120"/>
          <w:marBottom w:val="120"/>
          <w:divBdr>
            <w:top w:val="none" w:sz="0" w:space="0" w:color="auto"/>
            <w:left w:val="none" w:sz="0" w:space="0" w:color="auto"/>
            <w:bottom w:val="none" w:sz="0" w:space="0" w:color="auto"/>
            <w:right w:val="none" w:sz="0" w:space="0" w:color="auto"/>
          </w:divBdr>
        </w:div>
        <w:div w:id="1888029698">
          <w:marLeft w:val="1166"/>
          <w:marRight w:val="0"/>
          <w:marTop w:val="120"/>
          <w:marBottom w:val="120"/>
          <w:divBdr>
            <w:top w:val="none" w:sz="0" w:space="0" w:color="auto"/>
            <w:left w:val="none" w:sz="0" w:space="0" w:color="auto"/>
            <w:bottom w:val="none" w:sz="0" w:space="0" w:color="auto"/>
            <w:right w:val="none" w:sz="0" w:space="0" w:color="auto"/>
          </w:divBdr>
        </w:div>
        <w:div w:id="340816481">
          <w:marLeft w:val="360"/>
          <w:marRight w:val="0"/>
          <w:marTop w:val="120"/>
          <w:marBottom w:val="120"/>
          <w:divBdr>
            <w:top w:val="none" w:sz="0" w:space="0" w:color="auto"/>
            <w:left w:val="none" w:sz="0" w:space="0" w:color="auto"/>
            <w:bottom w:val="none" w:sz="0" w:space="0" w:color="auto"/>
            <w:right w:val="none" w:sz="0" w:space="0" w:color="auto"/>
          </w:divBdr>
        </w:div>
        <w:div w:id="427849291">
          <w:marLeft w:val="1166"/>
          <w:marRight w:val="0"/>
          <w:marTop w:val="120"/>
          <w:marBottom w:val="120"/>
          <w:divBdr>
            <w:top w:val="none" w:sz="0" w:space="0" w:color="auto"/>
            <w:left w:val="none" w:sz="0" w:space="0" w:color="auto"/>
            <w:bottom w:val="none" w:sz="0" w:space="0" w:color="auto"/>
            <w:right w:val="none" w:sz="0" w:space="0" w:color="auto"/>
          </w:divBdr>
        </w:div>
        <w:div w:id="530650408">
          <w:marLeft w:val="360"/>
          <w:marRight w:val="0"/>
          <w:marTop w:val="120"/>
          <w:marBottom w:val="120"/>
          <w:divBdr>
            <w:top w:val="none" w:sz="0" w:space="0" w:color="auto"/>
            <w:left w:val="none" w:sz="0" w:space="0" w:color="auto"/>
            <w:bottom w:val="none" w:sz="0" w:space="0" w:color="auto"/>
            <w:right w:val="none" w:sz="0" w:space="0" w:color="auto"/>
          </w:divBdr>
        </w:div>
      </w:divsChild>
    </w:div>
    <w:div w:id="1042052915">
      <w:bodyDiv w:val="1"/>
      <w:marLeft w:val="0"/>
      <w:marRight w:val="0"/>
      <w:marTop w:val="0"/>
      <w:marBottom w:val="0"/>
      <w:divBdr>
        <w:top w:val="none" w:sz="0" w:space="0" w:color="auto"/>
        <w:left w:val="none" w:sz="0" w:space="0" w:color="auto"/>
        <w:bottom w:val="none" w:sz="0" w:space="0" w:color="auto"/>
        <w:right w:val="none" w:sz="0" w:space="0" w:color="auto"/>
      </w:divBdr>
      <w:divsChild>
        <w:div w:id="1242955968">
          <w:marLeft w:val="720"/>
          <w:marRight w:val="0"/>
          <w:marTop w:val="120"/>
          <w:marBottom w:val="120"/>
          <w:divBdr>
            <w:top w:val="none" w:sz="0" w:space="0" w:color="auto"/>
            <w:left w:val="none" w:sz="0" w:space="0" w:color="auto"/>
            <w:bottom w:val="none" w:sz="0" w:space="0" w:color="auto"/>
            <w:right w:val="none" w:sz="0" w:space="0" w:color="auto"/>
          </w:divBdr>
        </w:div>
        <w:div w:id="1990746749">
          <w:marLeft w:val="720"/>
          <w:marRight w:val="0"/>
          <w:marTop w:val="120"/>
          <w:marBottom w:val="120"/>
          <w:divBdr>
            <w:top w:val="none" w:sz="0" w:space="0" w:color="auto"/>
            <w:left w:val="none" w:sz="0" w:space="0" w:color="auto"/>
            <w:bottom w:val="none" w:sz="0" w:space="0" w:color="auto"/>
            <w:right w:val="none" w:sz="0" w:space="0" w:color="auto"/>
          </w:divBdr>
        </w:div>
        <w:div w:id="719863937">
          <w:marLeft w:val="720"/>
          <w:marRight w:val="0"/>
          <w:marTop w:val="120"/>
          <w:marBottom w:val="120"/>
          <w:divBdr>
            <w:top w:val="none" w:sz="0" w:space="0" w:color="auto"/>
            <w:left w:val="none" w:sz="0" w:space="0" w:color="auto"/>
            <w:bottom w:val="none" w:sz="0" w:space="0" w:color="auto"/>
            <w:right w:val="none" w:sz="0" w:space="0" w:color="auto"/>
          </w:divBdr>
        </w:div>
        <w:div w:id="2077588190">
          <w:marLeft w:val="720"/>
          <w:marRight w:val="0"/>
          <w:marTop w:val="120"/>
          <w:marBottom w:val="120"/>
          <w:divBdr>
            <w:top w:val="none" w:sz="0" w:space="0" w:color="auto"/>
            <w:left w:val="none" w:sz="0" w:space="0" w:color="auto"/>
            <w:bottom w:val="none" w:sz="0" w:space="0" w:color="auto"/>
            <w:right w:val="none" w:sz="0" w:space="0" w:color="auto"/>
          </w:divBdr>
        </w:div>
        <w:div w:id="726102282">
          <w:marLeft w:val="720"/>
          <w:marRight w:val="0"/>
          <w:marTop w:val="120"/>
          <w:marBottom w:val="120"/>
          <w:divBdr>
            <w:top w:val="none" w:sz="0" w:space="0" w:color="auto"/>
            <w:left w:val="none" w:sz="0" w:space="0" w:color="auto"/>
            <w:bottom w:val="none" w:sz="0" w:space="0" w:color="auto"/>
            <w:right w:val="none" w:sz="0" w:space="0" w:color="auto"/>
          </w:divBdr>
        </w:div>
      </w:divsChild>
    </w:div>
    <w:div w:id="1373307258">
      <w:bodyDiv w:val="1"/>
      <w:marLeft w:val="0"/>
      <w:marRight w:val="0"/>
      <w:marTop w:val="0"/>
      <w:marBottom w:val="0"/>
      <w:divBdr>
        <w:top w:val="none" w:sz="0" w:space="0" w:color="auto"/>
        <w:left w:val="none" w:sz="0" w:space="0" w:color="auto"/>
        <w:bottom w:val="none" w:sz="0" w:space="0" w:color="auto"/>
        <w:right w:val="none" w:sz="0" w:space="0" w:color="auto"/>
      </w:divBdr>
    </w:div>
    <w:div w:id="1494252457">
      <w:bodyDiv w:val="1"/>
      <w:marLeft w:val="0"/>
      <w:marRight w:val="0"/>
      <w:marTop w:val="0"/>
      <w:marBottom w:val="0"/>
      <w:divBdr>
        <w:top w:val="none" w:sz="0" w:space="0" w:color="auto"/>
        <w:left w:val="none" w:sz="0" w:space="0" w:color="auto"/>
        <w:bottom w:val="none" w:sz="0" w:space="0" w:color="auto"/>
        <w:right w:val="none" w:sz="0" w:space="0" w:color="auto"/>
      </w:divBdr>
    </w:div>
    <w:div w:id="1568491865">
      <w:bodyDiv w:val="1"/>
      <w:marLeft w:val="0"/>
      <w:marRight w:val="0"/>
      <w:marTop w:val="0"/>
      <w:marBottom w:val="0"/>
      <w:divBdr>
        <w:top w:val="none" w:sz="0" w:space="0" w:color="auto"/>
        <w:left w:val="none" w:sz="0" w:space="0" w:color="auto"/>
        <w:bottom w:val="none" w:sz="0" w:space="0" w:color="auto"/>
        <w:right w:val="none" w:sz="0" w:space="0" w:color="auto"/>
      </w:divBdr>
    </w:div>
    <w:div w:id="1781073076">
      <w:bodyDiv w:val="1"/>
      <w:marLeft w:val="0"/>
      <w:marRight w:val="0"/>
      <w:marTop w:val="0"/>
      <w:marBottom w:val="0"/>
      <w:divBdr>
        <w:top w:val="none" w:sz="0" w:space="0" w:color="auto"/>
        <w:left w:val="none" w:sz="0" w:space="0" w:color="auto"/>
        <w:bottom w:val="none" w:sz="0" w:space="0" w:color="auto"/>
        <w:right w:val="none" w:sz="0" w:space="0" w:color="auto"/>
      </w:divBdr>
    </w:div>
    <w:div w:id="1888758926">
      <w:bodyDiv w:val="1"/>
      <w:marLeft w:val="0"/>
      <w:marRight w:val="0"/>
      <w:marTop w:val="0"/>
      <w:marBottom w:val="0"/>
      <w:divBdr>
        <w:top w:val="none" w:sz="0" w:space="0" w:color="auto"/>
        <w:left w:val="none" w:sz="0" w:space="0" w:color="auto"/>
        <w:bottom w:val="none" w:sz="0" w:space="0" w:color="auto"/>
        <w:right w:val="none" w:sz="0" w:space="0" w:color="auto"/>
      </w:divBdr>
    </w:div>
    <w:div w:id="1925336621">
      <w:bodyDiv w:val="1"/>
      <w:marLeft w:val="0"/>
      <w:marRight w:val="0"/>
      <w:marTop w:val="0"/>
      <w:marBottom w:val="0"/>
      <w:divBdr>
        <w:top w:val="none" w:sz="0" w:space="0" w:color="auto"/>
        <w:left w:val="none" w:sz="0" w:space="0" w:color="auto"/>
        <w:bottom w:val="none" w:sz="0" w:space="0" w:color="auto"/>
        <w:right w:val="none" w:sz="0" w:space="0" w:color="auto"/>
      </w:divBdr>
      <w:divsChild>
        <w:div w:id="188416328">
          <w:marLeft w:val="360"/>
          <w:marRight w:val="0"/>
          <w:marTop w:val="120"/>
          <w:marBottom w:val="120"/>
          <w:divBdr>
            <w:top w:val="none" w:sz="0" w:space="0" w:color="auto"/>
            <w:left w:val="none" w:sz="0" w:space="0" w:color="auto"/>
            <w:bottom w:val="none" w:sz="0" w:space="0" w:color="auto"/>
            <w:right w:val="none" w:sz="0" w:space="0" w:color="auto"/>
          </w:divBdr>
        </w:div>
        <w:div w:id="800076402">
          <w:marLeft w:val="1166"/>
          <w:marRight w:val="0"/>
          <w:marTop w:val="120"/>
          <w:marBottom w:val="120"/>
          <w:divBdr>
            <w:top w:val="none" w:sz="0" w:space="0" w:color="auto"/>
            <w:left w:val="none" w:sz="0" w:space="0" w:color="auto"/>
            <w:bottom w:val="none" w:sz="0" w:space="0" w:color="auto"/>
            <w:right w:val="none" w:sz="0" w:space="0" w:color="auto"/>
          </w:divBdr>
        </w:div>
        <w:div w:id="363142491">
          <w:marLeft w:val="1166"/>
          <w:marRight w:val="0"/>
          <w:marTop w:val="120"/>
          <w:marBottom w:val="120"/>
          <w:divBdr>
            <w:top w:val="none" w:sz="0" w:space="0" w:color="auto"/>
            <w:left w:val="none" w:sz="0" w:space="0" w:color="auto"/>
            <w:bottom w:val="none" w:sz="0" w:space="0" w:color="auto"/>
            <w:right w:val="none" w:sz="0" w:space="0" w:color="auto"/>
          </w:divBdr>
        </w:div>
        <w:div w:id="545530007">
          <w:marLeft w:val="1166"/>
          <w:marRight w:val="0"/>
          <w:marTop w:val="120"/>
          <w:marBottom w:val="120"/>
          <w:divBdr>
            <w:top w:val="none" w:sz="0" w:space="0" w:color="auto"/>
            <w:left w:val="none" w:sz="0" w:space="0" w:color="auto"/>
            <w:bottom w:val="none" w:sz="0" w:space="0" w:color="auto"/>
            <w:right w:val="none" w:sz="0" w:space="0" w:color="auto"/>
          </w:divBdr>
        </w:div>
        <w:div w:id="1811439572">
          <w:marLeft w:val="360"/>
          <w:marRight w:val="0"/>
          <w:marTop w:val="120"/>
          <w:marBottom w:val="120"/>
          <w:divBdr>
            <w:top w:val="none" w:sz="0" w:space="0" w:color="auto"/>
            <w:left w:val="none" w:sz="0" w:space="0" w:color="auto"/>
            <w:bottom w:val="none" w:sz="0" w:space="0" w:color="auto"/>
            <w:right w:val="none" w:sz="0" w:space="0" w:color="auto"/>
          </w:divBdr>
        </w:div>
      </w:divsChild>
    </w:div>
    <w:div w:id="1933663423">
      <w:bodyDiv w:val="1"/>
      <w:marLeft w:val="0"/>
      <w:marRight w:val="0"/>
      <w:marTop w:val="0"/>
      <w:marBottom w:val="0"/>
      <w:divBdr>
        <w:top w:val="none" w:sz="0" w:space="0" w:color="auto"/>
        <w:left w:val="none" w:sz="0" w:space="0" w:color="auto"/>
        <w:bottom w:val="none" w:sz="0" w:space="0" w:color="auto"/>
        <w:right w:val="none" w:sz="0" w:space="0" w:color="auto"/>
      </w:divBdr>
    </w:div>
    <w:div w:id="20058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student.reports@edumail.vic.gov.au" TargetMode="External"/><Relationship Id="rId1" Type="http://schemas.openxmlformats.org/officeDocument/2006/relationships/hyperlink" Target="https://www.education.vic.gov.au/school/teachers/teachingresources/practice/Pages/reportsreqs.aspxhttps:/www.education.vic.gov.au/school/teachers/teachingresources/practice/Pages/reportsreq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early Childhood Development</DEECD_Publisher>
    <a319977fc8504e09982f090ae1d7c602 xmlns="4837f0d3-c35a-4bee-87fc-0044a8984b3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fad5814e62747ed9f131defefc62dac xmlns="4837f0d3-c35a-4bee-87fc-0044a8984b38">
      <Terms xmlns="http://schemas.microsoft.com/office/infopath/2007/PartnerControls"/>
    </pfad5814e62747ed9f131defefc62dac>
    <DEECD_Expired xmlns="http://schemas.microsoft.com/sharepoint/v3">false</DEECD_Expired>
    <DEECD_Keywords xmlns="http://schemas.microsoft.com/sharepoint/v3" xsi:nil="true"/>
    <PublishingExpirationDate xmlns="http://schemas.microsoft.com/sharepoint/v3" xsi:nil="true"/>
    <ofbb8b9a280a423a91cf717fb81349cd xmlns="4837f0d3-c35a-4bee-87fc-0044a8984b3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Description xmlns="http://schemas.microsoft.com/sharepoint/v3"/>
    <PublishingStartDate xmlns="http://schemas.microsoft.com/sharepoint/v3" xsi:nil="true"/>
    <b1688cb4a3a940449dc8286705012a42 xmlns="4837f0d3-c35a-4bee-87fc-0044a8984b38">
      <Terms xmlns="http://schemas.microsoft.com/office/infopath/2007/PartnerControls"/>
    </b1688cb4a3a940449dc8286705012a4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7AD1DCF56DB86141830ECF92545AC56A" ma:contentTypeVersion="17" ma:contentTypeDescription="Microsoft Word Document" ma:contentTypeScope="" ma:versionID="d296849cd11f0f711afea0b70c065f68">
  <xsd:schema xmlns:xsd="http://www.w3.org/2001/XMLSchema" xmlns:xs="http://www.w3.org/2001/XMLSchema" xmlns:p="http://schemas.microsoft.com/office/2006/metadata/properties" xmlns:ns1="http://schemas.microsoft.com/sharepoint/v3" xmlns:ns2="http://schemas.microsoft.com/Sharepoint/v3" xmlns:ns3="1966e606-8b69-4075-9ef8-a409e80aaa70" xmlns:ns4="e382ed96-0bfa-4bc5-ac87-a82648892fbc" xmlns:ns5="http://schemas.microsoft.com/sharepoint/v4" targetNamespace="http://schemas.microsoft.com/office/2006/metadata/properties" ma:root="true" ma:fieldsID="60815b3779ab7eeddca40d21f75124b4" ns1:_="" ns2:_="" ns3:_="" ns4:_="" ns5:_="">
    <xsd:import namespace="http://schemas.microsoft.com/sharepoint/v3"/>
    <xsd:import namespace="http://schemas.microsoft.com/Sharepoint/v3"/>
    <xsd:import namespace="1966e606-8b69-4075-9ef8-a409e80aaa70"/>
    <xsd:import namespace="e382ed96-0bfa-4bc5-ac87-a82648892fb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xsd:element ref="ns4:Document_x0020_Typ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ed96-0bfa-4bc5-ac87-a82648892fbc" elementFormDefault="qualified">
    <xsd:import namespace="http://schemas.microsoft.com/office/2006/documentManagement/types"/>
    <xsd:import namespace="http://schemas.microsoft.com/office/infopath/2007/PartnerControls"/>
    <xsd:element name="Folder" ma:index="21" ma:displayName="Folder" ma:description="Folder" ma:format="Dropdown" ma:internalName="Folder">
      <xsd:simpleType>
        <xsd:union memberTypes="dms:Text">
          <xsd:simpleType>
            <xsd:restriction base="dms:Choice">
              <xsd:enumeration value="CASES21"/>
              <xsd:enumeration value="Communications"/>
              <xsd:enumeration value="Mandatory Requirements"/>
              <xsd:enumeration value="Meetings"/>
              <xsd:enumeration value="Professional Learning Program"/>
              <xsd:enumeration value="Specifications"/>
              <xsd:enumeration value="Student Report Samples"/>
              <xsd:enumeration value="Website"/>
            </xsd:restriction>
          </xsd:simpleType>
        </xsd:union>
      </xsd:simpleType>
    </xsd:element>
    <xsd:element name="Document_x0020_Type" ma:index="22" nillable="true" ma:displayName="Subfolder" ma:description="Subfolder"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7CA523DCDE6BA41AF3EEAC1EEC21293" ma:contentTypeVersion="7" ma:contentTypeDescription="WebCM Documents Content Type" ma:contentTypeScope="" ma:versionID="1e7286097b19be1489ae4d767bdd2c85">
  <xsd:schema xmlns:xsd="http://www.w3.org/2001/XMLSchema" xmlns:xs="http://www.w3.org/2001/XMLSchema" xmlns:p="http://schemas.microsoft.com/office/2006/metadata/properties" xmlns:ns1="http://schemas.microsoft.com/sharepoint/v3" xmlns:ns2="cb9114c1-daad-44dd-acad-30f4246641f2" xmlns:ns3="4837f0d3-c35a-4bee-87fc-0044a8984b38" targetNamespace="http://schemas.microsoft.com/office/2006/metadata/properties" ma:root="true" ma:fieldsID="7af5a445d527aedbe8aa66e01b86ed86" ns1:_="" ns2:_="" ns3:_="">
    <xsd:import namespace="http://schemas.microsoft.com/sharepoint/v3"/>
    <xsd:import namespace="cb9114c1-daad-44dd-acad-30f4246641f2"/>
    <xsd:import namespace="4837f0d3-c35a-4bee-87fc-0044a8984b38"/>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7f0d3-c35a-4bee-87fc-0044a8984b38"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2D9C0-777B-4E83-A341-175CEC7CAB41}"/>
</file>

<file path=customXml/itemProps2.xml><?xml version="1.0" encoding="utf-8"?>
<ds:datastoreItem xmlns:ds="http://schemas.openxmlformats.org/officeDocument/2006/customXml" ds:itemID="{339C8337-393E-4231-B351-0B85173FC7FC}"/>
</file>

<file path=customXml/itemProps3.xml><?xml version="1.0" encoding="utf-8"?>
<ds:datastoreItem xmlns:ds="http://schemas.openxmlformats.org/officeDocument/2006/customXml" ds:itemID="{770A3A2C-EFF5-42B6-A635-98BCE7C478C1}"/>
</file>

<file path=customXml/itemProps4.xml><?xml version="1.0" encoding="utf-8"?>
<ds:datastoreItem xmlns:ds="http://schemas.openxmlformats.org/officeDocument/2006/customXml" ds:itemID="{93D34343-77B9-4AE3-890E-11F779BDA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e382ed96-0bfa-4bc5-ac87-a82648892fb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837D9D-63AD-46D6-9953-7AC1FCCEF925}"/>
</file>

<file path=docProps/app.xml><?xml version="1.0" encoding="utf-8"?>
<Properties xmlns="http://schemas.openxmlformats.org/officeDocument/2006/extended-properties" xmlns:vt="http://schemas.openxmlformats.org/officeDocument/2006/docPropsVTypes">
  <Template>Normal</Template>
  <TotalTime>34</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Tropea, Christina C</dc:creator>
  <cp:keywords/>
  <dc:description/>
  <cp:lastModifiedBy>Beck, Luke L</cp:lastModifiedBy>
  <cp:revision>8</cp:revision>
  <cp:lastPrinted>2018-07-06T04:15:00Z</cp:lastPrinted>
  <dcterms:created xsi:type="dcterms:W3CDTF">2018-08-08T05:27:00Z</dcterms:created>
  <dcterms:modified xsi:type="dcterms:W3CDTF">2018-08-21T05:02:00Z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0x0101008840106FE30D4F50BC61A726A7CA6E380037CA523DCDE6BA41AF3EEAC1EEC21293</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{e382ed96-0bfa-4bc5-ac87-a82648892fbc}</vt:lpwstr>
  </property>
  <property fmtid="{D5CDD505-2E9C-101B-9397-08002B2CF9AE}" pid="8" name="RecordPoint_ActiveItemUniqueId">
    <vt:lpwstr>{9df0d38c-79ad-4279-8a4d-697f91575ee0}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R2018/0468153</vt:lpwstr>
  </property>
  <property fmtid="{D5CDD505-2E9C-101B-9397-08002B2CF9AE}" pid="12" name="RecordPoint_SubmissionCompleted">
    <vt:lpwstr>2018-07-26T12:12:19.2202142+10:00</vt:lpwstr>
  </property>
</Properties>
</file>