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2C287" w14:textId="77777777" w:rsidR="004C2136" w:rsidRDefault="00820694" w:rsidP="00820694">
      <w:pPr>
        <w:pStyle w:val="Heading1"/>
        <w:rPr>
          <w:lang w:val="en-AU"/>
        </w:rPr>
      </w:pPr>
      <w:r w:rsidRPr="00820694">
        <w:rPr>
          <w:lang w:val="en-AU"/>
        </w:rPr>
        <w:t>TABs checklist and exemplar</w:t>
      </w:r>
    </w:p>
    <w:p w14:paraId="3F8736E9" w14:textId="3AABF011" w:rsidR="004C2136" w:rsidRPr="002666C9" w:rsidRDefault="004C2136" w:rsidP="004C2136">
      <w:pPr>
        <w:pStyle w:val="Intro"/>
        <w:rPr>
          <w:sz w:val="28"/>
          <w:szCs w:val="28"/>
        </w:rPr>
      </w:pPr>
      <w:r w:rsidRPr="004C2136">
        <w:rPr>
          <w:sz w:val="28"/>
          <w:szCs w:val="28"/>
        </w:rPr>
        <w:t>Traits, Attributes and Behaviours – TABs (Frasier et al., 1997)</w:t>
      </w:r>
    </w:p>
    <w:p w14:paraId="1455AD8F" w14:textId="0B2B6242" w:rsidR="00D85A4E" w:rsidRPr="00527A95" w:rsidRDefault="004C2136" w:rsidP="004C2136">
      <w:pPr>
        <w:rPr>
          <w:rFonts w:cstheme="minorHAnsi"/>
          <w:color w:val="000000"/>
          <w:szCs w:val="22"/>
        </w:rPr>
      </w:pPr>
      <w:r w:rsidRPr="00527A95">
        <w:rPr>
          <w:rFonts w:cstheme="minorHAnsi"/>
          <w:b/>
          <w:bCs/>
          <w:color w:val="000000"/>
          <w:szCs w:val="22"/>
        </w:rPr>
        <w:t>Guide:</w:t>
      </w:r>
      <w:r w:rsidRPr="00527A95">
        <w:rPr>
          <w:rFonts w:cstheme="minorHAnsi"/>
          <w:color w:val="000000"/>
          <w:szCs w:val="22"/>
        </w:rPr>
        <w:t xml:space="preserve"> This is a guide for observing students in your classroom. As they show evidence of extraordinary potential, jot down the student's name and brief notes about the incident on the Observation Sheet.</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90"/>
        <w:gridCol w:w="2911"/>
        <w:gridCol w:w="2780"/>
        <w:gridCol w:w="2882"/>
        <w:gridCol w:w="2879"/>
      </w:tblGrid>
      <w:tr w:rsidR="009F2F0F" w:rsidRPr="009F2F0F" w14:paraId="15D75C36" w14:textId="77777777" w:rsidTr="00C45FDD">
        <w:trPr>
          <w:trHeight w:val="199"/>
        </w:trPr>
        <w:tc>
          <w:tcPr>
            <w:tcW w:w="1062" w:type="pct"/>
            <w:tcBorders>
              <w:bottom w:val="nil"/>
            </w:tcBorders>
          </w:tcPr>
          <w:p w14:paraId="4AE9D9E1"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INTERESTS</w:t>
            </w:r>
          </w:p>
        </w:tc>
        <w:tc>
          <w:tcPr>
            <w:tcW w:w="1001" w:type="pct"/>
            <w:tcBorders>
              <w:bottom w:val="nil"/>
            </w:tcBorders>
          </w:tcPr>
          <w:p w14:paraId="08585F9D"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MOTIVATION</w:t>
            </w:r>
          </w:p>
        </w:tc>
        <w:tc>
          <w:tcPr>
            <w:tcW w:w="956" w:type="pct"/>
            <w:tcBorders>
              <w:bottom w:val="nil"/>
            </w:tcBorders>
          </w:tcPr>
          <w:p w14:paraId="4158B977"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INQUIRY</w:t>
            </w:r>
          </w:p>
        </w:tc>
        <w:tc>
          <w:tcPr>
            <w:tcW w:w="991" w:type="pct"/>
            <w:tcBorders>
              <w:bottom w:val="nil"/>
            </w:tcBorders>
          </w:tcPr>
          <w:p w14:paraId="03CFE340"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INSIGHT</w:t>
            </w:r>
          </w:p>
        </w:tc>
        <w:tc>
          <w:tcPr>
            <w:tcW w:w="990" w:type="pct"/>
            <w:tcBorders>
              <w:bottom w:val="nil"/>
            </w:tcBorders>
          </w:tcPr>
          <w:p w14:paraId="594DB9A2"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HUMOR</w:t>
            </w:r>
          </w:p>
        </w:tc>
      </w:tr>
      <w:tr w:rsidR="009F2F0F" w:rsidRPr="009F2F0F" w14:paraId="66ED8066" w14:textId="77777777" w:rsidTr="00C45FDD">
        <w:trPr>
          <w:trHeight w:val="602"/>
        </w:trPr>
        <w:tc>
          <w:tcPr>
            <w:tcW w:w="1062" w:type="pct"/>
            <w:tcBorders>
              <w:top w:val="nil"/>
              <w:bottom w:val="nil"/>
            </w:tcBorders>
          </w:tcPr>
          <w:p w14:paraId="01F94DBA"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Intense interests (sometimes unusual)</w:t>
            </w:r>
          </w:p>
        </w:tc>
        <w:tc>
          <w:tcPr>
            <w:tcW w:w="1001" w:type="pct"/>
            <w:tcBorders>
              <w:top w:val="nil"/>
              <w:bottom w:val="nil"/>
            </w:tcBorders>
          </w:tcPr>
          <w:p w14:paraId="54277E55"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Evidence of desire to learn</w:t>
            </w:r>
          </w:p>
        </w:tc>
        <w:tc>
          <w:tcPr>
            <w:tcW w:w="956" w:type="pct"/>
            <w:tcBorders>
              <w:top w:val="nil"/>
              <w:bottom w:val="nil"/>
            </w:tcBorders>
          </w:tcPr>
          <w:p w14:paraId="0A2671B4"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Questions, experiments, and explores</w:t>
            </w:r>
          </w:p>
        </w:tc>
        <w:tc>
          <w:tcPr>
            <w:tcW w:w="991" w:type="pct"/>
            <w:tcBorders>
              <w:top w:val="nil"/>
              <w:bottom w:val="nil"/>
            </w:tcBorders>
          </w:tcPr>
          <w:p w14:paraId="7FE4C34E"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Quickly grasps new concepts and makes connections; senses deeper meanings</w:t>
            </w:r>
          </w:p>
        </w:tc>
        <w:tc>
          <w:tcPr>
            <w:tcW w:w="990" w:type="pct"/>
            <w:tcBorders>
              <w:top w:val="nil"/>
              <w:bottom w:val="nil"/>
            </w:tcBorders>
          </w:tcPr>
          <w:p w14:paraId="06257B07"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Conveys and picks up on humour well</w:t>
            </w:r>
          </w:p>
        </w:tc>
      </w:tr>
      <w:tr w:rsidR="009F2F0F" w:rsidRPr="009F2F0F" w14:paraId="579E1391" w14:textId="77777777" w:rsidTr="00C45FDD">
        <w:trPr>
          <w:trHeight w:val="199"/>
        </w:trPr>
        <w:tc>
          <w:tcPr>
            <w:tcW w:w="1062" w:type="pct"/>
            <w:tcBorders>
              <w:top w:val="nil"/>
              <w:bottom w:val="nil"/>
            </w:tcBorders>
          </w:tcPr>
          <w:p w14:paraId="4063C67C"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General Description</w:t>
            </w:r>
          </w:p>
        </w:tc>
        <w:tc>
          <w:tcPr>
            <w:tcW w:w="1001" w:type="pct"/>
            <w:tcBorders>
              <w:top w:val="nil"/>
              <w:bottom w:val="nil"/>
            </w:tcBorders>
          </w:tcPr>
          <w:p w14:paraId="4EC25F6F"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General Description</w:t>
            </w:r>
          </w:p>
        </w:tc>
        <w:tc>
          <w:tcPr>
            <w:tcW w:w="956" w:type="pct"/>
            <w:tcBorders>
              <w:top w:val="nil"/>
              <w:bottom w:val="nil"/>
            </w:tcBorders>
          </w:tcPr>
          <w:p w14:paraId="11D3FDBE"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tc>
        <w:tc>
          <w:tcPr>
            <w:tcW w:w="991" w:type="pct"/>
            <w:tcBorders>
              <w:top w:val="nil"/>
              <w:bottom w:val="nil"/>
            </w:tcBorders>
          </w:tcPr>
          <w:p w14:paraId="0CBA2264"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tc>
        <w:tc>
          <w:tcPr>
            <w:tcW w:w="990" w:type="pct"/>
            <w:tcBorders>
              <w:top w:val="nil"/>
              <w:bottom w:val="nil"/>
            </w:tcBorders>
          </w:tcPr>
          <w:p w14:paraId="5BC60AED"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tc>
      </w:tr>
      <w:tr w:rsidR="009F2F0F" w:rsidRPr="009F2F0F" w14:paraId="4920AF27" w14:textId="77777777" w:rsidTr="00C45FDD">
        <w:trPr>
          <w:trHeight w:val="1003"/>
        </w:trPr>
        <w:tc>
          <w:tcPr>
            <w:tcW w:w="1062" w:type="pct"/>
            <w:tcBorders>
              <w:top w:val="nil"/>
              <w:bottom w:val="nil"/>
            </w:tcBorders>
          </w:tcPr>
          <w:p w14:paraId="666189F9"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Activities, avocations, objects, etc., that have special worth or significance and are given special attention</w:t>
            </w:r>
          </w:p>
        </w:tc>
        <w:tc>
          <w:tcPr>
            <w:tcW w:w="1001" w:type="pct"/>
            <w:tcBorders>
              <w:top w:val="nil"/>
              <w:bottom w:val="nil"/>
            </w:tcBorders>
          </w:tcPr>
          <w:p w14:paraId="46F70FAA"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 xml:space="preserve">Forces that initiate, </w:t>
            </w:r>
            <w:proofErr w:type="gramStart"/>
            <w:r w:rsidRPr="009F2F0F">
              <w:rPr>
                <w:rFonts w:ascii="Arial" w:hAnsi="Arial" w:cs="Arial"/>
                <w:sz w:val="21"/>
                <w:szCs w:val="21"/>
                <w:lang w:bidi="en-US"/>
              </w:rPr>
              <w:t>direct</w:t>
            </w:r>
            <w:proofErr w:type="gramEnd"/>
            <w:r w:rsidRPr="009F2F0F">
              <w:rPr>
                <w:rFonts w:ascii="Arial" w:hAnsi="Arial" w:cs="Arial"/>
                <w:sz w:val="21"/>
                <w:szCs w:val="21"/>
                <w:lang w:bidi="en-US"/>
              </w:rPr>
              <w:t xml:space="preserve"> and sustain individual or group behaviour in order to satisfy a need or attain a goal</w:t>
            </w:r>
          </w:p>
        </w:tc>
        <w:tc>
          <w:tcPr>
            <w:tcW w:w="956" w:type="pct"/>
            <w:tcBorders>
              <w:top w:val="nil"/>
              <w:bottom w:val="nil"/>
            </w:tcBorders>
          </w:tcPr>
          <w:p w14:paraId="0F20D06A"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Process of seeking knowledge, understanding or information</w:t>
            </w:r>
          </w:p>
        </w:tc>
        <w:tc>
          <w:tcPr>
            <w:tcW w:w="991" w:type="pct"/>
            <w:tcBorders>
              <w:top w:val="nil"/>
              <w:bottom w:val="nil"/>
            </w:tcBorders>
          </w:tcPr>
          <w:p w14:paraId="78E83C4F"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Sudden discovery of the correct solution following incorrect attempts based primarily on trial and error</w:t>
            </w:r>
          </w:p>
        </w:tc>
        <w:tc>
          <w:tcPr>
            <w:tcW w:w="990" w:type="pct"/>
            <w:tcBorders>
              <w:top w:val="nil"/>
              <w:bottom w:val="nil"/>
            </w:tcBorders>
          </w:tcPr>
          <w:p w14:paraId="005E9FAF"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Ability to synthesise key ideas or problems in complex situations in a humorous way; exceptional sense of timing in words and gestures</w:t>
            </w:r>
          </w:p>
        </w:tc>
      </w:tr>
      <w:tr w:rsidR="009F2F0F" w:rsidRPr="009F2F0F" w14:paraId="65784E82" w14:textId="77777777" w:rsidTr="00C45FDD">
        <w:trPr>
          <w:trHeight w:val="199"/>
        </w:trPr>
        <w:tc>
          <w:tcPr>
            <w:tcW w:w="1062" w:type="pct"/>
            <w:tcBorders>
              <w:top w:val="nil"/>
              <w:bottom w:val="nil"/>
            </w:tcBorders>
          </w:tcPr>
          <w:p w14:paraId="05EC35F4"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p>
        </w:tc>
        <w:tc>
          <w:tcPr>
            <w:tcW w:w="1001" w:type="pct"/>
            <w:tcBorders>
              <w:top w:val="nil"/>
              <w:bottom w:val="nil"/>
            </w:tcBorders>
          </w:tcPr>
          <w:p w14:paraId="51DE77C7"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p>
        </w:tc>
        <w:tc>
          <w:tcPr>
            <w:tcW w:w="956" w:type="pct"/>
            <w:tcBorders>
              <w:top w:val="nil"/>
              <w:bottom w:val="nil"/>
            </w:tcBorders>
          </w:tcPr>
          <w:p w14:paraId="5EA5F897"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p>
        </w:tc>
        <w:tc>
          <w:tcPr>
            <w:tcW w:w="991" w:type="pct"/>
            <w:tcBorders>
              <w:top w:val="nil"/>
              <w:bottom w:val="nil"/>
            </w:tcBorders>
          </w:tcPr>
          <w:p w14:paraId="203E96E5"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p>
        </w:tc>
        <w:tc>
          <w:tcPr>
            <w:tcW w:w="990" w:type="pct"/>
            <w:tcBorders>
              <w:top w:val="nil"/>
              <w:bottom w:val="nil"/>
            </w:tcBorders>
          </w:tcPr>
          <w:p w14:paraId="1C2F8119"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p>
        </w:tc>
      </w:tr>
      <w:tr w:rsidR="009F2F0F" w:rsidRPr="009F2F0F" w14:paraId="38951E4B" w14:textId="77777777" w:rsidTr="00C45FDD">
        <w:trPr>
          <w:trHeight w:val="80"/>
        </w:trPr>
        <w:tc>
          <w:tcPr>
            <w:tcW w:w="1062" w:type="pct"/>
            <w:tcBorders>
              <w:top w:val="nil"/>
            </w:tcBorders>
          </w:tcPr>
          <w:p w14:paraId="5368B46E"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Unusual or advanced interests in a topic or activity</w:t>
            </w:r>
          </w:p>
          <w:p w14:paraId="72DECCAE"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self- starter</w:t>
            </w:r>
          </w:p>
          <w:p w14:paraId="685F1E8D"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 xml:space="preserve"> pursues an activity unceasingly</w:t>
            </w:r>
          </w:p>
          <w:p w14:paraId="2424046E"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 xml:space="preserve"> beyond the group</w:t>
            </w:r>
          </w:p>
          <w:p w14:paraId="14CAB772" w14:textId="77777777" w:rsidR="009F2F0F" w:rsidRPr="009F2F0F" w:rsidRDefault="009F2F0F" w:rsidP="00C45FDD">
            <w:pPr>
              <w:rPr>
                <w:rFonts w:ascii="Arial" w:hAnsi="Arial" w:cs="Arial"/>
                <w:sz w:val="21"/>
                <w:szCs w:val="21"/>
                <w:lang w:bidi="en-US"/>
              </w:rPr>
            </w:pPr>
          </w:p>
          <w:p w14:paraId="3FEC4ED4" w14:textId="77777777" w:rsidR="009F2F0F" w:rsidRPr="009F2F0F" w:rsidRDefault="009F2F0F" w:rsidP="00C45FDD">
            <w:pPr>
              <w:rPr>
                <w:rFonts w:ascii="Arial" w:hAnsi="Arial" w:cs="Arial"/>
                <w:b/>
                <w:sz w:val="21"/>
                <w:szCs w:val="21"/>
                <w:lang w:bidi="en-US"/>
              </w:rPr>
            </w:pPr>
          </w:p>
        </w:tc>
        <w:tc>
          <w:tcPr>
            <w:tcW w:w="1001" w:type="pct"/>
            <w:tcBorders>
              <w:top w:val="nil"/>
            </w:tcBorders>
          </w:tcPr>
          <w:p w14:paraId="6799009E"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Persistent in pursuing/completing self- elected tasks (may be culturally influenced and evident in school or non-school activities)</w:t>
            </w:r>
          </w:p>
          <w:p w14:paraId="73B992EC"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 xml:space="preserve"> enthusiastic learner</w:t>
            </w:r>
          </w:p>
          <w:p w14:paraId="31466CA9" w14:textId="77777777" w:rsidR="009F2F0F" w:rsidRPr="009F2F0F" w:rsidRDefault="009F2F0F" w:rsidP="009F2F0F">
            <w:pPr>
              <w:pStyle w:val="ListParagraph"/>
              <w:numPr>
                <w:ilvl w:val="0"/>
                <w:numId w:val="18"/>
              </w:numPr>
              <w:spacing w:after="0"/>
              <w:rPr>
                <w:rFonts w:ascii="Arial" w:hAnsi="Arial" w:cs="Arial"/>
                <w:sz w:val="21"/>
                <w:szCs w:val="21"/>
                <w:lang w:bidi="en-US"/>
              </w:rPr>
            </w:pPr>
            <w:r w:rsidRPr="009F2F0F">
              <w:rPr>
                <w:rFonts w:ascii="Arial" w:hAnsi="Arial" w:cs="Arial"/>
                <w:sz w:val="21"/>
                <w:szCs w:val="21"/>
                <w:lang w:bidi="en-US"/>
              </w:rPr>
              <w:t xml:space="preserve"> </w:t>
            </w:r>
            <w:proofErr w:type="gramStart"/>
            <w:r w:rsidRPr="009F2F0F">
              <w:rPr>
                <w:rFonts w:ascii="Arial" w:hAnsi="Arial" w:cs="Arial"/>
                <w:sz w:val="21"/>
                <w:szCs w:val="21"/>
                <w:lang w:bidi="en-US"/>
              </w:rPr>
              <w:t>has aspirations</w:t>
            </w:r>
            <w:proofErr w:type="gramEnd"/>
            <w:r w:rsidRPr="009F2F0F">
              <w:rPr>
                <w:rFonts w:ascii="Arial" w:hAnsi="Arial" w:cs="Arial"/>
                <w:sz w:val="21"/>
                <w:szCs w:val="21"/>
                <w:lang w:bidi="en-US"/>
              </w:rPr>
              <w:t xml:space="preserve"> to be somebody, do something</w:t>
            </w:r>
          </w:p>
          <w:p w14:paraId="75C34BDC" w14:textId="77777777" w:rsidR="009F2F0F" w:rsidRPr="009F2F0F" w:rsidRDefault="009F2F0F" w:rsidP="00C45FDD">
            <w:pPr>
              <w:spacing w:after="360"/>
              <w:rPr>
                <w:rFonts w:ascii="Arial" w:hAnsi="Arial" w:cs="Arial"/>
                <w:sz w:val="21"/>
                <w:szCs w:val="21"/>
                <w:lang w:bidi="en-US"/>
              </w:rPr>
            </w:pPr>
          </w:p>
        </w:tc>
        <w:tc>
          <w:tcPr>
            <w:tcW w:w="956" w:type="pct"/>
            <w:tcBorders>
              <w:top w:val="nil"/>
            </w:tcBorders>
          </w:tcPr>
          <w:p w14:paraId="6042272A"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Asks unusual questions for age</w:t>
            </w:r>
          </w:p>
          <w:p w14:paraId="64E553FE"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plays around with ideas</w:t>
            </w:r>
          </w:p>
          <w:p w14:paraId="4CD41A07"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exploratory behaviours directed toward eliciting information about materials, </w:t>
            </w:r>
            <w:proofErr w:type="gramStart"/>
            <w:r w:rsidRPr="009F2F0F">
              <w:rPr>
                <w:rFonts w:ascii="Arial" w:hAnsi="Arial" w:cs="Arial"/>
                <w:sz w:val="21"/>
                <w:szCs w:val="21"/>
                <w:lang w:bidi="en-US"/>
              </w:rPr>
              <w:t>devices</w:t>
            </w:r>
            <w:proofErr w:type="gramEnd"/>
            <w:r w:rsidRPr="009F2F0F">
              <w:rPr>
                <w:rFonts w:ascii="Arial" w:hAnsi="Arial" w:cs="Arial"/>
                <w:sz w:val="21"/>
                <w:szCs w:val="21"/>
                <w:lang w:bidi="en-US"/>
              </w:rPr>
              <w:t xml:space="preserve"> or situations</w:t>
            </w:r>
          </w:p>
        </w:tc>
        <w:tc>
          <w:tcPr>
            <w:tcW w:w="991" w:type="pct"/>
            <w:tcBorders>
              <w:top w:val="nil"/>
            </w:tcBorders>
          </w:tcPr>
          <w:p w14:paraId="7FF767D0"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Exceptional ability to draw inferences</w:t>
            </w:r>
          </w:p>
          <w:p w14:paraId="51569EA2"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appears to be a good guesser</w:t>
            </w:r>
          </w:p>
          <w:p w14:paraId="0310814D"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 is keenly observant</w:t>
            </w:r>
          </w:p>
          <w:p w14:paraId="2B3D0F49"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heightened capacity for seeing unusual and diverse relationships, and integration of ideas </w:t>
            </w:r>
          </w:p>
        </w:tc>
        <w:tc>
          <w:tcPr>
            <w:tcW w:w="990" w:type="pct"/>
            <w:tcBorders>
              <w:top w:val="nil"/>
            </w:tcBorders>
          </w:tcPr>
          <w:p w14:paraId="608032B8"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Keen sense of humour</w:t>
            </w:r>
          </w:p>
          <w:p w14:paraId="3126AD76"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 large accumulation of information about emotions</w:t>
            </w:r>
          </w:p>
          <w:p w14:paraId="33D961EF"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 capacity for seeing unusual relationships</w:t>
            </w:r>
          </w:p>
          <w:p w14:paraId="358ECE0A"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 unusual emotional depth</w:t>
            </w:r>
          </w:p>
          <w:p w14:paraId="428322A9"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 Open to new experience</w:t>
            </w:r>
          </w:p>
          <w:p w14:paraId="3BD57CBF" w14:textId="77777777" w:rsidR="009F2F0F" w:rsidRPr="009F2F0F" w:rsidRDefault="009F2F0F" w:rsidP="009F2F0F">
            <w:pPr>
              <w:pStyle w:val="ListParagraph"/>
              <w:numPr>
                <w:ilvl w:val="0"/>
                <w:numId w:val="18"/>
              </w:numPr>
              <w:rPr>
                <w:rFonts w:ascii="Arial" w:hAnsi="Arial" w:cs="Arial"/>
                <w:sz w:val="21"/>
                <w:szCs w:val="21"/>
                <w:lang w:bidi="en-US"/>
              </w:rPr>
            </w:pPr>
            <w:r w:rsidRPr="009F2F0F">
              <w:rPr>
                <w:rFonts w:ascii="Arial" w:hAnsi="Arial" w:cs="Arial"/>
                <w:sz w:val="21"/>
                <w:szCs w:val="21"/>
                <w:lang w:bidi="en-US"/>
              </w:rPr>
              <w:t xml:space="preserve"> sensory awareness</w:t>
            </w:r>
          </w:p>
          <w:p w14:paraId="081F6C94" w14:textId="77777777" w:rsidR="009F2F0F" w:rsidRPr="009F2F0F" w:rsidRDefault="009F2F0F" w:rsidP="00C45FDD">
            <w:pPr>
              <w:rPr>
                <w:rFonts w:ascii="Arial" w:hAnsi="Arial" w:cs="Arial"/>
                <w:sz w:val="21"/>
                <w:szCs w:val="21"/>
                <w:lang w:bidi="en-US"/>
              </w:rPr>
            </w:pPr>
          </w:p>
        </w:tc>
      </w:tr>
      <w:tr w:rsidR="009F2F0F" w:rsidRPr="009F2F0F" w14:paraId="2E7DC577" w14:textId="77777777" w:rsidTr="00C45FDD">
        <w:trPr>
          <w:trHeight w:val="400"/>
        </w:trPr>
        <w:tc>
          <w:tcPr>
            <w:tcW w:w="1062" w:type="pct"/>
            <w:tcBorders>
              <w:bottom w:val="nil"/>
            </w:tcBorders>
          </w:tcPr>
          <w:p w14:paraId="4BB7E362"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lastRenderedPageBreak/>
              <w:t>COMMUNICATION SKILLS</w:t>
            </w:r>
          </w:p>
        </w:tc>
        <w:tc>
          <w:tcPr>
            <w:tcW w:w="1001" w:type="pct"/>
            <w:tcBorders>
              <w:bottom w:val="nil"/>
            </w:tcBorders>
          </w:tcPr>
          <w:p w14:paraId="689B1305"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MEMORY</w:t>
            </w:r>
          </w:p>
        </w:tc>
        <w:tc>
          <w:tcPr>
            <w:tcW w:w="956" w:type="pct"/>
            <w:tcBorders>
              <w:bottom w:val="nil"/>
            </w:tcBorders>
          </w:tcPr>
          <w:p w14:paraId="2035A0A7"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REASONING</w:t>
            </w:r>
          </w:p>
        </w:tc>
        <w:tc>
          <w:tcPr>
            <w:tcW w:w="991" w:type="pct"/>
            <w:tcBorders>
              <w:bottom w:val="nil"/>
            </w:tcBorders>
          </w:tcPr>
          <w:p w14:paraId="4460E77B"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PROBLEM SOLVING-ABILITY</w:t>
            </w:r>
          </w:p>
        </w:tc>
        <w:tc>
          <w:tcPr>
            <w:tcW w:w="990" w:type="pct"/>
            <w:tcBorders>
              <w:bottom w:val="nil"/>
            </w:tcBorders>
          </w:tcPr>
          <w:p w14:paraId="549D3818"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IMAGINATIVE CREATIVITY</w:t>
            </w:r>
          </w:p>
        </w:tc>
      </w:tr>
      <w:tr w:rsidR="009F2F0F" w:rsidRPr="009F2F0F" w14:paraId="78E92426" w14:textId="77777777" w:rsidTr="00C45FDD">
        <w:trPr>
          <w:trHeight w:val="602"/>
        </w:trPr>
        <w:tc>
          <w:tcPr>
            <w:tcW w:w="1062" w:type="pct"/>
            <w:tcBorders>
              <w:top w:val="nil"/>
              <w:bottom w:val="nil"/>
            </w:tcBorders>
          </w:tcPr>
          <w:p w14:paraId="2A0D2A6B"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 xml:space="preserve">Highly expressive with words, </w:t>
            </w:r>
            <w:proofErr w:type="gramStart"/>
            <w:r w:rsidRPr="009F2F0F">
              <w:rPr>
                <w:rFonts w:ascii="Arial" w:hAnsi="Arial" w:cs="Arial"/>
                <w:sz w:val="21"/>
                <w:szCs w:val="21"/>
                <w:lang w:bidi="en-US"/>
              </w:rPr>
              <w:t>numbers</w:t>
            </w:r>
            <w:proofErr w:type="gramEnd"/>
            <w:r w:rsidRPr="009F2F0F">
              <w:rPr>
                <w:rFonts w:ascii="Arial" w:hAnsi="Arial" w:cs="Arial"/>
                <w:sz w:val="21"/>
                <w:szCs w:val="21"/>
                <w:lang w:bidi="en-US"/>
              </w:rPr>
              <w:t xml:space="preserve"> and symbols</w:t>
            </w:r>
          </w:p>
          <w:p w14:paraId="56210996" w14:textId="77777777" w:rsidR="009F2F0F" w:rsidRPr="009F2F0F" w:rsidRDefault="009F2F0F" w:rsidP="00C45FDD">
            <w:pPr>
              <w:spacing w:after="0"/>
              <w:rPr>
                <w:rFonts w:ascii="Arial" w:hAnsi="Arial" w:cs="Arial"/>
                <w:sz w:val="21"/>
                <w:szCs w:val="21"/>
                <w:lang w:bidi="en-US"/>
              </w:rPr>
            </w:pPr>
          </w:p>
        </w:tc>
        <w:tc>
          <w:tcPr>
            <w:tcW w:w="1001" w:type="pct"/>
            <w:vMerge w:val="restart"/>
            <w:tcBorders>
              <w:top w:val="nil"/>
            </w:tcBorders>
          </w:tcPr>
          <w:p w14:paraId="4C799A9B"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Large storehouse of information (on school or non- school topics)</w:t>
            </w:r>
          </w:p>
          <w:p w14:paraId="702D0159"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p w14:paraId="0999B9C2" w14:textId="77777777" w:rsidR="009F2F0F" w:rsidRPr="009F2F0F" w:rsidRDefault="009F2F0F" w:rsidP="00C45FDD">
            <w:pPr>
              <w:spacing w:after="2520"/>
              <w:rPr>
                <w:rFonts w:ascii="Arial" w:hAnsi="Arial" w:cs="Arial"/>
                <w:sz w:val="21"/>
                <w:szCs w:val="21"/>
                <w:lang w:bidi="en-US"/>
              </w:rPr>
            </w:pPr>
            <w:r w:rsidRPr="009F2F0F">
              <w:rPr>
                <w:rFonts w:ascii="Arial" w:hAnsi="Arial" w:cs="Arial"/>
                <w:sz w:val="21"/>
                <w:szCs w:val="21"/>
                <w:lang w:bidi="en-US"/>
              </w:rPr>
              <w:t>Exceptional ability to retain and retrieve information.</w:t>
            </w:r>
          </w:p>
          <w:p w14:paraId="6977F5DB"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r w:rsidRPr="009F2F0F" w:rsidDel="00A16CFC">
              <w:rPr>
                <w:rFonts w:ascii="Arial" w:hAnsi="Arial" w:cs="Arial"/>
                <w:b/>
                <w:sz w:val="21"/>
                <w:szCs w:val="21"/>
                <w:lang w:bidi="en-US"/>
              </w:rPr>
              <w:t xml:space="preserve"> </w:t>
            </w:r>
          </w:p>
          <w:p w14:paraId="3A1FBD1B" w14:textId="77777777" w:rsidR="009F2F0F" w:rsidRPr="009F2F0F" w:rsidRDefault="009F2F0F" w:rsidP="009F2F0F">
            <w:pPr>
              <w:pStyle w:val="ListParagraph"/>
              <w:numPr>
                <w:ilvl w:val="0"/>
                <w:numId w:val="20"/>
              </w:numPr>
              <w:rPr>
                <w:rFonts w:ascii="Arial" w:hAnsi="Arial" w:cs="Arial"/>
                <w:sz w:val="21"/>
                <w:szCs w:val="21"/>
                <w:lang w:bidi="en-US"/>
              </w:rPr>
            </w:pPr>
            <w:r w:rsidRPr="009F2F0F">
              <w:rPr>
                <w:rFonts w:ascii="Arial" w:hAnsi="Arial" w:cs="Arial"/>
                <w:sz w:val="21"/>
                <w:szCs w:val="21"/>
                <w:lang w:bidi="en-US"/>
              </w:rPr>
              <w:t>Already knows</w:t>
            </w:r>
          </w:p>
          <w:p w14:paraId="6EA699E2" w14:textId="77777777" w:rsidR="009F2F0F" w:rsidRPr="009F2F0F" w:rsidRDefault="009F2F0F" w:rsidP="009F2F0F">
            <w:pPr>
              <w:pStyle w:val="ListParagraph"/>
              <w:numPr>
                <w:ilvl w:val="0"/>
                <w:numId w:val="20"/>
              </w:numPr>
              <w:rPr>
                <w:rFonts w:ascii="Arial" w:hAnsi="Arial" w:cs="Arial"/>
                <w:sz w:val="21"/>
                <w:szCs w:val="21"/>
                <w:lang w:bidi="en-US"/>
              </w:rPr>
            </w:pPr>
            <w:r w:rsidRPr="009F2F0F">
              <w:rPr>
                <w:rFonts w:ascii="Arial" w:hAnsi="Arial" w:cs="Arial"/>
                <w:sz w:val="21"/>
                <w:szCs w:val="21"/>
                <w:lang w:bidi="en-US"/>
              </w:rPr>
              <w:t xml:space="preserve"> 1-2 repetitions for mastery</w:t>
            </w:r>
          </w:p>
          <w:p w14:paraId="086A7495" w14:textId="77777777" w:rsidR="009F2F0F" w:rsidRPr="009F2F0F" w:rsidRDefault="009F2F0F" w:rsidP="009F2F0F">
            <w:pPr>
              <w:pStyle w:val="ListParagraph"/>
              <w:numPr>
                <w:ilvl w:val="0"/>
                <w:numId w:val="20"/>
              </w:numPr>
              <w:rPr>
                <w:rFonts w:ascii="Arial" w:hAnsi="Arial" w:cs="Arial"/>
                <w:sz w:val="21"/>
                <w:szCs w:val="21"/>
                <w:lang w:bidi="en-US"/>
              </w:rPr>
            </w:pPr>
            <w:r w:rsidRPr="009F2F0F">
              <w:rPr>
                <w:rFonts w:ascii="Arial" w:hAnsi="Arial" w:cs="Arial"/>
                <w:sz w:val="21"/>
                <w:szCs w:val="21"/>
                <w:lang w:bidi="en-US"/>
              </w:rPr>
              <w:t xml:space="preserve"> has a wealth of information about school or non-school topics.  </w:t>
            </w:r>
          </w:p>
        </w:tc>
        <w:tc>
          <w:tcPr>
            <w:tcW w:w="956" w:type="pct"/>
            <w:vMerge w:val="restart"/>
            <w:tcBorders>
              <w:top w:val="nil"/>
            </w:tcBorders>
          </w:tcPr>
          <w:p w14:paraId="770726CE" w14:textId="77777777" w:rsidR="009F2F0F" w:rsidRPr="009F2F0F" w:rsidRDefault="009F2F0F" w:rsidP="00C45FDD">
            <w:pPr>
              <w:spacing w:after="0"/>
              <w:rPr>
                <w:rFonts w:ascii="Arial" w:hAnsi="Arial" w:cs="Arial"/>
                <w:sz w:val="21"/>
                <w:szCs w:val="21"/>
                <w:lang w:bidi="en-US"/>
              </w:rPr>
            </w:pPr>
            <w:r w:rsidRPr="009F2F0F">
              <w:rPr>
                <w:rFonts w:ascii="Arial" w:hAnsi="Arial" w:cs="Arial"/>
                <w:sz w:val="21"/>
                <w:szCs w:val="21"/>
                <w:lang w:bidi="en-US"/>
              </w:rPr>
              <w:t>Logical approaches to figuring out solutions</w:t>
            </w:r>
          </w:p>
          <w:p w14:paraId="6868B341" w14:textId="77777777" w:rsidR="009F2F0F" w:rsidRPr="009F2F0F" w:rsidRDefault="009F2F0F" w:rsidP="00C45FDD">
            <w:pPr>
              <w:rPr>
                <w:rFonts w:ascii="Arial" w:hAnsi="Arial" w:cs="Arial"/>
                <w:b/>
                <w:sz w:val="21"/>
                <w:szCs w:val="21"/>
                <w:lang w:bidi="en-US"/>
              </w:rPr>
            </w:pPr>
          </w:p>
          <w:p w14:paraId="13B1BFB9" w14:textId="77777777" w:rsidR="009F2F0F" w:rsidRPr="009F2F0F" w:rsidRDefault="009F2F0F" w:rsidP="00C45FDD">
            <w:pPr>
              <w:spacing w:after="240"/>
              <w:rPr>
                <w:rFonts w:ascii="Arial" w:hAnsi="Arial" w:cs="Arial"/>
                <w:sz w:val="21"/>
                <w:szCs w:val="21"/>
                <w:lang w:bidi="en-US"/>
              </w:rPr>
            </w:pPr>
            <w:r w:rsidRPr="009F2F0F">
              <w:rPr>
                <w:rFonts w:ascii="Arial" w:hAnsi="Arial" w:cs="Arial"/>
                <w:b/>
                <w:sz w:val="21"/>
                <w:szCs w:val="21"/>
                <w:lang w:bidi="en-US"/>
              </w:rPr>
              <w:t>General Description</w:t>
            </w:r>
          </w:p>
          <w:p w14:paraId="2514E065" w14:textId="77777777" w:rsidR="009F2F0F" w:rsidRPr="009F2F0F" w:rsidRDefault="009F2F0F" w:rsidP="00C45FDD">
            <w:pPr>
              <w:spacing w:after="960"/>
              <w:rPr>
                <w:rFonts w:ascii="Arial" w:hAnsi="Arial" w:cs="Arial"/>
                <w:sz w:val="21"/>
                <w:szCs w:val="21"/>
                <w:lang w:bidi="en-US"/>
              </w:rPr>
            </w:pPr>
            <w:r w:rsidRPr="009F2F0F">
              <w:rPr>
                <w:rFonts w:ascii="Arial" w:hAnsi="Arial" w:cs="Arial"/>
                <w:sz w:val="21"/>
                <w:szCs w:val="21"/>
                <w:lang w:bidi="en-US"/>
              </w:rPr>
              <w:t>Highly conscious, directed, controlled, active, intentional, forward-looking and goal- oriented thought (shared goals of the community – Motivation - identification).</w:t>
            </w:r>
          </w:p>
          <w:p w14:paraId="2CF14168"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r w:rsidRPr="009F2F0F" w:rsidDel="00A16CFC">
              <w:rPr>
                <w:rFonts w:ascii="Arial" w:hAnsi="Arial" w:cs="Arial"/>
                <w:b/>
                <w:sz w:val="21"/>
                <w:szCs w:val="21"/>
                <w:lang w:bidi="en-US"/>
              </w:rPr>
              <w:t xml:space="preserve"> </w:t>
            </w:r>
          </w:p>
          <w:p w14:paraId="3E670DE5" w14:textId="77777777" w:rsidR="009F2F0F" w:rsidRPr="009F2F0F" w:rsidRDefault="009F2F0F" w:rsidP="009F2F0F">
            <w:pPr>
              <w:pStyle w:val="ListParagraph"/>
              <w:numPr>
                <w:ilvl w:val="0"/>
                <w:numId w:val="21"/>
              </w:numPr>
              <w:rPr>
                <w:rFonts w:ascii="Arial" w:hAnsi="Arial" w:cs="Arial"/>
                <w:sz w:val="21"/>
                <w:szCs w:val="21"/>
                <w:lang w:bidi="en-US"/>
              </w:rPr>
            </w:pPr>
            <w:r w:rsidRPr="009F2F0F">
              <w:rPr>
                <w:rFonts w:ascii="Arial" w:hAnsi="Arial" w:cs="Arial"/>
                <w:sz w:val="21"/>
                <w:szCs w:val="21"/>
                <w:lang w:bidi="en-US"/>
              </w:rPr>
              <w:t xml:space="preserve">Ability to </w:t>
            </w:r>
            <w:proofErr w:type="gramStart"/>
            <w:r w:rsidRPr="009F2F0F">
              <w:rPr>
                <w:rFonts w:ascii="Arial" w:hAnsi="Arial" w:cs="Arial"/>
                <w:sz w:val="21"/>
                <w:szCs w:val="21"/>
                <w:lang w:bidi="en-US"/>
              </w:rPr>
              <w:t>make generalizations</w:t>
            </w:r>
            <w:proofErr w:type="gramEnd"/>
            <w:r w:rsidRPr="009F2F0F">
              <w:rPr>
                <w:rFonts w:ascii="Arial" w:hAnsi="Arial" w:cs="Arial"/>
                <w:sz w:val="21"/>
                <w:szCs w:val="21"/>
                <w:lang w:bidi="en-US"/>
              </w:rPr>
              <w:t xml:space="preserve"> and use metaphors and analogies </w:t>
            </w:r>
          </w:p>
          <w:p w14:paraId="128CDF3D" w14:textId="77777777" w:rsidR="009F2F0F" w:rsidRPr="009F2F0F" w:rsidRDefault="009F2F0F" w:rsidP="009F2F0F">
            <w:pPr>
              <w:pStyle w:val="ListParagraph"/>
              <w:numPr>
                <w:ilvl w:val="0"/>
                <w:numId w:val="21"/>
              </w:numPr>
              <w:rPr>
                <w:rFonts w:ascii="Arial" w:hAnsi="Arial" w:cs="Arial"/>
                <w:sz w:val="21"/>
                <w:szCs w:val="21"/>
                <w:lang w:bidi="en-US"/>
              </w:rPr>
            </w:pPr>
            <w:r w:rsidRPr="009F2F0F">
              <w:rPr>
                <w:rFonts w:ascii="Arial" w:hAnsi="Arial" w:cs="Arial"/>
                <w:sz w:val="21"/>
                <w:szCs w:val="21"/>
                <w:lang w:bidi="en-US"/>
              </w:rPr>
              <w:t>critical thinker</w:t>
            </w:r>
          </w:p>
          <w:p w14:paraId="415CE0DB" w14:textId="77777777" w:rsidR="009F2F0F" w:rsidRPr="009F2F0F" w:rsidRDefault="009F2F0F" w:rsidP="009F2F0F">
            <w:pPr>
              <w:pStyle w:val="ListParagraph"/>
              <w:numPr>
                <w:ilvl w:val="0"/>
                <w:numId w:val="21"/>
              </w:numPr>
              <w:rPr>
                <w:rFonts w:ascii="Arial" w:hAnsi="Arial" w:cs="Arial"/>
                <w:sz w:val="21"/>
                <w:szCs w:val="21"/>
                <w:lang w:bidi="en-US"/>
              </w:rPr>
            </w:pPr>
            <w:r w:rsidRPr="009F2F0F">
              <w:rPr>
                <w:rFonts w:ascii="Arial" w:hAnsi="Arial" w:cs="Arial"/>
                <w:sz w:val="21"/>
                <w:szCs w:val="21"/>
                <w:lang w:bidi="en-US"/>
              </w:rPr>
              <w:t>ability to think things through and come up with a plausible answer.</w:t>
            </w:r>
          </w:p>
        </w:tc>
        <w:tc>
          <w:tcPr>
            <w:tcW w:w="991" w:type="pct"/>
            <w:vMerge w:val="restart"/>
            <w:tcBorders>
              <w:top w:val="nil"/>
            </w:tcBorders>
          </w:tcPr>
          <w:p w14:paraId="232B0628"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Effective (often inventive) strategies for recognizing and solving problems</w:t>
            </w:r>
          </w:p>
          <w:p w14:paraId="4497E2C8"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p w14:paraId="11E3D99E" w14:textId="77777777" w:rsidR="009F2F0F" w:rsidRPr="009F2F0F" w:rsidRDefault="009F2F0F" w:rsidP="00C45FDD">
            <w:pPr>
              <w:spacing w:after="1320"/>
              <w:rPr>
                <w:rFonts w:ascii="Arial" w:hAnsi="Arial" w:cs="Arial"/>
                <w:sz w:val="21"/>
                <w:szCs w:val="21"/>
                <w:lang w:bidi="en-US"/>
              </w:rPr>
            </w:pPr>
            <w:r w:rsidRPr="009F2F0F">
              <w:rPr>
                <w:rFonts w:ascii="Arial" w:hAnsi="Arial" w:cs="Arial"/>
                <w:sz w:val="21"/>
                <w:szCs w:val="21"/>
                <w:lang w:bidi="en-US"/>
              </w:rPr>
              <w:t>Process of determining a correct sequence of alternatives leading to a desired goal or to successful completion or performance of a task.</w:t>
            </w:r>
          </w:p>
          <w:p w14:paraId="6D203665"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r w:rsidRPr="009F2F0F" w:rsidDel="00A16CFC">
              <w:rPr>
                <w:rFonts w:ascii="Arial" w:hAnsi="Arial" w:cs="Arial"/>
                <w:b/>
                <w:sz w:val="21"/>
                <w:szCs w:val="21"/>
                <w:lang w:bidi="en-US"/>
              </w:rPr>
              <w:t xml:space="preserve"> </w:t>
            </w:r>
          </w:p>
          <w:p w14:paraId="07D3C325" w14:textId="77777777" w:rsidR="009F2F0F" w:rsidRPr="009F2F0F" w:rsidRDefault="009F2F0F" w:rsidP="009F2F0F">
            <w:pPr>
              <w:pStyle w:val="ListParagraph"/>
              <w:numPr>
                <w:ilvl w:val="0"/>
                <w:numId w:val="22"/>
              </w:numPr>
              <w:rPr>
                <w:rFonts w:ascii="Arial" w:hAnsi="Arial" w:cs="Arial"/>
                <w:sz w:val="21"/>
                <w:szCs w:val="21"/>
                <w:lang w:bidi="en-US"/>
              </w:rPr>
            </w:pPr>
            <w:r w:rsidRPr="009F2F0F">
              <w:rPr>
                <w:rFonts w:ascii="Arial" w:hAnsi="Arial" w:cs="Arial"/>
                <w:sz w:val="21"/>
                <w:szCs w:val="21"/>
                <w:lang w:bidi="en-US"/>
              </w:rPr>
              <w:t xml:space="preserve">Unusual ability to devise or adopt a systematic strategy for solving problems and to change the strategy if it's not </w:t>
            </w:r>
            <w:proofErr w:type="gramStart"/>
            <w:r w:rsidRPr="009F2F0F">
              <w:rPr>
                <w:rFonts w:ascii="Arial" w:hAnsi="Arial" w:cs="Arial"/>
                <w:sz w:val="21"/>
                <w:szCs w:val="21"/>
                <w:lang w:bidi="en-US"/>
              </w:rPr>
              <w:t>working;</w:t>
            </w:r>
            <w:proofErr w:type="gramEnd"/>
          </w:p>
          <w:p w14:paraId="61F21F0F" w14:textId="77777777" w:rsidR="009F2F0F" w:rsidRPr="009F2F0F" w:rsidRDefault="009F2F0F" w:rsidP="009F2F0F">
            <w:pPr>
              <w:pStyle w:val="ListParagraph"/>
              <w:numPr>
                <w:ilvl w:val="0"/>
                <w:numId w:val="22"/>
              </w:numPr>
              <w:rPr>
                <w:rFonts w:ascii="Arial" w:hAnsi="Arial" w:cs="Arial"/>
                <w:sz w:val="21"/>
                <w:szCs w:val="21"/>
                <w:lang w:bidi="en-US"/>
              </w:rPr>
            </w:pPr>
            <w:r w:rsidRPr="009F2F0F">
              <w:rPr>
                <w:rFonts w:ascii="Arial" w:hAnsi="Arial" w:cs="Arial"/>
                <w:sz w:val="21"/>
                <w:szCs w:val="21"/>
                <w:lang w:bidi="en-US"/>
              </w:rPr>
              <w:t xml:space="preserve">creates new </w:t>
            </w:r>
            <w:proofErr w:type="gramStart"/>
            <w:r w:rsidRPr="009F2F0F">
              <w:rPr>
                <w:rFonts w:ascii="Arial" w:hAnsi="Arial" w:cs="Arial"/>
                <w:sz w:val="21"/>
                <w:szCs w:val="21"/>
                <w:lang w:bidi="en-US"/>
              </w:rPr>
              <w:t>designs;</w:t>
            </w:r>
            <w:proofErr w:type="gramEnd"/>
          </w:p>
          <w:p w14:paraId="209E5A44" w14:textId="77777777" w:rsidR="009F2F0F" w:rsidRPr="009F2F0F" w:rsidRDefault="009F2F0F" w:rsidP="009F2F0F">
            <w:pPr>
              <w:pStyle w:val="ListParagraph"/>
              <w:numPr>
                <w:ilvl w:val="0"/>
                <w:numId w:val="22"/>
              </w:numPr>
              <w:rPr>
                <w:rFonts w:ascii="Arial" w:hAnsi="Arial" w:cs="Arial"/>
                <w:sz w:val="21"/>
                <w:szCs w:val="21"/>
                <w:lang w:bidi="en-US"/>
              </w:rPr>
            </w:pPr>
            <w:r w:rsidRPr="009F2F0F">
              <w:rPr>
                <w:rFonts w:ascii="Arial" w:hAnsi="Arial" w:cs="Arial"/>
                <w:sz w:val="21"/>
                <w:szCs w:val="21"/>
                <w:lang w:bidi="en-US"/>
              </w:rPr>
              <w:t>inventor.</w:t>
            </w:r>
          </w:p>
        </w:tc>
        <w:tc>
          <w:tcPr>
            <w:tcW w:w="990" w:type="pct"/>
            <w:vMerge w:val="restart"/>
            <w:tcBorders>
              <w:top w:val="nil"/>
            </w:tcBorders>
          </w:tcPr>
          <w:p w14:paraId="75F9B80B" w14:textId="77777777" w:rsidR="009F2F0F" w:rsidRPr="009F2F0F" w:rsidRDefault="009F2F0F" w:rsidP="00C45FDD">
            <w:pPr>
              <w:spacing w:after="480"/>
              <w:rPr>
                <w:rFonts w:ascii="Arial" w:hAnsi="Arial" w:cs="Arial"/>
                <w:sz w:val="21"/>
                <w:szCs w:val="21"/>
                <w:lang w:bidi="en-US"/>
              </w:rPr>
            </w:pPr>
            <w:r w:rsidRPr="009F2F0F">
              <w:rPr>
                <w:rFonts w:ascii="Arial" w:hAnsi="Arial" w:cs="Arial"/>
                <w:sz w:val="21"/>
                <w:szCs w:val="21"/>
                <w:lang w:bidi="en-US"/>
              </w:rPr>
              <w:t>Produces many ideas; highly original/ Arts</w:t>
            </w:r>
          </w:p>
          <w:p w14:paraId="081679EE"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p w14:paraId="615063B8" w14:textId="77777777" w:rsidR="009F2F0F" w:rsidRPr="009F2F0F" w:rsidRDefault="009F2F0F" w:rsidP="00C45FDD">
            <w:pPr>
              <w:rPr>
                <w:rFonts w:ascii="Arial" w:hAnsi="Arial" w:cs="Arial"/>
                <w:sz w:val="21"/>
                <w:szCs w:val="21"/>
                <w:lang w:bidi="en-US"/>
              </w:rPr>
            </w:pPr>
            <w:r w:rsidRPr="009F2F0F">
              <w:rPr>
                <w:rFonts w:ascii="Arial" w:hAnsi="Arial" w:cs="Arial"/>
                <w:sz w:val="21"/>
                <w:szCs w:val="21"/>
                <w:lang w:bidi="en-US"/>
              </w:rPr>
              <w:t>Process of forming mental images of objects, qualities. Situations, or relationships which aren't immediately apparent to the sense; problem solving through non- traditional patterns of thinking.</w:t>
            </w:r>
          </w:p>
          <w:p w14:paraId="640E75E3" w14:textId="77777777" w:rsidR="009F2F0F" w:rsidRPr="009F2F0F" w:rsidRDefault="009F2F0F" w:rsidP="00C45FDD">
            <w:pPr>
              <w:spacing w:after="240"/>
              <w:rPr>
                <w:rFonts w:ascii="Arial" w:hAnsi="Arial" w:cs="Arial"/>
                <w:sz w:val="21"/>
                <w:szCs w:val="21"/>
                <w:lang w:bidi="en-US"/>
              </w:rPr>
            </w:pPr>
            <w:r w:rsidRPr="009F2F0F">
              <w:rPr>
                <w:rFonts w:ascii="Arial" w:hAnsi="Arial" w:cs="Arial"/>
                <w:sz w:val="21"/>
                <w:szCs w:val="21"/>
                <w:lang w:bidi="en-US"/>
              </w:rPr>
              <w:t>Artistic expression</w:t>
            </w:r>
          </w:p>
          <w:p w14:paraId="19CD82D3"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How it may look</w:t>
            </w:r>
            <w:r w:rsidRPr="009F2F0F" w:rsidDel="00A16CFC">
              <w:rPr>
                <w:rFonts w:ascii="Arial" w:hAnsi="Arial" w:cs="Arial"/>
                <w:b/>
                <w:sz w:val="21"/>
                <w:szCs w:val="21"/>
                <w:lang w:bidi="en-US"/>
              </w:rPr>
              <w:t xml:space="preserve"> </w:t>
            </w:r>
          </w:p>
          <w:p w14:paraId="7C2087B4" w14:textId="77777777" w:rsidR="009F2F0F" w:rsidRPr="009F2F0F" w:rsidRDefault="009F2F0F" w:rsidP="009F2F0F">
            <w:pPr>
              <w:pStyle w:val="ListParagraph"/>
              <w:numPr>
                <w:ilvl w:val="0"/>
                <w:numId w:val="23"/>
              </w:numPr>
              <w:rPr>
                <w:rFonts w:ascii="Arial" w:hAnsi="Arial" w:cs="Arial"/>
                <w:sz w:val="21"/>
                <w:szCs w:val="21"/>
                <w:lang w:bidi="en-US"/>
              </w:rPr>
            </w:pPr>
            <w:r w:rsidRPr="009F2F0F">
              <w:rPr>
                <w:rFonts w:ascii="Arial" w:hAnsi="Arial" w:cs="Arial"/>
                <w:sz w:val="21"/>
                <w:szCs w:val="21"/>
                <w:lang w:bidi="en-US"/>
              </w:rPr>
              <w:t xml:space="preserve">Shows exceptional ingenuity in using everyday </w:t>
            </w:r>
            <w:proofErr w:type="gramStart"/>
            <w:r w:rsidRPr="009F2F0F">
              <w:rPr>
                <w:rFonts w:ascii="Arial" w:hAnsi="Arial" w:cs="Arial"/>
                <w:sz w:val="21"/>
                <w:szCs w:val="21"/>
                <w:lang w:bidi="en-US"/>
              </w:rPr>
              <w:t>materials;</w:t>
            </w:r>
            <w:proofErr w:type="gramEnd"/>
            <w:r w:rsidRPr="009F2F0F">
              <w:rPr>
                <w:rFonts w:ascii="Arial" w:hAnsi="Arial" w:cs="Arial"/>
                <w:sz w:val="21"/>
                <w:szCs w:val="21"/>
                <w:lang w:bidi="en-US"/>
              </w:rPr>
              <w:t xml:space="preserve"> </w:t>
            </w:r>
          </w:p>
          <w:p w14:paraId="0703074B" w14:textId="77777777" w:rsidR="009F2F0F" w:rsidRPr="009F2F0F" w:rsidRDefault="009F2F0F" w:rsidP="009F2F0F">
            <w:pPr>
              <w:pStyle w:val="ListParagraph"/>
              <w:numPr>
                <w:ilvl w:val="0"/>
                <w:numId w:val="23"/>
              </w:numPr>
              <w:rPr>
                <w:rFonts w:ascii="Arial" w:hAnsi="Arial" w:cs="Arial"/>
                <w:sz w:val="21"/>
                <w:szCs w:val="21"/>
                <w:lang w:bidi="en-US"/>
              </w:rPr>
            </w:pPr>
            <w:r w:rsidRPr="009F2F0F">
              <w:rPr>
                <w:rFonts w:ascii="Arial" w:hAnsi="Arial" w:cs="Arial"/>
                <w:sz w:val="21"/>
                <w:szCs w:val="21"/>
                <w:lang w:bidi="en-US"/>
              </w:rPr>
              <w:t>has wild, seemingly silly ideas</w:t>
            </w:r>
          </w:p>
          <w:p w14:paraId="1A3B8850" w14:textId="77777777" w:rsidR="009F2F0F" w:rsidRPr="009F2F0F" w:rsidRDefault="009F2F0F" w:rsidP="009F2F0F">
            <w:pPr>
              <w:pStyle w:val="ListParagraph"/>
              <w:numPr>
                <w:ilvl w:val="0"/>
                <w:numId w:val="23"/>
              </w:numPr>
              <w:rPr>
                <w:rFonts w:ascii="Arial" w:hAnsi="Arial" w:cs="Arial"/>
                <w:sz w:val="21"/>
                <w:szCs w:val="21"/>
                <w:lang w:bidi="en-US"/>
              </w:rPr>
            </w:pPr>
            <w:r w:rsidRPr="009F2F0F">
              <w:rPr>
                <w:rFonts w:ascii="Arial" w:hAnsi="Arial" w:cs="Arial"/>
                <w:sz w:val="21"/>
                <w:szCs w:val="21"/>
                <w:lang w:bidi="en-US"/>
              </w:rPr>
              <w:t>producer of lots of ideas</w:t>
            </w:r>
          </w:p>
        </w:tc>
      </w:tr>
      <w:tr w:rsidR="009F2F0F" w:rsidRPr="009F2F0F" w14:paraId="226C9CE8" w14:textId="77777777" w:rsidTr="00C45FDD">
        <w:trPr>
          <w:trHeight w:val="199"/>
        </w:trPr>
        <w:tc>
          <w:tcPr>
            <w:tcW w:w="1062" w:type="pct"/>
            <w:tcBorders>
              <w:top w:val="nil"/>
              <w:bottom w:val="nil"/>
            </w:tcBorders>
          </w:tcPr>
          <w:p w14:paraId="231CC3C3" w14:textId="77777777" w:rsidR="009F2F0F" w:rsidRPr="009F2F0F" w:rsidRDefault="009F2F0F" w:rsidP="00C45FDD">
            <w:pPr>
              <w:rPr>
                <w:rFonts w:ascii="Arial" w:hAnsi="Arial" w:cs="Arial"/>
                <w:sz w:val="21"/>
                <w:szCs w:val="21"/>
                <w:lang w:bidi="en-US"/>
              </w:rPr>
            </w:pPr>
            <w:r w:rsidRPr="009F2F0F">
              <w:rPr>
                <w:rFonts w:ascii="Arial" w:hAnsi="Arial" w:cs="Arial"/>
                <w:b/>
                <w:sz w:val="21"/>
                <w:szCs w:val="21"/>
                <w:lang w:bidi="en-US"/>
              </w:rPr>
              <w:t>General Description</w:t>
            </w:r>
          </w:p>
        </w:tc>
        <w:tc>
          <w:tcPr>
            <w:tcW w:w="1001" w:type="pct"/>
            <w:vMerge/>
          </w:tcPr>
          <w:p w14:paraId="218ED05B" w14:textId="77777777" w:rsidR="009F2F0F" w:rsidRPr="009F2F0F" w:rsidRDefault="009F2F0F" w:rsidP="00C45FDD">
            <w:pPr>
              <w:rPr>
                <w:rFonts w:ascii="Arial" w:hAnsi="Arial" w:cs="Arial"/>
                <w:sz w:val="21"/>
                <w:szCs w:val="21"/>
                <w:lang w:bidi="en-US"/>
              </w:rPr>
            </w:pPr>
          </w:p>
        </w:tc>
        <w:tc>
          <w:tcPr>
            <w:tcW w:w="956" w:type="pct"/>
            <w:vMerge/>
          </w:tcPr>
          <w:p w14:paraId="7EDBF597" w14:textId="77777777" w:rsidR="009F2F0F" w:rsidRPr="009F2F0F" w:rsidRDefault="009F2F0F" w:rsidP="00C45FDD">
            <w:pPr>
              <w:rPr>
                <w:rFonts w:ascii="Arial" w:hAnsi="Arial" w:cs="Arial"/>
                <w:sz w:val="21"/>
                <w:szCs w:val="21"/>
                <w:lang w:bidi="en-US"/>
              </w:rPr>
            </w:pPr>
          </w:p>
        </w:tc>
        <w:tc>
          <w:tcPr>
            <w:tcW w:w="991" w:type="pct"/>
            <w:vMerge/>
          </w:tcPr>
          <w:p w14:paraId="5769AD72" w14:textId="77777777" w:rsidR="009F2F0F" w:rsidRPr="009F2F0F" w:rsidRDefault="009F2F0F" w:rsidP="00C45FDD">
            <w:pPr>
              <w:rPr>
                <w:rFonts w:ascii="Arial" w:hAnsi="Arial" w:cs="Arial"/>
                <w:sz w:val="21"/>
                <w:szCs w:val="21"/>
                <w:lang w:bidi="en-US"/>
              </w:rPr>
            </w:pPr>
          </w:p>
        </w:tc>
        <w:tc>
          <w:tcPr>
            <w:tcW w:w="990" w:type="pct"/>
            <w:vMerge/>
          </w:tcPr>
          <w:p w14:paraId="0C2FD78B" w14:textId="77777777" w:rsidR="009F2F0F" w:rsidRPr="009F2F0F" w:rsidRDefault="009F2F0F" w:rsidP="00C45FDD">
            <w:pPr>
              <w:rPr>
                <w:rFonts w:ascii="Arial" w:hAnsi="Arial" w:cs="Arial"/>
                <w:sz w:val="21"/>
                <w:szCs w:val="21"/>
                <w:lang w:bidi="en-US"/>
              </w:rPr>
            </w:pPr>
          </w:p>
        </w:tc>
      </w:tr>
      <w:tr w:rsidR="009F2F0F" w:rsidRPr="009F2F0F" w14:paraId="63C3BE5B" w14:textId="77777777" w:rsidTr="00C45FDD">
        <w:trPr>
          <w:trHeight w:val="4438"/>
        </w:trPr>
        <w:tc>
          <w:tcPr>
            <w:tcW w:w="1062" w:type="pct"/>
            <w:tcBorders>
              <w:top w:val="nil"/>
              <w:bottom w:val="single" w:sz="12" w:space="0" w:color="000000"/>
            </w:tcBorders>
          </w:tcPr>
          <w:p w14:paraId="3BCC269B" w14:textId="77777777" w:rsidR="009F2F0F" w:rsidRPr="009F2F0F" w:rsidRDefault="009F2F0F" w:rsidP="00C45FDD">
            <w:pPr>
              <w:spacing w:after="1560"/>
              <w:rPr>
                <w:rFonts w:ascii="Arial" w:hAnsi="Arial" w:cs="Arial"/>
                <w:sz w:val="21"/>
                <w:szCs w:val="21"/>
                <w:lang w:bidi="en-US"/>
              </w:rPr>
            </w:pPr>
            <w:r w:rsidRPr="009F2F0F">
              <w:rPr>
                <w:rFonts w:ascii="Arial" w:hAnsi="Arial" w:cs="Arial"/>
                <w:sz w:val="21"/>
                <w:szCs w:val="21"/>
                <w:lang w:bidi="en-US"/>
              </w:rPr>
              <w:t xml:space="preserve">Transmission and reception of signals or meanings through a system of symbols, codes, gestures, </w:t>
            </w:r>
            <w:proofErr w:type="gramStart"/>
            <w:r w:rsidRPr="009F2F0F">
              <w:rPr>
                <w:rFonts w:ascii="Arial" w:hAnsi="Arial" w:cs="Arial"/>
                <w:sz w:val="21"/>
                <w:szCs w:val="21"/>
                <w:lang w:bidi="en-US"/>
              </w:rPr>
              <w:t>language</w:t>
            </w:r>
            <w:proofErr w:type="gramEnd"/>
            <w:r w:rsidRPr="009F2F0F">
              <w:rPr>
                <w:rFonts w:ascii="Arial" w:hAnsi="Arial" w:cs="Arial"/>
                <w:sz w:val="21"/>
                <w:szCs w:val="21"/>
                <w:lang w:bidi="en-US"/>
              </w:rPr>
              <w:t xml:space="preserve"> and numbers.</w:t>
            </w:r>
          </w:p>
          <w:p w14:paraId="21F1D63C" w14:textId="77777777" w:rsidR="009F2F0F" w:rsidRPr="009F2F0F" w:rsidRDefault="009F2F0F" w:rsidP="00C45FDD">
            <w:pPr>
              <w:rPr>
                <w:rFonts w:ascii="Arial" w:hAnsi="Arial" w:cs="Arial"/>
                <w:b/>
                <w:sz w:val="21"/>
                <w:szCs w:val="21"/>
                <w:lang w:bidi="en-US"/>
              </w:rPr>
            </w:pPr>
            <w:r w:rsidRPr="009F2F0F">
              <w:rPr>
                <w:rFonts w:ascii="Arial" w:hAnsi="Arial" w:cs="Arial"/>
                <w:b/>
                <w:sz w:val="21"/>
                <w:szCs w:val="21"/>
                <w:lang w:bidi="en-US"/>
              </w:rPr>
              <w:t>How it may look</w:t>
            </w:r>
            <w:r w:rsidRPr="009F2F0F" w:rsidDel="00A16CFC">
              <w:rPr>
                <w:rFonts w:ascii="Arial" w:hAnsi="Arial" w:cs="Arial"/>
                <w:b/>
                <w:sz w:val="21"/>
                <w:szCs w:val="21"/>
                <w:lang w:bidi="en-US"/>
              </w:rPr>
              <w:t xml:space="preserve"> </w:t>
            </w:r>
          </w:p>
          <w:p w14:paraId="55B4920A" w14:textId="77777777" w:rsidR="009F2F0F" w:rsidRPr="009F2F0F" w:rsidRDefault="009F2F0F" w:rsidP="009F2F0F">
            <w:pPr>
              <w:pStyle w:val="ListParagraph"/>
              <w:numPr>
                <w:ilvl w:val="0"/>
                <w:numId w:val="19"/>
              </w:numPr>
              <w:rPr>
                <w:rFonts w:ascii="Arial" w:hAnsi="Arial" w:cs="Arial"/>
                <w:sz w:val="21"/>
                <w:szCs w:val="21"/>
                <w:lang w:bidi="en-US"/>
              </w:rPr>
            </w:pPr>
            <w:r w:rsidRPr="009F2F0F">
              <w:rPr>
                <w:rFonts w:ascii="Arial" w:hAnsi="Arial" w:cs="Arial"/>
                <w:sz w:val="21"/>
                <w:szCs w:val="21"/>
                <w:lang w:bidi="en-US"/>
              </w:rPr>
              <w:t>Unusual ability to communicate (verbally, nonverbally, physically, artistically, symbolically)</w:t>
            </w:r>
          </w:p>
          <w:p w14:paraId="0B536619" w14:textId="77777777" w:rsidR="009F2F0F" w:rsidRPr="009F2F0F" w:rsidRDefault="009F2F0F" w:rsidP="009F2F0F">
            <w:pPr>
              <w:pStyle w:val="ListParagraph"/>
              <w:numPr>
                <w:ilvl w:val="0"/>
                <w:numId w:val="19"/>
              </w:numPr>
              <w:rPr>
                <w:rFonts w:ascii="Arial" w:hAnsi="Arial" w:cs="Arial"/>
                <w:sz w:val="21"/>
                <w:szCs w:val="21"/>
                <w:lang w:bidi="en-US"/>
              </w:rPr>
            </w:pPr>
            <w:r w:rsidRPr="009F2F0F">
              <w:rPr>
                <w:rFonts w:ascii="Arial" w:hAnsi="Arial" w:cs="Arial"/>
                <w:sz w:val="21"/>
                <w:szCs w:val="21"/>
                <w:lang w:bidi="en-US"/>
              </w:rPr>
              <w:t>uses particularly apt examples illustrations or elaboration.</w:t>
            </w:r>
          </w:p>
          <w:p w14:paraId="1980861B" w14:textId="77777777" w:rsidR="009F2F0F" w:rsidRPr="009F2F0F" w:rsidRDefault="009F2F0F" w:rsidP="00C45FDD">
            <w:pPr>
              <w:rPr>
                <w:rFonts w:ascii="Arial" w:hAnsi="Arial" w:cs="Arial"/>
                <w:sz w:val="21"/>
                <w:szCs w:val="21"/>
                <w:lang w:bidi="en-US"/>
              </w:rPr>
            </w:pPr>
          </w:p>
        </w:tc>
        <w:tc>
          <w:tcPr>
            <w:tcW w:w="1001" w:type="pct"/>
            <w:vMerge/>
            <w:tcBorders>
              <w:bottom w:val="single" w:sz="12" w:space="0" w:color="000000"/>
            </w:tcBorders>
          </w:tcPr>
          <w:p w14:paraId="72A5760C" w14:textId="77777777" w:rsidR="009F2F0F" w:rsidRPr="009F2F0F" w:rsidRDefault="009F2F0F" w:rsidP="00C45FDD">
            <w:pPr>
              <w:rPr>
                <w:rFonts w:ascii="Arial" w:hAnsi="Arial" w:cs="Arial"/>
                <w:sz w:val="21"/>
                <w:szCs w:val="21"/>
                <w:lang w:bidi="en-US"/>
              </w:rPr>
            </w:pPr>
          </w:p>
        </w:tc>
        <w:tc>
          <w:tcPr>
            <w:tcW w:w="956" w:type="pct"/>
            <w:vMerge/>
            <w:tcBorders>
              <w:bottom w:val="single" w:sz="12" w:space="0" w:color="000000"/>
            </w:tcBorders>
          </w:tcPr>
          <w:p w14:paraId="50AEAC0F" w14:textId="77777777" w:rsidR="009F2F0F" w:rsidRPr="009F2F0F" w:rsidRDefault="009F2F0F" w:rsidP="00C45FDD">
            <w:pPr>
              <w:rPr>
                <w:rFonts w:ascii="Arial" w:hAnsi="Arial" w:cs="Arial"/>
                <w:sz w:val="21"/>
                <w:szCs w:val="21"/>
                <w:lang w:bidi="en-US"/>
              </w:rPr>
            </w:pPr>
          </w:p>
        </w:tc>
        <w:tc>
          <w:tcPr>
            <w:tcW w:w="991" w:type="pct"/>
            <w:vMerge/>
            <w:tcBorders>
              <w:bottom w:val="single" w:sz="12" w:space="0" w:color="000000"/>
            </w:tcBorders>
          </w:tcPr>
          <w:p w14:paraId="580BA579" w14:textId="77777777" w:rsidR="009F2F0F" w:rsidRPr="009F2F0F" w:rsidRDefault="009F2F0F" w:rsidP="00C45FDD">
            <w:pPr>
              <w:rPr>
                <w:rFonts w:ascii="Arial" w:hAnsi="Arial" w:cs="Arial"/>
                <w:sz w:val="21"/>
                <w:szCs w:val="21"/>
                <w:lang w:bidi="en-US"/>
              </w:rPr>
            </w:pPr>
          </w:p>
        </w:tc>
        <w:tc>
          <w:tcPr>
            <w:tcW w:w="990" w:type="pct"/>
            <w:vMerge/>
            <w:tcBorders>
              <w:bottom w:val="single" w:sz="12" w:space="0" w:color="000000"/>
            </w:tcBorders>
          </w:tcPr>
          <w:p w14:paraId="51D7ED9F" w14:textId="77777777" w:rsidR="009F2F0F" w:rsidRPr="009F2F0F" w:rsidRDefault="009F2F0F" w:rsidP="00C45FDD">
            <w:pPr>
              <w:rPr>
                <w:rFonts w:ascii="Arial" w:hAnsi="Arial" w:cs="Arial"/>
                <w:sz w:val="21"/>
                <w:szCs w:val="21"/>
                <w:lang w:bidi="en-US"/>
              </w:rPr>
            </w:pPr>
          </w:p>
        </w:tc>
      </w:tr>
    </w:tbl>
    <w:p w14:paraId="0E6365E0" w14:textId="7A07251C" w:rsidR="00E27BAB" w:rsidRDefault="00E27BAB" w:rsidP="004C2136">
      <w:pPr>
        <w:rPr>
          <w:rFonts w:cstheme="minorHAnsi"/>
          <w:color w:val="000000"/>
          <w:sz w:val="20"/>
          <w:szCs w:val="20"/>
        </w:rPr>
      </w:pPr>
    </w:p>
    <w:p w14:paraId="7F278DB7" w14:textId="2B74B113" w:rsidR="009F2F0F" w:rsidRDefault="009F2F0F" w:rsidP="004C2136">
      <w:pPr>
        <w:rPr>
          <w:rFonts w:cstheme="minorHAnsi"/>
          <w:color w:val="000000"/>
          <w:sz w:val="20"/>
          <w:szCs w:val="20"/>
        </w:rPr>
      </w:pPr>
    </w:p>
    <w:p w14:paraId="36B9E8AA" w14:textId="151F9588" w:rsidR="009F2F0F" w:rsidRDefault="009F2F0F" w:rsidP="004C2136">
      <w:pPr>
        <w:rPr>
          <w:rFonts w:cstheme="minorHAnsi"/>
          <w:color w:val="000000"/>
          <w:sz w:val="20"/>
          <w:szCs w:val="20"/>
        </w:rPr>
      </w:pPr>
    </w:p>
    <w:p w14:paraId="77B838BA" w14:textId="71652BDB" w:rsidR="009F2F0F" w:rsidRDefault="009F2F0F" w:rsidP="004C2136">
      <w:pPr>
        <w:rPr>
          <w:rFonts w:cstheme="minorHAnsi"/>
          <w:color w:val="000000"/>
          <w:sz w:val="20"/>
          <w:szCs w:val="20"/>
        </w:rPr>
      </w:pPr>
    </w:p>
    <w:p w14:paraId="130B8FE1" w14:textId="703EFCAD" w:rsidR="00D03DFB" w:rsidRPr="00527A95" w:rsidRDefault="00D03DFB" w:rsidP="00D03DFB">
      <w:pPr>
        <w:rPr>
          <w:b/>
        </w:rPr>
      </w:pPr>
      <w:r>
        <w:rPr>
          <w:b/>
        </w:rPr>
        <w:lastRenderedPageBreak/>
        <w:t>TABs exemplar</w:t>
      </w:r>
      <w:r w:rsidR="00527A95">
        <w:rPr>
          <w:b/>
        </w:rPr>
        <w:t xml:space="preserve">: </w:t>
      </w:r>
      <w:r>
        <w:t>This TABs checklist has been completed for Alexander who is a Year 5 Australian Aboriginal student attending a primary school in rural Victoria.</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90"/>
        <w:gridCol w:w="2911"/>
        <w:gridCol w:w="2780"/>
        <w:gridCol w:w="2882"/>
        <w:gridCol w:w="2879"/>
      </w:tblGrid>
      <w:tr w:rsidR="001E052A" w:rsidRPr="001E052A" w14:paraId="3624C1E4" w14:textId="77777777" w:rsidTr="00C45FDD">
        <w:trPr>
          <w:trHeight w:val="199"/>
        </w:trPr>
        <w:tc>
          <w:tcPr>
            <w:tcW w:w="1062" w:type="pct"/>
            <w:tcBorders>
              <w:bottom w:val="nil"/>
            </w:tcBorders>
          </w:tcPr>
          <w:p w14:paraId="2306227F" w14:textId="77777777" w:rsidR="001E052A" w:rsidRPr="001E052A" w:rsidRDefault="001E052A" w:rsidP="00C45FDD">
            <w:pPr>
              <w:rPr>
                <w:b/>
                <w:sz w:val="21"/>
                <w:szCs w:val="21"/>
                <w:lang w:bidi="en-US"/>
              </w:rPr>
            </w:pPr>
            <w:r w:rsidRPr="001E052A">
              <w:rPr>
                <w:b/>
                <w:sz w:val="21"/>
                <w:szCs w:val="21"/>
                <w:lang w:bidi="en-US"/>
              </w:rPr>
              <w:t>INTERESTS</w:t>
            </w:r>
          </w:p>
        </w:tc>
        <w:tc>
          <w:tcPr>
            <w:tcW w:w="1001" w:type="pct"/>
            <w:tcBorders>
              <w:bottom w:val="nil"/>
            </w:tcBorders>
          </w:tcPr>
          <w:p w14:paraId="3D661EC1" w14:textId="77777777" w:rsidR="001E052A" w:rsidRPr="001E052A" w:rsidRDefault="001E052A" w:rsidP="00C45FDD">
            <w:pPr>
              <w:rPr>
                <w:b/>
                <w:sz w:val="21"/>
                <w:szCs w:val="21"/>
                <w:lang w:bidi="en-US"/>
              </w:rPr>
            </w:pPr>
            <w:r w:rsidRPr="001E052A">
              <w:rPr>
                <w:b/>
                <w:sz w:val="21"/>
                <w:szCs w:val="21"/>
                <w:lang w:bidi="en-US"/>
              </w:rPr>
              <w:t>MOTIVATION</w:t>
            </w:r>
          </w:p>
        </w:tc>
        <w:tc>
          <w:tcPr>
            <w:tcW w:w="956" w:type="pct"/>
            <w:tcBorders>
              <w:bottom w:val="nil"/>
            </w:tcBorders>
          </w:tcPr>
          <w:p w14:paraId="11B6A9EF" w14:textId="77777777" w:rsidR="001E052A" w:rsidRPr="001E052A" w:rsidRDefault="001E052A" w:rsidP="00C45FDD">
            <w:pPr>
              <w:rPr>
                <w:b/>
                <w:sz w:val="21"/>
                <w:szCs w:val="21"/>
                <w:lang w:bidi="en-US"/>
              </w:rPr>
            </w:pPr>
            <w:r w:rsidRPr="001E052A">
              <w:rPr>
                <w:b/>
                <w:sz w:val="21"/>
                <w:szCs w:val="21"/>
                <w:lang w:bidi="en-US"/>
              </w:rPr>
              <w:t>INQUIRY</w:t>
            </w:r>
          </w:p>
        </w:tc>
        <w:tc>
          <w:tcPr>
            <w:tcW w:w="991" w:type="pct"/>
            <w:tcBorders>
              <w:bottom w:val="nil"/>
            </w:tcBorders>
          </w:tcPr>
          <w:p w14:paraId="27A1E4CE" w14:textId="77777777" w:rsidR="001E052A" w:rsidRPr="001E052A" w:rsidRDefault="001E052A" w:rsidP="00C45FDD">
            <w:pPr>
              <w:rPr>
                <w:b/>
                <w:sz w:val="21"/>
                <w:szCs w:val="21"/>
                <w:lang w:bidi="en-US"/>
              </w:rPr>
            </w:pPr>
            <w:r w:rsidRPr="001E052A">
              <w:rPr>
                <w:b/>
                <w:sz w:val="21"/>
                <w:szCs w:val="21"/>
                <w:lang w:bidi="en-US"/>
              </w:rPr>
              <w:t>INSIGHT</w:t>
            </w:r>
          </w:p>
        </w:tc>
        <w:tc>
          <w:tcPr>
            <w:tcW w:w="990" w:type="pct"/>
            <w:tcBorders>
              <w:bottom w:val="nil"/>
            </w:tcBorders>
          </w:tcPr>
          <w:p w14:paraId="08D38868" w14:textId="77777777" w:rsidR="001E052A" w:rsidRPr="001E052A" w:rsidRDefault="001E052A" w:rsidP="00C45FDD">
            <w:pPr>
              <w:rPr>
                <w:b/>
                <w:sz w:val="21"/>
                <w:szCs w:val="21"/>
                <w:lang w:bidi="en-US"/>
              </w:rPr>
            </w:pPr>
            <w:r w:rsidRPr="001E052A">
              <w:rPr>
                <w:b/>
                <w:sz w:val="21"/>
                <w:szCs w:val="21"/>
                <w:lang w:bidi="en-US"/>
              </w:rPr>
              <w:t>HUMOR</w:t>
            </w:r>
          </w:p>
        </w:tc>
      </w:tr>
      <w:tr w:rsidR="001E052A" w:rsidRPr="001E052A" w14:paraId="4A15F5F6" w14:textId="77777777" w:rsidTr="001E052A">
        <w:trPr>
          <w:trHeight w:val="4215"/>
        </w:trPr>
        <w:tc>
          <w:tcPr>
            <w:tcW w:w="1062" w:type="pct"/>
            <w:tcBorders>
              <w:top w:val="nil"/>
              <w:bottom w:val="single" w:sz="12" w:space="0" w:color="000000"/>
            </w:tcBorders>
          </w:tcPr>
          <w:p w14:paraId="2F7FCD56" w14:textId="0489BDC2" w:rsidR="001E052A" w:rsidRPr="001E052A" w:rsidRDefault="001E052A" w:rsidP="00C45FDD">
            <w:pPr>
              <w:rPr>
                <w:sz w:val="21"/>
                <w:szCs w:val="21"/>
                <w:lang w:bidi="en-US"/>
              </w:rPr>
            </w:pPr>
            <w:r w:rsidRPr="001E052A">
              <w:rPr>
                <w:sz w:val="21"/>
                <w:szCs w:val="21"/>
                <w:lang w:bidi="en-US"/>
              </w:rPr>
              <w:t>Alexander demonstrates intense focus on local culture and language. He is involved with his local Aboriginal cultural group and spends much of his spare time at his local Aboriginal community centre.</w:t>
            </w:r>
          </w:p>
        </w:tc>
        <w:tc>
          <w:tcPr>
            <w:tcW w:w="1001" w:type="pct"/>
            <w:tcBorders>
              <w:top w:val="nil"/>
            </w:tcBorders>
          </w:tcPr>
          <w:p w14:paraId="54F52479" w14:textId="77777777" w:rsidR="001E052A" w:rsidRPr="001E052A" w:rsidRDefault="001E052A" w:rsidP="00C45FDD">
            <w:pPr>
              <w:rPr>
                <w:sz w:val="21"/>
                <w:szCs w:val="21"/>
                <w:lang w:bidi="en-US"/>
              </w:rPr>
            </w:pPr>
            <w:r w:rsidRPr="001E052A">
              <w:rPr>
                <w:sz w:val="21"/>
                <w:szCs w:val="21"/>
                <w:lang w:bidi="en-US"/>
              </w:rPr>
              <w:t xml:space="preserve">Alexander demonstrates intense persistence in many </w:t>
            </w:r>
            <w:proofErr w:type="gramStart"/>
            <w:r w:rsidRPr="001E052A">
              <w:rPr>
                <w:sz w:val="21"/>
                <w:szCs w:val="21"/>
                <w:lang w:bidi="en-US"/>
              </w:rPr>
              <w:t>outside</w:t>
            </w:r>
            <w:proofErr w:type="gramEnd"/>
            <w:r w:rsidRPr="001E052A">
              <w:rPr>
                <w:sz w:val="21"/>
                <w:szCs w:val="21"/>
                <w:lang w:bidi="en-US"/>
              </w:rPr>
              <w:t xml:space="preserve"> of school tasks, particularly those linked to his local Aboriginal community centre.</w:t>
            </w:r>
          </w:p>
          <w:p w14:paraId="397D076F" w14:textId="76AFF71C" w:rsidR="001E052A" w:rsidRPr="001E052A" w:rsidRDefault="001E052A" w:rsidP="001E052A">
            <w:pPr>
              <w:rPr>
                <w:sz w:val="21"/>
                <w:szCs w:val="21"/>
                <w:lang w:bidi="en-US"/>
              </w:rPr>
            </w:pPr>
            <w:r w:rsidRPr="001E052A">
              <w:rPr>
                <w:sz w:val="21"/>
                <w:szCs w:val="21"/>
                <w:lang w:bidi="en-US"/>
              </w:rPr>
              <w:t>In school, Alexander demonstrates intense enthusiasm and interest in tasks that are of particular interest to him – particularly related to history.</w:t>
            </w:r>
          </w:p>
        </w:tc>
        <w:tc>
          <w:tcPr>
            <w:tcW w:w="956" w:type="pct"/>
            <w:tcBorders>
              <w:top w:val="nil"/>
            </w:tcBorders>
          </w:tcPr>
          <w:p w14:paraId="0C92FC01" w14:textId="77777777" w:rsidR="001E052A" w:rsidRPr="001E052A" w:rsidRDefault="001E052A" w:rsidP="00C45FDD">
            <w:pPr>
              <w:rPr>
                <w:sz w:val="21"/>
                <w:szCs w:val="21"/>
                <w:lang w:bidi="en-US"/>
              </w:rPr>
            </w:pPr>
            <w:r w:rsidRPr="001E052A">
              <w:rPr>
                <w:sz w:val="21"/>
                <w:szCs w:val="21"/>
                <w:lang w:bidi="en-US"/>
              </w:rPr>
              <w:t xml:space="preserve">Alexander asks unusual questions for his age. His questions are often concerned with how different events in the past have impacted different groups. </w:t>
            </w:r>
          </w:p>
          <w:p w14:paraId="7DDA5B32" w14:textId="77777777" w:rsidR="001E052A" w:rsidRPr="001E052A" w:rsidRDefault="001E052A" w:rsidP="00C45FDD">
            <w:pPr>
              <w:rPr>
                <w:sz w:val="21"/>
                <w:szCs w:val="21"/>
                <w:lang w:bidi="en-US"/>
              </w:rPr>
            </w:pPr>
            <w:r w:rsidRPr="001E052A">
              <w:rPr>
                <w:sz w:val="21"/>
                <w:szCs w:val="21"/>
                <w:lang w:bidi="en-US"/>
              </w:rPr>
              <w:t xml:space="preserve">Often Alexander won’t rest until he gets an answer to a question he has posed. </w:t>
            </w:r>
          </w:p>
        </w:tc>
        <w:tc>
          <w:tcPr>
            <w:tcW w:w="991" w:type="pct"/>
            <w:tcBorders>
              <w:top w:val="nil"/>
            </w:tcBorders>
          </w:tcPr>
          <w:p w14:paraId="3CE98D24" w14:textId="77777777" w:rsidR="001E052A" w:rsidRPr="001E052A" w:rsidRDefault="001E052A" w:rsidP="00C45FDD">
            <w:pPr>
              <w:rPr>
                <w:sz w:val="21"/>
                <w:szCs w:val="21"/>
                <w:lang w:bidi="en-US"/>
              </w:rPr>
            </w:pPr>
            <w:r w:rsidRPr="001E052A">
              <w:rPr>
                <w:sz w:val="21"/>
                <w:szCs w:val="21"/>
                <w:lang w:bidi="en-US"/>
              </w:rPr>
              <w:t>Alexander will often work through a trial and error method until he reaches a correct solution.</w:t>
            </w:r>
          </w:p>
          <w:p w14:paraId="66D88135" w14:textId="77777777" w:rsidR="001E052A" w:rsidRPr="001E052A" w:rsidRDefault="001E052A" w:rsidP="00C45FDD">
            <w:pPr>
              <w:rPr>
                <w:sz w:val="21"/>
                <w:szCs w:val="21"/>
                <w:lang w:bidi="en-US"/>
              </w:rPr>
            </w:pPr>
            <w:r w:rsidRPr="001E052A">
              <w:rPr>
                <w:sz w:val="21"/>
                <w:szCs w:val="21"/>
                <w:lang w:bidi="en-US"/>
              </w:rPr>
              <w:t>Alexander will often connect new material being covered to real-world contexts or concepts being covered in other subjects.</w:t>
            </w:r>
          </w:p>
        </w:tc>
        <w:tc>
          <w:tcPr>
            <w:tcW w:w="990" w:type="pct"/>
            <w:tcBorders>
              <w:top w:val="nil"/>
            </w:tcBorders>
          </w:tcPr>
          <w:p w14:paraId="1AE1B402" w14:textId="77777777" w:rsidR="001E052A" w:rsidRPr="001E052A" w:rsidRDefault="001E052A" w:rsidP="00C45FDD">
            <w:pPr>
              <w:rPr>
                <w:sz w:val="21"/>
                <w:szCs w:val="21"/>
                <w:lang w:bidi="en-US"/>
              </w:rPr>
            </w:pPr>
            <w:r w:rsidRPr="001E052A">
              <w:rPr>
                <w:sz w:val="21"/>
                <w:szCs w:val="21"/>
                <w:lang w:bidi="en-US"/>
              </w:rPr>
              <w:t>Alexander often gets jokes that are aimed beyond his age level.</w:t>
            </w:r>
          </w:p>
          <w:p w14:paraId="5FC37DD3" w14:textId="77777777" w:rsidR="001E052A" w:rsidRPr="001E052A" w:rsidRDefault="001E052A" w:rsidP="00C45FDD">
            <w:pPr>
              <w:rPr>
                <w:sz w:val="21"/>
                <w:szCs w:val="21"/>
                <w:lang w:bidi="en-US"/>
              </w:rPr>
            </w:pPr>
            <w:r w:rsidRPr="001E052A">
              <w:rPr>
                <w:sz w:val="21"/>
                <w:szCs w:val="21"/>
                <w:lang w:bidi="en-US"/>
              </w:rPr>
              <w:t>Alexander often plays practical jokes on people that rely on numerous steps and much set up.</w:t>
            </w:r>
          </w:p>
          <w:p w14:paraId="69BF0455" w14:textId="77777777" w:rsidR="001E052A" w:rsidRPr="001E052A" w:rsidRDefault="001E052A" w:rsidP="00C45FDD">
            <w:pPr>
              <w:rPr>
                <w:sz w:val="21"/>
                <w:szCs w:val="21"/>
                <w:lang w:bidi="en-US"/>
              </w:rPr>
            </w:pPr>
          </w:p>
          <w:p w14:paraId="6016144F" w14:textId="77777777" w:rsidR="001E052A" w:rsidRPr="001E052A" w:rsidRDefault="001E052A" w:rsidP="00C45FDD">
            <w:pPr>
              <w:rPr>
                <w:sz w:val="21"/>
                <w:szCs w:val="21"/>
                <w:lang w:bidi="en-US"/>
              </w:rPr>
            </w:pPr>
          </w:p>
        </w:tc>
      </w:tr>
      <w:tr w:rsidR="001E052A" w:rsidRPr="001E052A" w14:paraId="5EEA9253" w14:textId="77777777" w:rsidTr="00C45FDD">
        <w:trPr>
          <w:trHeight w:val="400"/>
        </w:trPr>
        <w:tc>
          <w:tcPr>
            <w:tcW w:w="1062" w:type="pct"/>
            <w:vMerge w:val="restart"/>
          </w:tcPr>
          <w:p w14:paraId="4789C159" w14:textId="77777777" w:rsidR="001E052A" w:rsidRPr="001E052A" w:rsidRDefault="001E052A" w:rsidP="00C45FDD">
            <w:pPr>
              <w:spacing w:after="0"/>
              <w:rPr>
                <w:b/>
                <w:sz w:val="21"/>
                <w:szCs w:val="21"/>
                <w:lang w:bidi="en-US"/>
              </w:rPr>
            </w:pPr>
            <w:r w:rsidRPr="001E052A">
              <w:rPr>
                <w:b/>
                <w:sz w:val="21"/>
                <w:szCs w:val="21"/>
                <w:lang w:bidi="en-US"/>
              </w:rPr>
              <w:t>COMMUNICATION SKILLS</w:t>
            </w:r>
          </w:p>
          <w:p w14:paraId="0ACB4B27" w14:textId="77777777" w:rsidR="001E052A" w:rsidRPr="001E052A" w:rsidRDefault="001E052A" w:rsidP="00C45FDD">
            <w:pPr>
              <w:rPr>
                <w:b/>
                <w:sz w:val="21"/>
                <w:szCs w:val="21"/>
                <w:lang w:bidi="en-US"/>
              </w:rPr>
            </w:pPr>
          </w:p>
          <w:p w14:paraId="340EC626" w14:textId="77777777" w:rsidR="001E052A" w:rsidRPr="001E052A" w:rsidRDefault="001E052A" w:rsidP="00C45FDD">
            <w:pPr>
              <w:rPr>
                <w:sz w:val="21"/>
                <w:szCs w:val="21"/>
                <w:lang w:bidi="en-US"/>
              </w:rPr>
            </w:pPr>
            <w:r w:rsidRPr="001E052A">
              <w:rPr>
                <w:sz w:val="21"/>
                <w:szCs w:val="21"/>
                <w:lang w:bidi="en-US"/>
              </w:rPr>
              <w:t xml:space="preserve">Alexander learns new vocabulary </w:t>
            </w:r>
            <w:proofErr w:type="gramStart"/>
            <w:r w:rsidRPr="001E052A">
              <w:rPr>
                <w:sz w:val="21"/>
                <w:szCs w:val="21"/>
                <w:lang w:bidi="en-US"/>
              </w:rPr>
              <w:t>quickly, and</w:t>
            </w:r>
            <w:proofErr w:type="gramEnd"/>
            <w:r w:rsidRPr="001E052A">
              <w:rPr>
                <w:sz w:val="21"/>
                <w:szCs w:val="21"/>
                <w:lang w:bidi="en-US"/>
              </w:rPr>
              <w:t xml:space="preserve"> can engage in wordplay. He particularly enjoys puns. </w:t>
            </w:r>
          </w:p>
          <w:p w14:paraId="35D47560" w14:textId="77777777" w:rsidR="001E052A" w:rsidRPr="001E052A" w:rsidRDefault="001E052A" w:rsidP="00C45FDD">
            <w:pPr>
              <w:rPr>
                <w:b/>
                <w:sz w:val="21"/>
                <w:szCs w:val="21"/>
                <w:lang w:bidi="en-US"/>
              </w:rPr>
            </w:pPr>
          </w:p>
        </w:tc>
        <w:tc>
          <w:tcPr>
            <w:tcW w:w="1001" w:type="pct"/>
            <w:vMerge w:val="restart"/>
          </w:tcPr>
          <w:p w14:paraId="32A7A7FC" w14:textId="77777777" w:rsidR="001E052A" w:rsidRPr="001E052A" w:rsidRDefault="001E052A" w:rsidP="00C45FDD">
            <w:pPr>
              <w:spacing w:after="0"/>
              <w:rPr>
                <w:b/>
                <w:sz w:val="21"/>
                <w:szCs w:val="21"/>
                <w:lang w:bidi="en-US"/>
              </w:rPr>
            </w:pPr>
            <w:r w:rsidRPr="001E052A">
              <w:rPr>
                <w:b/>
                <w:sz w:val="21"/>
                <w:szCs w:val="21"/>
                <w:lang w:bidi="en-US"/>
              </w:rPr>
              <w:t>MEMORY</w:t>
            </w:r>
          </w:p>
          <w:p w14:paraId="64E44CA8" w14:textId="77777777" w:rsidR="001E052A" w:rsidRPr="001E052A" w:rsidRDefault="001E052A" w:rsidP="00C45FDD">
            <w:pPr>
              <w:rPr>
                <w:b/>
                <w:sz w:val="21"/>
                <w:szCs w:val="21"/>
                <w:lang w:bidi="en-US"/>
              </w:rPr>
            </w:pPr>
          </w:p>
          <w:p w14:paraId="255DA844" w14:textId="77777777" w:rsidR="001E052A" w:rsidRPr="001E052A" w:rsidRDefault="001E052A" w:rsidP="00C45FDD">
            <w:pPr>
              <w:rPr>
                <w:sz w:val="21"/>
                <w:szCs w:val="21"/>
                <w:lang w:bidi="en-US"/>
              </w:rPr>
            </w:pPr>
            <w:r w:rsidRPr="001E052A">
              <w:rPr>
                <w:sz w:val="21"/>
                <w:szCs w:val="21"/>
                <w:lang w:bidi="en-US"/>
              </w:rPr>
              <w:t xml:space="preserve">Alexander has ready recall of large stores of knowledge. The Elders at the community centre notice that he can readily recall the stories and cultural knowledge that have been shared with him. His teacher notices that he </w:t>
            </w:r>
            <w:proofErr w:type="gramStart"/>
            <w:r w:rsidRPr="001E052A">
              <w:rPr>
                <w:sz w:val="21"/>
                <w:szCs w:val="21"/>
                <w:lang w:bidi="en-US"/>
              </w:rPr>
              <w:t>is able to</w:t>
            </w:r>
            <w:proofErr w:type="gramEnd"/>
            <w:r w:rsidRPr="001E052A">
              <w:rPr>
                <w:sz w:val="21"/>
                <w:szCs w:val="21"/>
                <w:lang w:bidi="en-US"/>
              </w:rPr>
              <w:t xml:space="preserve"> recall new material after 1 or 2 repetitions.</w:t>
            </w:r>
          </w:p>
        </w:tc>
        <w:tc>
          <w:tcPr>
            <w:tcW w:w="956" w:type="pct"/>
            <w:tcBorders>
              <w:bottom w:val="nil"/>
            </w:tcBorders>
          </w:tcPr>
          <w:p w14:paraId="150D0D60" w14:textId="77777777" w:rsidR="001E052A" w:rsidRPr="001E052A" w:rsidRDefault="001E052A" w:rsidP="00C45FDD">
            <w:pPr>
              <w:rPr>
                <w:b/>
                <w:sz w:val="21"/>
                <w:szCs w:val="21"/>
                <w:lang w:bidi="en-US"/>
              </w:rPr>
            </w:pPr>
            <w:r w:rsidRPr="001E052A">
              <w:rPr>
                <w:b/>
                <w:sz w:val="21"/>
                <w:szCs w:val="21"/>
                <w:lang w:bidi="en-US"/>
              </w:rPr>
              <w:t>REASONING</w:t>
            </w:r>
          </w:p>
        </w:tc>
        <w:tc>
          <w:tcPr>
            <w:tcW w:w="991" w:type="pct"/>
            <w:tcBorders>
              <w:bottom w:val="nil"/>
            </w:tcBorders>
          </w:tcPr>
          <w:p w14:paraId="30C6D918" w14:textId="77777777" w:rsidR="001E052A" w:rsidRPr="001E052A" w:rsidRDefault="001E052A" w:rsidP="00C45FDD">
            <w:pPr>
              <w:rPr>
                <w:b/>
                <w:sz w:val="21"/>
                <w:szCs w:val="21"/>
                <w:lang w:bidi="en-US"/>
              </w:rPr>
            </w:pPr>
            <w:r w:rsidRPr="001E052A">
              <w:rPr>
                <w:b/>
                <w:sz w:val="21"/>
                <w:szCs w:val="21"/>
                <w:lang w:bidi="en-US"/>
              </w:rPr>
              <w:t>PROBLEM SOLVING-ABILITY</w:t>
            </w:r>
          </w:p>
        </w:tc>
        <w:tc>
          <w:tcPr>
            <w:tcW w:w="990" w:type="pct"/>
            <w:tcBorders>
              <w:bottom w:val="nil"/>
            </w:tcBorders>
          </w:tcPr>
          <w:p w14:paraId="5783308E" w14:textId="77777777" w:rsidR="001E052A" w:rsidRPr="001E052A" w:rsidRDefault="001E052A" w:rsidP="00C45FDD">
            <w:pPr>
              <w:rPr>
                <w:b/>
                <w:sz w:val="21"/>
                <w:szCs w:val="21"/>
                <w:lang w:bidi="en-US"/>
              </w:rPr>
            </w:pPr>
            <w:r w:rsidRPr="001E052A">
              <w:rPr>
                <w:b/>
                <w:sz w:val="21"/>
                <w:szCs w:val="21"/>
                <w:lang w:bidi="en-US"/>
              </w:rPr>
              <w:t>IMAGINATIVE CREATIVITY</w:t>
            </w:r>
          </w:p>
        </w:tc>
      </w:tr>
      <w:tr w:rsidR="001E052A" w:rsidRPr="001E052A" w14:paraId="364AD96D" w14:textId="77777777" w:rsidTr="00C45FDD">
        <w:trPr>
          <w:trHeight w:val="602"/>
        </w:trPr>
        <w:tc>
          <w:tcPr>
            <w:tcW w:w="1062" w:type="pct"/>
            <w:vMerge/>
            <w:tcBorders>
              <w:bottom w:val="single" w:sz="12" w:space="0" w:color="000000"/>
            </w:tcBorders>
          </w:tcPr>
          <w:p w14:paraId="67FC52B7" w14:textId="77777777" w:rsidR="001E052A" w:rsidRPr="001E052A" w:rsidRDefault="001E052A" w:rsidP="00C45FDD">
            <w:pPr>
              <w:rPr>
                <w:sz w:val="21"/>
                <w:szCs w:val="21"/>
                <w:lang w:bidi="en-US"/>
              </w:rPr>
            </w:pPr>
          </w:p>
        </w:tc>
        <w:tc>
          <w:tcPr>
            <w:tcW w:w="1001" w:type="pct"/>
            <w:vMerge/>
          </w:tcPr>
          <w:p w14:paraId="55FE2B25" w14:textId="77777777" w:rsidR="001E052A" w:rsidRPr="001E052A" w:rsidRDefault="001E052A" w:rsidP="00C45FDD">
            <w:pPr>
              <w:rPr>
                <w:sz w:val="21"/>
                <w:szCs w:val="21"/>
                <w:lang w:bidi="en-US"/>
              </w:rPr>
            </w:pPr>
          </w:p>
        </w:tc>
        <w:tc>
          <w:tcPr>
            <w:tcW w:w="956" w:type="pct"/>
            <w:tcBorders>
              <w:top w:val="nil"/>
            </w:tcBorders>
          </w:tcPr>
          <w:p w14:paraId="12C9FD2A" w14:textId="77777777" w:rsidR="001E052A" w:rsidRPr="001E052A" w:rsidRDefault="001E052A" w:rsidP="00C45FDD">
            <w:pPr>
              <w:rPr>
                <w:sz w:val="21"/>
                <w:szCs w:val="21"/>
                <w:lang w:bidi="en-US"/>
              </w:rPr>
            </w:pPr>
            <w:r w:rsidRPr="001E052A">
              <w:rPr>
                <w:sz w:val="21"/>
                <w:szCs w:val="21"/>
                <w:lang w:bidi="en-US"/>
              </w:rPr>
              <w:t xml:space="preserve">Alexander often uses sophisticated metaphors to communicate his ideas. He enjoys unpacking the relationships between different events and people (particularly in history). </w:t>
            </w:r>
          </w:p>
        </w:tc>
        <w:tc>
          <w:tcPr>
            <w:tcW w:w="991" w:type="pct"/>
            <w:tcBorders>
              <w:top w:val="nil"/>
            </w:tcBorders>
          </w:tcPr>
          <w:p w14:paraId="6A01FC1D" w14:textId="77777777" w:rsidR="001E052A" w:rsidRPr="001E052A" w:rsidRDefault="001E052A" w:rsidP="00C45FDD">
            <w:pPr>
              <w:rPr>
                <w:sz w:val="21"/>
                <w:szCs w:val="21"/>
                <w:lang w:bidi="en-US"/>
              </w:rPr>
            </w:pPr>
            <w:r w:rsidRPr="001E052A">
              <w:rPr>
                <w:sz w:val="21"/>
                <w:szCs w:val="21"/>
                <w:lang w:bidi="en-US"/>
              </w:rPr>
              <w:t xml:space="preserve">Alexander often comes up with his own ways to solve problems. He is flexible and will try different </w:t>
            </w:r>
            <w:proofErr w:type="gramStart"/>
            <w:r w:rsidRPr="001E052A">
              <w:rPr>
                <w:sz w:val="21"/>
                <w:szCs w:val="21"/>
                <w:lang w:bidi="en-US"/>
              </w:rPr>
              <w:t>approaches, but</w:t>
            </w:r>
            <w:proofErr w:type="gramEnd"/>
            <w:r w:rsidRPr="001E052A">
              <w:rPr>
                <w:sz w:val="21"/>
                <w:szCs w:val="21"/>
                <w:lang w:bidi="en-US"/>
              </w:rPr>
              <w:t xml:space="preserve"> likes to plan out his approach before he begins. </w:t>
            </w:r>
          </w:p>
        </w:tc>
        <w:tc>
          <w:tcPr>
            <w:tcW w:w="990" w:type="pct"/>
            <w:tcBorders>
              <w:top w:val="nil"/>
            </w:tcBorders>
          </w:tcPr>
          <w:p w14:paraId="6931C5CA" w14:textId="77777777" w:rsidR="001E052A" w:rsidRPr="001E052A" w:rsidRDefault="001E052A" w:rsidP="00C45FDD">
            <w:pPr>
              <w:rPr>
                <w:sz w:val="21"/>
                <w:szCs w:val="21"/>
                <w:lang w:bidi="en-US"/>
              </w:rPr>
            </w:pPr>
            <w:r w:rsidRPr="001E052A">
              <w:rPr>
                <w:sz w:val="21"/>
                <w:szCs w:val="21"/>
                <w:lang w:bidi="en-US"/>
              </w:rPr>
              <w:t>Alexander often provides what seems like ‘silly ideas’ but when asked to explain they make sense.</w:t>
            </w:r>
          </w:p>
          <w:p w14:paraId="357DCDBF" w14:textId="77777777" w:rsidR="001E052A" w:rsidRPr="001E052A" w:rsidRDefault="001E052A" w:rsidP="00C45FDD">
            <w:pPr>
              <w:rPr>
                <w:sz w:val="21"/>
                <w:szCs w:val="21"/>
                <w:lang w:bidi="en-US"/>
              </w:rPr>
            </w:pPr>
            <w:r w:rsidRPr="001E052A">
              <w:rPr>
                <w:sz w:val="21"/>
                <w:szCs w:val="21"/>
                <w:lang w:bidi="en-US"/>
              </w:rPr>
              <w:t>Alexander often appears to be daydreaming.</w:t>
            </w:r>
          </w:p>
        </w:tc>
      </w:tr>
    </w:tbl>
    <w:p w14:paraId="51506D2A" w14:textId="4F7F8335" w:rsidR="009F2F0F" w:rsidRDefault="009F2F0F" w:rsidP="004C2136">
      <w:pPr>
        <w:rPr>
          <w:rFonts w:cstheme="minorHAnsi"/>
          <w:color w:val="000000"/>
          <w:sz w:val="20"/>
          <w:szCs w:val="20"/>
        </w:rPr>
      </w:pPr>
    </w:p>
    <w:p w14:paraId="69D961A4" w14:textId="19FF279C" w:rsidR="001E052A" w:rsidRDefault="00527A95" w:rsidP="004C2136">
      <w:r w:rsidRPr="00527A95">
        <w:rPr>
          <w:b/>
          <w:bCs/>
        </w:rPr>
        <w:lastRenderedPageBreak/>
        <w:t>Observation Sheet:</w:t>
      </w:r>
      <w:r>
        <w:t xml:space="preserve"> Observe students in your classroom. As you notice evidence of extraordinary potential, jot down the student's name and brief notes about the incident or </w:t>
      </w:r>
      <w:proofErr w:type="spellStart"/>
      <w:r>
        <w:t>behavior</w:t>
      </w:r>
      <w:proofErr w:type="spellEnd"/>
      <w:r>
        <w:t xml:space="preserve"> in the appropriate boxes. These notes will be useful for you and provide valuable information during the referral process. These categories are used on the TAG Nomination Form.</w:t>
      </w:r>
    </w:p>
    <w:p w14:paraId="6C9F460A" w14:textId="4636F1C7" w:rsidR="00527A95" w:rsidRDefault="00527A95" w:rsidP="004C2136">
      <w:r>
        <w:br/>
      </w:r>
      <w:r w:rsidRPr="00527A95">
        <w:rPr>
          <w:b/>
          <w:bCs/>
        </w:rPr>
        <w:t>Student(s)</w:t>
      </w:r>
      <w:r>
        <w:t xml:space="preserve"> ______________________</w:t>
      </w:r>
      <w:r>
        <w:br/>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90"/>
        <w:gridCol w:w="2911"/>
        <w:gridCol w:w="2780"/>
        <w:gridCol w:w="2882"/>
        <w:gridCol w:w="2879"/>
      </w:tblGrid>
      <w:tr w:rsidR="00527A95" w:rsidRPr="001E052A" w14:paraId="1D0B70CB" w14:textId="77777777" w:rsidTr="00C45FDD">
        <w:trPr>
          <w:trHeight w:val="199"/>
        </w:trPr>
        <w:tc>
          <w:tcPr>
            <w:tcW w:w="1062" w:type="pct"/>
            <w:tcBorders>
              <w:bottom w:val="nil"/>
            </w:tcBorders>
          </w:tcPr>
          <w:p w14:paraId="4157865B" w14:textId="77777777" w:rsidR="00527A95" w:rsidRPr="001E052A" w:rsidRDefault="00527A95" w:rsidP="00C45FDD">
            <w:pPr>
              <w:rPr>
                <w:b/>
                <w:sz w:val="21"/>
                <w:szCs w:val="21"/>
                <w:lang w:bidi="en-US"/>
              </w:rPr>
            </w:pPr>
            <w:r w:rsidRPr="001E052A">
              <w:rPr>
                <w:b/>
                <w:sz w:val="21"/>
                <w:szCs w:val="21"/>
                <w:lang w:bidi="en-US"/>
              </w:rPr>
              <w:t>INTERESTS</w:t>
            </w:r>
          </w:p>
        </w:tc>
        <w:tc>
          <w:tcPr>
            <w:tcW w:w="1001" w:type="pct"/>
            <w:tcBorders>
              <w:bottom w:val="nil"/>
            </w:tcBorders>
          </w:tcPr>
          <w:p w14:paraId="55CA2B92" w14:textId="77777777" w:rsidR="00527A95" w:rsidRPr="001E052A" w:rsidRDefault="00527A95" w:rsidP="00C45FDD">
            <w:pPr>
              <w:rPr>
                <w:b/>
                <w:sz w:val="21"/>
                <w:szCs w:val="21"/>
                <w:lang w:bidi="en-US"/>
              </w:rPr>
            </w:pPr>
            <w:r w:rsidRPr="001E052A">
              <w:rPr>
                <w:b/>
                <w:sz w:val="21"/>
                <w:szCs w:val="21"/>
                <w:lang w:bidi="en-US"/>
              </w:rPr>
              <w:t>MOTIVATION</w:t>
            </w:r>
          </w:p>
        </w:tc>
        <w:tc>
          <w:tcPr>
            <w:tcW w:w="956" w:type="pct"/>
            <w:tcBorders>
              <w:bottom w:val="nil"/>
            </w:tcBorders>
          </w:tcPr>
          <w:p w14:paraId="47F66A10" w14:textId="77777777" w:rsidR="00527A95" w:rsidRPr="001E052A" w:rsidRDefault="00527A95" w:rsidP="00C45FDD">
            <w:pPr>
              <w:rPr>
                <w:b/>
                <w:sz w:val="21"/>
                <w:szCs w:val="21"/>
                <w:lang w:bidi="en-US"/>
              </w:rPr>
            </w:pPr>
            <w:r w:rsidRPr="001E052A">
              <w:rPr>
                <w:b/>
                <w:sz w:val="21"/>
                <w:szCs w:val="21"/>
                <w:lang w:bidi="en-US"/>
              </w:rPr>
              <w:t>INQUIRY</w:t>
            </w:r>
          </w:p>
        </w:tc>
        <w:tc>
          <w:tcPr>
            <w:tcW w:w="991" w:type="pct"/>
            <w:tcBorders>
              <w:bottom w:val="nil"/>
            </w:tcBorders>
          </w:tcPr>
          <w:p w14:paraId="534FC27A" w14:textId="77777777" w:rsidR="00527A95" w:rsidRPr="001E052A" w:rsidRDefault="00527A95" w:rsidP="00C45FDD">
            <w:pPr>
              <w:rPr>
                <w:b/>
                <w:sz w:val="21"/>
                <w:szCs w:val="21"/>
                <w:lang w:bidi="en-US"/>
              </w:rPr>
            </w:pPr>
            <w:r w:rsidRPr="001E052A">
              <w:rPr>
                <w:b/>
                <w:sz w:val="21"/>
                <w:szCs w:val="21"/>
                <w:lang w:bidi="en-US"/>
              </w:rPr>
              <w:t>INSIGHT</w:t>
            </w:r>
          </w:p>
        </w:tc>
        <w:tc>
          <w:tcPr>
            <w:tcW w:w="990" w:type="pct"/>
            <w:tcBorders>
              <w:bottom w:val="nil"/>
            </w:tcBorders>
          </w:tcPr>
          <w:p w14:paraId="35E493EB" w14:textId="77777777" w:rsidR="00527A95" w:rsidRPr="001E052A" w:rsidRDefault="00527A95" w:rsidP="00C45FDD">
            <w:pPr>
              <w:rPr>
                <w:b/>
                <w:sz w:val="21"/>
                <w:szCs w:val="21"/>
                <w:lang w:bidi="en-US"/>
              </w:rPr>
            </w:pPr>
            <w:r w:rsidRPr="001E052A">
              <w:rPr>
                <w:b/>
                <w:sz w:val="21"/>
                <w:szCs w:val="21"/>
                <w:lang w:bidi="en-US"/>
              </w:rPr>
              <w:t>HUMOR</w:t>
            </w:r>
          </w:p>
        </w:tc>
      </w:tr>
      <w:tr w:rsidR="00527A95" w:rsidRPr="001E052A" w14:paraId="3D385061" w14:textId="77777777" w:rsidTr="00527A95">
        <w:trPr>
          <w:trHeight w:val="2686"/>
        </w:trPr>
        <w:tc>
          <w:tcPr>
            <w:tcW w:w="1062" w:type="pct"/>
            <w:tcBorders>
              <w:top w:val="nil"/>
              <w:bottom w:val="single" w:sz="12" w:space="0" w:color="000000"/>
            </w:tcBorders>
          </w:tcPr>
          <w:p w14:paraId="5AF2EE17" w14:textId="10545E4D" w:rsidR="00527A95" w:rsidRPr="001E052A" w:rsidRDefault="00527A95" w:rsidP="00C45FDD">
            <w:pPr>
              <w:rPr>
                <w:sz w:val="21"/>
                <w:szCs w:val="21"/>
                <w:lang w:bidi="en-US"/>
              </w:rPr>
            </w:pPr>
          </w:p>
        </w:tc>
        <w:tc>
          <w:tcPr>
            <w:tcW w:w="1001" w:type="pct"/>
            <w:tcBorders>
              <w:top w:val="nil"/>
            </w:tcBorders>
          </w:tcPr>
          <w:p w14:paraId="334FC095" w14:textId="10D8C229" w:rsidR="00527A95" w:rsidRPr="001E052A" w:rsidRDefault="00527A95" w:rsidP="00C45FDD">
            <w:pPr>
              <w:rPr>
                <w:sz w:val="21"/>
                <w:szCs w:val="21"/>
                <w:lang w:bidi="en-US"/>
              </w:rPr>
            </w:pPr>
          </w:p>
        </w:tc>
        <w:tc>
          <w:tcPr>
            <w:tcW w:w="956" w:type="pct"/>
            <w:tcBorders>
              <w:top w:val="nil"/>
            </w:tcBorders>
          </w:tcPr>
          <w:p w14:paraId="186A0743" w14:textId="593D9456" w:rsidR="00527A95" w:rsidRPr="001E052A" w:rsidRDefault="00527A95" w:rsidP="00C45FDD">
            <w:pPr>
              <w:rPr>
                <w:sz w:val="21"/>
                <w:szCs w:val="21"/>
                <w:lang w:bidi="en-US"/>
              </w:rPr>
            </w:pPr>
            <w:r w:rsidRPr="001E052A">
              <w:rPr>
                <w:sz w:val="21"/>
                <w:szCs w:val="21"/>
                <w:lang w:bidi="en-US"/>
              </w:rPr>
              <w:t xml:space="preserve"> </w:t>
            </w:r>
          </w:p>
        </w:tc>
        <w:tc>
          <w:tcPr>
            <w:tcW w:w="991" w:type="pct"/>
            <w:tcBorders>
              <w:top w:val="nil"/>
            </w:tcBorders>
          </w:tcPr>
          <w:p w14:paraId="7FE9D472" w14:textId="244E29B1" w:rsidR="00527A95" w:rsidRPr="001E052A" w:rsidRDefault="00527A95" w:rsidP="00C45FDD">
            <w:pPr>
              <w:rPr>
                <w:sz w:val="21"/>
                <w:szCs w:val="21"/>
                <w:lang w:bidi="en-US"/>
              </w:rPr>
            </w:pPr>
          </w:p>
        </w:tc>
        <w:tc>
          <w:tcPr>
            <w:tcW w:w="990" w:type="pct"/>
            <w:tcBorders>
              <w:top w:val="nil"/>
            </w:tcBorders>
          </w:tcPr>
          <w:p w14:paraId="7AA76F60" w14:textId="77777777" w:rsidR="00527A95" w:rsidRPr="001E052A" w:rsidRDefault="00527A95" w:rsidP="00C45FDD">
            <w:pPr>
              <w:rPr>
                <w:sz w:val="21"/>
                <w:szCs w:val="21"/>
                <w:lang w:bidi="en-US"/>
              </w:rPr>
            </w:pPr>
          </w:p>
          <w:p w14:paraId="0468A2C0" w14:textId="77777777" w:rsidR="00527A95" w:rsidRPr="001E052A" w:rsidRDefault="00527A95" w:rsidP="00C45FDD">
            <w:pPr>
              <w:rPr>
                <w:sz w:val="21"/>
                <w:szCs w:val="21"/>
                <w:lang w:bidi="en-US"/>
              </w:rPr>
            </w:pPr>
          </w:p>
        </w:tc>
      </w:tr>
      <w:tr w:rsidR="00527A95" w:rsidRPr="001E052A" w14:paraId="39A9CE0C" w14:textId="77777777" w:rsidTr="00C45FDD">
        <w:trPr>
          <w:trHeight w:val="400"/>
        </w:trPr>
        <w:tc>
          <w:tcPr>
            <w:tcW w:w="1062" w:type="pct"/>
            <w:vMerge w:val="restart"/>
          </w:tcPr>
          <w:p w14:paraId="34706EA8" w14:textId="77777777" w:rsidR="00527A95" w:rsidRPr="001E052A" w:rsidRDefault="00527A95" w:rsidP="00C45FDD">
            <w:pPr>
              <w:spacing w:after="0"/>
              <w:rPr>
                <w:b/>
                <w:sz w:val="21"/>
                <w:szCs w:val="21"/>
                <w:lang w:bidi="en-US"/>
              </w:rPr>
            </w:pPr>
            <w:r w:rsidRPr="001E052A">
              <w:rPr>
                <w:b/>
                <w:sz w:val="21"/>
                <w:szCs w:val="21"/>
                <w:lang w:bidi="en-US"/>
              </w:rPr>
              <w:t>COMMUNICATION SKILLS</w:t>
            </w:r>
          </w:p>
          <w:p w14:paraId="5851FF91" w14:textId="77777777" w:rsidR="00527A95" w:rsidRPr="001E052A" w:rsidRDefault="00527A95" w:rsidP="00C45FDD">
            <w:pPr>
              <w:rPr>
                <w:b/>
                <w:sz w:val="21"/>
                <w:szCs w:val="21"/>
                <w:lang w:bidi="en-US"/>
              </w:rPr>
            </w:pPr>
          </w:p>
          <w:p w14:paraId="3D2C9F07" w14:textId="77777777" w:rsidR="00527A95" w:rsidRPr="001E052A" w:rsidRDefault="00527A95" w:rsidP="00527A95">
            <w:pPr>
              <w:rPr>
                <w:b/>
                <w:sz w:val="21"/>
                <w:szCs w:val="21"/>
                <w:lang w:bidi="en-US"/>
              </w:rPr>
            </w:pPr>
          </w:p>
        </w:tc>
        <w:tc>
          <w:tcPr>
            <w:tcW w:w="1001" w:type="pct"/>
            <w:vMerge w:val="restart"/>
          </w:tcPr>
          <w:p w14:paraId="73DDAB41" w14:textId="77777777" w:rsidR="00527A95" w:rsidRPr="001E052A" w:rsidRDefault="00527A95" w:rsidP="00C45FDD">
            <w:pPr>
              <w:spacing w:after="0"/>
              <w:rPr>
                <w:b/>
                <w:sz w:val="21"/>
                <w:szCs w:val="21"/>
                <w:lang w:bidi="en-US"/>
              </w:rPr>
            </w:pPr>
            <w:r w:rsidRPr="001E052A">
              <w:rPr>
                <w:b/>
                <w:sz w:val="21"/>
                <w:szCs w:val="21"/>
                <w:lang w:bidi="en-US"/>
              </w:rPr>
              <w:t>MEMORY</w:t>
            </w:r>
          </w:p>
          <w:p w14:paraId="19FFC30B" w14:textId="77777777" w:rsidR="00527A95" w:rsidRPr="001E052A" w:rsidRDefault="00527A95" w:rsidP="00C45FDD">
            <w:pPr>
              <w:rPr>
                <w:b/>
                <w:sz w:val="21"/>
                <w:szCs w:val="21"/>
                <w:lang w:bidi="en-US"/>
              </w:rPr>
            </w:pPr>
          </w:p>
          <w:p w14:paraId="03EA3C2A" w14:textId="2D524249" w:rsidR="00527A95" w:rsidRPr="001E052A" w:rsidRDefault="00527A95" w:rsidP="00C45FDD">
            <w:pPr>
              <w:rPr>
                <w:sz w:val="21"/>
                <w:szCs w:val="21"/>
                <w:lang w:bidi="en-US"/>
              </w:rPr>
            </w:pPr>
          </w:p>
        </w:tc>
        <w:tc>
          <w:tcPr>
            <w:tcW w:w="956" w:type="pct"/>
            <w:tcBorders>
              <w:bottom w:val="nil"/>
            </w:tcBorders>
          </w:tcPr>
          <w:p w14:paraId="4C12CF74" w14:textId="77777777" w:rsidR="00527A95" w:rsidRPr="001E052A" w:rsidRDefault="00527A95" w:rsidP="00C45FDD">
            <w:pPr>
              <w:rPr>
                <w:b/>
                <w:sz w:val="21"/>
                <w:szCs w:val="21"/>
                <w:lang w:bidi="en-US"/>
              </w:rPr>
            </w:pPr>
            <w:r w:rsidRPr="001E052A">
              <w:rPr>
                <w:b/>
                <w:sz w:val="21"/>
                <w:szCs w:val="21"/>
                <w:lang w:bidi="en-US"/>
              </w:rPr>
              <w:t>REASONING</w:t>
            </w:r>
          </w:p>
        </w:tc>
        <w:tc>
          <w:tcPr>
            <w:tcW w:w="991" w:type="pct"/>
            <w:tcBorders>
              <w:bottom w:val="nil"/>
            </w:tcBorders>
          </w:tcPr>
          <w:p w14:paraId="08AD77D3" w14:textId="77777777" w:rsidR="00527A95" w:rsidRPr="001E052A" w:rsidRDefault="00527A95" w:rsidP="00C45FDD">
            <w:pPr>
              <w:rPr>
                <w:b/>
                <w:sz w:val="21"/>
                <w:szCs w:val="21"/>
                <w:lang w:bidi="en-US"/>
              </w:rPr>
            </w:pPr>
            <w:r w:rsidRPr="001E052A">
              <w:rPr>
                <w:b/>
                <w:sz w:val="21"/>
                <w:szCs w:val="21"/>
                <w:lang w:bidi="en-US"/>
              </w:rPr>
              <w:t>PROBLEM SOLVING-ABILITY</w:t>
            </w:r>
          </w:p>
        </w:tc>
        <w:tc>
          <w:tcPr>
            <w:tcW w:w="990" w:type="pct"/>
            <w:tcBorders>
              <w:bottom w:val="nil"/>
            </w:tcBorders>
          </w:tcPr>
          <w:p w14:paraId="01DA9599" w14:textId="77777777" w:rsidR="00527A95" w:rsidRPr="001E052A" w:rsidRDefault="00527A95" w:rsidP="00C45FDD">
            <w:pPr>
              <w:rPr>
                <w:b/>
                <w:sz w:val="21"/>
                <w:szCs w:val="21"/>
                <w:lang w:bidi="en-US"/>
              </w:rPr>
            </w:pPr>
            <w:r w:rsidRPr="001E052A">
              <w:rPr>
                <w:b/>
                <w:sz w:val="21"/>
                <w:szCs w:val="21"/>
                <w:lang w:bidi="en-US"/>
              </w:rPr>
              <w:t>IMAGINATIVE CREATIVITY</w:t>
            </w:r>
          </w:p>
        </w:tc>
      </w:tr>
      <w:tr w:rsidR="00527A95" w:rsidRPr="001E052A" w14:paraId="25FA59D1" w14:textId="77777777" w:rsidTr="00527A95">
        <w:trPr>
          <w:trHeight w:val="2739"/>
        </w:trPr>
        <w:tc>
          <w:tcPr>
            <w:tcW w:w="1062" w:type="pct"/>
            <w:vMerge/>
            <w:tcBorders>
              <w:bottom w:val="single" w:sz="12" w:space="0" w:color="000000"/>
            </w:tcBorders>
          </w:tcPr>
          <w:p w14:paraId="4252766E" w14:textId="77777777" w:rsidR="00527A95" w:rsidRPr="001E052A" w:rsidRDefault="00527A95" w:rsidP="00C45FDD">
            <w:pPr>
              <w:rPr>
                <w:sz w:val="21"/>
                <w:szCs w:val="21"/>
                <w:lang w:bidi="en-US"/>
              </w:rPr>
            </w:pPr>
          </w:p>
        </w:tc>
        <w:tc>
          <w:tcPr>
            <w:tcW w:w="1001" w:type="pct"/>
            <w:vMerge/>
          </w:tcPr>
          <w:p w14:paraId="70964328" w14:textId="77777777" w:rsidR="00527A95" w:rsidRPr="001E052A" w:rsidRDefault="00527A95" w:rsidP="00C45FDD">
            <w:pPr>
              <w:rPr>
                <w:sz w:val="21"/>
                <w:szCs w:val="21"/>
                <w:lang w:bidi="en-US"/>
              </w:rPr>
            </w:pPr>
          </w:p>
        </w:tc>
        <w:tc>
          <w:tcPr>
            <w:tcW w:w="956" w:type="pct"/>
            <w:tcBorders>
              <w:top w:val="nil"/>
            </w:tcBorders>
          </w:tcPr>
          <w:p w14:paraId="4F9B56A2" w14:textId="47C5C0D6" w:rsidR="00527A95" w:rsidRPr="001E052A" w:rsidRDefault="00527A95" w:rsidP="00C45FDD">
            <w:pPr>
              <w:rPr>
                <w:sz w:val="21"/>
                <w:szCs w:val="21"/>
                <w:lang w:bidi="en-US"/>
              </w:rPr>
            </w:pPr>
          </w:p>
        </w:tc>
        <w:tc>
          <w:tcPr>
            <w:tcW w:w="991" w:type="pct"/>
            <w:tcBorders>
              <w:top w:val="nil"/>
            </w:tcBorders>
          </w:tcPr>
          <w:p w14:paraId="15575D7F" w14:textId="0883B52D" w:rsidR="00527A95" w:rsidRPr="001E052A" w:rsidRDefault="00527A95" w:rsidP="00C45FDD">
            <w:pPr>
              <w:rPr>
                <w:sz w:val="21"/>
                <w:szCs w:val="21"/>
                <w:lang w:bidi="en-US"/>
              </w:rPr>
            </w:pPr>
          </w:p>
        </w:tc>
        <w:tc>
          <w:tcPr>
            <w:tcW w:w="990" w:type="pct"/>
            <w:tcBorders>
              <w:top w:val="nil"/>
            </w:tcBorders>
          </w:tcPr>
          <w:p w14:paraId="4EFEF498" w14:textId="6CC31776" w:rsidR="00527A95" w:rsidRPr="001E052A" w:rsidRDefault="00527A95" w:rsidP="00C45FDD">
            <w:pPr>
              <w:rPr>
                <w:sz w:val="21"/>
                <w:szCs w:val="21"/>
                <w:lang w:bidi="en-US"/>
              </w:rPr>
            </w:pPr>
          </w:p>
        </w:tc>
      </w:tr>
    </w:tbl>
    <w:p w14:paraId="3DBE1C7C" w14:textId="77777777" w:rsidR="00527A95" w:rsidRPr="00E27BAB" w:rsidRDefault="00527A95" w:rsidP="004C2136">
      <w:pPr>
        <w:rPr>
          <w:rFonts w:cstheme="minorHAnsi"/>
          <w:color w:val="000000"/>
          <w:sz w:val="20"/>
          <w:szCs w:val="20"/>
        </w:rPr>
      </w:pPr>
    </w:p>
    <w:sectPr w:rsidR="00527A95" w:rsidRPr="00E27BAB" w:rsidSect="009F2F0F">
      <w:headerReference w:type="default" r:id="rId11"/>
      <w:footerReference w:type="even" r:id="rId12"/>
      <w:footerReference w:type="default" r:id="rId13"/>
      <w:pgSz w:w="16840" w:h="11900" w:orient="landscape"/>
      <w:pgMar w:top="1843"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7003D" w14:textId="77777777" w:rsidR="00312A92" w:rsidRDefault="00312A92" w:rsidP="003967DD">
      <w:pPr>
        <w:spacing w:after="0"/>
      </w:pPr>
      <w:r>
        <w:separator/>
      </w:r>
    </w:p>
  </w:endnote>
  <w:endnote w:type="continuationSeparator" w:id="0">
    <w:p w14:paraId="527D38C7" w14:textId="77777777" w:rsidR="00312A92" w:rsidRDefault="00312A9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AC56" w14:textId="77777777" w:rsidR="00312A92" w:rsidRDefault="00312A92" w:rsidP="003967DD">
      <w:pPr>
        <w:spacing w:after="0"/>
      </w:pPr>
      <w:r>
        <w:separator/>
      </w:r>
    </w:p>
  </w:footnote>
  <w:footnote w:type="continuationSeparator" w:id="0">
    <w:p w14:paraId="0BB65863" w14:textId="77777777" w:rsidR="00312A92" w:rsidRDefault="00312A9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70F0EFBD" w:rsidR="003967DD" w:rsidRDefault="0070219C">
    <w:pPr>
      <w:pStyle w:val="Header"/>
    </w:pPr>
    <w:r>
      <w:rPr>
        <w:noProof/>
      </w:rPr>
      <w:drawing>
        <wp:anchor distT="0" distB="0" distL="114300" distR="114300" simplePos="0" relativeHeight="251658240" behindDoc="1" locked="0" layoutInCell="1" allowOverlap="1" wp14:anchorId="662A08A3" wp14:editId="7403B6DF">
          <wp:simplePos x="0" y="0"/>
          <wp:positionH relativeFrom="page">
            <wp:align>left</wp:align>
          </wp:positionH>
          <wp:positionV relativeFrom="page">
            <wp:align>top</wp:align>
          </wp:positionV>
          <wp:extent cx="10685176" cy="7550688"/>
          <wp:effectExtent l="0" t="0" r="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5176" cy="75506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97A64"/>
    <w:multiLevelType w:val="hybridMultilevel"/>
    <w:tmpl w:val="4AB80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C0C35"/>
    <w:multiLevelType w:val="hybridMultilevel"/>
    <w:tmpl w:val="F566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B02224"/>
    <w:multiLevelType w:val="hybridMultilevel"/>
    <w:tmpl w:val="D60E5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0A0ED9"/>
    <w:multiLevelType w:val="hybridMultilevel"/>
    <w:tmpl w:val="AE6A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660F43"/>
    <w:multiLevelType w:val="hybridMultilevel"/>
    <w:tmpl w:val="74E4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DA4144"/>
    <w:multiLevelType w:val="hybridMultilevel"/>
    <w:tmpl w:val="0B4A7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21"/>
  </w:num>
  <w:num w:numId="15">
    <w:abstractNumId w:val="13"/>
  </w:num>
  <w:num w:numId="16">
    <w:abstractNumId w:val="16"/>
  </w:num>
  <w:num w:numId="17">
    <w:abstractNumId w:val="14"/>
  </w:num>
  <w:num w:numId="18">
    <w:abstractNumId w:val="11"/>
  </w:num>
  <w:num w:numId="19">
    <w:abstractNumId w:val="18"/>
  </w:num>
  <w:num w:numId="20">
    <w:abstractNumId w:val="22"/>
  </w:num>
  <w:num w:numId="21">
    <w:abstractNumId w:val="12"/>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tjS0MDMyMTUyMDRV0lEKTi0uzszPAykwqgUAB8ArjiwAAAA="/>
  </w:docVars>
  <w:rsids>
    <w:rsidRoot w:val="003967DD"/>
    <w:rsid w:val="00011F31"/>
    <w:rsid w:val="00013339"/>
    <w:rsid w:val="000256E2"/>
    <w:rsid w:val="00077DA7"/>
    <w:rsid w:val="00080DA9"/>
    <w:rsid w:val="000A47D4"/>
    <w:rsid w:val="000C600E"/>
    <w:rsid w:val="00122369"/>
    <w:rsid w:val="00150E0F"/>
    <w:rsid w:val="00157212"/>
    <w:rsid w:val="0016287D"/>
    <w:rsid w:val="001C51A6"/>
    <w:rsid w:val="001D0D94"/>
    <w:rsid w:val="001D13F9"/>
    <w:rsid w:val="001E052A"/>
    <w:rsid w:val="001F39DD"/>
    <w:rsid w:val="002512BE"/>
    <w:rsid w:val="00275FB8"/>
    <w:rsid w:val="002A4A96"/>
    <w:rsid w:val="002E393A"/>
    <w:rsid w:val="002E3BED"/>
    <w:rsid w:val="002F6115"/>
    <w:rsid w:val="00312720"/>
    <w:rsid w:val="00312A92"/>
    <w:rsid w:val="003272CE"/>
    <w:rsid w:val="00343AFC"/>
    <w:rsid w:val="0034745C"/>
    <w:rsid w:val="003967DD"/>
    <w:rsid w:val="003A4C39"/>
    <w:rsid w:val="004027BA"/>
    <w:rsid w:val="0042333B"/>
    <w:rsid w:val="004B2ED6"/>
    <w:rsid w:val="004C2136"/>
    <w:rsid w:val="004C2C11"/>
    <w:rsid w:val="00512BBA"/>
    <w:rsid w:val="00527A95"/>
    <w:rsid w:val="00555277"/>
    <w:rsid w:val="00567CF0"/>
    <w:rsid w:val="00574EBA"/>
    <w:rsid w:val="00584366"/>
    <w:rsid w:val="005A4F12"/>
    <w:rsid w:val="005A7966"/>
    <w:rsid w:val="005F40C1"/>
    <w:rsid w:val="00624A55"/>
    <w:rsid w:val="006671CE"/>
    <w:rsid w:val="006A1F8A"/>
    <w:rsid w:val="006A25AC"/>
    <w:rsid w:val="006E2B9A"/>
    <w:rsid w:val="0070219C"/>
    <w:rsid w:val="00710CED"/>
    <w:rsid w:val="00735566"/>
    <w:rsid w:val="007B556E"/>
    <w:rsid w:val="007D3E38"/>
    <w:rsid w:val="007F43DE"/>
    <w:rsid w:val="008065DA"/>
    <w:rsid w:val="00820694"/>
    <w:rsid w:val="00890680"/>
    <w:rsid w:val="00892E24"/>
    <w:rsid w:val="008A7ACA"/>
    <w:rsid w:val="008B1737"/>
    <w:rsid w:val="008F3D35"/>
    <w:rsid w:val="00952690"/>
    <w:rsid w:val="00995D68"/>
    <w:rsid w:val="009A43C6"/>
    <w:rsid w:val="009C7503"/>
    <w:rsid w:val="009F2F0F"/>
    <w:rsid w:val="009F6A77"/>
    <w:rsid w:val="00A31926"/>
    <w:rsid w:val="00A710DF"/>
    <w:rsid w:val="00A76DF3"/>
    <w:rsid w:val="00AF1EB5"/>
    <w:rsid w:val="00B21562"/>
    <w:rsid w:val="00B61A64"/>
    <w:rsid w:val="00C02354"/>
    <w:rsid w:val="00C539BB"/>
    <w:rsid w:val="00C54E52"/>
    <w:rsid w:val="00C7514A"/>
    <w:rsid w:val="00CC5AA8"/>
    <w:rsid w:val="00CD5993"/>
    <w:rsid w:val="00D03DFB"/>
    <w:rsid w:val="00D32222"/>
    <w:rsid w:val="00D80A97"/>
    <w:rsid w:val="00D85A4E"/>
    <w:rsid w:val="00DC4553"/>
    <w:rsid w:val="00DC4D0D"/>
    <w:rsid w:val="00E27BAB"/>
    <w:rsid w:val="00E34263"/>
    <w:rsid w:val="00E34721"/>
    <w:rsid w:val="00E4317E"/>
    <w:rsid w:val="00E5030B"/>
    <w:rsid w:val="00E64758"/>
    <w:rsid w:val="00E67862"/>
    <w:rsid w:val="00E77EB9"/>
    <w:rsid w:val="00F5271F"/>
    <w:rsid w:val="00F94715"/>
    <w:rsid w:val="00FF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F43DE"/>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8A7ACA"/>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F43DE"/>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8A7ACA"/>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8A7ACA"/>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A7AC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7F43DE"/>
    <w:rPr>
      <w:b/>
      <w:iCs/>
      <w:color w:val="E57100" w:themeColor="accent1"/>
      <w:sz w:val="22"/>
    </w:rPr>
  </w:style>
  <w:style w:type="paragraph" w:customStyle="1" w:styleId="Copyrighttext">
    <w:name w:val="Copyright text"/>
    <w:basedOn w:val="Normal"/>
    <w:qFormat/>
    <w:rsid w:val="00C7514A"/>
    <w:pPr>
      <w:spacing w:after="40"/>
    </w:pPr>
    <w:rPr>
      <w:sz w:val="12"/>
      <w:szCs w:val="12"/>
    </w:rPr>
  </w:style>
  <w:style w:type="table" w:customStyle="1" w:styleId="TableGrid1">
    <w:name w:val="Table Grid1"/>
    <w:basedOn w:val="TableNormal"/>
    <w:next w:val="TableGrid"/>
    <w:uiPriority w:val="59"/>
    <w:unhideWhenUsed/>
    <w:rsid w:val="00D85A4E"/>
    <w:pPr>
      <w:spacing w:before="100"/>
    </w:pPr>
    <w:rPr>
      <w:rFonts w:eastAsia="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F0F"/>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AD2D45A26F72C4E90FFC6CD1BABEE5E" ma:contentTypeVersion="6" ma:contentTypeDescription="WebCM Documents Content Type" ma:contentTypeScope="" ma:versionID="1a77c4c4dc987734041d04df9e3a8945">
  <xsd:schema xmlns:xsd="http://www.w3.org/2001/XMLSchema" xmlns:xs="http://www.w3.org/2001/XMLSchema" xmlns:p="http://schemas.microsoft.com/office/2006/metadata/properties" xmlns:ns1="http://schemas.microsoft.com/sharepoint/v3" xmlns:ns2="cb9114c1-daad-44dd-acad-30f4246641f2" xmlns:ns3="8a0c5b8f-db2a-4f1f-9642-dd60d136b7be" targetNamespace="http://schemas.microsoft.com/office/2006/metadata/properties" ma:root="true" ma:fieldsID="e91349304b4116f7e9be85a7f1ad35d9" ns1:_="" ns2:_="" ns3:_="">
    <xsd:import namespace="http://schemas.microsoft.com/sharepoint/v3"/>
    <xsd:import namespace="cb9114c1-daad-44dd-acad-30f4246641f2"/>
    <xsd:import namespace="8a0c5b8f-db2a-4f1f-9642-dd60d136b7b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0c5b8f-db2a-4f1f-9642-dd60d136b7b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CatchAll xmlns="cb9114c1-daad-44dd-acad-30f4246641f2">
      <Value>101</Value>
      <Value>94</Value>
    </TaxCatchAll>
    <PublishingStartDate xmlns="http://schemas.microsoft.com/sharepoint/v3" xsi:nil="true"/>
    <DEECD_Publisher xmlns="http://schemas.microsoft.com/sharepoint/v3">Department of Education and early Childhood Development</DEECD_Publisher>
    <a319977fc8504e09982f090ae1d7c602 xmlns="8a0c5b8f-db2a-4f1f-9642-dd60d136b7b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pfad5814e62747ed9f131defefc62dac xmlns="8a0c5b8f-db2a-4f1f-9642-dd60d136b7be">
      <Terms xmlns="http://schemas.microsoft.com/office/infopath/2007/PartnerControls"/>
    </pfad5814e62747ed9f131defefc62dac>
    <DEECD_Keywords xmlns="http://schemas.microsoft.com/sharepoint/v3" xsi:nil="true"/>
    <DEECD_Description xmlns="http://schemas.microsoft.com/sharepoint/v3" xsi:nil="true"/>
    <ofbb8b9a280a423a91cf717fb81349cd xmlns="8a0c5b8f-db2a-4f1f-9642-dd60d136b7b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b1688cb4a3a940449dc8286705012a42 xmlns="8a0c5b8f-db2a-4f1f-9642-dd60d136b7be">
      <Terms xmlns="http://schemas.microsoft.com/office/infopath/2007/PartnerControls"/>
    </b1688cb4a3a940449dc8286705012a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DFF751BA-883C-4276-BA6F-0BFFA222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a0c5b8f-db2a-4f1f-9642-dd60d136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purl.org/dc/terms/"/>
    <ds:schemaRef ds:uri="http://schemas.openxmlformats.org/package/2006/metadata/core-properties"/>
    <ds:schemaRef ds:uri="http://purl.org/dc/elements/1.1/"/>
    <ds:schemaRef ds:uri="http://schemas.microsoft.com/sharepoint/v3"/>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cb9114c1-daad-44dd-acad-30f4246641f2"/>
    <ds:schemaRef ds:uri="8a0c5b8f-db2a-4f1f-9642-dd60d136b7be"/>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Steve Wardle</cp:lastModifiedBy>
  <cp:revision>9</cp:revision>
  <dcterms:created xsi:type="dcterms:W3CDTF">2021-04-22T04:26:00Z</dcterms:created>
  <dcterms:modified xsi:type="dcterms:W3CDTF">2021-04-22T06:25:00Z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0x0101008840106FE30D4F50BC61A726A7CA6E3800AAD2D45A26F72C4E90FFC6CD1BABEE5E</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{f1449aa6-494f-4477-8b85-1f866403ec79}</vt:lpwstr>
  </property>
  <property fmtid="{D5CDD505-2E9C-101B-9397-08002B2CF9AE}" pid="7" name="RecordPoint_ActiveItemWebId">
    <vt:lpwstr>{fe4f9958-04f5-4a84-a47c-4623f1d1d67a}</vt:lpwstr>
  </property>
  <property fmtid="{D5CDD505-2E9C-101B-9397-08002B2CF9AE}" pid="8" name="Order">
    <vt:r8>600</vt:r8>
  </property>
  <property fmtid="{D5CDD505-2E9C-101B-9397-08002B2CF9AE}" pid="9" name="RoutingRuleDescription">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