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7081" w14:textId="41122A0A" w:rsidR="00B66115" w:rsidRPr="00E80BEB" w:rsidRDefault="00D9693F">
      <w:pPr>
        <w:rPr>
          <w:rFonts w:cstheme="minorHAnsi"/>
          <w:b/>
          <w:bCs/>
          <w:szCs w:val="22"/>
        </w:rPr>
      </w:pPr>
      <w:r w:rsidRPr="00E80BEB">
        <w:rPr>
          <w:rFonts w:cstheme="minorHAnsi"/>
          <w:b/>
          <w:bCs/>
          <w:szCs w:val="22"/>
        </w:rPr>
        <w:t>Pathway</w:t>
      </w:r>
      <w:r w:rsidR="00C90934" w:rsidRPr="00E80BEB">
        <w:rPr>
          <w:rFonts w:cstheme="minorHAnsi"/>
          <w:b/>
          <w:bCs/>
          <w:szCs w:val="22"/>
        </w:rPr>
        <w:t xml:space="preserve"> </w:t>
      </w:r>
      <w:r w:rsidR="00066865" w:rsidRPr="00E80BEB">
        <w:rPr>
          <w:rFonts w:cstheme="minorHAnsi"/>
          <w:b/>
          <w:bCs/>
          <w:szCs w:val="22"/>
        </w:rPr>
        <w:t>B</w:t>
      </w:r>
      <w:r w:rsidR="00C90934" w:rsidRPr="00E80BEB">
        <w:rPr>
          <w:rFonts w:cstheme="minorHAnsi"/>
          <w:b/>
          <w:bCs/>
          <w:szCs w:val="22"/>
        </w:rPr>
        <w:t xml:space="preserve"> </w:t>
      </w:r>
      <w:r w:rsidRPr="00E80BEB">
        <w:rPr>
          <w:rFonts w:cstheme="minorHAnsi"/>
          <w:b/>
          <w:bCs/>
          <w:szCs w:val="22"/>
        </w:rPr>
        <w:t>Level</w:t>
      </w:r>
      <w:r w:rsidR="00030D90" w:rsidRPr="00E80BEB">
        <w:rPr>
          <w:rFonts w:cstheme="minorHAnsi"/>
          <w:b/>
          <w:bCs/>
          <w:szCs w:val="22"/>
        </w:rPr>
        <w:t xml:space="preserve"> </w:t>
      </w:r>
      <w:r w:rsidR="00066865" w:rsidRPr="00E80BEB">
        <w:rPr>
          <w:rFonts w:cstheme="minorHAnsi"/>
          <w:b/>
          <w:bCs/>
          <w:szCs w:val="22"/>
        </w:rPr>
        <w:t>BL</w:t>
      </w:r>
      <w:r w:rsidR="00B66115" w:rsidRPr="00E80BEB">
        <w:rPr>
          <w:rFonts w:cstheme="minorHAnsi"/>
          <w:b/>
          <w:bCs/>
          <w:szCs w:val="22"/>
        </w:rPr>
        <w:t xml:space="preserve"> </w:t>
      </w:r>
      <w:r w:rsidR="00B548C7" w:rsidRPr="00E80BEB">
        <w:rPr>
          <w:rFonts w:cstheme="minorHAnsi"/>
          <w:b/>
          <w:bCs/>
          <w:szCs w:val="22"/>
        </w:rPr>
        <w:t xml:space="preserve">Writing </w:t>
      </w:r>
    </w:p>
    <w:p w14:paraId="73BB8E16" w14:textId="5F3F2F5F" w:rsidR="00F156F9" w:rsidRPr="00E80BEB" w:rsidRDefault="00D9693F" w:rsidP="00066865">
      <w:pPr>
        <w:rPr>
          <w:rFonts w:eastAsia="Times New Roman" w:cstheme="minorHAnsi"/>
          <w:color w:val="0563C1"/>
          <w:szCs w:val="22"/>
          <w:u w:val="single"/>
          <w:lang w:val="en-AU" w:eastAsia="en-AU"/>
        </w:rPr>
      </w:pPr>
      <w:r w:rsidRPr="00E80BEB">
        <w:rPr>
          <w:rFonts w:cstheme="minorHAnsi"/>
          <w:b/>
          <w:bCs/>
          <w:szCs w:val="22"/>
        </w:rPr>
        <w:t>Informative</w:t>
      </w:r>
      <w:r w:rsidR="008419D9" w:rsidRPr="00E80BEB">
        <w:rPr>
          <w:rFonts w:cstheme="minorHAnsi"/>
          <w:b/>
          <w:bCs/>
          <w:szCs w:val="22"/>
        </w:rPr>
        <w:t xml:space="preserve"> </w:t>
      </w:r>
      <w:r w:rsidR="00EA3373" w:rsidRPr="00E80BEB">
        <w:rPr>
          <w:rFonts w:cstheme="minorHAnsi"/>
          <w:b/>
          <w:bCs/>
          <w:szCs w:val="22"/>
        </w:rPr>
        <w:t>text</w:t>
      </w:r>
      <w:r w:rsidR="00936C23">
        <w:rPr>
          <w:rFonts w:cstheme="minorHAnsi"/>
          <w:b/>
          <w:bCs/>
          <w:szCs w:val="22"/>
        </w:rPr>
        <w:t xml:space="preserve"> </w:t>
      </w:r>
      <w:bookmarkStart w:id="0" w:name="_GoBack"/>
      <w:bookmarkEnd w:id="0"/>
      <w:r w:rsidR="000A60DD" w:rsidRPr="00E80BEB">
        <w:rPr>
          <w:rFonts w:cstheme="minorHAnsi"/>
          <w:b/>
          <w:bCs/>
          <w:szCs w:val="22"/>
        </w:rPr>
        <w:t xml:space="preserve">- </w:t>
      </w:r>
      <w:r w:rsidR="00066865" w:rsidRPr="00E80BEB">
        <w:rPr>
          <w:rFonts w:cstheme="minorHAnsi"/>
          <w:b/>
          <w:bCs/>
          <w:szCs w:val="22"/>
        </w:rPr>
        <w:t>City excursion</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E80BEB" w14:paraId="5ED8E536" w14:textId="77777777" w:rsidTr="00F8380E">
        <w:tc>
          <w:tcPr>
            <w:tcW w:w="1393" w:type="dxa"/>
          </w:tcPr>
          <w:p w14:paraId="7D46CFAF" w14:textId="77777777" w:rsidR="00E84FEF" w:rsidRPr="00E80BEB" w:rsidRDefault="00475190" w:rsidP="00812A97">
            <w:pPr>
              <w:rPr>
                <w:rFonts w:cstheme="minorHAnsi"/>
                <w:b/>
                <w:bCs/>
                <w:szCs w:val="22"/>
              </w:rPr>
            </w:pPr>
            <w:r w:rsidRPr="00E80BEB">
              <w:rPr>
                <w:rFonts w:cstheme="minorHAnsi"/>
                <w:b/>
                <w:bCs/>
                <w:szCs w:val="22"/>
              </w:rPr>
              <w:t xml:space="preserve">Student information </w:t>
            </w:r>
          </w:p>
        </w:tc>
        <w:tc>
          <w:tcPr>
            <w:tcW w:w="21282" w:type="dxa"/>
          </w:tcPr>
          <w:p w14:paraId="209A69C8" w14:textId="7115FBE6" w:rsidR="006E2756" w:rsidRPr="00E80BEB" w:rsidRDefault="001A498E" w:rsidP="00CD73D3">
            <w:pPr>
              <w:rPr>
                <w:rFonts w:cstheme="minorHAnsi"/>
                <w:szCs w:val="22"/>
              </w:rPr>
            </w:pPr>
            <w:r w:rsidRPr="00E80BEB">
              <w:rPr>
                <w:rFonts w:cstheme="minorHAnsi"/>
                <w:szCs w:val="22"/>
              </w:rPr>
              <w:t>Th</w:t>
            </w:r>
            <w:r w:rsidR="00460BDF" w:rsidRPr="00E80BEB">
              <w:rPr>
                <w:rFonts w:cstheme="minorHAnsi"/>
                <w:szCs w:val="22"/>
              </w:rPr>
              <w:t>is</w:t>
            </w:r>
            <w:r w:rsidRPr="00E80BEB">
              <w:rPr>
                <w:rFonts w:cstheme="minorHAnsi"/>
                <w:szCs w:val="22"/>
              </w:rPr>
              <w:t xml:space="preserve"> student </w:t>
            </w:r>
            <w:r w:rsidR="00460BDF" w:rsidRPr="00E80BEB">
              <w:rPr>
                <w:rFonts w:cstheme="minorHAnsi"/>
                <w:szCs w:val="22"/>
              </w:rPr>
              <w:t xml:space="preserve">is 11 years old and </w:t>
            </w:r>
            <w:r w:rsidRPr="00E80BEB">
              <w:rPr>
                <w:rFonts w:cstheme="minorHAnsi"/>
                <w:szCs w:val="22"/>
              </w:rPr>
              <w:t>was born in Sudan</w:t>
            </w:r>
            <w:r w:rsidR="00D30093" w:rsidRPr="00E80BEB">
              <w:rPr>
                <w:rFonts w:cstheme="minorHAnsi"/>
                <w:szCs w:val="22"/>
              </w:rPr>
              <w:t>. The student</w:t>
            </w:r>
            <w:r w:rsidRPr="00E80BEB">
              <w:rPr>
                <w:rFonts w:cstheme="minorHAnsi"/>
                <w:szCs w:val="22"/>
              </w:rPr>
              <w:t xml:space="preserve"> speaks Dinka and a little Arabic.</w:t>
            </w:r>
            <w:r w:rsidR="00D30093" w:rsidRPr="00E80BEB">
              <w:rPr>
                <w:rFonts w:cstheme="minorHAnsi"/>
                <w:szCs w:val="22"/>
              </w:rPr>
              <w:t xml:space="preserve"> They have had very limited schooling in Arabic (possibly one year) before starting at an English language school. The student is not literate in any language.</w:t>
            </w:r>
            <w:r w:rsidR="00045FD5" w:rsidRPr="00E80BEB">
              <w:rPr>
                <w:rFonts w:cstheme="minorHAnsi"/>
                <w:szCs w:val="22"/>
              </w:rPr>
              <w:t xml:space="preserve"> The student had been at the language school for approximately ten months when they wrote this recount. </w:t>
            </w:r>
            <w:r w:rsidR="00DB7F08" w:rsidRPr="00E80BEB">
              <w:rPr>
                <w:rFonts w:cstheme="minorHAnsi"/>
                <w:szCs w:val="22"/>
              </w:rPr>
              <w:t>The student is in Year 4.</w:t>
            </w:r>
          </w:p>
        </w:tc>
      </w:tr>
      <w:tr w:rsidR="00AA73FA" w:rsidRPr="00E80BEB" w14:paraId="31511DD5" w14:textId="77777777" w:rsidTr="00F8380E">
        <w:tc>
          <w:tcPr>
            <w:tcW w:w="1393" w:type="dxa"/>
          </w:tcPr>
          <w:p w14:paraId="41DE345D" w14:textId="77777777" w:rsidR="00AA73FA" w:rsidRPr="00E80BEB" w:rsidRDefault="00AA73FA" w:rsidP="00812A97">
            <w:pPr>
              <w:rPr>
                <w:rFonts w:cstheme="minorHAnsi"/>
                <w:b/>
                <w:bCs/>
                <w:szCs w:val="22"/>
              </w:rPr>
            </w:pPr>
            <w:r w:rsidRPr="00E80BEB">
              <w:rPr>
                <w:rFonts w:cstheme="minorHAnsi"/>
                <w:b/>
                <w:bCs/>
                <w:szCs w:val="22"/>
              </w:rPr>
              <w:t xml:space="preserve">Task </w:t>
            </w:r>
          </w:p>
        </w:tc>
        <w:tc>
          <w:tcPr>
            <w:tcW w:w="21282" w:type="dxa"/>
          </w:tcPr>
          <w:p w14:paraId="77D4947B" w14:textId="26B3982E" w:rsidR="00B5244B" w:rsidRPr="00E80BEB" w:rsidRDefault="00045FD5" w:rsidP="00D75688">
            <w:pPr>
              <w:autoSpaceDE w:val="0"/>
              <w:autoSpaceDN w:val="0"/>
              <w:adjustRightInd w:val="0"/>
              <w:spacing w:after="0"/>
              <w:rPr>
                <w:rFonts w:cstheme="minorHAnsi"/>
                <w:szCs w:val="22"/>
              </w:rPr>
            </w:pPr>
            <w:r w:rsidRPr="00E80BEB">
              <w:rPr>
                <w:rFonts w:cstheme="minorHAnsi"/>
                <w:szCs w:val="22"/>
              </w:rPr>
              <w:t xml:space="preserve">The student worked independently to write a recount about a city excursion. </w:t>
            </w:r>
            <w:r w:rsidR="00982850" w:rsidRPr="00E80BEB">
              <w:rPr>
                <w:rFonts w:cstheme="minorHAnsi"/>
                <w:szCs w:val="22"/>
              </w:rPr>
              <w:t xml:space="preserve">The student used the ‘have-a-go’ strategy to spell some unknown words. </w:t>
            </w:r>
            <w:r w:rsidR="00514A30" w:rsidRPr="00E80BEB">
              <w:rPr>
                <w:rFonts w:cstheme="minorHAnsi"/>
                <w:szCs w:val="22"/>
              </w:rPr>
              <w:t xml:space="preserve">There were questions words such as </w:t>
            </w:r>
            <w:r w:rsidR="00514A30" w:rsidRPr="00E80BEB">
              <w:rPr>
                <w:rFonts w:cstheme="minorHAnsi"/>
                <w:i/>
                <w:iCs/>
                <w:szCs w:val="22"/>
              </w:rPr>
              <w:t xml:space="preserve">who </w:t>
            </w:r>
            <w:r w:rsidR="00514A30" w:rsidRPr="00E80BEB">
              <w:rPr>
                <w:rFonts w:cstheme="minorHAnsi"/>
                <w:szCs w:val="22"/>
              </w:rPr>
              <w:t xml:space="preserve">and </w:t>
            </w:r>
            <w:r w:rsidR="00514A30" w:rsidRPr="00E80BEB">
              <w:rPr>
                <w:rFonts w:cstheme="minorHAnsi"/>
                <w:i/>
                <w:iCs/>
                <w:szCs w:val="22"/>
              </w:rPr>
              <w:t xml:space="preserve">what, </w:t>
            </w:r>
            <w:r w:rsidR="00514A30" w:rsidRPr="00E80BEB">
              <w:rPr>
                <w:rFonts w:cstheme="minorHAnsi"/>
                <w:szCs w:val="22"/>
              </w:rPr>
              <w:t xml:space="preserve">and some vocabulary such as </w:t>
            </w:r>
            <w:r w:rsidR="00514A30" w:rsidRPr="00E80BEB">
              <w:rPr>
                <w:rFonts w:cstheme="minorHAnsi"/>
                <w:i/>
                <w:iCs/>
                <w:szCs w:val="22"/>
              </w:rPr>
              <w:t>potpourri</w:t>
            </w:r>
            <w:r w:rsidR="00514A30" w:rsidRPr="00E80BEB">
              <w:rPr>
                <w:rFonts w:cstheme="minorHAnsi"/>
                <w:szCs w:val="22"/>
              </w:rPr>
              <w:t xml:space="preserve"> written on the board. </w:t>
            </w:r>
            <w:r w:rsidR="00E01DFA" w:rsidRPr="00E80BEB">
              <w:rPr>
                <w:rFonts w:cstheme="minorHAnsi"/>
                <w:szCs w:val="22"/>
              </w:rPr>
              <w:t xml:space="preserve">The teacher had worked with the student to edit the sentences and spelling. </w:t>
            </w:r>
          </w:p>
        </w:tc>
      </w:tr>
    </w:tbl>
    <w:p w14:paraId="0FF244A1" w14:textId="266093CD" w:rsidR="00077784" w:rsidRPr="00E80BEB" w:rsidRDefault="00C37312" w:rsidP="00C37312">
      <w:pPr>
        <w:jc w:val="center"/>
        <w:rPr>
          <w:rFonts w:cstheme="minorHAnsi"/>
          <w:b/>
          <w:bCs/>
          <w:szCs w:val="22"/>
        </w:rPr>
      </w:pPr>
      <w:r w:rsidRPr="00E80BEB">
        <w:rPr>
          <w:rFonts w:cstheme="minorHAnsi"/>
          <w:noProof/>
          <w:szCs w:val="22"/>
        </w:rPr>
        <w:drawing>
          <wp:inline distT="0" distB="0" distL="0" distR="0" wp14:anchorId="6212D6B1" wp14:editId="5D556A95">
            <wp:extent cx="8657864" cy="814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65865" cy="8151401"/>
                    </a:xfrm>
                    <a:prstGeom prst="rect">
                      <a:avLst/>
                    </a:prstGeom>
                  </pic:spPr>
                </pic:pic>
              </a:graphicData>
            </a:graphic>
          </wp:inline>
        </w:drawing>
      </w:r>
    </w:p>
    <w:tbl>
      <w:tblPr>
        <w:tblStyle w:val="TableGrid"/>
        <w:tblW w:w="22675" w:type="dxa"/>
        <w:tblLook w:val="04A0" w:firstRow="1" w:lastRow="0" w:firstColumn="1" w:lastColumn="0" w:noHBand="0" w:noVBand="1"/>
      </w:tblPr>
      <w:tblGrid>
        <w:gridCol w:w="1251"/>
        <w:gridCol w:w="10700"/>
        <w:gridCol w:w="7"/>
        <w:gridCol w:w="10717"/>
      </w:tblGrid>
      <w:tr w:rsidR="00B673EB" w:rsidRPr="00E80BEB" w14:paraId="52C21818" w14:textId="77777777" w:rsidTr="00C37312">
        <w:tc>
          <w:tcPr>
            <w:tcW w:w="1251" w:type="dxa"/>
          </w:tcPr>
          <w:p w14:paraId="650468BD" w14:textId="77777777" w:rsidR="00B673EB" w:rsidRPr="00E80BEB" w:rsidRDefault="00B548C7" w:rsidP="00936C23">
            <w:pPr>
              <w:rPr>
                <w:rFonts w:cstheme="minorHAnsi"/>
                <w:b/>
                <w:szCs w:val="22"/>
              </w:rPr>
            </w:pPr>
            <w:r w:rsidRPr="00E80BEB">
              <w:rPr>
                <w:rFonts w:cstheme="minorHAnsi"/>
                <w:b/>
                <w:szCs w:val="22"/>
              </w:rPr>
              <w:lastRenderedPageBreak/>
              <w:t xml:space="preserve">Section </w:t>
            </w:r>
            <w:r w:rsidR="00B673EB" w:rsidRPr="00E80BEB">
              <w:rPr>
                <w:rFonts w:cstheme="minorHAnsi"/>
                <w:b/>
                <w:szCs w:val="22"/>
              </w:rPr>
              <w:t xml:space="preserve"> </w:t>
            </w:r>
          </w:p>
        </w:tc>
        <w:tc>
          <w:tcPr>
            <w:tcW w:w="10707" w:type="dxa"/>
            <w:gridSpan w:val="2"/>
          </w:tcPr>
          <w:p w14:paraId="7533032F" w14:textId="77777777" w:rsidR="00B673EB" w:rsidRPr="00E80BEB" w:rsidRDefault="006A1359" w:rsidP="00936C23">
            <w:pPr>
              <w:rPr>
                <w:rFonts w:cstheme="minorHAnsi"/>
                <w:b/>
                <w:szCs w:val="22"/>
              </w:rPr>
            </w:pPr>
            <w:r w:rsidRPr="00E80BEB">
              <w:rPr>
                <w:rFonts w:cstheme="minorHAnsi"/>
                <w:b/>
                <w:szCs w:val="22"/>
              </w:rPr>
              <w:t xml:space="preserve">Text </w:t>
            </w:r>
          </w:p>
        </w:tc>
        <w:tc>
          <w:tcPr>
            <w:tcW w:w="10717" w:type="dxa"/>
          </w:tcPr>
          <w:p w14:paraId="410E0AD3" w14:textId="77777777" w:rsidR="00B673EB" w:rsidRPr="00E80BEB" w:rsidRDefault="00EA0DB3" w:rsidP="00936C23">
            <w:pPr>
              <w:rPr>
                <w:rFonts w:cstheme="minorHAnsi"/>
                <w:b/>
                <w:szCs w:val="22"/>
              </w:rPr>
            </w:pPr>
            <w:r w:rsidRPr="00E80BEB">
              <w:rPr>
                <w:rFonts w:cstheme="minorHAnsi"/>
                <w:b/>
                <w:bCs/>
                <w:color w:val="333333"/>
                <w:szCs w:val="22"/>
              </w:rPr>
              <w:t>This sample of student work demonstrates that the student can:</w:t>
            </w:r>
          </w:p>
        </w:tc>
      </w:tr>
      <w:tr w:rsidR="00B673EB" w:rsidRPr="00E80BEB" w14:paraId="750F470A" w14:textId="77777777" w:rsidTr="00C37312">
        <w:tc>
          <w:tcPr>
            <w:tcW w:w="1251" w:type="dxa"/>
          </w:tcPr>
          <w:p w14:paraId="7B232995" w14:textId="33D6C54B" w:rsidR="00C828D8" w:rsidRPr="00E80BEB" w:rsidRDefault="00C37312" w:rsidP="00936C23">
            <w:pPr>
              <w:rPr>
                <w:rFonts w:cstheme="minorHAnsi"/>
                <w:b/>
                <w:szCs w:val="22"/>
              </w:rPr>
            </w:pPr>
            <w:r w:rsidRPr="00E80BEB">
              <w:rPr>
                <w:rFonts w:cstheme="minorHAnsi"/>
                <w:b/>
                <w:szCs w:val="22"/>
              </w:rPr>
              <w:t>1</w:t>
            </w:r>
          </w:p>
          <w:p w14:paraId="0EFF234E" w14:textId="77777777" w:rsidR="00B673EB" w:rsidRPr="00E80BEB" w:rsidRDefault="00B673EB" w:rsidP="00936C23">
            <w:pPr>
              <w:rPr>
                <w:rFonts w:cstheme="minorHAnsi"/>
                <w:b/>
                <w:szCs w:val="22"/>
              </w:rPr>
            </w:pPr>
          </w:p>
        </w:tc>
        <w:tc>
          <w:tcPr>
            <w:tcW w:w="10700" w:type="dxa"/>
          </w:tcPr>
          <w:p w14:paraId="6CFA29A5" w14:textId="19B298F1" w:rsidR="0028714F" w:rsidRPr="00E80BEB" w:rsidRDefault="00C37312" w:rsidP="0023196E">
            <w:pPr>
              <w:rPr>
                <w:rFonts w:cstheme="minorHAnsi"/>
                <w:b/>
                <w:szCs w:val="22"/>
              </w:rPr>
            </w:pPr>
            <w:r w:rsidRPr="00E80BEB">
              <w:rPr>
                <w:rFonts w:cstheme="minorHAnsi"/>
                <w:b/>
                <w:szCs w:val="22"/>
              </w:rPr>
              <w:t xml:space="preserve">We went to the city and we walk a around. </w:t>
            </w:r>
          </w:p>
          <w:p w14:paraId="73A220ED" w14:textId="5D77F134" w:rsidR="00C37312" w:rsidRPr="00E80BEB" w:rsidRDefault="00C37312" w:rsidP="0023196E">
            <w:pPr>
              <w:rPr>
                <w:rFonts w:cstheme="minorHAnsi"/>
                <w:b/>
                <w:szCs w:val="22"/>
              </w:rPr>
            </w:pPr>
            <w:r w:rsidRPr="00E80BEB">
              <w:rPr>
                <w:rFonts w:cstheme="minorHAnsi"/>
                <w:b/>
                <w:szCs w:val="22"/>
              </w:rPr>
              <w:t>We smell potpourri</w:t>
            </w:r>
          </w:p>
          <w:p w14:paraId="59B0E63E" w14:textId="5F3816C5" w:rsidR="00C37312" w:rsidRPr="00E80BEB" w:rsidRDefault="00C37312" w:rsidP="0023196E">
            <w:pPr>
              <w:rPr>
                <w:rFonts w:cstheme="minorHAnsi"/>
                <w:b/>
                <w:szCs w:val="22"/>
              </w:rPr>
            </w:pPr>
            <w:r w:rsidRPr="00E80BEB">
              <w:rPr>
                <w:rFonts w:cstheme="minorHAnsi"/>
                <w:b/>
                <w:szCs w:val="22"/>
              </w:rPr>
              <w:t>When did we Go?</w:t>
            </w:r>
          </w:p>
          <w:p w14:paraId="05CE7550" w14:textId="4A9A2AAE" w:rsidR="00C37312" w:rsidRPr="00E80BEB" w:rsidRDefault="00C37312" w:rsidP="0023196E">
            <w:pPr>
              <w:rPr>
                <w:rFonts w:cstheme="minorHAnsi"/>
                <w:b/>
                <w:szCs w:val="22"/>
              </w:rPr>
            </w:pPr>
            <w:r w:rsidRPr="00E80BEB">
              <w:rPr>
                <w:rFonts w:cstheme="minorHAnsi"/>
                <w:b/>
                <w:szCs w:val="22"/>
              </w:rPr>
              <w:t xml:space="preserve">we went on Tuesday. </w:t>
            </w:r>
          </w:p>
          <w:p w14:paraId="17642D1B" w14:textId="6B6CD529" w:rsidR="00C37312" w:rsidRPr="00E80BEB" w:rsidRDefault="00666828" w:rsidP="0023196E">
            <w:pPr>
              <w:rPr>
                <w:rFonts w:cstheme="minorHAnsi"/>
                <w:b/>
                <w:szCs w:val="22"/>
              </w:rPr>
            </w:pPr>
            <w:r w:rsidRPr="00E80BEB">
              <w:rPr>
                <w:rFonts w:cstheme="minorHAnsi"/>
                <w:b/>
                <w:szCs w:val="22"/>
              </w:rPr>
              <w:t>how did we Go with?</w:t>
            </w:r>
          </w:p>
          <w:p w14:paraId="541C95A0" w14:textId="5A29D22D" w:rsidR="00B673EB" w:rsidRPr="00E80BEB" w:rsidRDefault="00666828" w:rsidP="00DA3B65">
            <w:pPr>
              <w:rPr>
                <w:rFonts w:cstheme="minorHAnsi"/>
                <w:b/>
                <w:szCs w:val="22"/>
              </w:rPr>
            </w:pPr>
            <w:r w:rsidRPr="00E80BEB">
              <w:rPr>
                <w:rFonts w:cstheme="minorHAnsi"/>
                <w:b/>
                <w:szCs w:val="22"/>
              </w:rPr>
              <w:t xml:space="preserve">We went Bronwen and Ana and Tania. </w:t>
            </w:r>
            <w:r w:rsidR="00B673EB" w:rsidRPr="00E80BEB">
              <w:rPr>
                <w:rFonts w:cstheme="minorHAnsi"/>
                <w:b/>
                <w:szCs w:val="22"/>
              </w:rPr>
              <w:t xml:space="preserve"> </w:t>
            </w:r>
          </w:p>
        </w:tc>
        <w:tc>
          <w:tcPr>
            <w:tcW w:w="10724" w:type="dxa"/>
            <w:gridSpan w:val="2"/>
          </w:tcPr>
          <w:p w14:paraId="6CC85939" w14:textId="56E5DCF9" w:rsidR="00811ED5" w:rsidRPr="00E80BEB" w:rsidRDefault="00811ED5" w:rsidP="00875605">
            <w:pPr>
              <w:pStyle w:val="ListParagraph"/>
              <w:numPr>
                <w:ilvl w:val="0"/>
                <w:numId w:val="36"/>
              </w:numPr>
              <w:rPr>
                <w:rStyle w:val="Hyperlink"/>
                <w:rFonts w:cstheme="minorHAnsi"/>
                <w:b/>
                <w:color w:val="auto"/>
                <w:sz w:val="22"/>
                <w:szCs w:val="22"/>
                <w:bdr w:val="none" w:sz="0" w:space="0" w:color="auto"/>
              </w:rPr>
            </w:pPr>
            <w:r w:rsidRPr="00E80BEB">
              <w:rPr>
                <w:rFonts w:cstheme="minorHAnsi"/>
                <w:color w:val="333333"/>
                <w:szCs w:val="22"/>
              </w:rPr>
              <w:t xml:space="preserve">Write or dictate in sentences or phrases that match oral sentence structures </w:t>
            </w:r>
            <w:hyperlink r:id="rId11" w:tooltip="View elaborations and additional details of VCEALL227" w:history="1">
              <w:r w:rsidRPr="00E80BEB">
                <w:rPr>
                  <w:rStyle w:val="Hyperlink"/>
                  <w:rFonts w:cstheme="minorHAnsi"/>
                  <w:sz w:val="22"/>
                  <w:szCs w:val="22"/>
                </w:rPr>
                <w:t>(VCEALL227)</w:t>
              </w:r>
            </w:hyperlink>
          </w:p>
          <w:p w14:paraId="4B5B0EE1" w14:textId="399341FD" w:rsidR="005644E9" w:rsidRPr="00E80BEB" w:rsidRDefault="005644E9" w:rsidP="00875605">
            <w:pPr>
              <w:pStyle w:val="ListParagraph"/>
              <w:numPr>
                <w:ilvl w:val="0"/>
                <w:numId w:val="36"/>
              </w:numPr>
              <w:rPr>
                <w:rStyle w:val="Hyperlink"/>
                <w:rFonts w:cstheme="minorHAnsi"/>
                <w:b/>
                <w:color w:val="auto"/>
                <w:sz w:val="22"/>
                <w:szCs w:val="22"/>
                <w:bdr w:val="none" w:sz="0" w:space="0" w:color="auto"/>
              </w:rPr>
            </w:pPr>
            <w:r w:rsidRPr="00E80BEB">
              <w:rPr>
                <w:rFonts w:cstheme="minorHAnsi"/>
                <w:color w:val="333333"/>
                <w:szCs w:val="22"/>
              </w:rPr>
              <w:t xml:space="preserve">Write very short, simple texts </w:t>
            </w:r>
            <w:hyperlink r:id="rId12" w:tooltip="View elaborations and additional details of VCEALL228" w:history="1">
              <w:r w:rsidRPr="00E80BEB">
                <w:rPr>
                  <w:rStyle w:val="Hyperlink"/>
                  <w:rFonts w:cstheme="minorHAnsi"/>
                  <w:sz w:val="22"/>
                  <w:szCs w:val="22"/>
                </w:rPr>
                <w:t>(VCEALL228)</w:t>
              </w:r>
            </w:hyperlink>
          </w:p>
          <w:p w14:paraId="61575D4D" w14:textId="2701B61A" w:rsidR="006F4142" w:rsidRPr="00E80BEB" w:rsidRDefault="006F4142" w:rsidP="00875605">
            <w:pPr>
              <w:pStyle w:val="ListParagraph"/>
              <w:numPr>
                <w:ilvl w:val="0"/>
                <w:numId w:val="36"/>
              </w:numPr>
              <w:rPr>
                <w:rFonts w:cstheme="minorHAnsi"/>
                <w:b/>
                <w:szCs w:val="22"/>
              </w:rPr>
            </w:pPr>
            <w:r w:rsidRPr="00E80BEB">
              <w:rPr>
                <w:rFonts w:cstheme="minorHAnsi"/>
                <w:color w:val="333333"/>
                <w:szCs w:val="22"/>
              </w:rPr>
              <w:t xml:space="preserve">Write some familiar words and complete simple, repetitive modelled sentences in writing </w:t>
            </w:r>
            <w:hyperlink r:id="rId13" w:tooltip="View elaborations and additional details of VCEALC217" w:history="1">
              <w:r w:rsidRPr="00E80BEB">
                <w:rPr>
                  <w:rStyle w:val="Hyperlink"/>
                  <w:rFonts w:cstheme="minorHAnsi"/>
                  <w:sz w:val="22"/>
                  <w:szCs w:val="22"/>
                </w:rPr>
                <w:t>(VCEALC217)</w:t>
              </w:r>
            </w:hyperlink>
          </w:p>
          <w:p w14:paraId="28DCFC82" w14:textId="260D7182" w:rsidR="00F71B00" w:rsidRPr="00E80BEB" w:rsidRDefault="00875605" w:rsidP="00875605">
            <w:pPr>
              <w:pStyle w:val="ListParagraph"/>
              <w:numPr>
                <w:ilvl w:val="0"/>
                <w:numId w:val="36"/>
              </w:numPr>
              <w:rPr>
                <w:rStyle w:val="Hyperlink"/>
                <w:rFonts w:cstheme="minorHAnsi"/>
                <w:b/>
                <w:color w:val="auto"/>
                <w:sz w:val="22"/>
                <w:szCs w:val="22"/>
                <w:bdr w:val="none" w:sz="0" w:space="0" w:color="auto"/>
              </w:rPr>
            </w:pPr>
            <w:r w:rsidRPr="00E80BEB">
              <w:rPr>
                <w:rFonts w:cstheme="minorHAnsi"/>
                <w:color w:val="333333"/>
                <w:szCs w:val="22"/>
              </w:rPr>
              <w:t xml:space="preserve">Apply common conventions when copying or writing texts </w:t>
            </w:r>
            <w:hyperlink r:id="rId14" w:tooltip="View elaborations and additional details of VCEALL236" w:history="1">
              <w:r w:rsidRPr="00E80BEB">
                <w:rPr>
                  <w:rStyle w:val="Hyperlink"/>
                  <w:rFonts w:cstheme="minorHAnsi"/>
                  <w:sz w:val="22"/>
                  <w:szCs w:val="22"/>
                </w:rPr>
                <w:t>(VCEALL236)</w:t>
              </w:r>
            </w:hyperlink>
          </w:p>
          <w:p w14:paraId="1BB47593" w14:textId="40CFBD06" w:rsidR="00E94922" w:rsidRPr="00E80BEB" w:rsidRDefault="00E94922" w:rsidP="00875605">
            <w:pPr>
              <w:pStyle w:val="ListParagraph"/>
              <w:numPr>
                <w:ilvl w:val="0"/>
                <w:numId w:val="36"/>
              </w:numPr>
              <w:rPr>
                <w:rFonts w:cstheme="minorHAnsi"/>
                <w:b/>
                <w:szCs w:val="22"/>
              </w:rPr>
            </w:pPr>
            <w:r w:rsidRPr="00E80BEB">
              <w:rPr>
                <w:rFonts w:cstheme="minorHAnsi"/>
                <w:color w:val="333333"/>
                <w:szCs w:val="22"/>
              </w:rPr>
              <w:t xml:space="preserve">Copy words, phrases or sentences accurately and carefully </w:t>
            </w:r>
            <w:hyperlink r:id="rId15" w:tooltip="View elaborations and additional details of VCEALC216" w:history="1">
              <w:r w:rsidRPr="00E80BEB">
                <w:rPr>
                  <w:rStyle w:val="Hyperlink"/>
                  <w:rFonts w:cstheme="minorHAnsi"/>
                  <w:sz w:val="22"/>
                  <w:szCs w:val="22"/>
                </w:rPr>
                <w:t>(VCEALC216)</w:t>
              </w:r>
            </w:hyperlink>
          </w:p>
        </w:tc>
      </w:tr>
    </w:tbl>
    <w:p w14:paraId="672EE191" w14:textId="77777777" w:rsidR="00B673EB" w:rsidRPr="00E80BEB"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875605" w:rsidRPr="00E80BEB" w14:paraId="1DE1940B" w14:textId="77777777" w:rsidTr="00F60AA4">
        <w:tc>
          <w:tcPr>
            <w:tcW w:w="11865" w:type="dxa"/>
            <w:vMerge w:val="restart"/>
            <w:shd w:val="clear" w:color="auto" w:fill="FFFFFF" w:themeFill="background1"/>
          </w:tcPr>
          <w:p w14:paraId="39A002DA" w14:textId="51140CEB" w:rsidR="00875605" w:rsidRPr="00E80BEB" w:rsidRDefault="00875605" w:rsidP="001613FB">
            <w:pPr>
              <w:rPr>
                <w:rFonts w:cstheme="minorHAnsi"/>
                <w:bCs/>
                <w:szCs w:val="22"/>
                <w:highlight w:val="yellow"/>
              </w:rPr>
            </w:pPr>
            <w:r w:rsidRPr="00E80BEB">
              <w:rPr>
                <w:rFonts w:cstheme="minorHAnsi"/>
                <w:szCs w:val="22"/>
              </w:rPr>
              <w:t>This student’s performance in this task suggests that</w:t>
            </w:r>
            <w:r w:rsidR="00151910" w:rsidRPr="00E80BEB">
              <w:rPr>
                <w:rFonts w:cstheme="minorHAnsi"/>
                <w:szCs w:val="22"/>
              </w:rPr>
              <w:t xml:space="preserve"> they are</w:t>
            </w:r>
            <w:r w:rsidRPr="00E80BEB">
              <w:rPr>
                <w:rFonts w:cstheme="minorHAnsi"/>
                <w:szCs w:val="22"/>
              </w:rPr>
              <w:t xml:space="preserve"> working within the range of Level </w:t>
            </w:r>
            <w:r w:rsidR="008A7244" w:rsidRPr="00E80BEB">
              <w:rPr>
                <w:rFonts w:cstheme="minorHAnsi"/>
                <w:szCs w:val="22"/>
              </w:rPr>
              <w:t>BL</w:t>
            </w:r>
            <w:r w:rsidRPr="00E80BEB">
              <w:rPr>
                <w:rFonts w:cstheme="minorHAnsi"/>
                <w:szCs w:val="22"/>
              </w:rPr>
              <w:t xml:space="preserve"> in Writing. The assessing teacher will need to consider a range of student samples in order to determine whether this student is at the beginning of </w:t>
            </w:r>
            <w:r w:rsidR="008A7244" w:rsidRPr="00E80BEB">
              <w:rPr>
                <w:rFonts w:cstheme="minorHAnsi"/>
                <w:szCs w:val="22"/>
              </w:rPr>
              <w:t>BL</w:t>
            </w:r>
            <w:r w:rsidRPr="00E80BEB">
              <w:rPr>
                <w:rFonts w:cstheme="minorHAnsi"/>
                <w:szCs w:val="22"/>
              </w:rPr>
              <w:t xml:space="preserve">, consolidating </w:t>
            </w:r>
            <w:r w:rsidR="008A7244" w:rsidRPr="00E80BEB">
              <w:rPr>
                <w:rFonts w:cstheme="minorHAnsi"/>
                <w:szCs w:val="22"/>
              </w:rPr>
              <w:t>BL</w:t>
            </w:r>
            <w:r w:rsidRPr="00E80BEB">
              <w:rPr>
                <w:rFonts w:cstheme="minorHAnsi"/>
                <w:szCs w:val="22"/>
              </w:rPr>
              <w:t xml:space="preserve"> or at the </w:t>
            </w:r>
            <w:r w:rsidR="008A7244" w:rsidRPr="00E80BEB">
              <w:rPr>
                <w:rFonts w:cstheme="minorHAnsi"/>
                <w:szCs w:val="22"/>
              </w:rPr>
              <w:t>BL</w:t>
            </w:r>
            <w:r w:rsidRPr="00E80BEB">
              <w:rPr>
                <w:rFonts w:cstheme="minorHAnsi"/>
                <w:szCs w:val="22"/>
              </w:rPr>
              <w:t xml:space="preserve"> standard in Writing.   </w:t>
            </w:r>
          </w:p>
          <w:p w14:paraId="08F5F929" w14:textId="77777777" w:rsidR="008D338D" w:rsidRPr="00E80BEB" w:rsidRDefault="008D338D" w:rsidP="008D338D">
            <w:pPr>
              <w:tabs>
                <w:tab w:val="left" w:pos="142"/>
              </w:tabs>
              <w:spacing w:before="120" w:line="276" w:lineRule="auto"/>
              <w:rPr>
                <w:rFonts w:cstheme="minorHAnsi"/>
                <w:szCs w:val="22"/>
              </w:rPr>
            </w:pPr>
            <w:r w:rsidRPr="00E80BEB">
              <w:rPr>
                <w:rFonts w:cstheme="minorHAnsi"/>
                <w:szCs w:val="22"/>
              </w:rPr>
              <w:t>At</w:t>
            </w:r>
            <w:r w:rsidRPr="00E80BEB">
              <w:rPr>
                <w:rFonts w:cstheme="minorHAnsi"/>
                <w:b/>
                <w:bCs/>
                <w:szCs w:val="22"/>
              </w:rPr>
              <w:t xml:space="preserve"> beginning Level BL </w:t>
            </w:r>
            <w:r w:rsidRPr="00E80BEB">
              <w:rPr>
                <w:rFonts w:cstheme="minorHAnsi"/>
                <w:szCs w:val="22"/>
              </w:rPr>
              <w:t>students</w:t>
            </w:r>
            <w:r w:rsidRPr="00E80BEB">
              <w:rPr>
                <w:rFonts w:cstheme="minorHAnsi"/>
                <w:b/>
                <w:bCs/>
                <w:szCs w:val="22"/>
              </w:rPr>
              <w:t>:</w:t>
            </w:r>
          </w:p>
          <w:p w14:paraId="5F6443C7" w14:textId="77777777" w:rsidR="008D338D" w:rsidRPr="00E80BEB" w:rsidRDefault="008D338D" w:rsidP="008D338D">
            <w:pPr>
              <w:pStyle w:val="ListParagraph"/>
              <w:numPr>
                <w:ilvl w:val="0"/>
                <w:numId w:val="37"/>
              </w:numPr>
              <w:spacing w:after="160" w:line="259" w:lineRule="auto"/>
              <w:rPr>
                <w:rFonts w:cstheme="minorHAnsi"/>
                <w:szCs w:val="22"/>
              </w:rPr>
            </w:pPr>
            <w:r w:rsidRPr="00E80BEB">
              <w:rPr>
                <w:rFonts w:cstheme="minorHAnsi"/>
                <w:szCs w:val="22"/>
              </w:rPr>
              <w:t>are new to English and new to literacy</w:t>
            </w:r>
          </w:p>
          <w:p w14:paraId="248917BD" w14:textId="77777777" w:rsidR="008D338D" w:rsidRPr="00E80BEB" w:rsidRDefault="008D338D" w:rsidP="008D338D">
            <w:pPr>
              <w:pStyle w:val="ListParagraph"/>
              <w:numPr>
                <w:ilvl w:val="0"/>
                <w:numId w:val="37"/>
              </w:numPr>
              <w:spacing w:after="160" w:line="259" w:lineRule="auto"/>
              <w:rPr>
                <w:rFonts w:cstheme="minorHAnsi"/>
                <w:szCs w:val="22"/>
              </w:rPr>
            </w:pPr>
            <w:r w:rsidRPr="00E80BEB">
              <w:rPr>
                <w:rFonts w:cstheme="minorHAnsi"/>
                <w:szCs w:val="22"/>
              </w:rPr>
              <w:t>may be reluctant to participate in writing activities and may not understand their purpose</w:t>
            </w:r>
          </w:p>
          <w:p w14:paraId="3A607D76" w14:textId="77777777" w:rsidR="008D338D" w:rsidRPr="00E80BEB" w:rsidRDefault="008D338D" w:rsidP="008D338D">
            <w:pPr>
              <w:ind w:left="360"/>
              <w:rPr>
                <w:rFonts w:cstheme="minorHAnsi"/>
                <w:b/>
                <w:bCs/>
                <w:szCs w:val="22"/>
              </w:rPr>
            </w:pPr>
            <w:r w:rsidRPr="00E80BEB">
              <w:rPr>
                <w:rFonts w:cstheme="minorHAnsi"/>
                <w:b/>
                <w:bCs/>
                <w:szCs w:val="22"/>
              </w:rPr>
              <w:t>and/or</w:t>
            </w:r>
          </w:p>
          <w:p w14:paraId="22B9DC81" w14:textId="77777777" w:rsidR="008D338D" w:rsidRPr="00E80BEB" w:rsidRDefault="008D338D" w:rsidP="008D338D">
            <w:pPr>
              <w:pStyle w:val="ListParagraph"/>
              <w:numPr>
                <w:ilvl w:val="0"/>
                <w:numId w:val="37"/>
              </w:numPr>
              <w:spacing w:after="160" w:line="259" w:lineRule="auto"/>
              <w:rPr>
                <w:rFonts w:cstheme="minorHAnsi"/>
                <w:szCs w:val="22"/>
              </w:rPr>
            </w:pPr>
            <w:r w:rsidRPr="00E80BEB">
              <w:rPr>
                <w:rFonts w:cstheme="minorHAnsi"/>
                <w:szCs w:val="22"/>
              </w:rPr>
              <w:t>may have little or no experience of formal learning and do not have literacy strategies already acquired through developing literacy in a home language</w:t>
            </w:r>
          </w:p>
          <w:p w14:paraId="4F4D0306" w14:textId="77777777" w:rsidR="008D338D" w:rsidRPr="00E80BEB" w:rsidRDefault="008D338D" w:rsidP="008D338D">
            <w:pPr>
              <w:ind w:left="360"/>
              <w:rPr>
                <w:rFonts w:cstheme="minorHAnsi"/>
                <w:b/>
                <w:bCs/>
                <w:szCs w:val="22"/>
              </w:rPr>
            </w:pPr>
            <w:r w:rsidRPr="00E80BEB">
              <w:rPr>
                <w:rFonts w:cstheme="minorHAnsi"/>
                <w:b/>
                <w:bCs/>
                <w:szCs w:val="22"/>
              </w:rPr>
              <w:t>and/or</w:t>
            </w:r>
          </w:p>
          <w:p w14:paraId="5879E5EE" w14:textId="77777777" w:rsidR="008D338D" w:rsidRPr="00E80BEB" w:rsidRDefault="008D338D" w:rsidP="008D338D">
            <w:pPr>
              <w:pStyle w:val="ListParagraph"/>
              <w:numPr>
                <w:ilvl w:val="0"/>
                <w:numId w:val="37"/>
              </w:numPr>
              <w:spacing w:after="160" w:line="259" w:lineRule="auto"/>
              <w:rPr>
                <w:rFonts w:cstheme="minorHAnsi"/>
                <w:szCs w:val="22"/>
              </w:rPr>
            </w:pPr>
            <w:r w:rsidRPr="00E80BEB">
              <w:rPr>
                <w:rFonts w:cstheme="minorHAnsi"/>
                <w:szCs w:val="22"/>
              </w:rPr>
              <w:t>may have difficulty with the mechanics of writing, for example, they might not be used to holding pencils or crayons and making ‘marks’ on the page, depending on their prior experiences</w:t>
            </w:r>
          </w:p>
          <w:p w14:paraId="5776B2C0" w14:textId="77777777" w:rsidR="008D338D" w:rsidRPr="00E80BEB" w:rsidRDefault="008D338D" w:rsidP="008D338D">
            <w:pPr>
              <w:pStyle w:val="ListParagraph"/>
              <w:numPr>
                <w:ilvl w:val="0"/>
                <w:numId w:val="37"/>
              </w:numPr>
              <w:spacing w:after="160" w:line="259" w:lineRule="auto"/>
              <w:rPr>
                <w:rFonts w:cstheme="minorHAnsi"/>
                <w:szCs w:val="22"/>
              </w:rPr>
            </w:pPr>
            <w:r w:rsidRPr="00E80BEB">
              <w:rPr>
                <w:rFonts w:cstheme="minorHAnsi"/>
                <w:szCs w:val="22"/>
              </w:rPr>
              <w:t>will be able to draw on general learning skills and strategies that they have used to function effectively in their home communities, for example observing, memorising, classifying.</w:t>
            </w:r>
          </w:p>
          <w:p w14:paraId="7FB4610A" w14:textId="77777777" w:rsidR="008D338D" w:rsidRPr="00E80BEB" w:rsidRDefault="008D338D" w:rsidP="008D338D">
            <w:pPr>
              <w:tabs>
                <w:tab w:val="left" w:pos="142"/>
              </w:tabs>
              <w:spacing w:before="120" w:line="276" w:lineRule="auto"/>
              <w:rPr>
                <w:rFonts w:cstheme="minorHAnsi"/>
                <w:szCs w:val="22"/>
              </w:rPr>
            </w:pPr>
            <w:r w:rsidRPr="00E80BEB">
              <w:rPr>
                <w:rFonts w:cstheme="minorHAnsi"/>
                <w:szCs w:val="22"/>
              </w:rPr>
              <w:t>At</w:t>
            </w:r>
            <w:r w:rsidRPr="00E80BEB">
              <w:rPr>
                <w:rFonts w:cstheme="minorHAnsi"/>
                <w:b/>
                <w:bCs/>
                <w:szCs w:val="22"/>
              </w:rPr>
              <w:t xml:space="preserve"> consolidating Level BL </w:t>
            </w:r>
            <w:r w:rsidRPr="00E80BEB">
              <w:rPr>
                <w:rFonts w:cstheme="minorHAnsi"/>
                <w:szCs w:val="22"/>
              </w:rPr>
              <w:t>students:</w:t>
            </w:r>
          </w:p>
          <w:p w14:paraId="45FBAF0C"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use drawing as a means of expression</w:t>
            </w:r>
          </w:p>
          <w:p w14:paraId="63774748"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 xml:space="preserve">will show improvements in their ability to form letters and produce copied text </w:t>
            </w:r>
          </w:p>
          <w:p w14:paraId="71F692E2"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copy writing from other sources, for example environmental print, other students, the teacher’s model</w:t>
            </w:r>
          </w:p>
          <w:p w14:paraId="1B6DE05D"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will observe shared writing tasks, watching as the teacher writes and will begin to contribute as much as their limited English allows</w:t>
            </w:r>
          </w:p>
          <w:p w14:paraId="614517CA" w14:textId="78535590"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talk about their writing and pictures, drawing on their oral English language and may use their home language with same language peers or bilingual teacher</w:t>
            </w:r>
          </w:p>
          <w:p w14:paraId="32AE8F94"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may exhibit limited concentration during shared writing tasks.</w:t>
            </w:r>
          </w:p>
          <w:p w14:paraId="6DC6E985" w14:textId="77777777" w:rsidR="008D338D" w:rsidRPr="00E80BEB" w:rsidRDefault="008D338D" w:rsidP="008D338D">
            <w:pPr>
              <w:pStyle w:val="NormalWeb"/>
              <w:shd w:val="clear" w:color="auto" w:fill="FFFFFF"/>
              <w:rPr>
                <w:rFonts w:asciiTheme="minorHAnsi" w:hAnsiTheme="minorHAnsi" w:cstheme="minorHAnsi"/>
                <w:b/>
                <w:bCs/>
                <w:color w:val="333333"/>
                <w:sz w:val="22"/>
                <w:szCs w:val="22"/>
              </w:rPr>
            </w:pPr>
            <w:r w:rsidRPr="00E80BEB">
              <w:rPr>
                <w:rFonts w:asciiTheme="minorHAnsi" w:hAnsiTheme="minorHAnsi" w:cstheme="minorHAnsi"/>
                <w:sz w:val="22"/>
                <w:szCs w:val="22"/>
              </w:rPr>
              <w:t>At</w:t>
            </w:r>
            <w:r w:rsidRPr="00E80BEB">
              <w:rPr>
                <w:rFonts w:asciiTheme="minorHAnsi" w:hAnsiTheme="minorHAnsi" w:cstheme="minorHAnsi"/>
                <w:b/>
                <w:bCs/>
                <w:sz w:val="22"/>
                <w:szCs w:val="22"/>
              </w:rPr>
              <w:t xml:space="preserve"> </w:t>
            </w:r>
            <w:hyperlink r:id="rId16" w:anchor="level=BL" w:history="1">
              <w:r w:rsidRPr="00E80BEB">
                <w:rPr>
                  <w:rStyle w:val="Hyperlink"/>
                  <w:rFonts w:asciiTheme="minorHAnsi" w:hAnsiTheme="minorHAnsi" w:cstheme="minorHAnsi"/>
                  <w:b/>
                  <w:bCs/>
                  <w:sz w:val="22"/>
                  <w:szCs w:val="22"/>
                  <w:bdr w:val="none" w:sz="0" w:space="0" w:color="auto"/>
                </w:rPr>
                <w:t>Level BL Achievement Standard</w:t>
              </w:r>
            </w:hyperlink>
            <w:r w:rsidRPr="00E80BEB">
              <w:rPr>
                <w:rStyle w:val="Hyperlink"/>
                <w:rFonts w:asciiTheme="minorHAnsi" w:hAnsiTheme="minorHAnsi" w:cstheme="minorHAnsi"/>
                <w:b/>
                <w:bCs/>
                <w:sz w:val="22"/>
                <w:szCs w:val="22"/>
                <w:bdr w:val="none" w:sz="0" w:space="0" w:color="auto"/>
              </w:rPr>
              <w:t xml:space="preserve"> </w:t>
            </w:r>
            <w:r w:rsidRPr="00E80BEB">
              <w:rPr>
                <w:rFonts w:asciiTheme="minorHAnsi" w:hAnsiTheme="minorHAnsi" w:cstheme="minorHAnsi"/>
                <w:sz w:val="22"/>
                <w:szCs w:val="22"/>
              </w:rPr>
              <w:t>students:</w:t>
            </w:r>
          </w:p>
          <w:p w14:paraId="02F97B79"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communicate their ideas and experiences simply through written, drawn, copied or dictated texts</w:t>
            </w:r>
          </w:p>
          <w:p w14:paraId="380270A7"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contribute to whole-class or small-group shared writing activities</w:t>
            </w:r>
          </w:p>
          <w:p w14:paraId="50A88A24"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demonstrate an early awareness that written texts in English are presented according to certain conventions, which change according to context and purpose</w:t>
            </w:r>
          </w:p>
          <w:p w14:paraId="6CC85EE4"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write simple sequenced descriptions, recounts and procedures, following models</w:t>
            </w:r>
          </w:p>
          <w:p w14:paraId="5DED4C89"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write or draw for specific audiences.</w:t>
            </w:r>
          </w:p>
          <w:p w14:paraId="739DF969"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produce writing that reflects their oral structures</w:t>
            </w:r>
          </w:p>
          <w:p w14:paraId="0E762297"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link ideas using common conjunctions and show awareness of the uses of basic punctuation</w:t>
            </w:r>
          </w:p>
          <w:p w14:paraId="6519AEA1"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demonstrate knowledge of some English letter–sound relationships and spelling of high-frequency words</w:t>
            </w:r>
          </w:p>
          <w:p w14:paraId="254D4409"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show evidence of some planning</w:t>
            </w:r>
          </w:p>
          <w:p w14:paraId="2037D62D"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lastRenderedPageBreak/>
              <w:t>model their writing on shared writing activities and published texts</w:t>
            </w:r>
          </w:p>
          <w:p w14:paraId="19204C13"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use some basic strategies, such as copying words or phrases from lists, using images and asking how to write a word</w:t>
            </w:r>
          </w:p>
          <w:p w14:paraId="07133292" w14:textId="77777777" w:rsidR="008D338D" w:rsidRPr="00E80BEB" w:rsidRDefault="008D338D" w:rsidP="008D338D">
            <w:pPr>
              <w:pStyle w:val="ListParagraph"/>
              <w:numPr>
                <w:ilvl w:val="0"/>
                <w:numId w:val="38"/>
              </w:numPr>
              <w:spacing w:after="160" w:line="259" w:lineRule="auto"/>
              <w:rPr>
                <w:rFonts w:cstheme="minorHAnsi"/>
                <w:szCs w:val="22"/>
              </w:rPr>
            </w:pPr>
            <w:r w:rsidRPr="00E80BEB">
              <w:rPr>
                <w:rFonts w:cstheme="minorHAnsi"/>
                <w:szCs w:val="22"/>
              </w:rPr>
              <w:t>begin to form letters and place text appropriately</w:t>
            </w:r>
          </w:p>
          <w:p w14:paraId="707196C6" w14:textId="0687D153" w:rsidR="00875605" w:rsidRPr="00E80BEB" w:rsidRDefault="008D338D" w:rsidP="00F21ECF">
            <w:pPr>
              <w:pStyle w:val="ListParagraph"/>
              <w:numPr>
                <w:ilvl w:val="0"/>
                <w:numId w:val="38"/>
              </w:numPr>
              <w:rPr>
                <w:rFonts w:cstheme="minorHAnsi"/>
                <w:szCs w:val="22"/>
              </w:rPr>
            </w:pPr>
            <w:r w:rsidRPr="00E80BEB">
              <w:rPr>
                <w:rFonts w:cstheme="minorHAnsi"/>
                <w:szCs w:val="22"/>
              </w:rPr>
              <w:t>copy texts using computer software applications.</w:t>
            </w:r>
          </w:p>
        </w:tc>
        <w:tc>
          <w:tcPr>
            <w:tcW w:w="10810" w:type="dxa"/>
            <w:shd w:val="clear" w:color="auto" w:fill="E2EFD9" w:themeFill="accent6" w:themeFillTint="33"/>
          </w:tcPr>
          <w:p w14:paraId="50B22A6E" w14:textId="77777777" w:rsidR="00875605" w:rsidRPr="00E80BEB" w:rsidRDefault="00875605" w:rsidP="00BA4F03">
            <w:pPr>
              <w:rPr>
                <w:rFonts w:cstheme="minorHAnsi"/>
                <w:b/>
                <w:bCs/>
                <w:szCs w:val="22"/>
              </w:rPr>
            </w:pPr>
            <w:r w:rsidRPr="00E80BEB">
              <w:rPr>
                <w:rFonts w:cstheme="minorHAnsi"/>
                <w:b/>
                <w:bCs/>
                <w:szCs w:val="22"/>
              </w:rPr>
              <w:lastRenderedPageBreak/>
              <w:t xml:space="preserve">Possible next steps for this student’s learning: </w:t>
            </w:r>
          </w:p>
          <w:p w14:paraId="53CC1022" w14:textId="2B17DF84" w:rsidR="00875605" w:rsidRPr="00E80BEB" w:rsidRDefault="00F21ECF" w:rsidP="00F21ECF">
            <w:pPr>
              <w:pStyle w:val="ListParagraph"/>
              <w:numPr>
                <w:ilvl w:val="0"/>
                <w:numId w:val="39"/>
              </w:numPr>
              <w:rPr>
                <w:rFonts w:cstheme="minorHAnsi"/>
                <w:b/>
                <w:bCs/>
                <w:szCs w:val="22"/>
              </w:rPr>
            </w:pPr>
            <w:r w:rsidRPr="00E80BEB">
              <w:rPr>
                <w:rFonts w:cstheme="minorHAnsi"/>
                <w:szCs w:val="22"/>
              </w:rPr>
              <w:t>Sequencing the events of the excursion using photo</w:t>
            </w:r>
            <w:r w:rsidR="00CD5E50" w:rsidRPr="00E80BEB">
              <w:rPr>
                <w:rFonts w:cstheme="minorHAnsi"/>
                <w:szCs w:val="22"/>
              </w:rPr>
              <w:t>graph</w:t>
            </w:r>
            <w:r w:rsidRPr="00E80BEB">
              <w:rPr>
                <w:rFonts w:cstheme="minorHAnsi"/>
                <w:szCs w:val="22"/>
              </w:rPr>
              <w:t>s</w:t>
            </w:r>
            <w:r w:rsidR="000C4D12" w:rsidRPr="00E80BEB">
              <w:rPr>
                <w:rFonts w:cstheme="minorHAnsi"/>
                <w:szCs w:val="22"/>
              </w:rPr>
              <w:t xml:space="preserve"> to support writing an extended text </w:t>
            </w:r>
            <w:hyperlink r:id="rId17" w:tooltip="View elaborations and additional details of VCEALC215" w:history="1">
              <w:r w:rsidR="00042674" w:rsidRPr="00E80BEB">
                <w:rPr>
                  <w:rStyle w:val="Hyperlink"/>
                  <w:rFonts w:cstheme="minorHAnsi"/>
                  <w:sz w:val="22"/>
                  <w:szCs w:val="22"/>
                </w:rPr>
                <w:t>(VCEALC215)</w:t>
              </w:r>
            </w:hyperlink>
          </w:p>
          <w:p w14:paraId="6BB3135B" w14:textId="1E41268F" w:rsidR="00C271A7" w:rsidRPr="00E80BEB" w:rsidRDefault="008A7751" w:rsidP="00C271A7">
            <w:pPr>
              <w:pStyle w:val="ListParagraph"/>
              <w:numPr>
                <w:ilvl w:val="0"/>
                <w:numId w:val="39"/>
              </w:numPr>
              <w:rPr>
                <w:rFonts w:cstheme="minorHAnsi"/>
                <w:b/>
                <w:bCs/>
                <w:szCs w:val="22"/>
              </w:rPr>
            </w:pPr>
            <w:r w:rsidRPr="00E80BEB">
              <w:rPr>
                <w:rFonts w:cstheme="minorHAnsi"/>
                <w:szCs w:val="22"/>
              </w:rPr>
              <w:t>Editing the writing for simple past tense verbs</w:t>
            </w:r>
            <w:r w:rsidR="001137DB" w:rsidRPr="00E80BEB">
              <w:rPr>
                <w:rFonts w:cstheme="minorHAnsi"/>
                <w:szCs w:val="22"/>
              </w:rPr>
              <w:t xml:space="preserve"> </w:t>
            </w:r>
            <w:hyperlink r:id="rId18" w:tooltip="View elaborations and additional details of VCEALL231" w:history="1">
              <w:r w:rsidR="001137DB" w:rsidRPr="00E80BEB">
                <w:rPr>
                  <w:rStyle w:val="Hyperlink"/>
                  <w:rFonts w:cstheme="minorHAnsi"/>
                  <w:sz w:val="22"/>
                  <w:szCs w:val="22"/>
                </w:rPr>
                <w:t>(VCEALL231)</w:t>
              </w:r>
            </w:hyperlink>
          </w:p>
          <w:p w14:paraId="40DEAC2E" w14:textId="7245B439" w:rsidR="00875605" w:rsidRPr="00E80BEB" w:rsidRDefault="00C271A7" w:rsidP="00C271A7">
            <w:pPr>
              <w:pStyle w:val="ListParagraph"/>
              <w:numPr>
                <w:ilvl w:val="0"/>
                <w:numId w:val="39"/>
              </w:numPr>
              <w:rPr>
                <w:rFonts w:cstheme="minorHAnsi"/>
                <w:b/>
                <w:bCs/>
                <w:szCs w:val="22"/>
              </w:rPr>
            </w:pPr>
            <w:r w:rsidRPr="00E80BEB">
              <w:rPr>
                <w:rFonts w:cstheme="minorHAnsi"/>
                <w:szCs w:val="22"/>
              </w:rPr>
              <w:t xml:space="preserve">Typing out the writing and publishing the final version of the writing </w:t>
            </w:r>
            <w:hyperlink r:id="rId19" w:tooltip="View elaborations and additional details of VCEALA222" w:history="1">
              <w:r w:rsidR="008E4368" w:rsidRPr="00E80BEB">
                <w:rPr>
                  <w:rStyle w:val="Hyperlink"/>
                  <w:rFonts w:cstheme="minorHAnsi"/>
                  <w:sz w:val="22"/>
                  <w:szCs w:val="22"/>
                </w:rPr>
                <w:t>(VCEALA222)</w:t>
              </w:r>
            </w:hyperlink>
            <w:r w:rsidR="00C52D57" w:rsidRPr="004F2B79">
              <w:rPr>
                <w:rStyle w:val="Hyperlink"/>
                <w:rFonts w:cstheme="minorHAnsi"/>
                <w:sz w:val="22"/>
                <w:szCs w:val="22"/>
              </w:rPr>
              <w:t xml:space="preserve"> </w:t>
            </w:r>
            <w:hyperlink r:id="rId20" w:tooltip="View elaborations and additional details of VCEALL239" w:history="1">
              <w:r w:rsidR="004F2B79" w:rsidRPr="004F2B79">
                <w:rPr>
                  <w:rStyle w:val="Hyperlink"/>
                  <w:rFonts w:cstheme="minorHAnsi"/>
                  <w:sz w:val="22"/>
                  <w:szCs w:val="22"/>
                </w:rPr>
                <w:t>(VCEALL239)</w:t>
              </w:r>
            </w:hyperlink>
          </w:p>
          <w:p w14:paraId="7FD80916" w14:textId="0EE4BB11" w:rsidR="0098319E" w:rsidRPr="00E80BEB" w:rsidRDefault="0098319E" w:rsidP="00C271A7">
            <w:pPr>
              <w:pStyle w:val="ListParagraph"/>
              <w:numPr>
                <w:ilvl w:val="0"/>
                <w:numId w:val="39"/>
              </w:numPr>
              <w:rPr>
                <w:rFonts w:cstheme="minorHAnsi"/>
                <w:b/>
                <w:bCs/>
                <w:szCs w:val="22"/>
              </w:rPr>
            </w:pPr>
            <w:r w:rsidRPr="00E80BEB">
              <w:rPr>
                <w:rFonts w:cstheme="minorHAnsi"/>
                <w:szCs w:val="22"/>
              </w:rPr>
              <w:t xml:space="preserve">Using simple punctuation appropriately such as full stops and capital letters </w:t>
            </w:r>
            <w:hyperlink r:id="rId21" w:tooltip="View elaborations and additional details of VCEALL238" w:history="1">
              <w:r w:rsidR="0040487B" w:rsidRPr="00E80BEB">
                <w:rPr>
                  <w:rStyle w:val="Hyperlink"/>
                  <w:rFonts w:cstheme="minorHAnsi"/>
                  <w:sz w:val="22"/>
                  <w:szCs w:val="22"/>
                </w:rPr>
                <w:t>(VCEALL238)</w:t>
              </w:r>
            </w:hyperlink>
          </w:p>
        </w:tc>
      </w:tr>
      <w:tr w:rsidR="00875605" w:rsidRPr="00E80BEB" w14:paraId="36E5B54D" w14:textId="77777777" w:rsidTr="00F60AA4">
        <w:tc>
          <w:tcPr>
            <w:tcW w:w="11865" w:type="dxa"/>
            <w:vMerge/>
            <w:shd w:val="clear" w:color="auto" w:fill="FFFFFF" w:themeFill="background1"/>
          </w:tcPr>
          <w:p w14:paraId="559AE99C" w14:textId="77777777" w:rsidR="00875605" w:rsidRPr="00E80BEB" w:rsidRDefault="00875605" w:rsidP="0049441D">
            <w:pPr>
              <w:rPr>
                <w:rFonts w:cstheme="minorHAnsi"/>
                <w:b/>
                <w:bCs/>
                <w:color w:val="333333"/>
                <w:szCs w:val="22"/>
              </w:rPr>
            </w:pPr>
          </w:p>
        </w:tc>
        <w:tc>
          <w:tcPr>
            <w:tcW w:w="10810" w:type="dxa"/>
            <w:shd w:val="clear" w:color="auto" w:fill="E2EFD9" w:themeFill="accent6" w:themeFillTint="33"/>
          </w:tcPr>
          <w:p w14:paraId="3300DB0E" w14:textId="77777777" w:rsidR="00875605" w:rsidRPr="00E80BEB" w:rsidRDefault="00875605" w:rsidP="00455825">
            <w:pPr>
              <w:rPr>
                <w:rFonts w:cstheme="minorHAnsi"/>
                <w:b/>
                <w:bCs/>
                <w:szCs w:val="22"/>
              </w:rPr>
            </w:pPr>
            <w:r w:rsidRPr="00E80BEB">
              <w:rPr>
                <w:rFonts w:cstheme="minorHAnsi"/>
                <w:b/>
                <w:bCs/>
                <w:szCs w:val="22"/>
              </w:rPr>
              <w:t xml:space="preserve">Pathways and transitions considerations </w:t>
            </w:r>
          </w:p>
          <w:p w14:paraId="42E06DEB" w14:textId="6132F716" w:rsidR="00875605" w:rsidRPr="00E80BEB" w:rsidRDefault="00AC7C36" w:rsidP="00455825">
            <w:pPr>
              <w:rPr>
                <w:rFonts w:cstheme="minorHAnsi"/>
                <w:b/>
                <w:bCs/>
                <w:szCs w:val="22"/>
              </w:rPr>
            </w:pPr>
            <w:r w:rsidRPr="00E80BEB">
              <w:rPr>
                <w:rFonts w:cstheme="minorHAnsi"/>
                <w:szCs w:val="22"/>
              </w:rPr>
              <w:t>A Year 4 student working within the range of Level BL in any one language mode is not ready to transition to the English curriculum regardless of their proficiency in the other two language modes. This student will continue on Pathway B of the EAL curriculum in all language modes.</w:t>
            </w:r>
          </w:p>
        </w:tc>
      </w:tr>
    </w:tbl>
    <w:p w14:paraId="25691827" w14:textId="77777777" w:rsidR="006A5630" w:rsidRPr="00E80BEB" w:rsidRDefault="006A5630" w:rsidP="00A96A42">
      <w:pPr>
        <w:rPr>
          <w:rFonts w:cstheme="minorHAnsi"/>
          <w:szCs w:val="22"/>
        </w:rPr>
      </w:pPr>
    </w:p>
    <w:p w14:paraId="4BD04717" w14:textId="77777777" w:rsidR="00A1452D" w:rsidRPr="00E80BEB" w:rsidRDefault="00A1452D" w:rsidP="00A96A42">
      <w:pPr>
        <w:rPr>
          <w:rFonts w:cstheme="minorHAnsi"/>
          <w:szCs w:val="22"/>
        </w:rPr>
      </w:pPr>
    </w:p>
    <w:p w14:paraId="10441CAB" w14:textId="77777777" w:rsidR="00A1452D" w:rsidRPr="00E80BEB" w:rsidRDefault="00A1452D" w:rsidP="00A96A42">
      <w:pPr>
        <w:rPr>
          <w:rFonts w:cstheme="minorHAnsi"/>
          <w:szCs w:val="22"/>
        </w:rPr>
      </w:pPr>
    </w:p>
    <w:sectPr w:rsidR="00A1452D" w:rsidRPr="00E80BEB" w:rsidSect="003A4AA1">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FF08A" w14:textId="77777777" w:rsidR="00936C23" w:rsidRDefault="00936C23" w:rsidP="00126D12">
      <w:pPr>
        <w:spacing w:after="0"/>
      </w:pPr>
      <w:r>
        <w:separator/>
      </w:r>
    </w:p>
  </w:endnote>
  <w:endnote w:type="continuationSeparator" w:id="0">
    <w:p w14:paraId="25C7821E" w14:textId="77777777" w:rsidR="00936C23" w:rsidRDefault="00936C23" w:rsidP="00126D12">
      <w:pPr>
        <w:spacing w:after="0"/>
      </w:pPr>
      <w:r>
        <w:continuationSeparator/>
      </w:r>
    </w:p>
  </w:endnote>
  <w:endnote w:type="continuationNotice" w:id="1">
    <w:p w14:paraId="28C3BE66" w14:textId="77777777" w:rsidR="00D6747A" w:rsidRDefault="00D674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6ECD" w14:textId="77777777" w:rsidR="00936C23" w:rsidRDefault="0093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414A" w14:textId="77777777" w:rsidR="00936C23" w:rsidRDefault="00936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1B0D" w14:textId="77777777" w:rsidR="00936C23" w:rsidRDefault="0093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0D9A3" w14:textId="77777777" w:rsidR="00936C23" w:rsidRDefault="00936C23" w:rsidP="00126D12">
      <w:pPr>
        <w:spacing w:after="0"/>
      </w:pPr>
      <w:r>
        <w:separator/>
      </w:r>
    </w:p>
  </w:footnote>
  <w:footnote w:type="continuationSeparator" w:id="0">
    <w:p w14:paraId="32256FD9" w14:textId="77777777" w:rsidR="00936C23" w:rsidRDefault="00936C23" w:rsidP="00126D12">
      <w:pPr>
        <w:spacing w:after="0"/>
      </w:pPr>
      <w:r>
        <w:continuationSeparator/>
      </w:r>
    </w:p>
  </w:footnote>
  <w:footnote w:type="continuationNotice" w:id="1">
    <w:p w14:paraId="5A8AAC5A" w14:textId="77777777" w:rsidR="00D6747A" w:rsidRDefault="00D674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A6CB" w14:textId="77777777" w:rsidR="00936C23" w:rsidRDefault="0093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33BD" w14:textId="20F81611" w:rsidR="00936C23" w:rsidRDefault="00936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8ACE" w14:textId="77777777" w:rsidR="00936C23" w:rsidRDefault="0093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423D0F"/>
    <w:multiLevelType w:val="hybridMultilevel"/>
    <w:tmpl w:val="EC900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EE04A7"/>
    <w:multiLevelType w:val="hybridMultilevel"/>
    <w:tmpl w:val="4106C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E9364B"/>
    <w:multiLevelType w:val="hybridMultilevel"/>
    <w:tmpl w:val="4C8C2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E743B8"/>
    <w:multiLevelType w:val="hybridMultilevel"/>
    <w:tmpl w:val="71869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30"/>
  </w:num>
  <w:num w:numId="4">
    <w:abstractNumId w:val="0"/>
  </w:num>
  <w:num w:numId="5">
    <w:abstractNumId w:val="21"/>
  </w:num>
  <w:num w:numId="6">
    <w:abstractNumId w:val="24"/>
  </w:num>
  <w:num w:numId="7">
    <w:abstractNumId w:val="16"/>
  </w:num>
  <w:num w:numId="8">
    <w:abstractNumId w:val="10"/>
  </w:num>
  <w:num w:numId="9">
    <w:abstractNumId w:val="32"/>
  </w:num>
  <w:num w:numId="10">
    <w:abstractNumId w:val="11"/>
  </w:num>
  <w:num w:numId="11">
    <w:abstractNumId w:val="37"/>
  </w:num>
  <w:num w:numId="12">
    <w:abstractNumId w:val="26"/>
  </w:num>
  <w:num w:numId="13">
    <w:abstractNumId w:val="28"/>
  </w:num>
  <w:num w:numId="14">
    <w:abstractNumId w:val="8"/>
  </w:num>
  <w:num w:numId="15">
    <w:abstractNumId w:val="29"/>
  </w:num>
  <w:num w:numId="16">
    <w:abstractNumId w:val="33"/>
  </w:num>
  <w:num w:numId="17">
    <w:abstractNumId w:val="34"/>
  </w:num>
  <w:num w:numId="18">
    <w:abstractNumId w:val="19"/>
  </w:num>
  <w:num w:numId="19">
    <w:abstractNumId w:val="31"/>
  </w:num>
  <w:num w:numId="20">
    <w:abstractNumId w:val="6"/>
  </w:num>
  <w:num w:numId="21">
    <w:abstractNumId w:val="20"/>
  </w:num>
  <w:num w:numId="22">
    <w:abstractNumId w:val="35"/>
  </w:num>
  <w:num w:numId="23">
    <w:abstractNumId w:val="22"/>
  </w:num>
  <w:num w:numId="24">
    <w:abstractNumId w:val="27"/>
  </w:num>
  <w:num w:numId="25">
    <w:abstractNumId w:val="2"/>
  </w:num>
  <w:num w:numId="26">
    <w:abstractNumId w:val="12"/>
  </w:num>
  <w:num w:numId="27">
    <w:abstractNumId w:val="7"/>
  </w:num>
  <w:num w:numId="28">
    <w:abstractNumId w:val="3"/>
  </w:num>
  <w:num w:numId="29">
    <w:abstractNumId w:val="23"/>
  </w:num>
  <w:num w:numId="30">
    <w:abstractNumId w:val="14"/>
  </w:num>
  <w:num w:numId="31">
    <w:abstractNumId w:val="36"/>
  </w:num>
  <w:num w:numId="32">
    <w:abstractNumId w:val="5"/>
  </w:num>
  <w:num w:numId="33">
    <w:abstractNumId w:val="15"/>
  </w:num>
  <w:num w:numId="34">
    <w:abstractNumId w:val="9"/>
  </w:num>
  <w:num w:numId="35">
    <w:abstractNumId w:val="1"/>
  </w:num>
  <w:num w:numId="36">
    <w:abstractNumId w:val="18"/>
  </w:num>
  <w:num w:numId="37">
    <w:abstractNumId w:val="38"/>
  </w:num>
  <w:num w:numId="38">
    <w:abstractNumId w:val="1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865"/>
    <w:rsid w:val="00003F3B"/>
    <w:rsid w:val="00005942"/>
    <w:rsid w:val="00010539"/>
    <w:rsid w:val="00010F27"/>
    <w:rsid w:val="00011969"/>
    <w:rsid w:val="00023593"/>
    <w:rsid w:val="0002535E"/>
    <w:rsid w:val="00025A0C"/>
    <w:rsid w:val="00027AF3"/>
    <w:rsid w:val="00030D90"/>
    <w:rsid w:val="00042674"/>
    <w:rsid w:val="00042B6E"/>
    <w:rsid w:val="000432A9"/>
    <w:rsid w:val="00043EBE"/>
    <w:rsid w:val="00045AD6"/>
    <w:rsid w:val="00045CA2"/>
    <w:rsid w:val="00045FD5"/>
    <w:rsid w:val="0004708D"/>
    <w:rsid w:val="00051AAB"/>
    <w:rsid w:val="00055BDD"/>
    <w:rsid w:val="00062987"/>
    <w:rsid w:val="00066357"/>
    <w:rsid w:val="00066865"/>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C4D12"/>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7DB"/>
    <w:rsid w:val="00113DE0"/>
    <w:rsid w:val="0011400C"/>
    <w:rsid w:val="00115194"/>
    <w:rsid w:val="001177FF"/>
    <w:rsid w:val="00123A18"/>
    <w:rsid w:val="00126D12"/>
    <w:rsid w:val="00140D8D"/>
    <w:rsid w:val="001421D4"/>
    <w:rsid w:val="00142565"/>
    <w:rsid w:val="0014494B"/>
    <w:rsid w:val="00145F55"/>
    <w:rsid w:val="00151608"/>
    <w:rsid w:val="00151910"/>
    <w:rsid w:val="001548AE"/>
    <w:rsid w:val="00157266"/>
    <w:rsid w:val="001613FB"/>
    <w:rsid w:val="001717D2"/>
    <w:rsid w:val="00173DF2"/>
    <w:rsid w:val="00173E87"/>
    <w:rsid w:val="0017564C"/>
    <w:rsid w:val="0017627B"/>
    <w:rsid w:val="00187A95"/>
    <w:rsid w:val="001A1BEC"/>
    <w:rsid w:val="001A498E"/>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170"/>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AA0"/>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40487B"/>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0BD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2B79"/>
    <w:rsid w:val="004F7F63"/>
    <w:rsid w:val="00512042"/>
    <w:rsid w:val="00512A60"/>
    <w:rsid w:val="00514A3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44E9"/>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456BB"/>
    <w:rsid w:val="00663B7B"/>
    <w:rsid w:val="00663E36"/>
    <w:rsid w:val="00666828"/>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C07F8"/>
    <w:rsid w:val="006C298D"/>
    <w:rsid w:val="006D2472"/>
    <w:rsid w:val="006D56A8"/>
    <w:rsid w:val="006D6190"/>
    <w:rsid w:val="006D7357"/>
    <w:rsid w:val="006E169A"/>
    <w:rsid w:val="006E2756"/>
    <w:rsid w:val="006F2F3E"/>
    <w:rsid w:val="006F4142"/>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1ED5"/>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0E43"/>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75605"/>
    <w:rsid w:val="00886118"/>
    <w:rsid w:val="008918D4"/>
    <w:rsid w:val="00892B1C"/>
    <w:rsid w:val="0089367C"/>
    <w:rsid w:val="008A3042"/>
    <w:rsid w:val="008A342D"/>
    <w:rsid w:val="008A7244"/>
    <w:rsid w:val="008A7751"/>
    <w:rsid w:val="008B2BEC"/>
    <w:rsid w:val="008B4868"/>
    <w:rsid w:val="008B4B15"/>
    <w:rsid w:val="008B5A28"/>
    <w:rsid w:val="008B67C0"/>
    <w:rsid w:val="008C1EA3"/>
    <w:rsid w:val="008C1EF2"/>
    <w:rsid w:val="008C23E9"/>
    <w:rsid w:val="008C67BD"/>
    <w:rsid w:val="008C685F"/>
    <w:rsid w:val="008C78E8"/>
    <w:rsid w:val="008D1186"/>
    <w:rsid w:val="008D2A8A"/>
    <w:rsid w:val="008D338D"/>
    <w:rsid w:val="008D345F"/>
    <w:rsid w:val="008D3C98"/>
    <w:rsid w:val="008E306B"/>
    <w:rsid w:val="008E3F41"/>
    <w:rsid w:val="008E4368"/>
    <w:rsid w:val="008E522C"/>
    <w:rsid w:val="008E70A3"/>
    <w:rsid w:val="008F14FA"/>
    <w:rsid w:val="008F20A9"/>
    <w:rsid w:val="008F4D13"/>
    <w:rsid w:val="008F7379"/>
    <w:rsid w:val="008F7995"/>
    <w:rsid w:val="00905405"/>
    <w:rsid w:val="00917D4D"/>
    <w:rsid w:val="00917DDD"/>
    <w:rsid w:val="009238F5"/>
    <w:rsid w:val="0092442D"/>
    <w:rsid w:val="0093409B"/>
    <w:rsid w:val="00936C23"/>
    <w:rsid w:val="009411E8"/>
    <w:rsid w:val="00942994"/>
    <w:rsid w:val="00942F0A"/>
    <w:rsid w:val="00953736"/>
    <w:rsid w:val="00964E45"/>
    <w:rsid w:val="00970B57"/>
    <w:rsid w:val="00971DE9"/>
    <w:rsid w:val="009727F4"/>
    <w:rsid w:val="00972AA3"/>
    <w:rsid w:val="009768FF"/>
    <w:rsid w:val="00982850"/>
    <w:rsid w:val="0098319E"/>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20935"/>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6C5"/>
    <w:rsid w:val="00A74E0B"/>
    <w:rsid w:val="00A96A42"/>
    <w:rsid w:val="00AA1BBC"/>
    <w:rsid w:val="00AA4F71"/>
    <w:rsid w:val="00AA5B04"/>
    <w:rsid w:val="00AA6844"/>
    <w:rsid w:val="00AA73FA"/>
    <w:rsid w:val="00AB1668"/>
    <w:rsid w:val="00AB167D"/>
    <w:rsid w:val="00AB35E6"/>
    <w:rsid w:val="00AB71EC"/>
    <w:rsid w:val="00AC0431"/>
    <w:rsid w:val="00AC1C01"/>
    <w:rsid w:val="00AC7C36"/>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271A7"/>
    <w:rsid w:val="00C3036F"/>
    <w:rsid w:val="00C3089A"/>
    <w:rsid w:val="00C32A2A"/>
    <w:rsid w:val="00C3554D"/>
    <w:rsid w:val="00C360D9"/>
    <w:rsid w:val="00C37312"/>
    <w:rsid w:val="00C406D4"/>
    <w:rsid w:val="00C50BC0"/>
    <w:rsid w:val="00C52D57"/>
    <w:rsid w:val="00C548D8"/>
    <w:rsid w:val="00C56CD3"/>
    <w:rsid w:val="00C60F44"/>
    <w:rsid w:val="00C614A3"/>
    <w:rsid w:val="00C6166D"/>
    <w:rsid w:val="00C61C18"/>
    <w:rsid w:val="00C817F5"/>
    <w:rsid w:val="00C828D8"/>
    <w:rsid w:val="00C83E23"/>
    <w:rsid w:val="00C8626B"/>
    <w:rsid w:val="00C90934"/>
    <w:rsid w:val="00C9172F"/>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5E50"/>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30093"/>
    <w:rsid w:val="00D41A39"/>
    <w:rsid w:val="00D46706"/>
    <w:rsid w:val="00D470C0"/>
    <w:rsid w:val="00D51138"/>
    <w:rsid w:val="00D5262B"/>
    <w:rsid w:val="00D61E4E"/>
    <w:rsid w:val="00D6726D"/>
    <w:rsid w:val="00D6747A"/>
    <w:rsid w:val="00D70C84"/>
    <w:rsid w:val="00D71397"/>
    <w:rsid w:val="00D73642"/>
    <w:rsid w:val="00D74170"/>
    <w:rsid w:val="00D75688"/>
    <w:rsid w:val="00D7708C"/>
    <w:rsid w:val="00D9605A"/>
    <w:rsid w:val="00D9693F"/>
    <w:rsid w:val="00DA01C3"/>
    <w:rsid w:val="00DA3B65"/>
    <w:rsid w:val="00DA421A"/>
    <w:rsid w:val="00DA49FA"/>
    <w:rsid w:val="00DA60D7"/>
    <w:rsid w:val="00DA765D"/>
    <w:rsid w:val="00DB0BF4"/>
    <w:rsid w:val="00DB7F08"/>
    <w:rsid w:val="00DC418F"/>
    <w:rsid w:val="00DC72E7"/>
    <w:rsid w:val="00DD0FA5"/>
    <w:rsid w:val="00DD4143"/>
    <w:rsid w:val="00DD41AD"/>
    <w:rsid w:val="00DD5429"/>
    <w:rsid w:val="00DE0D1D"/>
    <w:rsid w:val="00DE3035"/>
    <w:rsid w:val="00DE4F3D"/>
    <w:rsid w:val="00DE6923"/>
    <w:rsid w:val="00DE6930"/>
    <w:rsid w:val="00DF223D"/>
    <w:rsid w:val="00DF5920"/>
    <w:rsid w:val="00DF5BE6"/>
    <w:rsid w:val="00DF6FDF"/>
    <w:rsid w:val="00E01DFA"/>
    <w:rsid w:val="00E026B6"/>
    <w:rsid w:val="00E03548"/>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0BEB"/>
    <w:rsid w:val="00E84FEF"/>
    <w:rsid w:val="00E92688"/>
    <w:rsid w:val="00E935BE"/>
    <w:rsid w:val="00E94922"/>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1ECF"/>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91DC5"/>
    <w:rsid w:val="00FA05F9"/>
    <w:rsid w:val="00FA468D"/>
    <w:rsid w:val="00FA60D4"/>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958CC9"/>
  <w15:chartTrackingRefBased/>
  <w15:docId w15:val="{77A03C58-0E7D-4140-A210-5F37679E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8D338D"/>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C217" TargetMode="External"/><Relationship Id="rId18" Type="http://schemas.openxmlformats.org/officeDocument/2006/relationships/hyperlink" Target="https://victoriancurriculum.vcaa.vic.edu.au/Curriculum/ContentDescription/VCEALL23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238"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228" TargetMode="External"/><Relationship Id="rId17" Type="http://schemas.openxmlformats.org/officeDocument/2006/relationships/hyperlink" Target="https://victoriancurriculum.vcaa.vic.edu.au/Curriculum/ContentDescription/VCEALC21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toriancurriculum.vcaa.vic.edu.au/english/english-as-an-additional-language-eal/pathway-b-mid-immersion/curriculum/f-10" TargetMode="External"/><Relationship Id="rId20" Type="http://schemas.openxmlformats.org/officeDocument/2006/relationships/hyperlink" Target="https://victoriancurriculum.vcaa.vic.edu.au/Curriculum/ContentDescription/VCEALL23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227"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C21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victoriancurriculum.vcaa.vic.edu.au/Curriculum/ContentDescription/VCEALA2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236"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BLW_CityExcursion</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644F9234-A63D-4ABF-9049-7DCAB625960F}"/>
</file>

<file path=customXml/itemProps4.xml><?xml version="1.0" encoding="utf-8"?>
<ds:datastoreItem xmlns:ds="http://schemas.openxmlformats.org/officeDocument/2006/customXml" ds:itemID="{73F2F06D-D04B-421B-95BE-9ED2C35A31D0}"/>
</file>

<file path=docProps/app.xml><?xml version="1.0" encoding="utf-8"?>
<Properties xmlns="http://schemas.openxmlformats.org/officeDocument/2006/extended-properties" xmlns:vt="http://schemas.openxmlformats.org/officeDocument/2006/docPropsVTypes">
  <Template>W_Template.dotx</Template>
  <TotalTime>34</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BLW_CityExcursion</dc:title>
  <dc:subject/>
  <dc:creator>Choong, Yan Y</dc:creator>
  <cp:keywords/>
  <dc:description/>
  <cp:lastModifiedBy>Yan Yao Choong</cp:lastModifiedBy>
  <cp:revision>44</cp:revision>
  <dcterms:created xsi:type="dcterms:W3CDTF">2021-01-21T05:55:00Z</dcterms:created>
  <dcterms:modified xsi:type="dcterms:W3CDTF">2021-02-04T23:46:00Z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{5a38f114-163c-415e-9bd5-1818d746c2bb}</vt:lpwstr>
  </property>
  <property fmtid="{D5CDD505-2E9C-101B-9397-08002B2CF9AE}" pid="8" name="RecordPoint_ActiveItemUniqueId">
    <vt:lpwstr>{f7248096-6d16-43cc-8959-54ecd1778a7e}</vt:lpwstr>
  </property>
  <property fmtid="{D5CDD505-2E9C-101B-9397-08002B2CF9AE}" pid="9" name="RecordPoint_ActiveItemWebId">
    <vt:lpwstr>{ac5529e8-82bd-4f0b-a130-75c30822cc2f}</vt:lpwstr>
  </property>
  <property fmtid="{D5CDD505-2E9C-101B-9397-08002B2CF9AE}" pid="10" name="RecordPoint_ActiveItemSiteId">
    <vt:lpwstr>{03dc8113-b288-4f44-a289-6e7ea0196235}</vt:lpwstr>
  </property>
  <property fmtid="{D5CDD505-2E9C-101B-9397-08002B2CF9AE}" pid="11" name="RecordPoint_RecordNumberSubmitted">
    <vt:lpwstr>R20200837421</vt:lpwstr>
  </property>
  <property fmtid="{D5CDD505-2E9C-101B-9397-08002B2CF9AE}" pid="12" name="RecordPoint_SubmissionCompleted">
    <vt:lpwstr>2020-09-24T14:14:43.8768932+10:00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