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64C9" w14:textId="1547F973" w:rsidR="00B66115" w:rsidRPr="004C4F59" w:rsidRDefault="00D9693F">
      <w:pPr>
        <w:rPr>
          <w:rFonts w:cstheme="minorHAnsi"/>
          <w:b/>
          <w:bCs/>
          <w:szCs w:val="22"/>
        </w:rPr>
      </w:pPr>
      <w:r w:rsidRPr="004C4F59">
        <w:rPr>
          <w:rFonts w:cstheme="minorHAnsi"/>
          <w:b/>
          <w:bCs/>
          <w:szCs w:val="22"/>
        </w:rPr>
        <w:t>Pathway</w:t>
      </w:r>
      <w:r w:rsidR="00C90934" w:rsidRPr="004C4F59">
        <w:rPr>
          <w:rFonts w:cstheme="minorHAnsi"/>
          <w:b/>
          <w:bCs/>
          <w:szCs w:val="22"/>
        </w:rPr>
        <w:t xml:space="preserve"> </w:t>
      </w:r>
      <w:r w:rsidR="00602FCD" w:rsidRPr="004C4F59">
        <w:rPr>
          <w:rFonts w:cstheme="minorHAnsi"/>
          <w:b/>
          <w:bCs/>
          <w:szCs w:val="22"/>
        </w:rPr>
        <w:t>A</w:t>
      </w:r>
      <w:r w:rsidR="00C90934" w:rsidRPr="004C4F59">
        <w:rPr>
          <w:rFonts w:cstheme="minorHAnsi"/>
          <w:b/>
          <w:bCs/>
          <w:szCs w:val="22"/>
        </w:rPr>
        <w:t xml:space="preserve"> </w:t>
      </w:r>
      <w:r w:rsidRPr="004C4F59">
        <w:rPr>
          <w:rFonts w:cstheme="minorHAnsi"/>
          <w:b/>
          <w:bCs/>
          <w:szCs w:val="22"/>
        </w:rPr>
        <w:t>Level</w:t>
      </w:r>
      <w:r w:rsidR="00030D90" w:rsidRPr="004C4F59">
        <w:rPr>
          <w:rFonts w:cstheme="minorHAnsi"/>
          <w:b/>
          <w:bCs/>
          <w:szCs w:val="22"/>
        </w:rPr>
        <w:t xml:space="preserve"> </w:t>
      </w:r>
      <w:r w:rsidR="00602FCD" w:rsidRPr="004C4F59">
        <w:rPr>
          <w:rFonts w:cstheme="minorHAnsi"/>
          <w:b/>
          <w:bCs/>
          <w:szCs w:val="22"/>
        </w:rPr>
        <w:t>A1</w:t>
      </w:r>
      <w:r w:rsidR="00B66115" w:rsidRPr="004C4F59">
        <w:rPr>
          <w:rFonts w:cstheme="minorHAnsi"/>
          <w:b/>
          <w:bCs/>
          <w:szCs w:val="22"/>
        </w:rPr>
        <w:t xml:space="preserve"> </w:t>
      </w:r>
      <w:r w:rsidR="00B548C7" w:rsidRPr="004C4F59">
        <w:rPr>
          <w:rFonts w:cstheme="minorHAnsi"/>
          <w:b/>
          <w:bCs/>
          <w:szCs w:val="22"/>
        </w:rPr>
        <w:t xml:space="preserve">Writing </w:t>
      </w:r>
    </w:p>
    <w:p w14:paraId="09442D8B" w14:textId="76F291C9" w:rsidR="008130A7" w:rsidRPr="004C4F59" w:rsidRDefault="00D9693F">
      <w:pPr>
        <w:rPr>
          <w:rFonts w:cstheme="minorHAnsi"/>
          <w:b/>
          <w:bCs/>
          <w:szCs w:val="22"/>
        </w:rPr>
      </w:pPr>
      <w:r w:rsidRPr="004C4F59">
        <w:rPr>
          <w:rFonts w:cstheme="minorHAnsi"/>
          <w:b/>
          <w:bCs/>
          <w:szCs w:val="22"/>
        </w:rPr>
        <w:t>Informative</w:t>
      </w:r>
      <w:r w:rsidR="008419D9" w:rsidRPr="004C4F59">
        <w:rPr>
          <w:rFonts w:cstheme="minorHAnsi"/>
          <w:b/>
          <w:bCs/>
          <w:szCs w:val="22"/>
        </w:rPr>
        <w:t xml:space="preserve"> </w:t>
      </w:r>
      <w:r w:rsidR="00EA3373" w:rsidRPr="004C4F59">
        <w:rPr>
          <w:rFonts w:cstheme="minorHAnsi"/>
          <w:b/>
          <w:bCs/>
          <w:szCs w:val="22"/>
        </w:rPr>
        <w:t>text</w:t>
      </w:r>
      <w:r w:rsidR="00B84663">
        <w:rPr>
          <w:rFonts w:cstheme="minorHAnsi"/>
          <w:b/>
          <w:bCs/>
          <w:szCs w:val="22"/>
        </w:rPr>
        <w:t xml:space="preserve"> </w:t>
      </w:r>
      <w:bookmarkStart w:id="0" w:name="_GoBack"/>
      <w:bookmarkEnd w:id="0"/>
      <w:r w:rsidR="000A60DD" w:rsidRPr="004C4F59">
        <w:rPr>
          <w:rFonts w:cstheme="minorHAnsi"/>
          <w:b/>
          <w:bCs/>
          <w:szCs w:val="22"/>
        </w:rPr>
        <w:t xml:space="preserve">- </w:t>
      </w:r>
      <w:r w:rsidR="00602FCD" w:rsidRPr="004C4F59">
        <w:rPr>
          <w:rFonts w:cstheme="minorHAnsi"/>
          <w:b/>
          <w:bCs/>
          <w:szCs w:val="22"/>
        </w:rPr>
        <w:t>Activities outside school</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4C4F59" w14:paraId="7C976DC8" w14:textId="77777777" w:rsidTr="00F8380E">
        <w:tc>
          <w:tcPr>
            <w:tcW w:w="1393" w:type="dxa"/>
          </w:tcPr>
          <w:p w14:paraId="2747A724" w14:textId="77777777" w:rsidR="00E84FEF" w:rsidRPr="004C4F59" w:rsidRDefault="00475190" w:rsidP="00812A97">
            <w:pPr>
              <w:rPr>
                <w:rFonts w:cstheme="minorHAnsi"/>
                <w:b/>
                <w:bCs/>
                <w:szCs w:val="22"/>
              </w:rPr>
            </w:pPr>
            <w:r w:rsidRPr="004C4F59">
              <w:rPr>
                <w:rFonts w:cstheme="minorHAnsi"/>
                <w:b/>
                <w:bCs/>
                <w:szCs w:val="22"/>
              </w:rPr>
              <w:t xml:space="preserve">Student information </w:t>
            </w:r>
          </w:p>
        </w:tc>
        <w:tc>
          <w:tcPr>
            <w:tcW w:w="21282" w:type="dxa"/>
          </w:tcPr>
          <w:p w14:paraId="02E3EA12" w14:textId="59268969" w:rsidR="006E2756" w:rsidRPr="004C4F59" w:rsidRDefault="00602FCD" w:rsidP="00CD73D3">
            <w:pPr>
              <w:rPr>
                <w:rFonts w:cstheme="minorHAnsi"/>
                <w:szCs w:val="22"/>
              </w:rPr>
            </w:pPr>
            <w:r w:rsidRPr="004C4F59">
              <w:rPr>
                <w:rFonts w:cstheme="minorHAnsi"/>
                <w:szCs w:val="22"/>
              </w:rPr>
              <w:t xml:space="preserve">The student was born in Sudan and spent one year in Egypt on their way to Australia. The student speaks Dinka and began Foundation in Victoria. The student is currently in Foundation. </w:t>
            </w:r>
          </w:p>
        </w:tc>
      </w:tr>
      <w:tr w:rsidR="00AA73FA" w:rsidRPr="004C4F59" w14:paraId="0D5662AF" w14:textId="77777777" w:rsidTr="00F8380E">
        <w:tc>
          <w:tcPr>
            <w:tcW w:w="1393" w:type="dxa"/>
          </w:tcPr>
          <w:p w14:paraId="585B892B" w14:textId="77777777" w:rsidR="00AA73FA" w:rsidRPr="004C4F59" w:rsidRDefault="00AA73FA" w:rsidP="00812A97">
            <w:pPr>
              <w:rPr>
                <w:rFonts w:cstheme="minorHAnsi"/>
                <w:b/>
                <w:bCs/>
                <w:szCs w:val="22"/>
              </w:rPr>
            </w:pPr>
            <w:r w:rsidRPr="004C4F59">
              <w:rPr>
                <w:rFonts w:cstheme="minorHAnsi"/>
                <w:b/>
                <w:bCs/>
                <w:szCs w:val="22"/>
              </w:rPr>
              <w:t xml:space="preserve">Task </w:t>
            </w:r>
          </w:p>
        </w:tc>
        <w:tc>
          <w:tcPr>
            <w:tcW w:w="21282" w:type="dxa"/>
          </w:tcPr>
          <w:p w14:paraId="57E87ED4" w14:textId="1E2BA87F" w:rsidR="00B5244B" w:rsidRPr="004C4F59" w:rsidRDefault="00602FCD" w:rsidP="00D75688">
            <w:pPr>
              <w:autoSpaceDE w:val="0"/>
              <w:autoSpaceDN w:val="0"/>
              <w:adjustRightInd w:val="0"/>
              <w:spacing w:after="0"/>
              <w:rPr>
                <w:rFonts w:cstheme="minorHAnsi"/>
                <w:szCs w:val="22"/>
              </w:rPr>
            </w:pPr>
            <w:r w:rsidRPr="004C4F59">
              <w:rPr>
                <w:rFonts w:cstheme="minorHAnsi"/>
                <w:szCs w:val="22"/>
              </w:rPr>
              <w:t xml:space="preserve">The class engaged in a shared writing task about activities in which the students might be involved outside of school. Students were then asked to write about their own experiences. </w:t>
            </w:r>
          </w:p>
        </w:tc>
      </w:tr>
    </w:tbl>
    <w:p w14:paraId="1C843600" w14:textId="7E6FF48B" w:rsidR="00B548C7" w:rsidRPr="004C4F59" w:rsidRDefault="00602FCD" w:rsidP="00602FCD">
      <w:pPr>
        <w:jc w:val="center"/>
        <w:rPr>
          <w:rFonts w:cstheme="minorHAnsi"/>
          <w:szCs w:val="22"/>
        </w:rPr>
      </w:pPr>
      <w:r w:rsidRPr="004C4F59">
        <w:rPr>
          <w:rFonts w:cstheme="minorHAnsi"/>
          <w:noProof/>
          <w:szCs w:val="22"/>
        </w:rPr>
        <w:drawing>
          <wp:inline distT="0" distB="0" distL="0" distR="0" wp14:anchorId="28058297" wp14:editId="68C23F45">
            <wp:extent cx="5543199" cy="8096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7646" cy="8102746"/>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4C4F59" w14:paraId="1ADF719A" w14:textId="77777777" w:rsidTr="00B84663">
        <w:tc>
          <w:tcPr>
            <w:tcW w:w="1097" w:type="dxa"/>
          </w:tcPr>
          <w:p w14:paraId="17185CCB" w14:textId="77777777" w:rsidR="00B673EB" w:rsidRPr="004C4F59" w:rsidRDefault="00B548C7" w:rsidP="00B84663">
            <w:pPr>
              <w:rPr>
                <w:rFonts w:cstheme="minorHAnsi"/>
                <w:b/>
                <w:szCs w:val="22"/>
              </w:rPr>
            </w:pPr>
            <w:r w:rsidRPr="004C4F59">
              <w:rPr>
                <w:rFonts w:cstheme="minorHAnsi"/>
                <w:b/>
                <w:szCs w:val="22"/>
              </w:rPr>
              <w:lastRenderedPageBreak/>
              <w:t xml:space="preserve">Section </w:t>
            </w:r>
            <w:r w:rsidR="00B673EB" w:rsidRPr="004C4F59">
              <w:rPr>
                <w:rFonts w:cstheme="minorHAnsi"/>
                <w:b/>
                <w:szCs w:val="22"/>
              </w:rPr>
              <w:t xml:space="preserve"> </w:t>
            </w:r>
          </w:p>
        </w:tc>
        <w:tc>
          <w:tcPr>
            <w:tcW w:w="10789" w:type="dxa"/>
            <w:gridSpan w:val="2"/>
          </w:tcPr>
          <w:p w14:paraId="1CAC9377" w14:textId="77777777" w:rsidR="00B673EB" w:rsidRPr="004C4F59" w:rsidRDefault="006A1359" w:rsidP="00B84663">
            <w:pPr>
              <w:rPr>
                <w:rFonts w:cstheme="minorHAnsi"/>
                <w:b/>
                <w:szCs w:val="22"/>
              </w:rPr>
            </w:pPr>
            <w:r w:rsidRPr="004C4F59">
              <w:rPr>
                <w:rFonts w:cstheme="minorHAnsi"/>
                <w:b/>
                <w:szCs w:val="22"/>
              </w:rPr>
              <w:t xml:space="preserve">Text </w:t>
            </w:r>
          </w:p>
        </w:tc>
        <w:tc>
          <w:tcPr>
            <w:tcW w:w="10789" w:type="dxa"/>
          </w:tcPr>
          <w:p w14:paraId="23A20D28" w14:textId="77777777" w:rsidR="00B673EB" w:rsidRPr="004C4F59" w:rsidRDefault="00EA0DB3" w:rsidP="00B84663">
            <w:pPr>
              <w:rPr>
                <w:rFonts w:cstheme="minorHAnsi"/>
                <w:b/>
                <w:szCs w:val="22"/>
              </w:rPr>
            </w:pPr>
            <w:r w:rsidRPr="004C4F59">
              <w:rPr>
                <w:rFonts w:cstheme="minorHAnsi"/>
                <w:b/>
                <w:bCs/>
                <w:color w:val="333333"/>
                <w:szCs w:val="22"/>
              </w:rPr>
              <w:t>This sample of student work demonstrates that the student can:</w:t>
            </w:r>
          </w:p>
        </w:tc>
      </w:tr>
      <w:tr w:rsidR="00B673EB" w:rsidRPr="004C4F59" w14:paraId="287A9EC3" w14:textId="77777777" w:rsidTr="00B84663">
        <w:tc>
          <w:tcPr>
            <w:tcW w:w="1097" w:type="dxa"/>
          </w:tcPr>
          <w:p w14:paraId="0915F205" w14:textId="09BDD75B" w:rsidR="00C828D8" w:rsidRPr="00BF50A2" w:rsidRDefault="00A477EC" w:rsidP="00B84663">
            <w:pPr>
              <w:rPr>
                <w:rFonts w:cstheme="minorHAnsi"/>
                <w:b/>
                <w:szCs w:val="22"/>
              </w:rPr>
            </w:pPr>
            <w:r w:rsidRPr="00BF50A2">
              <w:rPr>
                <w:rFonts w:cstheme="minorHAnsi"/>
                <w:b/>
                <w:szCs w:val="22"/>
              </w:rPr>
              <w:t>1</w:t>
            </w:r>
          </w:p>
          <w:p w14:paraId="29F271D3" w14:textId="77777777" w:rsidR="00B673EB" w:rsidRPr="00BF50A2" w:rsidRDefault="00B673EB" w:rsidP="00B84663">
            <w:pPr>
              <w:rPr>
                <w:rFonts w:cstheme="minorHAnsi"/>
                <w:b/>
                <w:szCs w:val="22"/>
              </w:rPr>
            </w:pPr>
          </w:p>
        </w:tc>
        <w:tc>
          <w:tcPr>
            <w:tcW w:w="10782" w:type="dxa"/>
          </w:tcPr>
          <w:p w14:paraId="5505747B" w14:textId="3DAF5B32" w:rsidR="0028714F" w:rsidRPr="00BF50A2" w:rsidRDefault="009219C9" w:rsidP="0023196E">
            <w:pPr>
              <w:rPr>
                <w:rFonts w:cstheme="minorHAnsi"/>
                <w:b/>
                <w:szCs w:val="22"/>
              </w:rPr>
            </w:pPr>
            <w:r w:rsidRPr="00BF50A2">
              <w:rPr>
                <w:rFonts w:cstheme="minorHAnsi"/>
                <w:b/>
                <w:szCs w:val="22"/>
              </w:rPr>
              <w:t xml:space="preserve">I go to the zoo. </w:t>
            </w:r>
          </w:p>
          <w:p w14:paraId="4D5281CD" w14:textId="77777777" w:rsidR="00B673EB" w:rsidRPr="00BF50A2" w:rsidRDefault="00B673EB" w:rsidP="00B548C7">
            <w:pPr>
              <w:rPr>
                <w:rFonts w:cstheme="minorHAnsi"/>
                <w:b/>
                <w:szCs w:val="22"/>
              </w:rPr>
            </w:pPr>
            <w:r w:rsidRPr="00BF50A2">
              <w:rPr>
                <w:rFonts w:cstheme="minorHAnsi"/>
                <w:b/>
                <w:szCs w:val="22"/>
              </w:rPr>
              <w:t xml:space="preserve"> </w:t>
            </w:r>
          </w:p>
        </w:tc>
        <w:tc>
          <w:tcPr>
            <w:tcW w:w="10796" w:type="dxa"/>
            <w:gridSpan w:val="2"/>
          </w:tcPr>
          <w:p w14:paraId="432C0FA8" w14:textId="47DB377A" w:rsidR="00F71B00" w:rsidRPr="004C4F59" w:rsidRDefault="00815F67" w:rsidP="00AD4583">
            <w:pPr>
              <w:pStyle w:val="ListParagraph"/>
              <w:numPr>
                <w:ilvl w:val="0"/>
                <w:numId w:val="35"/>
              </w:numPr>
              <w:rPr>
                <w:rStyle w:val="Hyperlink"/>
                <w:rFonts w:cstheme="minorHAnsi"/>
                <w:b/>
                <w:color w:val="auto"/>
                <w:sz w:val="22"/>
                <w:szCs w:val="22"/>
                <w:bdr w:val="none" w:sz="0" w:space="0" w:color="auto"/>
              </w:rPr>
            </w:pPr>
            <w:r w:rsidRPr="004C4F59">
              <w:rPr>
                <w:rFonts w:cstheme="minorHAnsi"/>
                <w:color w:val="333333"/>
                <w:szCs w:val="22"/>
              </w:rPr>
              <w:t xml:space="preserve">Write new words with an initial letter or several letters </w:t>
            </w:r>
            <w:hyperlink r:id="rId11" w:tooltip="View elaborations and additional details of VCEALL077" w:history="1">
              <w:r w:rsidRPr="004C4F59">
                <w:rPr>
                  <w:rStyle w:val="Hyperlink"/>
                  <w:rFonts w:cstheme="minorHAnsi"/>
                  <w:sz w:val="22"/>
                  <w:szCs w:val="22"/>
                </w:rPr>
                <w:t>(VCEALL077)</w:t>
              </w:r>
            </w:hyperlink>
            <w:r w:rsidR="00AD4D53" w:rsidRPr="004C4F59">
              <w:rPr>
                <w:rStyle w:val="Hyperlink"/>
                <w:rFonts w:cstheme="minorHAnsi"/>
                <w:sz w:val="22"/>
                <w:szCs w:val="22"/>
              </w:rPr>
              <w:t xml:space="preserve"> </w:t>
            </w:r>
            <w:r w:rsidR="00AD4D53" w:rsidRPr="004C4F59">
              <w:rPr>
                <w:rStyle w:val="Hyperlink"/>
                <w:rFonts w:cstheme="minorHAnsi"/>
                <w:color w:val="auto"/>
                <w:sz w:val="22"/>
                <w:szCs w:val="22"/>
              </w:rPr>
              <w:t>*write</w:t>
            </w:r>
            <w:r w:rsidR="008368B3">
              <w:rPr>
                <w:rStyle w:val="Hyperlink"/>
                <w:rFonts w:cstheme="minorHAnsi"/>
                <w:color w:val="auto"/>
                <w:sz w:val="22"/>
                <w:szCs w:val="22"/>
              </w:rPr>
              <w:t>s</w:t>
            </w:r>
            <w:r w:rsidR="00AD4D53" w:rsidRPr="004C4F59">
              <w:rPr>
                <w:rStyle w:val="Hyperlink"/>
                <w:rFonts w:cstheme="minorHAnsi"/>
                <w:color w:val="auto"/>
                <w:sz w:val="22"/>
                <w:szCs w:val="22"/>
              </w:rPr>
              <w:t xml:space="preserve"> </w:t>
            </w:r>
            <w:r w:rsidR="008368B3">
              <w:rPr>
                <w:rStyle w:val="Hyperlink"/>
                <w:rFonts w:cstheme="minorHAnsi"/>
                <w:i/>
                <w:iCs/>
                <w:color w:val="auto"/>
                <w:sz w:val="22"/>
                <w:szCs w:val="22"/>
              </w:rPr>
              <w:t xml:space="preserve">I </w:t>
            </w:r>
            <w:r w:rsidR="00AD4D53" w:rsidRPr="004C4F59">
              <w:rPr>
                <w:rStyle w:val="Hyperlink"/>
                <w:rFonts w:cstheme="minorHAnsi"/>
                <w:color w:val="auto"/>
                <w:sz w:val="22"/>
                <w:szCs w:val="22"/>
              </w:rPr>
              <w:t xml:space="preserve">and the letter </w:t>
            </w:r>
            <w:r w:rsidR="00B93DEA">
              <w:rPr>
                <w:rStyle w:val="Hyperlink"/>
                <w:rFonts w:cstheme="minorHAnsi"/>
                <w:i/>
                <w:iCs/>
                <w:color w:val="auto"/>
                <w:sz w:val="22"/>
                <w:szCs w:val="22"/>
              </w:rPr>
              <w:t>g</w:t>
            </w:r>
            <w:r w:rsidR="00AD4D53" w:rsidRPr="004C4F59">
              <w:rPr>
                <w:rStyle w:val="Hyperlink"/>
                <w:rFonts w:cstheme="minorHAnsi"/>
                <w:color w:val="auto"/>
                <w:sz w:val="22"/>
                <w:szCs w:val="22"/>
              </w:rPr>
              <w:t xml:space="preserve"> for </w:t>
            </w:r>
            <w:r w:rsidR="008368B3">
              <w:rPr>
                <w:rStyle w:val="Hyperlink"/>
                <w:rFonts w:cstheme="minorHAnsi"/>
                <w:i/>
                <w:iCs/>
                <w:color w:val="auto"/>
                <w:sz w:val="22"/>
                <w:szCs w:val="22"/>
              </w:rPr>
              <w:t>go</w:t>
            </w:r>
          </w:p>
          <w:p w14:paraId="3BA46FD8" w14:textId="77777777" w:rsidR="002C3CC6" w:rsidRPr="004C4F59" w:rsidRDefault="002C3CC6" w:rsidP="00AD4583">
            <w:pPr>
              <w:pStyle w:val="ListParagraph"/>
              <w:numPr>
                <w:ilvl w:val="0"/>
                <w:numId w:val="35"/>
              </w:numPr>
              <w:rPr>
                <w:rStyle w:val="Hyperlink"/>
                <w:rFonts w:cstheme="minorHAnsi"/>
                <w:b/>
                <w:color w:val="auto"/>
                <w:sz w:val="22"/>
                <w:szCs w:val="22"/>
                <w:bdr w:val="none" w:sz="0" w:space="0" w:color="auto"/>
              </w:rPr>
            </w:pPr>
            <w:r w:rsidRPr="004C4F59">
              <w:rPr>
                <w:rFonts w:cstheme="minorHAnsi"/>
                <w:color w:val="333333"/>
                <w:szCs w:val="22"/>
              </w:rPr>
              <w:t xml:space="preserve">Use some conventions for printed English </w:t>
            </w:r>
            <w:hyperlink r:id="rId12" w:tooltip="View elaborations and additional details of VCEALL081" w:history="1">
              <w:r w:rsidRPr="004C4F59">
                <w:rPr>
                  <w:rStyle w:val="Hyperlink"/>
                  <w:rFonts w:cstheme="minorHAnsi"/>
                  <w:sz w:val="22"/>
                  <w:szCs w:val="22"/>
                </w:rPr>
                <w:t>(VCEALL081)</w:t>
              </w:r>
            </w:hyperlink>
            <w:r w:rsidRPr="004C4F59">
              <w:rPr>
                <w:rStyle w:val="Hyperlink"/>
                <w:rFonts w:cstheme="minorHAnsi"/>
                <w:sz w:val="22"/>
                <w:szCs w:val="22"/>
              </w:rPr>
              <w:t xml:space="preserve"> </w:t>
            </w:r>
            <w:r w:rsidRPr="004C4F59">
              <w:rPr>
                <w:rStyle w:val="Hyperlink"/>
                <w:rFonts w:cstheme="minorHAnsi"/>
                <w:color w:val="auto"/>
                <w:sz w:val="22"/>
                <w:szCs w:val="22"/>
              </w:rPr>
              <w:t xml:space="preserve">*writes left to right but not consistently </w:t>
            </w:r>
          </w:p>
          <w:p w14:paraId="16E3F6D4" w14:textId="77777777" w:rsidR="004C6FCD" w:rsidRPr="004C4F59" w:rsidRDefault="004C6FCD" w:rsidP="00AD4583">
            <w:pPr>
              <w:pStyle w:val="ListParagraph"/>
              <w:numPr>
                <w:ilvl w:val="0"/>
                <w:numId w:val="35"/>
              </w:numPr>
              <w:rPr>
                <w:rStyle w:val="Hyperlink"/>
                <w:rFonts w:cstheme="minorHAnsi"/>
                <w:b/>
                <w:color w:val="auto"/>
                <w:sz w:val="22"/>
                <w:szCs w:val="22"/>
                <w:bdr w:val="none" w:sz="0" w:space="0" w:color="auto"/>
              </w:rPr>
            </w:pPr>
            <w:r w:rsidRPr="004C4F59">
              <w:rPr>
                <w:rFonts w:cstheme="minorHAnsi"/>
                <w:color w:val="333333"/>
                <w:szCs w:val="22"/>
              </w:rPr>
              <w:t xml:space="preserve">Illustrate a simple text </w:t>
            </w:r>
            <w:hyperlink r:id="rId13" w:tooltip="View elaborations and additional details of VCEALC058" w:history="1">
              <w:r w:rsidRPr="004C4F59">
                <w:rPr>
                  <w:rStyle w:val="Hyperlink"/>
                  <w:rFonts w:cstheme="minorHAnsi"/>
                  <w:sz w:val="22"/>
                  <w:szCs w:val="22"/>
                </w:rPr>
                <w:t>(VCEALC058)</w:t>
              </w:r>
            </w:hyperlink>
          </w:p>
          <w:p w14:paraId="581F33F1" w14:textId="77777777" w:rsidR="004C6FCD" w:rsidRPr="004C4F59" w:rsidRDefault="004C6FCD" w:rsidP="00AD4583">
            <w:pPr>
              <w:pStyle w:val="ListParagraph"/>
              <w:numPr>
                <w:ilvl w:val="0"/>
                <w:numId w:val="35"/>
              </w:numPr>
              <w:rPr>
                <w:rStyle w:val="Hyperlink"/>
                <w:rFonts w:cstheme="minorHAnsi"/>
                <w:b/>
                <w:color w:val="auto"/>
                <w:sz w:val="22"/>
                <w:szCs w:val="22"/>
                <w:bdr w:val="none" w:sz="0" w:space="0" w:color="auto"/>
              </w:rPr>
            </w:pPr>
            <w:r w:rsidRPr="004C4F59">
              <w:rPr>
                <w:rFonts w:cstheme="minorHAnsi"/>
                <w:color w:val="333333"/>
                <w:szCs w:val="22"/>
              </w:rPr>
              <w:t xml:space="preserve">Respond to the terms ‘writing’ and ‘drawing’ appropriately </w:t>
            </w:r>
            <w:hyperlink r:id="rId14" w:tooltip="View elaborations and additional details of VCEALA059" w:history="1">
              <w:r w:rsidRPr="004C4F59">
                <w:rPr>
                  <w:rStyle w:val="Hyperlink"/>
                  <w:rFonts w:cstheme="minorHAnsi"/>
                  <w:sz w:val="22"/>
                  <w:szCs w:val="22"/>
                </w:rPr>
                <w:t>(VCEALA059)</w:t>
              </w:r>
            </w:hyperlink>
          </w:p>
          <w:p w14:paraId="20AD03E1" w14:textId="401885E2" w:rsidR="00E1612F" w:rsidRPr="004C4F59" w:rsidRDefault="00E1612F" w:rsidP="00AD4583">
            <w:pPr>
              <w:pStyle w:val="ListParagraph"/>
              <w:numPr>
                <w:ilvl w:val="0"/>
                <w:numId w:val="35"/>
              </w:numPr>
              <w:rPr>
                <w:rFonts w:cstheme="minorHAnsi"/>
                <w:b/>
                <w:szCs w:val="22"/>
              </w:rPr>
            </w:pPr>
            <w:r w:rsidRPr="004C4F59">
              <w:rPr>
                <w:rFonts w:cstheme="minorHAnsi"/>
                <w:color w:val="333333"/>
                <w:szCs w:val="22"/>
              </w:rPr>
              <w:t xml:space="preserve">Choose a topic to write or draw about </w:t>
            </w:r>
            <w:hyperlink r:id="rId15" w:tooltip="View elaborations and additional details of VCEALA061" w:history="1">
              <w:r w:rsidRPr="004C4F59">
                <w:rPr>
                  <w:rStyle w:val="Hyperlink"/>
                  <w:rFonts w:cstheme="minorHAnsi"/>
                  <w:sz w:val="22"/>
                  <w:szCs w:val="22"/>
                </w:rPr>
                <w:t>(VCEALA061)</w:t>
              </w:r>
            </w:hyperlink>
          </w:p>
        </w:tc>
      </w:tr>
    </w:tbl>
    <w:p w14:paraId="0A6CF194" w14:textId="77777777" w:rsidR="00B673EB" w:rsidRPr="004C4F59"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C53399" w:rsidRPr="004C4F59" w14:paraId="5D22D285" w14:textId="77777777" w:rsidTr="00F60AA4">
        <w:tc>
          <w:tcPr>
            <w:tcW w:w="11865" w:type="dxa"/>
            <w:vMerge w:val="restart"/>
            <w:shd w:val="clear" w:color="auto" w:fill="FFFFFF" w:themeFill="background1"/>
          </w:tcPr>
          <w:p w14:paraId="5A69B62B" w14:textId="77777777" w:rsidR="00C53399" w:rsidRPr="004C4F59" w:rsidRDefault="00C53399" w:rsidP="001477E6">
            <w:pPr>
              <w:tabs>
                <w:tab w:val="left" w:pos="142"/>
              </w:tabs>
              <w:spacing w:line="276" w:lineRule="auto"/>
              <w:ind w:right="319"/>
              <w:rPr>
                <w:rFonts w:cstheme="minorHAnsi"/>
                <w:bCs/>
                <w:szCs w:val="22"/>
              </w:rPr>
            </w:pPr>
            <w:r w:rsidRPr="004C4F59">
              <w:rPr>
                <w:rFonts w:cstheme="minorHAnsi"/>
                <w:bCs/>
                <w:szCs w:val="22"/>
              </w:rPr>
              <w:t xml:space="preserve">This student’s performance in this task suggests that they are working within the range of Level A1 in Writing. The assessing teacher will need to consider a range of student samples in order to determine whether this student is at the beginning of A1, consolidating A1 or at the A1 standard in Writing.  </w:t>
            </w:r>
          </w:p>
          <w:p w14:paraId="247E87A9" w14:textId="640F9909" w:rsidR="00C53399" w:rsidRPr="004C4F59" w:rsidRDefault="00C53399" w:rsidP="001477E6">
            <w:pPr>
              <w:tabs>
                <w:tab w:val="left" w:pos="142"/>
              </w:tabs>
              <w:spacing w:line="276" w:lineRule="auto"/>
              <w:ind w:right="319"/>
              <w:rPr>
                <w:rFonts w:cstheme="minorHAnsi"/>
                <w:szCs w:val="22"/>
              </w:rPr>
            </w:pPr>
            <w:r w:rsidRPr="004C4F59">
              <w:rPr>
                <w:rFonts w:cstheme="minorHAnsi"/>
                <w:szCs w:val="22"/>
              </w:rPr>
              <w:t xml:space="preserve">At </w:t>
            </w:r>
            <w:r w:rsidRPr="004C4F59">
              <w:rPr>
                <w:rFonts w:cstheme="minorHAnsi"/>
                <w:b/>
                <w:bCs/>
                <w:szCs w:val="22"/>
              </w:rPr>
              <w:t xml:space="preserve">beginning Level A1 </w:t>
            </w:r>
            <w:r w:rsidRPr="004C4F59">
              <w:rPr>
                <w:rFonts w:cstheme="minorHAnsi"/>
                <w:szCs w:val="22"/>
              </w:rPr>
              <w:t>students:</w:t>
            </w:r>
          </w:p>
          <w:p w14:paraId="2527116C" w14:textId="77777777" w:rsidR="00C53399" w:rsidRPr="004C4F59" w:rsidRDefault="00C53399" w:rsidP="001477E6">
            <w:pPr>
              <w:pStyle w:val="ListParagraph"/>
              <w:numPr>
                <w:ilvl w:val="0"/>
                <w:numId w:val="37"/>
              </w:numPr>
              <w:spacing w:after="160" w:line="259" w:lineRule="auto"/>
              <w:rPr>
                <w:rFonts w:cstheme="minorHAnsi"/>
                <w:szCs w:val="22"/>
              </w:rPr>
            </w:pPr>
            <w:r w:rsidRPr="004C4F59">
              <w:rPr>
                <w:rFonts w:cstheme="minorHAnsi"/>
                <w:szCs w:val="22"/>
              </w:rPr>
              <w:t>do not recognise English print and may show little interest in writing</w:t>
            </w:r>
          </w:p>
          <w:p w14:paraId="66D42A75" w14:textId="77777777" w:rsidR="00C53399" w:rsidRPr="004C4F59" w:rsidRDefault="00C53399" w:rsidP="001477E6">
            <w:pPr>
              <w:rPr>
                <w:rFonts w:cstheme="minorHAnsi"/>
                <w:b/>
                <w:bCs/>
                <w:szCs w:val="22"/>
              </w:rPr>
            </w:pPr>
            <w:r w:rsidRPr="004C4F59">
              <w:rPr>
                <w:rFonts w:cstheme="minorHAnsi"/>
                <w:b/>
                <w:bCs/>
                <w:szCs w:val="22"/>
              </w:rPr>
              <w:t>and/or</w:t>
            </w:r>
          </w:p>
          <w:p w14:paraId="746DBC9E" w14:textId="77777777" w:rsidR="00C53399" w:rsidRPr="004C4F59" w:rsidRDefault="00C53399" w:rsidP="001477E6">
            <w:pPr>
              <w:pStyle w:val="ListParagraph"/>
              <w:numPr>
                <w:ilvl w:val="0"/>
                <w:numId w:val="37"/>
              </w:numPr>
              <w:spacing w:after="160" w:line="259" w:lineRule="auto"/>
              <w:rPr>
                <w:rFonts w:cstheme="minorHAnsi"/>
                <w:szCs w:val="22"/>
              </w:rPr>
            </w:pPr>
            <w:r w:rsidRPr="004C4F59">
              <w:rPr>
                <w:rFonts w:cstheme="minorHAnsi"/>
                <w:szCs w:val="22"/>
              </w:rPr>
              <w:t>draw pictures to communicate meaning and may discuss their pictures using labels or a simple phrase</w:t>
            </w:r>
          </w:p>
          <w:p w14:paraId="30E9EBBE" w14:textId="77777777" w:rsidR="00C53399" w:rsidRPr="004C4F59" w:rsidRDefault="00C53399" w:rsidP="001477E6">
            <w:pPr>
              <w:rPr>
                <w:rFonts w:cstheme="minorHAnsi"/>
                <w:b/>
                <w:bCs/>
                <w:szCs w:val="22"/>
              </w:rPr>
            </w:pPr>
            <w:r w:rsidRPr="004C4F59">
              <w:rPr>
                <w:rFonts w:cstheme="minorHAnsi"/>
                <w:b/>
                <w:bCs/>
                <w:szCs w:val="22"/>
              </w:rPr>
              <w:t>and/or</w:t>
            </w:r>
          </w:p>
          <w:p w14:paraId="190592B2" w14:textId="77777777" w:rsidR="00C53399" w:rsidRPr="004C4F59" w:rsidRDefault="00C53399" w:rsidP="001477E6">
            <w:pPr>
              <w:pStyle w:val="ListParagraph"/>
              <w:numPr>
                <w:ilvl w:val="0"/>
                <w:numId w:val="37"/>
              </w:numPr>
              <w:spacing w:after="160" w:line="259" w:lineRule="auto"/>
              <w:rPr>
                <w:rFonts w:cstheme="minorHAnsi"/>
                <w:szCs w:val="22"/>
              </w:rPr>
            </w:pPr>
            <w:r w:rsidRPr="004C4F59">
              <w:rPr>
                <w:rFonts w:cstheme="minorHAnsi"/>
                <w:szCs w:val="22"/>
              </w:rPr>
              <w:t>may have difficulty with the mechanics of writing, for example, they might not be used to holding pencils or crayons and making ‘marks’ on the page, depending on prior experiences. </w:t>
            </w:r>
          </w:p>
          <w:p w14:paraId="05D972C3" w14:textId="0BEB7C63" w:rsidR="00C53399" w:rsidRPr="004C4F59" w:rsidRDefault="00C53399" w:rsidP="001477E6">
            <w:pPr>
              <w:tabs>
                <w:tab w:val="left" w:pos="142"/>
              </w:tabs>
              <w:spacing w:line="276" w:lineRule="auto"/>
              <w:rPr>
                <w:rFonts w:cstheme="minorHAnsi"/>
                <w:szCs w:val="22"/>
              </w:rPr>
            </w:pPr>
            <w:r w:rsidRPr="004C4F59">
              <w:rPr>
                <w:rFonts w:cstheme="minorHAnsi"/>
                <w:szCs w:val="22"/>
              </w:rPr>
              <w:t>At</w:t>
            </w:r>
            <w:r w:rsidRPr="004C4F59">
              <w:rPr>
                <w:rFonts w:cstheme="minorHAnsi"/>
                <w:b/>
                <w:bCs/>
                <w:szCs w:val="22"/>
              </w:rPr>
              <w:t xml:space="preserve"> consolidating Level A1 </w:t>
            </w:r>
            <w:r w:rsidRPr="004C4F59">
              <w:rPr>
                <w:rFonts w:cstheme="minorHAnsi"/>
                <w:szCs w:val="22"/>
              </w:rPr>
              <w:t>students</w:t>
            </w:r>
            <w:r w:rsidRPr="004C4F59">
              <w:rPr>
                <w:rFonts w:cstheme="minorHAnsi"/>
                <w:b/>
                <w:bCs/>
                <w:szCs w:val="22"/>
              </w:rPr>
              <w:t>:</w:t>
            </w:r>
          </w:p>
          <w:p w14:paraId="021449E2"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attempt to copy writing from other sources, for example environmental print, other students, the teacher’s model</w:t>
            </w:r>
          </w:p>
          <w:p w14:paraId="5F630890"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use drawing as a means of expression</w:t>
            </w:r>
          </w:p>
          <w:p w14:paraId="754C759F"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will observe shared writing tasks, watching as the teacher writes but most likely will not contribute because of their limited English</w:t>
            </w:r>
          </w:p>
          <w:p w14:paraId="11494887"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 xml:space="preserve">may exhibit limited concentration during shared writing tasks </w:t>
            </w:r>
          </w:p>
          <w:p w14:paraId="43702EF2"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talk about their writing and pictures drawing on their oral English language and may use their home language with same language peers or bilingual teacher</w:t>
            </w:r>
          </w:p>
          <w:p w14:paraId="41C5D3D4" w14:textId="77777777" w:rsidR="00C53399" w:rsidRPr="004C4F59" w:rsidRDefault="00C53399" w:rsidP="009F731A">
            <w:pPr>
              <w:pStyle w:val="ListParagraph"/>
              <w:numPr>
                <w:ilvl w:val="0"/>
                <w:numId w:val="37"/>
              </w:numPr>
              <w:rPr>
                <w:rFonts w:cstheme="minorHAnsi"/>
                <w:szCs w:val="22"/>
              </w:rPr>
            </w:pPr>
            <w:r w:rsidRPr="004C4F59">
              <w:rPr>
                <w:rFonts w:cstheme="minorHAnsi"/>
                <w:szCs w:val="22"/>
              </w:rPr>
              <w:t>from script-different backgrounds will need more time to develop the directional concepts of left to right and top to bottom when writing.</w:t>
            </w:r>
          </w:p>
          <w:p w14:paraId="5D5C44A8" w14:textId="6EF36EB8" w:rsidR="00C53399" w:rsidRPr="004C4F59" w:rsidRDefault="00C53399" w:rsidP="001477E6">
            <w:pPr>
              <w:tabs>
                <w:tab w:val="left" w:pos="142"/>
              </w:tabs>
              <w:spacing w:line="276" w:lineRule="auto"/>
              <w:rPr>
                <w:rFonts w:cstheme="minorHAnsi"/>
                <w:szCs w:val="22"/>
              </w:rPr>
            </w:pPr>
            <w:r w:rsidRPr="004C4F59">
              <w:rPr>
                <w:rFonts w:cstheme="minorHAnsi"/>
                <w:szCs w:val="22"/>
              </w:rPr>
              <w:t>At</w:t>
            </w:r>
            <w:r w:rsidRPr="004C4F59">
              <w:rPr>
                <w:rFonts w:cstheme="minorHAnsi"/>
                <w:b/>
                <w:bCs/>
                <w:szCs w:val="22"/>
              </w:rPr>
              <w:t xml:space="preserve"> </w:t>
            </w:r>
            <w:hyperlink r:id="rId16" w:history="1">
              <w:r w:rsidRPr="004C4F59">
                <w:rPr>
                  <w:rStyle w:val="Hyperlink"/>
                  <w:rFonts w:cstheme="minorHAnsi"/>
                  <w:b/>
                  <w:bCs/>
                  <w:sz w:val="22"/>
                  <w:szCs w:val="22"/>
                  <w:bdr w:val="none" w:sz="0" w:space="0" w:color="auto"/>
                </w:rPr>
                <w:t>Level A1 Achievement Standard</w:t>
              </w:r>
            </w:hyperlink>
            <w:r w:rsidRPr="004C4F59">
              <w:rPr>
                <w:rFonts w:cstheme="minorHAnsi"/>
                <w:b/>
                <w:bCs/>
                <w:szCs w:val="22"/>
              </w:rPr>
              <w:t xml:space="preserve"> </w:t>
            </w:r>
            <w:r w:rsidRPr="004C4F59">
              <w:rPr>
                <w:rFonts w:cstheme="minorHAnsi"/>
                <w:szCs w:val="22"/>
              </w:rPr>
              <w:t>students</w:t>
            </w:r>
            <w:r w:rsidRPr="004C4F59">
              <w:rPr>
                <w:rFonts w:cstheme="minorHAnsi"/>
                <w:b/>
                <w:bCs/>
                <w:szCs w:val="22"/>
              </w:rPr>
              <w:t>:</w:t>
            </w:r>
          </w:p>
          <w:p w14:paraId="37C2B64D"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communicate their ideas and experiences simply through drawings, copied writing, dictated texts and their own basic writing, showing evidence of a developing understanding of the writing process</w:t>
            </w:r>
          </w:p>
          <w:p w14:paraId="43D87693"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contribute to shared writing activities</w:t>
            </w:r>
          </w:p>
          <w:p w14:paraId="6249ADA2"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demonstrate an early awareness that written texts in English are presented through conventions, which change according to context and purpose</w:t>
            </w:r>
          </w:p>
          <w:p w14:paraId="3F96FD96"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write and draw for basic purposes and, with support, produce simple descriptions, recounts and procedures</w:t>
            </w:r>
          </w:p>
          <w:p w14:paraId="1E8B4640"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produce writing that reflects their oral structures and they link ideas using basic conjunctions</w:t>
            </w:r>
          </w:p>
          <w:p w14:paraId="6012C829"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show awareness of the need for basic punctuation</w:t>
            </w:r>
          </w:p>
          <w:p w14:paraId="4B95AE9A"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demonstrate knowledge of some sound–symbol relationships</w:t>
            </w:r>
          </w:p>
          <w:p w14:paraId="48581E64"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show evidence of some basic planning</w:t>
            </w:r>
          </w:p>
          <w:p w14:paraId="7792B100"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model their writing on shared writing activities and published texts, often copying words or phrases from books or word lists</w:t>
            </w:r>
          </w:p>
          <w:p w14:paraId="519D4290" w14:textId="77777777" w:rsidR="00C53399" w:rsidRPr="004C4F59" w:rsidRDefault="00C53399" w:rsidP="001477E6">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form letters and place text appropriately on the page</w:t>
            </w:r>
          </w:p>
          <w:p w14:paraId="09A3FC33" w14:textId="190F6801" w:rsidR="00C53399" w:rsidRPr="004C4F59" w:rsidRDefault="00C53399" w:rsidP="0049441D">
            <w:pPr>
              <w:numPr>
                <w:ilvl w:val="0"/>
                <w:numId w:val="36"/>
              </w:numPr>
              <w:tabs>
                <w:tab w:val="left" w:pos="142"/>
              </w:tabs>
              <w:spacing w:line="276" w:lineRule="auto"/>
              <w:ind w:left="463" w:hanging="284"/>
              <w:contextualSpacing/>
              <w:rPr>
                <w:rFonts w:cstheme="minorHAnsi"/>
                <w:szCs w:val="22"/>
              </w:rPr>
            </w:pPr>
            <w:r w:rsidRPr="004C4F59">
              <w:rPr>
                <w:rFonts w:cstheme="minorHAnsi"/>
                <w:szCs w:val="22"/>
              </w:rPr>
              <w:t>use basic features of software applications to write and present their texts.</w:t>
            </w:r>
          </w:p>
        </w:tc>
        <w:tc>
          <w:tcPr>
            <w:tcW w:w="10810" w:type="dxa"/>
            <w:shd w:val="clear" w:color="auto" w:fill="E2EFD9" w:themeFill="accent6" w:themeFillTint="33"/>
          </w:tcPr>
          <w:p w14:paraId="730EE3A0" w14:textId="77777777" w:rsidR="00C53399" w:rsidRPr="004C4F59" w:rsidRDefault="00C53399" w:rsidP="00BA4F03">
            <w:pPr>
              <w:rPr>
                <w:rFonts w:cstheme="minorHAnsi"/>
                <w:b/>
                <w:bCs/>
                <w:szCs w:val="22"/>
              </w:rPr>
            </w:pPr>
            <w:r w:rsidRPr="004C4F59">
              <w:rPr>
                <w:rFonts w:cstheme="minorHAnsi"/>
                <w:b/>
                <w:bCs/>
                <w:szCs w:val="22"/>
              </w:rPr>
              <w:t xml:space="preserve">Possible next steps for this student’s learning: </w:t>
            </w:r>
          </w:p>
          <w:p w14:paraId="39A428D0" w14:textId="7904C75E" w:rsidR="00C53399" w:rsidRPr="004C4F59" w:rsidRDefault="00C53399" w:rsidP="00815F67">
            <w:pPr>
              <w:pStyle w:val="ListParagraph"/>
              <w:numPr>
                <w:ilvl w:val="0"/>
                <w:numId w:val="35"/>
              </w:numPr>
              <w:rPr>
                <w:rFonts w:cstheme="minorHAnsi"/>
                <w:b/>
                <w:bCs/>
                <w:szCs w:val="22"/>
              </w:rPr>
            </w:pPr>
            <w:r w:rsidRPr="004C4F59">
              <w:rPr>
                <w:rFonts w:cstheme="minorHAnsi"/>
                <w:szCs w:val="22"/>
              </w:rPr>
              <w:t xml:space="preserve">Tracing letters and practising correct letter formation </w:t>
            </w:r>
            <w:hyperlink r:id="rId17" w:tooltip="View elaborations and additional details of VCEALL078" w:history="1">
              <w:r w:rsidR="00E37C40" w:rsidRPr="004C4F59">
                <w:rPr>
                  <w:rStyle w:val="Hyperlink"/>
                  <w:rFonts w:cstheme="minorHAnsi"/>
                  <w:sz w:val="22"/>
                  <w:szCs w:val="22"/>
                </w:rPr>
                <w:t>(VCEALL078)</w:t>
              </w:r>
            </w:hyperlink>
          </w:p>
          <w:p w14:paraId="7632277D" w14:textId="3298D3BD" w:rsidR="00C53399" w:rsidRPr="004C4F59" w:rsidRDefault="00C53399" w:rsidP="00815F67">
            <w:pPr>
              <w:pStyle w:val="ListParagraph"/>
              <w:numPr>
                <w:ilvl w:val="0"/>
                <w:numId w:val="35"/>
              </w:numPr>
              <w:rPr>
                <w:rFonts w:cstheme="minorHAnsi"/>
                <w:b/>
                <w:bCs/>
                <w:szCs w:val="22"/>
              </w:rPr>
            </w:pPr>
            <w:r w:rsidRPr="004C4F59">
              <w:rPr>
                <w:rFonts w:cstheme="minorHAnsi"/>
                <w:szCs w:val="22"/>
              </w:rPr>
              <w:t xml:space="preserve">Learning about the difference between letters, words and sentences, and spacing words </w:t>
            </w:r>
            <w:hyperlink r:id="rId18" w:tooltip="View elaborations and additional details of VCEALA060" w:history="1">
              <w:r w:rsidR="004737D8" w:rsidRPr="004C4F59">
                <w:rPr>
                  <w:rStyle w:val="Hyperlink"/>
                  <w:rFonts w:cstheme="minorHAnsi"/>
                  <w:sz w:val="22"/>
                  <w:szCs w:val="22"/>
                </w:rPr>
                <w:t>(VCEALA060)</w:t>
              </w:r>
            </w:hyperlink>
          </w:p>
          <w:p w14:paraId="61463317" w14:textId="10E04938" w:rsidR="00C53399" w:rsidRPr="004C4F59" w:rsidRDefault="00C53399" w:rsidP="002F69AA">
            <w:pPr>
              <w:pStyle w:val="ListParagraph"/>
              <w:numPr>
                <w:ilvl w:val="0"/>
                <w:numId w:val="35"/>
              </w:numPr>
              <w:rPr>
                <w:rFonts w:cstheme="minorHAnsi"/>
                <w:b/>
                <w:bCs/>
                <w:szCs w:val="22"/>
              </w:rPr>
            </w:pPr>
            <w:r w:rsidRPr="004C4F59">
              <w:rPr>
                <w:rFonts w:cstheme="minorHAnsi"/>
                <w:szCs w:val="22"/>
              </w:rPr>
              <w:t xml:space="preserve">Copying letters, words and sentences </w:t>
            </w:r>
            <w:hyperlink r:id="rId19" w:tooltip="View elaborations and additional details of VCEALL080" w:history="1">
              <w:r w:rsidR="00A417A2" w:rsidRPr="004C4F59">
                <w:rPr>
                  <w:rStyle w:val="Hyperlink"/>
                  <w:rFonts w:cstheme="minorHAnsi"/>
                  <w:sz w:val="22"/>
                  <w:szCs w:val="22"/>
                </w:rPr>
                <w:t>(VCEALL080)</w:t>
              </w:r>
            </w:hyperlink>
          </w:p>
        </w:tc>
      </w:tr>
      <w:tr w:rsidR="00C53399" w:rsidRPr="004C4F59" w14:paraId="61463F4A" w14:textId="77777777" w:rsidTr="00F60AA4">
        <w:tc>
          <w:tcPr>
            <w:tcW w:w="11865" w:type="dxa"/>
            <w:vMerge/>
            <w:shd w:val="clear" w:color="auto" w:fill="FFFFFF" w:themeFill="background1"/>
          </w:tcPr>
          <w:p w14:paraId="296199C1" w14:textId="25D414C8" w:rsidR="00C53399" w:rsidRPr="004C4F59" w:rsidRDefault="00C53399" w:rsidP="0049441D">
            <w:pPr>
              <w:numPr>
                <w:ilvl w:val="0"/>
                <w:numId w:val="36"/>
              </w:numPr>
              <w:tabs>
                <w:tab w:val="left" w:pos="142"/>
              </w:tabs>
              <w:spacing w:line="276" w:lineRule="auto"/>
              <w:ind w:left="463" w:hanging="284"/>
              <w:contextualSpacing/>
              <w:rPr>
                <w:rFonts w:cstheme="minorHAnsi"/>
                <w:szCs w:val="22"/>
              </w:rPr>
            </w:pPr>
          </w:p>
        </w:tc>
        <w:tc>
          <w:tcPr>
            <w:tcW w:w="10810" w:type="dxa"/>
            <w:shd w:val="clear" w:color="auto" w:fill="E2EFD9" w:themeFill="accent6" w:themeFillTint="33"/>
          </w:tcPr>
          <w:p w14:paraId="0ABC9403" w14:textId="77777777" w:rsidR="00C53399" w:rsidRPr="004C4F59" w:rsidRDefault="00C53399" w:rsidP="0049441D">
            <w:pPr>
              <w:rPr>
                <w:rFonts w:cstheme="minorHAnsi"/>
                <w:b/>
                <w:bCs/>
                <w:szCs w:val="22"/>
              </w:rPr>
            </w:pPr>
            <w:r w:rsidRPr="004C4F59">
              <w:rPr>
                <w:rFonts w:cstheme="minorHAnsi"/>
                <w:b/>
                <w:bCs/>
                <w:szCs w:val="22"/>
              </w:rPr>
              <w:t xml:space="preserve">Pathways and transitions considerations: </w:t>
            </w:r>
          </w:p>
          <w:p w14:paraId="2D70F3D0" w14:textId="1F512BD0" w:rsidR="00C53399" w:rsidRPr="004C4F59" w:rsidRDefault="00311504" w:rsidP="0049441D">
            <w:pPr>
              <w:rPr>
                <w:rFonts w:cstheme="minorHAnsi"/>
                <w:b/>
                <w:bCs/>
                <w:szCs w:val="22"/>
              </w:rPr>
            </w:pPr>
            <w:r w:rsidRPr="004C4F59">
              <w:rPr>
                <w:rFonts w:cstheme="minorHAnsi"/>
                <w:szCs w:val="22"/>
              </w:rPr>
              <w:t>A Foundation student</w:t>
            </w:r>
            <w:r w:rsidRPr="004C4F59" w:rsidDel="007E2CEC">
              <w:rPr>
                <w:rFonts w:cstheme="minorHAnsi"/>
                <w:szCs w:val="22"/>
              </w:rPr>
              <w:t xml:space="preserve"> </w:t>
            </w:r>
            <w:r w:rsidRPr="004C4F59">
              <w:rPr>
                <w:rFonts w:cstheme="minorHAnsi"/>
                <w:szCs w:val="22"/>
              </w:rPr>
              <w:t>working within the range of Level A1 in any one language mode is not ready to transition to the English curriculum regardless of their proficiency in the other two language modes. This student will continue on Pathway A of the EAL curriculum in all language modes.</w:t>
            </w:r>
          </w:p>
        </w:tc>
      </w:tr>
    </w:tbl>
    <w:p w14:paraId="5EF6EAB9" w14:textId="77777777" w:rsidR="006A5630" w:rsidRPr="004C4F59" w:rsidRDefault="006A5630" w:rsidP="00A96A42">
      <w:pPr>
        <w:rPr>
          <w:rFonts w:cstheme="minorHAnsi"/>
          <w:szCs w:val="22"/>
        </w:rPr>
      </w:pPr>
    </w:p>
    <w:p w14:paraId="4197AA2D" w14:textId="77777777" w:rsidR="00A1452D" w:rsidRPr="004C4F59" w:rsidRDefault="00A1452D" w:rsidP="00A96A42">
      <w:pPr>
        <w:rPr>
          <w:rFonts w:cstheme="minorHAnsi"/>
          <w:szCs w:val="22"/>
        </w:rPr>
      </w:pPr>
    </w:p>
    <w:sectPr w:rsidR="00A1452D" w:rsidRPr="004C4F59" w:rsidSect="003A4AA1">
      <w:headerReference w:type="even" r:id="rId20"/>
      <w:headerReference w:type="default" r:id="rId21"/>
      <w:footerReference w:type="even" r:id="rId22"/>
      <w:footerReference w:type="default" r:id="rId23"/>
      <w:headerReference w:type="first" r:id="rId24"/>
      <w:footerReference w:type="first" r:id="rId25"/>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38EF7" w14:textId="77777777" w:rsidR="00B84663" w:rsidRDefault="00B84663" w:rsidP="00126D12">
      <w:pPr>
        <w:spacing w:after="0"/>
      </w:pPr>
      <w:r>
        <w:separator/>
      </w:r>
    </w:p>
  </w:endnote>
  <w:endnote w:type="continuationSeparator" w:id="0">
    <w:p w14:paraId="7FBAB7C9" w14:textId="77777777" w:rsidR="00B84663" w:rsidRDefault="00B84663" w:rsidP="00126D12">
      <w:pPr>
        <w:spacing w:after="0"/>
      </w:pPr>
      <w:r>
        <w:continuationSeparator/>
      </w:r>
    </w:p>
  </w:endnote>
  <w:endnote w:type="continuationNotice" w:id="1">
    <w:p w14:paraId="46AACE3C" w14:textId="77777777" w:rsidR="00290979" w:rsidRDefault="002909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6C7C" w14:textId="77777777" w:rsidR="00B84663" w:rsidRDefault="00B84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3AFB" w14:textId="77777777" w:rsidR="00B84663" w:rsidRDefault="00B84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AC562" w14:textId="77777777" w:rsidR="00B84663" w:rsidRDefault="00B84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767BD" w14:textId="77777777" w:rsidR="00B84663" w:rsidRDefault="00B84663" w:rsidP="00126D12">
      <w:pPr>
        <w:spacing w:after="0"/>
      </w:pPr>
      <w:r>
        <w:separator/>
      </w:r>
    </w:p>
  </w:footnote>
  <w:footnote w:type="continuationSeparator" w:id="0">
    <w:p w14:paraId="698899C3" w14:textId="77777777" w:rsidR="00B84663" w:rsidRDefault="00B84663" w:rsidP="00126D12">
      <w:pPr>
        <w:spacing w:after="0"/>
      </w:pPr>
      <w:r>
        <w:continuationSeparator/>
      </w:r>
    </w:p>
  </w:footnote>
  <w:footnote w:type="continuationNotice" w:id="1">
    <w:p w14:paraId="5215D9F3" w14:textId="77777777" w:rsidR="00290979" w:rsidRDefault="002909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C5B3A" w14:textId="77777777" w:rsidR="00B84663" w:rsidRDefault="00B84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045C09B5" w14:textId="77777777" w:rsidR="00B84663" w:rsidRDefault="00B84663">
        <w:pPr>
          <w:pStyle w:val="Header"/>
        </w:pPr>
        <w:r>
          <w:rPr>
            <w:noProof/>
          </w:rPr>
          <w:pict w14:anchorId="2E535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21C0" w14:textId="77777777" w:rsidR="00B84663" w:rsidRDefault="00B84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B76C0"/>
    <w:multiLevelType w:val="hybridMultilevel"/>
    <w:tmpl w:val="D4627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7F094B"/>
    <w:multiLevelType w:val="hybridMultilevel"/>
    <w:tmpl w:val="E376D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525286"/>
    <w:multiLevelType w:val="hybridMultilevel"/>
    <w:tmpl w:val="501A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9"/>
  </w:num>
  <w:num w:numId="4">
    <w:abstractNumId w:val="0"/>
  </w:num>
  <w:num w:numId="5">
    <w:abstractNumId w:val="21"/>
  </w:num>
  <w:num w:numId="6">
    <w:abstractNumId w:val="24"/>
  </w:num>
  <w:num w:numId="7">
    <w:abstractNumId w:val="17"/>
  </w:num>
  <w:num w:numId="8">
    <w:abstractNumId w:val="11"/>
  </w:num>
  <w:num w:numId="9">
    <w:abstractNumId w:val="31"/>
  </w:num>
  <w:num w:numId="10">
    <w:abstractNumId w:val="12"/>
  </w:num>
  <w:num w:numId="11">
    <w:abstractNumId w:val="37"/>
  </w:num>
  <w:num w:numId="12">
    <w:abstractNumId w:val="25"/>
  </w:num>
  <w:num w:numId="13">
    <w:abstractNumId w:val="27"/>
  </w:num>
  <w:num w:numId="14">
    <w:abstractNumId w:val="9"/>
  </w:num>
  <w:num w:numId="15">
    <w:abstractNumId w:val="28"/>
  </w:num>
  <w:num w:numId="16">
    <w:abstractNumId w:val="32"/>
  </w:num>
  <w:num w:numId="17">
    <w:abstractNumId w:val="33"/>
  </w:num>
  <w:num w:numId="18">
    <w:abstractNumId w:val="19"/>
  </w:num>
  <w:num w:numId="19">
    <w:abstractNumId w:val="30"/>
  </w:num>
  <w:num w:numId="20">
    <w:abstractNumId w:val="7"/>
  </w:num>
  <w:num w:numId="21">
    <w:abstractNumId w:val="20"/>
  </w:num>
  <w:num w:numId="22">
    <w:abstractNumId w:val="35"/>
  </w:num>
  <w:num w:numId="23">
    <w:abstractNumId w:val="22"/>
  </w:num>
  <w:num w:numId="24">
    <w:abstractNumId w:val="26"/>
  </w:num>
  <w:num w:numId="25">
    <w:abstractNumId w:val="3"/>
  </w:num>
  <w:num w:numId="26">
    <w:abstractNumId w:val="14"/>
  </w:num>
  <w:num w:numId="27">
    <w:abstractNumId w:val="8"/>
  </w:num>
  <w:num w:numId="28">
    <w:abstractNumId w:val="4"/>
  </w:num>
  <w:num w:numId="29">
    <w:abstractNumId w:val="23"/>
  </w:num>
  <w:num w:numId="30">
    <w:abstractNumId w:val="15"/>
  </w:num>
  <w:num w:numId="31">
    <w:abstractNumId w:val="36"/>
  </w:num>
  <w:num w:numId="32">
    <w:abstractNumId w:val="6"/>
  </w:num>
  <w:num w:numId="33">
    <w:abstractNumId w:val="16"/>
  </w:num>
  <w:num w:numId="34">
    <w:abstractNumId w:val="10"/>
  </w:num>
  <w:num w:numId="35">
    <w:abstractNumId w:val="2"/>
  </w:num>
  <w:num w:numId="36">
    <w:abstractNumId w:val="13"/>
  </w:num>
  <w:num w:numId="37">
    <w:abstractNumId w:val="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CD"/>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477E6"/>
    <w:rsid w:val="00151608"/>
    <w:rsid w:val="001548AE"/>
    <w:rsid w:val="00157266"/>
    <w:rsid w:val="001717D2"/>
    <w:rsid w:val="00173DF2"/>
    <w:rsid w:val="00173E87"/>
    <w:rsid w:val="0017564C"/>
    <w:rsid w:val="0017627B"/>
    <w:rsid w:val="00187A95"/>
    <w:rsid w:val="001A1BEC"/>
    <w:rsid w:val="001A6246"/>
    <w:rsid w:val="001A773A"/>
    <w:rsid w:val="001B3878"/>
    <w:rsid w:val="001B4408"/>
    <w:rsid w:val="001B4C08"/>
    <w:rsid w:val="001C074A"/>
    <w:rsid w:val="001C4AC2"/>
    <w:rsid w:val="001D2027"/>
    <w:rsid w:val="001D66B0"/>
    <w:rsid w:val="001D67B2"/>
    <w:rsid w:val="001D725C"/>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0979"/>
    <w:rsid w:val="00291EC3"/>
    <w:rsid w:val="0029209B"/>
    <w:rsid w:val="00295263"/>
    <w:rsid w:val="00295B5E"/>
    <w:rsid w:val="002A0A22"/>
    <w:rsid w:val="002A26BC"/>
    <w:rsid w:val="002B3FD3"/>
    <w:rsid w:val="002B4946"/>
    <w:rsid w:val="002B60DE"/>
    <w:rsid w:val="002C0DDB"/>
    <w:rsid w:val="002C133D"/>
    <w:rsid w:val="002C227C"/>
    <w:rsid w:val="002C3AAB"/>
    <w:rsid w:val="002C3CC6"/>
    <w:rsid w:val="002C7A98"/>
    <w:rsid w:val="002D02BA"/>
    <w:rsid w:val="002D037E"/>
    <w:rsid w:val="002D0AF3"/>
    <w:rsid w:val="002D3F8B"/>
    <w:rsid w:val="002D7800"/>
    <w:rsid w:val="002E01F6"/>
    <w:rsid w:val="002E7B88"/>
    <w:rsid w:val="002F5095"/>
    <w:rsid w:val="002F5447"/>
    <w:rsid w:val="002F69AA"/>
    <w:rsid w:val="003017F6"/>
    <w:rsid w:val="00303C6D"/>
    <w:rsid w:val="00311504"/>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0C"/>
    <w:rsid w:val="00374D47"/>
    <w:rsid w:val="00392437"/>
    <w:rsid w:val="00393EB2"/>
    <w:rsid w:val="003973AE"/>
    <w:rsid w:val="003A0D19"/>
    <w:rsid w:val="003A0FF9"/>
    <w:rsid w:val="003A1A7F"/>
    <w:rsid w:val="003A2369"/>
    <w:rsid w:val="003A3280"/>
    <w:rsid w:val="003A4AA1"/>
    <w:rsid w:val="003A7B75"/>
    <w:rsid w:val="003B4D77"/>
    <w:rsid w:val="003C097F"/>
    <w:rsid w:val="003C13E5"/>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37D8"/>
    <w:rsid w:val="00475190"/>
    <w:rsid w:val="00484E61"/>
    <w:rsid w:val="00486574"/>
    <w:rsid w:val="0049441D"/>
    <w:rsid w:val="004947C9"/>
    <w:rsid w:val="004965BE"/>
    <w:rsid w:val="004A19A1"/>
    <w:rsid w:val="004A2002"/>
    <w:rsid w:val="004A4FAD"/>
    <w:rsid w:val="004A7B25"/>
    <w:rsid w:val="004B3C9A"/>
    <w:rsid w:val="004B5598"/>
    <w:rsid w:val="004B6852"/>
    <w:rsid w:val="004C4F59"/>
    <w:rsid w:val="004C6CD0"/>
    <w:rsid w:val="004C6FCD"/>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2FCD"/>
    <w:rsid w:val="00607EEB"/>
    <w:rsid w:val="006146A3"/>
    <w:rsid w:val="006264C1"/>
    <w:rsid w:val="00626517"/>
    <w:rsid w:val="00626FFB"/>
    <w:rsid w:val="006314D3"/>
    <w:rsid w:val="00643D00"/>
    <w:rsid w:val="00643E40"/>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5F67"/>
    <w:rsid w:val="008165A9"/>
    <w:rsid w:val="00820D37"/>
    <w:rsid w:val="00822BB3"/>
    <w:rsid w:val="0082326A"/>
    <w:rsid w:val="00824401"/>
    <w:rsid w:val="008262D4"/>
    <w:rsid w:val="008275D2"/>
    <w:rsid w:val="00827912"/>
    <w:rsid w:val="00830A5B"/>
    <w:rsid w:val="00833248"/>
    <w:rsid w:val="00834764"/>
    <w:rsid w:val="0083514D"/>
    <w:rsid w:val="00835A19"/>
    <w:rsid w:val="008368B3"/>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19C9"/>
    <w:rsid w:val="009238F5"/>
    <w:rsid w:val="0092442D"/>
    <w:rsid w:val="0093409B"/>
    <w:rsid w:val="009411E8"/>
    <w:rsid w:val="00942994"/>
    <w:rsid w:val="00942F0A"/>
    <w:rsid w:val="00953736"/>
    <w:rsid w:val="00964E45"/>
    <w:rsid w:val="00965B2B"/>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9F731A"/>
    <w:rsid w:val="00A00782"/>
    <w:rsid w:val="00A03CBD"/>
    <w:rsid w:val="00A12BDB"/>
    <w:rsid w:val="00A13CE7"/>
    <w:rsid w:val="00A1452D"/>
    <w:rsid w:val="00A17C62"/>
    <w:rsid w:val="00A33893"/>
    <w:rsid w:val="00A35E3F"/>
    <w:rsid w:val="00A36537"/>
    <w:rsid w:val="00A370A8"/>
    <w:rsid w:val="00A407A4"/>
    <w:rsid w:val="00A417A2"/>
    <w:rsid w:val="00A431F1"/>
    <w:rsid w:val="00A477EC"/>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583"/>
    <w:rsid w:val="00AD4D15"/>
    <w:rsid w:val="00AD4D53"/>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663"/>
    <w:rsid w:val="00B84C28"/>
    <w:rsid w:val="00B85066"/>
    <w:rsid w:val="00B85517"/>
    <w:rsid w:val="00B869DC"/>
    <w:rsid w:val="00B87102"/>
    <w:rsid w:val="00B92998"/>
    <w:rsid w:val="00B93DEA"/>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BF50A2"/>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442F7"/>
    <w:rsid w:val="00C50BC0"/>
    <w:rsid w:val="00C53399"/>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047F"/>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56951"/>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1612F"/>
    <w:rsid w:val="00E20BB8"/>
    <w:rsid w:val="00E23E12"/>
    <w:rsid w:val="00E25C02"/>
    <w:rsid w:val="00E266C3"/>
    <w:rsid w:val="00E27E27"/>
    <w:rsid w:val="00E27F40"/>
    <w:rsid w:val="00E34E1B"/>
    <w:rsid w:val="00E35A1D"/>
    <w:rsid w:val="00E37C40"/>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B9B31A"/>
  <w15:chartTrackingRefBased/>
  <w15:docId w15:val="{ED6915E8-BDEB-4E8A-9B8F-D7BAFDD2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C058" TargetMode="External"/><Relationship Id="rId18" Type="http://schemas.openxmlformats.org/officeDocument/2006/relationships/hyperlink" Target="https://victoriancurriculum.vcaa.vic.edu.au/Curriculum/ContentDescription/VCEALA06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081" TargetMode="External"/><Relationship Id="rId17" Type="http://schemas.openxmlformats.org/officeDocument/2006/relationships/hyperlink" Target="https://victoriancurriculum.vcaa.vic.edu.au/Curriculum/ContentDescription/VCEALL07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english/english-as-an-additional-language-eal/pathway-a-early-immersion/curriculum/f-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077"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victoriancurriculum.vcaa.vic.edu.au/Curriculum/ContentDescription/VCEALA061"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L08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A059"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A1W_ActivitiesOutsideSchool</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38C6406-C1C1-4D34-A971-2C08BEC48725}"/>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36AA0C88-356F-4320-BABC-B3C71659CA22}"/>
</file>

<file path=docProps/app.xml><?xml version="1.0" encoding="utf-8"?>
<Properties xmlns="http://schemas.openxmlformats.org/officeDocument/2006/extended-properties" xmlns:vt="http://schemas.openxmlformats.org/officeDocument/2006/docPropsVTypes">
  <Template>W_Template.dotx</Template>
  <TotalTime>20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A1W_ActivitiesOutsideSchool</dc:title>
  <dc:subject/>
  <dc:creator>Choong, Yan Y</dc:creator>
  <cp:keywords/>
  <dc:description/>
  <cp:lastModifiedBy>Yan Yao Choong</cp:lastModifiedBy>
  <cp:revision>37</cp:revision>
  <dcterms:created xsi:type="dcterms:W3CDTF">2021-01-13T02:12:00Z</dcterms:created>
  <dcterms:modified xsi:type="dcterms:W3CDTF">2021-02-04T22:38:00Z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{07b71801-52b0-4ada-8a39-bf63462fc7c2}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R20211406612</vt:lpwstr>
  </property>
  <property fmtid="{D5CDD505-2E9C-101B-9397-08002B2CF9AE}" pid="12" name="RecordPoint_SubmissionCompleted">
    <vt:lpwstr>2021-02-05T09:41:20.8262466+11:00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ma09474bef6b487d93431ac28330710e">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