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C217" w14:textId="6228C079" w:rsidR="00B66115" w:rsidRDefault="00D9693F">
      <w:pPr>
        <w:rPr>
          <w:b/>
          <w:bCs/>
        </w:rPr>
      </w:pPr>
      <w:r>
        <w:rPr>
          <w:b/>
          <w:bCs/>
        </w:rPr>
        <w:t>Pathway</w:t>
      </w:r>
      <w:r w:rsidR="00C90934">
        <w:rPr>
          <w:b/>
          <w:bCs/>
        </w:rPr>
        <w:t xml:space="preserve"> </w:t>
      </w:r>
      <w:r w:rsidR="0090113E">
        <w:rPr>
          <w:b/>
          <w:bCs/>
        </w:rPr>
        <w:t>B</w:t>
      </w:r>
      <w:r w:rsidR="00C90934">
        <w:rPr>
          <w:b/>
          <w:bCs/>
        </w:rPr>
        <w:t xml:space="preserve"> </w:t>
      </w:r>
      <w:r>
        <w:rPr>
          <w:b/>
          <w:bCs/>
        </w:rPr>
        <w:t>Level</w:t>
      </w:r>
      <w:r w:rsidR="00030D90">
        <w:rPr>
          <w:b/>
          <w:bCs/>
        </w:rPr>
        <w:t xml:space="preserve"> </w:t>
      </w:r>
      <w:r w:rsidR="0090113E">
        <w:rPr>
          <w:b/>
          <w:bCs/>
        </w:rPr>
        <w:t>B3</w:t>
      </w:r>
      <w:r w:rsidR="00B66115">
        <w:rPr>
          <w:b/>
          <w:bCs/>
        </w:rPr>
        <w:t xml:space="preserve"> </w:t>
      </w:r>
      <w:r w:rsidR="00FD5845">
        <w:rPr>
          <w:b/>
          <w:bCs/>
        </w:rPr>
        <w:t>Speaking and listening</w:t>
      </w:r>
    </w:p>
    <w:p w14:paraId="08FEB2B7" w14:textId="161C17F0" w:rsidR="00F156F9" w:rsidRPr="00E822EE" w:rsidRDefault="00FE5771" w:rsidP="00E822EE">
      <w:pPr>
        <w:rPr>
          <w:b/>
          <w:bCs/>
        </w:rPr>
      </w:pPr>
      <w:r>
        <w:rPr>
          <w:b/>
          <w:bCs/>
        </w:rPr>
        <w:t>Imaginative</w:t>
      </w:r>
      <w:r w:rsidR="008419D9">
        <w:rPr>
          <w:b/>
          <w:bCs/>
        </w:rPr>
        <w:t xml:space="preserve"> </w:t>
      </w:r>
      <w:r w:rsidR="00EA3373">
        <w:rPr>
          <w:b/>
          <w:bCs/>
        </w:rPr>
        <w:t>text</w:t>
      </w:r>
      <w:r w:rsidR="005C0849">
        <w:rPr>
          <w:b/>
          <w:bCs/>
        </w:rPr>
        <w:t xml:space="preserve"> </w:t>
      </w:r>
      <w:r w:rsidR="000A60DD">
        <w:rPr>
          <w:b/>
          <w:bCs/>
        </w:rPr>
        <w:t xml:space="preserve">- </w:t>
      </w:r>
      <w:r w:rsidR="005F154A">
        <w:rPr>
          <w:b/>
          <w:bCs/>
        </w:rPr>
        <w:t xml:space="preserve">Role-playing Peter and the Wolf </w:t>
      </w:r>
      <w:r w:rsidR="006D3396">
        <w:rPr>
          <w:b/>
          <w:bCs/>
        </w:rPr>
        <w:t>(1)</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97FF3A4" w14:textId="77777777" w:rsidTr="00F8380E">
        <w:tc>
          <w:tcPr>
            <w:tcW w:w="1393" w:type="dxa"/>
          </w:tcPr>
          <w:p w14:paraId="2E1ABEB8" w14:textId="77777777" w:rsidR="00E84FEF" w:rsidRDefault="00475190" w:rsidP="00812A97">
            <w:pPr>
              <w:rPr>
                <w:b/>
                <w:bCs/>
              </w:rPr>
            </w:pPr>
            <w:r>
              <w:rPr>
                <w:b/>
                <w:bCs/>
              </w:rPr>
              <w:t xml:space="preserve">Student information </w:t>
            </w:r>
          </w:p>
        </w:tc>
        <w:tc>
          <w:tcPr>
            <w:tcW w:w="21282" w:type="dxa"/>
          </w:tcPr>
          <w:p w14:paraId="53136113" w14:textId="48CA56FE" w:rsidR="006E2756" w:rsidRPr="00E84FEF" w:rsidRDefault="009E11B3" w:rsidP="00CD73D3">
            <w:r>
              <w:t>The student was born in the Congo and is eleven years and one month old</w:t>
            </w:r>
            <w:r w:rsidR="000C52E0">
              <w:t>.</w:t>
            </w:r>
            <w:r>
              <w:t xml:space="preserve"> </w:t>
            </w:r>
            <w:r w:rsidR="00F629B3">
              <w:t xml:space="preserve">The main language spoken at home is </w:t>
            </w:r>
            <w:r w:rsidR="00261501">
              <w:t>Swahili</w:t>
            </w:r>
            <w:r w:rsidR="00F629B3">
              <w:t xml:space="preserve">. </w:t>
            </w:r>
            <w:r w:rsidR="000C52E0">
              <w:t>She had</w:t>
            </w:r>
            <w:r>
              <w:t xml:space="preserve"> no previous experience of schooling before arriving in Australia. She has been in Australia for one year and eleven months </w:t>
            </w:r>
            <w:r w:rsidR="00F629B3">
              <w:t>and</w:t>
            </w:r>
            <w:r>
              <w:t xml:space="preserve"> spent all but one month of this time in school. She </w:t>
            </w:r>
            <w:r w:rsidR="00F629B3">
              <w:t xml:space="preserve">completed Year 4 in </w:t>
            </w:r>
            <w:r>
              <w:t>an English language schoo</w:t>
            </w:r>
            <w:r w:rsidR="00F629B3">
              <w:t xml:space="preserve">l </w:t>
            </w:r>
            <w:r>
              <w:t>and is currently in Year 5.</w:t>
            </w:r>
          </w:p>
        </w:tc>
      </w:tr>
      <w:tr w:rsidR="00AA73FA" w14:paraId="489F59BC" w14:textId="77777777" w:rsidTr="00F8380E">
        <w:tc>
          <w:tcPr>
            <w:tcW w:w="1393" w:type="dxa"/>
          </w:tcPr>
          <w:p w14:paraId="2CB296F9" w14:textId="77777777" w:rsidR="00AA73FA" w:rsidRDefault="00AA73FA" w:rsidP="00812A97">
            <w:pPr>
              <w:rPr>
                <w:b/>
                <w:bCs/>
              </w:rPr>
            </w:pPr>
            <w:r>
              <w:rPr>
                <w:b/>
                <w:bCs/>
              </w:rPr>
              <w:t xml:space="preserve">Task </w:t>
            </w:r>
          </w:p>
        </w:tc>
        <w:tc>
          <w:tcPr>
            <w:tcW w:w="21282" w:type="dxa"/>
          </w:tcPr>
          <w:p w14:paraId="5BC236F6" w14:textId="765B580B" w:rsidR="00C20CFB" w:rsidRPr="002707C1" w:rsidRDefault="00C20CFB" w:rsidP="00C20CFB">
            <w:pPr>
              <w:autoSpaceDE w:val="0"/>
              <w:autoSpaceDN w:val="0"/>
              <w:adjustRightInd w:val="0"/>
              <w:spacing w:after="0"/>
            </w:pPr>
            <w:r w:rsidRPr="002707C1">
              <w:t>Students have studied a range of multicultural stories</w:t>
            </w:r>
            <w:r>
              <w:t xml:space="preserve"> and read picture books and radio scripts in learning </w:t>
            </w:r>
            <w:r w:rsidRPr="002707C1">
              <w:t xml:space="preserve">activities </w:t>
            </w:r>
            <w:r>
              <w:t xml:space="preserve">such as </w:t>
            </w:r>
            <w:r w:rsidRPr="002707C1">
              <w:t>modelled, shared and independent reading</w:t>
            </w:r>
            <w:r>
              <w:t xml:space="preserve">. They </w:t>
            </w:r>
            <w:r w:rsidRPr="002707C1">
              <w:t>watch</w:t>
            </w:r>
            <w:r>
              <w:t>ed</w:t>
            </w:r>
            <w:r w:rsidRPr="002707C1">
              <w:t xml:space="preserve"> a movie of </w:t>
            </w:r>
            <w:r w:rsidRPr="00637BE1">
              <w:rPr>
                <w:i/>
                <w:iCs/>
              </w:rPr>
              <w:t>Hansel and Gretel</w:t>
            </w:r>
            <w:bookmarkStart w:id="0" w:name="_GoBack"/>
            <w:bookmarkEnd w:id="0"/>
            <w:r w:rsidRPr="002707C1">
              <w:t xml:space="preserve"> and listen</w:t>
            </w:r>
            <w:r>
              <w:t>ed</w:t>
            </w:r>
            <w:r w:rsidRPr="002707C1">
              <w:t xml:space="preserve"> to</w:t>
            </w:r>
            <w:r>
              <w:t xml:space="preserve"> a recording of</w:t>
            </w:r>
            <w:r w:rsidRPr="004B2031">
              <w:rPr>
                <w:i/>
                <w:iCs/>
              </w:rPr>
              <w:t xml:space="preserve"> Peter and the Wolf</w:t>
            </w:r>
            <w:r w:rsidRPr="002707C1">
              <w:t xml:space="preserve">. </w:t>
            </w:r>
            <w:r>
              <w:t>S</w:t>
            </w:r>
            <w:r w:rsidRPr="002707C1">
              <w:t>tudents then made puppets</w:t>
            </w:r>
            <w:r>
              <w:t xml:space="preserve"> b</w:t>
            </w:r>
            <w:r w:rsidRPr="002707C1">
              <w:t>ased on the</w:t>
            </w:r>
            <w:r>
              <w:t>ir learning</w:t>
            </w:r>
            <w:r w:rsidRPr="002707C1">
              <w:t xml:space="preserve">. In this task students are required to describe their puppet, explain how it was made and then retell a story in groups using their puppets. </w:t>
            </w:r>
          </w:p>
          <w:p w14:paraId="44C3586E" w14:textId="77777777" w:rsidR="00C20CFB" w:rsidRPr="002707C1" w:rsidRDefault="00C20CFB" w:rsidP="00C20CFB">
            <w:pPr>
              <w:autoSpaceDE w:val="0"/>
              <w:autoSpaceDN w:val="0"/>
              <w:adjustRightInd w:val="0"/>
              <w:spacing w:after="0"/>
            </w:pPr>
            <w:r w:rsidRPr="002707C1">
              <w:t>The teacher was assessing</w:t>
            </w:r>
            <w:r>
              <w:t xml:space="preserve"> the student’s ability to</w:t>
            </w:r>
            <w:r w:rsidRPr="002707C1">
              <w:t xml:space="preserve">: </w:t>
            </w:r>
          </w:p>
          <w:p w14:paraId="15243E5E" w14:textId="77777777" w:rsidR="00C20CFB" w:rsidRPr="002707C1" w:rsidRDefault="00C20CFB" w:rsidP="00C20CFB">
            <w:pPr>
              <w:pStyle w:val="ListParagraph"/>
              <w:numPr>
                <w:ilvl w:val="0"/>
                <w:numId w:val="34"/>
              </w:numPr>
              <w:autoSpaceDE w:val="0"/>
              <w:autoSpaceDN w:val="0"/>
              <w:adjustRightInd w:val="0"/>
              <w:spacing w:after="0"/>
            </w:pPr>
            <w:r w:rsidRPr="002707C1">
              <w:t xml:space="preserve">use descriptive language, prepositions, correct use of verbs and article </w:t>
            </w:r>
          </w:p>
          <w:p w14:paraId="2A795DCA" w14:textId="77777777" w:rsidR="00C20CFB" w:rsidRPr="002707C1" w:rsidRDefault="00C20CFB" w:rsidP="00C20CFB">
            <w:pPr>
              <w:pStyle w:val="ListParagraph"/>
              <w:numPr>
                <w:ilvl w:val="0"/>
                <w:numId w:val="34"/>
              </w:numPr>
              <w:autoSpaceDE w:val="0"/>
              <w:autoSpaceDN w:val="0"/>
              <w:adjustRightInd w:val="0"/>
              <w:spacing w:after="0"/>
            </w:pPr>
            <w:r w:rsidRPr="002707C1">
              <w:t xml:space="preserve">follow short instructions and answer relevant questions, including understanding adverbial phrases of place and location </w:t>
            </w:r>
          </w:p>
          <w:p w14:paraId="0D0FC65C" w14:textId="77777777" w:rsidR="00C20CFB" w:rsidRPr="002707C1" w:rsidRDefault="00C20CFB" w:rsidP="00C20CFB">
            <w:pPr>
              <w:pStyle w:val="ListParagraph"/>
              <w:numPr>
                <w:ilvl w:val="0"/>
                <w:numId w:val="34"/>
              </w:numPr>
              <w:autoSpaceDE w:val="0"/>
              <w:autoSpaceDN w:val="0"/>
              <w:adjustRightInd w:val="0"/>
              <w:spacing w:after="0"/>
            </w:pPr>
            <w:r>
              <w:t>u</w:t>
            </w:r>
            <w:r w:rsidRPr="002707C1">
              <w:t xml:space="preserve">se time markers and beginning use of more complex language using conjunctions, e.g. because when </w:t>
            </w:r>
          </w:p>
          <w:p w14:paraId="22C6070A" w14:textId="64341BFF" w:rsidR="00703ECF" w:rsidRDefault="00AF738C" w:rsidP="00703ECF">
            <w:pPr>
              <w:autoSpaceDE w:val="0"/>
              <w:autoSpaceDN w:val="0"/>
              <w:adjustRightInd w:val="0"/>
              <w:spacing w:after="0"/>
            </w:pPr>
            <w:r>
              <w:t>Th</w:t>
            </w:r>
            <w:r w:rsidR="00ED4B76">
              <w:t xml:space="preserve">e </w:t>
            </w:r>
            <w:r w:rsidR="00AC7FB2">
              <w:t>student</w:t>
            </w:r>
            <w:r w:rsidR="00ED4B76">
              <w:t xml:space="preserve"> being assessed is having a conversation with</w:t>
            </w:r>
            <w:r w:rsidR="00CF21C0">
              <w:t xml:space="preserve"> her peers. </w:t>
            </w:r>
          </w:p>
          <w:p w14:paraId="2208D9FC" w14:textId="59B87000" w:rsidR="00AA73FA" w:rsidRPr="00E84FEF" w:rsidRDefault="00D7708C" w:rsidP="00703ECF">
            <w:r>
              <w:t xml:space="preserve">The words spoken by the </w:t>
            </w:r>
            <w:r w:rsidR="00AC7FB2">
              <w:t>student</w:t>
            </w:r>
            <w:r>
              <w:t xml:space="preserve"> being assesse</w:t>
            </w:r>
            <w:r w:rsidR="00F85CF5">
              <w:t xml:space="preserve">d are in </w:t>
            </w:r>
            <w:r w:rsidR="00F85CF5" w:rsidRPr="00E822EE">
              <w:rPr>
                <w:b/>
                <w:bCs/>
              </w:rPr>
              <w:t>bold</w:t>
            </w:r>
            <w:r w:rsidR="00F85CF5">
              <w:t xml:space="preserve">. </w:t>
            </w:r>
            <w:r w:rsidR="00CC24DD">
              <w:t>The words spoken by the other student</w:t>
            </w:r>
            <w:r w:rsidR="008F7366">
              <w:t>s</w:t>
            </w:r>
            <w:r w:rsidR="00CC24DD">
              <w:t xml:space="preserve"> are in </w:t>
            </w:r>
            <w:r w:rsidR="00CC24DD" w:rsidRPr="00E822EE">
              <w:rPr>
                <w:i/>
                <w:iCs/>
              </w:rPr>
              <w:t>italics</w:t>
            </w:r>
            <w:r w:rsidR="00CC24DD">
              <w:t xml:space="preserve">. </w:t>
            </w:r>
          </w:p>
        </w:tc>
      </w:tr>
    </w:tbl>
    <w:p w14:paraId="24425C30"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10796"/>
      </w:tblGrid>
      <w:tr w:rsidR="00B673EB" w:rsidRPr="00073CD1" w14:paraId="07D79271" w14:textId="77777777" w:rsidTr="005F5FFD">
        <w:tc>
          <w:tcPr>
            <w:tcW w:w="1097" w:type="dxa"/>
          </w:tcPr>
          <w:p w14:paraId="20D75D94" w14:textId="77777777" w:rsidR="00B673EB" w:rsidRPr="0092442D" w:rsidRDefault="00B673EB" w:rsidP="008B4424">
            <w:pPr>
              <w:rPr>
                <w:rFonts w:ascii="Calibri" w:hAnsi="Calibri" w:cs="Calibri"/>
                <w:b/>
                <w:szCs w:val="22"/>
              </w:rPr>
            </w:pPr>
            <w:r w:rsidRPr="0092442D">
              <w:rPr>
                <w:rFonts w:ascii="Calibri" w:hAnsi="Calibri" w:cs="Calibri"/>
                <w:b/>
                <w:szCs w:val="22"/>
              </w:rPr>
              <w:t xml:space="preserve">Time </w:t>
            </w:r>
          </w:p>
        </w:tc>
        <w:tc>
          <w:tcPr>
            <w:tcW w:w="10782" w:type="dxa"/>
          </w:tcPr>
          <w:p w14:paraId="012DBCD4" w14:textId="77777777" w:rsidR="00B673EB" w:rsidRPr="0092442D" w:rsidRDefault="00B673EB" w:rsidP="008B4424">
            <w:pPr>
              <w:rPr>
                <w:rFonts w:ascii="Calibri" w:hAnsi="Calibri" w:cs="Calibri"/>
                <w:b/>
                <w:szCs w:val="22"/>
              </w:rPr>
            </w:pPr>
            <w:r w:rsidRPr="0092442D">
              <w:rPr>
                <w:rFonts w:ascii="Calibri" w:hAnsi="Calibri" w:cs="Calibri"/>
                <w:b/>
                <w:szCs w:val="22"/>
              </w:rPr>
              <w:t>Transcript</w:t>
            </w:r>
          </w:p>
        </w:tc>
        <w:tc>
          <w:tcPr>
            <w:tcW w:w="10796" w:type="dxa"/>
          </w:tcPr>
          <w:p w14:paraId="52B1BE1F" w14:textId="77777777" w:rsidR="00B673EB" w:rsidRPr="0092442D" w:rsidRDefault="00EA0DB3" w:rsidP="008B4424">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2C434F" w:rsidRPr="001E52F0" w14:paraId="4E935DBD" w14:textId="77777777" w:rsidTr="00E822EE">
        <w:trPr>
          <w:trHeight w:val="2730"/>
        </w:trPr>
        <w:tc>
          <w:tcPr>
            <w:tcW w:w="1097" w:type="dxa"/>
          </w:tcPr>
          <w:p w14:paraId="74610359" w14:textId="77777777" w:rsidR="002C434F" w:rsidRPr="0092442D" w:rsidRDefault="002C434F" w:rsidP="008B4424">
            <w:pPr>
              <w:rPr>
                <w:rFonts w:ascii="Calibri" w:hAnsi="Calibri" w:cs="Calibri"/>
                <w:bCs/>
                <w:szCs w:val="22"/>
              </w:rPr>
            </w:pPr>
            <w:r w:rsidRPr="0092442D">
              <w:rPr>
                <w:rFonts w:ascii="Calibri" w:hAnsi="Calibri" w:cs="Calibri"/>
                <w:bCs/>
                <w:szCs w:val="22"/>
              </w:rPr>
              <w:t>0:0</w:t>
            </w:r>
            <w:r>
              <w:rPr>
                <w:rFonts w:ascii="Calibri" w:hAnsi="Calibri" w:cs="Calibri"/>
                <w:bCs/>
                <w:szCs w:val="22"/>
              </w:rPr>
              <w:t>6</w:t>
            </w:r>
            <w:r w:rsidRPr="0092442D">
              <w:rPr>
                <w:rFonts w:ascii="Calibri" w:hAnsi="Calibri" w:cs="Calibri"/>
                <w:bCs/>
                <w:szCs w:val="22"/>
              </w:rPr>
              <w:t>-0:</w:t>
            </w:r>
            <w:r>
              <w:rPr>
                <w:rFonts w:ascii="Calibri" w:hAnsi="Calibri" w:cs="Calibri"/>
                <w:bCs/>
                <w:szCs w:val="22"/>
              </w:rPr>
              <w:t>59</w:t>
            </w:r>
          </w:p>
          <w:p w14:paraId="1A63AD0B" w14:textId="648DAD6D" w:rsidR="002C434F" w:rsidRPr="0092442D" w:rsidRDefault="002C434F" w:rsidP="008B4424">
            <w:pPr>
              <w:rPr>
                <w:rFonts w:ascii="Calibri" w:hAnsi="Calibri" w:cs="Calibri"/>
                <w:bCs/>
                <w:szCs w:val="22"/>
              </w:rPr>
            </w:pPr>
          </w:p>
        </w:tc>
        <w:tc>
          <w:tcPr>
            <w:tcW w:w="10782" w:type="dxa"/>
          </w:tcPr>
          <w:p w14:paraId="72871DA0" w14:textId="72F183CD" w:rsidR="002C434F" w:rsidRPr="00A50F12" w:rsidRDefault="002C434F" w:rsidP="0023196E">
            <w:pPr>
              <w:rPr>
                <w:rFonts w:ascii="Calibri" w:hAnsi="Calibri" w:cs="Calibri"/>
                <w:bCs/>
                <w:i/>
                <w:iCs/>
                <w:szCs w:val="22"/>
              </w:rPr>
            </w:pPr>
            <w:r w:rsidRPr="00A50F12">
              <w:rPr>
                <w:rFonts w:ascii="Calibri" w:hAnsi="Calibri" w:cs="Calibri"/>
                <w:bCs/>
                <w:i/>
                <w:iCs/>
                <w:szCs w:val="22"/>
              </w:rPr>
              <w:t>How did you make your puppet?</w:t>
            </w:r>
          </w:p>
          <w:p w14:paraId="1EF5F528" w14:textId="77777777" w:rsidR="002C434F" w:rsidRDefault="002C434F" w:rsidP="008B4424">
            <w:pPr>
              <w:rPr>
                <w:rFonts w:ascii="Calibri" w:hAnsi="Calibri" w:cs="Calibri"/>
                <w:b/>
                <w:bCs/>
                <w:szCs w:val="22"/>
              </w:rPr>
            </w:pPr>
            <w:r w:rsidRPr="0092442D">
              <w:rPr>
                <w:rFonts w:ascii="Calibri" w:hAnsi="Calibri" w:cs="Calibri"/>
                <w:b/>
                <w:bCs/>
                <w:szCs w:val="22"/>
              </w:rPr>
              <w:t>I got some white paper and blue paper, and then I got some glue and I got pencils and textas and then I drew my paper, my bird. And then I got some pencils and then I drew the wings, and I got some glitters and feathers.</w:t>
            </w:r>
          </w:p>
          <w:p w14:paraId="7B000E93" w14:textId="5CCABC4C" w:rsidR="002C434F" w:rsidRPr="002C434F" w:rsidRDefault="002C434F" w:rsidP="008B4424">
            <w:pPr>
              <w:rPr>
                <w:rFonts w:ascii="Calibri" w:hAnsi="Calibri" w:cs="Calibri"/>
                <w:b/>
                <w:bCs/>
                <w:szCs w:val="22"/>
              </w:rPr>
            </w:pPr>
            <w:r w:rsidRPr="00EA4731">
              <w:rPr>
                <w:rFonts w:ascii="Calibri" w:hAnsi="Calibri" w:cs="Calibri"/>
                <w:bCs/>
                <w:i/>
                <w:iCs/>
                <w:szCs w:val="22"/>
              </w:rPr>
              <w:t>How are your puppet looks like?</w:t>
            </w:r>
          </w:p>
          <w:p w14:paraId="394B74DA" w14:textId="77777777" w:rsidR="002C434F" w:rsidRPr="003443D7" w:rsidRDefault="002C434F" w:rsidP="008B4424">
            <w:pPr>
              <w:rPr>
                <w:rFonts w:ascii="Calibri" w:hAnsi="Calibri" w:cs="Calibri"/>
                <w:b/>
                <w:bCs/>
                <w:szCs w:val="22"/>
              </w:rPr>
            </w:pPr>
            <w:r w:rsidRPr="0092442D">
              <w:rPr>
                <w:rFonts w:ascii="Calibri" w:hAnsi="Calibri" w:cs="Calibri"/>
                <w:b/>
                <w:bCs/>
                <w:szCs w:val="22"/>
              </w:rPr>
              <w:t>Um, looks like a bird</w:t>
            </w:r>
            <w:r>
              <w:rPr>
                <w:rFonts w:ascii="Calibri" w:hAnsi="Calibri" w:cs="Calibri"/>
                <w:b/>
                <w:bCs/>
                <w:szCs w:val="22"/>
              </w:rPr>
              <w:t>. H</w:t>
            </w:r>
            <w:r w:rsidRPr="0092442D">
              <w:rPr>
                <w:rFonts w:ascii="Calibri" w:hAnsi="Calibri" w:cs="Calibri"/>
                <w:b/>
                <w:bCs/>
                <w:szCs w:val="22"/>
              </w:rPr>
              <w:t xml:space="preserve">e has colourful feathers and blue wings.  </w:t>
            </w:r>
          </w:p>
          <w:p w14:paraId="1ECEA477" w14:textId="59BCDDE3" w:rsidR="002C434F" w:rsidRPr="00EA4731" w:rsidRDefault="002C434F" w:rsidP="008B4424">
            <w:pPr>
              <w:rPr>
                <w:rFonts w:ascii="Calibri" w:hAnsi="Calibri" w:cs="Calibri"/>
                <w:bCs/>
                <w:i/>
                <w:iCs/>
                <w:szCs w:val="22"/>
              </w:rPr>
            </w:pPr>
            <w:r w:rsidRPr="00EA4731">
              <w:rPr>
                <w:rFonts w:ascii="Calibri" w:hAnsi="Calibri" w:cs="Calibri"/>
                <w:bCs/>
                <w:i/>
                <w:iCs/>
                <w:szCs w:val="22"/>
              </w:rPr>
              <w:t>Which puppet do you like the best, and why?</w:t>
            </w:r>
          </w:p>
          <w:p w14:paraId="548DE622" w14:textId="76243E8A" w:rsidR="00E822EE" w:rsidRPr="00E822EE" w:rsidRDefault="002C434F" w:rsidP="00E822EE">
            <w:pPr>
              <w:rPr>
                <w:rFonts w:ascii="Calibri" w:hAnsi="Calibri" w:cs="Calibri"/>
                <w:b/>
                <w:bCs/>
                <w:szCs w:val="22"/>
              </w:rPr>
            </w:pPr>
            <w:r w:rsidRPr="0092442D">
              <w:rPr>
                <w:rFonts w:ascii="Calibri" w:hAnsi="Calibri" w:cs="Calibri"/>
                <w:b/>
                <w:bCs/>
                <w:szCs w:val="22"/>
              </w:rPr>
              <w:t>Ah, I like the, um, wolf because the wolf has like sharp teet, teeth, and then that’s why l like the wolf.</w:t>
            </w:r>
          </w:p>
        </w:tc>
        <w:tc>
          <w:tcPr>
            <w:tcW w:w="10796" w:type="dxa"/>
          </w:tcPr>
          <w:p w14:paraId="5DE74500" w14:textId="77777777" w:rsidR="002C434F" w:rsidRPr="0092442D" w:rsidRDefault="002C434F" w:rsidP="00051AAB">
            <w:pPr>
              <w:pStyle w:val="ListParagraph"/>
              <w:numPr>
                <w:ilvl w:val="0"/>
                <w:numId w:val="35"/>
              </w:numPr>
              <w:rPr>
                <w:rFonts w:ascii="Calibri" w:hAnsi="Calibri" w:cs="Calibri"/>
                <w:b/>
                <w:szCs w:val="22"/>
              </w:rPr>
            </w:pPr>
            <w:r w:rsidRPr="008F0601">
              <w:rPr>
                <w:rFonts w:ascii="Calibri" w:hAnsi="Calibri" w:cs="Calibri"/>
                <w:szCs w:val="22"/>
              </w:rPr>
              <w:t xml:space="preserve">Contribute information, express ideas and give reasons for opinions in group tasks or classroom discussions </w:t>
            </w:r>
            <w:hyperlink r:id="rId11" w:tooltip="View elaborations and additional details of VCEALC401" w:history="1">
              <w:r w:rsidRPr="0092442D">
                <w:rPr>
                  <w:rStyle w:val="Hyperlink"/>
                  <w:rFonts w:ascii="Calibri" w:hAnsi="Calibri" w:cs="Calibri"/>
                  <w:sz w:val="22"/>
                  <w:szCs w:val="22"/>
                </w:rPr>
                <w:t>(VCEALC401)</w:t>
              </w:r>
            </w:hyperlink>
          </w:p>
          <w:p w14:paraId="337D686A" w14:textId="77777777" w:rsidR="002C434F" w:rsidRPr="009C5075" w:rsidRDefault="002C434F" w:rsidP="00B84C28">
            <w:pPr>
              <w:pStyle w:val="ListParagraph"/>
              <w:numPr>
                <w:ilvl w:val="0"/>
                <w:numId w:val="35"/>
              </w:numPr>
              <w:rPr>
                <w:rFonts w:ascii="Calibri" w:hAnsi="Calibri" w:cs="Calibri"/>
                <w:b/>
                <w:szCs w:val="22"/>
              </w:rPr>
            </w:pPr>
            <w:r w:rsidRPr="008F0601">
              <w:rPr>
                <w:rFonts w:ascii="Calibri" w:hAnsi="Calibri" w:cs="Calibri"/>
                <w:szCs w:val="22"/>
              </w:rPr>
              <w:t xml:space="preserve">Self-correct and improve aspects of pronunciation that impede communication, and focus on correction </w:t>
            </w:r>
            <w:hyperlink r:id="rId12" w:tooltip="View elaborations and additional details of VCEALL423" w:history="1">
              <w:r w:rsidRPr="0092442D">
                <w:rPr>
                  <w:rStyle w:val="Hyperlink"/>
                  <w:rFonts w:ascii="Calibri" w:hAnsi="Calibri" w:cs="Calibri"/>
                  <w:sz w:val="22"/>
                  <w:szCs w:val="22"/>
                </w:rPr>
                <w:t>(VCEALL423)</w:t>
              </w:r>
            </w:hyperlink>
          </w:p>
          <w:p w14:paraId="51B452E5" w14:textId="77777777" w:rsidR="002C434F" w:rsidRPr="00C3089A" w:rsidRDefault="002C434F" w:rsidP="008B4424">
            <w:pPr>
              <w:pStyle w:val="ListParagraph"/>
              <w:numPr>
                <w:ilvl w:val="0"/>
                <w:numId w:val="35"/>
              </w:numPr>
              <w:rPr>
                <w:b/>
                <w:bCs/>
              </w:rPr>
            </w:pPr>
            <w:r w:rsidRPr="008F0601">
              <w:rPr>
                <w:rFonts w:ascii="Calibri" w:hAnsi="Calibri" w:cs="Calibri"/>
                <w:szCs w:val="22"/>
              </w:rPr>
              <w:t xml:space="preserve">Use longer descriptive phrases </w:t>
            </w:r>
            <w:hyperlink r:id="rId13" w:tooltip="View elaborations and additional details of VCEALL417" w:history="1">
              <w:r w:rsidRPr="00C3089A">
                <w:rPr>
                  <w:rStyle w:val="Hyperlink"/>
                  <w:rFonts w:ascii="Calibri" w:hAnsi="Calibri" w:cs="Calibri"/>
                  <w:sz w:val="22"/>
                  <w:szCs w:val="22"/>
                </w:rPr>
                <w:t>(VCEALL417)</w:t>
              </w:r>
            </w:hyperlink>
          </w:p>
          <w:p w14:paraId="0C4F0584" w14:textId="7335C855" w:rsidR="002C434F" w:rsidRPr="002C434F" w:rsidRDefault="002C434F" w:rsidP="002C434F">
            <w:pPr>
              <w:rPr>
                <w:rFonts w:ascii="Calibri" w:hAnsi="Calibri" w:cs="Calibri"/>
                <w:b/>
                <w:szCs w:val="22"/>
              </w:rPr>
            </w:pPr>
          </w:p>
        </w:tc>
      </w:tr>
      <w:tr w:rsidR="001201E1" w:rsidRPr="001E52F0" w14:paraId="7B86D15F" w14:textId="77777777" w:rsidTr="00263265">
        <w:trPr>
          <w:trHeight w:val="4543"/>
        </w:trPr>
        <w:tc>
          <w:tcPr>
            <w:tcW w:w="1097" w:type="dxa"/>
          </w:tcPr>
          <w:p w14:paraId="00EEB9BA" w14:textId="471720EC" w:rsidR="001201E1" w:rsidRPr="0092442D" w:rsidRDefault="001201E1" w:rsidP="001201E1">
            <w:pPr>
              <w:rPr>
                <w:rFonts w:ascii="Calibri" w:hAnsi="Calibri" w:cs="Calibri"/>
                <w:bCs/>
                <w:szCs w:val="22"/>
              </w:rPr>
            </w:pPr>
            <w:r w:rsidRPr="0092442D">
              <w:rPr>
                <w:rFonts w:ascii="Calibri" w:hAnsi="Calibri" w:cs="Calibri"/>
                <w:bCs/>
                <w:szCs w:val="22"/>
              </w:rPr>
              <w:t>1:0</w:t>
            </w:r>
            <w:r>
              <w:rPr>
                <w:rFonts w:ascii="Calibri" w:hAnsi="Calibri" w:cs="Calibri"/>
                <w:bCs/>
                <w:szCs w:val="22"/>
              </w:rPr>
              <w:t>0</w:t>
            </w:r>
            <w:r w:rsidRPr="0092442D">
              <w:rPr>
                <w:rFonts w:ascii="Calibri" w:hAnsi="Calibri" w:cs="Calibri"/>
                <w:bCs/>
                <w:szCs w:val="22"/>
              </w:rPr>
              <w:t>-</w:t>
            </w:r>
            <w:r>
              <w:rPr>
                <w:rFonts w:ascii="Calibri" w:hAnsi="Calibri" w:cs="Calibri"/>
                <w:bCs/>
                <w:szCs w:val="22"/>
              </w:rPr>
              <w:t>3:13</w:t>
            </w:r>
          </w:p>
        </w:tc>
        <w:tc>
          <w:tcPr>
            <w:tcW w:w="10782" w:type="dxa"/>
          </w:tcPr>
          <w:p w14:paraId="5D56DE64" w14:textId="77777777" w:rsidR="001201E1" w:rsidRPr="0092442D" w:rsidRDefault="001201E1" w:rsidP="001201E1">
            <w:pPr>
              <w:rPr>
                <w:rFonts w:ascii="Calibri" w:hAnsi="Calibri" w:cs="Calibri"/>
                <w:b/>
                <w:bCs/>
                <w:szCs w:val="22"/>
              </w:rPr>
            </w:pPr>
            <w:r w:rsidRPr="0092442D">
              <w:rPr>
                <w:rFonts w:ascii="Calibri" w:hAnsi="Calibri" w:cs="Calibri"/>
                <w:b/>
                <w:bCs/>
                <w:szCs w:val="22"/>
              </w:rPr>
              <w:t>One day Peter went out of the garden. Then Peter saw the bird and the duck fighting.</w:t>
            </w:r>
          </w:p>
          <w:p w14:paraId="24DFFA58" w14:textId="77777777" w:rsidR="001201E1" w:rsidRPr="00EA4731" w:rsidRDefault="001201E1" w:rsidP="001201E1">
            <w:pPr>
              <w:rPr>
                <w:rFonts w:ascii="Calibri" w:hAnsi="Calibri" w:cs="Calibri"/>
                <w:bCs/>
                <w:i/>
                <w:iCs/>
                <w:szCs w:val="22"/>
              </w:rPr>
            </w:pPr>
            <w:r w:rsidRPr="00EA4731">
              <w:rPr>
                <w:rFonts w:ascii="Calibri" w:hAnsi="Calibri" w:cs="Calibri"/>
                <w:bCs/>
                <w:i/>
                <w:iCs/>
                <w:szCs w:val="22"/>
              </w:rPr>
              <w:t xml:space="preserve">Why you can’t swim? Why you can’t fly?  </w:t>
            </w:r>
          </w:p>
          <w:p w14:paraId="2403014A" w14:textId="77777777" w:rsidR="001201E1" w:rsidRPr="0092442D" w:rsidRDefault="001201E1" w:rsidP="001201E1">
            <w:pPr>
              <w:rPr>
                <w:rFonts w:ascii="Calibri" w:hAnsi="Calibri" w:cs="Calibri"/>
                <w:b/>
                <w:bCs/>
                <w:szCs w:val="22"/>
              </w:rPr>
            </w:pPr>
            <w:r w:rsidRPr="0092442D">
              <w:rPr>
                <w:rFonts w:ascii="Calibri" w:hAnsi="Calibri" w:cs="Calibri"/>
                <w:b/>
                <w:bCs/>
                <w:szCs w:val="22"/>
              </w:rPr>
              <w:t xml:space="preserve">Then Pe, the grandpa came outside.  </w:t>
            </w:r>
          </w:p>
          <w:p w14:paraId="3C34D3A8" w14:textId="77777777" w:rsidR="001201E1" w:rsidRPr="00EA4731" w:rsidRDefault="001201E1" w:rsidP="001201E1">
            <w:pPr>
              <w:rPr>
                <w:rFonts w:ascii="Calibri" w:hAnsi="Calibri" w:cs="Calibri"/>
                <w:bCs/>
                <w:i/>
                <w:iCs/>
                <w:szCs w:val="22"/>
              </w:rPr>
            </w:pPr>
            <w:r w:rsidRPr="00EA4731">
              <w:rPr>
                <w:rFonts w:ascii="Calibri" w:hAnsi="Calibri" w:cs="Calibri"/>
                <w:bCs/>
                <w:i/>
                <w:iCs/>
                <w:szCs w:val="22"/>
              </w:rPr>
              <w:t>“Peter, what are you doing here?”</w:t>
            </w:r>
          </w:p>
          <w:p w14:paraId="4FAD0F7A" w14:textId="77777777" w:rsidR="001201E1" w:rsidRDefault="001201E1" w:rsidP="001201E1">
            <w:pPr>
              <w:rPr>
                <w:rFonts w:ascii="Calibri" w:hAnsi="Calibri" w:cs="Calibri"/>
                <w:b/>
                <w:bCs/>
                <w:szCs w:val="22"/>
              </w:rPr>
            </w:pPr>
            <w:r w:rsidRPr="0092442D">
              <w:rPr>
                <w:rFonts w:ascii="Calibri" w:hAnsi="Calibri" w:cs="Calibri"/>
                <w:b/>
                <w:bCs/>
                <w:szCs w:val="22"/>
              </w:rPr>
              <w:t xml:space="preserve">“Oh, I’m just looking at the nice birds and weather.”  </w:t>
            </w:r>
          </w:p>
          <w:p w14:paraId="176AE2B1" w14:textId="77777777" w:rsidR="001201E1" w:rsidRPr="0092442D" w:rsidRDefault="001201E1" w:rsidP="001201E1">
            <w:pPr>
              <w:rPr>
                <w:rFonts w:ascii="Calibri" w:hAnsi="Calibri" w:cs="Calibri"/>
                <w:b/>
                <w:bCs/>
                <w:szCs w:val="22"/>
              </w:rPr>
            </w:pPr>
            <w:r w:rsidRPr="0092442D">
              <w:rPr>
                <w:rFonts w:ascii="Calibri" w:hAnsi="Calibri" w:cs="Calibri"/>
                <w:b/>
                <w:bCs/>
                <w:szCs w:val="22"/>
              </w:rPr>
              <w:t xml:space="preserve">Then Grandpa came outside.  </w:t>
            </w:r>
          </w:p>
          <w:p w14:paraId="35F33BF7" w14:textId="77777777" w:rsidR="001201E1" w:rsidRPr="00180084" w:rsidRDefault="001201E1" w:rsidP="001201E1">
            <w:pPr>
              <w:rPr>
                <w:rFonts w:ascii="Calibri" w:hAnsi="Calibri" w:cs="Calibri"/>
                <w:bCs/>
                <w:i/>
                <w:iCs/>
                <w:szCs w:val="22"/>
              </w:rPr>
            </w:pPr>
            <w:r w:rsidRPr="00180084">
              <w:rPr>
                <w:rFonts w:ascii="Calibri" w:hAnsi="Calibri" w:cs="Calibri"/>
                <w:bCs/>
                <w:i/>
                <w:iCs/>
                <w:szCs w:val="22"/>
              </w:rPr>
              <w:t>“Peter, what are you doing here?  I told you go inside to home.”</w:t>
            </w:r>
          </w:p>
          <w:p w14:paraId="7D532FBE" w14:textId="18EBB2C6" w:rsidR="001201E1" w:rsidRPr="00180084" w:rsidRDefault="001201E1" w:rsidP="001201E1">
            <w:pPr>
              <w:rPr>
                <w:rFonts w:ascii="Calibri" w:hAnsi="Calibri" w:cs="Calibri"/>
                <w:bCs/>
                <w:i/>
                <w:iCs/>
                <w:szCs w:val="22"/>
              </w:rPr>
            </w:pPr>
            <w:r w:rsidRPr="0092442D">
              <w:rPr>
                <w:rFonts w:ascii="Calibri" w:hAnsi="Calibri" w:cs="Calibri"/>
                <w:b/>
                <w:bCs/>
                <w:szCs w:val="22"/>
              </w:rPr>
              <w:t>“Grandpa, we have a surprise for you</w:t>
            </w:r>
            <w:r>
              <w:rPr>
                <w:rFonts w:ascii="Calibri" w:hAnsi="Calibri" w:cs="Calibri"/>
                <w:b/>
                <w:bCs/>
                <w:szCs w:val="22"/>
              </w:rPr>
              <w:t>.</w:t>
            </w:r>
            <w:r w:rsidRPr="0092442D">
              <w:rPr>
                <w:rFonts w:ascii="Calibri" w:hAnsi="Calibri" w:cs="Calibri"/>
                <w:b/>
                <w:bCs/>
                <w:szCs w:val="22"/>
              </w:rPr>
              <w:t xml:space="preserve"> </w:t>
            </w:r>
            <w:r>
              <w:rPr>
                <w:rFonts w:ascii="Calibri" w:hAnsi="Calibri" w:cs="Calibri"/>
                <w:b/>
                <w:bCs/>
                <w:szCs w:val="22"/>
              </w:rPr>
              <w:t>W</w:t>
            </w:r>
            <w:r w:rsidRPr="0092442D">
              <w:rPr>
                <w:rFonts w:ascii="Calibri" w:hAnsi="Calibri" w:cs="Calibri"/>
                <w:b/>
                <w:bCs/>
                <w:szCs w:val="22"/>
              </w:rPr>
              <w:t>e got the wolf.”</w:t>
            </w:r>
            <w:r w:rsidRPr="0092442D">
              <w:rPr>
                <w:rFonts w:ascii="Calibri" w:hAnsi="Calibri" w:cs="Calibri"/>
                <w:b/>
                <w:bCs/>
                <w:szCs w:val="22"/>
              </w:rPr>
              <w:br/>
            </w:r>
            <w:r w:rsidRPr="00180084">
              <w:rPr>
                <w:rFonts w:ascii="Calibri" w:hAnsi="Calibri" w:cs="Calibri"/>
                <w:bCs/>
                <w:i/>
                <w:iCs/>
                <w:szCs w:val="22"/>
              </w:rPr>
              <w:t>“Oh you, you got the wolf?  I’m glad you do that, and I called the hunters</w:t>
            </w:r>
            <w:r>
              <w:rPr>
                <w:rFonts w:ascii="Calibri" w:hAnsi="Calibri" w:cs="Calibri"/>
                <w:bCs/>
                <w:i/>
                <w:iCs/>
                <w:szCs w:val="22"/>
              </w:rPr>
              <w:t xml:space="preserve">. </w:t>
            </w:r>
            <w:r w:rsidRPr="00180084">
              <w:rPr>
                <w:rFonts w:ascii="Calibri" w:hAnsi="Calibri" w:cs="Calibri"/>
                <w:bCs/>
                <w:i/>
                <w:iCs/>
                <w:szCs w:val="22"/>
              </w:rPr>
              <w:t>Hunter, can you please come to my home?”</w:t>
            </w:r>
          </w:p>
          <w:p w14:paraId="0427A757" w14:textId="77777777" w:rsidR="001201E1" w:rsidRDefault="001201E1" w:rsidP="001201E1">
            <w:pPr>
              <w:rPr>
                <w:rFonts w:ascii="Calibri" w:hAnsi="Calibri" w:cs="Calibri"/>
                <w:b/>
                <w:bCs/>
                <w:szCs w:val="22"/>
              </w:rPr>
            </w:pPr>
            <w:r w:rsidRPr="0092442D">
              <w:rPr>
                <w:rFonts w:ascii="Calibri" w:hAnsi="Calibri" w:cs="Calibri"/>
                <w:b/>
                <w:bCs/>
                <w:szCs w:val="22"/>
              </w:rPr>
              <w:t xml:space="preserve">“Sure, we can come.”  </w:t>
            </w:r>
          </w:p>
          <w:p w14:paraId="6549DD4D" w14:textId="77777777" w:rsidR="001201E1" w:rsidRDefault="001201E1" w:rsidP="001201E1">
            <w:pPr>
              <w:rPr>
                <w:rFonts w:ascii="Calibri" w:hAnsi="Calibri" w:cs="Calibri"/>
                <w:b/>
                <w:szCs w:val="22"/>
              </w:rPr>
            </w:pPr>
            <w:r w:rsidRPr="0092442D">
              <w:rPr>
                <w:rFonts w:ascii="Calibri" w:hAnsi="Calibri" w:cs="Calibri"/>
                <w:b/>
                <w:szCs w:val="22"/>
              </w:rPr>
              <w:t>“Oh, there’s a wolf here. We can help you with this.”</w:t>
            </w:r>
          </w:p>
          <w:p w14:paraId="091D0B5C" w14:textId="26BA736D" w:rsidR="001201E1" w:rsidRDefault="001201E1" w:rsidP="001201E1">
            <w:pPr>
              <w:rPr>
                <w:rFonts w:ascii="Calibri" w:hAnsi="Calibri" w:cs="Calibri"/>
                <w:b/>
                <w:bCs/>
                <w:szCs w:val="22"/>
              </w:rPr>
            </w:pPr>
            <w:proofErr w:type="gramStart"/>
            <w:r w:rsidRPr="0092442D">
              <w:rPr>
                <w:rFonts w:ascii="Calibri" w:hAnsi="Calibri" w:cs="Calibri"/>
                <w:b/>
                <w:bCs/>
                <w:szCs w:val="22"/>
              </w:rPr>
              <w:t>So</w:t>
            </w:r>
            <w:proofErr w:type="gramEnd"/>
            <w:r w:rsidRPr="0092442D">
              <w:rPr>
                <w:rFonts w:ascii="Calibri" w:hAnsi="Calibri" w:cs="Calibri"/>
                <w:b/>
                <w:bCs/>
                <w:szCs w:val="22"/>
              </w:rPr>
              <w:t xml:space="preserve"> the hunters took the wolf to the zoo. Then they left the wolf to the zoo.</w:t>
            </w:r>
          </w:p>
          <w:p w14:paraId="3A497468" w14:textId="77777777" w:rsidR="001201E1" w:rsidRPr="003443D7" w:rsidRDefault="001201E1" w:rsidP="001201E1">
            <w:pPr>
              <w:rPr>
                <w:rFonts w:ascii="Calibri" w:hAnsi="Calibri" w:cs="Calibri"/>
                <w:bCs/>
                <w:i/>
                <w:iCs/>
                <w:szCs w:val="22"/>
              </w:rPr>
            </w:pPr>
            <w:r w:rsidRPr="003443D7">
              <w:rPr>
                <w:rFonts w:ascii="Calibri" w:hAnsi="Calibri" w:cs="Calibri"/>
                <w:bCs/>
                <w:i/>
                <w:iCs/>
                <w:szCs w:val="22"/>
              </w:rPr>
              <w:t>“Thank you, Mr Hunter.”</w:t>
            </w:r>
          </w:p>
          <w:p w14:paraId="35184565" w14:textId="77777777" w:rsidR="001201E1" w:rsidRPr="0092442D" w:rsidRDefault="001201E1" w:rsidP="001201E1">
            <w:pPr>
              <w:rPr>
                <w:rFonts w:ascii="Calibri" w:hAnsi="Calibri" w:cs="Calibri"/>
                <w:b/>
                <w:bCs/>
                <w:szCs w:val="22"/>
              </w:rPr>
            </w:pPr>
            <w:r w:rsidRPr="0092442D">
              <w:rPr>
                <w:rFonts w:ascii="Calibri" w:hAnsi="Calibri" w:cs="Calibri"/>
                <w:b/>
                <w:bCs/>
                <w:szCs w:val="22"/>
              </w:rPr>
              <w:t xml:space="preserve">“You’re welcome.” Then when he got night and we got </w:t>
            </w:r>
            <w:proofErr w:type="gramStart"/>
            <w:r w:rsidRPr="0092442D">
              <w:rPr>
                <w:rFonts w:ascii="Calibri" w:hAnsi="Calibri" w:cs="Calibri"/>
                <w:b/>
                <w:bCs/>
                <w:szCs w:val="22"/>
              </w:rPr>
              <w:t>to,</w:t>
            </w:r>
            <w:proofErr w:type="gramEnd"/>
            <w:r w:rsidRPr="0092442D">
              <w:rPr>
                <w:rFonts w:ascii="Calibri" w:hAnsi="Calibri" w:cs="Calibri"/>
                <w:b/>
                <w:bCs/>
                <w:szCs w:val="22"/>
              </w:rPr>
              <w:t xml:space="preserve"> we heard the duck in the wolf’s tummy. Then the duck came out of the wolf’s tummy and run back to his pond.  </w:t>
            </w:r>
          </w:p>
          <w:p w14:paraId="3017DE93" w14:textId="77777777" w:rsidR="001201E1" w:rsidRDefault="001201E1" w:rsidP="001201E1">
            <w:pPr>
              <w:rPr>
                <w:rFonts w:ascii="Calibri" w:hAnsi="Calibri" w:cs="Calibri"/>
                <w:bCs/>
                <w:i/>
                <w:iCs/>
                <w:szCs w:val="22"/>
              </w:rPr>
            </w:pPr>
            <w:r w:rsidRPr="003443D7">
              <w:rPr>
                <w:rFonts w:ascii="Calibri" w:hAnsi="Calibri" w:cs="Calibri"/>
                <w:bCs/>
                <w:i/>
                <w:iCs/>
                <w:szCs w:val="22"/>
              </w:rPr>
              <w:t xml:space="preserve">This is the stories. </w:t>
            </w:r>
          </w:p>
          <w:p w14:paraId="6157CF2A" w14:textId="2410D222" w:rsidR="001201E1" w:rsidRPr="00A50F12" w:rsidRDefault="001201E1" w:rsidP="001201E1">
            <w:pPr>
              <w:rPr>
                <w:rFonts w:ascii="Calibri" w:hAnsi="Calibri" w:cs="Calibri"/>
                <w:bCs/>
                <w:i/>
                <w:iCs/>
                <w:szCs w:val="22"/>
              </w:rPr>
            </w:pPr>
            <w:r w:rsidRPr="003443D7">
              <w:rPr>
                <w:rFonts w:ascii="Calibri" w:hAnsi="Calibri" w:cs="Calibri"/>
                <w:bCs/>
                <w:i/>
                <w:iCs/>
                <w:szCs w:val="22"/>
              </w:rPr>
              <w:t>The end.</w:t>
            </w:r>
          </w:p>
        </w:tc>
        <w:tc>
          <w:tcPr>
            <w:tcW w:w="10796" w:type="dxa"/>
          </w:tcPr>
          <w:p w14:paraId="345A2EDB" w14:textId="77777777" w:rsidR="001201E1" w:rsidRPr="008F0601" w:rsidRDefault="001201E1" w:rsidP="001201E1">
            <w:pPr>
              <w:pStyle w:val="ListParagraph"/>
              <w:numPr>
                <w:ilvl w:val="0"/>
                <w:numId w:val="35"/>
              </w:numPr>
              <w:rPr>
                <w:rFonts w:ascii="Calibri" w:hAnsi="Calibri" w:cs="Calibri"/>
                <w:szCs w:val="22"/>
              </w:rPr>
            </w:pPr>
            <w:r w:rsidRPr="008F0601">
              <w:rPr>
                <w:rFonts w:ascii="Calibri" w:hAnsi="Calibri" w:cs="Calibri"/>
                <w:szCs w:val="22"/>
              </w:rPr>
              <w:t xml:space="preserve">Understand increasingly de-contextualised and more complex spoken language </w:t>
            </w:r>
            <w:hyperlink r:id="rId14" w:tooltip="View elaborations and additional details of VCEALC405" w:history="1">
              <w:r w:rsidRPr="0092442D">
                <w:rPr>
                  <w:rStyle w:val="Hyperlink"/>
                  <w:rFonts w:ascii="Calibri" w:hAnsi="Calibri" w:cs="Calibri"/>
                  <w:sz w:val="22"/>
                  <w:szCs w:val="22"/>
                </w:rPr>
                <w:t>(VCEALC405)</w:t>
              </w:r>
            </w:hyperlink>
          </w:p>
          <w:p w14:paraId="02C44C7F" w14:textId="77777777" w:rsidR="001201E1" w:rsidRPr="009C5075" w:rsidRDefault="001201E1" w:rsidP="001201E1">
            <w:pPr>
              <w:pStyle w:val="ListParagraph"/>
              <w:numPr>
                <w:ilvl w:val="0"/>
                <w:numId w:val="35"/>
              </w:numPr>
              <w:rPr>
                <w:b/>
                <w:bCs/>
              </w:rPr>
            </w:pPr>
            <w:r w:rsidRPr="008F0601">
              <w:rPr>
                <w:rFonts w:cstheme="minorHAnsi"/>
              </w:rPr>
              <w:t xml:space="preserve">Assess the grammatical correctness of own utterances and attempt some self-correction </w:t>
            </w:r>
            <w:hyperlink r:id="rId15" w:tooltip="View elaborations and additional details of VCEALL419" w:history="1">
              <w:r w:rsidRPr="007A2C7A">
                <w:rPr>
                  <w:rStyle w:val="Hyperlink"/>
                  <w:rFonts w:cstheme="minorHAnsi"/>
                  <w:sz w:val="22"/>
                  <w:szCs w:val="22"/>
                </w:rPr>
                <w:t>(VCEALL419)</w:t>
              </w:r>
            </w:hyperlink>
          </w:p>
          <w:p w14:paraId="3FB75BCF" w14:textId="77777777" w:rsidR="001201E1" w:rsidRPr="008F0601" w:rsidRDefault="001201E1" w:rsidP="001201E1">
            <w:pPr>
              <w:pStyle w:val="ListParagraph"/>
              <w:numPr>
                <w:ilvl w:val="0"/>
                <w:numId w:val="35"/>
              </w:numPr>
              <w:rPr>
                <w:rFonts w:ascii="Calibri" w:hAnsi="Calibri" w:cs="Calibri"/>
                <w:szCs w:val="22"/>
              </w:rPr>
            </w:pPr>
            <w:r w:rsidRPr="008F0601">
              <w:rPr>
                <w:rFonts w:ascii="Calibri" w:hAnsi="Calibri" w:cs="Calibri"/>
                <w:szCs w:val="22"/>
              </w:rPr>
              <w:t xml:space="preserve">Understand increasingly de-contextualised and more complex spoken language </w:t>
            </w:r>
            <w:hyperlink r:id="rId16" w:tooltip="View elaborations and additional details of VCEALC405" w:history="1">
              <w:r w:rsidRPr="0092442D">
                <w:rPr>
                  <w:rStyle w:val="Hyperlink"/>
                  <w:rFonts w:ascii="Calibri" w:hAnsi="Calibri" w:cs="Calibri"/>
                  <w:sz w:val="22"/>
                  <w:szCs w:val="22"/>
                </w:rPr>
                <w:t>(VCEALC405)</w:t>
              </w:r>
            </w:hyperlink>
          </w:p>
          <w:p w14:paraId="00B359C0" w14:textId="7849EC77" w:rsidR="001201E1" w:rsidRPr="0092442D" w:rsidRDefault="001201E1" w:rsidP="001201E1">
            <w:pPr>
              <w:pStyle w:val="ListParagraph"/>
              <w:numPr>
                <w:ilvl w:val="0"/>
                <w:numId w:val="35"/>
              </w:numPr>
              <w:rPr>
                <w:rFonts w:ascii="Calibri" w:hAnsi="Calibri" w:cs="Calibri"/>
                <w:color w:val="333333"/>
                <w:szCs w:val="22"/>
              </w:rPr>
            </w:pPr>
            <w:r w:rsidRPr="008F0601">
              <w:rPr>
                <w:rFonts w:ascii="Calibri" w:hAnsi="Calibri" w:cs="Calibri"/>
                <w:szCs w:val="22"/>
              </w:rPr>
              <w:t xml:space="preserve">Self-correct and improve aspects of pronunciation that impede communication, and focus on correction </w:t>
            </w:r>
            <w:hyperlink r:id="rId17" w:tooltip="View elaborations and additional details of VCEALL423" w:history="1">
              <w:r w:rsidRPr="0092442D">
                <w:rPr>
                  <w:rStyle w:val="Hyperlink"/>
                  <w:rFonts w:ascii="Calibri" w:hAnsi="Calibri" w:cs="Calibri"/>
                  <w:sz w:val="22"/>
                  <w:szCs w:val="22"/>
                </w:rPr>
                <w:t>(VCEALL423)</w:t>
              </w:r>
            </w:hyperlink>
          </w:p>
        </w:tc>
      </w:tr>
    </w:tbl>
    <w:p w14:paraId="7CE7BE18" w14:textId="6BEF715E"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6AA9A37" w14:textId="77777777" w:rsidTr="00F60AA4">
        <w:tc>
          <w:tcPr>
            <w:tcW w:w="11865" w:type="dxa"/>
            <w:shd w:val="clear" w:color="auto" w:fill="FFFFFF" w:themeFill="background1"/>
          </w:tcPr>
          <w:p w14:paraId="6174AC8E"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07DFB825" w14:textId="77777777" w:rsidR="00E52A83" w:rsidRPr="00871BD4" w:rsidRDefault="00E52A83" w:rsidP="008F0601">
            <w:pPr>
              <w:pStyle w:val="ListParagraph"/>
              <w:numPr>
                <w:ilvl w:val="0"/>
                <w:numId w:val="14"/>
              </w:numPr>
              <w:autoSpaceDE w:val="0"/>
              <w:autoSpaceDN w:val="0"/>
              <w:adjustRightInd w:val="0"/>
              <w:spacing w:after="0"/>
              <w:ind w:left="306" w:hanging="284"/>
              <w:rPr>
                <w:rFonts w:cstheme="minorHAnsi"/>
                <w:szCs w:val="22"/>
              </w:rPr>
            </w:pPr>
            <w:r w:rsidRPr="008F0601">
              <w:rPr>
                <w:rFonts w:cstheme="minorHAnsi"/>
                <w:szCs w:val="22"/>
              </w:rPr>
              <w:t xml:space="preserve">Initiate and participate in casual exchanges and in learning contexts </w:t>
            </w:r>
            <w:hyperlink r:id="rId18" w:tooltip="View elaborations and additional details of VCEALC404" w:history="1">
              <w:r w:rsidRPr="00E43C72">
                <w:rPr>
                  <w:rStyle w:val="Hyperlink"/>
                  <w:rFonts w:cstheme="minorHAnsi"/>
                  <w:sz w:val="22"/>
                  <w:szCs w:val="22"/>
                </w:rPr>
                <w:t>(VCEALC404)</w:t>
              </w:r>
            </w:hyperlink>
          </w:p>
          <w:p w14:paraId="2CA82501" w14:textId="77777777" w:rsidR="00E52A83" w:rsidRPr="00871BD4" w:rsidRDefault="00E52A83" w:rsidP="008F0601">
            <w:pPr>
              <w:pStyle w:val="ListParagraph"/>
              <w:numPr>
                <w:ilvl w:val="0"/>
                <w:numId w:val="14"/>
              </w:numPr>
              <w:autoSpaceDE w:val="0"/>
              <w:autoSpaceDN w:val="0"/>
              <w:adjustRightInd w:val="0"/>
              <w:spacing w:after="0"/>
              <w:ind w:left="306" w:hanging="284"/>
              <w:rPr>
                <w:rFonts w:cstheme="minorHAnsi"/>
                <w:szCs w:val="22"/>
              </w:rPr>
            </w:pPr>
            <w:r w:rsidRPr="008F0601">
              <w:rPr>
                <w:rFonts w:cstheme="minorHAnsi"/>
                <w:szCs w:val="22"/>
              </w:rPr>
              <w:lastRenderedPageBreak/>
              <w:t xml:space="preserve">Adapt speech to suit a variety of registers </w:t>
            </w:r>
            <w:hyperlink r:id="rId19" w:tooltip="View elaborations and additional details of VCEALL413" w:history="1">
              <w:r w:rsidRPr="00E43C72">
                <w:rPr>
                  <w:rStyle w:val="Hyperlink"/>
                  <w:rFonts w:cstheme="minorHAnsi"/>
                  <w:sz w:val="22"/>
                  <w:szCs w:val="22"/>
                </w:rPr>
                <w:t>(VCEALL413)</w:t>
              </w:r>
            </w:hyperlink>
          </w:p>
          <w:p w14:paraId="49A06EBB" w14:textId="77777777" w:rsidR="00E52A83" w:rsidRPr="00871BD4" w:rsidRDefault="00E52A83" w:rsidP="008F0601">
            <w:pPr>
              <w:pStyle w:val="ListParagraph"/>
              <w:numPr>
                <w:ilvl w:val="0"/>
                <w:numId w:val="14"/>
              </w:numPr>
              <w:autoSpaceDE w:val="0"/>
              <w:autoSpaceDN w:val="0"/>
              <w:adjustRightInd w:val="0"/>
              <w:spacing w:after="0"/>
              <w:ind w:left="306" w:hanging="284"/>
            </w:pPr>
            <w:r w:rsidRPr="008F0601">
              <w:rPr>
                <w:rFonts w:cstheme="minorHAnsi"/>
                <w:szCs w:val="22"/>
              </w:rPr>
              <w:t xml:space="preserve">Use appropriate sequence markers </w:t>
            </w:r>
            <w:hyperlink r:id="rId20" w:tooltip="View elaborations and additional details of VCEALL414" w:history="1">
              <w:r w:rsidRPr="00E43C72">
                <w:rPr>
                  <w:rStyle w:val="Hyperlink"/>
                  <w:rFonts w:cstheme="minorHAnsi"/>
                  <w:sz w:val="22"/>
                  <w:szCs w:val="22"/>
                </w:rPr>
                <w:t>(VCEALL414)</w:t>
              </w:r>
            </w:hyperlink>
          </w:p>
          <w:p w14:paraId="2AC4CDD5" w14:textId="77777777" w:rsidR="00E52A83" w:rsidRPr="00871BD4" w:rsidRDefault="00E52A83" w:rsidP="008F0601">
            <w:pPr>
              <w:pStyle w:val="ListParagraph"/>
              <w:numPr>
                <w:ilvl w:val="0"/>
                <w:numId w:val="14"/>
              </w:numPr>
              <w:autoSpaceDE w:val="0"/>
              <w:autoSpaceDN w:val="0"/>
              <w:adjustRightInd w:val="0"/>
              <w:spacing w:after="0"/>
              <w:ind w:left="306" w:hanging="284"/>
              <w:rPr>
                <w:rFonts w:cstheme="minorHAnsi"/>
                <w:szCs w:val="22"/>
              </w:rPr>
            </w:pPr>
            <w:r w:rsidRPr="008F0601">
              <w:rPr>
                <w:rFonts w:cstheme="minorHAnsi"/>
                <w:szCs w:val="22"/>
              </w:rPr>
              <w:t xml:space="preserve">Use basic and some complex verb forms accurately </w:t>
            </w:r>
            <w:hyperlink r:id="rId21" w:tooltip="View elaborations and additional details of VCEALL416" w:history="1">
              <w:r w:rsidRPr="00E43C72">
                <w:rPr>
                  <w:rStyle w:val="Hyperlink"/>
                  <w:rFonts w:cstheme="minorHAnsi"/>
                  <w:sz w:val="22"/>
                  <w:szCs w:val="22"/>
                </w:rPr>
                <w:t>(VCEALL416)</w:t>
              </w:r>
            </w:hyperlink>
          </w:p>
          <w:p w14:paraId="2A305262" w14:textId="46E4BE24" w:rsidR="00BA4F03" w:rsidRPr="009124AE" w:rsidRDefault="00E52A83" w:rsidP="008F0601">
            <w:pPr>
              <w:pStyle w:val="ListParagraph"/>
              <w:numPr>
                <w:ilvl w:val="0"/>
                <w:numId w:val="14"/>
              </w:numPr>
              <w:autoSpaceDE w:val="0"/>
              <w:autoSpaceDN w:val="0"/>
              <w:adjustRightInd w:val="0"/>
              <w:spacing w:after="0"/>
              <w:ind w:left="306" w:hanging="284"/>
              <w:rPr>
                <w:rFonts w:cstheme="minorHAnsi"/>
                <w:szCs w:val="22"/>
              </w:rPr>
            </w:pPr>
            <w:r w:rsidRPr="008F0601">
              <w:rPr>
                <w:rFonts w:cstheme="minorHAnsi"/>
                <w:szCs w:val="22"/>
              </w:rPr>
              <w:t xml:space="preserve">Use pronunciation and a range of non-verbal features to convey meaning and enhance communication </w:t>
            </w:r>
            <w:hyperlink r:id="rId22" w:tooltip="View elaborations and additional details of VCEALL422" w:history="1">
              <w:r w:rsidRPr="00E43C72">
                <w:rPr>
                  <w:rStyle w:val="Hyperlink"/>
                  <w:rFonts w:cstheme="minorHAnsi"/>
                  <w:sz w:val="22"/>
                  <w:szCs w:val="22"/>
                </w:rPr>
                <w:t>(VCEALL422)</w:t>
              </w:r>
            </w:hyperlink>
            <w:r w:rsidR="0049441D" w:rsidRPr="009124AE">
              <w:rPr>
                <w:rFonts w:cstheme="minorHAnsi"/>
              </w:rPr>
              <w:t xml:space="preserve"> </w:t>
            </w:r>
          </w:p>
        </w:tc>
        <w:tc>
          <w:tcPr>
            <w:tcW w:w="10810" w:type="dxa"/>
            <w:shd w:val="clear" w:color="auto" w:fill="E2EFD9" w:themeFill="accent6" w:themeFillTint="33"/>
          </w:tcPr>
          <w:p w14:paraId="1AD550F8" w14:textId="77777777" w:rsidR="00BA4F03" w:rsidRDefault="00BA4F03" w:rsidP="00BA4F03">
            <w:pPr>
              <w:rPr>
                <w:b/>
                <w:bCs/>
              </w:rPr>
            </w:pPr>
            <w:r>
              <w:rPr>
                <w:b/>
                <w:bCs/>
              </w:rPr>
              <w:lastRenderedPageBreak/>
              <w:t xml:space="preserve">Possible next steps for this student’s learning: </w:t>
            </w:r>
          </w:p>
          <w:p w14:paraId="2528D735" w14:textId="23866372" w:rsidR="00BA4F03" w:rsidRDefault="00BA4F03" w:rsidP="00BA4F03">
            <w:pPr>
              <w:pStyle w:val="ListParagraph"/>
              <w:numPr>
                <w:ilvl w:val="0"/>
                <w:numId w:val="29"/>
              </w:numPr>
            </w:pPr>
            <w:r>
              <w:lastRenderedPageBreak/>
              <w:t>Using intonation to clearly differentiate between direct and indirect speech</w:t>
            </w:r>
            <w:r w:rsidR="009C5075">
              <w:t>, including the use of expression and volume</w:t>
            </w:r>
            <w:r w:rsidR="006673F0">
              <w:t xml:space="preserve"> </w:t>
            </w:r>
            <w:hyperlink r:id="rId23" w:history="1">
              <w:r w:rsidR="009C5075" w:rsidRPr="00CF3E65">
                <w:rPr>
                  <w:rStyle w:val="normaltextrun"/>
                  <w:rFonts w:cstheme="minorHAnsi"/>
                </w:rPr>
                <w:t>(</w:t>
              </w:r>
              <w:r w:rsidR="009C5075" w:rsidRPr="006673F0">
                <w:rPr>
                  <w:rStyle w:val="Hyperlink"/>
                  <w:sz w:val="22"/>
                  <w:szCs w:val="22"/>
                </w:rPr>
                <w:t>VCEALL422</w:t>
              </w:r>
              <w:r w:rsidR="009C5075" w:rsidRPr="00CF3E65">
                <w:rPr>
                  <w:rStyle w:val="normaltextrun"/>
                  <w:rFonts w:cstheme="minorHAnsi"/>
                </w:rPr>
                <w:t>)</w:t>
              </w:r>
            </w:hyperlink>
          </w:p>
          <w:p w14:paraId="267C392F" w14:textId="2EAD322B" w:rsidR="00BA4F03" w:rsidRPr="008F0601" w:rsidRDefault="00BA4F03" w:rsidP="008F0601">
            <w:pPr>
              <w:pStyle w:val="ListParagraph"/>
              <w:numPr>
                <w:ilvl w:val="0"/>
                <w:numId w:val="29"/>
              </w:numPr>
              <w:autoSpaceDE w:val="0"/>
              <w:autoSpaceDN w:val="0"/>
              <w:adjustRightInd w:val="0"/>
              <w:spacing w:after="0"/>
              <w:rPr>
                <w:rFonts w:cstheme="minorHAnsi"/>
                <w:b/>
                <w:bCs/>
              </w:rPr>
            </w:pPr>
            <w:r>
              <w:t>Providing more details or information in speech to clarify and elaborate on aspects of the retell</w:t>
            </w:r>
            <w:r w:rsidR="009C5075">
              <w:t xml:space="preserve"> </w:t>
            </w:r>
            <w:hyperlink r:id="rId24" w:history="1">
              <w:r w:rsidR="009C5075" w:rsidRPr="00CF3E65">
                <w:rPr>
                  <w:rStyle w:val="normaltextrun"/>
                  <w:rFonts w:cstheme="minorHAnsi"/>
                </w:rPr>
                <w:t>(</w:t>
              </w:r>
              <w:r w:rsidR="009C5075" w:rsidRPr="006673F0">
                <w:rPr>
                  <w:rStyle w:val="Hyperlink"/>
                  <w:sz w:val="22"/>
                  <w:szCs w:val="22"/>
                </w:rPr>
                <w:t>VCEALC401</w:t>
              </w:r>
              <w:r w:rsidR="009C5075" w:rsidRPr="00CF3E65">
                <w:rPr>
                  <w:rStyle w:val="normaltextrun"/>
                  <w:rFonts w:cstheme="minorHAnsi"/>
                </w:rPr>
                <w:t>)</w:t>
              </w:r>
            </w:hyperlink>
          </w:p>
        </w:tc>
      </w:tr>
      <w:tr w:rsidR="0049441D" w14:paraId="5F00ECC7" w14:textId="77777777" w:rsidTr="00F60AA4">
        <w:tc>
          <w:tcPr>
            <w:tcW w:w="11865" w:type="dxa"/>
            <w:shd w:val="clear" w:color="auto" w:fill="FFFFFF" w:themeFill="background1"/>
          </w:tcPr>
          <w:p w14:paraId="72BB5357" w14:textId="1EEDAB66" w:rsidR="009124AE" w:rsidRDefault="009124AE" w:rsidP="009124AE">
            <w:pPr>
              <w:rPr>
                <w:szCs w:val="22"/>
              </w:rPr>
            </w:pPr>
            <w:r w:rsidRPr="00334ACD">
              <w:rPr>
                <w:rFonts w:cstheme="minorHAnsi"/>
              </w:rPr>
              <w:lastRenderedPageBreak/>
              <w:t>This student’s performance in this task suggests that she i</w:t>
            </w:r>
            <w:r>
              <w:rPr>
                <w:rFonts w:cstheme="minorHAnsi"/>
              </w:rPr>
              <w:t>s</w:t>
            </w:r>
            <w:r w:rsidRPr="00334ACD">
              <w:rPr>
                <w:rFonts w:cstheme="minorHAnsi"/>
              </w:rPr>
              <w:t xml:space="preserve"> working within the range of Level B3 in Speaking and listening. The assessing teacher will need to consider a range of </w:t>
            </w:r>
            <w:r>
              <w:rPr>
                <w:rFonts w:cstheme="minorHAnsi"/>
              </w:rPr>
              <w:t>student</w:t>
            </w:r>
            <w:r w:rsidRPr="00334ACD">
              <w:rPr>
                <w:rFonts w:cstheme="minorHAnsi"/>
              </w:rPr>
              <w:t xml:space="preserve"> samples in order to determine whether this student is at the beginning of B3, consolidating B3 or at the B3 standard in Speaking and listening.</w:t>
            </w:r>
            <w:r>
              <w:rPr>
                <w:rFonts w:cstheme="minorHAnsi"/>
              </w:rPr>
              <w:t xml:space="preserve">   </w:t>
            </w:r>
          </w:p>
          <w:p w14:paraId="7C748B4F" w14:textId="505F4A89" w:rsidR="00DB55FC" w:rsidRPr="00DB55FC" w:rsidRDefault="00DB55FC" w:rsidP="00DB55FC">
            <w:pPr>
              <w:rPr>
                <w:szCs w:val="22"/>
              </w:rPr>
            </w:pPr>
            <w:r w:rsidRPr="00DB55FC">
              <w:rPr>
                <w:szCs w:val="22"/>
              </w:rPr>
              <w:t>At</w:t>
            </w:r>
            <w:r w:rsidRPr="00DB55FC">
              <w:rPr>
                <w:b/>
                <w:bCs/>
                <w:sz w:val="24"/>
                <w:szCs w:val="28"/>
              </w:rPr>
              <w:t xml:space="preserve"> </w:t>
            </w:r>
            <w:r w:rsidRPr="008F0601">
              <w:rPr>
                <w:b/>
                <w:bCs/>
              </w:rPr>
              <w:t>beginning Level B3</w:t>
            </w:r>
            <w:r w:rsidRPr="008F0601">
              <w:rPr>
                <w:szCs w:val="22"/>
              </w:rPr>
              <w:t xml:space="preserve"> </w:t>
            </w:r>
            <w:r w:rsidRPr="00DB55FC">
              <w:rPr>
                <w:szCs w:val="22"/>
              </w:rPr>
              <w:t>students</w:t>
            </w:r>
            <w:r w:rsidRPr="00DB55FC">
              <w:rPr>
                <w:b/>
                <w:bCs/>
                <w:szCs w:val="22"/>
              </w:rPr>
              <w:t>:</w:t>
            </w:r>
          </w:p>
          <w:p w14:paraId="1E11541B" w14:textId="77777777" w:rsidR="00DB55FC" w:rsidRPr="00DB55FC" w:rsidRDefault="00DB55FC" w:rsidP="009C5075">
            <w:pPr>
              <w:numPr>
                <w:ilvl w:val="0"/>
                <w:numId w:val="37"/>
              </w:numPr>
              <w:spacing w:after="0"/>
              <w:ind w:left="306" w:hanging="284"/>
              <w:contextualSpacing/>
              <w:rPr>
                <w:szCs w:val="22"/>
              </w:rPr>
            </w:pPr>
            <w:r w:rsidRPr="00DB55FC">
              <w:rPr>
                <w:szCs w:val="22"/>
              </w:rPr>
              <w:t>interact more confidently in an increasing range of informal social situations</w:t>
            </w:r>
          </w:p>
          <w:p w14:paraId="19D453C5" w14:textId="771055A0" w:rsidR="00DB55FC" w:rsidRPr="00DB55FC" w:rsidRDefault="00DB55FC" w:rsidP="00871BD4">
            <w:pPr>
              <w:numPr>
                <w:ilvl w:val="0"/>
                <w:numId w:val="37"/>
              </w:numPr>
              <w:spacing w:after="0"/>
              <w:ind w:left="306" w:hanging="284"/>
              <w:contextualSpacing/>
              <w:rPr>
                <w:szCs w:val="22"/>
              </w:rPr>
            </w:pPr>
            <w:r w:rsidRPr="00DB55FC">
              <w:rPr>
                <w:szCs w:val="22"/>
              </w:rPr>
              <w:t>attempt to explain and express complex ideas related to their classroom learning and experiences but are still drawing on limited language resources to do so</w:t>
            </w:r>
          </w:p>
          <w:p w14:paraId="11E53DC8" w14:textId="02C07645" w:rsidR="00DB55FC" w:rsidRDefault="00DB55FC" w:rsidP="008F0601">
            <w:pPr>
              <w:numPr>
                <w:ilvl w:val="0"/>
                <w:numId w:val="37"/>
              </w:numPr>
              <w:spacing w:after="0"/>
              <w:ind w:left="306" w:hanging="284"/>
              <w:contextualSpacing/>
              <w:rPr>
                <w:szCs w:val="22"/>
              </w:rPr>
            </w:pPr>
            <w:r w:rsidRPr="00DB55FC">
              <w:rPr>
                <w:szCs w:val="22"/>
              </w:rPr>
              <w:t>participate in and contribute to academic learning activities where the teacher provides suitable levels of contextual support through modelling and scaffolding of language and structures.</w:t>
            </w:r>
          </w:p>
          <w:p w14:paraId="2C85F43C" w14:textId="77777777" w:rsidR="009C5075" w:rsidRPr="00F50F12" w:rsidRDefault="009C5075" w:rsidP="008F0601">
            <w:pPr>
              <w:spacing w:after="0"/>
              <w:ind w:left="447"/>
              <w:contextualSpacing/>
              <w:rPr>
                <w:szCs w:val="22"/>
              </w:rPr>
            </w:pPr>
          </w:p>
          <w:p w14:paraId="7421334E" w14:textId="77777777" w:rsidR="00D12AD2" w:rsidRPr="00D12AD2" w:rsidRDefault="00D12AD2" w:rsidP="00D12AD2">
            <w:pPr>
              <w:rPr>
                <w:szCs w:val="22"/>
              </w:rPr>
            </w:pPr>
            <w:r w:rsidRPr="00D12AD2">
              <w:rPr>
                <w:szCs w:val="22"/>
              </w:rPr>
              <w:t>At</w:t>
            </w:r>
            <w:r w:rsidRPr="00D12AD2">
              <w:rPr>
                <w:b/>
                <w:bCs/>
                <w:szCs w:val="22"/>
              </w:rPr>
              <w:t xml:space="preserve"> consolidating Level B3 </w:t>
            </w:r>
            <w:r w:rsidRPr="00D12AD2">
              <w:rPr>
                <w:szCs w:val="22"/>
              </w:rPr>
              <w:t>students:</w:t>
            </w:r>
          </w:p>
          <w:p w14:paraId="38BA38D0" w14:textId="77777777" w:rsidR="00D12AD2" w:rsidRPr="00D12AD2" w:rsidRDefault="00D12AD2" w:rsidP="009C5075">
            <w:pPr>
              <w:numPr>
                <w:ilvl w:val="0"/>
                <w:numId w:val="37"/>
              </w:numPr>
              <w:spacing w:after="0"/>
              <w:ind w:left="306" w:hanging="284"/>
              <w:contextualSpacing/>
              <w:rPr>
                <w:szCs w:val="22"/>
              </w:rPr>
            </w:pPr>
            <w:r w:rsidRPr="00D12AD2">
              <w:rPr>
                <w:szCs w:val="22"/>
              </w:rPr>
              <w:t>participate actively in most social situations</w:t>
            </w:r>
          </w:p>
          <w:p w14:paraId="1FB84D27" w14:textId="38E2858E" w:rsidR="00DB55FC" w:rsidRPr="00F50F12" w:rsidRDefault="00D12AD2" w:rsidP="008F0601">
            <w:pPr>
              <w:numPr>
                <w:ilvl w:val="0"/>
                <w:numId w:val="37"/>
              </w:numPr>
              <w:spacing w:after="0"/>
              <w:ind w:left="306" w:hanging="284"/>
              <w:contextualSpacing/>
              <w:rPr>
                <w:szCs w:val="22"/>
              </w:rPr>
            </w:pPr>
            <w:r w:rsidRPr="00D12AD2">
              <w:rPr>
                <w:szCs w:val="22"/>
              </w:rPr>
              <w:t>engage more actively in classroom learning activities on familiar and unfamiliar topics using topic specific language but are still limited by their developing language resources in the extent to which they are able to contribute specific details or explanations of more complex ideas.</w:t>
            </w:r>
          </w:p>
          <w:p w14:paraId="5213AB16" w14:textId="77777777" w:rsidR="00F96C0E" w:rsidRPr="000658F5" w:rsidRDefault="00F96C0E" w:rsidP="00F96C0E">
            <w:pPr>
              <w:tabs>
                <w:tab w:val="left" w:pos="142"/>
              </w:tabs>
              <w:spacing w:before="120" w:line="276" w:lineRule="auto"/>
            </w:pPr>
            <w:r w:rsidRPr="000658F5">
              <w:t>At</w:t>
            </w:r>
            <w:r w:rsidRPr="000658F5">
              <w:rPr>
                <w:b/>
                <w:bCs/>
              </w:rPr>
              <w:t xml:space="preserve"> </w:t>
            </w:r>
            <w:hyperlink r:id="rId25" w:history="1">
              <w:r w:rsidRPr="00B12E97">
                <w:rPr>
                  <w:rStyle w:val="Hyperlink"/>
                  <w:b/>
                  <w:bCs/>
                  <w:sz w:val="22"/>
                  <w:szCs w:val="22"/>
                  <w:bdr w:val="none" w:sz="0" w:space="0" w:color="auto"/>
                </w:rPr>
                <w:t>Level B3 Achievement Standard</w:t>
              </w:r>
            </w:hyperlink>
            <w:r w:rsidRPr="000658F5">
              <w:rPr>
                <w:b/>
                <w:bCs/>
              </w:rPr>
              <w:t xml:space="preserve"> </w:t>
            </w:r>
            <w:r w:rsidRPr="000658F5">
              <w:t>students:</w:t>
            </w:r>
          </w:p>
          <w:p w14:paraId="067C8BF3" w14:textId="77777777" w:rsidR="00D12AD2" w:rsidRPr="00D12AD2" w:rsidRDefault="00D12AD2" w:rsidP="008F0601">
            <w:pPr>
              <w:numPr>
                <w:ilvl w:val="0"/>
                <w:numId w:val="37"/>
              </w:numPr>
              <w:spacing w:after="0"/>
              <w:ind w:left="306" w:hanging="284"/>
              <w:contextualSpacing/>
              <w:rPr>
                <w:szCs w:val="22"/>
              </w:rPr>
            </w:pPr>
            <w:proofErr w:type="gramStart"/>
            <w:r w:rsidRPr="00D12AD2">
              <w:rPr>
                <w:szCs w:val="22"/>
              </w:rPr>
              <w:t>generally</w:t>
            </w:r>
            <w:proofErr w:type="gramEnd"/>
            <w:r w:rsidRPr="00D12AD2">
              <w:rPr>
                <w:szCs w:val="22"/>
              </w:rPr>
              <w:t xml:space="preserve"> respond to and use the structures and features of English appropriately in an increasing variety of familiar formal and informal contexts</w:t>
            </w:r>
          </w:p>
          <w:p w14:paraId="73119D0D" w14:textId="77777777" w:rsidR="00D12AD2" w:rsidRPr="00D12AD2" w:rsidRDefault="00D12AD2" w:rsidP="008F0601">
            <w:pPr>
              <w:numPr>
                <w:ilvl w:val="0"/>
                <w:numId w:val="37"/>
              </w:numPr>
              <w:spacing w:after="0"/>
              <w:ind w:left="306" w:hanging="284"/>
              <w:contextualSpacing/>
              <w:rPr>
                <w:szCs w:val="22"/>
              </w:rPr>
            </w:pPr>
            <w:r w:rsidRPr="00D12AD2">
              <w:rPr>
                <w:szCs w:val="22"/>
              </w:rPr>
              <w:t>demonstrate awareness of the register requirements of spoken English necessary for a variety of purposes</w:t>
            </w:r>
          </w:p>
          <w:p w14:paraId="05C2E946" w14:textId="77777777" w:rsidR="00D12AD2" w:rsidRPr="00D12AD2" w:rsidRDefault="00D12AD2" w:rsidP="008F0601">
            <w:pPr>
              <w:numPr>
                <w:ilvl w:val="0"/>
                <w:numId w:val="37"/>
              </w:numPr>
              <w:spacing w:after="0"/>
              <w:ind w:left="306" w:hanging="284"/>
              <w:contextualSpacing/>
              <w:rPr>
                <w:szCs w:val="22"/>
              </w:rPr>
            </w:pPr>
            <w:r w:rsidRPr="00D12AD2">
              <w:rPr>
                <w:szCs w:val="22"/>
              </w:rPr>
              <w:t>understand the essential meaning of unfamiliar topics expressed in familiar spoken English, and extract specific information</w:t>
            </w:r>
          </w:p>
          <w:p w14:paraId="217BC520" w14:textId="77777777" w:rsidR="00D12AD2" w:rsidRPr="00D12AD2" w:rsidRDefault="00D12AD2" w:rsidP="008F0601">
            <w:pPr>
              <w:numPr>
                <w:ilvl w:val="0"/>
                <w:numId w:val="37"/>
              </w:numPr>
              <w:spacing w:after="0"/>
              <w:ind w:left="306" w:hanging="284"/>
              <w:contextualSpacing/>
              <w:rPr>
                <w:szCs w:val="22"/>
              </w:rPr>
            </w:pPr>
            <w:r w:rsidRPr="00D12AD2">
              <w:rPr>
                <w:szCs w:val="22"/>
              </w:rPr>
              <w:t>use appropriate sequence markers and consistently use most common irregular past tenses</w:t>
            </w:r>
          </w:p>
          <w:p w14:paraId="244613ED" w14:textId="77777777" w:rsidR="00D12AD2" w:rsidRPr="00D12AD2" w:rsidRDefault="00D12AD2" w:rsidP="008F0601">
            <w:pPr>
              <w:numPr>
                <w:ilvl w:val="0"/>
                <w:numId w:val="37"/>
              </w:numPr>
              <w:spacing w:after="0"/>
              <w:ind w:left="306" w:hanging="284"/>
              <w:contextualSpacing/>
              <w:rPr>
                <w:szCs w:val="22"/>
              </w:rPr>
            </w:pPr>
            <w:r w:rsidRPr="00D12AD2">
              <w:rPr>
                <w:szCs w:val="22"/>
              </w:rPr>
              <w:t>provide greater detail through the use of longer noun groups and adverbial phrases</w:t>
            </w:r>
          </w:p>
          <w:p w14:paraId="2F772086" w14:textId="77777777" w:rsidR="00D12AD2" w:rsidRPr="00D12AD2" w:rsidRDefault="00D12AD2" w:rsidP="008F0601">
            <w:pPr>
              <w:numPr>
                <w:ilvl w:val="0"/>
                <w:numId w:val="37"/>
              </w:numPr>
              <w:spacing w:after="0"/>
              <w:ind w:left="306" w:hanging="284"/>
              <w:contextualSpacing/>
              <w:rPr>
                <w:szCs w:val="22"/>
              </w:rPr>
            </w:pPr>
            <w:r w:rsidRPr="00D12AD2">
              <w:rPr>
                <w:szCs w:val="22"/>
              </w:rPr>
              <w:t>use comprehensible pronunciation, stress and intonation</w:t>
            </w:r>
          </w:p>
          <w:p w14:paraId="08277BB7" w14:textId="77777777" w:rsidR="00D12AD2" w:rsidRPr="00D12AD2" w:rsidRDefault="00D12AD2" w:rsidP="008F0601">
            <w:pPr>
              <w:numPr>
                <w:ilvl w:val="0"/>
                <w:numId w:val="37"/>
              </w:numPr>
              <w:spacing w:after="0"/>
              <w:ind w:left="306" w:hanging="284"/>
              <w:contextualSpacing/>
              <w:rPr>
                <w:szCs w:val="22"/>
              </w:rPr>
            </w:pPr>
            <w:r w:rsidRPr="00D12AD2">
              <w:rPr>
                <w:szCs w:val="22"/>
              </w:rPr>
              <w:t>access English from a range of oral and written sources, and extend their oral skills by incorporating new vocabulary from these sources into their own repertoire</w:t>
            </w:r>
          </w:p>
          <w:p w14:paraId="20D04DFC" w14:textId="0E4F3342" w:rsidR="0049441D" w:rsidRPr="00097EA9" w:rsidRDefault="00D12AD2" w:rsidP="008F0601">
            <w:pPr>
              <w:numPr>
                <w:ilvl w:val="0"/>
                <w:numId w:val="37"/>
              </w:numPr>
              <w:spacing w:after="0"/>
              <w:ind w:left="306" w:hanging="284"/>
              <w:contextualSpacing/>
              <w:rPr>
                <w:szCs w:val="22"/>
              </w:rPr>
            </w:pPr>
            <w:r w:rsidRPr="00D12AD2">
              <w:rPr>
                <w:szCs w:val="22"/>
              </w:rPr>
              <w:t>are able to self-correct some errors, reformulate language to convey meaning more clearly, and add essential details.</w:t>
            </w:r>
          </w:p>
        </w:tc>
        <w:tc>
          <w:tcPr>
            <w:tcW w:w="10810" w:type="dxa"/>
            <w:shd w:val="clear" w:color="auto" w:fill="E2EFD9" w:themeFill="accent6" w:themeFillTint="33"/>
          </w:tcPr>
          <w:p w14:paraId="34197DDD" w14:textId="547DA3E5" w:rsidR="00CF2421" w:rsidRDefault="001B7D0D" w:rsidP="001B7D0D">
            <w:pPr>
              <w:rPr>
                <w:b/>
                <w:bCs/>
              </w:rPr>
            </w:pPr>
            <w:r>
              <w:rPr>
                <w:b/>
                <w:bCs/>
              </w:rPr>
              <w:t xml:space="preserve">Pathways and transitions considerations: </w:t>
            </w:r>
          </w:p>
          <w:p w14:paraId="344613C6" w14:textId="460A1054" w:rsidR="001B7D0D" w:rsidRPr="008C5A66" w:rsidRDefault="001B7D0D" w:rsidP="001B7D0D">
            <w:r w:rsidRPr="0004769B">
              <w:t xml:space="preserve">Assuming that this </w:t>
            </w:r>
            <w:r>
              <w:t xml:space="preserve">Year 5 </w:t>
            </w:r>
            <w:r w:rsidRPr="0004769B">
              <w:t xml:space="preserve">student is </w:t>
            </w:r>
            <w:r>
              <w:t xml:space="preserve">consistently demonstrating the final achievement standard in Pathway B (Level B3) </w:t>
            </w:r>
            <w:r w:rsidRPr="0004769B">
              <w:t>in the other</w:t>
            </w:r>
            <w:r w:rsidRPr="008C5A66">
              <w:t xml:space="preserve"> two language modes, </w:t>
            </w:r>
            <w:r w:rsidR="008C5A66" w:rsidRPr="008C5A66">
              <w:t>she</w:t>
            </w:r>
            <w:r w:rsidRPr="008C5A66">
              <w:t xml:space="preserve"> will need to demonstrate that </w:t>
            </w:r>
            <w:r w:rsidR="008C5A66" w:rsidRPr="008C5A66">
              <w:t xml:space="preserve">she is </w:t>
            </w:r>
            <w:r w:rsidRPr="008C5A66">
              <w:t xml:space="preserve">also consistently working at the achievement standard in Speaking and listening in order to transition to the English curriculum.  </w:t>
            </w:r>
          </w:p>
          <w:p w14:paraId="7F715709" w14:textId="1F7F412D" w:rsidR="001B7D0D" w:rsidRPr="008C5A66" w:rsidRDefault="008C5A66" w:rsidP="001B7D0D">
            <w:r w:rsidRPr="008C5A66">
              <w:t xml:space="preserve">She </w:t>
            </w:r>
            <w:r w:rsidR="001B7D0D" w:rsidRPr="008C5A66">
              <w:t xml:space="preserve">will need to be equally capable across all three language modes to be able to meet the learning expectations in the English curriculum at the level taught to their mainstream peers, and without substantial language support. </w:t>
            </w:r>
          </w:p>
          <w:p w14:paraId="3A24F8BE" w14:textId="0589D10C" w:rsidR="001B7D0D" w:rsidRPr="008C5A66" w:rsidRDefault="008C5A66" w:rsidP="001B7D0D">
            <w:r w:rsidRPr="008C5A66">
              <w:t xml:space="preserve">She </w:t>
            </w:r>
            <w:r w:rsidR="001B7D0D" w:rsidRPr="008C5A66">
              <w:t xml:space="preserve">will need to be sufficiently proficient in understanding and using the academic language across the learning areas to participate in learning activities across the Victorian curriculum. </w:t>
            </w:r>
          </w:p>
          <w:p w14:paraId="73057AD4" w14:textId="1C463101" w:rsidR="001B7D0D" w:rsidRPr="001B7D0D" w:rsidRDefault="008C5A66" w:rsidP="001B7D0D">
            <w:pPr>
              <w:rPr>
                <w:b/>
                <w:bCs/>
              </w:rPr>
            </w:pPr>
            <w:r w:rsidRPr="008C5A66">
              <w:t xml:space="preserve">She </w:t>
            </w:r>
            <w:r w:rsidR="001B7D0D" w:rsidRPr="008C5A66">
              <w:t>will also need to be able to understand and use the academic English of the curriculum in subsequent years without substantial la</w:t>
            </w:r>
            <w:r w:rsidR="001B7D0D">
              <w:t>nguage support, when the cognitive and linguistic demands of the Victorian curriculum increases.</w:t>
            </w:r>
          </w:p>
          <w:p w14:paraId="13CA0C96" w14:textId="77777777" w:rsidR="00CF2421" w:rsidRDefault="00CF2421" w:rsidP="003E3CBA">
            <w:pPr>
              <w:rPr>
                <w:b/>
                <w:bCs/>
              </w:rPr>
            </w:pPr>
          </w:p>
          <w:p w14:paraId="65AAA821" w14:textId="0A0A9A25" w:rsidR="0089367C" w:rsidRDefault="0089367C" w:rsidP="003E3CBA">
            <w:pPr>
              <w:rPr>
                <w:b/>
                <w:bCs/>
              </w:rPr>
            </w:pPr>
          </w:p>
        </w:tc>
      </w:tr>
    </w:tbl>
    <w:p w14:paraId="4188729F" w14:textId="77777777" w:rsidR="006A5630" w:rsidRDefault="006A5630" w:rsidP="00A96A42">
      <w:pPr>
        <w:rPr>
          <w:rFonts w:cstheme="minorHAnsi"/>
        </w:rPr>
      </w:pPr>
    </w:p>
    <w:p w14:paraId="28AF5244"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D9C" w16cex:dateUtc="2021-02-04T0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C76D" w14:textId="77777777" w:rsidR="008B4424" w:rsidRDefault="008B4424" w:rsidP="00126D12">
      <w:pPr>
        <w:spacing w:after="0"/>
      </w:pPr>
      <w:r>
        <w:separator/>
      </w:r>
    </w:p>
  </w:endnote>
  <w:endnote w:type="continuationSeparator" w:id="0">
    <w:p w14:paraId="6CB72FD5" w14:textId="77777777" w:rsidR="008B4424" w:rsidRDefault="008B442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BFFB" w14:textId="77777777" w:rsidR="008B4424" w:rsidRDefault="008B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F30E" w14:textId="77777777" w:rsidR="008B4424" w:rsidRDefault="008B4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4784" w14:textId="77777777" w:rsidR="008B4424" w:rsidRDefault="008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B0A6" w14:textId="77777777" w:rsidR="008B4424" w:rsidRDefault="008B4424" w:rsidP="00126D12">
      <w:pPr>
        <w:spacing w:after="0"/>
      </w:pPr>
      <w:r>
        <w:separator/>
      </w:r>
    </w:p>
  </w:footnote>
  <w:footnote w:type="continuationSeparator" w:id="0">
    <w:p w14:paraId="3625EB62" w14:textId="77777777" w:rsidR="008B4424" w:rsidRDefault="008B442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EC2" w14:textId="77777777" w:rsidR="008B4424" w:rsidRDefault="008B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48CD" w14:textId="7E2DD748" w:rsidR="008B4424" w:rsidRDefault="008B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DAF4" w14:textId="77777777" w:rsidR="008B4424" w:rsidRDefault="008B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F094B"/>
    <w:multiLevelType w:val="hybridMultilevel"/>
    <w:tmpl w:val="E376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B10F4B"/>
    <w:multiLevelType w:val="hybridMultilevel"/>
    <w:tmpl w:val="8A1A8B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9"/>
  </w:num>
  <w:num w:numId="4">
    <w:abstractNumId w:val="0"/>
  </w:num>
  <w:num w:numId="5">
    <w:abstractNumId w:val="20"/>
  </w:num>
  <w:num w:numId="6">
    <w:abstractNumId w:val="23"/>
  </w:num>
  <w:num w:numId="7">
    <w:abstractNumId w:val="16"/>
  </w:num>
  <w:num w:numId="8">
    <w:abstractNumId w:val="10"/>
  </w:num>
  <w:num w:numId="9">
    <w:abstractNumId w:val="31"/>
  </w:num>
  <w:num w:numId="10">
    <w:abstractNumId w:val="11"/>
  </w:num>
  <w:num w:numId="11">
    <w:abstractNumId w:val="36"/>
  </w:num>
  <w:num w:numId="12">
    <w:abstractNumId w:val="25"/>
  </w:num>
  <w:num w:numId="13">
    <w:abstractNumId w:val="27"/>
  </w:num>
  <w:num w:numId="14">
    <w:abstractNumId w:val="8"/>
  </w:num>
  <w:num w:numId="15">
    <w:abstractNumId w:val="28"/>
  </w:num>
  <w:num w:numId="16">
    <w:abstractNumId w:val="32"/>
  </w:num>
  <w:num w:numId="17">
    <w:abstractNumId w:val="33"/>
  </w:num>
  <w:num w:numId="18">
    <w:abstractNumId w:val="18"/>
  </w:num>
  <w:num w:numId="19">
    <w:abstractNumId w:val="30"/>
  </w:num>
  <w:num w:numId="20">
    <w:abstractNumId w:val="6"/>
  </w:num>
  <w:num w:numId="21">
    <w:abstractNumId w:val="19"/>
  </w:num>
  <w:num w:numId="22">
    <w:abstractNumId w:val="34"/>
  </w:num>
  <w:num w:numId="23">
    <w:abstractNumId w:val="21"/>
  </w:num>
  <w:num w:numId="24">
    <w:abstractNumId w:val="26"/>
  </w:num>
  <w:num w:numId="25">
    <w:abstractNumId w:val="2"/>
  </w:num>
  <w:num w:numId="26">
    <w:abstractNumId w:val="13"/>
  </w:num>
  <w:num w:numId="27">
    <w:abstractNumId w:val="7"/>
  </w:num>
  <w:num w:numId="28">
    <w:abstractNumId w:val="3"/>
  </w:num>
  <w:num w:numId="29">
    <w:abstractNumId w:val="22"/>
  </w:num>
  <w:num w:numId="30">
    <w:abstractNumId w:val="14"/>
  </w:num>
  <w:num w:numId="31">
    <w:abstractNumId w:val="35"/>
  </w:num>
  <w:num w:numId="32">
    <w:abstractNumId w:val="5"/>
  </w:num>
  <w:num w:numId="33">
    <w:abstractNumId w:val="15"/>
  </w:num>
  <w:num w:numId="34">
    <w:abstractNumId w:val="9"/>
  </w:num>
  <w:num w:numId="35">
    <w:abstractNumId w:val="1"/>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78"/>
    <w:rsid w:val="00003F3B"/>
    <w:rsid w:val="00004916"/>
    <w:rsid w:val="00005942"/>
    <w:rsid w:val="00010539"/>
    <w:rsid w:val="00010F27"/>
    <w:rsid w:val="00011969"/>
    <w:rsid w:val="00023593"/>
    <w:rsid w:val="0002459C"/>
    <w:rsid w:val="0002535E"/>
    <w:rsid w:val="00025A0C"/>
    <w:rsid w:val="00027AF3"/>
    <w:rsid w:val="00030D90"/>
    <w:rsid w:val="00042B6E"/>
    <w:rsid w:val="000432A9"/>
    <w:rsid w:val="00043EBE"/>
    <w:rsid w:val="00045AD6"/>
    <w:rsid w:val="00045CA2"/>
    <w:rsid w:val="0004708D"/>
    <w:rsid w:val="0004784B"/>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97EA9"/>
    <w:rsid w:val="000A0357"/>
    <w:rsid w:val="000A4DBB"/>
    <w:rsid w:val="000A4ECE"/>
    <w:rsid w:val="000A60DD"/>
    <w:rsid w:val="000B2CDA"/>
    <w:rsid w:val="000B37F5"/>
    <w:rsid w:val="000C52E0"/>
    <w:rsid w:val="000D4BF0"/>
    <w:rsid w:val="000D5E78"/>
    <w:rsid w:val="000E49E2"/>
    <w:rsid w:val="000E4D75"/>
    <w:rsid w:val="000E71E5"/>
    <w:rsid w:val="000F212C"/>
    <w:rsid w:val="000F354F"/>
    <w:rsid w:val="000F386F"/>
    <w:rsid w:val="000F3FCC"/>
    <w:rsid w:val="000F4C29"/>
    <w:rsid w:val="00101987"/>
    <w:rsid w:val="00103994"/>
    <w:rsid w:val="00104DDB"/>
    <w:rsid w:val="001057A6"/>
    <w:rsid w:val="0011120C"/>
    <w:rsid w:val="00113DE0"/>
    <w:rsid w:val="0011400C"/>
    <w:rsid w:val="00115194"/>
    <w:rsid w:val="001177FF"/>
    <w:rsid w:val="001201E1"/>
    <w:rsid w:val="00121375"/>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0084"/>
    <w:rsid w:val="00181761"/>
    <w:rsid w:val="00187A95"/>
    <w:rsid w:val="001A1BEC"/>
    <w:rsid w:val="001A773A"/>
    <w:rsid w:val="001B3878"/>
    <w:rsid w:val="001B4408"/>
    <w:rsid w:val="001B4C08"/>
    <w:rsid w:val="001B7D0D"/>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F3B"/>
    <w:rsid w:val="002363B3"/>
    <w:rsid w:val="00241982"/>
    <w:rsid w:val="00247726"/>
    <w:rsid w:val="00254420"/>
    <w:rsid w:val="002554A4"/>
    <w:rsid w:val="002602A2"/>
    <w:rsid w:val="00261501"/>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434F"/>
    <w:rsid w:val="002C7A98"/>
    <w:rsid w:val="002D02BA"/>
    <w:rsid w:val="002D037E"/>
    <w:rsid w:val="002D0AF3"/>
    <w:rsid w:val="002D1BFB"/>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43D7"/>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2377"/>
    <w:rsid w:val="003E330D"/>
    <w:rsid w:val="003E3CBA"/>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84E61"/>
    <w:rsid w:val="00486574"/>
    <w:rsid w:val="0049441D"/>
    <w:rsid w:val="004947C9"/>
    <w:rsid w:val="004965BE"/>
    <w:rsid w:val="004A19A1"/>
    <w:rsid w:val="004A2002"/>
    <w:rsid w:val="004A4FAD"/>
    <w:rsid w:val="004A7B25"/>
    <w:rsid w:val="004B2031"/>
    <w:rsid w:val="004B3C9A"/>
    <w:rsid w:val="004B5598"/>
    <w:rsid w:val="004B6852"/>
    <w:rsid w:val="004C6CD0"/>
    <w:rsid w:val="004E51C2"/>
    <w:rsid w:val="004E62C9"/>
    <w:rsid w:val="004E6DC5"/>
    <w:rsid w:val="004E712A"/>
    <w:rsid w:val="004E7DFC"/>
    <w:rsid w:val="004F1C90"/>
    <w:rsid w:val="004F7F63"/>
    <w:rsid w:val="00512042"/>
    <w:rsid w:val="005122FA"/>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C0849"/>
    <w:rsid w:val="005D2E46"/>
    <w:rsid w:val="005D4422"/>
    <w:rsid w:val="005E221C"/>
    <w:rsid w:val="005E7B66"/>
    <w:rsid w:val="005F154A"/>
    <w:rsid w:val="005F1A15"/>
    <w:rsid w:val="005F3B26"/>
    <w:rsid w:val="005F3E55"/>
    <w:rsid w:val="005F5FFD"/>
    <w:rsid w:val="00602CF2"/>
    <w:rsid w:val="00607EEB"/>
    <w:rsid w:val="00610F30"/>
    <w:rsid w:val="00612BB8"/>
    <w:rsid w:val="006146A3"/>
    <w:rsid w:val="00625C14"/>
    <w:rsid w:val="006264C1"/>
    <w:rsid w:val="00626FFB"/>
    <w:rsid w:val="006314D3"/>
    <w:rsid w:val="00637BE1"/>
    <w:rsid w:val="00642991"/>
    <w:rsid w:val="00643E40"/>
    <w:rsid w:val="00663B7B"/>
    <w:rsid w:val="00663E36"/>
    <w:rsid w:val="006673F0"/>
    <w:rsid w:val="0067332E"/>
    <w:rsid w:val="00674A20"/>
    <w:rsid w:val="00674AEC"/>
    <w:rsid w:val="0068296B"/>
    <w:rsid w:val="00683EC8"/>
    <w:rsid w:val="0069128A"/>
    <w:rsid w:val="006934CF"/>
    <w:rsid w:val="0069354D"/>
    <w:rsid w:val="006948A3"/>
    <w:rsid w:val="00695873"/>
    <w:rsid w:val="006A31BE"/>
    <w:rsid w:val="006A5630"/>
    <w:rsid w:val="006B16FC"/>
    <w:rsid w:val="006B45F4"/>
    <w:rsid w:val="006C298D"/>
    <w:rsid w:val="006D2472"/>
    <w:rsid w:val="006D3396"/>
    <w:rsid w:val="006D6190"/>
    <w:rsid w:val="006D7357"/>
    <w:rsid w:val="006E169A"/>
    <w:rsid w:val="006E1E4D"/>
    <w:rsid w:val="006E2756"/>
    <w:rsid w:val="006E5FFF"/>
    <w:rsid w:val="006F2F3E"/>
    <w:rsid w:val="006F4953"/>
    <w:rsid w:val="006F57FF"/>
    <w:rsid w:val="00700652"/>
    <w:rsid w:val="00700D47"/>
    <w:rsid w:val="00701738"/>
    <w:rsid w:val="00703ECF"/>
    <w:rsid w:val="00713EB7"/>
    <w:rsid w:val="00715C98"/>
    <w:rsid w:val="00715D6E"/>
    <w:rsid w:val="007213E9"/>
    <w:rsid w:val="00723CB8"/>
    <w:rsid w:val="00725521"/>
    <w:rsid w:val="00726307"/>
    <w:rsid w:val="0073418E"/>
    <w:rsid w:val="00734F67"/>
    <w:rsid w:val="00737C8B"/>
    <w:rsid w:val="00737DB1"/>
    <w:rsid w:val="007408DC"/>
    <w:rsid w:val="00744816"/>
    <w:rsid w:val="007522A0"/>
    <w:rsid w:val="00753E73"/>
    <w:rsid w:val="00771CB8"/>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1BD4"/>
    <w:rsid w:val="008734AD"/>
    <w:rsid w:val="00874559"/>
    <w:rsid w:val="00874BE7"/>
    <w:rsid w:val="00874D78"/>
    <w:rsid w:val="00886118"/>
    <w:rsid w:val="008918D4"/>
    <w:rsid w:val="00892B1C"/>
    <w:rsid w:val="0089367C"/>
    <w:rsid w:val="008A3042"/>
    <w:rsid w:val="008A342D"/>
    <w:rsid w:val="008B2BEC"/>
    <w:rsid w:val="008B4424"/>
    <w:rsid w:val="008B4868"/>
    <w:rsid w:val="008B4B15"/>
    <w:rsid w:val="008B5A28"/>
    <w:rsid w:val="008B67C0"/>
    <w:rsid w:val="008C1EA3"/>
    <w:rsid w:val="008C1EF2"/>
    <w:rsid w:val="008C23E9"/>
    <w:rsid w:val="008C4F62"/>
    <w:rsid w:val="008C5A66"/>
    <w:rsid w:val="008C67BD"/>
    <w:rsid w:val="008C685F"/>
    <w:rsid w:val="008C78E8"/>
    <w:rsid w:val="008D1186"/>
    <w:rsid w:val="008D2A8A"/>
    <w:rsid w:val="008D345F"/>
    <w:rsid w:val="008D3C98"/>
    <w:rsid w:val="008E05D6"/>
    <w:rsid w:val="008E306B"/>
    <w:rsid w:val="008E3F41"/>
    <w:rsid w:val="008E522C"/>
    <w:rsid w:val="008E70A3"/>
    <w:rsid w:val="008F0601"/>
    <w:rsid w:val="008F14FA"/>
    <w:rsid w:val="008F20A9"/>
    <w:rsid w:val="008F4D13"/>
    <w:rsid w:val="008F7366"/>
    <w:rsid w:val="008F7379"/>
    <w:rsid w:val="008F7995"/>
    <w:rsid w:val="0090113E"/>
    <w:rsid w:val="00905405"/>
    <w:rsid w:val="009124AE"/>
    <w:rsid w:val="00912E62"/>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5075"/>
    <w:rsid w:val="009C7457"/>
    <w:rsid w:val="009D2B39"/>
    <w:rsid w:val="009D2FB9"/>
    <w:rsid w:val="009E11B3"/>
    <w:rsid w:val="009E5244"/>
    <w:rsid w:val="009E6040"/>
    <w:rsid w:val="009E7800"/>
    <w:rsid w:val="009F230C"/>
    <w:rsid w:val="009F344B"/>
    <w:rsid w:val="00A00782"/>
    <w:rsid w:val="00A03CBD"/>
    <w:rsid w:val="00A12BDB"/>
    <w:rsid w:val="00A13CE7"/>
    <w:rsid w:val="00A1452D"/>
    <w:rsid w:val="00A1476F"/>
    <w:rsid w:val="00A17C62"/>
    <w:rsid w:val="00A33893"/>
    <w:rsid w:val="00A35E3F"/>
    <w:rsid w:val="00A36537"/>
    <w:rsid w:val="00A50ADF"/>
    <w:rsid w:val="00A50F12"/>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3580"/>
    <w:rsid w:val="00AD4D15"/>
    <w:rsid w:val="00AD4DBB"/>
    <w:rsid w:val="00AD6192"/>
    <w:rsid w:val="00AE173B"/>
    <w:rsid w:val="00AE18A3"/>
    <w:rsid w:val="00AE264B"/>
    <w:rsid w:val="00AE6774"/>
    <w:rsid w:val="00AE6A35"/>
    <w:rsid w:val="00AF738C"/>
    <w:rsid w:val="00B008C3"/>
    <w:rsid w:val="00B04264"/>
    <w:rsid w:val="00B05CCC"/>
    <w:rsid w:val="00B05CD7"/>
    <w:rsid w:val="00B0745E"/>
    <w:rsid w:val="00B14511"/>
    <w:rsid w:val="00B15121"/>
    <w:rsid w:val="00B178BA"/>
    <w:rsid w:val="00B215C1"/>
    <w:rsid w:val="00B21A99"/>
    <w:rsid w:val="00B238E1"/>
    <w:rsid w:val="00B23934"/>
    <w:rsid w:val="00B25583"/>
    <w:rsid w:val="00B257E5"/>
    <w:rsid w:val="00B2615A"/>
    <w:rsid w:val="00B402B5"/>
    <w:rsid w:val="00B41757"/>
    <w:rsid w:val="00B41A9C"/>
    <w:rsid w:val="00B431B0"/>
    <w:rsid w:val="00B479A7"/>
    <w:rsid w:val="00B52ED3"/>
    <w:rsid w:val="00B60AAC"/>
    <w:rsid w:val="00B63C73"/>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B4AB2"/>
    <w:rsid w:val="00BC72E8"/>
    <w:rsid w:val="00BD2A15"/>
    <w:rsid w:val="00BD3A8C"/>
    <w:rsid w:val="00BD5B8B"/>
    <w:rsid w:val="00BD77F9"/>
    <w:rsid w:val="00BE0B1F"/>
    <w:rsid w:val="00BF0A26"/>
    <w:rsid w:val="00BF3D73"/>
    <w:rsid w:val="00BF3E40"/>
    <w:rsid w:val="00C05DBB"/>
    <w:rsid w:val="00C05FAC"/>
    <w:rsid w:val="00C06873"/>
    <w:rsid w:val="00C07009"/>
    <w:rsid w:val="00C13271"/>
    <w:rsid w:val="00C149B7"/>
    <w:rsid w:val="00C20CFB"/>
    <w:rsid w:val="00C2284C"/>
    <w:rsid w:val="00C24258"/>
    <w:rsid w:val="00C253F6"/>
    <w:rsid w:val="00C2643E"/>
    <w:rsid w:val="00C269F9"/>
    <w:rsid w:val="00C3036F"/>
    <w:rsid w:val="00C3089A"/>
    <w:rsid w:val="00C3554D"/>
    <w:rsid w:val="00C358F5"/>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24DD"/>
    <w:rsid w:val="00CC5ADA"/>
    <w:rsid w:val="00CC6A68"/>
    <w:rsid w:val="00CC7016"/>
    <w:rsid w:val="00CD0685"/>
    <w:rsid w:val="00CD2CD3"/>
    <w:rsid w:val="00CD48B0"/>
    <w:rsid w:val="00CD55F4"/>
    <w:rsid w:val="00CD73D3"/>
    <w:rsid w:val="00CD7573"/>
    <w:rsid w:val="00CE73B7"/>
    <w:rsid w:val="00CF1C1D"/>
    <w:rsid w:val="00CF21C0"/>
    <w:rsid w:val="00CF2421"/>
    <w:rsid w:val="00CF2F31"/>
    <w:rsid w:val="00CF76A3"/>
    <w:rsid w:val="00CF7ED8"/>
    <w:rsid w:val="00D011D6"/>
    <w:rsid w:val="00D03E6F"/>
    <w:rsid w:val="00D04B81"/>
    <w:rsid w:val="00D06213"/>
    <w:rsid w:val="00D0771B"/>
    <w:rsid w:val="00D12AD2"/>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9605A"/>
    <w:rsid w:val="00D9693F"/>
    <w:rsid w:val="00DA01C3"/>
    <w:rsid w:val="00DA421A"/>
    <w:rsid w:val="00DA49FA"/>
    <w:rsid w:val="00DA60D7"/>
    <w:rsid w:val="00DA765D"/>
    <w:rsid w:val="00DB0BF4"/>
    <w:rsid w:val="00DB55FC"/>
    <w:rsid w:val="00DB767D"/>
    <w:rsid w:val="00DC418F"/>
    <w:rsid w:val="00DC72E7"/>
    <w:rsid w:val="00DC7BF1"/>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3393"/>
    <w:rsid w:val="00E645B5"/>
    <w:rsid w:val="00E6737B"/>
    <w:rsid w:val="00E679EE"/>
    <w:rsid w:val="00E73115"/>
    <w:rsid w:val="00E733B9"/>
    <w:rsid w:val="00E7458B"/>
    <w:rsid w:val="00E75013"/>
    <w:rsid w:val="00E822EE"/>
    <w:rsid w:val="00E84FEF"/>
    <w:rsid w:val="00E92688"/>
    <w:rsid w:val="00E935BE"/>
    <w:rsid w:val="00E97E91"/>
    <w:rsid w:val="00EA0DB3"/>
    <w:rsid w:val="00EA1D85"/>
    <w:rsid w:val="00EA3373"/>
    <w:rsid w:val="00EA4731"/>
    <w:rsid w:val="00EA69E1"/>
    <w:rsid w:val="00EA6EC4"/>
    <w:rsid w:val="00EB1346"/>
    <w:rsid w:val="00EB298A"/>
    <w:rsid w:val="00EB3305"/>
    <w:rsid w:val="00EB34F1"/>
    <w:rsid w:val="00EB69F5"/>
    <w:rsid w:val="00EC102D"/>
    <w:rsid w:val="00EC1F5D"/>
    <w:rsid w:val="00EC2AB9"/>
    <w:rsid w:val="00EC48B4"/>
    <w:rsid w:val="00EC601A"/>
    <w:rsid w:val="00ED14A4"/>
    <w:rsid w:val="00ED4B76"/>
    <w:rsid w:val="00EE0499"/>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0F12"/>
    <w:rsid w:val="00F525EA"/>
    <w:rsid w:val="00F56B57"/>
    <w:rsid w:val="00F60369"/>
    <w:rsid w:val="00F60AA4"/>
    <w:rsid w:val="00F61413"/>
    <w:rsid w:val="00F629B3"/>
    <w:rsid w:val="00F67502"/>
    <w:rsid w:val="00F71B00"/>
    <w:rsid w:val="00F71B87"/>
    <w:rsid w:val="00F74EB5"/>
    <w:rsid w:val="00F762AD"/>
    <w:rsid w:val="00F82524"/>
    <w:rsid w:val="00F829CA"/>
    <w:rsid w:val="00F8380E"/>
    <w:rsid w:val="00F85CF5"/>
    <w:rsid w:val="00F961C0"/>
    <w:rsid w:val="00F96C0E"/>
    <w:rsid w:val="00FA05F9"/>
    <w:rsid w:val="00FA468D"/>
    <w:rsid w:val="00FA60D4"/>
    <w:rsid w:val="00FB04FD"/>
    <w:rsid w:val="00FB149E"/>
    <w:rsid w:val="00FB4378"/>
    <w:rsid w:val="00FB5131"/>
    <w:rsid w:val="00FB5A97"/>
    <w:rsid w:val="00FC79E8"/>
    <w:rsid w:val="00FD5845"/>
    <w:rsid w:val="00FE5771"/>
    <w:rsid w:val="00FF1E9C"/>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99FD3"/>
  <w15:chartTrackingRefBased/>
  <w15:docId w15:val="{4FC07393-F630-47DC-9594-EC73D51B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9C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417" TargetMode="External"/><Relationship Id="rId18" Type="http://schemas.openxmlformats.org/officeDocument/2006/relationships/hyperlink" Target="https://victoriancurriculum.vcaa.vic.edu.au/Curriculum/ContentDescription/VCEALC404"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416"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423" TargetMode="External"/><Relationship Id="rId17" Type="http://schemas.openxmlformats.org/officeDocument/2006/relationships/hyperlink" Target="https://victoriancurriculum.vcaa.vic.edu.au/Curriculum/ContentDescription/VCEALL423" TargetMode="External"/><Relationship Id="rId25" Type="http://schemas.openxmlformats.org/officeDocument/2006/relationships/hyperlink" Target="https://victoriancurriculum.vcaa.vic.edu.au/english/english-as-an-additional-language-eal/pathway-b-mid-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405" TargetMode="External"/><Relationship Id="rId20" Type="http://schemas.openxmlformats.org/officeDocument/2006/relationships/hyperlink" Target="https://victoriancurriculum.vcaa.vic.edu.au/Curriculum/ContentDescription/VCEALL41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401" TargetMode="External"/><Relationship Id="rId24" Type="http://schemas.openxmlformats.org/officeDocument/2006/relationships/hyperlink" Target="https://victoriancurriculum.vcaa.vic.edu.au/Curriculum/ContentDescription/VCEALC40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419" TargetMode="External"/><Relationship Id="rId23" Type="http://schemas.openxmlformats.org/officeDocument/2006/relationships/hyperlink" Target="https://victoriancurriculum.vcaa.vic.edu.au/Curriculum/ContentDescription/VCEALL42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413"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405" TargetMode="External"/><Relationship Id="rId22" Type="http://schemas.openxmlformats.org/officeDocument/2006/relationships/hyperlink" Target="https://victoriancurriculum.vcaa.vic.edu.au/Curriculum/ContentDescription/VCEALL422"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B3SL_RolePlayingPeterAndTheWolf_1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sharepoint/v3"/>
    <ds:schemaRef ds:uri="http://schemas.microsoft.com/office/2006/metadata/properties"/>
    <ds:schemaRef ds:uri="http://purl.org/dc/dcmitype/"/>
    <ds:schemaRef ds:uri="http://schemas.microsoft.com/office/infopath/2007/PartnerControls"/>
    <ds:schemaRef ds:uri="238b40cc-5620-4a1c-9250-4b92012a1abc"/>
  </ds:schemaRefs>
</ds:datastoreItem>
</file>

<file path=customXml/itemProps2.xml><?xml version="1.0" encoding="utf-8"?>
<ds:datastoreItem xmlns:ds="http://schemas.openxmlformats.org/officeDocument/2006/customXml" ds:itemID="{6D0D18C1-B867-41A4-BCA2-20785BB46D03}"/>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4F1BAE63-E181-4896-AF56-6D09388F4B21}"/>
</file>

<file path=docProps/app.xml><?xml version="1.0" encoding="utf-8"?>
<Properties xmlns="http://schemas.openxmlformats.org/officeDocument/2006/extended-properties" xmlns:vt="http://schemas.openxmlformats.org/officeDocument/2006/docPropsVTypes">
  <Template>SL_Template.dotx</Template>
  <TotalTime>103</TotalTime>
  <Pages>2</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B3SL_RolePlayingPeterAndTheWolf_1</dc:title>
  <dc:subject/>
  <dc:creator>Choong, Yan Y</dc:creator>
  <cp:keywords/>
  <dc:description/>
  <cp:lastModifiedBy>Patricia Robertson</cp:lastModifiedBy>
  <cp:revision>78</cp:revision>
  <dcterms:created xsi:type="dcterms:W3CDTF">2020-09-25T01:10:00Z</dcterms:created>
  <dcterms:modified xsi:type="dcterms:W3CDTF">2021-02-08T01:13:00Z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{f8b722a5-d896-46a8-a5f9-93117cf3fcd4}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R20211361637</vt:lpwstr>
  </property>
  <property fmtid="{D5CDD505-2E9C-101B-9397-08002B2CF9AE}" pid="12" name="RecordPoint_SubmissionCompleted">
    <vt:lpwstr>2021-02-08T12:14:40.6682052+11:00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815800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