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407F7" w14:textId="1DEE131C" w:rsidR="00B66115" w:rsidRDefault="00D9693F">
      <w:pPr>
        <w:rPr>
          <w:b/>
          <w:bCs/>
        </w:rPr>
      </w:pPr>
      <w:r>
        <w:rPr>
          <w:b/>
          <w:bCs/>
        </w:rPr>
        <w:t>Pathway</w:t>
      </w:r>
      <w:r w:rsidR="00C90934">
        <w:rPr>
          <w:b/>
          <w:bCs/>
        </w:rPr>
        <w:t xml:space="preserve"> </w:t>
      </w:r>
      <w:r w:rsidR="00510959">
        <w:rPr>
          <w:b/>
          <w:bCs/>
        </w:rPr>
        <w:t>B</w:t>
      </w:r>
      <w:r w:rsidR="00C90934">
        <w:rPr>
          <w:b/>
          <w:bCs/>
        </w:rPr>
        <w:t xml:space="preserve"> </w:t>
      </w:r>
      <w:r>
        <w:rPr>
          <w:b/>
          <w:bCs/>
        </w:rPr>
        <w:t>Level</w:t>
      </w:r>
      <w:r w:rsidR="00030D90">
        <w:rPr>
          <w:b/>
          <w:bCs/>
        </w:rPr>
        <w:t xml:space="preserve"> </w:t>
      </w:r>
      <w:r w:rsidR="00510959">
        <w:rPr>
          <w:b/>
          <w:bCs/>
        </w:rPr>
        <w:t>B</w:t>
      </w:r>
      <w:r w:rsidR="00E263EF">
        <w:rPr>
          <w:b/>
          <w:bCs/>
        </w:rPr>
        <w:t>2</w:t>
      </w:r>
      <w:r w:rsidR="00B66115">
        <w:rPr>
          <w:b/>
          <w:bCs/>
        </w:rPr>
        <w:t xml:space="preserve"> </w:t>
      </w:r>
      <w:r w:rsidR="000E0AC4">
        <w:rPr>
          <w:b/>
          <w:bCs/>
        </w:rPr>
        <w:t xml:space="preserve">Reading and viewing </w:t>
      </w:r>
    </w:p>
    <w:p w14:paraId="3547227D" w14:textId="4AF66B37" w:rsidR="00F156F9" w:rsidRPr="003664D0" w:rsidRDefault="002B06EA" w:rsidP="003664D0">
      <w:pPr>
        <w:rPr>
          <w:b/>
          <w:bCs/>
        </w:rPr>
      </w:pPr>
      <w:r>
        <w:rPr>
          <w:b/>
          <w:bCs/>
        </w:rPr>
        <w:t>I</w:t>
      </w:r>
      <w:r w:rsidR="00D9693F">
        <w:rPr>
          <w:b/>
          <w:bCs/>
        </w:rPr>
        <w:t>nformative</w:t>
      </w:r>
      <w:r w:rsidR="008419D9">
        <w:rPr>
          <w:b/>
          <w:bCs/>
        </w:rPr>
        <w:t xml:space="preserve"> </w:t>
      </w:r>
      <w:r w:rsidR="00EA3373">
        <w:rPr>
          <w:b/>
          <w:bCs/>
        </w:rPr>
        <w:t>text</w:t>
      </w:r>
      <w:r w:rsidR="004D295C">
        <w:rPr>
          <w:b/>
          <w:bCs/>
        </w:rPr>
        <w:t xml:space="preserve"> </w:t>
      </w:r>
      <w:r w:rsidR="000A60DD">
        <w:rPr>
          <w:b/>
          <w:bCs/>
        </w:rPr>
        <w:t xml:space="preserve">- </w:t>
      </w:r>
      <w:r w:rsidR="00D24B0E">
        <w:rPr>
          <w:b/>
          <w:bCs/>
        </w:rPr>
        <w:t>Connecting text to self (</w:t>
      </w:r>
      <w:r w:rsidR="00A61BBD">
        <w:rPr>
          <w:b/>
          <w:bCs/>
        </w:rPr>
        <w:t>2</w:t>
      </w:r>
      <w:r w:rsidR="00D24B0E">
        <w:rPr>
          <w:b/>
          <w:bCs/>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0981EBFF" w14:textId="77777777" w:rsidTr="00F8380E">
        <w:tc>
          <w:tcPr>
            <w:tcW w:w="1393" w:type="dxa"/>
          </w:tcPr>
          <w:p w14:paraId="0502E044" w14:textId="77777777" w:rsidR="00E84FEF" w:rsidRDefault="00475190" w:rsidP="00812A97">
            <w:pPr>
              <w:rPr>
                <w:b/>
                <w:bCs/>
              </w:rPr>
            </w:pPr>
            <w:r>
              <w:rPr>
                <w:b/>
                <w:bCs/>
              </w:rPr>
              <w:t xml:space="preserve">Student information </w:t>
            </w:r>
          </w:p>
        </w:tc>
        <w:tc>
          <w:tcPr>
            <w:tcW w:w="21282" w:type="dxa"/>
          </w:tcPr>
          <w:p w14:paraId="5A6255C9" w14:textId="3A7B9EA5" w:rsidR="006E2756" w:rsidRPr="00E84FEF" w:rsidRDefault="000A64C9" w:rsidP="00CD73D3">
            <w:r>
              <w:t xml:space="preserve">This student was born in Thailand and the main language spoken at home is Burmese. He is eleven years and ten months old with a history of disrupted schooling in refugee camps. He has been in Australia for two years and spent six months in an English language school and about three months in another primary school prior to his current setting. He is currently in a Year 5 mainstream class.  </w:t>
            </w:r>
          </w:p>
        </w:tc>
      </w:tr>
      <w:tr w:rsidR="00AA73FA" w14:paraId="40E9D1BC" w14:textId="77777777" w:rsidTr="00F8380E">
        <w:tc>
          <w:tcPr>
            <w:tcW w:w="1393" w:type="dxa"/>
          </w:tcPr>
          <w:p w14:paraId="58473F4C" w14:textId="77777777" w:rsidR="00AA73FA" w:rsidRDefault="00AA73FA" w:rsidP="00812A97">
            <w:pPr>
              <w:rPr>
                <w:b/>
                <w:bCs/>
              </w:rPr>
            </w:pPr>
            <w:r>
              <w:rPr>
                <w:b/>
                <w:bCs/>
              </w:rPr>
              <w:t xml:space="preserve">Task </w:t>
            </w:r>
          </w:p>
        </w:tc>
        <w:tc>
          <w:tcPr>
            <w:tcW w:w="21282" w:type="dxa"/>
          </w:tcPr>
          <w:p w14:paraId="2D1A9F3C" w14:textId="507D2B66" w:rsidR="00E42D93" w:rsidRDefault="00BA64FD" w:rsidP="00BA64FD">
            <w:pPr>
              <w:autoSpaceDE w:val="0"/>
              <w:autoSpaceDN w:val="0"/>
              <w:adjustRightInd w:val="0"/>
              <w:spacing w:after="0"/>
            </w:pPr>
            <w:r w:rsidRPr="00BA64FD">
              <w:t>The class has previously participated in three literacy lessons. At the beginning of each literacy</w:t>
            </w:r>
            <w:r w:rsidR="00400A3E">
              <w:t xml:space="preserve"> </w:t>
            </w:r>
            <w:r w:rsidRPr="00BA64FD">
              <w:t>session, the teacher reads a picture storybook and models text</w:t>
            </w:r>
            <w:r w:rsidR="00CB6B07">
              <w:t>-</w:t>
            </w:r>
            <w:r w:rsidRPr="00BA64FD">
              <w:t>to-self connections. During guided</w:t>
            </w:r>
            <w:r w:rsidR="00923216">
              <w:t xml:space="preserve"> </w:t>
            </w:r>
            <w:r w:rsidRPr="00BA64FD">
              <w:t>readings, students have been encouraged to volunteer their own connections to the text.</w:t>
            </w:r>
            <w:r w:rsidR="000F005D">
              <w:t xml:space="preserve"> </w:t>
            </w:r>
            <w:r w:rsidRPr="00BA64FD">
              <w:t>In this task, the student was asked to choose a part of the story to which he had a connection. He reread</w:t>
            </w:r>
            <w:r w:rsidR="00400A3E">
              <w:t xml:space="preserve"> </w:t>
            </w:r>
            <w:r w:rsidRPr="00BA64FD">
              <w:t>this choice to the group explaining the reason for his choice and then independently completed</w:t>
            </w:r>
            <w:r w:rsidR="00D54EDC">
              <w:t xml:space="preserve"> </w:t>
            </w:r>
            <w:r w:rsidRPr="00BA64FD">
              <w:t>a T-Chart to show his</w:t>
            </w:r>
            <w:r w:rsidR="009814B4">
              <w:t xml:space="preserve"> </w:t>
            </w:r>
            <w:r w:rsidRPr="00BA64FD">
              <w:t>understanding as a personal response.</w:t>
            </w:r>
          </w:p>
          <w:p w14:paraId="6FA66A18" w14:textId="634A1BD5" w:rsidR="00BA64FD" w:rsidRPr="00BA64FD" w:rsidRDefault="00BA64FD" w:rsidP="00BA64FD">
            <w:pPr>
              <w:autoSpaceDE w:val="0"/>
              <w:autoSpaceDN w:val="0"/>
              <w:adjustRightInd w:val="0"/>
              <w:spacing w:after="0"/>
            </w:pPr>
            <w:r w:rsidRPr="00BA64FD">
              <w:t>The teacher was assessing:</w:t>
            </w:r>
          </w:p>
          <w:p w14:paraId="0159B101" w14:textId="1E6CC4BB" w:rsidR="00BA64FD" w:rsidRPr="00BA64FD" w:rsidRDefault="00BA64FD" w:rsidP="00E42D93">
            <w:pPr>
              <w:pStyle w:val="ListParagraph"/>
              <w:numPr>
                <w:ilvl w:val="0"/>
                <w:numId w:val="37"/>
              </w:numPr>
              <w:autoSpaceDE w:val="0"/>
              <w:autoSpaceDN w:val="0"/>
              <w:adjustRightInd w:val="0"/>
              <w:spacing w:after="0"/>
              <w:ind w:left="360"/>
            </w:pPr>
            <w:r w:rsidRPr="00BA64FD">
              <w:t xml:space="preserve">the student’s ability to express a personal response to a text by making connections </w:t>
            </w:r>
            <w:r w:rsidR="00923216">
              <w:t>to their</w:t>
            </w:r>
            <w:r w:rsidR="00E42D93">
              <w:t xml:space="preserve"> </w:t>
            </w:r>
            <w:r w:rsidRPr="00BA64FD">
              <w:t>personal experience</w:t>
            </w:r>
          </w:p>
          <w:p w14:paraId="2D7FF3C5" w14:textId="177DFAB4" w:rsidR="00BA64FD" w:rsidRPr="00BA64FD" w:rsidRDefault="00BA64FD" w:rsidP="00E42D93">
            <w:pPr>
              <w:pStyle w:val="ListParagraph"/>
              <w:numPr>
                <w:ilvl w:val="0"/>
                <w:numId w:val="37"/>
              </w:numPr>
              <w:autoSpaceDE w:val="0"/>
              <w:autoSpaceDN w:val="0"/>
              <w:adjustRightInd w:val="0"/>
              <w:spacing w:after="0"/>
              <w:ind w:left="360"/>
            </w:pPr>
            <w:r w:rsidRPr="00BA64FD">
              <w:t>the student’s ability to express a personal point of view about a character’s actions an</w:t>
            </w:r>
            <w:r w:rsidR="00E42D93">
              <w:t xml:space="preserve">d </w:t>
            </w:r>
            <w:r w:rsidRPr="00BA64FD">
              <w:t>speculate on their own experience in a similar situation</w:t>
            </w:r>
          </w:p>
          <w:p w14:paraId="20B7A4C2" w14:textId="15BEA061" w:rsidR="00BA64FD" w:rsidRPr="00BA64FD" w:rsidRDefault="00BA64FD" w:rsidP="00400A3E">
            <w:pPr>
              <w:pStyle w:val="ListParagraph"/>
              <w:numPr>
                <w:ilvl w:val="0"/>
                <w:numId w:val="37"/>
              </w:numPr>
              <w:autoSpaceDE w:val="0"/>
              <w:autoSpaceDN w:val="0"/>
              <w:adjustRightInd w:val="0"/>
              <w:spacing w:after="0"/>
              <w:ind w:left="360"/>
            </w:pPr>
            <w:r w:rsidRPr="00BA64FD">
              <w:t>the student’s ability to read fluently some common words and familiar phrases</w:t>
            </w:r>
          </w:p>
          <w:p w14:paraId="1E020FA2" w14:textId="05A13001" w:rsidR="00BA64FD" w:rsidRDefault="00BA64FD" w:rsidP="00400A3E">
            <w:pPr>
              <w:pStyle w:val="ListParagraph"/>
              <w:numPr>
                <w:ilvl w:val="0"/>
                <w:numId w:val="37"/>
              </w:numPr>
              <w:ind w:left="360"/>
            </w:pPr>
            <w:r w:rsidRPr="00BA64FD">
              <w:t>the students’ ability to read compound sentences</w:t>
            </w:r>
            <w:r w:rsidR="00775604">
              <w:t xml:space="preserve">. </w:t>
            </w:r>
          </w:p>
          <w:p w14:paraId="737093FA" w14:textId="55364501" w:rsidR="00AA73FA" w:rsidRPr="00E84FEF" w:rsidRDefault="00D7708C" w:rsidP="00BA64FD">
            <w:r>
              <w:t xml:space="preserve">The words spoken by the </w:t>
            </w:r>
            <w:r w:rsidR="00AC7FB2">
              <w:t>student</w:t>
            </w:r>
            <w:r>
              <w:t xml:space="preserve"> being assesse</w:t>
            </w:r>
            <w:r w:rsidR="00F85CF5">
              <w:t xml:space="preserve">d are in </w:t>
            </w:r>
            <w:r w:rsidR="00F85CF5" w:rsidRPr="003664D0">
              <w:rPr>
                <w:b/>
                <w:bCs/>
              </w:rPr>
              <w:t>bold</w:t>
            </w:r>
            <w:r w:rsidR="00F85CF5">
              <w:t xml:space="preserve">. </w:t>
            </w:r>
            <w:r w:rsidR="00603540">
              <w:t xml:space="preserve">The words spoken by other students are in </w:t>
            </w:r>
            <w:r w:rsidR="00603540" w:rsidRPr="00B37DAA">
              <w:rPr>
                <w:i/>
                <w:iCs/>
              </w:rPr>
              <w:t>italics</w:t>
            </w:r>
            <w:r w:rsidR="00603540">
              <w:t xml:space="preserve"> and the words of the teacher are in normal font. </w:t>
            </w:r>
          </w:p>
        </w:tc>
      </w:tr>
    </w:tbl>
    <w:p w14:paraId="651FF322" w14:textId="77777777" w:rsidR="00077784" w:rsidRDefault="00077784" w:rsidP="00812A97">
      <w:pPr>
        <w:rPr>
          <w:b/>
          <w:bCs/>
        </w:rPr>
      </w:pP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481CE346" w14:textId="77777777" w:rsidTr="006D170F">
        <w:tc>
          <w:tcPr>
            <w:tcW w:w="1097" w:type="dxa"/>
          </w:tcPr>
          <w:p w14:paraId="15BF5764" w14:textId="77777777" w:rsidR="00B673EB" w:rsidRPr="0092442D" w:rsidRDefault="00B673EB" w:rsidP="006D170F">
            <w:pPr>
              <w:rPr>
                <w:rFonts w:ascii="Calibri" w:hAnsi="Calibri" w:cs="Calibri"/>
                <w:b/>
                <w:szCs w:val="22"/>
              </w:rPr>
            </w:pPr>
            <w:r w:rsidRPr="0092442D">
              <w:rPr>
                <w:rFonts w:ascii="Calibri" w:hAnsi="Calibri" w:cs="Calibri"/>
                <w:b/>
                <w:szCs w:val="22"/>
              </w:rPr>
              <w:t xml:space="preserve">Time </w:t>
            </w:r>
          </w:p>
        </w:tc>
        <w:tc>
          <w:tcPr>
            <w:tcW w:w="10789" w:type="dxa"/>
            <w:gridSpan w:val="2"/>
          </w:tcPr>
          <w:p w14:paraId="68884A5A" w14:textId="77777777" w:rsidR="00B673EB" w:rsidRPr="0092442D" w:rsidRDefault="00B673EB" w:rsidP="006D170F">
            <w:pPr>
              <w:rPr>
                <w:rFonts w:ascii="Calibri" w:hAnsi="Calibri" w:cs="Calibri"/>
                <w:b/>
                <w:szCs w:val="22"/>
              </w:rPr>
            </w:pPr>
            <w:r w:rsidRPr="0092442D">
              <w:rPr>
                <w:rFonts w:ascii="Calibri" w:hAnsi="Calibri" w:cs="Calibri"/>
                <w:b/>
                <w:szCs w:val="22"/>
              </w:rPr>
              <w:t>Transcript</w:t>
            </w:r>
          </w:p>
        </w:tc>
        <w:tc>
          <w:tcPr>
            <w:tcW w:w="10789" w:type="dxa"/>
          </w:tcPr>
          <w:p w14:paraId="4F995348" w14:textId="77777777" w:rsidR="00B673EB" w:rsidRPr="0092442D" w:rsidRDefault="00EA0DB3" w:rsidP="006D170F">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B673EB" w:rsidRPr="001E52F0" w14:paraId="78057BE4" w14:textId="77777777" w:rsidTr="006D170F">
        <w:tc>
          <w:tcPr>
            <w:tcW w:w="1097" w:type="dxa"/>
          </w:tcPr>
          <w:p w14:paraId="36AD36AA" w14:textId="2F792BAE" w:rsidR="00B673EB" w:rsidRPr="0092442D" w:rsidRDefault="00BD2A15" w:rsidP="006D170F">
            <w:pPr>
              <w:rPr>
                <w:rFonts w:ascii="Calibri" w:hAnsi="Calibri" w:cs="Calibri"/>
                <w:bCs/>
                <w:szCs w:val="22"/>
              </w:rPr>
            </w:pPr>
            <w:r w:rsidRPr="0092442D">
              <w:rPr>
                <w:rFonts w:ascii="Calibri" w:hAnsi="Calibri" w:cs="Calibri"/>
                <w:bCs/>
                <w:szCs w:val="22"/>
              </w:rPr>
              <w:t>0:0</w:t>
            </w:r>
            <w:r w:rsidR="00B07302">
              <w:rPr>
                <w:rFonts w:ascii="Calibri" w:hAnsi="Calibri" w:cs="Calibri"/>
                <w:bCs/>
                <w:szCs w:val="22"/>
              </w:rPr>
              <w:t>6</w:t>
            </w:r>
            <w:r w:rsidRPr="0092442D">
              <w:rPr>
                <w:rFonts w:ascii="Calibri" w:hAnsi="Calibri" w:cs="Calibri"/>
                <w:bCs/>
                <w:szCs w:val="22"/>
              </w:rPr>
              <w:t>-</w:t>
            </w:r>
            <w:r w:rsidR="00F24DF6">
              <w:rPr>
                <w:rFonts w:ascii="Calibri" w:hAnsi="Calibri" w:cs="Calibri"/>
                <w:bCs/>
                <w:szCs w:val="22"/>
              </w:rPr>
              <w:t>1</w:t>
            </w:r>
            <w:r w:rsidR="002602A2" w:rsidRPr="0092442D">
              <w:rPr>
                <w:rFonts w:ascii="Calibri" w:hAnsi="Calibri" w:cs="Calibri"/>
                <w:bCs/>
                <w:szCs w:val="22"/>
              </w:rPr>
              <w:t>:3</w:t>
            </w:r>
            <w:r w:rsidR="00F24DF6">
              <w:rPr>
                <w:rFonts w:ascii="Calibri" w:hAnsi="Calibri" w:cs="Calibri"/>
                <w:bCs/>
                <w:szCs w:val="22"/>
              </w:rPr>
              <w:t>7</w:t>
            </w:r>
          </w:p>
        </w:tc>
        <w:tc>
          <w:tcPr>
            <w:tcW w:w="10782" w:type="dxa"/>
          </w:tcPr>
          <w:p w14:paraId="68CCF739" w14:textId="38399993" w:rsidR="000148EC" w:rsidRPr="00325399" w:rsidRDefault="000148EC" w:rsidP="003664D0">
            <w:r w:rsidRPr="00325399">
              <w:t>Hi, for our reading workshop this morning boys, we’re going to be looking at Bubble Buster again. I would like you to re-read the text to yourself.</w:t>
            </w:r>
            <w:r w:rsidR="00510959" w:rsidRPr="00325399">
              <w:t xml:space="preserve"> </w:t>
            </w:r>
            <w:r w:rsidRPr="00325399">
              <w:t>As you’re reading I want you to mark, using the sticky notes, any text</w:t>
            </w:r>
            <w:r w:rsidR="003E6258" w:rsidRPr="00325399">
              <w:t>-</w:t>
            </w:r>
            <w:r w:rsidRPr="00325399">
              <w:t>to</w:t>
            </w:r>
            <w:r w:rsidR="008D4C26" w:rsidRPr="00325399">
              <w:t>-</w:t>
            </w:r>
            <w:r w:rsidRPr="00325399">
              <w:t>self</w:t>
            </w:r>
            <w:r w:rsidR="008D4C26" w:rsidRPr="00325399">
              <w:t xml:space="preserve"> </w:t>
            </w:r>
            <w:r w:rsidRPr="00325399">
              <w:t>connections that you might have. So when you’re reading if you find something that reminds you of something in your life or something that you’ve done before, something that has happened to you before. We’ve talked about text</w:t>
            </w:r>
            <w:r w:rsidR="00F663DF" w:rsidRPr="00325399">
              <w:t>-</w:t>
            </w:r>
            <w:r w:rsidRPr="00325399">
              <w:t>to</w:t>
            </w:r>
            <w:r w:rsidR="00F663DF" w:rsidRPr="00325399">
              <w:t>-</w:t>
            </w:r>
            <w:r w:rsidRPr="00325399">
              <w:t>sel</w:t>
            </w:r>
            <w:r w:rsidR="00F663DF" w:rsidRPr="00325399">
              <w:t xml:space="preserve">f </w:t>
            </w:r>
            <w:r w:rsidRPr="00325399">
              <w:t>connections over the last couple of weeks. So mark it with a sticky note and then keep reading to get to the end of the book.</w:t>
            </w:r>
            <w:r w:rsidR="00510959" w:rsidRPr="00325399">
              <w:t xml:space="preserve"> </w:t>
            </w:r>
            <w:r w:rsidRPr="00325399">
              <w:t>When you’re ready I’d like you to complete the T chart here to show your</w:t>
            </w:r>
            <w:r w:rsidR="00B540FA" w:rsidRPr="00325399">
              <w:t xml:space="preserve"> text-to-self </w:t>
            </w:r>
            <w:r w:rsidRPr="00325399">
              <w:t xml:space="preserve">connections that you made when you were reading. And here on this side it says the author said. Here. And on this side, this reminds me of. You have a choice. You can draw pictures on both sides. You can write, copy what the author said and then draw a picture, or you can write and write. How you record your </w:t>
            </w:r>
            <w:r w:rsidR="00B540FA" w:rsidRPr="00325399">
              <w:t xml:space="preserve">text-to-self </w:t>
            </w:r>
            <w:r w:rsidRPr="00325399">
              <w:t xml:space="preserve">connections are up to you, okay? You may read the book to yourself and then if you finish you can go, you don’t have to wait for me. You can go on with this when you are ready and I’m going to ask each of you to read a section of the text to me. You can choose perhaps your favourite part of the text to me, okay? Are there any questions? </w:t>
            </w:r>
          </w:p>
          <w:p w14:paraId="1A35429D" w14:textId="0947CA5C" w:rsidR="000148EC" w:rsidRPr="00325399" w:rsidRDefault="000148EC" w:rsidP="003664D0">
            <w:pPr>
              <w:rPr>
                <w:i/>
                <w:iCs/>
              </w:rPr>
            </w:pPr>
            <w:r w:rsidRPr="00325399">
              <w:rPr>
                <w:i/>
                <w:iCs/>
              </w:rPr>
              <w:t xml:space="preserve">No. </w:t>
            </w:r>
          </w:p>
          <w:p w14:paraId="7D486068" w14:textId="7588148F" w:rsidR="00B673EB" w:rsidRPr="00325399" w:rsidRDefault="000148EC" w:rsidP="003664D0">
            <w:r w:rsidRPr="00325399">
              <w:t>Anything you don’t understand? No? Cool. </w:t>
            </w:r>
          </w:p>
        </w:tc>
        <w:tc>
          <w:tcPr>
            <w:tcW w:w="10796" w:type="dxa"/>
            <w:gridSpan w:val="2"/>
          </w:tcPr>
          <w:p w14:paraId="328A204A" w14:textId="04CF24A1" w:rsidR="007F48BA" w:rsidRPr="007F48BA" w:rsidRDefault="007F48BA" w:rsidP="007F48BA">
            <w:pPr>
              <w:rPr>
                <w:rFonts w:ascii="Calibri" w:hAnsi="Calibri" w:cs="Calibri"/>
                <w:b/>
                <w:szCs w:val="22"/>
              </w:rPr>
            </w:pPr>
          </w:p>
        </w:tc>
      </w:tr>
      <w:tr w:rsidR="00F87B78" w:rsidRPr="001E52F0" w14:paraId="73100426" w14:textId="77777777" w:rsidTr="006D170F">
        <w:tc>
          <w:tcPr>
            <w:tcW w:w="1097" w:type="dxa"/>
          </w:tcPr>
          <w:p w14:paraId="056EBED6" w14:textId="793A1B5B" w:rsidR="00F87B78" w:rsidRPr="0092442D" w:rsidRDefault="00F87B78" w:rsidP="00F87B78">
            <w:pPr>
              <w:rPr>
                <w:rFonts w:ascii="Calibri" w:hAnsi="Calibri" w:cs="Calibri"/>
                <w:bCs/>
                <w:szCs w:val="22"/>
              </w:rPr>
            </w:pPr>
            <w:r>
              <w:rPr>
                <w:rFonts w:ascii="Calibri" w:hAnsi="Calibri" w:cs="Calibri"/>
                <w:bCs/>
                <w:szCs w:val="22"/>
              </w:rPr>
              <w:t>1:38-3:11</w:t>
            </w:r>
          </w:p>
        </w:tc>
        <w:tc>
          <w:tcPr>
            <w:tcW w:w="10782" w:type="dxa"/>
          </w:tcPr>
          <w:p w14:paraId="41B93DF3" w14:textId="492D688A" w:rsidR="00F87B78" w:rsidRPr="00984B58" w:rsidRDefault="00F87B78" w:rsidP="00F87B78">
            <w:pPr>
              <w:rPr>
                <w:rFonts w:cstheme="minorHAnsi"/>
                <w:b/>
                <w:bCs/>
                <w:szCs w:val="22"/>
              </w:rPr>
            </w:pPr>
            <w:r w:rsidRPr="00984B58">
              <w:rPr>
                <w:rFonts w:cstheme="minorHAnsi"/>
                <w:b/>
                <w:bCs/>
                <w:szCs w:val="22"/>
              </w:rPr>
              <w:t>“I starting off pool party, he’s good, good jump and about, he’s good speed and mark about.”</w:t>
            </w:r>
          </w:p>
          <w:p w14:paraId="2978015E" w14:textId="40A19DB2" w:rsidR="00F87B78" w:rsidRPr="00984B58" w:rsidRDefault="00F87B78" w:rsidP="00F87B78">
            <w:pPr>
              <w:rPr>
                <w:rFonts w:cstheme="minorHAnsi"/>
                <w:bCs/>
                <w:szCs w:val="22"/>
              </w:rPr>
            </w:pPr>
            <w:r w:rsidRPr="00984B58">
              <w:rPr>
                <w:rFonts w:cstheme="minorHAnsi"/>
                <w:bCs/>
                <w:szCs w:val="22"/>
              </w:rPr>
              <w:t>Remember if you, don’t wait for me to pick up any of those.</w:t>
            </w:r>
          </w:p>
          <w:p w14:paraId="5906E79E" w14:textId="08D75E59" w:rsidR="00F87B78" w:rsidRPr="00984B58" w:rsidRDefault="00F87B78" w:rsidP="00F87B78">
            <w:pPr>
              <w:rPr>
                <w:rFonts w:cstheme="minorHAnsi"/>
                <w:b/>
                <w:bCs/>
                <w:szCs w:val="22"/>
              </w:rPr>
            </w:pPr>
            <w:r w:rsidRPr="00984B58">
              <w:rPr>
                <w:rFonts w:cstheme="minorHAnsi"/>
                <w:b/>
                <w:bCs/>
                <w:szCs w:val="22"/>
              </w:rPr>
              <w:t>“He’s jump on hole…”</w:t>
            </w:r>
          </w:p>
          <w:p w14:paraId="3D274B24" w14:textId="0B82FEA4" w:rsidR="00F87B78" w:rsidRPr="00984B58" w:rsidRDefault="00F87B78" w:rsidP="00F87B78">
            <w:pPr>
              <w:rPr>
                <w:rFonts w:cstheme="minorHAnsi"/>
                <w:bCs/>
                <w:szCs w:val="22"/>
              </w:rPr>
            </w:pPr>
            <w:r w:rsidRPr="00984B58">
              <w:rPr>
                <w:rFonts w:cstheme="minorHAnsi"/>
                <w:bCs/>
                <w:szCs w:val="22"/>
              </w:rPr>
              <w:t>That’s right, remember?</w:t>
            </w:r>
          </w:p>
          <w:p w14:paraId="201DFEFA" w14:textId="16111334" w:rsidR="00F87B78" w:rsidRPr="00984B58" w:rsidRDefault="00F87B78" w:rsidP="00F87B78">
            <w:pPr>
              <w:rPr>
                <w:rFonts w:cstheme="minorHAnsi"/>
                <w:b/>
                <w:bCs/>
                <w:szCs w:val="22"/>
              </w:rPr>
            </w:pPr>
            <w:r w:rsidRPr="00984B58">
              <w:rPr>
                <w:rFonts w:cstheme="minorHAnsi"/>
                <w:b/>
                <w:bCs/>
                <w:szCs w:val="22"/>
              </w:rPr>
              <w:t>“Bubble holes.”</w:t>
            </w:r>
          </w:p>
          <w:p w14:paraId="50D2F4EA" w14:textId="3F77FB4C" w:rsidR="00F87B78" w:rsidRPr="00984B58" w:rsidRDefault="00F87B78" w:rsidP="00F87B78">
            <w:pPr>
              <w:rPr>
                <w:rFonts w:cstheme="minorHAnsi"/>
                <w:bCs/>
                <w:szCs w:val="22"/>
              </w:rPr>
            </w:pPr>
            <w:r w:rsidRPr="00984B58">
              <w:rPr>
                <w:rFonts w:cstheme="minorHAnsi"/>
                <w:bCs/>
                <w:szCs w:val="22"/>
              </w:rPr>
              <w:t>It’s her name, so on the end of the word the y makes an…</w:t>
            </w:r>
          </w:p>
          <w:p w14:paraId="5702F8EB" w14:textId="7761CFBA" w:rsidR="00F87B78" w:rsidRPr="00984B58" w:rsidRDefault="00F87B78" w:rsidP="00F87B78">
            <w:pPr>
              <w:rPr>
                <w:rFonts w:cstheme="minorHAnsi"/>
                <w:b/>
                <w:bCs/>
                <w:szCs w:val="22"/>
              </w:rPr>
            </w:pPr>
            <w:r w:rsidRPr="00984B58">
              <w:rPr>
                <w:rFonts w:cstheme="minorHAnsi"/>
                <w:b/>
                <w:bCs/>
                <w:szCs w:val="22"/>
              </w:rPr>
              <w:t>“Holly.”</w:t>
            </w:r>
          </w:p>
          <w:p w14:paraId="2A387A60" w14:textId="37D6E7F9" w:rsidR="00F87B78" w:rsidRPr="00984B58" w:rsidRDefault="00F87B78" w:rsidP="00F87B78">
            <w:pPr>
              <w:rPr>
                <w:rFonts w:cstheme="minorHAnsi"/>
                <w:bCs/>
                <w:szCs w:val="22"/>
              </w:rPr>
            </w:pPr>
            <w:r w:rsidRPr="00984B58">
              <w:rPr>
                <w:rFonts w:cstheme="minorHAnsi"/>
                <w:bCs/>
                <w:szCs w:val="22"/>
              </w:rPr>
              <w:t>Well done. Good fixing.</w:t>
            </w:r>
          </w:p>
          <w:p w14:paraId="5A2E78E1" w14:textId="5C1892DA" w:rsidR="00F87B78" w:rsidRPr="00984B58" w:rsidRDefault="00F87B78" w:rsidP="00F87B78">
            <w:pPr>
              <w:rPr>
                <w:rFonts w:cstheme="minorHAnsi"/>
                <w:b/>
                <w:bCs/>
                <w:szCs w:val="22"/>
              </w:rPr>
            </w:pPr>
            <w:r w:rsidRPr="00984B58">
              <w:rPr>
                <w:rFonts w:cstheme="minorHAnsi"/>
                <w:b/>
                <w:bCs/>
                <w:szCs w:val="22"/>
              </w:rPr>
              <w:t>“Bubble up say, dah say…”</w:t>
            </w:r>
          </w:p>
          <w:p w14:paraId="0C820398" w14:textId="440E01BC" w:rsidR="00F87B78" w:rsidRPr="00984B58" w:rsidRDefault="00F87B78" w:rsidP="00F87B78">
            <w:pPr>
              <w:rPr>
                <w:rFonts w:cstheme="minorHAnsi"/>
                <w:bCs/>
                <w:szCs w:val="22"/>
              </w:rPr>
            </w:pPr>
            <w:r w:rsidRPr="00984B58">
              <w:rPr>
                <w:rFonts w:cstheme="minorHAnsi"/>
                <w:bCs/>
                <w:szCs w:val="22"/>
              </w:rPr>
              <w:t>What’s that one? The seal…</w:t>
            </w:r>
          </w:p>
          <w:p w14:paraId="44BD3EFE" w14:textId="45081D3A" w:rsidR="00F87B78" w:rsidRPr="00984B58" w:rsidRDefault="00F87B78" w:rsidP="00F87B78">
            <w:pPr>
              <w:rPr>
                <w:rFonts w:cstheme="minorHAnsi"/>
                <w:b/>
                <w:bCs/>
                <w:szCs w:val="22"/>
              </w:rPr>
            </w:pPr>
            <w:r w:rsidRPr="00984B58">
              <w:rPr>
                <w:rFonts w:cstheme="minorHAnsi"/>
                <w:b/>
                <w:bCs/>
                <w:szCs w:val="22"/>
              </w:rPr>
              <w:t>“Seal will eat…himself as it speak called…”</w:t>
            </w:r>
          </w:p>
          <w:p w14:paraId="7E7F44FE" w14:textId="1511C1F5" w:rsidR="00F87B78" w:rsidRPr="00984B58" w:rsidRDefault="00F87B78" w:rsidP="00F87B78">
            <w:pPr>
              <w:rPr>
                <w:rFonts w:cstheme="minorHAnsi"/>
                <w:bCs/>
                <w:szCs w:val="22"/>
              </w:rPr>
            </w:pPr>
            <w:r w:rsidRPr="00984B58">
              <w:rPr>
                <w:rFonts w:cstheme="minorHAnsi"/>
                <w:bCs/>
                <w:szCs w:val="22"/>
              </w:rPr>
              <w:t>Yeah, a c…</w:t>
            </w:r>
          </w:p>
          <w:p w14:paraId="164E757F" w14:textId="7F157083" w:rsidR="00F87B78" w:rsidRPr="00984B58" w:rsidRDefault="00F87B78" w:rsidP="00F87B78">
            <w:pPr>
              <w:rPr>
                <w:rFonts w:cstheme="minorHAnsi"/>
                <w:b/>
                <w:bCs/>
                <w:szCs w:val="22"/>
              </w:rPr>
            </w:pPr>
            <w:r w:rsidRPr="00984B58">
              <w:rPr>
                <w:rFonts w:cstheme="minorHAnsi"/>
                <w:b/>
                <w:bCs/>
                <w:szCs w:val="22"/>
              </w:rPr>
              <w:t>“Close.”</w:t>
            </w:r>
          </w:p>
          <w:p w14:paraId="6AC93245" w14:textId="79F9ABCC" w:rsidR="00F87B78" w:rsidRPr="00984B58" w:rsidRDefault="00F87B78" w:rsidP="00F87B78">
            <w:pPr>
              <w:rPr>
                <w:rFonts w:cstheme="minorHAnsi"/>
                <w:bCs/>
                <w:szCs w:val="22"/>
              </w:rPr>
            </w:pPr>
            <w:r w:rsidRPr="00984B58">
              <w:rPr>
                <w:rFonts w:cstheme="minorHAnsi"/>
                <w:bCs/>
                <w:szCs w:val="22"/>
              </w:rPr>
              <w:t>Across.</w:t>
            </w:r>
          </w:p>
          <w:p w14:paraId="142841D3" w14:textId="4E65E27B" w:rsidR="00F87B78" w:rsidRPr="00984B58" w:rsidRDefault="00F87B78" w:rsidP="00F87B78">
            <w:pPr>
              <w:rPr>
                <w:rFonts w:cstheme="minorHAnsi"/>
                <w:szCs w:val="22"/>
              </w:rPr>
            </w:pPr>
            <w:r w:rsidRPr="00984B58">
              <w:rPr>
                <w:rFonts w:cstheme="minorHAnsi"/>
                <w:b/>
                <w:bCs/>
                <w:szCs w:val="22"/>
              </w:rPr>
              <w:t>“across the pool.”</w:t>
            </w:r>
          </w:p>
          <w:p w14:paraId="1903B5C2" w14:textId="1D976A8E" w:rsidR="00F87B78" w:rsidRPr="00984B58" w:rsidRDefault="00F87B78" w:rsidP="00F87B78">
            <w:pPr>
              <w:rPr>
                <w:rFonts w:cstheme="minorHAnsi"/>
                <w:bCs/>
                <w:szCs w:val="22"/>
              </w:rPr>
            </w:pPr>
            <w:r w:rsidRPr="00984B58">
              <w:rPr>
                <w:rFonts w:cstheme="minorHAnsi"/>
                <w:bCs/>
                <w:szCs w:val="22"/>
              </w:rPr>
              <w:lastRenderedPageBreak/>
              <w:t>Okay.</w:t>
            </w:r>
          </w:p>
          <w:p w14:paraId="1981E0AB" w14:textId="65184D46" w:rsidR="00F87B78" w:rsidRPr="00984B58" w:rsidRDefault="00F87B78" w:rsidP="00F87B78">
            <w:pPr>
              <w:rPr>
                <w:rFonts w:cstheme="minorHAnsi"/>
                <w:b/>
                <w:bCs/>
                <w:szCs w:val="22"/>
              </w:rPr>
            </w:pPr>
            <w:r w:rsidRPr="00984B58">
              <w:rPr>
                <w:rFonts w:cstheme="minorHAnsi"/>
                <w:b/>
                <w:bCs/>
                <w:szCs w:val="22"/>
              </w:rPr>
              <w:t xml:space="preserve">“Well, well say Buster but </w:t>
            </w:r>
            <w:proofErr w:type="spellStart"/>
            <w:r w:rsidRPr="00984B58">
              <w:rPr>
                <w:rFonts w:cstheme="minorHAnsi"/>
                <w:b/>
                <w:bCs/>
                <w:szCs w:val="22"/>
              </w:rPr>
              <w:t>Hol</w:t>
            </w:r>
            <w:proofErr w:type="spellEnd"/>
            <w:r w:rsidRPr="00984B58">
              <w:rPr>
                <w:rFonts w:cstheme="minorHAnsi"/>
                <w:b/>
                <w:bCs/>
                <w:szCs w:val="22"/>
              </w:rPr>
              <w:t>, Holly was not amu…”</w:t>
            </w:r>
          </w:p>
          <w:p w14:paraId="31AC66E7" w14:textId="1F34C4D0" w:rsidR="00F87B78" w:rsidRPr="00984B58" w:rsidRDefault="00F87B78" w:rsidP="00F87B78">
            <w:pPr>
              <w:rPr>
                <w:rFonts w:cstheme="minorHAnsi"/>
                <w:bCs/>
                <w:szCs w:val="22"/>
              </w:rPr>
            </w:pPr>
            <w:r w:rsidRPr="00984B58">
              <w:rPr>
                <w:rFonts w:cstheme="minorHAnsi"/>
                <w:bCs/>
                <w:szCs w:val="22"/>
              </w:rPr>
              <w:t>Yeah. Break it up. So that’s right.</w:t>
            </w:r>
          </w:p>
          <w:p w14:paraId="6601B493" w14:textId="72FF6DF1" w:rsidR="00F87B78" w:rsidRPr="00984B58" w:rsidRDefault="00F87B78" w:rsidP="00F87B78">
            <w:pPr>
              <w:rPr>
                <w:rFonts w:cstheme="minorHAnsi"/>
                <w:b/>
                <w:bCs/>
                <w:szCs w:val="22"/>
              </w:rPr>
            </w:pPr>
            <w:r w:rsidRPr="00984B58">
              <w:rPr>
                <w:rFonts w:cstheme="minorHAnsi"/>
                <w:b/>
                <w:bCs/>
                <w:szCs w:val="22"/>
              </w:rPr>
              <w:t>“a-muse.”</w:t>
            </w:r>
          </w:p>
          <w:p w14:paraId="49E9471E" w14:textId="2E3A384E" w:rsidR="00F87B78" w:rsidRPr="00984B58" w:rsidRDefault="00F87B78" w:rsidP="00F87B78">
            <w:pPr>
              <w:rPr>
                <w:rFonts w:cstheme="minorHAnsi"/>
                <w:bCs/>
                <w:szCs w:val="22"/>
              </w:rPr>
            </w:pPr>
            <w:r w:rsidRPr="00984B58">
              <w:rPr>
                <w:rFonts w:cstheme="minorHAnsi"/>
                <w:bCs/>
                <w:szCs w:val="22"/>
              </w:rPr>
              <w:t>Amused.</w:t>
            </w:r>
          </w:p>
          <w:p w14:paraId="3DC0BF57" w14:textId="3F249875" w:rsidR="00F87B78" w:rsidRPr="00984B58" w:rsidRDefault="00F87B78" w:rsidP="00F87B78">
            <w:pPr>
              <w:rPr>
                <w:rFonts w:cstheme="minorHAnsi"/>
                <w:b/>
                <w:bCs/>
                <w:szCs w:val="22"/>
              </w:rPr>
            </w:pPr>
            <w:r w:rsidRPr="00984B58">
              <w:rPr>
                <w:rFonts w:cstheme="minorHAnsi"/>
                <w:b/>
                <w:bCs/>
                <w:szCs w:val="22"/>
              </w:rPr>
              <w:t>“Amused.”</w:t>
            </w:r>
          </w:p>
          <w:p w14:paraId="1764E002" w14:textId="26766ACC" w:rsidR="00F87B78" w:rsidRPr="00984B58" w:rsidRDefault="00F87B78" w:rsidP="00F87B78">
            <w:pPr>
              <w:rPr>
                <w:rFonts w:cstheme="minorHAnsi"/>
                <w:bCs/>
                <w:szCs w:val="22"/>
              </w:rPr>
            </w:pPr>
            <w:r w:rsidRPr="00984B58">
              <w:rPr>
                <w:rFonts w:cstheme="minorHAnsi"/>
                <w:bCs/>
                <w:szCs w:val="22"/>
              </w:rPr>
              <w:t xml:space="preserve">Do you remember what that word means?  </w:t>
            </w:r>
          </w:p>
          <w:p w14:paraId="5721BCE0" w14:textId="5644F446" w:rsidR="00F87B78" w:rsidRPr="00984B58" w:rsidRDefault="00F87B78" w:rsidP="00F87B78">
            <w:pPr>
              <w:rPr>
                <w:rFonts w:cstheme="minorHAnsi"/>
                <w:b/>
                <w:bCs/>
                <w:szCs w:val="22"/>
              </w:rPr>
            </w:pPr>
            <w:r w:rsidRPr="00984B58">
              <w:rPr>
                <w:rFonts w:cstheme="minorHAnsi"/>
                <w:b/>
                <w:bCs/>
                <w:szCs w:val="22"/>
              </w:rPr>
              <w:t>Angry.</w:t>
            </w:r>
          </w:p>
          <w:p w14:paraId="77F67E4A" w14:textId="76DF57B8" w:rsidR="00F87B78" w:rsidRPr="00984B58" w:rsidRDefault="00F87B78" w:rsidP="00F87B78">
            <w:pPr>
              <w:rPr>
                <w:rFonts w:cstheme="minorHAnsi"/>
                <w:bCs/>
                <w:szCs w:val="22"/>
              </w:rPr>
            </w:pPr>
            <w:r w:rsidRPr="00984B58">
              <w:rPr>
                <w:rFonts w:cstheme="minorHAnsi"/>
                <w:bCs/>
                <w:szCs w:val="22"/>
              </w:rPr>
              <w:t xml:space="preserve">Yeah, that’s right, angry. Look, that’s right. She’s not amused, she’s not happy.  </w:t>
            </w:r>
          </w:p>
          <w:p w14:paraId="349B3D39" w14:textId="28560439" w:rsidR="00F87B78" w:rsidRPr="00984B58" w:rsidRDefault="00F87B78" w:rsidP="00F87B78">
            <w:pPr>
              <w:rPr>
                <w:rFonts w:cstheme="minorHAnsi"/>
                <w:b/>
                <w:bCs/>
                <w:szCs w:val="22"/>
              </w:rPr>
            </w:pPr>
            <w:r w:rsidRPr="00984B58">
              <w:rPr>
                <w:rFonts w:cstheme="minorHAnsi"/>
                <w:b/>
                <w:bCs/>
                <w:szCs w:val="22"/>
              </w:rPr>
              <w:t>Hers…</w:t>
            </w:r>
          </w:p>
          <w:p w14:paraId="049BC587" w14:textId="589AEFDC" w:rsidR="00F87B78" w:rsidRPr="00984B58" w:rsidRDefault="00F87B78" w:rsidP="00F87B78">
            <w:pPr>
              <w:rPr>
                <w:rFonts w:cstheme="minorHAnsi"/>
                <w:bCs/>
                <w:szCs w:val="22"/>
              </w:rPr>
            </w:pPr>
            <w:r w:rsidRPr="00984B58">
              <w:rPr>
                <w:rFonts w:cstheme="minorHAnsi"/>
                <w:bCs/>
                <w:szCs w:val="22"/>
              </w:rPr>
              <w:t xml:space="preserve">She’s angry.  </w:t>
            </w:r>
            <w:r w:rsidRPr="00984B58">
              <w:rPr>
                <w:rFonts w:cstheme="minorHAnsi"/>
                <w:b/>
                <w:bCs/>
                <w:szCs w:val="22"/>
              </w:rPr>
              <w:t xml:space="preserve"> </w:t>
            </w:r>
          </w:p>
        </w:tc>
        <w:tc>
          <w:tcPr>
            <w:tcW w:w="10796" w:type="dxa"/>
            <w:gridSpan w:val="2"/>
          </w:tcPr>
          <w:p w14:paraId="63161161" w14:textId="77777777" w:rsidR="00F87B78" w:rsidRPr="00F26B5A" w:rsidRDefault="00F87B78" w:rsidP="00F87B78">
            <w:pPr>
              <w:pStyle w:val="ListParagraph"/>
              <w:numPr>
                <w:ilvl w:val="0"/>
                <w:numId w:val="41"/>
              </w:numPr>
              <w:rPr>
                <w:rStyle w:val="Hyperlink"/>
                <w:rFonts w:ascii="Calibri" w:hAnsi="Calibri" w:cs="Calibri"/>
                <w:b/>
                <w:color w:val="auto"/>
                <w:sz w:val="22"/>
                <w:szCs w:val="22"/>
                <w:bdr w:val="none" w:sz="0" w:space="0" w:color="auto"/>
              </w:rPr>
            </w:pPr>
            <w:r w:rsidRPr="007C5086">
              <w:rPr>
                <w:rFonts w:cstheme="minorHAnsi"/>
              </w:rPr>
              <w:lastRenderedPageBreak/>
              <w:t xml:space="preserve">Understand the relationships between events or ideas in a text </w:t>
            </w:r>
            <w:hyperlink r:id="rId10" w:tooltip="View elaborations and additional details of VCEALL362" w:history="1">
              <w:r w:rsidRPr="00984B58">
                <w:rPr>
                  <w:rStyle w:val="Hyperlink"/>
                  <w:rFonts w:cstheme="minorHAnsi"/>
                  <w:sz w:val="22"/>
                  <w:szCs w:val="22"/>
                </w:rPr>
                <w:t>(VCEALL362)</w:t>
              </w:r>
            </w:hyperlink>
          </w:p>
          <w:p w14:paraId="6E135142" w14:textId="77777777" w:rsidR="0062065C" w:rsidRPr="00F26B5A" w:rsidRDefault="00984B58" w:rsidP="00984B58">
            <w:pPr>
              <w:pStyle w:val="ListParagraph"/>
              <w:numPr>
                <w:ilvl w:val="0"/>
                <w:numId w:val="41"/>
              </w:numPr>
              <w:rPr>
                <w:rStyle w:val="Hyperlink"/>
                <w:rFonts w:ascii="Calibri" w:hAnsi="Calibri" w:cs="Calibri"/>
                <w:b/>
                <w:color w:val="auto"/>
                <w:sz w:val="22"/>
                <w:szCs w:val="22"/>
                <w:bdr w:val="none" w:sz="0" w:space="0" w:color="auto"/>
              </w:rPr>
            </w:pPr>
            <w:r w:rsidRPr="007C5086">
              <w:rPr>
                <w:rFonts w:cstheme="minorHAnsi"/>
              </w:rPr>
              <w:t xml:space="preserve">Use knowledge of sentence structure to predict words or self-correct </w:t>
            </w:r>
            <w:hyperlink r:id="rId11" w:tooltip="View elaborations and additional details of VCEALL366" w:history="1">
              <w:r w:rsidRPr="00984B58">
                <w:rPr>
                  <w:rStyle w:val="Hyperlink"/>
                  <w:rFonts w:cstheme="minorHAnsi"/>
                  <w:sz w:val="22"/>
                  <w:szCs w:val="22"/>
                </w:rPr>
                <w:t>(VCEALL366)</w:t>
              </w:r>
            </w:hyperlink>
          </w:p>
          <w:p w14:paraId="66F57ED8" w14:textId="4BCC0CC9" w:rsidR="00F87B78" w:rsidRPr="00984B58" w:rsidRDefault="0062065C" w:rsidP="00984B58">
            <w:pPr>
              <w:pStyle w:val="ListParagraph"/>
              <w:numPr>
                <w:ilvl w:val="0"/>
                <w:numId w:val="41"/>
              </w:numPr>
              <w:rPr>
                <w:rFonts w:ascii="Calibri" w:hAnsi="Calibri" w:cs="Calibri"/>
                <w:b/>
                <w:szCs w:val="22"/>
              </w:rPr>
            </w:pPr>
            <w:r w:rsidRPr="007C5086">
              <w:rPr>
                <w:rFonts w:cstheme="minorHAnsi"/>
              </w:rPr>
              <w:t xml:space="preserve">Adapt speed when reading an unfamiliar text </w:t>
            </w:r>
            <w:hyperlink r:id="rId12" w:tooltip="View elaborations and additional details of VCEALL370" w:history="1">
              <w:r w:rsidRPr="003551FF">
                <w:rPr>
                  <w:rStyle w:val="Hyperlink"/>
                  <w:rFonts w:cstheme="minorHAnsi"/>
                  <w:sz w:val="22"/>
                  <w:szCs w:val="22"/>
                </w:rPr>
                <w:t>(VCEALL370)</w:t>
              </w:r>
            </w:hyperlink>
          </w:p>
        </w:tc>
      </w:tr>
      <w:tr w:rsidR="00F87B78" w:rsidRPr="001E52F0" w14:paraId="0917A227" w14:textId="77777777" w:rsidTr="006D170F">
        <w:tc>
          <w:tcPr>
            <w:tcW w:w="1097" w:type="dxa"/>
          </w:tcPr>
          <w:p w14:paraId="3F28BC6C" w14:textId="668836E6" w:rsidR="00F87B78" w:rsidRDefault="00F87B78" w:rsidP="00F87B78">
            <w:pPr>
              <w:rPr>
                <w:rFonts w:ascii="Calibri" w:hAnsi="Calibri" w:cs="Calibri"/>
                <w:bCs/>
                <w:szCs w:val="22"/>
              </w:rPr>
            </w:pPr>
            <w:r>
              <w:rPr>
                <w:rFonts w:ascii="Calibri" w:hAnsi="Calibri" w:cs="Calibri"/>
                <w:bCs/>
                <w:szCs w:val="22"/>
              </w:rPr>
              <w:t>3:12-3:54</w:t>
            </w:r>
          </w:p>
        </w:tc>
        <w:tc>
          <w:tcPr>
            <w:tcW w:w="10782" w:type="dxa"/>
          </w:tcPr>
          <w:p w14:paraId="4AF0A5BC" w14:textId="77777777" w:rsidR="00F87B78" w:rsidRPr="00325399" w:rsidRDefault="00F87B78" w:rsidP="00F87B78">
            <w:pPr>
              <w:rPr>
                <w:rFonts w:cstheme="minorHAnsi"/>
                <w:bCs/>
                <w:szCs w:val="22"/>
              </w:rPr>
            </w:pPr>
            <w:r w:rsidRPr="00325399">
              <w:rPr>
                <w:rFonts w:cstheme="minorHAnsi"/>
                <w:bCs/>
                <w:szCs w:val="22"/>
              </w:rPr>
              <w:t>Ha De Za, would you please explain to us what your text-to-self connection was, like why you chose this page?</w:t>
            </w:r>
          </w:p>
          <w:p w14:paraId="2C7A418F" w14:textId="77777777" w:rsidR="00F87B78" w:rsidRPr="00325399" w:rsidRDefault="00F87B78" w:rsidP="00F87B78">
            <w:pPr>
              <w:rPr>
                <w:rFonts w:cstheme="minorHAnsi"/>
                <w:b/>
                <w:bCs/>
                <w:szCs w:val="22"/>
              </w:rPr>
            </w:pPr>
            <w:r w:rsidRPr="00325399">
              <w:rPr>
                <w:rFonts w:cstheme="minorHAnsi"/>
                <w:b/>
                <w:bCs/>
                <w:szCs w:val="22"/>
              </w:rPr>
              <w:t>I chose the number 10 because is happen in my life…</w:t>
            </w:r>
          </w:p>
          <w:p w14:paraId="392036B2" w14:textId="77777777" w:rsidR="00F87B78" w:rsidRPr="00325399" w:rsidRDefault="00F87B78" w:rsidP="00F87B78">
            <w:pPr>
              <w:rPr>
                <w:rFonts w:cstheme="minorHAnsi"/>
                <w:bCs/>
                <w:szCs w:val="22"/>
              </w:rPr>
            </w:pPr>
            <w:r w:rsidRPr="00325399">
              <w:rPr>
                <w:rFonts w:cstheme="minorHAnsi"/>
                <w:bCs/>
                <w:szCs w:val="22"/>
              </w:rPr>
              <w:t>What…</w:t>
            </w:r>
          </w:p>
          <w:p w14:paraId="408E514C" w14:textId="77777777" w:rsidR="00F87B78" w:rsidRPr="00325399" w:rsidRDefault="00F87B78" w:rsidP="00F87B78">
            <w:pPr>
              <w:rPr>
                <w:rFonts w:cstheme="minorHAnsi"/>
                <w:b/>
                <w:bCs/>
                <w:szCs w:val="22"/>
              </w:rPr>
            </w:pPr>
            <w:r w:rsidRPr="00325399">
              <w:rPr>
                <w:rFonts w:cstheme="minorHAnsi"/>
                <w:b/>
                <w:bCs/>
                <w:szCs w:val="22"/>
              </w:rPr>
              <w:t>In my country, my friend do the bubble and I pop every time.</w:t>
            </w:r>
          </w:p>
          <w:p w14:paraId="3BE9966F" w14:textId="77777777" w:rsidR="00F87B78" w:rsidRPr="00325399" w:rsidRDefault="00F87B78" w:rsidP="00F87B78">
            <w:pPr>
              <w:rPr>
                <w:rFonts w:cstheme="minorHAnsi"/>
                <w:bCs/>
                <w:szCs w:val="22"/>
              </w:rPr>
            </w:pPr>
            <w:r w:rsidRPr="00325399">
              <w:rPr>
                <w:rFonts w:cstheme="minorHAnsi"/>
                <w:bCs/>
                <w:szCs w:val="22"/>
              </w:rPr>
              <w:t>Every time?</w:t>
            </w:r>
          </w:p>
          <w:p w14:paraId="3C1F7CE6" w14:textId="77777777" w:rsidR="00F87B78" w:rsidRPr="00325399" w:rsidRDefault="00F87B78" w:rsidP="00F87B78">
            <w:pPr>
              <w:rPr>
                <w:rFonts w:cstheme="minorHAnsi"/>
                <w:b/>
                <w:bCs/>
                <w:szCs w:val="22"/>
              </w:rPr>
            </w:pPr>
            <w:r w:rsidRPr="00325399">
              <w:rPr>
                <w:rFonts w:cstheme="minorHAnsi"/>
                <w:b/>
                <w:bCs/>
                <w:szCs w:val="22"/>
              </w:rPr>
              <w:t>Yeah.</w:t>
            </w:r>
          </w:p>
          <w:p w14:paraId="763B1885" w14:textId="77777777" w:rsidR="00F87B78" w:rsidRPr="00325399" w:rsidRDefault="00F87B78" w:rsidP="00F87B78">
            <w:pPr>
              <w:rPr>
                <w:rFonts w:cstheme="minorHAnsi"/>
                <w:bCs/>
                <w:szCs w:val="22"/>
              </w:rPr>
            </w:pPr>
            <w:r w:rsidRPr="00325399">
              <w:rPr>
                <w:rFonts w:cstheme="minorHAnsi"/>
                <w:bCs/>
                <w:szCs w:val="22"/>
              </w:rPr>
              <w:t>Can you tell us how did your friend feel about this?</w:t>
            </w:r>
          </w:p>
          <w:p w14:paraId="33EE2C11" w14:textId="77777777" w:rsidR="00F87B78" w:rsidRPr="00325399" w:rsidRDefault="00F87B78" w:rsidP="00F87B78">
            <w:pPr>
              <w:rPr>
                <w:rFonts w:cstheme="minorHAnsi"/>
                <w:b/>
                <w:bCs/>
                <w:szCs w:val="22"/>
              </w:rPr>
            </w:pPr>
            <w:r w:rsidRPr="00325399">
              <w:rPr>
                <w:rFonts w:cstheme="minorHAnsi"/>
                <w:b/>
                <w:bCs/>
                <w:szCs w:val="22"/>
              </w:rPr>
              <w:t>He’s angry about that.</w:t>
            </w:r>
          </w:p>
          <w:p w14:paraId="29CD1F0C" w14:textId="77777777" w:rsidR="00F87B78" w:rsidRPr="00325399" w:rsidRDefault="00F87B78" w:rsidP="00F87B78">
            <w:pPr>
              <w:rPr>
                <w:rFonts w:cstheme="minorHAnsi"/>
                <w:bCs/>
                <w:szCs w:val="22"/>
              </w:rPr>
            </w:pPr>
            <w:r w:rsidRPr="00325399">
              <w:rPr>
                <w:rFonts w:cstheme="minorHAnsi"/>
                <w:bCs/>
                <w:szCs w:val="22"/>
              </w:rPr>
              <w:t>Did you get…</w:t>
            </w:r>
          </w:p>
          <w:p w14:paraId="7EA1FF34" w14:textId="77777777" w:rsidR="00F87B78" w:rsidRPr="00325399" w:rsidRDefault="00F87B78" w:rsidP="00F87B78">
            <w:pPr>
              <w:rPr>
                <w:rFonts w:cstheme="minorHAnsi"/>
                <w:b/>
                <w:bCs/>
                <w:szCs w:val="22"/>
              </w:rPr>
            </w:pPr>
            <w:r w:rsidRPr="00325399">
              <w:rPr>
                <w:rFonts w:cstheme="minorHAnsi"/>
                <w:b/>
                <w:bCs/>
                <w:szCs w:val="22"/>
              </w:rPr>
              <w:t>Sometime he tell my mum.</w:t>
            </w:r>
          </w:p>
          <w:p w14:paraId="5108EB76" w14:textId="77777777" w:rsidR="00F87B78" w:rsidRPr="00325399" w:rsidRDefault="00F87B78" w:rsidP="00F87B78">
            <w:pPr>
              <w:rPr>
                <w:rFonts w:cstheme="minorHAnsi"/>
                <w:bCs/>
                <w:szCs w:val="22"/>
              </w:rPr>
            </w:pPr>
            <w:r w:rsidRPr="00325399">
              <w:rPr>
                <w:rFonts w:cstheme="minorHAnsi"/>
                <w:bCs/>
                <w:szCs w:val="22"/>
              </w:rPr>
              <w:t xml:space="preserve">Oh, so he was cross? He told your mum? </w:t>
            </w:r>
          </w:p>
          <w:p w14:paraId="070606E8" w14:textId="77777777" w:rsidR="00F87B78" w:rsidRPr="00325399" w:rsidRDefault="00F87B78" w:rsidP="00F87B78">
            <w:pPr>
              <w:rPr>
                <w:rFonts w:cstheme="minorHAnsi"/>
                <w:b/>
                <w:bCs/>
                <w:szCs w:val="22"/>
              </w:rPr>
            </w:pPr>
            <w:r w:rsidRPr="00325399">
              <w:rPr>
                <w:rFonts w:cstheme="minorHAnsi"/>
                <w:b/>
                <w:bCs/>
                <w:szCs w:val="22"/>
              </w:rPr>
              <w:t>Yeah.</w:t>
            </w:r>
          </w:p>
          <w:p w14:paraId="7571C9B5" w14:textId="77777777" w:rsidR="00F87B78" w:rsidRPr="00325399" w:rsidRDefault="00F87B78" w:rsidP="00F87B78">
            <w:pPr>
              <w:rPr>
                <w:rFonts w:cstheme="minorHAnsi"/>
                <w:bCs/>
                <w:szCs w:val="22"/>
              </w:rPr>
            </w:pPr>
            <w:r w:rsidRPr="00325399">
              <w:rPr>
                <w:rFonts w:cstheme="minorHAnsi"/>
                <w:bCs/>
                <w:szCs w:val="22"/>
              </w:rPr>
              <w:t xml:space="preserve">Thank you. Did you want to tell us anything else?  </w:t>
            </w:r>
          </w:p>
          <w:p w14:paraId="1C7F384D" w14:textId="77777777" w:rsidR="00F87B78" w:rsidRPr="00325399" w:rsidRDefault="00F87B78" w:rsidP="00F87B78">
            <w:pPr>
              <w:rPr>
                <w:rFonts w:cstheme="minorHAnsi"/>
                <w:b/>
                <w:bCs/>
                <w:szCs w:val="22"/>
              </w:rPr>
            </w:pPr>
            <w:r w:rsidRPr="00325399">
              <w:rPr>
                <w:rFonts w:cstheme="minorHAnsi"/>
                <w:b/>
                <w:bCs/>
                <w:szCs w:val="22"/>
              </w:rPr>
              <w:t>No.</w:t>
            </w:r>
          </w:p>
          <w:p w14:paraId="18D14C9C" w14:textId="590473D3" w:rsidR="00F87B78" w:rsidRPr="00325399" w:rsidRDefault="00F87B78" w:rsidP="00F87B78">
            <w:pPr>
              <w:rPr>
                <w:rFonts w:cstheme="minorHAnsi"/>
                <w:bCs/>
                <w:szCs w:val="22"/>
              </w:rPr>
            </w:pPr>
            <w:r w:rsidRPr="00325399">
              <w:rPr>
                <w:rFonts w:cstheme="minorHAnsi"/>
                <w:bCs/>
                <w:szCs w:val="22"/>
              </w:rPr>
              <w:t xml:space="preserve">No? Thank you very much. Well done. Good job.  </w:t>
            </w:r>
          </w:p>
        </w:tc>
        <w:tc>
          <w:tcPr>
            <w:tcW w:w="10796" w:type="dxa"/>
            <w:gridSpan w:val="2"/>
          </w:tcPr>
          <w:p w14:paraId="3074BA30" w14:textId="2F4E746A" w:rsidR="00F87B78" w:rsidRPr="00E23349" w:rsidRDefault="00F87B78" w:rsidP="00F87B78">
            <w:pPr>
              <w:rPr>
                <w:rFonts w:ascii="Calibri" w:hAnsi="Calibri" w:cs="Calibri"/>
                <w:bCs/>
                <w:szCs w:val="22"/>
                <w:highlight w:val="yellow"/>
              </w:rPr>
            </w:pPr>
          </w:p>
        </w:tc>
      </w:tr>
      <w:tr w:rsidR="00F87B78" w:rsidRPr="001E52F0" w14:paraId="7CE69CC8" w14:textId="77777777" w:rsidTr="006D170F">
        <w:tc>
          <w:tcPr>
            <w:tcW w:w="1097" w:type="dxa"/>
          </w:tcPr>
          <w:p w14:paraId="735294DB" w14:textId="7141E4DA" w:rsidR="00F87B78" w:rsidRDefault="00F87B78" w:rsidP="00F87B78">
            <w:pPr>
              <w:rPr>
                <w:rFonts w:ascii="Calibri" w:hAnsi="Calibri" w:cs="Calibri"/>
                <w:bCs/>
                <w:szCs w:val="22"/>
              </w:rPr>
            </w:pPr>
            <w:r>
              <w:rPr>
                <w:rFonts w:ascii="Calibri" w:hAnsi="Calibri" w:cs="Calibri"/>
                <w:bCs/>
                <w:szCs w:val="22"/>
              </w:rPr>
              <w:t>3:55-4:39</w:t>
            </w:r>
          </w:p>
        </w:tc>
        <w:tc>
          <w:tcPr>
            <w:tcW w:w="10782" w:type="dxa"/>
          </w:tcPr>
          <w:p w14:paraId="36199606" w14:textId="77777777" w:rsidR="00F87B78" w:rsidRPr="00325399" w:rsidRDefault="00F87B78" w:rsidP="00F87B78">
            <w:pPr>
              <w:rPr>
                <w:rFonts w:cstheme="minorHAnsi"/>
                <w:bCs/>
                <w:szCs w:val="22"/>
              </w:rPr>
            </w:pPr>
            <w:r w:rsidRPr="00325399">
              <w:rPr>
                <w:rFonts w:cstheme="minorHAnsi"/>
                <w:bCs/>
                <w:szCs w:val="22"/>
              </w:rPr>
              <w:t>I notice you’ve chosen this page. Can you tell me what’s happening in this picture?</w:t>
            </w:r>
          </w:p>
          <w:p w14:paraId="405E6321" w14:textId="77777777" w:rsidR="00F87B78" w:rsidRPr="00325399" w:rsidRDefault="00F87B78" w:rsidP="00F87B78">
            <w:pPr>
              <w:rPr>
                <w:rFonts w:cstheme="minorHAnsi"/>
                <w:b/>
                <w:bCs/>
                <w:szCs w:val="22"/>
              </w:rPr>
            </w:pPr>
            <w:r w:rsidRPr="00325399">
              <w:rPr>
                <w:rFonts w:cstheme="minorHAnsi"/>
                <w:b/>
                <w:bCs/>
                <w:szCs w:val="22"/>
              </w:rPr>
              <w:t xml:space="preserve">Bubble Buster, oh, the Buster he’s popped a bubble, and he’s want to do that, her says, oh, he says I give to her, he break. </w:t>
            </w:r>
          </w:p>
          <w:p w14:paraId="28FE2773" w14:textId="77777777" w:rsidR="00F87B78" w:rsidRPr="00325399" w:rsidRDefault="00F87B78" w:rsidP="00F87B78">
            <w:pPr>
              <w:rPr>
                <w:rFonts w:cstheme="minorHAnsi"/>
                <w:bCs/>
                <w:szCs w:val="22"/>
              </w:rPr>
            </w:pPr>
            <w:r w:rsidRPr="00325399">
              <w:rPr>
                <w:rFonts w:cstheme="minorHAnsi"/>
                <w:bCs/>
                <w:szCs w:val="22"/>
              </w:rPr>
              <w:t>How do you feel about this character?</w:t>
            </w:r>
          </w:p>
          <w:p w14:paraId="56EC93B1" w14:textId="77777777" w:rsidR="00F87B78" w:rsidRPr="00325399" w:rsidRDefault="00F87B78" w:rsidP="00F87B78">
            <w:pPr>
              <w:rPr>
                <w:rFonts w:cstheme="minorHAnsi"/>
                <w:b/>
                <w:bCs/>
                <w:szCs w:val="22"/>
              </w:rPr>
            </w:pPr>
            <w:r w:rsidRPr="00325399">
              <w:rPr>
                <w:rFonts w:cstheme="minorHAnsi"/>
                <w:b/>
                <w:bCs/>
                <w:szCs w:val="22"/>
              </w:rPr>
              <w:t>Her sister angry.</w:t>
            </w:r>
          </w:p>
          <w:p w14:paraId="65064BD6" w14:textId="77777777" w:rsidR="00F87B78" w:rsidRPr="00325399" w:rsidRDefault="00F87B78" w:rsidP="00F87B78">
            <w:pPr>
              <w:rPr>
                <w:rFonts w:cstheme="minorHAnsi"/>
                <w:bCs/>
                <w:szCs w:val="22"/>
              </w:rPr>
            </w:pPr>
            <w:r w:rsidRPr="00325399">
              <w:rPr>
                <w:rFonts w:cstheme="minorHAnsi"/>
                <w:bCs/>
                <w:szCs w:val="22"/>
              </w:rPr>
              <w:t>She was angry. How did he feel?</w:t>
            </w:r>
          </w:p>
          <w:p w14:paraId="13C2CF7E" w14:textId="77777777" w:rsidR="00F87B78" w:rsidRPr="00325399" w:rsidRDefault="00F87B78" w:rsidP="00F87B78">
            <w:pPr>
              <w:rPr>
                <w:rFonts w:cstheme="minorHAnsi"/>
                <w:b/>
                <w:bCs/>
                <w:szCs w:val="22"/>
              </w:rPr>
            </w:pPr>
            <w:r w:rsidRPr="00325399">
              <w:rPr>
                <w:rFonts w:cstheme="minorHAnsi"/>
                <w:b/>
                <w:bCs/>
                <w:szCs w:val="22"/>
              </w:rPr>
              <w:t>Happy.</w:t>
            </w:r>
          </w:p>
          <w:p w14:paraId="6C445EA1" w14:textId="77777777" w:rsidR="00F87B78" w:rsidRPr="00325399" w:rsidRDefault="00F87B78" w:rsidP="00F87B78">
            <w:pPr>
              <w:rPr>
                <w:rFonts w:cstheme="minorHAnsi"/>
                <w:bCs/>
                <w:szCs w:val="22"/>
              </w:rPr>
            </w:pPr>
            <w:r w:rsidRPr="00325399">
              <w:rPr>
                <w:rFonts w:cstheme="minorHAnsi"/>
                <w:bCs/>
                <w:szCs w:val="22"/>
              </w:rPr>
              <w:t>Yeah, how, but was he sorry that he’d broken her toy? No? And what part of the story did this happen in?</w:t>
            </w:r>
          </w:p>
          <w:p w14:paraId="10F13DB5" w14:textId="0EF1C3A9" w:rsidR="00F87B78" w:rsidRPr="00ED072E" w:rsidRDefault="00F87B78" w:rsidP="00F87B78">
            <w:pPr>
              <w:rPr>
                <w:rFonts w:cstheme="minorHAnsi"/>
                <w:b/>
                <w:bCs/>
                <w:szCs w:val="22"/>
              </w:rPr>
            </w:pPr>
            <w:r w:rsidRPr="00325399">
              <w:rPr>
                <w:rFonts w:cstheme="minorHAnsi"/>
                <w:b/>
                <w:bCs/>
                <w:szCs w:val="22"/>
              </w:rPr>
              <w:t>Elev</w:t>
            </w:r>
            <w:r w:rsidR="00ED072E">
              <w:rPr>
                <w:rFonts w:cstheme="minorHAnsi"/>
                <w:b/>
                <w:bCs/>
                <w:szCs w:val="22"/>
              </w:rPr>
              <w:t>e</w:t>
            </w:r>
            <w:r w:rsidRPr="00325399">
              <w:rPr>
                <w:rFonts w:cstheme="minorHAnsi"/>
                <w:b/>
                <w:bCs/>
                <w:szCs w:val="22"/>
              </w:rPr>
              <w:t>n and ten.</w:t>
            </w:r>
          </w:p>
          <w:p w14:paraId="4EFD5653" w14:textId="42D8B0CD" w:rsidR="00F87B78" w:rsidRPr="00ED072E" w:rsidRDefault="00F87B78" w:rsidP="00F87B78">
            <w:pPr>
              <w:rPr>
                <w:rFonts w:cstheme="minorHAnsi"/>
                <w:bCs/>
                <w:szCs w:val="22"/>
              </w:rPr>
            </w:pPr>
            <w:r w:rsidRPr="00325399">
              <w:rPr>
                <w:rFonts w:cstheme="minorHAnsi"/>
                <w:bCs/>
                <w:szCs w:val="22"/>
              </w:rPr>
              <w:t>So was it the beginning of the story?</w:t>
            </w:r>
          </w:p>
          <w:p w14:paraId="42258E45" w14:textId="67E5982C" w:rsidR="00F87B78" w:rsidRPr="00325399" w:rsidRDefault="00F87B78" w:rsidP="00F87B78">
            <w:pPr>
              <w:rPr>
                <w:rFonts w:cstheme="minorHAnsi"/>
                <w:bCs/>
                <w:szCs w:val="22"/>
              </w:rPr>
            </w:pPr>
            <w:r w:rsidRPr="00325399">
              <w:rPr>
                <w:rFonts w:cstheme="minorHAnsi"/>
                <w:b/>
                <w:bCs/>
                <w:szCs w:val="22"/>
              </w:rPr>
              <w:t>Yeah.</w:t>
            </w:r>
          </w:p>
        </w:tc>
        <w:tc>
          <w:tcPr>
            <w:tcW w:w="10796" w:type="dxa"/>
            <w:gridSpan w:val="2"/>
          </w:tcPr>
          <w:p w14:paraId="45CB0774" w14:textId="77777777" w:rsidR="00460633" w:rsidRPr="00984B58" w:rsidRDefault="00460633" w:rsidP="00460633">
            <w:pPr>
              <w:pStyle w:val="ListParagraph"/>
              <w:numPr>
                <w:ilvl w:val="0"/>
                <w:numId w:val="41"/>
              </w:numPr>
              <w:rPr>
                <w:rStyle w:val="Hyperlink"/>
                <w:rFonts w:ascii="Calibri" w:hAnsi="Calibri" w:cs="Calibri"/>
                <w:bCs/>
                <w:color w:val="auto"/>
                <w:sz w:val="22"/>
                <w:szCs w:val="22"/>
                <w:bdr w:val="none" w:sz="0" w:space="0" w:color="auto"/>
              </w:rPr>
            </w:pPr>
            <w:r w:rsidRPr="007C5086">
              <w:rPr>
                <w:rFonts w:cstheme="minorHAnsi"/>
              </w:rPr>
              <w:t xml:space="preserve">Express a personal response to an imaginative text or elements of the text </w:t>
            </w:r>
            <w:hyperlink r:id="rId13" w:tooltip="View elaborations and additional details of VCEALC349" w:history="1">
              <w:r w:rsidRPr="00984B58">
                <w:rPr>
                  <w:rStyle w:val="Hyperlink"/>
                  <w:rFonts w:cstheme="minorHAnsi"/>
                  <w:sz w:val="22"/>
                  <w:szCs w:val="22"/>
                </w:rPr>
                <w:t>(VCEALC349)</w:t>
              </w:r>
            </w:hyperlink>
          </w:p>
          <w:p w14:paraId="18E9D645" w14:textId="4D240924" w:rsidR="00460633" w:rsidRPr="00F26B5A" w:rsidRDefault="00460633" w:rsidP="00460633">
            <w:pPr>
              <w:pStyle w:val="ListParagraph"/>
              <w:numPr>
                <w:ilvl w:val="0"/>
                <w:numId w:val="41"/>
              </w:numPr>
              <w:rPr>
                <w:rStyle w:val="Hyperlink"/>
                <w:rFonts w:ascii="Calibri" w:hAnsi="Calibri" w:cs="Calibri"/>
                <w:bCs/>
                <w:color w:val="auto"/>
                <w:sz w:val="22"/>
                <w:szCs w:val="22"/>
                <w:bdr w:val="none" w:sz="0" w:space="0" w:color="auto"/>
              </w:rPr>
            </w:pPr>
            <w:r w:rsidRPr="00F26B5A">
              <w:rPr>
                <w:rFonts w:cstheme="minorHAnsi"/>
              </w:rPr>
              <w:t xml:space="preserve">Compare own experiences to those represented in texts </w:t>
            </w:r>
            <w:hyperlink r:id="rId14" w:tooltip="View elaborations and additional details of VCEALA356" w:history="1">
              <w:r w:rsidRPr="007C5086">
                <w:rPr>
                  <w:rStyle w:val="Hyperlink"/>
                  <w:rFonts w:cstheme="minorHAnsi"/>
                  <w:sz w:val="22"/>
                  <w:szCs w:val="22"/>
                </w:rPr>
                <w:t>(VCEALA356)</w:t>
              </w:r>
            </w:hyperlink>
          </w:p>
          <w:p w14:paraId="7A7F826A" w14:textId="08BB22A2" w:rsidR="00E40D28" w:rsidRPr="00984B58" w:rsidRDefault="00E40D28" w:rsidP="00460633">
            <w:pPr>
              <w:pStyle w:val="ListParagraph"/>
              <w:numPr>
                <w:ilvl w:val="0"/>
                <w:numId w:val="41"/>
              </w:numPr>
              <w:rPr>
                <w:rStyle w:val="Hyperlink"/>
                <w:rFonts w:ascii="Calibri" w:hAnsi="Calibri" w:cs="Calibri"/>
                <w:bCs/>
                <w:color w:val="auto"/>
                <w:sz w:val="22"/>
                <w:szCs w:val="22"/>
                <w:bdr w:val="none" w:sz="0" w:space="0" w:color="auto"/>
              </w:rPr>
            </w:pPr>
            <w:r w:rsidRPr="007C5086">
              <w:rPr>
                <w:rFonts w:cstheme="minorHAnsi"/>
              </w:rPr>
              <w:t xml:space="preserve">Make and substantiate inferences and predictions when reading or listening to a text read aloud </w:t>
            </w:r>
            <w:hyperlink r:id="rId15" w:tooltip="View elaborations and additional details of VCEALC350" w:history="1">
              <w:r w:rsidRPr="003551FF">
                <w:rPr>
                  <w:rStyle w:val="Hyperlink"/>
                  <w:rFonts w:cstheme="minorHAnsi"/>
                  <w:sz w:val="22"/>
                  <w:szCs w:val="22"/>
                </w:rPr>
                <w:t>(VCEALC350)</w:t>
              </w:r>
            </w:hyperlink>
          </w:p>
          <w:p w14:paraId="35CFB885" w14:textId="77777777" w:rsidR="00F87B78" w:rsidRPr="00E23349" w:rsidRDefault="00F87B78" w:rsidP="00F87B78">
            <w:pPr>
              <w:rPr>
                <w:rFonts w:ascii="Calibri" w:hAnsi="Calibri" w:cs="Calibri"/>
                <w:bCs/>
                <w:szCs w:val="22"/>
                <w:highlight w:val="yellow"/>
              </w:rPr>
            </w:pPr>
          </w:p>
        </w:tc>
      </w:tr>
    </w:tbl>
    <w:p w14:paraId="487C2449"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BA4F03" w14:paraId="359DD986" w14:textId="77777777" w:rsidTr="00F60AA4">
        <w:tc>
          <w:tcPr>
            <w:tcW w:w="11865" w:type="dxa"/>
            <w:shd w:val="clear" w:color="auto" w:fill="FFFFFF" w:themeFill="background1"/>
          </w:tcPr>
          <w:p w14:paraId="19C6CAD9" w14:textId="79FE262D" w:rsidR="00AE264B" w:rsidRPr="007C5086" w:rsidRDefault="008B2BEC" w:rsidP="00BA4F03">
            <w:pPr>
              <w:rPr>
                <w:rFonts w:cstheme="minorHAnsi"/>
                <w:b/>
                <w:bCs/>
                <w:szCs w:val="22"/>
              </w:rPr>
            </w:pPr>
            <w:r w:rsidRPr="007C5086">
              <w:rPr>
                <w:rFonts w:cstheme="minorHAnsi"/>
                <w:b/>
                <w:bCs/>
                <w:szCs w:val="22"/>
              </w:rPr>
              <w:lastRenderedPageBreak/>
              <w:t>Overall, t</w:t>
            </w:r>
            <w:r w:rsidR="00BA4F03" w:rsidRPr="007C5086">
              <w:rPr>
                <w:rFonts w:cstheme="minorHAnsi"/>
                <w:b/>
                <w:bCs/>
                <w:szCs w:val="22"/>
              </w:rPr>
              <w:t xml:space="preserve">his student can also: </w:t>
            </w:r>
          </w:p>
          <w:p w14:paraId="2C9CB521" w14:textId="12DD827E" w:rsidR="00AD1D57" w:rsidRPr="00F26B5A" w:rsidRDefault="00AD1D57" w:rsidP="00C65359">
            <w:pPr>
              <w:pStyle w:val="ListParagraph"/>
              <w:numPr>
                <w:ilvl w:val="0"/>
                <w:numId w:val="39"/>
              </w:numPr>
              <w:rPr>
                <w:rFonts w:cstheme="minorHAnsi"/>
              </w:rPr>
            </w:pPr>
            <w:r w:rsidRPr="007C5086">
              <w:rPr>
                <w:rFonts w:cstheme="minorHAnsi"/>
              </w:rPr>
              <w:t xml:space="preserve">Read simple, unfamiliar informative, imaginative and persuasive texts, with support </w:t>
            </w:r>
            <w:hyperlink r:id="rId16" w:tooltip="View elaborations and additional details of VCEALC345" w:history="1">
              <w:r w:rsidRPr="003551FF">
                <w:rPr>
                  <w:rStyle w:val="Hyperlink"/>
                  <w:rFonts w:cstheme="minorHAnsi"/>
                  <w:sz w:val="22"/>
                  <w:szCs w:val="22"/>
                </w:rPr>
                <w:t>(VCEALC345)</w:t>
              </w:r>
            </w:hyperlink>
          </w:p>
          <w:p w14:paraId="7A609A01" w14:textId="7122502A" w:rsidR="00BA4F03" w:rsidRPr="00C65359" w:rsidRDefault="00C65359" w:rsidP="00C65359">
            <w:pPr>
              <w:pStyle w:val="ListParagraph"/>
              <w:numPr>
                <w:ilvl w:val="0"/>
                <w:numId w:val="39"/>
              </w:numPr>
              <w:rPr>
                <w:rFonts w:cstheme="minorHAnsi"/>
              </w:rPr>
            </w:pPr>
            <w:r w:rsidRPr="007C5086">
              <w:rPr>
                <w:rFonts w:cstheme="minorHAnsi"/>
              </w:rPr>
              <w:t xml:space="preserve">Read texts that contain compound and complex sentences </w:t>
            </w:r>
            <w:hyperlink r:id="rId17" w:tooltip="View elaborations and additional details of VCEALL364" w:history="1">
              <w:r w:rsidRPr="00C65359">
                <w:rPr>
                  <w:rStyle w:val="Hyperlink"/>
                  <w:rFonts w:cstheme="minorHAnsi"/>
                  <w:sz w:val="22"/>
                  <w:szCs w:val="22"/>
                </w:rPr>
                <w:t>(VCEALL364)</w:t>
              </w:r>
            </w:hyperlink>
            <w:r w:rsidR="00337A2A" w:rsidRPr="000D14E7">
              <w:rPr>
                <w:rStyle w:val="Hyperlink"/>
                <w:rFonts w:cstheme="minorHAnsi"/>
                <w:sz w:val="20"/>
                <w:szCs w:val="20"/>
              </w:rPr>
              <w:t xml:space="preserve"> </w:t>
            </w:r>
            <w:bookmarkStart w:id="0" w:name="_GoBack"/>
            <w:bookmarkEnd w:id="0"/>
          </w:p>
        </w:tc>
        <w:tc>
          <w:tcPr>
            <w:tcW w:w="10810" w:type="dxa"/>
            <w:shd w:val="clear" w:color="auto" w:fill="E2EFD9" w:themeFill="accent6" w:themeFillTint="33"/>
          </w:tcPr>
          <w:p w14:paraId="67011AE3" w14:textId="77777777" w:rsidR="00BA4F03" w:rsidRDefault="00BA4F03" w:rsidP="00BA4F03">
            <w:pPr>
              <w:rPr>
                <w:b/>
                <w:bCs/>
              </w:rPr>
            </w:pPr>
            <w:r>
              <w:rPr>
                <w:b/>
                <w:bCs/>
              </w:rPr>
              <w:t xml:space="preserve">Possible next steps for this student’s learning: </w:t>
            </w:r>
          </w:p>
          <w:p w14:paraId="5B0871B0" w14:textId="3012F1BF" w:rsidR="00F31AE1" w:rsidRDefault="00F31AE1" w:rsidP="001140F1">
            <w:pPr>
              <w:pStyle w:val="ListParagraph"/>
              <w:numPr>
                <w:ilvl w:val="0"/>
                <w:numId w:val="40"/>
              </w:numPr>
              <w:rPr>
                <w:rFonts w:cstheme="minorHAnsi"/>
              </w:rPr>
            </w:pPr>
            <w:r>
              <w:rPr>
                <w:rFonts w:cstheme="minorHAnsi"/>
              </w:rPr>
              <w:t xml:space="preserve">Re-reading the text aloud to a partner to practise fluency </w:t>
            </w:r>
            <w:hyperlink r:id="rId18" w:tooltip="View elaborations and additional details of VCEALL373" w:history="1">
              <w:r w:rsidR="00F26B5A" w:rsidRPr="003551FF">
                <w:rPr>
                  <w:rStyle w:val="Hyperlink"/>
                  <w:rFonts w:cstheme="minorHAnsi"/>
                  <w:sz w:val="22"/>
                  <w:szCs w:val="22"/>
                </w:rPr>
                <w:t>(VCEALL373)</w:t>
              </w:r>
            </w:hyperlink>
          </w:p>
          <w:p w14:paraId="6FCE68EB" w14:textId="6C6C5E6B" w:rsidR="00AC1C01" w:rsidRDefault="002B2319" w:rsidP="001140F1">
            <w:pPr>
              <w:pStyle w:val="ListParagraph"/>
              <w:numPr>
                <w:ilvl w:val="0"/>
                <w:numId w:val="40"/>
              </w:numPr>
              <w:rPr>
                <w:rFonts w:cstheme="minorHAnsi"/>
              </w:rPr>
            </w:pPr>
            <w:r>
              <w:rPr>
                <w:rFonts w:cstheme="minorHAnsi"/>
              </w:rPr>
              <w:t xml:space="preserve">Rewriting </w:t>
            </w:r>
            <w:r w:rsidR="000A2E29">
              <w:rPr>
                <w:rFonts w:cstheme="minorHAnsi"/>
              </w:rPr>
              <w:t>the</w:t>
            </w:r>
            <w:r>
              <w:rPr>
                <w:rFonts w:cstheme="minorHAnsi"/>
              </w:rPr>
              <w:t xml:space="preserve"> section of the text</w:t>
            </w:r>
            <w:r w:rsidR="000A2E29">
              <w:rPr>
                <w:rFonts w:cstheme="minorHAnsi"/>
              </w:rPr>
              <w:t>,</w:t>
            </w:r>
            <w:r w:rsidR="003924E3">
              <w:rPr>
                <w:rFonts w:cstheme="minorHAnsi"/>
              </w:rPr>
              <w:t xml:space="preserve"> and replacing</w:t>
            </w:r>
            <w:r w:rsidR="00BF6F09">
              <w:rPr>
                <w:rFonts w:cstheme="minorHAnsi"/>
              </w:rPr>
              <w:t xml:space="preserve"> events in the text with</w:t>
            </w:r>
            <w:r w:rsidR="004E36BB">
              <w:rPr>
                <w:rFonts w:cstheme="minorHAnsi"/>
              </w:rPr>
              <w:t xml:space="preserve"> his own experience</w:t>
            </w:r>
            <w:r w:rsidR="00F26B5A" w:rsidRPr="00CF3E65">
              <w:rPr>
                <w:rStyle w:val="normaltextrun"/>
                <w:rFonts w:cstheme="minorHAnsi"/>
              </w:rPr>
              <w:t> </w:t>
            </w:r>
            <w:hyperlink r:id="rId19" w:history="1">
              <w:r w:rsidR="00F26B5A" w:rsidRPr="00CF3E65">
                <w:rPr>
                  <w:rStyle w:val="normaltextrun"/>
                  <w:rFonts w:cstheme="minorHAnsi"/>
                </w:rPr>
                <w:t>(</w:t>
              </w:r>
              <w:r w:rsidR="00F26B5A" w:rsidRPr="00C31563">
                <w:rPr>
                  <w:rStyle w:val="Hyperlink"/>
                  <w:sz w:val="22"/>
                  <w:szCs w:val="22"/>
                </w:rPr>
                <w:t>VCEALA356</w:t>
              </w:r>
              <w:r w:rsidR="00F26B5A" w:rsidRPr="00CF3E65">
                <w:rPr>
                  <w:rStyle w:val="normaltextrun"/>
                  <w:rFonts w:cstheme="minorHAnsi"/>
                </w:rPr>
                <w:t>)</w:t>
              </w:r>
            </w:hyperlink>
            <w:r w:rsidR="00F26B5A" w:rsidRPr="00CF3E65">
              <w:rPr>
                <w:rStyle w:val="normaltextrun"/>
                <w:rFonts w:cstheme="minorHAnsi"/>
              </w:rPr>
              <w:t> </w:t>
            </w:r>
          </w:p>
          <w:p w14:paraId="35C83B3E" w14:textId="4E6A60E3" w:rsidR="00BA4F03" w:rsidRDefault="00D33648" w:rsidP="00F31AE1">
            <w:pPr>
              <w:pStyle w:val="ListParagraph"/>
              <w:numPr>
                <w:ilvl w:val="0"/>
                <w:numId w:val="40"/>
              </w:numPr>
              <w:rPr>
                <w:rFonts w:cstheme="minorHAnsi"/>
              </w:rPr>
            </w:pPr>
            <w:r>
              <w:rPr>
                <w:rFonts w:cstheme="minorHAnsi"/>
              </w:rPr>
              <w:t xml:space="preserve">Creating a vocabulary list of synonyms for the adjectives in the text, </w:t>
            </w:r>
            <w:r w:rsidR="00F26B5A">
              <w:rPr>
                <w:rFonts w:cstheme="minorHAnsi"/>
              </w:rPr>
              <w:t xml:space="preserve">translating into his home language, </w:t>
            </w:r>
            <w:r>
              <w:rPr>
                <w:rFonts w:cstheme="minorHAnsi"/>
              </w:rPr>
              <w:t>and using the list to support his writing</w:t>
            </w:r>
            <w:r w:rsidR="00F26B5A">
              <w:rPr>
                <w:rFonts w:cstheme="minorHAnsi"/>
              </w:rPr>
              <w:t xml:space="preserve"> </w:t>
            </w:r>
            <w:hyperlink r:id="rId20" w:history="1">
              <w:r w:rsidR="00F26B5A" w:rsidRPr="00CF3E65">
                <w:rPr>
                  <w:rStyle w:val="normaltextrun"/>
                  <w:rFonts w:cstheme="minorHAnsi"/>
                </w:rPr>
                <w:t>(</w:t>
              </w:r>
              <w:r w:rsidR="00F26B5A" w:rsidRPr="00C31563">
                <w:rPr>
                  <w:rStyle w:val="Hyperlink"/>
                  <w:sz w:val="22"/>
                  <w:szCs w:val="22"/>
                </w:rPr>
                <w:t>VCEALA357</w:t>
              </w:r>
              <w:r w:rsidR="00F26B5A" w:rsidRPr="00CF3E65">
                <w:rPr>
                  <w:rStyle w:val="normaltextrun"/>
                  <w:rFonts w:cstheme="minorHAnsi"/>
                </w:rPr>
                <w:t>)</w:t>
              </w:r>
            </w:hyperlink>
            <w:r w:rsidR="00F26B5A" w:rsidRPr="00CF3E65">
              <w:rPr>
                <w:rStyle w:val="normaltextrun"/>
                <w:rFonts w:cstheme="minorHAnsi"/>
              </w:rPr>
              <w:t> </w:t>
            </w:r>
          </w:p>
          <w:p w14:paraId="66892002" w14:textId="6EF45315" w:rsidR="00F26B5A" w:rsidRPr="00325399" w:rsidRDefault="00F26B5A" w:rsidP="00F31AE1">
            <w:pPr>
              <w:pStyle w:val="ListParagraph"/>
              <w:numPr>
                <w:ilvl w:val="0"/>
                <w:numId w:val="40"/>
              </w:numPr>
              <w:rPr>
                <w:rFonts w:cstheme="minorHAnsi"/>
              </w:rPr>
            </w:pPr>
            <w:r>
              <w:rPr>
                <w:rFonts w:cstheme="minorHAnsi"/>
              </w:rPr>
              <w:t xml:space="preserve">Describing each character based on how they felt using the list of adjectives from his vocabulary list </w:t>
            </w:r>
            <w:hyperlink r:id="rId21" w:history="1">
              <w:r w:rsidRPr="00CF3E65">
                <w:rPr>
                  <w:rStyle w:val="normaltextrun"/>
                  <w:rFonts w:cstheme="minorHAnsi"/>
                </w:rPr>
                <w:t>(</w:t>
              </w:r>
              <w:r w:rsidRPr="00C31563">
                <w:rPr>
                  <w:rStyle w:val="Hyperlink"/>
                  <w:sz w:val="22"/>
                  <w:szCs w:val="22"/>
                </w:rPr>
                <w:t>VCEALC349</w:t>
              </w:r>
              <w:r w:rsidRPr="00CF3E65">
                <w:rPr>
                  <w:rStyle w:val="normaltextrun"/>
                  <w:rFonts w:cstheme="minorHAnsi"/>
                </w:rPr>
                <w:t>)</w:t>
              </w:r>
            </w:hyperlink>
          </w:p>
        </w:tc>
      </w:tr>
      <w:tr w:rsidR="0049441D" w14:paraId="7107188A" w14:textId="77777777" w:rsidTr="00F60AA4">
        <w:tc>
          <w:tcPr>
            <w:tcW w:w="11865" w:type="dxa"/>
            <w:shd w:val="clear" w:color="auto" w:fill="FFFFFF" w:themeFill="background1"/>
          </w:tcPr>
          <w:p w14:paraId="6114280F" w14:textId="1AC0BB4F" w:rsidR="00646BEF" w:rsidRDefault="00646BEF" w:rsidP="00646BEF">
            <w:pPr>
              <w:rPr>
                <w:rFonts w:ascii="Calibri" w:hAnsi="Calibri" w:cs="Calibri"/>
                <w:bCs/>
                <w:szCs w:val="22"/>
                <w:highlight w:val="yellow"/>
              </w:rPr>
            </w:pPr>
            <w:r w:rsidRPr="00334ACD">
              <w:rPr>
                <w:rFonts w:cstheme="minorHAnsi"/>
              </w:rPr>
              <w:t>This student’s performance in this task suggests that</w:t>
            </w:r>
            <w:r w:rsidR="001140F1">
              <w:rPr>
                <w:rFonts w:cstheme="minorHAnsi"/>
              </w:rPr>
              <w:t xml:space="preserve"> he is </w:t>
            </w:r>
            <w:r w:rsidRPr="00334ACD">
              <w:rPr>
                <w:rFonts w:cstheme="minorHAnsi"/>
              </w:rPr>
              <w:t xml:space="preserve">working within the range of Level </w:t>
            </w:r>
            <w:r w:rsidR="00712863">
              <w:rPr>
                <w:rFonts w:cstheme="minorHAnsi"/>
              </w:rPr>
              <w:t>B</w:t>
            </w:r>
            <w:r w:rsidR="0052575C">
              <w:rPr>
                <w:rFonts w:cstheme="minorHAnsi"/>
              </w:rPr>
              <w:t>2</w:t>
            </w:r>
            <w:r w:rsidRPr="00334ACD">
              <w:rPr>
                <w:rFonts w:cstheme="minorHAnsi"/>
              </w:rPr>
              <w:t xml:space="preserve"> in </w:t>
            </w:r>
            <w:r>
              <w:rPr>
                <w:rFonts w:cstheme="minorHAnsi"/>
              </w:rPr>
              <w:t>Reading and viewing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sidR="00712863">
              <w:rPr>
                <w:rFonts w:cstheme="minorHAnsi"/>
              </w:rPr>
              <w:t>B</w:t>
            </w:r>
            <w:r w:rsidR="0052575C">
              <w:rPr>
                <w:rFonts w:cstheme="minorHAnsi"/>
              </w:rPr>
              <w:t>2</w:t>
            </w:r>
            <w:r w:rsidRPr="00334ACD">
              <w:rPr>
                <w:rFonts w:cstheme="minorHAnsi"/>
              </w:rPr>
              <w:t xml:space="preserve">, consolidating </w:t>
            </w:r>
            <w:r w:rsidR="00712863">
              <w:rPr>
                <w:rFonts w:cstheme="minorHAnsi"/>
              </w:rPr>
              <w:t>B</w:t>
            </w:r>
            <w:r w:rsidR="0052575C">
              <w:rPr>
                <w:rFonts w:cstheme="minorHAnsi"/>
              </w:rPr>
              <w:t>2</w:t>
            </w:r>
            <w:r w:rsidRPr="00334ACD">
              <w:rPr>
                <w:rFonts w:cstheme="minorHAnsi"/>
              </w:rPr>
              <w:t xml:space="preserve"> or at the </w:t>
            </w:r>
            <w:r w:rsidR="00712863">
              <w:rPr>
                <w:rFonts w:cstheme="minorHAnsi"/>
              </w:rPr>
              <w:t>B</w:t>
            </w:r>
            <w:r w:rsidR="0052575C">
              <w:rPr>
                <w:rFonts w:cstheme="minorHAnsi"/>
              </w:rPr>
              <w:t>2</w:t>
            </w:r>
            <w:r w:rsidRPr="00334ACD">
              <w:rPr>
                <w:rFonts w:cstheme="minorHAnsi"/>
              </w:rPr>
              <w:t xml:space="preserve"> standard in </w:t>
            </w:r>
            <w:r>
              <w:rPr>
                <w:rFonts w:cstheme="minorHAnsi"/>
              </w:rPr>
              <w:t>Reading and viewing</w:t>
            </w:r>
            <w:r w:rsidRPr="00334ACD">
              <w:rPr>
                <w:rFonts w:cstheme="minorHAnsi"/>
              </w:rPr>
              <w:t>.</w:t>
            </w:r>
            <w:r>
              <w:rPr>
                <w:rFonts w:cstheme="minorHAnsi"/>
              </w:rPr>
              <w:t xml:space="preserve">   </w:t>
            </w:r>
          </w:p>
          <w:p w14:paraId="539FCE0E" w14:textId="77777777" w:rsidR="003157E1" w:rsidRPr="00494F38" w:rsidRDefault="003157E1" w:rsidP="003157E1">
            <w:pPr>
              <w:tabs>
                <w:tab w:val="left" w:pos="142"/>
              </w:tabs>
              <w:spacing w:before="120" w:line="276" w:lineRule="auto"/>
            </w:pPr>
            <w:r w:rsidRPr="00494F38">
              <w:t>At</w:t>
            </w:r>
            <w:r w:rsidRPr="00494F38">
              <w:rPr>
                <w:b/>
                <w:bCs/>
              </w:rPr>
              <w:t xml:space="preserve"> beginning Level B2 </w:t>
            </w:r>
            <w:r w:rsidRPr="00494F38">
              <w:t>students</w:t>
            </w:r>
            <w:r w:rsidRPr="00494F38">
              <w:rPr>
                <w:b/>
                <w:bCs/>
              </w:rPr>
              <w:t>:</w:t>
            </w:r>
          </w:p>
          <w:p w14:paraId="34B0D1D8" w14:textId="77777777" w:rsidR="003157E1" w:rsidRPr="00494F38" w:rsidRDefault="003157E1" w:rsidP="003157E1">
            <w:pPr>
              <w:pStyle w:val="ListParagraph"/>
              <w:numPr>
                <w:ilvl w:val="0"/>
                <w:numId w:val="38"/>
              </w:numPr>
              <w:spacing w:after="160" w:line="259" w:lineRule="auto"/>
            </w:pPr>
            <w:r w:rsidRPr="00494F38">
              <w:t>read short familiar texts independently and read unfamiliar texts with considerable teacher support and encouragement</w:t>
            </w:r>
          </w:p>
          <w:p w14:paraId="7E6F0E60" w14:textId="77777777" w:rsidR="003157E1" w:rsidRPr="00494F38" w:rsidRDefault="003157E1" w:rsidP="003157E1">
            <w:pPr>
              <w:pStyle w:val="ListParagraph"/>
              <w:numPr>
                <w:ilvl w:val="0"/>
                <w:numId w:val="38"/>
              </w:numPr>
              <w:spacing w:after="160" w:line="259" w:lineRule="auto"/>
            </w:pPr>
            <w:r w:rsidRPr="00494F38">
              <w:t>respond personally to texts, expressing opinions simply about texts they have read often relying on the teacher’s reading and interpretation as a model for their own response</w:t>
            </w:r>
          </w:p>
          <w:p w14:paraId="058780F3" w14:textId="77777777" w:rsidR="003157E1" w:rsidRPr="00494F38" w:rsidRDefault="003157E1" w:rsidP="003157E1">
            <w:pPr>
              <w:pStyle w:val="ListParagraph"/>
              <w:numPr>
                <w:ilvl w:val="0"/>
                <w:numId w:val="38"/>
              </w:numPr>
              <w:spacing w:after="160" w:line="259" w:lineRule="auto"/>
            </w:pPr>
            <w:r w:rsidRPr="00494F38">
              <w:t>recognise the main purposes of factual and fictional texts and begin to identify some differences between the topic, structure and presentation of factual texts</w:t>
            </w:r>
          </w:p>
          <w:p w14:paraId="3A6A985C" w14:textId="77777777" w:rsidR="003157E1" w:rsidRPr="00494F38" w:rsidRDefault="003157E1" w:rsidP="003157E1">
            <w:pPr>
              <w:pStyle w:val="ListParagraph"/>
              <w:numPr>
                <w:ilvl w:val="0"/>
                <w:numId w:val="38"/>
              </w:numPr>
              <w:spacing w:after="160" w:line="259" w:lineRule="auto"/>
            </w:pPr>
            <w:r w:rsidRPr="00494F38">
              <w:t>continue to develop their reading strategies and use their developing knowledge of sound–symbol relationships and letter patterns, sight vocabulary and knowledge of English grammar.</w:t>
            </w:r>
          </w:p>
          <w:p w14:paraId="2663D019" w14:textId="77777777" w:rsidR="003157E1" w:rsidRPr="007C5086" w:rsidRDefault="003157E1" w:rsidP="003157E1">
            <w:pPr>
              <w:tabs>
                <w:tab w:val="left" w:pos="142"/>
              </w:tabs>
              <w:spacing w:before="120" w:line="276" w:lineRule="auto"/>
              <w:rPr>
                <w:szCs w:val="22"/>
              </w:rPr>
            </w:pPr>
            <w:r w:rsidRPr="007C5086">
              <w:rPr>
                <w:szCs w:val="22"/>
              </w:rPr>
              <w:t>At</w:t>
            </w:r>
            <w:r w:rsidRPr="00F26B5A">
              <w:rPr>
                <w:b/>
                <w:bCs/>
                <w:szCs w:val="22"/>
              </w:rPr>
              <w:t xml:space="preserve"> consolidating Level B2 </w:t>
            </w:r>
            <w:r w:rsidRPr="007C5086">
              <w:rPr>
                <w:szCs w:val="22"/>
              </w:rPr>
              <w:t>students:</w:t>
            </w:r>
          </w:p>
          <w:p w14:paraId="5E331E48" w14:textId="77777777" w:rsidR="003157E1" w:rsidRPr="00B3161F" w:rsidRDefault="003157E1" w:rsidP="003157E1">
            <w:pPr>
              <w:pStyle w:val="ListParagraph"/>
              <w:numPr>
                <w:ilvl w:val="0"/>
                <w:numId w:val="38"/>
              </w:numPr>
              <w:spacing w:after="160" w:line="259" w:lineRule="auto"/>
            </w:pPr>
            <w:r w:rsidRPr="00B3161F">
              <w:t>read familiar texts with increasing confidence and continue to require teacher support to read unfamiliar texts with known words and predictable patterns</w:t>
            </w:r>
          </w:p>
          <w:p w14:paraId="6A1D89C5" w14:textId="77777777" w:rsidR="003157E1" w:rsidRPr="00B3161F" w:rsidRDefault="003157E1" w:rsidP="003157E1">
            <w:pPr>
              <w:pStyle w:val="ListParagraph"/>
              <w:numPr>
                <w:ilvl w:val="0"/>
                <w:numId w:val="38"/>
              </w:numPr>
              <w:spacing w:after="160" w:line="259" w:lineRule="auto"/>
            </w:pPr>
            <w:r w:rsidRPr="00B3161F">
              <w:t>use organisation features (</w:t>
            </w:r>
            <w:r>
              <w:t>for example,</w:t>
            </w:r>
            <w:r w:rsidRPr="00B3161F">
              <w:t xml:space="preserve"> headings, diagrams) to locate information in factual texts</w:t>
            </w:r>
            <w:r>
              <w:t>,</w:t>
            </w:r>
            <w:r w:rsidRPr="00B3161F">
              <w:t xml:space="preserve"> with teacher support</w:t>
            </w:r>
          </w:p>
          <w:p w14:paraId="0A3B2DB3" w14:textId="77777777" w:rsidR="003157E1" w:rsidRDefault="003157E1" w:rsidP="003157E1">
            <w:pPr>
              <w:pStyle w:val="ListParagraph"/>
              <w:numPr>
                <w:ilvl w:val="0"/>
                <w:numId w:val="38"/>
              </w:numPr>
              <w:spacing w:after="160" w:line="259" w:lineRule="auto"/>
            </w:pPr>
            <w:r w:rsidRPr="00B3161F">
              <w:t>are able to draw on their developing proficiency in English to comprehend and predict meaning but are still quite dependent on language developed through speaking and listening in English and may rely on key words for understanding</w:t>
            </w:r>
          </w:p>
          <w:p w14:paraId="1B54EB6B" w14:textId="77777777" w:rsidR="003157E1" w:rsidRPr="00B3161F" w:rsidRDefault="003157E1" w:rsidP="003157E1">
            <w:pPr>
              <w:pStyle w:val="ListParagraph"/>
              <w:numPr>
                <w:ilvl w:val="0"/>
                <w:numId w:val="38"/>
              </w:numPr>
              <w:spacing w:after="160" w:line="259" w:lineRule="auto"/>
            </w:pPr>
            <w:r w:rsidRPr="00AA2023">
              <w:t>attempt to self-correct but may do so inconsistently</w:t>
            </w:r>
          </w:p>
          <w:p w14:paraId="23D834F9" w14:textId="77777777" w:rsidR="003157E1" w:rsidRPr="00B3161F" w:rsidRDefault="003157E1" w:rsidP="003157E1">
            <w:pPr>
              <w:pStyle w:val="ListParagraph"/>
              <w:numPr>
                <w:ilvl w:val="0"/>
                <w:numId w:val="38"/>
              </w:numPr>
              <w:spacing w:after="160" w:line="259" w:lineRule="auto"/>
            </w:pPr>
            <w:r w:rsidRPr="00B3161F">
              <w:t>are able to complete simple tasks about texts however they may be able to demonstrate their understanding of texts more competently through oral rather than written language responses</w:t>
            </w:r>
            <w:r>
              <w:t>.</w:t>
            </w:r>
          </w:p>
          <w:p w14:paraId="38750AC6" w14:textId="77777777" w:rsidR="003157E1" w:rsidRPr="00C818EF" w:rsidRDefault="003157E1" w:rsidP="003157E1">
            <w:pPr>
              <w:tabs>
                <w:tab w:val="left" w:pos="142"/>
              </w:tabs>
              <w:spacing w:before="120" w:line="276" w:lineRule="auto"/>
            </w:pPr>
            <w:r w:rsidRPr="00C818EF">
              <w:t>At</w:t>
            </w:r>
            <w:r w:rsidRPr="00C818EF">
              <w:rPr>
                <w:b/>
                <w:bCs/>
              </w:rPr>
              <w:t xml:space="preserve"> </w:t>
            </w:r>
            <w:hyperlink r:id="rId22" w:history="1">
              <w:r w:rsidRPr="0081517F">
                <w:rPr>
                  <w:rStyle w:val="Hyperlink"/>
                  <w:b/>
                  <w:bCs/>
                  <w:sz w:val="22"/>
                  <w:szCs w:val="22"/>
                  <w:bdr w:val="none" w:sz="0" w:space="0" w:color="auto"/>
                </w:rPr>
                <w:t>Level B</w:t>
              </w:r>
              <w:r>
                <w:rPr>
                  <w:rStyle w:val="Hyperlink"/>
                  <w:b/>
                  <w:bCs/>
                  <w:sz w:val="22"/>
                  <w:szCs w:val="22"/>
                  <w:bdr w:val="none" w:sz="0" w:space="0" w:color="auto"/>
                </w:rPr>
                <w:t>2</w:t>
              </w:r>
              <w:r w:rsidRPr="0081517F">
                <w:rPr>
                  <w:rStyle w:val="Hyperlink"/>
                  <w:b/>
                  <w:bCs/>
                  <w:sz w:val="22"/>
                  <w:szCs w:val="22"/>
                  <w:bdr w:val="none" w:sz="0" w:space="0" w:color="auto"/>
                </w:rPr>
                <w:t xml:space="preserve"> Achievement Standard</w:t>
              </w:r>
            </w:hyperlink>
            <w:r w:rsidRPr="00C818EF">
              <w:rPr>
                <w:b/>
                <w:bCs/>
              </w:rPr>
              <w:t xml:space="preserve"> </w:t>
            </w:r>
            <w:r w:rsidRPr="00C818EF">
              <w:t>students:</w:t>
            </w:r>
          </w:p>
          <w:p w14:paraId="67454CA3" w14:textId="77777777" w:rsidR="007C5086" w:rsidRPr="0026765F" w:rsidRDefault="007C5086" w:rsidP="007C5086">
            <w:pPr>
              <w:pStyle w:val="ListParagraph"/>
              <w:numPr>
                <w:ilvl w:val="0"/>
                <w:numId w:val="38"/>
              </w:numPr>
              <w:spacing w:after="160" w:line="259" w:lineRule="auto"/>
            </w:pPr>
            <w:r w:rsidRPr="0026765F">
              <w:t>read familiar and unfamiliar texts containing predictable structures and familiar vocabulary. These texts may be print or digital, including visual, multimodal and interactive.</w:t>
            </w:r>
          </w:p>
          <w:p w14:paraId="6899E693" w14:textId="77777777" w:rsidR="007C5086" w:rsidRPr="0026765F" w:rsidRDefault="007C5086" w:rsidP="007C5086">
            <w:pPr>
              <w:pStyle w:val="ListParagraph"/>
              <w:numPr>
                <w:ilvl w:val="0"/>
                <w:numId w:val="38"/>
              </w:numPr>
              <w:spacing w:after="160" w:line="259" w:lineRule="auto"/>
            </w:pPr>
            <w:r w:rsidRPr="0026765F">
              <w:t>follow simple written instructions and questions</w:t>
            </w:r>
          </w:p>
          <w:p w14:paraId="732F7BAD" w14:textId="77777777" w:rsidR="007C5086" w:rsidRPr="0026765F" w:rsidRDefault="007C5086" w:rsidP="007C5086">
            <w:pPr>
              <w:pStyle w:val="ListParagraph"/>
              <w:numPr>
                <w:ilvl w:val="0"/>
                <w:numId w:val="38"/>
              </w:numPr>
              <w:spacing w:after="160" w:line="259" w:lineRule="auto"/>
            </w:pPr>
            <w:r w:rsidRPr="0026765F">
              <w:t>identify the basic purposes of simple texts, and recognise the basic stages of common text types</w:t>
            </w:r>
          </w:p>
          <w:p w14:paraId="7FA899B9" w14:textId="77777777" w:rsidR="007C5086" w:rsidRPr="0026765F" w:rsidRDefault="007C5086" w:rsidP="007C5086">
            <w:pPr>
              <w:pStyle w:val="ListParagraph"/>
              <w:numPr>
                <w:ilvl w:val="0"/>
                <w:numId w:val="38"/>
              </w:numPr>
              <w:spacing w:after="160" w:line="259" w:lineRule="auto"/>
            </w:pPr>
            <w:r w:rsidRPr="0026765F">
              <w:t>use their developing vocabulary and their knowledge of sentence structure and English letter–sound relationships to predict and self-correct</w:t>
            </w:r>
          </w:p>
          <w:p w14:paraId="021E5468" w14:textId="77777777" w:rsidR="007C5086" w:rsidRPr="0026765F" w:rsidRDefault="007C5086" w:rsidP="007C5086">
            <w:pPr>
              <w:pStyle w:val="ListParagraph"/>
              <w:numPr>
                <w:ilvl w:val="0"/>
                <w:numId w:val="38"/>
              </w:numPr>
              <w:spacing w:after="160" w:line="259" w:lineRule="auto"/>
            </w:pPr>
            <w:r w:rsidRPr="0026765F">
              <w:t>modify intonation to differentiate questions, exclamations or dialogue when reading aloud</w:t>
            </w:r>
          </w:p>
          <w:p w14:paraId="6098D98B" w14:textId="77777777" w:rsidR="007C5086" w:rsidRDefault="007C5086" w:rsidP="007C5086">
            <w:pPr>
              <w:pStyle w:val="ListParagraph"/>
              <w:numPr>
                <w:ilvl w:val="0"/>
                <w:numId w:val="38"/>
              </w:numPr>
              <w:spacing w:after="160" w:line="259" w:lineRule="auto"/>
            </w:pPr>
            <w:r w:rsidRPr="0026765F">
              <w:t>follow simple time and logical relationships between events and ideas expressed by common cohesive devices</w:t>
            </w:r>
          </w:p>
          <w:p w14:paraId="62DE9971" w14:textId="77777777" w:rsidR="007C5086" w:rsidRPr="0026765F" w:rsidRDefault="007C5086" w:rsidP="007C5086">
            <w:pPr>
              <w:pStyle w:val="ListParagraph"/>
              <w:numPr>
                <w:ilvl w:val="0"/>
                <w:numId w:val="38"/>
              </w:numPr>
              <w:spacing w:after="160" w:line="259" w:lineRule="auto"/>
            </w:pPr>
            <w:r w:rsidRPr="0026765F">
              <w:t>sequence sentences from known texts or a text on a familiar topic or experience</w:t>
            </w:r>
          </w:p>
          <w:p w14:paraId="209C9A6F" w14:textId="35FE1060" w:rsidR="0049441D" w:rsidRPr="007C5086" w:rsidRDefault="007C5086" w:rsidP="007C5086">
            <w:pPr>
              <w:pStyle w:val="ListParagraph"/>
              <w:numPr>
                <w:ilvl w:val="0"/>
                <w:numId w:val="38"/>
              </w:numPr>
              <w:spacing w:after="160" w:line="259" w:lineRule="auto"/>
              <w:rPr>
                <w:rFonts w:cstheme="minorHAnsi"/>
              </w:rPr>
            </w:pPr>
            <w:r w:rsidRPr="0026765F">
              <w:t>use simple strategies to assess text difficulty and to choose new texts to read.</w:t>
            </w:r>
          </w:p>
        </w:tc>
        <w:tc>
          <w:tcPr>
            <w:tcW w:w="10810" w:type="dxa"/>
            <w:shd w:val="clear" w:color="auto" w:fill="E2EFD9" w:themeFill="accent6" w:themeFillTint="33"/>
          </w:tcPr>
          <w:p w14:paraId="32DD6493" w14:textId="77777777" w:rsidR="0089367C" w:rsidRDefault="001817C9" w:rsidP="0049441D">
            <w:pPr>
              <w:rPr>
                <w:rFonts w:cstheme="minorHAnsi"/>
                <w:b/>
                <w:bCs/>
              </w:rPr>
            </w:pPr>
            <w:r>
              <w:rPr>
                <w:rFonts w:cstheme="minorHAnsi"/>
                <w:b/>
                <w:bCs/>
              </w:rPr>
              <w:t xml:space="preserve">Pathways and transitions considerations: </w:t>
            </w:r>
          </w:p>
          <w:p w14:paraId="20261BD9" w14:textId="0BEC2DE8" w:rsidR="001173BD" w:rsidRDefault="0052575C" w:rsidP="0049441D">
            <w:pPr>
              <w:rPr>
                <w:b/>
                <w:bCs/>
              </w:rPr>
            </w:pPr>
            <w:r>
              <w:t>This Year 5 student is working within the range of Level B</w:t>
            </w:r>
            <w:r w:rsidRPr="00E96633">
              <w:t>2 in</w:t>
            </w:r>
            <w:r w:rsidR="00E96633" w:rsidRPr="00E96633">
              <w:t xml:space="preserve"> Reading and viewing</w:t>
            </w:r>
            <w:r w:rsidRPr="00E96633">
              <w:t>. Therefore</w:t>
            </w:r>
            <w:r w:rsidR="007D34CE">
              <w:t>,</w:t>
            </w:r>
            <w:r w:rsidR="00E96633" w:rsidRPr="00E96633">
              <w:t xml:space="preserve"> he is </w:t>
            </w:r>
            <w:r w:rsidRPr="00E96633">
              <w:t>not ready to transition to the English curriculum regardless of hi</w:t>
            </w:r>
            <w:r w:rsidR="00E96633" w:rsidRPr="00E96633">
              <w:t>s</w:t>
            </w:r>
            <w:r w:rsidRPr="00E96633">
              <w:t xml:space="preserve"> proficiency in the other two language modes. This student will continue on Pathway B of the EAL curriculum in all language mod</w:t>
            </w:r>
            <w:r>
              <w:t>es.</w:t>
            </w:r>
          </w:p>
        </w:tc>
      </w:tr>
    </w:tbl>
    <w:p w14:paraId="384555A0" w14:textId="77777777" w:rsidR="006A5630" w:rsidRDefault="006A5630" w:rsidP="00A96A42">
      <w:pPr>
        <w:rPr>
          <w:rFonts w:cstheme="minorHAnsi"/>
        </w:rPr>
      </w:pPr>
    </w:p>
    <w:p w14:paraId="56F2BFC1" w14:textId="1833CD86" w:rsidR="00A1452D" w:rsidRDefault="00A1452D" w:rsidP="00337A2A">
      <w:pPr>
        <w:jc w:val="center"/>
        <w:rPr>
          <w:rFonts w:cstheme="minorHAnsi"/>
        </w:rPr>
      </w:pPr>
    </w:p>
    <w:p w14:paraId="39B326C8" w14:textId="77777777" w:rsidR="00A1452D" w:rsidRDefault="00A1452D" w:rsidP="00A96A42">
      <w:pPr>
        <w:rPr>
          <w:rFonts w:cstheme="minorHAnsi"/>
        </w:rPr>
      </w:pPr>
    </w:p>
    <w:sectPr w:rsidR="00A1452D" w:rsidSect="003A4AA1">
      <w:headerReference w:type="even" r:id="rId23"/>
      <w:headerReference w:type="default" r:id="rId24"/>
      <w:footerReference w:type="even" r:id="rId25"/>
      <w:footerReference w:type="default" r:id="rId26"/>
      <w:headerReference w:type="first" r:id="rId27"/>
      <w:footerReference w:type="first" r:id="rId2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E7A9B" w14:textId="77777777" w:rsidR="00D24B0E" w:rsidRDefault="00D24B0E" w:rsidP="00126D12">
      <w:pPr>
        <w:spacing w:after="0"/>
      </w:pPr>
      <w:r>
        <w:separator/>
      </w:r>
    </w:p>
  </w:endnote>
  <w:endnote w:type="continuationSeparator" w:id="0">
    <w:p w14:paraId="6C7F3EA6" w14:textId="77777777" w:rsidR="00D24B0E" w:rsidRDefault="00D24B0E"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741F8"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AF0C"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B4C8B"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38E11" w14:textId="77777777" w:rsidR="00D24B0E" w:rsidRDefault="00D24B0E" w:rsidP="00126D12">
      <w:pPr>
        <w:spacing w:after="0"/>
      </w:pPr>
      <w:r>
        <w:separator/>
      </w:r>
    </w:p>
  </w:footnote>
  <w:footnote w:type="continuationSeparator" w:id="0">
    <w:p w14:paraId="4022927C" w14:textId="77777777" w:rsidR="00D24B0E" w:rsidRDefault="00D24B0E"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0A2D"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5F858" w14:textId="13CA59E7"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7ECF4"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370C"/>
    <w:multiLevelType w:val="hybridMultilevel"/>
    <w:tmpl w:val="0ADCD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E0FCC"/>
    <w:multiLevelType w:val="hybridMultilevel"/>
    <w:tmpl w:val="4FF49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435DF"/>
    <w:multiLevelType w:val="hybridMultilevel"/>
    <w:tmpl w:val="D9E49B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917F31"/>
    <w:multiLevelType w:val="hybridMultilevel"/>
    <w:tmpl w:val="C4743476"/>
    <w:lvl w:ilvl="0" w:tplc="6D4C9B0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236ADE"/>
    <w:multiLevelType w:val="hybridMultilevel"/>
    <w:tmpl w:val="34D08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9659B6"/>
    <w:multiLevelType w:val="hybridMultilevel"/>
    <w:tmpl w:val="AEDA5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4F14687"/>
    <w:multiLevelType w:val="hybridMultilevel"/>
    <w:tmpl w:val="D9E6F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33"/>
  </w:num>
  <w:num w:numId="4">
    <w:abstractNumId w:val="1"/>
  </w:num>
  <w:num w:numId="5">
    <w:abstractNumId w:val="25"/>
  </w:num>
  <w:num w:numId="6">
    <w:abstractNumId w:val="28"/>
  </w:num>
  <w:num w:numId="7">
    <w:abstractNumId w:val="20"/>
  </w:num>
  <w:num w:numId="8">
    <w:abstractNumId w:val="13"/>
  </w:num>
  <w:num w:numId="9">
    <w:abstractNumId w:val="35"/>
  </w:num>
  <w:num w:numId="10">
    <w:abstractNumId w:val="14"/>
  </w:num>
  <w:num w:numId="11">
    <w:abstractNumId w:val="41"/>
  </w:num>
  <w:num w:numId="12">
    <w:abstractNumId w:val="29"/>
  </w:num>
  <w:num w:numId="13">
    <w:abstractNumId w:val="31"/>
  </w:num>
  <w:num w:numId="14">
    <w:abstractNumId w:val="11"/>
  </w:num>
  <w:num w:numId="15">
    <w:abstractNumId w:val="32"/>
  </w:num>
  <w:num w:numId="16">
    <w:abstractNumId w:val="37"/>
  </w:num>
  <w:num w:numId="17">
    <w:abstractNumId w:val="38"/>
  </w:num>
  <w:num w:numId="18">
    <w:abstractNumId w:val="22"/>
  </w:num>
  <w:num w:numId="19">
    <w:abstractNumId w:val="34"/>
  </w:num>
  <w:num w:numId="20">
    <w:abstractNumId w:val="9"/>
  </w:num>
  <w:num w:numId="21">
    <w:abstractNumId w:val="23"/>
  </w:num>
  <w:num w:numId="22">
    <w:abstractNumId w:val="39"/>
  </w:num>
  <w:num w:numId="23">
    <w:abstractNumId w:val="26"/>
  </w:num>
  <w:num w:numId="24">
    <w:abstractNumId w:val="30"/>
  </w:num>
  <w:num w:numId="25">
    <w:abstractNumId w:val="3"/>
  </w:num>
  <w:num w:numId="26">
    <w:abstractNumId w:val="15"/>
  </w:num>
  <w:num w:numId="27">
    <w:abstractNumId w:val="10"/>
  </w:num>
  <w:num w:numId="28">
    <w:abstractNumId w:val="4"/>
  </w:num>
  <w:num w:numId="29">
    <w:abstractNumId w:val="27"/>
  </w:num>
  <w:num w:numId="30">
    <w:abstractNumId w:val="17"/>
  </w:num>
  <w:num w:numId="31">
    <w:abstractNumId w:val="40"/>
  </w:num>
  <w:num w:numId="32">
    <w:abstractNumId w:val="7"/>
  </w:num>
  <w:num w:numId="33">
    <w:abstractNumId w:val="18"/>
  </w:num>
  <w:num w:numId="34">
    <w:abstractNumId w:val="12"/>
  </w:num>
  <w:num w:numId="35">
    <w:abstractNumId w:val="2"/>
  </w:num>
  <w:num w:numId="36">
    <w:abstractNumId w:val="36"/>
  </w:num>
  <w:num w:numId="37">
    <w:abstractNumId w:val="16"/>
  </w:num>
  <w:num w:numId="38">
    <w:abstractNumId w:val="24"/>
  </w:num>
  <w:num w:numId="39">
    <w:abstractNumId w:val="0"/>
  </w:num>
  <w:num w:numId="40">
    <w:abstractNumId w:val="5"/>
  </w:num>
  <w:num w:numId="41">
    <w:abstractNumId w:val="19"/>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0E"/>
    <w:rsid w:val="00003F3B"/>
    <w:rsid w:val="00005942"/>
    <w:rsid w:val="00010539"/>
    <w:rsid w:val="00010F27"/>
    <w:rsid w:val="00011969"/>
    <w:rsid w:val="000148EC"/>
    <w:rsid w:val="00016F8A"/>
    <w:rsid w:val="00023593"/>
    <w:rsid w:val="0002535E"/>
    <w:rsid w:val="00025A0C"/>
    <w:rsid w:val="00027AF3"/>
    <w:rsid w:val="00030D90"/>
    <w:rsid w:val="0003458B"/>
    <w:rsid w:val="00041E31"/>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5E6E"/>
    <w:rsid w:val="00097834"/>
    <w:rsid w:val="000A0357"/>
    <w:rsid w:val="000A2B3C"/>
    <w:rsid w:val="000A2E29"/>
    <w:rsid w:val="000A4DBB"/>
    <w:rsid w:val="000A4ECE"/>
    <w:rsid w:val="000A60DD"/>
    <w:rsid w:val="000A64C9"/>
    <w:rsid w:val="000B2CDA"/>
    <w:rsid w:val="000D14E7"/>
    <w:rsid w:val="000D4BF0"/>
    <w:rsid w:val="000E0AC4"/>
    <w:rsid w:val="000E49E2"/>
    <w:rsid w:val="000E4D75"/>
    <w:rsid w:val="000E71E5"/>
    <w:rsid w:val="000F005D"/>
    <w:rsid w:val="000F212C"/>
    <w:rsid w:val="000F354F"/>
    <w:rsid w:val="000F386F"/>
    <w:rsid w:val="000F3FCC"/>
    <w:rsid w:val="000F4C29"/>
    <w:rsid w:val="000F5245"/>
    <w:rsid w:val="00101987"/>
    <w:rsid w:val="00103994"/>
    <w:rsid w:val="001057A6"/>
    <w:rsid w:val="0011120C"/>
    <w:rsid w:val="00113DE0"/>
    <w:rsid w:val="0011400C"/>
    <w:rsid w:val="001140F1"/>
    <w:rsid w:val="00115194"/>
    <w:rsid w:val="001173BD"/>
    <w:rsid w:val="001177FF"/>
    <w:rsid w:val="00121AB7"/>
    <w:rsid w:val="00123A18"/>
    <w:rsid w:val="00126D12"/>
    <w:rsid w:val="00140D8D"/>
    <w:rsid w:val="001421D4"/>
    <w:rsid w:val="00142565"/>
    <w:rsid w:val="0014494B"/>
    <w:rsid w:val="00145F55"/>
    <w:rsid w:val="00151608"/>
    <w:rsid w:val="001548AE"/>
    <w:rsid w:val="00157266"/>
    <w:rsid w:val="001717D2"/>
    <w:rsid w:val="00173DF2"/>
    <w:rsid w:val="00173E87"/>
    <w:rsid w:val="001755B5"/>
    <w:rsid w:val="0017564C"/>
    <w:rsid w:val="0017627B"/>
    <w:rsid w:val="00181064"/>
    <w:rsid w:val="001817C9"/>
    <w:rsid w:val="00187A95"/>
    <w:rsid w:val="001A1BEC"/>
    <w:rsid w:val="001A773A"/>
    <w:rsid w:val="001B3878"/>
    <w:rsid w:val="001B4408"/>
    <w:rsid w:val="001B4C08"/>
    <w:rsid w:val="001C074A"/>
    <w:rsid w:val="001C4AC2"/>
    <w:rsid w:val="001D2027"/>
    <w:rsid w:val="001D4010"/>
    <w:rsid w:val="001D66B0"/>
    <w:rsid w:val="001D67B2"/>
    <w:rsid w:val="001E0833"/>
    <w:rsid w:val="001E444F"/>
    <w:rsid w:val="001F370F"/>
    <w:rsid w:val="001F7DD4"/>
    <w:rsid w:val="002057F5"/>
    <w:rsid w:val="00205B80"/>
    <w:rsid w:val="00210C2F"/>
    <w:rsid w:val="002119B0"/>
    <w:rsid w:val="002124D0"/>
    <w:rsid w:val="002127B4"/>
    <w:rsid w:val="00213966"/>
    <w:rsid w:val="0021677A"/>
    <w:rsid w:val="002209F3"/>
    <w:rsid w:val="00221B51"/>
    <w:rsid w:val="00221FAC"/>
    <w:rsid w:val="002306B6"/>
    <w:rsid w:val="0023196E"/>
    <w:rsid w:val="00232B89"/>
    <w:rsid w:val="002344E3"/>
    <w:rsid w:val="002363B3"/>
    <w:rsid w:val="00241982"/>
    <w:rsid w:val="00246C06"/>
    <w:rsid w:val="00247726"/>
    <w:rsid w:val="00254420"/>
    <w:rsid w:val="002554A4"/>
    <w:rsid w:val="002602A2"/>
    <w:rsid w:val="002603B1"/>
    <w:rsid w:val="002653DC"/>
    <w:rsid w:val="002707C1"/>
    <w:rsid w:val="00273338"/>
    <w:rsid w:val="00273418"/>
    <w:rsid w:val="00276D81"/>
    <w:rsid w:val="00285984"/>
    <w:rsid w:val="0028714F"/>
    <w:rsid w:val="00291EC3"/>
    <w:rsid w:val="00295263"/>
    <w:rsid w:val="002A0A22"/>
    <w:rsid w:val="002A26BC"/>
    <w:rsid w:val="002B06EA"/>
    <w:rsid w:val="002B1611"/>
    <w:rsid w:val="002B2319"/>
    <w:rsid w:val="002B3FD3"/>
    <w:rsid w:val="002B4946"/>
    <w:rsid w:val="002B60DE"/>
    <w:rsid w:val="002C0DDB"/>
    <w:rsid w:val="002C133D"/>
    <w:rsid w:val="002C227C"/>
    <w:rsid w:val="002C3AAB"/>
    <w:rsid w:val="002C6783"/>
    <w:rsid w:val="002C7A98"/>
    <w:rsid w:val="002D02BA"/>
    <w:rsid w:val="002D037E"/>
    <w:rsid w:val="002D0AF3"/>
    <w:rsid w:val="002D3F8B"/>
    <w:rsid w:val="002D7800"/>
    <w:rsid w:val="002E01F6"/>
    <w:rsid w:val="002E7B88"/>
    <w:rsid w:val="002F5095"/>
    <w:rsid w:val="002F5447"/>
    <w:rsid w:val="003017F6"/>
    <w:rsid w:val="00303C6D"/>
    <w:rsid w:val="0031427E"/>
    <w:rsid w:val="003157E1"/>
    <w:rsid w:val="00322568"/>
    <w:rsid w:val="00325399"/>
    <w:rsid w:val="0032736C"/>
    <w:rsid w:val="0032789D"/>
    <w:rsid w:val="003323EC"/>
    <w:rsid w:val="003338C7"/>
    <w:rsid w:val="00334ACD"/>
    <w:rsid w:val="00334EA1"/>
    <w:rsid w:val="00337A2A"/>
    <w:rsid w:val="00340028"/>
    <w:rsid w:val="003412D3"/>
    <w:rsid w:val="00341B6E"/>
    <w:rsid w:val="00341C1C"/>
    <w:rsid w:val="00346935"/>
    <w:rsid w:val="003528E6"/>
    <w:rsid w:val="00352D12"/>
    <w:rsid w:val="00352F16"/>
    <w:rsid w:val="00354BCE"/>
    <w:rsid w:val="00362A3C"/>
    <w:rsid w:val="00364CF8"/>
    <w:rsid w:val="003664D0"/>
    <w:rsid w:val="0037108A"/>
    <w:rsid w:val="00374D47"/>
    <w:rsid w:val="00392437"/>
    <w:rsid w:val="003924E3"/>
    <w:rsid w:val="00393EB2"/>
    <w:rsid w:val="003973AE"/>
    <w:rsid w:val="003A0FF9"/>
    <w:rsid w:val="003A1A7F"/>
    <w:rsid w:val="003A2369"/>
    <w:rsid w:val="003A3280"/>
    <w:rsid w:val="003A4AA1"/>
    <w:rsid w:val="003A7B75"/>
    <w:rsid w:val="003B4D77"/>
    <w:rsid w:val="003C097F"/>
    <w:rsid w:val="003C4C2A"/>
    <w:rsid w:val="003C6369"/>
    <w:rsid w:val="003C768C"/>
    <w:rsid w:val="003D397E"/>
    <w:rsid w:val="003D4F0E"/>
    <w:rsid w:val="003E0F88"/>
    <w:rsid w:val="003E330D"/>
    <w:rsid w:val="003E42D0"/>
    <w:rsid w:val="003E50D6"/>
    <w:rsid w:val="003E6258"/>
    <w:rsid w:val="00400A3E"/>
    <w:rsid w:val="004041CE"/>
    <w:rsid w:val="00405F12"/>
    <w:rsid w:val="00407575"/>
    <w:rsid w:val="004115F7"/>
    <w:rsid w:val="0041231C"/>
    <w:rsid w:val="00412593"/>
    <w:rsid w:val="004141CD"/>
    <w:rsid w:val="004144DB"/>
    <w:rsid w:val="0041488F"/>
    <w:rsid w:val="00424163"/>
    <w:rsid w:val="00424E51"/>
    <w:rsid w:val="004251B5"/>
    <w:rsid w:val="00431C43"/>
    <w:rsid w:val="00433069"/>
    <w:rsid w:val="004423AE"/>
    <w:rsid w:val="00444BF1"/>
    <w:rsid w:val="00445530"/>
    <w:rsid w:val="00455C2F"/>
    <w:rsid w:val="00460633"/>
    <w:rsid w:val="00465174"/>
    <w:rsid w:val="00471244"/>
    <w:rsid w:val="00475190"/>
    <w:rsid w:val="00481C00"/>
    <w:rsid w:val="00484E61"/>
    <w:rsid w:val="00486574"/>
    <w:rsid w:val="0049441D"/>
    <w:rsid w:val="004947C9"/>
    <w:rsid w:val="004965BE"/>
    <w:rsid w:val="004A19A1"/>
    <w:rsid w:val="004A2002"/>
    <w:rsid w:val="004A4FAD"/>
    <w:rsid w:val="004A7B25"/>
    <w:rsid w:val="004B3C9A"/>
    <w:rsid w:val="004B5598"/>
    <w:rsid w:val="004B6852"/>
    <w:rsid w:val="004C6CD0"/>
    <w:rsid w:val="004C7681"/>
    <w:rsid w:val="004D295C"/>
    <w:rsid w:val="004E36BB"/>
    <w:rsid w:val="004E51C2"/>
    <w:rsid w:val="004E62C9"/>
    <w:rsid w:val="004E6DC5"/>
    <w:rsid w:val="004E712A"/>
    <w:rsid w:val="004E7DFC"/>
    <w:rsid w:val="004F1C90"/>
    <w:rsid w:val="004F7F63"/>
    <w:rsid w:val="00510959"/>
    <w:rsid w:val="00512042"/>
    <w:rsid w:val="00512A60"/>
    <w:rsid w:val="0052338E"/>
    <w:rsid w:val="00523762"/>
    <w:rsid w:val="0052575C"/>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80771"/>
    <w:rsid w:val="00580D1B"/>
    <w:rsid w:val="00586AA0"/>
    <w:rsid w:val="0058736C"/>
    <w:rsid w:val="00591D35"/>
    <w:rsid w:val="005A44C4"/>
    <w:rsid w:val="005A4D18"/>
    <w:rsid w:val="005B2FE2"/>
    <w:rsid w:val="005D2E46"/>
    <w:rsid w:val="005D4422"/>
    <w:rsid w:val="005E221C"/>
    <w:rsid w:val="005E7B66"/>
    <w:rsid w:val="005F1A15"/>
    <w:rsid w:val="005F3B26"/>
    <w:rsid w:val="005F3E55"/>
    <w:rsid w:val="00602CF2"/>
    <w:rsid w:val="00603540"/>
    <w:rsid w:val="00607EEB"/>
    <w:rsid w:val="006146A3"/>
    <w:rsid w:val="00617A3A"/>
    <w:rsid w:val="0062065C"/>
    <w:rsid w:val="006264C1"/>
    <w:rsid w:val="00626FFB"/>
    <w:rsid w:val="006314D3"/>
    <w:rsid w:val="00643E40"/>
    <w:rsid w:val="00646BEF"/>
    <w:rsid w:val="00663B7B"/>
    <w:rsid w:val="00663E36"/>
    <w:rsid w:val="0066775A"/>
    <w:rsid w:val="006715B5"/>
    <w:rsid w:val="0067332E"/>
    <w:rsid w:val="00674A20"/>
    <w:rsid w:val="00674AEC"/>
    <w:rsid w:val="0068296B"/>
    <w:rsid w:val="00683EC8"/>
    <w:rsid w:val="0069128A"/>
    <w:rsid w:val="006934CF"/>
    <w:rsid w:val="0069354D"/>
    <w:rsid w:val="006948A3"/>
    <w:rsid w:val="006A31BE"/>
    <w:rsid w:val="006A5630"/>
    <w:rsid w:val="006B16FC"/>
    <w:rsid w:val="006B45F4"/>
    <w:rsid w:val="006C24BC"/>
    <w:rsid w:val="006C298D"/>
    <w:rsid w:val="006C35C9"/>
    <w:rsid w:val="006D2472"/>
    <w:rsid w:val="006D6190"/>
    <w:rsid w:val="006D7357"/>
    <w:rsid w:val="006E169A"/>
    <w:rsid w:val="006E2756"/>
    <w:rsid w:val="006E725F"/>
    <w:rsid w:val="006F2F3E"/>
    <w:rsid w:val="006F4953"/>
    <w:rsid w:val="00700652"/>
    <w:rsid w:val="00700D47"/>
    <w:rsid w:val="00701738"/>
    <w:rsid w:val="00703ECF"/>
    <w:rsid w:val="00712863"/>
    <w:rsid w:val="00713EB7"/>
    <w:rsid w:val="00715C98"/>
    <w:rsid w:val="00715D6E"/>
    <w:rsid w:val="007213E9"/>
    <w:rsid w:val="00725521"/>
    <w:rsid w:val="00726307"/>
    <w:rsid w:val="00737C8B"/>
    <w:rsid w:val="00737DB1"/>
    <w:rsid w:val="007408DC"/>
    <w:rsid w:val="00744816"/>
    <w:rsid w:val="00746645"/>
    <w:rsid w:val="007522A0"/>
    <w:rsid w:val="00753E73"/>
    <w:rsid w:val="00772DD1"/>
    <w:rsid w:val="00775604"/>
    <w:rsid w:val="00775D65"/>
    <w:rsid w:val="00783AE9"/>
    <w:rsid w:val="00787D19"/>
    <w:rsid w:val="00792993"/>
    <w:rsid w:val="00792CA5"/>
    <w:rsid w:val="00793005"/>
    <w:rsid w:val="00793C70"/>
    <w:rsid w:val="0079479F"/>
    <w:rsid w:val="007A02D9"/>
    <w:rsid w:val="007A2C7A"/>
    <w:rsid w:val="007A46E9"/>
    <w:rsid w:val="007A6D26"/>
    <w:rsid w:val="007B0063"/>
    <w:rsid w:val="007B751A"/>
    <w:rsid w:val="007C0C04"/>
    <w:rsid w:val="007C1ED5"/>
    <w:rsid w:val="007C5086"/>
    <w:rsid w:val="007D34CE"/>
    <w:rsid w:val="007D6F53"/>
    <w:rsid w:val="007E2601"/>
    <w:rsid w:val="007E3F53"/>
    <w:rsid w:val="007E4D6E"/>
    <w:rsid w:val="007F2C93"/>
    <w:rsid w:val="007F48BA"/>
    <w:rsid w:val="007F5ABF"/>
    <w:rsid w:val="00811D89"/>
    <w:rsid w:val="00812A97"/>
    <w:rsid w:val="008130A7"/>
    <w:rsid w:val="008165A9"/>
    <w:rsid w:val="0081697E"/>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37EF"/>
    <w:rsid w:val="00874559"/>
    <w:rsid w:val="00874BE7"/>
    <w:rsid w:val="00874D78"/>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D4C26"/>
    <w:rsid w:val="008E306B"/>
    <w:rsid w:val="008E3F41"/>
    <w:rsid w:val="008E522C"/>
    <w:rsid w:val="008E70A3"/>
    <w:rsid w:val="008F14FA"/>
    <w:rsid w:val="008F20A9"/>
    <w:rsid w:val="008F4D13"/>
    <w:rsid w:val="008F7379"/>
    <w:rsid w:val="008F7995"/>
    <w:rsid w:val="00905405"/>
    <w:rsid w:val="00916CE4"/>
    <w:rsid w:val="00917D4D"/>
    <w:rsid w:val="00917DDD"/>
    <w:rsid w:val="00923216"/>
    <w:rsid w:val="009238F5"/>
    <w:rsid w:val="0092442D"/>
    <w:rsid w:val="0093409B"/>
    <w:rsid w:val="009411E8"/>
    <w:rsid w:val="00942994"/>
    <w:rsid w:val="00942F0A"/>
    <w:rsid w:val="00953736"/>
    <w:rsid w:val="00955039"/>
    <w:rsid w:val="00964E45"/>
    <w:rsid w:val="00970B57"/>
    <w:rsid w:val="00971DE9"/>
    <w:rsid w:val="009727F4"/>
    <w:rsid w:val="00972AA3"/>
    <w:rsid w:val="009768FF"/>
    <w:rsid w:val="009814B4"/>
    <w:rsid w:val="009835AD"/>
    <w:rsid w:val="00984B58"/>
    <w:rsid w:val="00986D50"/>
    <w:rsid w:val="00993EC1"/>
    <w:rsid w:val="0099580A"/>
    <w:rsid w:val="009A0469"/>
    <w:rsid w:val="009A564A"/>
    <w:rsid w:val="009A61D4"/>
    <w:rsid w:val="009A76E2"/>
    <w:rsid w:val="009A77A2"/>
    <w:rsid w:val="009B1C72"/>
    <w:rsid w:val="009B62DE"/>
    <w:rsid w:val="009C0735"/>
    <w:rsid w:val="009C310A"/>
    <w:rsid w:val="009C32FB"/>
    <w:rsid w:val="009C7457"/>
    <w:rsid w:val="009D2B39"/>
    <w:rsid w:val="009D2FB9"/>
    <w:rsid w:val="009E5244"/>
    <w:rsid w:val="009E6040"/>
    <w:rsid w:val="009E7800"/>
    <w:rsid w:val="009F230C"/>
    <w:rsid w:val="009F344B"/>
    <w:rsid w:val="009F4E8D"/>
    <w:rsid w:val="009F5AF9"/>
    <w:rsid w:val="00A00782"/>
    <w:rsid w:val="00A03CBD"/>
    <w:rsid w:val="00A12BDB"/>
    <w:rsid w:val="00A1317F"/>
    <w:rsid w:val="00A13CE7"/>
    <w:rsid w:val="00A1452D"/>
    <w:rsid w:val="00A17C62"/>
    <w:rsid w:val="00A33893"/>
    <w:rsid w:val="00A35E3F"/>
    <w:rsid w:val="00A36537"/>
    <w:rsid w:val="00A370A8"/>
    <w:rsid w:val="00A405D7"/>
    <w:rsid w:val="00A431F1"/>
    <w:rsid w:val="00A50ADF"/>
    <w:rsid w:val="00A57E1F"/>
    <w:rsid w:val="00A601B6"/>
    <w:rsid w:val="00A60287"/>
    <w:rsid w:val="00A612D0"/>
    <w:rsid w:val="00A61BBD"/>
    <w:rsid w:val="00A62F49"/>
    <w:rsid w:val="00A64C08"/>
    <w:rsid w:val="00A672E6"/>
    <w:rsid w:val="00A71369"/>
    <w:rsid w:val="00A719AB"/>
    <w:rsid w:val="00A74E0B"/>
    <w:rsid w:val="00A96A42"/>
    <w:rsid w:val="00AA1BBC"/>
    <w:rsid w:val="00AA4F71"/>
    <w:rsid w:val="00AA5B04"/>
    <w:rsid w:val="00AA6844"/>
    <w:rsid w:val="00AA73FA"/>
    <w:rsid w:val="00AB1668"/>
    <w:rsid w:val="00AB167D"/>
    <w:rsid w:val="00AB35E6"/>
    <w:rsid w:val="00AB71EC"/>
    <w:rsid w:val="00AC0431"/>
    <w:rsid w:val="00AC1C01"/>
    <w:rsid w:val="00AC7FB2"/>
    <w:rsid w:val="00AD1D57"/>
    <w:rsid w:val="00AD282E"/>
    <w:rsid w:val="00AD4D15"/>
    <w:rsid w:val="00AD4DBB"/>
    <w:rsid w:val="00AD6192"/>
    <w:rsid w:val="00AE18A3"/>
    <w:rsid w:val="00AE264B"/>
    <w:rsid w:val="00AE6774"/>
    <w:rsid w:val="00AE6A35"/>
    <w:rsid w:val="00AF738C"/>
    <w:rsid w:val="00B008C3"/>
    <w:rsid w:val="00B04264"/>
    <w:rsid w:val="00B05CCC"/>
    <w:rsid w:val="00B07302"/>
    <w:rsid w:val="00B0745E"/>
    <w:rsid w:val="00B14511"/>
    <w:rsid w:val="00B15121"/>
    <w:rsid w:val="00B178BA"/>
    <w:rsid w:val="00B215C1"/>
    <w:rsid w:val="00B21A99"/>
    <w:rsid w:val="00B238E1"/>
    <w:rsid w:val="00B23934"/>
    <w:rsid w:val="00B25583"/>
    <w:rsid w:val="00B257E5"/>
    <w:rsid w:val="00B37DAA"/>
    <w:rsid w:val="00B402B5"/>
    <w:rsid w:val="00B41757"/>
    <w:rsid w:val="00B41A9C"/>
    <w:rsid w:val="00B428BF"/>
    <w:rsid w:val="00B431B0"/>
    <w:rsid w:val="00B479A7"/>
    <w:rsid w:val="00B52ED3"/>
    <w:rsid w:val="00B540FA"/>
    <w:rsid w:val="00B60AAC"/>
    <w:rsid w:val="00B66115"/>
    <w:rsid w:val="00B673EB"/>
    <w:rsid w:val="00B67CEE"/>
    <w:rsid w:val="00B71762"/>
    <w:rsid w:val="00B7228D"/>
    <w:rsid w:val="00B776D3"/>
    <w:rsid w:val="00B823A8"/>
    <w:rsid w:val="00B84C28"/>
    <w:rsid w:val="00B853BF"/>
    <w:rsid w:val="00B85517"/>
    <w:rsid w:val="00B869DC"/>
    <w:rsid w:val="00B87102"/>
    <w:rsid w:val="00B92998"/>
    <w:rsid w:val="00B96D50"/>
    <w:rsid w:val="00BA054B"/>
    <w:rsid w:val="00BA1D25"/>
    <w:rsid w:val="00BA4F03"/>
    <w:rsid w:val="00BA64FD"/>
    <w:rsid w:val="00BB3863"/>
    <w:rsid w:val="00BB3971"/>
    <w:rsid w:val="00BB3A50"/>
    <w:rsid w:val="00BC72E8"/>
    <w:rsid w:val="00BD2A15"/>
    <w:rsid w:val="00BD5B8B"/>
    <w:rsid w:val="00BD77F9"/>
    <w:rsid w:val="00BE0B1F"/>
    <w:rsid w:val="00BF0A26"/>
    <w:rsid w:val="00BF3D73"/>
    <w:rsid w:val="00BF3E40"/>
    <w:rsid w:val="00BF6F09"/>
    <w:rsid w:val="00C05DBB"/>
    <w:rsid w:val="00C05FAC"/>
    <w:rsid w:val="00C06873"/>
    <w:rsid w:val="00C07009"/>
    <w:rsid w:val="00C13271"/>
    <w:rsid w:val="00C149B7"/>
    <w:rsid w:val="00C2284C"/>
    <w:rsid w:val="00C253F6"/>
    <w:rsid w:val="00C2643E"/>
    <w:rsid w:val="00C269F9"/>
    <w:rsid w:val="00C3036F"/>
    <w:rsid w:val="00C3089A"/>
    <w:rsid w:val="00C31563"/>
    <w:rsid w:val="00C3554D"/>
    <w:rsid w:val="00C360D9"/>
    <w:rsid w:val="00C406D4"/>
    <w:rsid w:val="00C50BC0"/>
    <w:rsid w:val="00C548D8"/>
    <w:rsid w:val="00C56CD3"/>
    <w:rsid w:val="00C60F44"/>
    <w:rsid w:val="00C6166D"/>
    <w:rsid w:val="00C61C18"/>
    <w:rsid w:val="00C65359"/>
    <w:rsid w:val="00C71413"/>
    <w:rsid w:val="00C76DD0"/>
    <w:rsid w:val="00C817F5"/>
    <w:rsid w:val="00C828D8"/>
    <w:rsid w:val="00C83E23"/>
    <w:rsid w:val="00C8626B"/>
    <w:rsid w:val="00C90934"/>
    <w:rsid w:val="00C9272F"/>
    <w:rsid w:val="00C957E0"/>
    <w:rsid w:val="00CA3552"/>
    <w:rsid w:val="00CA4CDA"/>
    <w:rsid w:val="00CB20EE"/>
    <w:rsid w:val="00CB6B07"/>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24B0E"/>
    <w:rsid w:val="00D33648"/>
    <w:rsid w:val="00D41A39"/>
    <w:rsid w:val="00D46706"/>
    <w:rsid w:val="00D470C0"/>
    <w:rsid w:val="00D51138"/>
    <w:rsid w:val="00D5262B"/>
    <w:rsid w:val="00D54EDC"/>
    <w:rsid w:val="00D6726D"/>
    <w:rsid w:val="00D70C84"/>
    <w:rsid w:val="00D73642"/>
    <w:rsid w:val="00D74170"/>
    <w:rsid w:val="00D7708C"/>
    <w:rsid w:val="00D80B90"/>
    <w:rsid w:val="00D9605A"/>
    <w:rsid w:val="00D9693F"/>
    <w:rsid w:val="00DA01C3"/>
    <w:rsid w:val="00DA421A"/>
    <w:rsid w:val="00DA49FA"/>
    <w:rsid w:val="00DA60D7"/>
    <w:rsid w:val="00DA765D"/>
    <w:rsid w:val="00DB0BF4"/>
    <w:rsid w:val="00DC418F"/>
    <w:rsid w:val="00DC72E7"/>
    <w:rsid w:val="00DC7B1D"/>
    <w:rsid w:val="00DD0FA5"/>
    <w:rsid w:val="00DD4143"/>
    <w:rsid w:val="00DD5429"/>
    <w:rsid w:val="00DE0D1D"/>
    <w:rsid w:val="00DE3035"/>
    <w:rsid w:val="00DE4F3D"/>
    <w:rsid w:val="00DE6923"/>
    <w:rsid w:val="00DE6930"/>
    <w:rsid w:val="00DF223D"/>
    <w:rsid w:val="00DF5920"/>
    <w:rsid w:val="00DF5BE6"/>
    <w:rsid w:val="00DF6FDF"/>
    <w:rsid w:val="00E02363"/>
    <w:rsid w:val="00E026B6"/>
    <w:rsid w:val="00E14945"/>
    <w:rsid w:val="00E20BB8"/>
    <w:rsid w:val="00E23349"/>
    <w:rsid w:val="00E23E12"/>
    <w:rsid w:val="00E25C02"/>
    <w:rsid w:val="00E263EF"/>
    <w:rsid w:val="00E266C3"/>
    <w:rsid w:val="00E27E27"/>
    <w:rsid w:val="00E27F40"/>
    <w:rsid w:val="00E321B0"/>
    <w:rsid w:val="00E35A1D"/>
    <w:rsid w:val="00E40D28"/>
    <w:rsid w:val="00E42D93"/>
    <w:rsid w:val="00E43C72"/>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6633"/>
    <w:rsid w:val="00E97E91"/>
    <w:rsid w:val="00EA0DB3"/>
    <w:rsid w:val="00EA1D85"/>
    <w:rsid w:val="00EA3373"/>
    <w:rsid w:val="00EA69E1"/>
    <w:rsid w:val="00EA6EC4"/>
    <w:rsid w:val="00EB1346"/>
    <w:rsid w:val="00EB298A"/>
    <w:rsid w:val="00EB3305"/>
    <w:rsid w:val="00EB34F1"/>
    <w:rsid w:val="00EB4649"/>
    <w:rsid w:val="00EB69F5"/>
    <w:rsid w:val="00EC102D"/>
    <w:rsid w:val="00EC1F5D"/>
    <w:rsid w:val="00EC2AB9"/>
    <w:rsid w:val="00EC5AD3"/>
    <w:rsid w:val="00EC601A"/>
    <w:rsid w:val="00ED072E"/>
    <w:rsid w:val="00ED14A4"/>
    <w:rsid w:val="00ED4B76"/>
    <w:rsid w:val="00ED5FBC"/>
    <w:rsid w:val="00EE1C17"/>
    <w:rsid w:val="00EE4FE8"/>
    <w:rsid w:val="00EE5214"/>
    <w:rsid w:val="00EE6FAD"/>
    <w:rsid w:val="00EF65E7"/>
    <w:rsid w:val="00F0172E"/>
    <w:rsid w:val="00F029F3"/>
    <w:rsid w:val="00F065A9"/>
    <w:rsid w:val="00F12113"/>
    <w:rsid w:val="00F12CF3"/>
    <w:rsid w:val="00F147D8"/>
    <w:rsid w:val="00F156F9"/>
    <w:rsid w:val="00F1576A"/>
    <w:rsid w:val="00F1707E"/>
    <w:rsid w:val="00F204C4"/>
    <w:rsid w:val="00F24DF6"/>
    <w:rsid w:val="00F25C6A"/>
    <w:rsid w:val="00F2635B"/>
    <w:rsid w:val="00F26B5A"/>
    <w:rsid w:val="00F3125E"/>
    <w:rsid w:val="00F31AE1"/>
    <w:rsid w:val="00F525EA"/>
    <w:rsid w:val="00F56B57"/>
    <w:rsid w:val="00F60369"/>
    <w:rsid w:val="00F60AA4"/>
    <w:rsid w:val="00F61413"/>
    <w:rsid w:val="00F663DF"/>
    <w:rsid w:val="00F67502"/>
    <w:rsid w:val="00F71B00"/>
    <w:rsid w:val="00F71B87"/>
    <w:rsid w:val="00F74EB5"/>
    <w:rsid w:val="00F762AD"/>
    <w:rsid w:val="00F82524"/>
    <w:rsid w:val="00F829CA"/>
    <w:rsid w:val="00F8380E"/>
    <w:rsid w:val="00F85CF5"/>
    <w:rsid w:val="00F87B78"/>
    <w:rsid w:val="00FA05F9"/>
    <w:rsid w:val="00FA468D"/>
    <w:rsid w:val="00FA60D4"/>
    <w:rsid w:val="00FB04FD"/>
    <w:rsid w:val="00FB149E"/>
    <w:rsid w:val="00FB4378"/>
    <w:rsid w:val="00FB5131"/>
    <w:rsid w:val="00FB5A97"/>
    <w:rsid w:val="00FC79E8"/>
    <w:rsid w:val="00FD5845"/>
    <w:rsid w:val="00FE0E85"/>
    <w:rsid w:val="00FE5771"/>
    <w:rsid w:val="00FE6D4E"/>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22CBEC"/>
  <w15:chartTrackingRefBased/>
  <w15:docId w15:val="{06F3E493-BFE7-4B81-BAE3-CD8F8967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NormalWeb">
    <w:name w:val="Normal (Web)"/>
    <w:basedOn w:val="Normal"/>
    <w:uiPriority w:val="99"/>
    <w:unhideWhenUsed/>
    <w:rsid w:val="000148EC"/>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F26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946355131">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toriancurriculum.vcaa.vic.edu.au/Curriculum/ContentDescription/VCEALC349" TargetMode="External"/><Relationship Id="rId18" Type="http://schemas.openxmlformats.org/officeDocument/2006/relationships/hyperlink" Target="https://victoriancurriculum.vcaa.vic.edu.au/Curriculum/ContentDescription/VCEALL373"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C349" TargetMode="Externa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L370" TargetMode="External"/><Relationship Id="rId17" Type="http://schemas.openxmlformats.org/officeDocument/2006/relationships/hyperlink" Target="https://victoriancurriculum.vcaa.vic.edu.au/Curriculum/ContentDescription/VCEALL36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C345" TargetMode="External"/><Relationship Id="rId20" Type="http://schemas.openxmlformats.org/officeDocument/2006/relationships/hyperlink" Target="https://victoriancurriculum.vcaa.vic.edu.au/Curriculum/ContentDescription/VCEALA35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L366"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victoriancurriculum.vcaa.vic.edu.au/Curriculum/ContentDescription/VCEALC35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victoriancurriculum.vcaa.vic.edu.au/Curriculum/ContentDescription/VCEALL362" TargetMode="External"/><Relationship Id="rId19" Type="http://schemas.openxmlformats.org/officeDocument/2006/relationships/hyperlink" Target="https://victoriancurriculum.vcaa.vic.edu.au/Curriculum/ContentDescription/VCEALA35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A356" TargetMode="External"/><Relationship Id="rId22" Type="http://schemas.openxmlformats.org/officeDocument/2006/relationships/hyperlink" Target="https://victoriancurriculum.vcaa.vic.edu.au/english/english-as-an-additional-language-eal/pathway-b-mid-immersion/curriculum/f-10"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For%20ECEP21\Templates%20for%20work%20samples\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B2RV_ConnectingTextToSelf_2</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7817B75-6B48-44DC-A5EF-109BFB760770}">
  <ds:schemaRefs>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84AF1A3D-A82B-4E04-9D94-D0737497D153}"/>
</file>

<file path=customXml/itemProps4.xml><?xml version="1.0" encoding="utf-8"?>
<ds:datastoreItem xmlns:ds="http://schemas.openxmlformats.org/officeDocument/2006/customXml" ds:itemID="{0A7F9884-477F-4BA7-91C1-BC4AD034E994}"/>
</file>

<file path=docProps/app.xml><?xml version="1.0" encoding="utf-8"?>
<Properties xmlns="http://schemas.openxmlformats.org/officeDocument/2006/extended-properties" xmlns:vt="http://schemas.openxmlformats.org/officeDocument/2006/docPropsVTypes">
  <Template>RV_Template.dotx</Template>
  <TotalTime>80</TotalTime>
  <Pages>3</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B2RV_ConnectingTextToSelf_2</dc:title>
  <dc:subject/>
  <dc:creator>Choong, Yan Y</dc:creator>
  <cp:keywords/>
  <dc:description/>
  <cp:lastModifiedBy>Yan Yao Choong</cp:lastModifiedBy>
  <cp:revision>39</cp:revision>
  <dcterms:created xsi:type="dcterms:W3CDTF">2021-01-19T03:27:00Z</dcterms:created>
  <dcterms:modified xsi:type="dcterms:W3CDTF">2021-02-08T05:19:00Z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{9278232f-87d4-4c5d-b15e-6c33c0b85966}</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