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F55A42" w14:textId="77777777" w:rsidR="00A71AFF" w:rsidRPr="00A71AFF" w:rsidRDefault="00F15810" w:rsidP="00A71AFF">
      <w:pPr>
        <w:pStyle w:val="ESBodyText"/>
        <w:jc w:val="right"/>
        <w:rPr>
          <w:rFonts w:cstheme="minorHAnsi"/>
          <w:b/>
          <w:color w:val="004EA8"/>
          <w:sz w:val="44"/>
          <w:szCs w:val="44"/>
        </w:rPr>
      </w:pPr>
      <w:bookmarkStart w:id="0" w:name="_Toc486931566"/>
      <w:bookmarkStart w:id="1" w:name="_GoBack"/>
      <w:bookmarkEnd w:id="1"/>
      <w:r w:rsidRPr="00A71AFF">
        <w:rPr>
          <w:rFonts w:cstheme="minorHAnsi"/>
          <w:b/>
          <w:color w:val="004EA8"/>
          <w:sz w:val="44"/>
          <w:szCs w:val="44"/>
        </w:rPr>
        <w:t>Victorian Government Schools Agreement 2017</w:t>
      </w:r>
      <w:bookmarkStart w:id="2" w:name="_Toc486931567"/>
      <w:bookmarkEnd w:id="0"/>
    </w:p>
    <w:p w14:paraId="5994780E" w14:textId="77777777" w:rsidR="00C839EE" w:rsidRPr="00A71AFF" w:rsidRDefault="00F15810" w:rsidP="00A71AFF">
      <w:pPr>
        <w:pStyle w:val="ESBodyText"/>
        <w:jc w:val="right"/>
        <w:rPr>
          <w:rFonts w:cstheme="minorHAnsi"/>
          <w:b/>
          <w:color w:val="004EA8"/>
          <w:sz w:val="44"/>
          <w:szCs w:val="44"/>
        </w:rPr>
      </w:pPr>
      <w:r w:rsidRPr="00A71AFF">
        <w:rPr>
          <w:rFonts w:cstheme="minorHAnsi"/>
          <w:b/>
          <w:color w:val="004EA8"/>
          <w:sz w:val="44"/>
          <w:szCs w:val="44"/>
        </w:rPr>
        <w:t>Implementation Guide</w:t>
      </w:r>
      <w:bookmarkEnd w:id="2"/>
    </w:p>
    <w:p w14:paraId="2FCEA860" w14:textId="77777777" w:rsidR="009C2011" w:rsidRDefault="009C2011" w:rsidP="009A7628">
      <w:pPr>
        <w:pStyle w:val="ESBodyText"/>
      </w:pPr>
    </w:p>
    <w:p w14:paraId="261E24F2" w14:textId="77777777" w:rsidR="009A7628" w:rsidRPr="009A7628" w:rsidRDefault="009A7628" w:rsidP="009A7628"/>
    <w:p w14:paraId="6D7C28FC" w14:textId="77777777" w:rsidR="00841F2A" w:rsidRPr="009A7628" w:rsidRDefault="00841F2A" w:rsidP="009A7628">
      <w:pPr>
        <w:sectPr w:rsidR="00841F2A" w:rsidRPr="009A7628" w:rsidSect="009C2011">
          <w:headerReference w:type="default" r:id="rId12"/>
          <w:footerReference w:type="default" r:id="rId13"/>
          <w:headerReference w:type="first" r:id="rId14"/>
          <w:footerReference w:type="first" r:id="rId15"/>
          <w:pgSz w:w="11900" w:h="16840" w:code="9"/>
          <w:pgMar w:top="2360" w:right="1134" w:bottom="1134" w:left="1418" w:header="1134" w:footer="567" w:gutter="0"/>
          <w:cols w:space="397"/>
          <w:titlePg/>
          <w:docGrid w:linePitch="360"/>
        </w:sectPr>
      </w:pPr>
    </w:p>
    <w:p w14:paraId="4F3D39EA" w14:textId="77777777" w:rsidR="000F4C22" w:rsidRPr="00DC4E9D" w:rsidRDefault="00F15810" w:rsidP="00AD616A">
      <w:pPr>
        <w:pStyle w:val="ESHeading1"/>
      </w:pPr>
      <w:bookmarkStart w:id="3" w:name="_Toc487623047"/>
      <w:r w:rsidRPr="00DC4E9D">
        <w:lastRenderedPageBreak/>
        <w:t>A Guide for Principals</w:t>
      </w:r>
      <w:bookmarkEnd w:id="3"/>
    </w:p>
    <w:p w14:paraId="7AE3B546" w14:textId="77777777" w:rsidR="000F4C22" w:rsidRDefault="000F4C22" w:rsidP="00C6560C">
      <w:pPr>
        <w:tabs>
          <w:tab w:val="left" w:pos="444"/>
        </w:tabs>
        <w:rPr>
          <w:b/>
          <w:noProof/>
          <w:webHidden/>
          <w:color w:val="004EA8"/>
        </w:rPr>
      </w:pPr>
    </w:p>
    <w:sdt>
      <w:sdtPr>
        <w:rPr>
          <w:rFonts w:asciiTheme="majorHAnsi" w:eastAsiaTheme="majorEastAsia" w:hAnsiTheme="majorHAnsi" w:cstheme="majorBidi"/>
          <w:color w:val="365F91" w:themeColor="accent1" w:themeShade="BF"/>
          <w:sz w:val="32"/>
          <w:szCs w:val="32"/>
        </w:rPr>
        <w:id w:val="-867755141"/>
        <w:docPartObj>
          <w:docPartGallery w:val="Table of Contents"/>
          <w:docPartUnique/>
        </w:docPartObj>
      </w:sdtPr>
      <w:sdtEndPr>
        <w:rPr>
          <w:b/>
          <w:bCs/>
          <w:noProof/>
        </w:rPr>
      </w:sdtEndPr>
      <w:sdtContent>
        <w:p w14:paraId="0CAE3485" w14:textId="77777777" w:rsidR="002866B4" w:rsidRPr="002866B4" w:rsidRDefault="002866B4" w:rsidP="002866B4">
          <w:pPr>
            <w:spacing w:after="40"/>
            <w:rPr>
              <w:rFonts w:cstheme="minorHAnsi"/>
              <w:color w:val="7F7F7F" w:themeColor="text1" w:themeTint="80"/>
              <w:sz w:val="13"/>
              <w:szCs w:val="13"/>
            </w:rPr>
          </w:pPr>
        </w:p>
        <w:p w14:paraId="5931ACC2" w14:textId="0AB4B7D3" w:rsidR="009F42A0" w:rsidRDefault="002866B4">
          <w:pPr>
            <w:pStyle w:val="TOC1"/>
            <w:rPr>
              <w:rFonts w:asciiTheme="minorHAnsi" w:hAnsiTheme="minorHAnsi" w:cstheme="minorBidi"/>
              <w:b w:val="0"/>
              <w:noProof/>
              <w:color w:val="auto"/>
              <w:sz w:val="22"/>
              <w:szCs w:val="22"/>
              <w:lang w:eastAsia="en-AU"/>
            </w:rPr>
          </w:pPr>
          <w:r w:rsidRPr="002866B4">
            <w:rPr>
              <w:color w:val="AF272F"/>
            </w:rPr>
            <w:fldChar w:fldCharType="begin"/>
          </w:r>
          <w:r w:rsidRPr="002866B4">
            <w:instrText xml:space="preserve"> TOC \t "ES_Heading 1,1,ES_Heading 2,2,ES_Heading 3,3" </w:instrText>
          </w:r>
          <w:r w:rsidRPr="002866B4">
            <w:rPr>
              <w:color w:val="AF272F"/>
            </w:rPr>
            <w:fldChar w:fldCharType="separate"/>
          </w:r>
          <w:r w:rsidR="009F42A0">
            <w:rPr>
              <w:noProof/>
            </w:rPr>
            <w:t>A Guide for Principals</w:t>
          </w:r>
          <w:r w:rsidR="009F42A0">
            <w:rPr>
              <w:noProof/>
            </w:rPr>
            <w:tab/>
          </w:r>
          <w:r w:rsidR="009F42A0">
            <w:rPr>
              <w:noProof/>
            </w:rPr>
            <w:fldChar w:fldCharType="begin"/>
          </w:r>
          <w:r w:rsidR="009F42A0">
            <w:rPr>
              <w:noProof/>
            </w:rPr>
            <w:instrText xml:space="preserve"> PAGEREF _Toc487623047 \h </w:instrText>
          </w:r>
          <w:r w:rsidR="009F42A0">
            <w:rPr>
              <w:noProof/>
            </w:rPr>
          </w:r>
          <w:r w:rsidR="009F42A0">
            <w:rPr>
              <w:noProof/>
            </w:rPr>
            <w:fldChar w:fldCharType="separate"/>
          </w:r>
          <w:r w:rsidR="001F7A41">
            <w:rPr>
              <w:noProof/>
            </w:rPr>
            <w:t>2</w:t>
          </w:r>
          <w:r w:rsidR="009F42A0">
            <w:rPr>
              <w:noProof/>
            </w:rPr>
            <w:fldChar w:fldCharType="end"/>
          </w:r>
        </w:p>
        <w:p w14:paraId="61BD84A3" w14:textId="6CA0A246" w:rsidR="009F42A0" w:rsidRDefault="009F42A0">
          <w:pPr>
            <w:pStyle w:val="TOC1"/>
            <w:rPr>
              <w:rFonts w:asciiTheme="minorHAnsi" w:hAnsiTheme="minorHAnsi" w:cstheme="minorBidi"/>
              <w:b w:val="0"/>
              <w:noProof/>
              <w:color w:val="auto"/>
              <w:sz w:val="22"/>
              <w:szCs w:val="22"/>
              <w:lang w:eastAsia="en-AU"/>
            </w:rPr>
          </w:pPr>
          <w:r>
            <w:rPr>
              <w:noProof/>
            </w:rPr>
            <w:t>Overview</w:t>
          </w:r>
          <w:r>
            <w:rPr>
              <w:noProof/>
            </w:rPr>
            <w:tab/>
          </w:r>
          <w:r>
            <w:rPr>
              <w:noProof/>
            </w:rPr>
            <w:fldChar w:fldCharType="begin"/>
          </w:r>
          <w:r>
            <w:rPr>
              <w:noProof/>
            </w:rPr>
            <w:instrText xml:space="preserve"> PAGEREF _Toc487623048 \h </w:instrText>
          </w:r>
          <w:r>
            <w:rPr>
              <w:noProof/>
            </w:rPr>
          </w:r>
          <w:r>
            <w:rPr>
              <w:noProof/>
            </w:rPr>
            <w:fldChar w:fldCharType="separate"/>
          </w:r>
          <w:r w:rsidR="001F7A41">
            <w:rPr>
              <w:noProof/>
            </w:rPr>
            <w:t>3</w:t>
          </w:r>
          <w:r>
            <w:rPr>
              <w:noProof/>
            </w:rPr>
            <w:fldChar w:fldCharType="end"/>
          </w:r>
        </w:p>
        <w:p w14:paraId="3E964C36" w14:textId="2F61EEAF" w:rsidR="009F42A0" w:rsidRDefault="009F42A0">
          <w:pPr>
            <w:pStyle w:val="TOC1"/>
            <w:rPr>
              <w:rFonts w:asciiTheme="minorHAnsi" w:hAnsiTheme="minorHAnsi" w:cstheme="minorBidi"/>
              <w:b w:val="0"/>
              <w:noProof/>
              <w:color w:val="auto"/>
              <w:sz w:val="22"/>
              <w:szCs w:val="22"/>
              <w:lang w:eastAsia="en-AU"/>
            </w:rPr>
          </w:pPr>
          <w:r>
            <w:rPr>
              <w:noProof/>
            </w:rPr>
            <w:t>Key Features</w:t>
          </w:r>
          <w:r>
            <w:rPr>
              <w:noProof/>
            </w:rPr>
            <w:tab/>
          </w:r>
          <w:r>
            <w:rPr>
              <w:noProof/>
            </w:rPr>
            <w:fldChar w:fldCharType="begin"/>
          </w:r>
          <w:r>
            <w:rPr>
              <w:noProof/>
            </w:rPr>
            <w:instrText xml:space="preserve"> PAGEREF _Toc487623049 \h </w:instrText>
          </w:r>
          <w:r>
            <w:rPr>
              <w:noProof/>
            </w:rPr>
          </w:r>
          <w:r>
            <w:rPr>
              <w:noProof/>
            </w:rPr>
            <w:fldChar w:fldCharType="separate"/>
          </w:r>
          <w:r w:rsidR="001F7A41">
            <w:rPr>
              <w:noProof/>
            </w:rPr>
            <w:t>3</w:t>
          </w:r>
          <w:r>
            <w:rPr>
              <w:noProof/>
            </w:rPr>
            <w:fldChar w:fldCharType="end"/>
          </w:r>
        </w:p>
        <w:p w14:paraId="26F69C25" w14:textId="583BD35C" w:rsidR="009F42A0" w:rsidRDefault="009F42A0">
          <w:pPr>
            <w:pStyle w:val="TOC1"/>
            <w:rPr>
              <w:rFonts w:asciiTheme="minorHAnsi" w:hAnsiTheme="minorHAnsi" w:cstheme="minorBidi"/>
              <w:b w:val="0"/>
              <w:noProof/>
              <w:color w:val="auto"/>
              <w:sz w:val="22"/>
              <w:szCs w:val="22"/>
              <w:lang w:eastAsia="en-AU"/>
            </w:rPr>
          </w:pPr>
          <w:r>
            <w:rPr>
              <w:noProof/>
            </w:rPr>
            <w:t>Translation and Salary Increases</w:t>
          </w:r>
          <w:r>
            <w:rPr>
              <w:noProof/>
            </w:rPr>
            <w:tab/>
          </w:r>
          <w:r>
            <w:rPr>
              <w:noProof/>
            </w:rPr>
            <w:fldChar w:fldCharType="begin"/>
          </w:r>
          <w:r>
            <w:rPr>
              <w:noProof/>
            </w:rPr>
            <w:instrText xml:space="preserve"> PAGEREF _Toc487623050 \h </w:instrText>
          </w:r>
          <w:r>
            <w:rPr>
              <w:noProof/>
            </w:rPr>
          </w:r>
          <w:r>
            <w:rPr>
              <w:noProof/>
            </w:rPr>
            <w:fldChar w:fldCharType="separate"/>
          </w:r>
          <w:r w:rsidR="001F7A41">
            <w:rPr>
              <w:noProof/>
            </w:rPr>
            <w:t>3</w:t>
          </w:r>
          <w:r>
            <w:rPr>
              <w:noProof/>
            </w:rPr>
            <w:fldChar w:fldCharType="end"/>
          </w:r>
        </w:p>
        <w:p w14:paraId="5DD0F9D4" w14:textId="4798D3CB" w:rsidR="009F42A0" w:rsidRDefault="009F42A0">
          <w:pPr>
            <w:pStyle w:val="TOC1"/>
            <w:rPr>
              <w:rFonts w:asciiTheme="minorHAnsi" w:hAnsiTheme="minorHAnsi" w:cstheme="minorBidi"/>
              <w:b w:val="0"/>
              <w:noProof/>
              <w:color w:val="auto"/>
              <w:sz w:val="22"/>
              <w:szCs w:val="22"/>
              <w:lang w:eastAsia="en-AU"/>
            </w:rPr>
          </w:pPr>
          <w:r>
            <w:rPr>
              <w:noProof/>
            </w:rPr>
            <w:t>Career Structure Changes</w:t>
          </w:r>
          <w:r>
            <w:rPr>
              <w:noProof/>
            </w:rPr>
            <w:tab/>
          </w:r>
          <w:r>
            <w:rPr>
              <w:noProof/>
            </w:rPr>
            <w:fldChar w:fldCharType="begin"/>
          </w:r>
          <w:r>
            <w:rPr>
              <w:noProof/>
            </w:rPr>
            <w:instrText xml:space="preserve"> PAGEREF _Toc487623051 \h </w:instrText>
          </w:r>
          <w:r>
            <w:rPr>
              <w:noProof/>
            </w:rPr>
          </w:r>
          <w:r>
            <w:rPr>
              <w:noProof/>
            </w:rPr>
            <w:fldChar w:fldCharType="separate"/>
          </w:r>
          <w:r w:rsidR="001F7A41">
            <w:rPr>
              <w:noProof/>
            </w:rPr>
            <w:t>4</w:t>
          </w:r>
          <w:r>
            <w:rPr>
              <w:noProof/>
            </w:rPr>
            <w:fldChar w:fldCharType="end"/>
          </w:r>
        </w:p>
        <w:p w14:paraId="350D114F" w14:textId="60C0C6ED"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Principal class</w:t>
          </w:r>
          <w:r>
            <w:rPr>
              <w:noProof/>
            </w:rPr>
            <w:tab/>
          </w:r>
          <w:r>
            <w:rPr>
              <w:noProof/>
            </w:rPr>
            <w:fldChar w:fldCharType="begin"/>
          </w:r>
          <w:r>
            <w:rPr>
              <w:noProof/>
            </w:rPr>
            <w:instrText xml:space="preserve"> PAGEREF _Toc487623052 \h </w:instrText>
          </w:r>
          <w:r>
            <w:rPr>
              <w:noProof/>
            </w:rPr>
          </w:r>
          <w:r>
            <w:rPr>
              <w:noProof/>
            </w:rPr>
            <w:fldChar w:fldCharType="separate"/>
          </w:r>
          <w:r w:rsidR="001F7A41">
            <w:rPr>
              <w:noProof/>
            </w:rPr>
            <w:t>4</w:t>
          </w:r>
          <w:r>
            <w:rPr>
              <w:noProof/>
            </w:rPr>
            <w:fldChar w:fldCharType="end"/>
          </w:r>
        </w:p>
        <w:p w14:paraId="515DCEA0" w14:textId="2F4A8EA4"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Teacher class</w:t>
          </w:r>
          <w:r>
            <w:rPr>
              <w:noProof/>
            </w:rPr>
            <w:tab/>
          </w:r>
          <w:r>
            <w:rPr>
              <w:noProof/>
            </w:rPr>
            <w:fldChar w:fldCharType="begin"/>
          </w:r>
          <w:r>
            <w:rPr>
              <w:noProof/>
            </w:rPr>
            <w:instrText xml:space="preserve"> PAGEREF _Toc487623053 \h </w:instrText>
          </w:r>
          <w:r>
            <w:rPr>
              <w:noProof/>
            </w:rPr>
          </w:r>
          <w:r>
            <w:rPr>
              <w:noProof/>
            </w:rPr>
            <w:fldChar w:fldCharType="separate"/>
          </w:r>
          <w:r w:rsidR="001F7A41">
            <w:rPr>
              <w:noProof/>
            </w:rPr>
            <w:t>4</w:t>
          </w:r>
          <w:r>
            <w:rPr>
              <w:noProof/>
            </w:rPr>
            <w:fldChar w:fldCharType="end"/>
          </w:r>
        </w:p>
        <w:p w14:paraId="16CCC28B" w14:textId="247F4ED4" w:rsidR="009F42A0" w:rsidRDefault="009F42A0">
          <w:pPr>
            <w:pStyle w:val="TOC1"/>
            <w:rPr>
              <w:rFonts w:asciiTheme="minorHAnsi" w:hAnsiTheme="minorHAnsi" w:cstheme="minorBidi"/>
              <w:b w:val="0"/>
              <w:noProof/>
              <w:color w:val="auto"/>
              <w:sz w:val="22"/>
              <w:szCs w:val="22"/>
              <w:lang w:eastAsia="en-AU"/>
            </w:rPr>
          </w:pPr>
          <w:r>
            <w:rPr>
              <w:noProof/>
            </w:rPr>
            <w:t>School Staffing</w:t>
          </w:r>
          <w:r>
            <w:rPr>
              <w:noProof/>
            </w:rPr>
            <w:tab/>
          </w:r>
          <w:r>
            <w:rPr>
              <w:noProof/>
            </w:rPr>
            <w:fldChar w:fldCharType="begin"/>
          </w:r>
          <w:r>
            <w:rPr>
              <w:noProof/>
            </w:rPr>
            <w:instrText xml:space="preserve"> PAGEREF _Toc487623054 \h </w:instrText>
          </w:r>
          <w:r>
            <w:rPr>
              <w:noProof/>
            </w:rPr>
          </w:r>
          <w:r>
            <w:rPr>
              <w:noProof/>
            </w:rPr>
            <w:fldChar w:fldCharType="separate"/>
          </w:r>
          <w:r w:rsidR="001F7A41">
            <w:rPr>
              <w:noProof/>
            </w:rPr>
            <w:t>4</w:t>
          </w:r>
          <w:r>
            <w:rPr>
              <w:noProof/>
            </w:rPr>
            <w:fldChar w:fldCharType="end"/>
          </w:r>
        </w:p>
        <w:p w14:paraId="48500FFC" w14:textId="6ED778F2"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Student support funding positions</w:t>
          </w:r>
          <w:r>
            <w:rPr>
              <w:noProof/>
            </w:rPr>
            <w:tab/>
          </w:r>
          <w:r>
            <w:rPr>
              <w:noProof/>
            </w:rPr>
            <w:fldChar w:fldCharType="begin"/>
          </w:r>
          <w:r>
            <w:rPr>
              <w:noProof/>
            </w:rPr>
            <w:instrText xml:space="preserve"> PAGEREF _Toc487623055 \h </w:instrText>
          </w:r>
          <w:r>
            <w:rPr>
              <w:noProof/>
            </w:rPr>
          </w:r>
          <w:r>
            <w:rPr>
              <w:noProof/>
            </w:rPr>
            <w:fldChar w:fldCharType="separate"/>
          </w:r>
          <w:r w:rsidR="001F7A41">
            <w:rPr>
              <w:noProof/>
            </w:rPr>
            <w:t>4</w:t>
          </w:r>
          <w:r>
            <w:rPr>
              <w:noProof/>
            </w:rPr>
            <w:fldChar w:fldCharType="end"/>
          </w:r>
        </w:p>
        <w:p w14:paraId="428206F2" w14:textId="6D223019"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Translation to ongoing employment</w:t>
          </w:r>
          <w:r>
            <w:rPr>
              <w:noProof/>
            </w:rPr>
            <w:tab/>
          </w:r>
          <w:r>
            <w:rPr>
              <w:noProof/>
            </w:rPr>
            <w:fldChar w:fldCharType="begin"/>
          </w:r>
          <w:r>
            <w:rPr>
              <w:noProof/>
            </w:rPr>
            <w:instrText xml:space="preserve"> PAGEREF _Toc487623056 \h </w:instrText>
          </w:r>
          <w:r>
            <w:rPr>
              <w:noProof/>
            </w:rPr>
          </w:r>
          <w:r>
            <w:rPr>
              <w:noProof/>
            </w:rPr>
            <w:fldChar w:fldCharType="separate"/>
          </w:r>
          <w:r w:rsidR="001F7A41">
            <w:rPr>
              <w:noProof/>
            </w:rPr>
            <w:t>5</w:t>
          </w:r>
          <w:r>
            <w:rPr>
              <w:noProof/>
            </w:rPr>
            <w:fldChar w:fldCharType="end"/>
          </w:r>
        </w:p>
        <w:p w14:paraId="115147EF" w14:textId="2542A9B8"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Monitoring of fixed term</w:t>
          </w:r>
          <w:r>
            <w:rPr>
              <w:noProof/>
            </w:rPr>
            <w:tab/>
          </w:r>
          <w:r>
            <w:rPr>
              <w:noProof/>
            </w:rPr>
            <w:fldChar w:fldCharType="begin"/>
          </w:r>
          <w:r>
            <w:rPr>
              <w:noProof/>
            </w:rPr>
            <w:instrText xml:space="preserve"> PAGEREF _Toc487623057 \h </w:instrText>
          </w:r>
          <w:r>
            <w:rPr>
              <w:noProof/>
            </w:rPr>
          </w:r>
          <w:r>
            <w:rPr>
              <w:noProof/>
            </w:rPr>
            <w:fldChar w:fldCharType="separate"/>
          </w:r>
          <w:r w:rsidR="001F7A41">
            <w:rPr>
              <w:noProof/>
            </w:rPr>
            <w:t>5</w:t>
          </w:r>
          <w:r>
            <w:rPr>
              <w:noProof/>
            </w:rPr>
            <w:fldChar w:fldCharType="end"/>
          </w:r>
        </w:p>
        <w:p w14:paraId="76416361" w14:textId="072821B1"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Notice and redeployment periods</w:t>
          </w:r>
          <w:r>
            <w:rPr>
              <w:noProof/>
            </w:rPr>
            <w:tab/>
          </w:r>
          <w:r>
            <w:rPr>
              <w:noProof/>
            </w:rPr>
            <w:fldChar w:fldCharType="begin"/>
          </w:r>
          <w:r>
            <w:rPr>
              <w:noProof/>
            </w:rPr>
            <w:instrText xml:space="preserve"> PAGEREF _Toc487623058 \h </w:instrText>
          </w:r>
          <w:r>
            <w:rPr>
              <w:noProof/>
            </w:rPr>
          </w:r>
          <w:r>
            <w:rPr>
              <w:noProof/>
            </w:rPr>
            <w:fldChar w:fldCharType="separate"/>
          </w:r>
          <w:r w:rsidR="001F7A41">
            <w:rPr>
              <w:noProof/>
            </w:rPr>
            <w:t>5</w:t>
          </w:r>
          <w:r>
            <w:rPr>
              <w:noProof/>
            </w:rPr>
            <w:fldChar w:fldCharType="end"/>
          </w:r>
        </w:p>
        <w:p w14:paraId="458E6BFC" w14:textId="27C52D38"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Long service leave replacements</w:t>
          </w:r>
          <w:r>
            <w:rPr>
              <w:noProof/>
            </w:rPr>
            <w:tab/>
          </w:r>
          <w:r>
            <w:rPr>
              <w:noProof/>
            </w:rPr>
            <w:fldChar w:fldCharType="begin"/>
          </w:r>
          <w:r>
            <w:rPr>
              <w:noProof/>
            </w:rPr>
            <w:instrText xml:space="preserve"> PAGEREF _Toc487623059 \h </w:instrText>
          </w:r>
          <w:r>
            <w:rPr>
              <w:noProof/>
            </w:rPr>
          </w:r>
          <w:r>
            <w:rPr>
              <w:noProof/>
            </w:rPr>
            <w:fldChar w:fldCharType="separate"/>
          </w:r>
          <w:r w:rsidR="001F7A41">
            <w:rPr>
              <w:noProof/>
            </w:rPr>
            <w:t>6</w:t>
          </w:r>
          <w:r>
            <w:rPr>
              <w:noProof/>
            </w:rPr>
            <w:fldChar w:fldCharType="end"/>
          </w:r>
        </w:p>
        <w:p w14:paraId="03D1842F" w14:textId="743483D8"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Induction</w:t>
          </w:r>
          <w:r>
            <w:rPr>
              <w:noProof/>
            </w:rPr>
            <w:tab/>
          </w:r>
          <w:r>
            <w:rPr>
              <w:noProof/>
            </w:rPr>
            <w:fldChar w:fldCharType="begin"/>
          </w:r>
          <w:r>
            <w:rPr>
              <w:noProof/>
            </w:rPr>
            <w:instrText xml:space="preserve"> PAGEREF _Toc487623060 \h </w:instrText>
          </w:r>
          <w:r>
            <w:rPr>
              <w:noProof/>
            </w:rPr>
          </w:r>
          <w:r>
            <w:rPr>
              <w:noProof/>
            </w:rPr>
            <w:fldChar w:fldCharType="separate"/>
          </w:r>
          <w:r w:rsidR="001F7A41">
            <w:rPr>
              <w:noProof/>
            </w:rPr>
            <w:t>6</w:t>
          </w:r>
          <w:r>
            <w:rPr>
              <w:noProof/>
            </w:rPr>
            <w:fldChar w:fldCharType="end"/>
          </w:r>
        </w:p>
        <w:p w14:paraId="17C8A631" w14:textId="7357125F" w:rsidR="009F42A0" w:rsidRDefault="009F42A0">
          <w:pPr>
            <w:pStyle w:val="TOC1"/>
            <w:rPr>
              <w:rFonts w:asciiTheme="minorHAnsi" w:hAnsiTheme="minorHAnsi" w:cstheme="minorBidi"/>
              <w:b w:val="0"/>
              <w:noProof/>
              <w:color w:val="auto"/>
              <w:sz w:val="22"/>
              <w:szCs w:val="22"/>
              <w:lang w:eastAsia="en-AU"/>
            </w:rPr>
          </w:pPr>
          <w:r>
            <w:rPr>
              <w:noProof/>
            </w:rPr>
            <w:t>Allowances</w:t>
          </w:r>
          <w:r>
            <w:rPr>
              <w:noProof/>
            </w:rPr>
            <w:tab/>
          </w:r>
          <w:r>
            <w:rPr>
              <w:noProof/>
            </w:rPr>
            <w:fldChar w:fldCharType="begin"/>
          </w:r>
          <w:r>
            <w:rPr>
              <w:noProof/>
            </w:rPr>
            <w:instrText xml:space="preserve"> PAGEREF _Toc487623061 \h </w:instrText>
          </w:r>
          <w:r>
            <w:rPr>
              <w:noProof/>
            </w:rPr>
          </w:r>
          <w:r>
            <w:rPr>
              <w:noProof/>
            </w:rPr>
            <w:fldChar w:fldCharType="separate"/>
          </w:r>
          <w:r w:rsidR="001F7A41">
            <w:rPr>
              <w:noProof/>
            </w:rPr>
            <w:t>6</w:t>
          </w:r>
          <w:r>
            <w:rPr>
              <w:noProof/>
            </w:rPr>
            <w:fldChar w:fldCharType="end"/>
          </w:r>
        </w:p>
        <w:p w14:paraId="079C523D" w14:textId="443D5092" w:rsidR="009F42A0" w:rsidRDefault="009F42A0">
          <w:pPr>
            <w:pStyle w:val="TOC1"/>
            <w:rPr>
              <w:rFonts w:asciiTheme="minorHAnsi" w:hAnsiTheme="minorHAnsi" w:cstheme="minorBidi"/>
              <w:b w:val="0"/>
              <w:noProof/>
              <w:color w:val="auto"/>
              <w:sz w:val="22"/>
              <w:szCs w:val="22"/>
              <w:lang w:eastAsia="en-AU"/>
            </w:rPr>
          </w:pPr>
          <w:r>
            <w:rPr>
              <w:noProof/>
            </w:rPr>
            <w:t>Performance and Development</w:t>
          </w:r>
          <w:r>
            <w:rPr>
              <w:noProof/>
            </w:rPr>
            <w:tab/>
          </w:r>
          <w:r>
            <w:rPr>
              <w:noProof/>
            </w:rPr>
            <w:fldChar w:fldCharType="begin"/>
          </w:r>
          <w:r>
            <w:rPr>
              <w:noProof/>
            </w:rPr>
            <w:instrText xml:space="preserve"> PAGEREF _Toc487623062 \h </w:instrText>
          </w:r>
          <w:r>
            <w:rPr>
              <w:noProof/>
            </w:rPr>
          </w:r>
          <w:r>
            <w:rPr>
              <w:noProof/>
            </w:rPr>
            <w:fldChar w:fldCharType="separate"/>
          </w:r>
          <w:r w:rsidR="001F7A41">
            <w:rPr>
              <w:noProof/>
            </w:rPr>
            <w:t>6</w:t>
          </w:r>
          <w:r>
            <w:rPr>
              <w:noProof/>
            </w:rPr>
            <w:fldChar w:fldCharType="end"/>
          </w:r>
        </w:p>
        <w:p w14:paraId="130B96A0" w14:textId="26067223" w:rsidR="009F42A0" w:rsidRDefault="009F42A0">
          <w:pPr>
            <w:pStyle w:val="TOC1"/>
            <w:rPr>
              <w:rFonts w:asciiTheme="minorHAnsi" w:hAnsiTheme="minorHAnsi" w:cstheme="minorBidi"/>
              <w:b w:val="0"/>
              <w:noProof/>
              <w:color w:val="auto"/>
              <w:sz w:val="22"/>
              <w:szCs w:val="22"/>
              <w:lang w:eastAsia="en-AU"/>
            </w:rPr>
          </w:pPr>
          <w:r>
            <w:rPr>
              <w:noProof/>
            </w:rPr>
            <w:t>Consultation</w:t>
          </w:r>
          <w:r>
            <w:rPr>
              <w:noProof/>
            </w:rPr>
            <w:tab/>
          </w:r>
          <w:r>
            <w:rPr>
              <w:noProof/>
            </w:rPr>
            <w:fldChar w:fldCharType="begin"/>
          </w:r>
          <w:r>
            <w:rPr>
              <w:noProof/>
            </w:rPr>
            <w:instrText xml:space="preserve"> PAGEREF _Toc487623063 \h </w:instrText>
          </w:r>
          <w:r>
            <w:rPr>
              <w:noProof/>
            </w:rPr>
          </w:r>
          <w:r>
            <w:rPr>
              <w:noProof/>
            </w:rPr>
            <w:fldChar w:fldCharType="separate"/>
          </w:r>
          <w:r w:rsidR="001F7A41">
            <w:rPr>
              <w:noProof/>
            </w:rPr>
            <w:t>6</w:t>
          </w:r>
          <w:r>
            <w:rPr>
              <w:noProof/>
            </w:rPr>
            <w:fldChar w:fldCharType="end"/>
          </w:r>
        </w:p>
        <w:p w14:paraId="3E9E2EE6" w14:textId="49116F31"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School based consultation</w:t>
          </w:r>
          <w:r>
            <w:rPr>
              <w:noProof/>
            </w:rPr>
            <w:tab/>
          </w:r>
          <w:r>
            <w:rPr>
              <w:noProof/>
            </w:rPr>
            <w:fldChar w:fldCharType="begin"/>
          </w:r>
          <w:r>
            <w:rPr>
              <w:noProof/>
            </w:rPr>
            <w:instrText xml:space="preserve"> PAGEREF _Toc487623064 \h </w:instrText>
          </w:r>
          <w:r>
            <w:rPr>
              <w:noProof/>
            </w:rPr>
          </w:r>
          <w:r>
            <w:rPr>
              <w:noProof/>
            </w:rPr>
            <w:fldChar w:fldCharType="separate"/>
          </w:r>
          <w:r w:rsidR="001F7A41">
            <w:rPr>
              <w:noProof/>
            </w:rPr>
            <w:t>6</w:t>
          </w:r>
          <w:r>
            <w:rPr>
              <w:noProof/>
            </w:rPr>
            <w:fldChar w:fldCharType="end"/>
          </w:r>
        </w:p>
        <w:p w14:paraId="5579FEED" w14:textId="007E0C95"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Principal consultation</w:t>
          </w:r>
          <w:r>
            <w:rPr>
              <w:noProof/>
            </w:rPr>
            <w:tab/>
          </w:r>
          <w:r>
            <w:rPr>
              <w:noProof/>
            </w:rPr>
            <w:fldChar w:fldCharType="begin"/>
          </w:r>
          <w:r>
            <w:rPr>
              <w:noProof/>
            </w:rPr>
            <w:instrText xml:space="preserve"> PAGEREF _Toc487623065 \h </w:instrText>
          </w:r>
          <w:r>
            <w:rPr>
              <w:noProof/>
            </w:rPr>
          </w:r>
          <w:r>
            <w:rPr>
              <w:noProof/>
            </w:rPr>
            <w:fldChar w:fldCharType="separate"/>
          </w:r>
          <w:r w:rsidR="001F7A41">
            <w:rPr>
              <w:noProof/>
            </w:rPr>
            <w:t>7</w:t>
          </w:r>
          <w:r>
            <w:rPr>
              <w:noProof/>
            </w:rPr>
            <w:fldChar w:fldCharType="end"/>
          </w:r>
        </w:p>
        <w:p w14:paraId="4435ADFA" w14:textId="0CA1A6AE"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Regional consultation</w:t>
          </w:r>
          <w:r>
            <w:rPr>
              <w:noProof/>
            </w:rPr>
            <w:tab/>
          </w:r>
          <w:r>
            <w:rPr>
              <w:noProof/>
            </w:rPr>
            <w:fldChar w:fldCharType="begin"/>
          </w:r>
          <w:r>
            <w:rPr>
              <w:noProof/>
            </w:rPr>
            <w:instrText xml:space="preserve"> PAGEREF _Toc487623066 \h </w:instrText>
          </w:r>
          <w:r>
            <w:rPr>
              <w:noProof/>
            </w:rPr>
          </w:r>
          <w:r>
            <w:rPr>
              <w:noProof/>
            </w:rPr>
            <w:fldChar w:fldCharType="separate"/>
          </w:r>
          <w:r w:rsidR="001F7A41">
            <w:rPr>
              <w:noProof/>
            </w:rPr>
            <w:t>7</w:t>
          </w:r>
          <w:r>
            <w:rPr>
              <w:noProof/>
            </w:rPr>
            <w:fldChar w:fldCharType="end"/>
          </w:r>
        </w:p>
        <w:p w14:paraId="5A602E87" w14:textId="55BE79BF" w:rsidR="009F42A0" w:rsidRDefault="009F42A0">
          <w:pPr>
            <w:pStyle w:val="TOC1"/>
            <w:rPr>
              <w:rFonts w:asciiTheme="minorHAnsi" w:hAnsiTheme="minorHAnsi" w:cstheme="minorBidi"/>
              <w:b w:val="0"/>
              <w:noProof/>
              <w:color w:val="auto"/>
              <w:sz w:val="22"/>
              <w:szCs w:val="22"/>
              <w:lang w:eastAsia="en-AU"/>
            </w:rPr>
          </w:pPr>
          <w:r>
            <w:rPr>
              <w:noProof/>
            </w:rPr>
            <w:t>Teacher Work</w:t>
          </w:r>
          <w:r>
            <w:rPr>
              <w:noProof/>
            </w:rPr>
            <w:tab/>
          </w:r>
          <w:r>
            <w:rPr>
              <w:noProof/>
            </w:rPr>
            <w:fldChar w:fldCharType="begin"/>
          </w:r>
          <w:r>
            <w:rPr>
              <w:noProof/>
            </w:rPr>
            <w:instrText xml:space="preserve"> PAGEREF _Toc487623067 \h </w:instrText>
          </w:r>
          <w:r>
            <w:rPr>
              <w:noProof/>
            </w:rPr>
          </w:r>
          <w:r>
            <w:rPr>
              <w:noProof/>
            </w:rPr>
            <w:fldChar w:fldCharType="separate"/>
          </w:r>
          <w:r w:rsidR="001F7A41">
            <w:rPr>
              <w:noProof/>
            </w:rPr>
            <w:t>7</w:t>
          </w:r>
          <w:r>
            <w:rPr>
              <w:noProof/>
            </w:rPr>
            <w:fldChar w:fldCharType="end"/>
          </w:r>
        </w:p>
        <w:p w14:paraId="36E5E1A9" w14:textId="5C711C8C" w:rsidR="009F42A0" w:rsidRDefault="009F42A0">
          <w:pPr>
            <w:pStyle w:val="TOC2"/>
            <w:tabs>
              <w:tab w:val="right" w:leader="dot" w:pos="9338"/>
            </w:tabs>
            <w:rPr>
              <w:rFonts w:asciiTheme="minorHAnsi" w:hAnsiTheme="minorHAnsi" w:cstheme="minorBidi"/>
              <w:noProof/>
              <w:color w:val="auto"/>
              <w:sz w:val="22"/>
              <w:szCs w:val="22"/>
              <w:lang w:eastAsia="en-AU"/>
            </w:rPr>
          </w:pPr>
          <w:r>
            <w:rPr>
              <w:noProof/>
            </w:rPr>
            <w:t>Professional practice days</w:t>
          </w:r>
          <w:r>
            <w:rPr>
              <w:noProof/>
            </w:rPr>
            <w:tab/>
          </w:r>
          <w:r>
            <w:rPr>
              <w:noProof/>
            </w:rPr>
            <w:fldChar w:fldCharType="begin"/>
          </w:r>
          <w:r>
            <w:rPr>
              <w:noProof/>
            </w:rPr>
            <w:instrText xml:space="preserve"> PAGEREF _Toc487623068 \h </w:instrText>
          </w:r>
          <w:r>
            <w:rPr>
              <w:noProof/>
            </w:rPr>
          </w:r>
          <w:r>
            <w:rPr>
              <w:noProof/>
            </w:rPr>
            <w:fldChar w:fldCharType="separate"/>
          </w:r>
          <w:r w:rsidR="001F7A41">
            <w:rPr>
              <w:noProof/>
            </w:rPr>
            <w:t>8</w:t>
          </w:r>
          <w:r>
            <w:rPr>
              <w:noProof/>
            </w:rPr>
            <w:fldChar w:fldCharType="end"/>
          </w:r>
        </w:p>
        <w:p w14:paraId="2C0EEA76" w14:textId="79ABFEEF" w:rsidR="009F42A0" w:rsidRDefault="009F42A0">
          <w:pPr>
            <w:pStyle w:val="TOC1"/>
            <w:rPr>
              <w:rFonts w:asciiTheme="minorHAnsi" w:hAnsiTheme="minorHAnsi" w:cstheme="minorBidi"/>
              <w:b w:val="0"/>
              <w:noProof/>
              <w:color w:val="auto"/>
              <w:sz w:val="22"/>
              <w:szCs w:val="22"/>
              <w:lang w:eastAsia="en-AU"/>
            </w:rPr>
          </w:pPr>
          <w:r w:rsidRPr="0056309E">
            <w:rPr>
              <w:noProof/>
            </w:rPr>
            <w:t>Attendance</w:t>
          </w:r>
          <w:r>
            <w:rPr>
              <w:noProof/>
            </w:rPr>
            <w:tab/>
          </w:r>
          <w:r>
            <w:rPr>
              <w:noProof/>
            </w:rPr>
            <w:fldChar w:fldCharType="begin"/>
          </w:r>
          <w:r>
            <w:rPr>
              <w:noProof/>
            </w:rPr>
            <w:instrText xml:space="preserve"> PAGEREF _Toc487623069 \h </w:instrText>
          </w:r>
          <w:r>
            <w:rPr>
              <w:noProof/>
            </w:rPr>
          </w:r>
          <w:r>
            <w:rPr>
              <w:noProof/>
            </w:rPr>
            <w:fldChar w:fldCharType="separate"/>
          </w:r>
          <w:r w:rsidR="001F7A41">
            <w:rPr>
              <w:noProof/>
            </w:rPr>
            <w:t>8</w:t>
          </w:r>
          <w:r>
            <w:rPr>
              <w:noProof/>
            </w:rPr>
            <w:fldChar w:fldCharType="end"/>
          </w:r>
        </w:p>
        <w:p w14:paraId="53457114" w14:textId="3D38521F" w:rsidR="009F42A0" w:rsidRDefault="009F42A0">
          <w:pPr>
            <w:pStyle w:val="TOC1"/>
            <w:rPr>
              <w:rFonts w:asciiTheme="minorHAnsi" w:hAnsiTheme="minorHAnsi" w:cstheme="minorBidi"/>
              <w:b w:val="0"/>
              <w:noProof/>
              <w:color w:val="auto"/>
              <w:sz w:val="22"/>
              <w:szCs w:val="22"/>
              <w:lang w:eastAsia="en-AU"/>
            </w:rPr>
          </w:pPr>
          <w:r>
            <w:rPr>
              <w:noProof/>
            </w:rPr>
            <w:t>Leave Improvements</w:t>
          </w:r>
          <w:r>
            <w:rPr>
              <w:noProof/>
            </w:rPr>
            <w:tab/>
          </w:r>
          <w:r>
            <w:rPr>
              <w:noProof/>
            </w:rPr>
            <w:fldChar w:fldCharType="begin"/>
          </w:r>
          <w:r>
            <w:rPr>
              <w:noProof/>
            </w:rPr>
            <w:instrText xml:space="preserve"> PAGEREF _Toc487623070 \h </w:instrText>
          </w:r>
          <w:r>
            <w:rPr>
              <w:noProof/>
            </w:rPr>
          </w:r>
          <w:r>
            <w:rPr>
              <w:noProof/>
            </w:rPr>
            <w:fldChar w:fldCharType="separate"/>
          </w:r>
          <w:r w:rsidR="001F7A41">
            <w:rPr>
              <w:noProof/>
            </w:rPr>
            <w:t>8</w:t>
          </w:r>
          <w:r>
            <w:rPr>
              <w:noProof/>
            </w:rPr>
            <w:fldChar w:fldCharType="end"/>
          </w:r>
        </w:p>
        <w:p w14:paraId="2A0FFFA8" w14:textId="5BDA69B2" w:rsidR="009F42A0" w:rsidRDefault="009F42A0">
          <w:pPr>
            <w:pStyle w:val="TOC1"/>
            <w:rPr>
              <w:rFonts w:asciiTheme="minorHAnsi" w:hAnsiTheme="minorHAnsi" w:cstheme="minorBidi"/>
              <w:b w:val="0"/>
              <w:noProof/>
              <w:color w:val="auto"/>
              <w:sz w:val="22"/>
              <w:szCs w:val="22"/>
              <w:lang w:eastAsia="en-AU"/>
            </w:rPr>
          </w:pPr>
          <w:r>
            <w:rPr>
              <w:noProof/>
            </w:rPr>
            <w:t>Student Resource Package</w:t>
          </w:r>
          <w:r>
            <w:rPr>
              <w:noProof/>
            </w:rPr>
            <w:tab/>
          </w:r>
          <w:r>
            <w:rPr>
              <w:noProof/>
            </w:rPr>
            <w:fldChar w:fldCharType="begin"/>
          </w:r>
          <w:r>
            <w:rPr>
              <w:noProof/>
            </w:rPr>
            <w:instrText xml:space="preserve"> PAGEREF _Toc487623071 \h </w:instrText>
          </w:r>
          <w:r>
            <w:rPr>
              <w:noProof/>
            </w:rPr>
          </w:r>
          <w:r>
            <w:rPr>
              <w:noProof/>
            </w:rPr>
            <w:fldChar w:fldCharType="separate"/>
          </w:r>
          <w:r w:rsidR="001F7A41">
            <w:rPr>
              <w:noProof/>
            </w:rPr>
            <w:t>9</w:t>
          </w:r>
          <w:r>
            <w:rPr>
              <w:noProof/>
            </w:rPr>
            <w:fldChar w:fldCharType="end"/>
          </w:r>
        </w:p>
        <w:p w14:paraId="42CF9F61" w14:textId="0CEB13D2" w:rsidR="009F42A0" w:rsidRDefault="009F42A0">
          <w:pPr>
            <w:pStyle w:val="TOC1"/>
            <w:rPr>
              <w:rFonts w:asciiTheme="minorHAnsi" w:hAnsiTheme="minorHAnsi" w:cstheme="minorBidi"/>
              <w:b w:val="0"/>
              <w:noProof/>
              <w:color w:val="auto"/>
              <w:sz w:val="22"/>
              <w:szCs w:val="22"/>
              <w:lang w:eastAsia="en-AU"/>
            </w:rPr>
          </w:pPr>
          <w:r>
            <w:rPr>
              <w:noProof/>
            </w:rPr>
            <w:t>Further Assistance</w:t>
          </w:r>
          <w:r>
            <w:rPr>
              <w:noProof/>
            </w:rPr>
            <w:tab/>
          </w:r>
          <w:r>
            <w:rPr>
              <w:noProof/>
            </w:rPr>
            <w:fldChar w:fldCharType="begin"/>
          </w:r>
          <w:r>
            <w:rPr>
              <w:noProof/>
            </w:rPr>
            <w:instrText xml:space="preserve"> PAGEREF _Toc487623072 \h </w:instrText>
          </w:r>
          <w:r>
            <w:rPr>
              <w:noProof/>
            </w:rPr>
          </w:r>
          <w:r>
            <w:rPr>
              <w:noProof/>
            </w:rPr>
            <w:fldChar w:fldCharType="separate"/>
          </w:r>
          <w:r w:rsidR="001F7A41">
            <w:rPr>
              <w:noProof/>
            </w:rPr>
            <w:t>9</w:t>
          </w:r>
          <w:r>
            <w:rPr>
              <w:noProof/>
            </w:rPr>
            <w:fldChar w:fldCharType="end"/>
          </w:r>
        </w:p>
        <w:p w14:paraId="740118CA" w14:textId="39A71086" w:rsidR="002866B4" w:rsidRDefault="002866B4" w:rsidP="002866B4">
          <w:pPr>
            <w:pStyle w:val="TOCHeading"/>
          </w:pPr>
          <w:r w:rsidRPr="002866B4">
            <w:rPr>
              <w:rFonts w:ascii="Arial" w:eastAsiaTheme="minorEastAsia" w:hAnsi="Arial" w:cs="Arial"/>
              <w:color w:val="auto"/>
              <w:sz w:val="18"/>
              <w:szCs w:val="18"/>
            </w:rPr>
            <w:fldChar w:fldCharType="end"/>
          </w:r>
        </w:p>
      </w:sdtContent>
    </w:sdt>
    <w:p w14:paraId="6920F005" w14:textId="77777777" w:rsidR="00136982" w:rsidRPr="00C6560C" w:rsidRDefault="00136982" w:rsidP="00C6560C">
      <w:pPr>
        <w:tabs>
          <w:tab w:val="left" w:pos="444"/>
        </w:tabs>
        <w:sectPr w:rsidR="00136982" w:rsidRPr="00C6560C" w:rsidSect="009C2011">
          <w:headerReference w:type="default" r:id="rId16"/>
          <w:footerReference w:type="default" r:id="rId17"/>
          <w:pgSz w:w="11900" w:h="16840" w:code="9"/>
          <w:pgMar w:top="1134" w:right="1134" w:bottom="1134" w:left="1418" w:header="567" w:footer="567" w:gutter="0"/>
          <w:cols w:space="397"/>
          <w:docGrid w:linePitch="360"/>
        </w:sectPr>
      </w:pPr>
    </w:p>
    <w:p w14:paraId="2FA4ECB9" w14:textId="77777777" w:rsidR="00C6560C" w:rsidRPr="00E16F28" w:rsidRDefault="00F15810" w:rsidP="00AD616A">
      <w:pPr>
        <w:pStyle w:val="ESHeading1"/>
      </w:pPr>
      <w:bookmarkStart w:id="4" w:name="_Toc486935173"/>
      <w:bookmarkStart w:id="5" w:name="_Toc486935595"/>
      <w:bookmarkStart w:id="6" w:name="_Toc487623048"/>
      <w:r w:rsidRPr="00136982">
        <w:t>O</w:t>
      </w:r>
      <w:r w:rsidR="00E16F28" w:rsidRPr="00136982">
        <w:t>verview</w:t>
      </w:r>
      <w:bookmarkEnd w:id="4"/>
      <w:bookmarkEnd w:id="5"/>
      <w:bookmarkEnd w:id="6"/>
    </w:p>
    <w:p w14:paraId="651A472D" w14:textId="03D6BF93" w:rsidR="00F15810" w:rsidRPr="00F15810" w:rsidRDefault="00F15810" w:rsidP="00707BB5">
      <w:pPr>
        <w:pStyle w:val="ESBodyText"/>
      </w:pPr>
      <w:bookmarkStart w:id="7" w:name="_Toc486935596"/>
      <w:r w:rsidRPr="00F15810">
        <w:t>Following</w:t>
      </w:r>
      <w:bookmarkEnd w:id="7"/>
      <w:r w:rsidRPr="00F15810">
        <w:t xml:space="preserve"> approval by a majority of employees the Victorian Government Schools Agreement 2017 (the Agreement) </w:t>
      </w:r>
      <w:r w:rsidR="00CC7244" w:rsidRPr="00D80BEE">
        <w:t>will commence on 22 August 2017</w:t>
      </w:r>
      <w:r w:rsidRPr="00D80BEE">
        <w:t xml:space="preserve"> and replace</w:t>
      </w:r>
      <w:r w:rsidR="00CC7244" w:rsidRPr="00D80BEE">
        <w:t>s</w:t>
      </w:r>
      <w:r w:rsidRPr="00D80BEE">
        <w:t xml:space="preserve"> the Victorian Government Schools Agreement 2013. The purpose of </w:t>
      </w:r>
      <w:r w:rsidRPr="00F15810">
        <w:t xml:space="preserve">this guide is to provide advice regarding the changes arising from the Victorian Government Schools Agreement 2017. </w:t>
      </w:r>
    </w:p>
    <w:p w14:paraId="3C297E9C" w14:textId="77777777" w:rsidR="00F15810" w:rsidRPr="00F15810" w:rsidRDefault="00F15810" w:rsidP="00820C94">
      <w:pPr>
        <w:pStyle w:val="ESBodyText"/>
      </w:pPr>
      <w:r w:rsidRPr="00F15810">
        <w:t>HRWeb is being progressively updated to reflect the changes arising from the Agreement. Principals will be advised periodically via circular or HRM Online as policy and procedural information on HRWeb is updated. In the interim where there is inconsistency between HRWeb and this guide or the Agreement, principals are to rely on this guide or the provisions of the Agreement.</w:t>
      </w:r>
    </w:p>
    <w:p w14:paraId="1EEB0AC7" w14:textId="77777777" w:rsidR="00F15810" w:rsidRPr="00820C94" w:rsidRDefault="00F15810" w:rsidP="00820C94">
      <w:pPr>
        <w:pStyle w:val="ESBodyText"/>
        <w:rPr>
          <w:b/>
        </w:rPr>
      </w:pPr>
      <w:r w:rsidRPr="00820C94">
        <w:rPr>
          <w:b/>
        </w:rPr>
        <w:t>With the exception of the matters set out in this guide existing arrangements continue to apply.</w:t>
      </w:r>
    </w:p>
    <w:p w14:paraId="3A09418B" w14:textId="77777777" w:rsidR="00CC103B" w:rsidRPr="00E16F28" w:rsidRDefault="00E16F28" w:rsidP="00AD616A">
      <w:pPr>
        <w:pStyle w:val="ESHeading1"/>
      </w:pPr>
      <w:bookmarkStart w:id="8" w:name="_Toc486935174"/>
      <w:bookmarkStart w:id="9" w:name="_Toc486935597"/>
      <w:bookmarkStart w:id="10" w:name="_Toc487623049"/>
      <w:r>
        <w:t xml:space="preserve">Key </w:t>
      </w:r>
      <w:r w:rsidRPr="00DD7561">
        <w:t>Features</w:t>
      </w:r>
      <w:bookmarkEnd w:id="8"/>
      <w:bookmarkEnd w:id="9"/>
      <w:bookmarkEnd w:id="10"/>
    </w:p>
    <w:p w14:paraId="102455C1" w14:textId="77777777" w:rsidR="00CC103B" w:rsidRPr="00CC103B" w:rsidRDefault="00CC103B" w:rsidP="00926642">
      <w:pPr>
        <w:pStyle w:val="ESBodyText"/>
      </w:pPr>
      <w:r w:rsidRPr="00CC103B">
        <w:t xml:space="preserve">The key features of the </w:t>
      </w:r>
      <w:r w:rsidRPr="00926642">
        <w:rPr>
          <w:i/>
        </w:rPr>
        <w:t>Victorian Government Schools Agreement 2017</w:t>
      </w:r>
      <w:r w:rsidRPr="00CC103B">
        <w:t xml:space="preserve"> are:</w:t>
      </w:r>
    </w:p>
    <w:p w14:paraId="5CFA81F0" w14:textId="77777777" w:rsidR="00926642" w:rsidRPr="00DC4E9D" w:rsidRDefault="00CC103B" w:rsidP="00DC4E9D">
      <w:pPr>
        <w:pStyle w:val="ESBulletsinTable"/>
      </w:pPr>
      <w:r w:rsidRPr="00DC4E9D">
        <w:t>a single Teaching Service Agreement covering all persons employed in the Victorian Teaching Service (executive class, principal class, teacher class, paraprofessional class and education support class)</w:t>
      </w:r>
    </w:p>
    <w:p w14:paraId="1157B034" w14:textId="77777777" w:rsidR="00CC103B" w:rsidRPr="00DC4E9D" w:rsidRDefault="00CC103B" w:rsidP="00DC4E9D">
      <w:pPr>
        <w:pStyle w:val="ESBulletsinTable"/>
      </w:pPr>
      <w:r w:rsidRPr="00DC4E9D">
        <w:t xml:space="preserve">seven salary increases over the life of the Agreement with the first increase paid on and from the commencement of the first pay period on or </w:t>
      </w:r>
      <w:r w:rsidR="00623545" w:rsidRPr="00DC4E9D">
        <w:t>after 1 April 2017</w:t>
      </w:r>
    </w:p>
    <w:p w14:paraId="6C0F7076" w14:textId="77777777" w:rsidR="00CC103B" w:rsidRPr="00DC4E9D" w:rsidRDefault="00CC103B" w:rsidP="00DC4E9D">
      <w:pPr>
        <w:pStyle w:val="ESBulletsinTable"/>
      </w:pPr>
      <w:r w:rsidRPr="00DC4E9D">
        <w:t>introduction of a new promotion position of learning specialist from the 2018 school year</w:t>
      </w:r>
    </w:p>
    <w:p w14:paraId="275A5A33" w14:textId="77777777" w:rsidR="00CC103B" w:rsidRPr="00DC4E9D" w:rsidRDefault="00CC103B" w:rsidP="00DC4E9D">
      <w:pPr>
        <w:pStyle w:val="ESBulletsinTable"/>
      </w:pPr>
      <w:r w:rsidRPr="00DC4E9D">
        <w:t>restructuring of the education support class salary scale at ranges 1 and 2</w:t>
      </w:r>
    </w:p>
    <w:p w14:paraId="50432FC4" w14:textId="77777777" w:rsidR="00CC103B" w:rsidRPr="00DC4E9D" w:rsidRDefault="00CC103B" w:rsidP="00DC4E9D">
      <w:pPr>
        <w:pStyle w:val="ESBulletsinTable"/>
      </w:pPr>
      <w:r w:rsidRPr="00DC4E9D">
        <w:t xml:space="preserve">ongoing employment for education support class positions linked to student support funding </w:t>
      </w:r>
    </w:p>
    <w:p w14:paraId="3C8C58DB" w14:textId="77777777" w:rsidR="00CC103B" w:rsidRPr="00DC4E9D" w:rsidRDefault="00CC103B" w:rsidP="00DC4E9D">
      <w:pPr>
        <w:pStyle w:val="ESBulletsinTable"/>
      </w:pPr>
      <w:r w:rsidRPr="00DC4E9D">
        <w:t>principal positions at remuneration range 1 absorbed into remuneration range 2</w:t>
      </w:r>
    </w:p>
    <w:p w14:paraId="6F399D8D" w14:textId="77777777" w:rsidR="00CC103B" w:rsidRPr="00DC4E9D" w:rsidRDefault="00CC103B" w:rsidP="00DC4E9D">
      <w:pPr>
        <w:pStyle w:val="ESBulletsinTable"/>
      </w:pPr>
      <w:r w:rsidRPr="00DC4E9D">
        <w:t>adjustment of the principal classification budget barriers to reset the work value for principal positions providing access to a higher remuneration range for positions at the top of the existing budget barriers</w:t>
      </w:r>
    </w:p>
    <w:p w14:paraId="105E1BD1" w14:textId="4CCDF252" w:rsidR="00CC103B" w:rsidRPr="00034A8D" w:rsidRDefault="00CC103B" w:rsidP="00DC4E9D">
      <w:pPr>
        <w:pStyle w:val="ESBulletsinTable"/>
      </w:pPr>
      <w:r w:rsidRPr="00DC4E9D">
        <w:t xml:space="preserve">introduction </w:t>
      </w:r>
      <w:r w:rsidRPr="00034A8D">
        <w:t xml:space="preserve">of </w:t>
      </w:r>
      <w:r w:rsidR="00DA3E27" w:rsidRPr="00034A8D">
        <w:t xml:space="preserve">consultation requirements for principals and </w:t>
      </w:r>
      <w:r w:rsidRPr="00034A8D">
        <w:t xml:space="preserve">regional </w:t>
      </w:r>
      <w:r w:rsidR="00DA3E27" w:rsidRPr="00034A8D">
        <w:t>teaching service employees</w:t>
      </w:r>
    </w:p>
    <w:p w14:paraId="055DE27E" w14:textId="4A5927C0" w:rsidR="00CC103B" w:rsidRPr="00DC4E9D" w:rsidRDefault="00CC103B" w:rsidP="00DC4E9D">
      <w:pPr>
        <w:pStyle w:val="ESBulletsinTable"/>
      </w:pPr>
      <w:r w:rsidRPr="00D80BEE">
        <w:t xml:space="preserve">from the commencement of the 2018 school year the </w:t>
      </w:r>
      <w:r w:rsidR="00D440DB" w:rsidRPr="00D80BEE">
        <w:t xml:space="preserve">introduction of the 30 hour model </w:t>
      </w:r>
      <w:r w:rsidRPr="00D80BEE">
        <w:t xml:space="preserve">for teachers to undertake </w:t>
      </w:r>
      <w:r w:rsidRPr="00DC4E9D">
        <w:t>the work directly related to the teaching and learning program of their classes (pro rata for part time)</w:t>
      </w:r>
    </w:p>
    <w:p w14:paraId="7DC6ACC6" w14:textId="77777777" w:rsidR="00CC103B" w:rsidRPr="00DC4E9D" w:rsidRDefault="00CC103B" w:rsidP="00DC4E9D">
      <w:pPr>
        <w:pStyle w:val="ESBulletsinTable"/>
      </w:pPr>
      <w:proofErr w:type="gramStart"/>
      <w:r w:rsidRPr="00DC4E9D">
        <w:t>from</w:t>
      </w:r>
      <w:proofErr w:type="gramEnd"/>
      <w:r w:rsidRPr="00DC4E9D">
        <w:t xml:space="preserve"> the commencement of the 2018 school year the introduction of four professional practice days per year for teachers (pro rata for teachers employed part time).</w:t>
      </w:r>
    </w:p>
    <w:p w14:paraId="49DF2030" w14:textId="77777777" w:rsidR="00CC103B" w:rsidRDefault="00E16F28" w:rsidP="00AD616A">
      <w:pPr>
        <w:pStyle w:val="ESHeading1"/>
      </w:pPr>
      <w:bookmarkStart w:id="11" w:name="_Toc486935175"/>
      <w:bookmarkStart w:id="12" w:name="_Toc486935598"/>
      <w:bookmarkStart w:id="13" w:name="_Toc487623050"/>
      <w:r>
        <w:t xml:space="preserve">Translation </w:t>
      </w:r>
      <w:r w:rsidRPr="00DD7561">
        <w:t>and Salary Increases</w:t>
      </w:r>
      <w:bookmarkEnd w:id="11"/>
      <w:bookmarkEnd w:id="12"/>
      <w:bookmarkEnd w:id="13"/>
    </w:p>
    <w:p w14:paraId="0FE2BFCF" w14:textId="498E8C35" w:rsidR="00CC103B" w:rsidRPr="00D80BEE" w:rsidRDefault="00CC103B" w:rsidP="00CC103B">
      <w:pPr>
        <w:pStyle w:val="ESBodyText"/>
      </w:pPr>
      <w:r w:rsidRPr="00CC103B">
        <w:t xml:space="preserve">To enable sufficient time for the necessary system changes to be made the payment of the salary increases (including back pay), and the translations for principals at range 1 and education support class employees at ranges </w:t>
      </w:r>
      <w:r w:rsidRPr="00D80BEE">
        <w:t xml:space="preserve">1 and 2 will occur on </w:t>
      </w:r>
      <w:r w:rsidR="00CC7244" w:rsidRPr="00D80BEE">
        <w:t>14 September 2017</w:t>
      </w:r>
      <w:r w:rsidRPr="00D80BEE">
        <w:t xml:space="preserve">. All employees employed on </w:t>
      </w:r>
      <w:r w:rsidR="00CC7244" w:rsidRPr="00D80BEE">
        <w:t xml:space="preserve">22 August 2017 </w:t>
      </w:r>
      <w:r w:rsidRPr="00D80BEE">
        <w:t>whe</w:t>
      </w:r>
      <w:r w:rsidR="00CC7244" w:rsidRPr="00D80BEE">
        <w:t>ther or not that employment terminates after that date</w:t>
      </w:r>
      <w:r w:rsidRPr="00D80BEE">
        <w:t>, will receive back payment of the salaries and allowance increases.</w:t>
      </w:r>
    </w:p>
    <w:p w14:paraId="08E53109" w14:textId="77777777" w:rsidR="00A36776" w:rsidRPr="00D80BEE" w:rsidRDefault="00A36776" w:rsidP="00A36776">
      <w:pPr>
        <w:pStyle w:val="ESBodyText"/>
      </w:pPr>
      <w:r w:rsidRPr="00D80BEE">
        <w:t>Action will be taken centrally to:</w:t>
      </w:r>
    </w:p>
    <w:p w14:paraId="5B96C8A9" w14:textId="59E7E8A9" w:rsidR="00A36776" w:rsidRPr="00D80BEE" w:rsidRDefault="00A36776" w:rsidP="00DC4E9D">
      <w:pPr>
        <w:pStyle w:val="ESBulletsinTable"/>
      </w:pPr>
      <w:proofErr w:type="gramStart"/>
      <w:r w:rsidRPr="00D80BEE">
        <w:t>increase</w:t>
      </w:r>
      <w:proofErr w:type="gramEnd"/>
      <w:r w:rsidRPr="00D80BEE">
        <w:t xml:space="preserve"> the salaries of all employees as set out in Schedule 1 of the Agreement. The salary increases will be backdated to 2 April 2017 (the commencement of the first pay period on or after 1 April 2017) or the date of commencement of the current period of employment </w:t>
      </w:r>
      <w:r w:rsidR="000B2612" w:rsidRPr="00D80BEE">
        <w:t xml:space="preserve">or promotion </w:t>
      </w:r>
      <w:r w:rsidRPr="00D80BEE">
        <w:t xml:space="preserve">whichever is the later. It is anticipated that the salary increases and arrears will be paid on </w:t>
      </w:r>
      <w:r w:rsidR="00CC7244" w:rsidRPr="00D80BEE">
        <w:t>14 September 2017</w:t>
      </w:r>
      <w:r w:rsidRPr="00D80BEE">
        <w:t>.</w:t>
      </w:r>
    </w:p>
    <w:p w14:paraId="429CE38C" w14:textId="13CD7F72" w:rsidR="00A36776" w:rsidRPr="00D80BEE" w:rsidRDefault="00A36776" w:rsidP="00DC4E9D">
      <w:pPr>
        <w:pStyle w:val="ESBulletsinTable"/>
      </w:pPr>
      <w:proofErr w:type="gramStart"/>
      <w:r w:rsidRPr="00D80BEE">
        <w:t>review</w:t>
      </w:r>
      <w:proofErr w:type="gramEnd"/>
      <w:r w:rsidRPr="00D80BEE">
        <w:t xml:space="preserve"> the remuneration range of each principal position in light of the revised principal classification budget barriers with any arrears arising from a movement to a higher remuneration range </w:t>
      </w:r>
      <w:r w:rsidR="000B2612" w:rsidRPr="00D80BEE">
        <w:t xml:space="preserve">(calculated in accordance with existing remuneration range review policy) </w:t>
      </w:r>
      <w:r w:rsidRPr="00D80BEE">
        <w:t xml:space="preserve">anticipated to be paid on </w:t>
      </w:r>
      <w:r w:rsidR="00CC7244" w:rsidRPr="00D80BEE">
        <w:t>14 September 2017</w:t>
      </w:r>
      <w:r w:rsidRPr="00D80BEE">
        <w:t>.</w:t>
      </w:r>
    </w:p>
    <w:p w14:paraId="17D237C5" w14:textId="1F5872F1" w:rsidR="00A36776" w:rsidRPr="00D80BEE" w:rsidRDefault="00A36776" w:rsidP="00DC4E9D">
      <w:pPr>
        <w:pStyle w:val="ESBulletsinTable"/>
      </w:pPr>
      <w:proofErr w:type="gramStart"/>
      <w:r w:rsidRPr="00D80BEE">
        <w:t>adjust</w:t>
      </w:r>
      <w:proofErr w:type="gramEnd"/>
      <w:r w:rsidRPr="00D80BEE">
        <w:t xml:space="preserve"> higher duties allowances consistent with the new salary rates</w:t>
      </w:r>
      <w:r w:rsidR="000B2612" w:rsidRPr="00D80BEE">
        <w:t xml:space="preserve"> backdated to 2 April 2017 (the commencement of the first pay period on or after 1 April 2017) or the date of commencement of the current period of higher duties whichever is the later.</w:t>
      </w:r>
    </w:p>
    <w:p w14:paraId="76B24619" w14:textId="1DDBF807" w:rsidR="00A36776" w:rsidRPr="00D80BEE" w:rsidRDefault="00A36776" w:rsidP="00DC4E9D">
      <w:pPr>
        <w:pStyle w:val="ESBulletsinTable"/>
      </w:pPr>
      <w:proofErr w:type="gramStart"/>
      <w:r w:rsidRPr="00D80BEE">
        <w:t>translate</w:t>
      </w:r>
      <w:proofErr w:type="gramEnd"/>
      <w:r w:rsidRPr="00D80BEE">
        <w:t xml:space="preserve"> range 1 principals to range 2 effective from </w:t>
      </w:r>
      <w:r w:rsidR="00D440DB" w:rsidRPr="00D80BEE">
        <w:t xml:space="preserve">2 April </w:t>
      </w:r>
      <w:r w:rsidRPr="00D80BEE">
        <w:t>2017 with any arrears anticipated to be paid on 1</w:t>
      </w:r>
      <w:r w:rsidR="00003E44" w:rsidRPr="00D80BEE">
        <w:t>4 September</w:t>
      </w:r>
      <w:r w:rsidRPr="00D80BEE">
        <w:t xml:space="preserve"> 2017.</w:t>
      </w:r>
      <w:r w:rsidR="00D440DB" w:rsidRPr="00D80BEE">
        <w:t xml:space="preserve"> Employees will progress where eligible, with effect from 1 May 2017.</w:t>
      </w:r>
    </w:p>
    <w:p w14:paraId="30381C80" w14:textId="2962DB86" w:rsidR="00A36776" w:rsidRPr="00D80BEE" w:rsidRDefault="00A36776" w:rsidP="00DC4E9D">
      <w:pPr>
        <w:pStyle w:val="ESBulletsinTable"/>
      </w:pPr>
      <w:r w:rsidRPr="00D80BEE">
        <w:t xml:space="preserve">translate education support class employees </w:t>
      </w:r>
      <w:r w:rsidR="000B2612" w:rsidRPr="00D80BEE">
        <w:t>in</w:t>
      </w:r>
      <w:r w:rsidRPr="00D80BEE">
        <w:t xml:space="preserve"> ranges 1 &amp; 2 to the new subdivisions of those </w:t>
      </w:r>
      <w:r w:rsidRPr="00D80BEE">
        <w:rPr>
          <w:rFonts w:cs="Arial"/>
        </w:rPr>
        <w:t xml:space="preserve">ranges </w:t>
      </w:r>
      <w:r w:rsidR="000B2612" w:rsidRPr="00D80BEE">
        <w:rPr>
          <w:rFonts w:cs="Arial"/>
        </w:rPr>
        <w:t>in accordance with the translation table set out in clause 13(</w:t>
      </w:r>
      <w:r w:rsidR="00080596" w:rsidRPr="00D80BEE">
        <w:rPr>
          <w:rFonts w:cs="Arial"/>
        </w:rPr>
        <w:t>6</w:t>
      </w:r>
      <w:r w:rsidR="000B2612" w:rsidRPr="00D80BEE">
        <w:rPr>
          <w:rFonts w:cs="Arial"/>
        </w:rPr>
        <w:t xml:space="preserve">)(b) of the </w:t>
      </w:r>
      <w:r w:rsidR="00080596" w:rsidRPr="00D80BEE">
        <w:rPr>
          <w:rFonts w:cs="Arial"/>
        </w:rPr>
        <w:t>Agreement</w:t>
      </w:r>
      <w:r w:rsidR="000B2612" w:rsidRPr="00D80BEE">
        <w:rPr>
          <w:rFonts w:cs="Arial"/>
        </w:rPr>
        <w:t xml:space="preserve">. Any </w:t>
      </w:r>
      <w:r w:rsidR="000B2612" w:rsidRPr="00D80BEE">
        <w:t>arrears</w:t>
      </w:r>
      <w:r w:rsidR="000B2612" w:rsidRPr="00D80BEE">
        <w:rPr>
          <w:rFonts w:cs="Arial"/>
        </w:rPr>
        <w:t xml:space="preserve"> will be payable from </w:t>
      </w:r>
      <w:r w:rsidRPr="00D80BEE">
        <w:t>2 April 2017 (the commencement of the first pay period on or after 1 April 2017)</w:t>
      </w:r>
      <w:r w:rsidR="000B2612" w:rsidRPr="00D80BEE">
        <w:t xml:space="preserve"> and anticipated to be paid on </w:t>
      </w:r>
      <w:r w:rsidR="00CC7244" w:rsidRPr="00D80BEE">
        <w:t>14 September 2017</w:t>
      </w:r>
      <w:r w:rsidRPr="00D80BEE">
        <w:t>.</w:t>
      </w:r>
      <w:r w:rsidR="00CC7244" w:rsidRPr="00D80BEE">
        <w:t xml:space="preserve"> </w:t>
      </w:r>
      <w:r w:rsidR="00D440DB" w:rsidRPr="00D80BEE">
        <w:t>Employees will progress where eligible, with effect from 1 May 2017.</w:t>
      </w:r>
    </w:p>
    <w:p w14:paraId="73AA383C" w14:textId="2F6B8E55" w:rsidR="00A36776" w:rsidRPr="00D80BEE" w:rsidRDefault="00A36776" w:rsidP="00DC4E9D">
      <w:pPr>
        <w:pStyle w:val="ESBulletsinTable"/>
      </w:pPr>
      <w:proofErr w:type="gramStart"/>
      <w:r w:rsidRPr="00D80BEE">
        <w:t>pay</w:t>
      </w:r>
      <w:proofErr w:type="gramEnd"/>
      <w:r w:rsidRPr="00D80BEE">
        <w:t xml:space="preserve"> the lump sum difference for graduate teachers eligible to receive a lump sum in accordance with clause 13(3)(g) of the Agreement being the difference between the amount paid on 1 May and the amount set out in the new Agreement. It is anticipated that this amount will be paid on </w:t>
      </w:r>
      <w:r w:rsidR="00CC7244" w:rsidRPr="00D80BEE">
        <w:t>14 September 2017</w:t>
      </w:r>
      <w:r w:rsidRPr="00D80BEE">
        <w:t>.</w:t>
      </w:r>
    </w:p>
    <w:p w14:paraId="643C388D" w14:textId="082A79EB" w:rsidR="00A36776" w:rsidRPr="00D80BEE" w:rsidRDefault="00A36776" w:rsidP="00DC4E9D">
      <w:pPr>
        <w:pStyle w:val="ESBulletsinTable"/>
      </w:pPr>
      <w:proofErr w:type="gramStart"/>
      <w:r w:rsidRPr="00D80BEE">
        <w:t>increase</w:t>
      </w:r>
      <w:proofErr w:type="gramEnd"/>
      <w:r w:rsidRPr="00D80BEE">
        <w:t xml:space="preserve"> the first aid allowance and intensive care allowance of eligible employees as set out in the Agreement. The allowance increases will be backdated to 2 April 2017 (the commencement of the first pay period on or after 1 April 2017) or the date of commencement of the current period of employment whichever is the later. It is anticipated that the allowance increases and arrears will be paid on </w:t>
      </w:r>
      <w:r w:rsidR="00CC7244" w:rsidRPr="00D80BEE">
        <w:t>14 September 2017</w:t>
      </w:r>
      <w:r w:rsidRPr="00D80BEE">
        <w:t>.</w:t>
      </w:r>
    </w:p>
    <w:p w14:paraId="755262A5" w14:textId="77777777" w:rsidR="00A36776" w:rsidRPr="00A36776" w:rsidRDefault="00A36776" w:rsidP="00A36776">
      <w:pPr>
        <w:pStyle w:val="ESBodyText"/>
        <w:rPr>
          <w:b/>
        </w:rPr>
      </w:pPr>
      <w:r w:rsidRPr="00A36776">
        <w:rPr>
          <w:b/>
        </w:rPr>
        <w:t>No action is required at the school level regarding the changes outlined above.</w:t>
      </w:r>
    </w:p>
    <w:p w14:paraId="749F4395" w14:textId="77777777" w:rsidR="00926642" w:rsidRPr="00BF5BEB" w:rsidRDefault="00E16F28" w:rsidP="00AD616A">
      <w:pPr>
        <w:pStyle w:val="ESHeading1"/>
      </w:pPr>
      <w:bookmarkStart w:id="14" w:name="_Toc486935176"/>
      <w:bookmarkStart w:id="15" w:name="_Toc486935599"/>
      <w:bookmarkStart w:id="16" w:name="_Toc487623051"/>
      <w:r w:rsidRPr="00BF5BEB">
        <w:t>Career Structure Changes</w:t>
      </w:r>
      <w:bookmarkEnd w:id="14"/>
      <w:bookmarkEnd w:id="15"/>
      <w:bookmarkEnd w:id="16"/>
    </w:p>
    <w:p w14:paraId="1CF09DD9" w14:textId="77777777" w:rsidR="00ED6689" w:rsidRPr="00121A91" w:rsidRDefault="00ED6689" w:rsidP="00136982">
      <w:pPr>
        <w:pStyle w:val="ESHeading2"/>
      </w:pPr>
      <w:bookmarkStart w:id="17" w:name="_Toc486935177"/>
      <w:bookmarkStart w:id="18" w:name="_Toc486935600"/>
      <w:bookmarkStart w:id="19" w:name="_Toc487623052"/>
      <w:r w:rsidRPr="00136982">
        <w:t>Principal</w:t>
      </w:r>
      <w:r w:rsidRPr="00121A91">
        <w:t xml:space="preserve"> class</w:t>
      </w:r>
      <w:bookmarkEnd w:id="17"/>
      <w:bookmarkEnd w:id="18"/>
      <w:bookmarkEnd w:id="19"/>
    </w:p>
    <w:p w14:paraId="55E444E7" w14:textId="76FF1C12" w:rsidR="00ED6689" w:rsidRPr="00034A8D" w:rsidRDefault="00ED6689" w:rsidP="00ED6689">
      <w:pPr>
        <w:pStyle w:val="ESBodyText"/>
      </w:pPr>
      <w:r w:rsidRPr="00541646">
        <w:t xml:space="preserve">The principal classification </w:t>
      </w:r>
      <w:r w:rsidRPr="00080596">
        <w:t xml:space="preserve">structure will comprise a single classification level with five remuneration ranges (range 2 - </w:t>
      </w:r>
      <w:r w:rsidRPr="00034A8D">
        <w:t xml:space="preserve">range 6) with the </w:t>
      </w:r>
      <w:r w:rsidR="00080596" w:rsidRPr="00034A8D">
        <w:t xml:space="preserve">remuneration range for each </w:t>
      </w:r>
      <w:r w:rsidRPr="00034A8D">
        <w:t>position</w:t>
      </w:r>
      <w:r w:rsidR="00080596" w:rsidRPr="00034A8D">
        <w:t xml:space="preserve"> determined by the school budget</w:t>
      </w:r>
      <w:r w:rsidRPr="00034A8D">
        <w:t xml:space="preserve"> </w:t>
      </w:r>
      <w:r w:rsidR="0021528C">
        <w:t xml:space="preserve">in </w:t>
      </w:r>
      <w:r w:rsidR="00080596" w:rsidRPr="00034A8D">
        <w:t>accordance with clause 15(1</w:t>
      </w:r>
      <w:proofErr w:type="gramStart"/>
      <w:r w:rsidR="00080596" w:rsidRPr="00034A8D">
        <w:t>)(</w:t>
      </w:r>
      <w:proofErr w:type="gramEnd"/>
      <w:r w:rsidR="00080596" w:rsidRPr="00034A8D">
        <w:t>b) of the Agreement</w:t>
      </w:r>
      <w:r w:rsidRPr="00034A8D">
        <w:t>. The Agreement provides that existing principal positions at remuneration range 1 are absorbed into remuneration range 2</w:t>
      </w:r>
      <w:r w:rsidR="00080596" w:rsidRPr="00034A8D">
        <w:t xml:space="preserve"> in accordance with clause 13(6)(a) of the Agreement</w:t>
      </w:r>
      <w:r w:rsidRPr="00034A8D">
        <w:t>.</w:t>
      </w:r>
    </w:p>
    <w:p w14:paraId="31343F2A" w14:textId="77777777" w:rsidR="00ED6689" w:rsidRPr="00ED6689" w:rsidRDefault="00ED6689" w:rsidP="00ED6689">
      <w:pPr>
        <w:pStyle w:val="ESBodyText"/>
        <w:rPr>
          <w:szCs w:val="24"/>
        </w:rPr>
      </w:pPr>
      <w:r w:rsidRPr="00ED6689">
        <w:rPr>
          <w:szCs w:val="24"/>
        </w:rPr>
        <w:t xml:space="preserve">The principal classification budget barriers have been adjusted to reset the work value of principal positions providing access to a higher remuneration range for positions at the top of the existing budget barriers. </w:t>
      </w:r>
    </w:p>
    <w:p w14:paraId="3C6801A7" w14:textId="77777777" w:rsidR="00ED6689" w:rsidRPr="00DD7561" w:rsidRDefault="00ED6689" w:rsidP="00DD7561">
      <w:pPr>
        <w:pStyle w:val="ESHeading2"/>
      </w:pPr>
      <w:bookmarkStart w:id="20" w:name="_Toc486935178"/>
      <w:bookmarkStart w:id="21" w:name="_Toc486935601"/>
      <w:bookmarkStart w:id="22" w:name="_Toc487623053"/>
      <w:r w:rsidRPr="00DD7561">
        <w:t>Teacher class</w:t>
      </w:r>
      <w:bookmarkEnd w:id="20"/>
      <w:bookmarkEnd w:id="21"/>
      <w:bookmarkEnd w:id="22"/>
    </w:p>
    <w:p w14:paraId="7D1443DF" w14:textId="77777777" w:rsidR="00ED6689" w:rsidRPr="00ED6689" w:rsidRDefault="00ED6689" w:rsidP="00ED6689">
      <w:pPr>
        <w:pStyle w:val="ESBodyText"/>
        <w:rPr>
          <w:b/>
          <w:bCs/>
          <w:i/>
        </w:rPr>
      </w:pPr>
      <w:r w:rsidRPr="00ED6689">
        <w:t>From the commencement of the 2018 school year the Agreement introduces a new promotion position, the learning specialist,</w:t>
      </w:r>
      <w:r w:rsidRPr="00ED6689">
        <w:rPr>
          <w:color w:val="FF0000"/>
        </w:rPr>
        <w:t xml:space="preserve"> </w:t>
      </w:r>
      <w:r w:rsidRPr="00ED6689">
        <w:t xml:space="preserve">at the same level as the leading teacher classification. The learning specialist classification has the same salary structure as the leading teacher classification comprising one salary range with two salary subdivisions. The key role of learning specialists is to deliver high quality teaching and learning and build excellence in teaching and learning within the teaching service. Schedule 2 of the Agreement sets out the role and responsibilities of the learning specialist. Apart from this change the teacher class continues to comprise classroom teachers and leading teachers. </w:t>
      </w:r>
    </w:p>
    <w:p w14:paraId="0D7CCAE9" w14:textId="77777777" w:rsidR="00ED6689" w:rsidRPr="00ED6689" w:rsidRDefault="00ED6689" w:rsidP="00ED6689">
      <w:pPr>
        <w:pStyle w:val="ESBodyText"/>
        <w:rPr>
          <w:b/>
          <w:bCs/>
          <w:i/>
        </w:rPr>
      </w:pPr>
      <w:r w:rsidRPr="00ED6689">
        <w:t>As with leading teacher positions, learning specialist positions are tenured for periods of up to five years. Successful applicants for learning specialist positions will be employed on an ongoing basis with tenure in the position for the period as advertised. At the completion of the period of tenure, the principal will determine whether the position is to be renewed, abolished or advertised.</w:t>
      </w:r>
    </w:p>
    <w:p w14:paraId="0780FABB" w14:textId="77777777" w:rsidR="00ED6689" w:rsidRPr="00ED6689" w:rsidRDefault="00ED6689" w:rsidP="00ED6689">
      <w:pPr>
        <w:pStyle w:val="ESBodyText"/>
      </w:pPr>
      <w:r w:rsidRPr="00ED6689">
        <w:t>These positions will commence to operate in 2018 and further information will be provided to assist principals in planning for the introduction of the learning specialist position. Recruitment Online will be updated to enable advertisement of learning specialist positions from the commencement of Term 4 2017 for take up in 2018.</w:t>
      </w:r>
    </w:p>
    <w:p w14:paraId="54B05D1C" w14:textId="77777777" w:rsidR="00F34D15" w:rsidRPr="00D440DB" w:rsidRDefault="00F34D15" w:rsidP="00F34D15">
      <w:pPr>
        <w:pStyle w:val="ESBodyText"/>
        <w:rPr>
          <w:b/>
          <w:iCs/>
        </w:rPr>
      </w:pPr>
      <w:r w:rsidRPr="00D440DB">
        <w:rPr>
          <w:b/>
          <w:iCs/>
        </w:rPr>
        <w:t xml:space="preserve">The Department will shortly be issuing separate information, resources and advice in relation to the </w:t>
      </w:r>
      <w:r w:rsidRPr="00D440DB">
        <w:rPr>
          <w:b/>
        </w:rPr>
        <w:t>introduction of the learning specialist positions.</w:t>
      </w:r>
    </w:p>
    <w:p w14:paraId="7A1F803E" w14:textId="5957E6E1" w:rsidR="00A36776" w:rsidRPr="003C3091" w:rsidRDefault="00A36776" w:rsidP="00CC103B">
      <w:pPr>
        <w:pStyle w:val="ESBodyText"/>
        <w:rPr>
          <w:b/>
          <w:iCs/>
        </w:rPr>
      </w:pPr>
    </w:p>
    <w:p w14:paraId="2587C016" w14:textId="77777777" w:rsidR="00ED6689" w:rsidRPr="00ED6689" w:rsidRDefault="00E16F28" w:rsidP="00AD616A">
      <w:pPr>
        <w:pStyle w:val="ESHeading1"/>
        <w:rPr>
          <w:sz w:val="18"/>
        </w:rPr>
      </w:pPr>
      <w:bookmarkStart w:id="23" w:name="_Toc486935179"/>
      <w:bookmarkStart w:id="24" w:name="_Toc486935602"/>
      <w:bookmarkStart w:id="25" w:name="_Toc487623054"/>
      <w:r w:rsidRPr="00ED6689">
        <w:t>School Staffing</w:t>
      </w:r>
      <w:bookmarkEnd w:id="23"/>
      <w:bookmarkEnd w:id="24"/>
      <w:bookmarkEnd w:id="25"/>
    </w:p>
    <w:p w14:paraId="63E0E5AE" w14:textId="62977BCA" w:rsidR="00ED6689" w:rsidRPr="00121A91" w:rsidRDefault="00ED6689" w:rsidP="00623545">
      <w:pPr>
        <w:pStyle w:val="ESHeading2"/>
      </w:pPr>
      <w:bookmarkStart w:id="26" w:name="_Toc486935180"/>
      <w:bookmarkStart w:id="27" w:name="_Toc486935603"/>
      <w:bookmarkStart w:id="28" w:name="_Toc487623055"/>
      <w:r w:rsidRPr="005E7729">
        <w:t xml:space="preserve">Student </w:t>
      </w:r>
      <w:r w:rsidRPr="00136982">
        <w:t>support funding positions</w:t>
      </w:r>
      <w:bookmarkEnd w:id="26"/>
      <w:bookmarkEnd w:id="27"/>
      <w:bookmarkEnd w:id="28"/>
    </w:p>
    <w:p w14:paraId="45D82E4F" w14:textId="3FDB6AE0" w:rsidR="00ED6689" w:rsidRPr="00D80BEE" w:rsidRDefault="00080596" w:rsidP="00ED6689">
      <w:pPr>
        <w:pStyle w:val="ESBodyText"/>
      </w:pPr>
      <w:r w:rsidRPr="00D80BEE">
        <w:t>F</w:t>
      </w:r>
      <w:r w:rsidR="00ED6689" w:rsidRPr="00D80BEE">
        <w:t xml:space="preserve">rom </w:t>
      </w:r>
      <w:r w:rsidR="00057614" w:rsidRPr="00D80BEE">
        <w:t xml:space="preserve">22 August 2017 </w:t>
      </w:r>
      <w:r w:rsidR="00ED6689" w:rsidRPr="00D80BEE">
        <w:t xml:space="preserve">all education support class vacancies linked to Student Support Funding must be advertised as ongoing. A term of the ongoing employment for vacancies linked to Student Support Funding </w:t>
      </w:r>
      <w:r w:rsidRPr="00D80BEE">
        <w:t>is</w:t>
      </w:r>
      <w:r w:rsidR="00ED6689" w:rsidRPr="00D80BEE">
        <w:t xml:space="preserve"> that </w:t>
      </w:r>
      <w:r w:rsidRPr="00D80BEE">
        <w:t xml:space="preserve">employment can be ended </w:t>
      </w:r>
      <w:r w:rsidR="00ED6689" w:rsidRPr="00D80BEE">
        <w:t>within the first seven years of that employment where:</w:t>
      </w:r>
    </w:p>
    <w:p w14:paraId="11756E55" w14:textId="77777777" w:rsidR="00ED6689" w:rsidRPr="00D80BEE" w:rsidRDefault="00ED6689" w:rsidP="00DC4E9D">
      <w:pPr>
        <w:pStyle w:val="ESBulletsinTable"/>
      </w:pPr>
      <w:r w:rsidRPr="00D80BEE">
        <w:t>the Student Support Funding or comparable funding reduces or ceases; and</w:t>
      </w:r>
    </w:p>
    <w:p w14:paraId="6116805A" w14:textId="77777777" w:rsidR="00ED6689" w:rsidRPr="00D80BEE" w:rsidRDefault="00ED6689" w:rsidP="00DC4E9D">
      <w:pPr>
        <w:pStyle w:val="ESBulletsinTable"/>
      </w:pPr>
      <w:proofErr w:type="gramStart"/>
      <w:r w:rsidRPr="00D80BEE">
        <w:t>not</w:t>
      </w:r>
      <w:proofErr w:type="gramEnd"/>
      <w:r w:rsidRPr="00D80BEE">
        <w:t xml:space="preserve"> less than twelve weeks’ notice of termination is provided to the employee.</w:t>
      </w:r>
    </w:p>
    <w:p w14:paraId="3746F5DB" w14:textId="77777777" w:rsidR="00ED6689" w:rsidRPr="00D80BEE" w:rsidRDefault="00ED6689" w:rsidP="00ED6689">
      <w:pPr>
        <w:pStyle w:val="ESBodyText"/>
      </w:pPr>
      <w:r w:rsidRPr="00D80BEE">
        <w:t>Consistent with existing practice for fixed term education support class employees, during the twelve weeks’ notice period the employee is entitled to redeployment at or below their current classification level and salary range and will be interviewed for any positions for which they are an applicant.</w:t>
      </w:r>
    </w:p>
    <w:p w14:paraId="3852A162" w14:textId="77777777" w:rsidR="00ED6689" w:rsidRPr="00D80BEE" w:rsidRDefault="00ED6689" w:rsidP="00ED6689">
      <w:pPr>
        <w:pStyle w:val="ESBodyText"/>
      </w:pPr>
      <w:r w:rsidRPr="00D80BEE">
        <w:t>The standard letter of offer of ongoing employment for education support class employees has been amended to reflect this new provision.</w:t>
      </w:r>
    </w:p>
    <w:p w14:paraId="550609BD" w14:textId="5F08C358" w:rsidR="00ED6689" w:rsidRPr="00034A8D" w:rsidRDefault="00ED6689" w:rsidP="00ED6689">
      <w:pPr>
        <w:pStyle w:val="ESBodyText"/>
      </w:pPr>
      <w:r w:rsidRPr="00D80BEE">
        <w:t>With the change in the employment arrangements for education support class positions linked to Student Support Funding, action will be taken centrally to convert employees who have been employed in an advertised S</w:t>
      </w:r>
      <w:r w:rsidR="00074F77" w:rsidRPr="00D80BEE">
        <w:t xml:space="preserve">tudent </w:t>
      </w:r>
      <w:r w:rsidRPr="00D80BEE">
        <w:t>S</w:t>
      </w:r>
      <w:r w:rsidR="00074F77" w:rsidRPr="00D80BEE">
        <w:t xml:space="preserve">upport </w:t>
      </w:r>
      <w:r w:rsidRPr="00D80BEE">
        <w:t xml:space="preserve">position to ongoing employment with effect from </w:t>
      </w:r>
      <w:r w:rsidR="00057614" w:rsidRPr="00D80BEE">
        <w:t xml:space="preserve">22 August 2017. </w:t>
      </w:r>
      <w:r w:rsidR="00074F77" w:rsidRPr="00D80BEE">
        <w:t xml:space="preserve">Affected employees will be provided with </w:t>
      </w:r>
      <w:r w:rsidR="00074F77" w:rsidRPr="00034A8D">
        <w:t xml:space="preserve">written notification of the conversion to ongoing and the terms of their employment. </w:t>
      </w:r>
      <w:r w:rsidR="00074F77" w:rsidRPr="00034A8D">
        <w:rPr>
          <w:rFonts w:ascii="Calibri" w:hAnsi="Calibri"/>
        </w:rPr>
        <w:t xml:space="preserve"> </w:t>
      </w:r>
    </w:p>
    <w:p w14:paraId="63B06908" w14:textId="08C59D38" w:rsidR="00ED6689" w:rsidRPr="00AB6A89" w:rsidRDefault="00ED6689" w:rsidP="00ED6689">
      <w:pPr>
        <w:pStyle w:val="ESBodyText"/>
      </w:pPr>
      <w:r w:rsidRPr="00BE24CC">
        <w:t>E</w:t>
      </w:r>
      <w:r>
        <w:t>ducation s</w:t>
      </w:r>
      <w:r w:rsidRPr="00BE24CC">
        <w:t xml:space="preserve">upport </w:t>
      </w:r>
      <w:r>
        <w:t>c</w:t>
      </w:r>
      <w:r w:rsidRPr="00BE24CC">
        <w:t xml:space="preserve">lass employees who are employed in </w:t>
      </w:r>
      <w:r>
        <w:t xml:space="preserve">a fixed term position funded by </w:t>
      </w:r>
      <w:r w:rsidRPr="00BE24CC">
        <w:t xml:space="preserve">both Student Support Funding and funding from another source (such as the school’s SRP) </w:t>
      </w:r>
      <w:r>
        <w:t xml:space="preserve">but not advertised as an </w:t>
      </w:r>
      <w:r w:rsidR="00074F77" w:rsidRPr="00034A8D">
        <w:t xml:space="preserve">Student Support </w:t>
      </w:r>
      <w:r>
        <w:t xml:space="preserve">position </w:t>
      </w:r>
      <w:r w:rsidRPr="00BE24CC">
        <w:t xml:space="preserve">will </w:t>
      </w:r>
      <w:r>
        <w:t>be considered for translation to ongoing employment as set out below.</w:t>
      </w:r>
    </w:p>
    <w:p w14:paraId="01BA3BCA" w14:textId="77777777" w:rsidR="00EF6ED2" w:rsidRPr="00136982" w:rsidRDefault="00EF6ED2" w:rsidP="00136982">
      <w:pPr>
        <w:pStyle w:val="ESHeading2"/>
      </w:pPr>
      <w:bookmarkStart w:id="29" w:name="_Toc486935181"/>
      <w:bookmarkStart w:id="30" w:name="_Toc486935604"/>
      <w:bookmarkStart w:id="31" w:name="_Toc487623056"/>
      <w:r w:rsidRPr="00136982">
        <w:t>Translation to ongoing employment</w:t>
      </w:r>
      <w:bookmarkEnd w:id="29"/>
      <w:bookmarkEnd w:id="30"/>
      <w:bookmarkEnd w:id="31"/>
    </w:p>
    <w:p w14:paraId="60946CBA" w14:textId="77777777" w:rsidR="00EF6ED2" w:rsidRPr="00541646" w:rsidRDefault="00EF6ED2" w:rsidP="00EF6ED2">
      <w:pPr>
        <w:pStyle w:val="ESBodyText"/>
      </w:pPr>
      <w:r w:rsidRPr="00541646">
        <w:t>The Agreement continues to provide opportunities for fixed term employees to be offered tr</w:t>
      </w:r>
      <w:r>
        <w:t>anslation to ongoing employment. The relevant clause has been varied to make clear that an eligible</w:t>
      </w:r>
      <w:r w:rsidRPr="0003601E">
        <w:t xml:space="preserve"> </w:t>
      </w:r>
      <w:r w:rsidRPr="00541646">
        <w:t>fixed term</w:t>
      </w:r>
      <w:r>
        <w:t xml:space="preserve"> employee will be offered ongoing employment where a suitable ongoing position would otherwise be advertised. </w:t>
      </w:r>
    </w:p>
    <w:p w14:paraId="391C0C31" w14:textId="77777777" w:rsidR="00EF6ED2" w:rsidRPr="001F43A1" w:rsidRDefault="00EF6ED2" w:rsidP="00EF6ED2">
      <w:pPr>
        <w:pStyle w:val="ESBodyText"/>
      </w:pPr>
      <w:r w:rsidRPr="001F43A1">
        <w:t xml:space="preserve">The Agreement now defines an “eligible employee” </w:t>
      </w:r>
      <w:r>
        <w:t xml:space="preserve">as </w:t>
      </w:r>
      <w:r w:rsidRPr="001F43A1">
        <w:t>a fixed term employee employed continuously for longer than twelve months or a complete school year inclusive of all school vacation periods if that is less than twelve months:</w:t>
      </w:r>
    </w:p>
    <w:p w14:paraId="040C7E82" w14:textId="77777777" w:rsidR="00EF6ED2" w:rsidRPr="00DC4E9D" w:rsidRDefault="00EF6ED2" w:rsidP="00DC4E9D">
      <w:pPr>
        <w:pStyle w:val="ESBulletsinTable"/>
        <w:numPr>
          <w:ilvl w:val="0"/>
          <w:numId w:val="27"/>
        </w:numPr>
      </w:pPr>
      <w:r w:rsidRPr="00DC4E9D">
        <w:t xml:space="preserve">in response to a vacancy advertised for longer than 12 months; </w:t>
      </w:r>
    </w:p>
    <w:p w14:paraId="6E5DF85F" w14:textId="77777777" w:rsidR="00EF6ED2" w:rsidRPr="00DC4E9D" w:rsidRDefault="00EF6ED2" w:rsidP="00DC4E9D">
      <w:pPr>
        <w:pStyle w:val="ESBulletsinTable"/>
        <w:numPr>
          <w:ilvl w:val="0"/>
          <w:numId w:val="27"/>
        </w:numPr>
      </w:pPr>
      <w:r w:rsidRPr="00DC4E9D">
        <w:t xml:space="preserve">in response to a vacancy advertised for 12 months or less resulting in two or more fixed periods of employment as a result of the operation of subclause (2)(c)(ii); </w:t>
      </w:r>
    </w:p>
    <w:p w14:paraId="260E48BA" w14:textId="77777777" w:rsidR="00EF6ED2" w:rsidRPr="00DC4E9D" w:rsidRDefault="00270077" w:rsidP="00DC4E9D">
      <w:pPr>
        <w:pStyle w:val="ESBulletsinTable"/>
        <w:numPr>
          <w:ilvl w:val="0"/>
          <w:numId w:val="27"/>
        </w:numPr>
      </w:pPr>
      <w:r w:rsidRPr="00DC4E9D">
        <w:t>(</w:t>
      </w:r>
      <w:r w:rsidR="00EF6ED2" w:rsidRPr="00DC4E9D">
        <w:t>in response to two or more vacancies advertised for 12 months or less resulting in two or more fixed periods of employment; or</w:t>
      </w:r>
    </w:p>
    <w:p w14:paraId="0D08D6EC" w14:textId="77777777" w:rsidR="00EF6ED2" w:rsidRPr="001F43A1" w:rsidRDefault="00EF6ED2" w:rsidP="00DC4E9D">
      <w:pPr>
        <w:pStyle w:val="ESBulletsinTable"/>
        <w:numPr>
          <w:ilvl w:val="0"/>
          <w:numId w:val="27"/>
        </w:numPr>
      </w:pPr>
      <w:proofErr w:type="gramStart"/>
      <w:r w:rsidRPr="001F43A1">
        <w:t>in</w:t>
      </w:r>
      <w:proofErr w:type="gramEnd"/>
      <w:r w:rsidRPr="001F43A1">
        <w:t xml:space="preserve"> response to an advertised parental absence vacancy in the second or subsequent year of that replacement.</w:t>
      </w:r>
    </w:p>
    <w:p w14:paraId="2729DCED" w14:textId="77777777" w:rsidR="00DD182D" w:rsidRDefault="00DD182D" w:rsidP="00DD182D">
      <w:pPr>
        <w:pStyle w:val="ESBodyText"/>
      </w:pPr>
      <w:r w:rsidRPr="00541646">
        <w:t>A break in employment spanning a school vacation period does not break the continuity for the purpose of eligibility set out above.</w:t>
      </w:r>
    </w:p>
    <w:p w14:paraId="0C0D24A0" w14:textId="37CDD925" w:rsidR="00DD182D" w:rsidRPr="00D5307C" w:rsidRDefault="00DD182D" w:rsidP="00DD182D">
      <w:pPr>
        <w:pStyle w:val="ESBodyText"/>
      </w:pPr>
      <w:r>
        <w:t>I</w:t>
      </w:r>
      <w:r w:rsidRPr="00636DDF">
        <w:t xml:space="preserve">n implementing </w:t>
      </w:r>
      <w:r>
        <w:t xml:space="preserve">the obligations under </w:t>
      </w:r>
      <w:r w:rsidRPr="00034A8D">
        <w:t xml:space="preserve">the </w:t>
      </w:r>
      <w:r w:rsidR="00074F77" w:rsidRPr="00034A8D">
        <w:t>Agreement</w:t>
      </w:r>
      <w:r w:rsidR="00074F77" w:rsidRPr="00034A8D">
        <w:rPr>
          <w:i/>
        </w:rPr>
        <w:t xml:space="preserve"> </w:t>
      </w:r>
      <w:r w:rsidRPr="00034A8D">
        <w:t xml:space="preserve">to translate eligible employees </w:t>
      </w:r>
      <w:r>
        <w:t>to ongoing employment</w:t>
      </w:r>
      <w:r w:rsidRPr="0003601E">
        <w:t>,</w:t>
      </w:r>
      <w:r w:rsidRPr="00636DDF">
        <w:rPr>
          <w:i/>
        </w:rPr>
        <w:t xml:space="preserve"> </w:t>
      </w:r>
      <w:r>
        <w:t>the Department has committed that it</w:t>
      </w:r>
      <w:r w:rsidRPr="00636DDF">
        <w:t xml:space="preserve"> will </w:t>
      </w:r>
      <w:r>
        <w:t>take action centrally to offer</w:t>
      </w:r>
      <w:r w:rsidRPr="00636DDF">
        <w:t xml:space="preserve"> eligible fixed term employees ongoing </w:t>
      </w:r>
      <w:r>
        <w:t xml:space="preserve">employment </w:t>
      </w:r>
      <w:r w:rsidRPr="00636DDF">
        <w:t xml:space="preserve">on 1 April </w:t>
      </w:r>
      <w:r>
        <w:t>each year. In implementing this commitment there will be an initial offer of ongoing employment in</w:t>
      </w:r>
      <w:r w:rsidRPr="00636DDF">
        <w:t xml:space="preserve"> </w:t>
      </w:r>
      <w:r w:rsidRPr="00D80BEE">
        <w:t>September</w:t>
      </w:r>
      <w:r w:rsidR="00057614" w:rsidRPr="00D80BEE">
        <w:t>/October</w:t>
      </w:r>
      <w:r w:rsidRPr="00D80BEE">
        <w:t xml:space="preserve"> 2017. The process will include the identification of eligible fixed term employees and the </w:t>
      </w:r>
      <w:r>
        <w:t xml:space="preserve">opportunity for principals to inform the Department of the reason why a particular </w:t>
      </w:r>
      <w:r w:rsidRPr="00636DDF">
        <w:t xml:space="preserve">fixed term </w:t>
      </w:r>
      <w:r>
        <w:t xml:space="preserve">employee should continue to be employed fixed term. </w:t>
      </w:r>
    </w:p>
    <w:p w14:paraId="6F42CE43" w14:textId="77777777" w:rsidR="00DD182D" w:rsidRDefault="00DD182D" w:rsidP="00DD182D">
      <w:pPr>
        <w:pStyle w:val="ESBodyText"/>
      </w:pPr>
      <w:r w:rsidRPr="00EC6CD4">
        <w:t>A</w:t>
      </w:r>
      <w:r>
        <w:t xml:space="preserve"> central</w:t>
      </w:r>
      <w:r w:rsidRPr="00EC6CD4">
        <w:t xml:space="preserve"> offer of </w:t>
      </w:r>
      <w:r>
        <w:t xml:space="preserve">translation to </w:t>
      </w:r>
      <w:r w:rsidRPr="00EC6CD4">
        <w:t xml:space="preserve">ongoing employment </w:t>
      </w:r>
      <w:r w:rsidRPr="00EF1468">
        <w:t xml:space="preserve">to an eligible fixed term </w:t>
      </w:r>
      <w:r w:rsidRPr="00EC6CD4">
        <w:t xml:space="preserve">employee </w:t>
      </w:r>
      <w:r>
        <w:t>will be</w:t>
      </w:r>
      <w:r w:rsidRPr="00EC6CD4">
        <w:t xml:space="preserve"> subject to a </w:t>
      </w:r>
      <w:hyperlink r:id="rId18" w:history="1">
        <w:r w:rsidRPr="00136982">
          <w:rPr>
            <w:rStyle w:val="Hyperlink"/>
          </w:rPr>
          <w:t>probationary</w:t>
        </w:r>
      </w:hyperlink>
      <w:r w:rsidRPr="00136982">
        <w:t xml:space="preserve"> </w:t>
      </w:r>
      <w:r w:rsidRPr="00EC6CD4">
        <w:t>period of twelve months for teachers and six months for education support class employees.</w:t>
      </w:r>
    </w:p>
    <w:p w14:paraId="70EFCCC2" w14:textId="77777777" w:rsidR="00DD182D" w:rsidRDefault="00DD182D" w:rsidP="00DD182D">
      <w:pPr>
        <w:pStyle w:val="ESBodyText"/>
      </w:pPr>
      <w:r>
        <w:t xml:space="preserve">Principals will continue to have the option of offering ongoing employment to eligible fixed term employees at any other time. </w:t>
      </w:r>
    </w:p>
    <w:p w14:paraId="3A8F2863" w14:textId="77777777" w:rsidR="00DD182D" w:rsidRPr="006A50ED" w:rsidRDefault="00DD182D" w:rsidP="00DD182D">
      <w:pPr>
        <w:pStyle w:val="ESBodyText"/>
        <w:rPr>
          <w:szCs w:val="24"/>
        </w:rPr>
      </w:pPr>
      <w:r w:rsidRPr="006A50ED">
        <w:rPr>
          <w:szCs w:val="24"/>
        </w:rPr>
        <w:t xml:space="preserve">The </w:t>
      </w:r>
      <w:r>
        <w:rPr>
          <w:szCs w:val="24"/>
        </w:rPr>
        <w:t>Department</w:t>
      </w:r>
      <w:r w:rsidRPr="006A50ED">
        <w:rPr>
          <w:szCs w:val="24"/>
        </w:rPr>
        <w:t xml:space="preserve"> will monitor the new approach to translation </w:t>
      </w:r>
      <w:r>
        <w:rPr>
          <w:szCs w:val="24"/>
        </w:rPr>
        <w:t xml:space="preserve">to ongoing employment </w:t>
      </w:r>
      <w:r w:rsidRPr="006A50ED">
        <w:rPr>
          <w:szCs w:val="24"/>
        </w:rPr>
        <w:t xml:space="preserve">for any unintended consequences including a change in </w:t>
      </w:r>
      <w:r>
        <w:rPr>
          <w:szCs w:val="24"/>
        </w:rPr>
        <w:t xml:space="preserve">vacancy patterns. </w:t>
      </w:r>
    </w:p>
    <w:p w14:paraId="210D25D3" w14:textId="77777777" w:rsidR="00DD182D" w:rsidRPr="00136982" w:rsidRDefault="00DD182D" w:rsidP="00136982">
      <w:pPr>
        <w:pStyle w:val="ESHeading2"/>
      </w:pPr>
      <w:bookmarkStart w:id="32" w:name="_Toc486935182"/>
      <w:bookmarkStart w:id="33" w:name="_Toc486935605"/>
      <w:bookmarkStart w:id="34" w:name="_Toc487623057"/>
      <w:r w:rsidRPr="00136982">
        <w:t>Monitoring of fixed term</w:t>
      </w:r>
      <w:bookmarkEnd w:id="32"/>
      <w:bookmarkEnd w:id="33"/>
      <w:bookmarkEnd w:id="34"/>
    </w:p>
    <w:p w14:paraId="1070CA8D" w14:textId="77777777" w:rsidR="00DD182D" w:rsidRPr="00AB6A89" w:rsidRDefault="00DD182D" w:rsidP="00DD182D">
      <w:pPr>
        <w:pStyle w:val="ESBodyText"/>
      </w:pPr>
      <w:r w:rsidRPr="00541646">
        <w:t xml:space="preserve">The Agreement requires the Department to implement proactive processes to ensure fixed term vacancies satisfy the fixed term criteria and to provide relevant data to </w:t>
      </w:r>
      <w:r>
        <w:t>the union on a quarterly basis.</w:t>
      </w:r>
      <w:r w:rsidRPr="00541646">
        <w:t xml:space="preserve"> Importantly, the Department is committed to ensuring that the employment obligations set out in the Agreement are met and will actively monitor state-wide</w:t>
      </w:r>
      <w:r>
        <w:t xml:space="preserve"> fixed term employment trends. </w:t>
      </w:r>
      <w:r w:rsidRPr="00541646">
        <w:t xml:space="preserve">Consistent with the requirements of the Agreement the Department has committed to providing the following </w:t>
      </w:r>
      <w:r w:rsidRPr="00AB6A89">
        <w:t>data to the Australian Education Union:</w:t>
      </w:r>
    </w:p>
    <w:p w14:paraId="52172DDB" w14:textId="77777777" w:rsidR="00DD182D" w:rsidRPr="00541646" w:rsidRDefault="00DD182D" w:rsidP="00DC4E9D">
      <w:pPr>
        <w:pStyle w:val="ESBulletsinTable"/>
      </w:pPr>
      <w:r w:rsidRPr="00541646">
        <w:t>the number of on</w:t>
      </w:r>
      <w:r>
        <w:t>going and fixed term employees</w:t>
      </w:r>
    </w:p>
    <w:p w14:paraId="5E4711F5" w14:textId="77777777" w:rsidR="00DD182D" w:rsidRPr="00541646" w:rsidRDefault="00DD182D" w:rsidP="00DC4E9D">
      <w:pPr>
        <w:pStyle w:val="ESBulletsinTable"/>
      </w:pPr>
      <w:r w:rsidRPr="00541646">
        <w:t xml:space="preserve">the number of employees on leave (including type) of six weeks or longer </w:t>
      </w:r>
    </w:p>
    <w:p w14:paraId="6788D751" w14:textId="77777777" w:rsidR="00DD182D" w:rsidRPr="00541646" w:rsidRDefault="00DD182D" w:rsidP="00DC4E9D">
      <w:pPr>
        <w:pStyle w:val="ESBulletsinTable"/>
      </w:pPr>
      <w:proofErr w:type="gramStart"/>
      <w:r w:rsidRPr="00541646">
        <w:t>current</w:t>
      </w:r>
      <w:proofErr w:type="gramEnd"/>
      <w:r w:rsidRPr="00541646">
        <w:t xml:space="preserve"> and anticipated student enrolments</w:t>
      </w:r>
      <w:r>
        <w:t>.</w:t>
      </w:r>
    </w:p>
    <w:p w14:paraId="07B92D2C" w14:textId="77777777" w:rsidR="00F71708" w:rsidRPr="00121A91" w:rsidRDefault="00F71708" w:rsidP="00623545">
      <w:pPr>
        <w:pStyle w:val="ESHeading2"/>
      </w:pPr>
      <w:bookmarkStart w:id="35" w:name="_Toc486935183"/>
      <w:bookmarkStart w:id="36" w:name="_Toc486935606"/>
      <w:bookmarkStart w:id="37" w:name="_Toc487623058"/>
      <w:r>
        <w:t>Notice and redeployment periods</w:t>
      </w:r>
      <w:bookmarkEnd w:id="35"/>
      <w:bookmarkEnd w:id="36"/>
      <w:bookmarkEnd w:id="37"/>
    </w:p>
    <w:p w14:paraId="6606B64B" w14:textId="77777777" w:rsidR="00F71708" w:rsidRDefault="00F71708" w:rsidP="00F71708">
      <w:pPr>
        <w:pStyle w:val="ESBodyText"/>
      </w:pPr>
      <w:r w:rsidRPr="00E54E58">
        <w:t xml:space="preserve">The period of notice of termination for </w:t>
      </w:r>
      <w:r>
        <w:t xml:space="preserve">a </w:t>
      </w:r>
      <w:r w:rsidRPr="00E54E58">
        <w:t xml:space="preserve">fixed term employee replacing an employee on parental absence where that employee is returning to duty </w:t>
      </w:r>
      <w:r>
        <w:t>has been</w:t>
      </w:r>
      <w:r w:rsidRPr="00E54E58">
        <w:t xml:space="preserve"> increased to twelve weeks</w:t>
      </w:r>
      <w:r>
        <w:t>.</w:t>
      </w:r>
      <w:r w:rsidRPr="00E54E58">
        <w:t xml:space="preserve"> </w:t>
      </w:r>
    </w:p>
    <w:p w14:paraId="2A8C35C3" w14:textId="77777777" w:rsidR="00F71708" w:rsidRPr="00541646" w:rsidRDefault="00F71708" w:rsidP="00F71708">
      <w:pPr>
        <w:pStyle w:val="ESBodyText"/>
      </w:pPr>
      <w:r>
        <w:t>R</w:t>
      </w:r>
      <w:r w:rsidRPr="00E54E58">
        <w:t xml:space="preserve">edeployment status for eligible education support class staff </w:t>
      </w:r>
      <w:r>
        <w:t>has been</w:t>
      </w:r>
      <w:r w:rsidRPr="00E54E58">
        <w:t xml:space="preserve"> increased to twelve weeks</w:t>
      </w:r>
      <w:r>
        <w:t>.</w:t>
      </w:r>
    </w:p>
    <w:p w14:paraId="5FF73D80" w14:textId="77777777" w:rsidR="00F71708" w:rsidRDefault="00F71708" w:rsidP="00F71708">
      <w:pPr>
        <w:pStyle w:val="ESBodyText"/>
        <w:rPr>
          <w:b/>
        </w:rPr>
      </w:pPr>
      <w:r>
        <w:t>The standard letters of offer of fixed term employment have been amended to reflect this new provision</w:t>
      </w:r>
      <w:r>
        <w:rPr>
          <w:b/>
        </w:rPr>
        <w:t>.</w:t>
      </w:r>
    </w:p>
    <w:p w14:paraId="2AFF322A" w14:textId="77777777" w:rsidR="00F71708" w:rsidRPr="00CF4310" w:rsidRDefault="00F71708" w:rsidP="00623545">
      <w:pPr>
        <w:pStyle w:val="ESHeading2"/>
      </w:pPr>
      <w:bookmarkStart w:id="38" w:name="_Toc486935184"/>
      <w:bookmarkStart w:id="39" w:name="_Toc486935607"/>
      <w:bookmarkStart w:id="40" w:name="_Toc487623059"/>
      <w:r>
        <w:t>Long service leave replacements</w:t>
      </w:r>
      <w:bookmarkEnd w:id="38"/>
      <w:bookmarkEnd w:id="39"/>
      <w:bookmarkEnd w:id="40"/>
    </w:p>
    <w:p w14:paraId="1B3446DB" w14:textId="77777777" w:rsidR="00F71708" w:rsidRPr="008811EA" w:rsidRDefault="00F71708" w:rsidP="00F71708">
      <w:pPr>
        <w:pStyle w:val="ESBodyText"/>
      </w:pPr>
      <w:r>
        <w:rPr>
          <w:szCs w:val="24"/>
        </w:rPr>
        <w:t>A</w:t>
      </w:r>
      <w:r w:rsidRPr="00A002F4">
        <w:rPr>
          <w:szCs w:val="24"/>
        </w:rPr>
        <w:t xml:space="preserve"> fixed</w:t>
      </w:r>
      <w:r w:rsidRPr="00690D3C">
        <w:t xml:space="preserve"> term vacancy </w:t>
      </w:r>
      <w:r>
        <w:t xml:space="preserve">to </w:t>
      </w:r>
      <w:r w:rsidRPr="00690D3C">
        <w:t xml:space="preserve">replace an employee(s) who </w:t>
      </w:r>
      <w:r>
        <w:t xml:space="preserve">will be absent on long service leave </w:t>
      </w:r>
      <w:r w:rsidRPr="00690D3C">
        <w:t>for up to one school term (inclusive of the school vacation period for classroom teacher vacancies)</w:t>
      </w:r>
      <w:r>
        <w:t xml:space="preserve"> </w:t>
      </w:r>
      <w:r w:rsidRPr="00690D3C">
        <w:t>may</w:t>
      </w:r>
      <w:r>
        <w:t xml:space="preserve"> now</w:t>
      </w:r>
      <w:r w:rsidRPr="00690D3C">
        <w:t xml:space="preserve"> be filled without advertisement</w:t>
      </w:r>
      <w:r>
        <w:t>.</w:t>
      </w:r>
      <w:r w:rsidRPr="00690D3C">
        <w:t xml:space="preserve"> Schools Recruitment Unit will need to be contacted to give effect to </w:t>
      </w:r>
      <w:r>
        <w:t>these positions</w:t>
      </w:r>
      <w:r w:rsidRPr="00690D3C">
        <w:t>.</w:t>
      </w:r>
    </w:p>
    <w:p w14:paraId="3F8F11FB" w14:textId="77777777" w:rsidR="00F71708" w:rsidRPr="00541646" w:rsidRDefault="00F71708" w:rsidP="00F71708">
      <w:pPr>
        <w:pStyle w:val="ESBodyText"/>
        <w:rPr>
          <w:b/>
        </w:rPr>
      </w:pPr>
      <w:r w:rsidRPr="00541646">
        <w:rPr>
          <w:b/>
        </w:rPr>
        <w:t xml:space="preserve">No action is required at the school level regarding the </w:t>
      </w:r>
      <w:r>
        <w:rPr>
          <w:b/>
        </w:rPr>
        <w:t>changes above</w:t>
      </w:r>
      <w:r w:rsidRPr="00541646">
        <w:rPr>
          <w:b/>
        </w:rPr>
        <w:t>.</w:t>
      </w:r>
      <w:r w:rsidRPr="0026158D">
        <w:rPr>
          <w:b/>
        </w:rPr>
        <w:t xml:space="preserve"> </w:t>
      </w:r>
    </w:p>
    <w:p w14:paraId="6EB19C87" w14:textId="77777777" w:rsidR="00F71708" w:rsidRPr="00121A91" w:rsidRDefault="00F71708" w:rsidP="00623545">
      <w:pPr>
        <w:pStyle w:val="ESHeading2"/>
      </w:pPr>
      <w:bookmarkStart w:id="41" w:name="_Toc486935185"/>
      <w:bookmarkStart w:id="42" w:name="_Toc486935608"/>
      <w:bookmarkStart w:id="43" w:name="_Toc487623060"/>
      <w:r>
        <w:t>Induction</w:t>
      </w:r>
      <w:bookmarkEnd w:id="41"/>
      <w:bookmarkEnd w:id="42"/>
      <w:bookmarkEnd w:id="43"/>
    </w:p>
    <w:p w14:paraId="2ECED8C9" w14:textId="77777777" w:rsidR="00F71708" w:rsidRPr="000A0D7A" w:rsidRDefault="00F71708" w:rsidP="00F71708">
      <w:pPr>
        <w:pStyle w:val="ESBodyText"/>
      </w:pPr>
      <w:r>
        <w:t xml:space="preserve">The Agreement provides that </w:t>
      </w:r>
      <w:r w:rsidRPr="007755B5">
        <w:t xml:space="preserve">workplace representatives (i.e. union sub branch representative, if </w:t>
      </w:r>
      <w:r>
        <w:t xml:space="preserve">a </w:t>
      </w:r>
      <w:r w:rsidRPr="007755B5">
        <w:t xml:space="preserve">sub branch exists at the school) </w:t>
      </w:r>
      <w:r>
        <w:t xml:space="preserve">be provided with an opportunity to participate in the induction process at the school so that those being inducted can be made aware of the role of the union(s) and an employee’s right to join a union. </w:t>
      </w:r>
    </w:p>
    <w:p w14:paraId="505F66AB" w14:textId="77777777" w:rsidR="00F71708" w:rsidRDefault="00F71708" w:rsidP="00F71708">
      <w:pPr>
        <w:pStyle w:val="ESBodyText"/>
        <w:rPr>
          <w:b/>
        </w:rPr>
      </w:pPr>
      <w:r w:rsidRPr="00541646">
        <w:rPr>
          <w:b/>
        </w:rPr>
        <w:t xml:space="preserve">Principals are asked to review their </w:t>
      </w:r>
      <w:r>
        <w:rPr>
          <w:b/>
        </w:rPr>
        <w:t>induction</w:t>
      </w:r>
      <w:r w:rsidRPr="00541646">
        <w:rPr>
          <w:b/>
        </w:rPr>
        <w:t xml:space="preserve"> arrangements to </w:t>
      </w:r>
      <w:r>
        <w:rPr>
          <w:b/>
        </w:rPr>
        <w:t xml:space="preserve">ensure </w:t>
      </w:r>
      <w:r w:rsidRPr="007755B5">
        <w:rPr>
          <w:b/>
        </w:rPr>
        <w:t xml:space="preserve">union representatives </w:t>
      </w:r>
      <w:r>
        <w:rPr>
          <w:b/>
        </w:rPr>
        <w:t xml:space="preserve">are </w:t>
      </w:r>
      <w:r w:rsidRPr="007755B5">
        <w:rPr>
          <w:b/>
        </w:rPr>
        <w:t>provided with an opportunity to participate in the induction process</w:t>
      </w:r>
      <w:r w:rsidRPr="00541646">
        <w:rPr>
          <w:b/>
        </w:rPr>
        <w:t>.</w:t>
      </w:r>
    </w:p>
    <w:p w14:paraId="76F28B2E" w14:textId="77777777" w:rsidR="00ED6689" w:rsidRPr="00E16F28" w:rsidRDefault="00E16F28" w:rsidP="00AD616A">
      <w:pPr>
        <w:pStyle w:val="ESHeading1"/>
      </w:pPr>
      <w:bookmarkStart w:id="44" w:name="_Toc486935186"/>
      <w:bookmarkStart w:id="45" w:name="_Toc486935609"/>
      <w:bookmarkStart w:id="46" w:name="_Toc487623061"/>
      <w:r w:rsidRPr="00E16F28">
        <w:t>Allowances</w:t>
      </w:r>
      <w:bookmarkEnd w:id="44"/>
      <w:bookmarkEnd w:id="45"/>
      <w:bookmarkEnd w:id="46"/>
    </w:p>
    <w:p w14:paraId="51D2547A" w14:textId="366700B7" w:rsidR="00F71708" w:rsidRPr="00541646" w:rsidRDefault="00F71708" w:rsidP="00F71708">
      <w:pPr>
        <w:pStyle w:val="ESBodyText"/>
      </w:pPr>
      <w:r w:rsidRPr="00541646">
        <w:t>The Agreement provides for increases to the following allowances:</w:t>
      </w:r>
    </w:p>
    <w:p w14:paraId="0CFFB466" w14:textId="382668CE" w:rsidR="00F71708" w:rsidRPr="00034A8D" w:rsidRDefault="00F71708" w:rsidP="00DC4E9D">
      <w:pPr>
        <w:pStyle w:val="ESBulletsinTable"/>
      </w:pPr>
      <w:proofErr w:type="gramStart"/>
      <w:r w:rsidRPr="00034A8D">
        <w:t>the</w:t>
      </w:r>
      <w:proofErr w:type="gramEnd"/>
      <w:r w:rsidRPr="00034A8D">
        <w:t xml:space="preserve"> minimum annual amount for a special payment is increased to $8</w:t>
      </w:r>
      <w:r w:rsidR="00074F77" w:rsidRPr="00034A8D">
        <w:t xml:space="preserve">55.00. </w:t>
      </w:r>
      <w:r w:rsidR="00074F77" w:rsidRPr="00034A8D">
        <w:rPr>
          <w:rFonts w:cs="Arial"/>
        </w:rPr>
        <w:t xml:space="preserve">The Agreement continues to </w:t>
      </w:r>
      <w:r w:rsidR="00074F77" w:rsidRPr="00034A8D">
        <w:t>provide</w:t>
      </w:r>
      <w:r w:rsidR="00074F77" w:rsidRPr="00034A8D">
        <w:rPr>
          <w:rFonts w:cs="Arial"/>
        </w:rPr>
        <w:t xml:space="preserve"> for a special payment to be made to a teacher or education support class employee for undertaking a task that is additional to the responsibilities that can be required of an employee or as an attraction and/or retention incentive.  </w:t>
      </w:r>
    </w:p>
    <w:p w14:paraId="48B86BFF" w14:textId="77777777" w:rsidR="00F71708" w:rsidRPr="00060B8C" w:rsidRDefault="00F71708" w:rsidP="00DC4E9D">
      <w:pPr>
        <w:pStyle w:val="ESBulletsinTable"/>
      </w:pPr>
      <w:r w:rsidRPr="00060B8C">
        <w:t>the maximum salary loading allowance is increased to reflect the salary increases</w:t>
      </w:r>
    </w:p>
    <w:p w14:paraId="6613DF4A" w14:textId="77777777" w:rsidR="00F71708" w:rsidRPr="00060B8C" w:rsidRDefault="00F71708" w:rsidP="00DC4E9D">
      <w:pPr>
        <w:pStyle w:val="ESBulletsinTable"/>
      </w:pPr>
      <w:r w:rsidRPr="00060B8C">
        <w:t>the first aid and intensive care allowances are increased on the same dates as the salary increases</w:t>
      </w:r>
    </w:p>
    <w:p w14:paraId="236A08EE" w14:textId="77777777" w:rsidR="00F71708" w:rsidRPr="00060B8C" w:rsidRDefault="00F71708" w:rsidP="00DC4E9D">
      <w:pPr>
        <w:pStyle w:val="ESBulletsinTable"/>
      </w:pPr>
      <w:proofErr w:type="gramStart"/>
      <w:r w:rsidRPr="00060B8C">
        <w:t>the</w:t>
      </w:r>
      <w:proofErr w:type="gramEnd"/>
      <w:r w:rsidRPr="00060B8C">
        <w:t xml:space="preserve"> re-establishment allowance is increased to $500 for an employee without dependants and $1000 for an employee with dependants.</w:t>
      </w:r>
    </w:p>
    <w:p w14:paraId="35E54D48" w14:textId="7B1264DA" w:rsidR="00F71708" w:rsidRPr="00D80BEE" w:rsidRDefault="00F71708" w:rsidP="00F71708">
      <w:pPr>
        <w:pStyle w:val="ESBodyText"/>
        <w:rPr>
          <w:b/>
        </w:rPr>
      </w:pPr>
      <w:r w:rsidRPr="00F71708">
        <w:rPr>
          <w:b/>
        </w:rPr>
        <w:t xml:space="preserve">No action is required at the school level in relation to the increases to the first aid allowance, the intensive care allowance and the re-establishment allowance. Principals should ensure that any special payments paid </w:t>
      </w:r>
      <w:r w:rsidRPr="00D80BEE">
        <w:rPr>
          <w:b/>
        </w:rPr>
        <w:t xml:space="preserve">after </w:t>
      </w:r>
      <w:r w:rsidR="00057614" w:rsidRPr="00D80BEE">
        <w:rPr>
          <w:b/>
        </w:rPr>
        <w:t xml:space="preserve">22 August 2017 </w:t>
      </w:r>
      <w:r w:rsidRPr="00D80BEE">
        <w:rPr>
          <w:b/>
        </w:rPr>
        <w:t>are not less than $855.00.</w:t>
      </w:r>
    </w:p>
    <w:p w14:paraId="6032E780" w14:textId="09C14D13" w:rsidR="008A496B" w:rsidRPr="005120EE" w:rsidRDefault="008A496B" w:rsidP="008A496B">
      <w:pPr>
        <w:pStyle w:val="ESHeading1"/>
        <w:rPr>
          <w:lang w:val="en-AU"/>
        </w:rPr>
      </w:pPr>
      <w:bookmarkStart w:id="47" w:name="_Toc487623062"/>
      <w:r w:rsidRPr="00034A8D">
        <w:t>Performance and Development</w:t>
      </w:r>
      <w:bookmarkEnd w:id="47"/>
    </w:p>
    <w:p w14:paraId="72719E8E" w14:textId="7FEA1F84" w:rsidR="008A496B" w:rsidRPr="00034A8D" w:rsidRDefault="008A496B" w:rsidP="00D31DCA">
      <w:pPr>
        <w:pStyle w:val="ESBodyText"/>
      </w:pPr>
      <w:r w:rsidRPr="00034A8D">
        <w:t xml:space="preserve">The Agreement continues to provide that salary progression is not automatic. Each employee is to have an agreed performance and development plan and, in the absence of agreement, the employee’s performance will be assessed against demonstrated achievement against school priorities and departmental criteria as outlined in the Department’s Performance and Development Guidelines.  </w:t>
      </w:r>
    </w:p>
    <w:p w14:paraId="6B5AD3F6" w14:textId="067EB315" w:rsidR="008A496B" w:rsidRPr="00034A8D" w:rsidRDefault="008A496B" w:rsidP="00D31DCA">
      <w:pPr>
        <w:pStyle w:val="ESBodyText"/>
      </w:pPr>
      <w:r w:rsidRPr="00034A8D">
        <w:t xml:space="preserve">The number of eligible employees who progress through their respective salary scales will be determined solely on the basis of their performance and development assessment and the Department will not impose a quota on the number of employees who can progress in any year.  </w:t>
      </w:r>
    </w:p>
    <w:p w14:paraId="5487A53D" w14:textId="1F4B2D10" w:rsidR="008A496B" w:rsidRPr="00034A8D" w:rsidRDefault="00BF5D58" w:rsidP="00D31DCA">
      <w:pPr>
        <w:pStyle w:val="ESBodyText"/>
        <w:rPr>
          <w:b/>
        </w:rPr>
      </w:pPr>
      <w:r w:rsidRPr="00034A8D">
        <w:rPr>
          <w:b/>
        </w:rPr>
        <w:t>No action is required at the school level as existing performance and development guidelines continue to apply for 2017.</w:t>
      </w:r>
    </w:p>
    <w:p w14:paraId="38D28D30" w14:textId="77777777" w:rsidR="00ED6689" w:rsidRPr="00E16F28" w:rsidRDefault="00E16F28" w:rsidP="00AD616A">
      <w:pPr>
        <w:pStyle w:val="ESHeading1"/>
      </w:pPr>
      <w:bookmarkStart w:id="48" w:name="_Toc486935187"/>
      <w:bookmarkStart w:id="49" w:name="_Toc486935610"/>
      <w:bookmarkStart w:id="50" w:name="_Toc487623063"/>
      <w:r w:rsidRPr="00E16F28">
        <w:t>Consultation</w:t>
      </w:r>
      <w:bookmarkEnd w:id="48"/>
      <w:bookmarkEnd w:id="49"/>
      <w:bookmarkEnd w:id="50"/>
    </w:p>
    <w:p w14:paraId="007F2F9A" w14:textId="77777777" w:rsidR="00477C05" w:rsidRPr="0009090E" w:rsidRDefault="00477C05" w:rsidP="00623545">
      <w:pPr>
        <w:pStyle w:val="ESHeading2"/>
      </w:pPr>
      <w:bookmarkStart w:id="51" w:name="_Toc486935188"/>
      <w:bookmarkStart w:id="52" w:name="_Toc486935611"/>
      <w:bookmarkStart w:id="53" w:name="_Toc487623064"/>
      <w:r>
        <w:t>School based consultation</w:t>
      </w:r>
      <w:bookmarkEnd w:id="51"/>
      <w:bookmarkEnd w:id="52"/>
      <w:bookmarkEnd w:id="53"/>
    </w:p>
    <w:p w14:paraId="2A51CD29" w14:textId="77777777" w:rsidR="00477C05" w:rsidRPr="00D3535E" w:rsidRDefault="00477C05" w:rsidP="00477C05">
      <w:pPr>
        <w:pStyle w:val="ESBodyText"/>
      </w:pPr>
      <w:r w:rsidRPr="00D3535E">
        <w:t xml:space="preserve">The </w:t>
      </w:r>
      <w:r>
        <w:t>A</w:t>
      </w:r>
      <w:r w:rsidRPr="00D3535E">
        <w:t>greement provides for a consultative framework to be established at each school with the following key elements:</w:t>
      </w:r>
    </w:p>
    <w:p w14:paraId="1F3869CD" w14:textId="77777777" w:rsidR="00477C05" w:rsidRPr="00477C05" w:rsidRDefault="00477C05" w:rsidP="00DC4E9D">
      <w:pPr>
        <w:pStyle w:val="ESBulletsinTable"/>
      </w:pPr>
      <w:r w:rsidRPr="00D3535E">
        <w:t xml:space="preserve">the </w:t>
      </w:r>
      <w:r w:rsidRPr="00477C05">
        <w:t>principal has ultimate administrative and operational responsibility for decisions at the school level provided that these decisions are made in accordance with the consultation requirements set out in the Agreement</w:t>
      </w:r>
    </w:p>
    <w:p w14:paraId="523F9C86" w14:textId="77777777" w:rsidR="00477C05" w:rsidRPr="00477C05" w:rsidRDefault="00477C05" w:rsidP="00DC4E9D">
      <w:pPr>
        <w:pStyle w:val="ESBulletsinTable"/>
      </w:pPr>
      <w:r w:rsidRPr="00477C05">
        <w:t>agreed consultative arrangements established at each school which ensure that the principal’s responsibility to make school based decisions is carried out in a framework that enables staff to have input into decisions that affect their working lives</w:t>
      </w:r>
    </w:p>
    <w:p w14:paraId="6D64A7F7" w14:textId="77777777" w:rsidR="00477C05" w:rsidRPr="00477C05" w:rsidRDefault="00477C05" w:rsidP="00DC4E9D">
      <w:pPr>
        <w:pStyle w:val="ESBulletsinTable"/>
      </w:pPr>
      <w:r w:rsidRPr="00477C05">
        <w:t>consultative arrangements to include structures, operational procedures and arrangements for committee members to canvass the views of staff to ensure informed consultation can occur</w:t>
      </w:r>
    </w:p>
    <w:p w14:paraId="498CAAD0" w14:textId="77777777" w:rsidR="00477C05" w:rsidRPr="00477C05" w:rsidRDefault="00477C05" w:rsidP="00DC4E9D">
      <w:pPr>
        <w:pStyle w:val="ESBulletsinTable"/>
      </w:pPr>
      <w:r w:rsidRPr="00477C05">
        <w:t>schools to report to the Department whether consultation arrangements have been agreed</w:t>
      </w:r>
    </w:p>
    <w:p w14:paraId="3481BF9C" w14:textId="77777777" w:rsidR="00477C05" w:rsidRPr="00477C05" w:rsidRDefault="00477C05" w:rsidP="00DC4E9D">
      <w:pPr>
        <w:pStyle w:val="ESBulletsinTable"/>
      </w:pPr>
      <w:proofErr w:type="gramStart"/>
      <w:r w:rsidRPr="00477C05">
        <w:t>a</w:t>
      </w:r>
      <w:proofErr w:type="gramEnd"/>
      <w:r w:rsidRPr="00477C05">
        <w:t xml:space="preserve"> default consultation model in those schools where consultation arrangements are not agreed.</w:t>
      </w:r>
    </w:p>
    <w:p w14:paraId="70A09989" w14:textId="77777777" w:rsidR="00477C05" w:rsidRPr="00477C05" w:rsidRDefault="00477C05" w:rsidP="00477C05">
      <w:pPr>
        <w:pStyle w:val="ESBodyText"/>
      </w:pPr>
      <w:r w:rsidRPr="00477C05">
        <w:t xml:space="preserve">Consistent with current arrangements principals are required to establish consultative arrangements that ensure school staff and the union at the school have the choice and opportunity to be involved in the consultation process in the school. The consultative arrangements must be agreed at the school level no later than 1 September and will commence from term 4 for the following twelve months. The requirement to report to the Department each year continues.  </w:t>
      </w:r>
    </w:p>
    <w:p w14:paraId="5C2F231D" w14:textId="77777777" w:rsidR="00477C05" w:rsidRPr="00541646" w:rsidRDefault="00477C05" w:rsidP="00477C05">
      <w:pPr>
        <w:pStyle w:val="ESBodyText"/>
      </w:pPr>
      <w:r w:rsidRPr="00541646">
        <w:t>The changes to the existing consultation provisions are:</w:t>
      </w:r>
    </w:p>
    <w:p w14:paraId="1763039A" w14:textId="77777777" w:rsidR="00477C05" w:rsidRPr="00541646" w:rsidRDefault="00477C05" w:rsidP="00DC4E9D">
      <w:pPr>
        <w:pStyle w:val="ESBulletsinTable"/>
      </w:pPr>
      <w:r w:rsidRPr="00541646">
        <w:t>the matters to be agreed as part of the consultative arrangements and reported by 1 September are clearly defined</w:t>
      </w:r>
    </w:p>
    <w:p w14:paraId="4C8DEC48" w14:textId="77777777" w:rsidR="00477C05" w:rsidRDefault="00477C05" w:rsidP="00DC4E9D">
      <w:pPr>
        <w:pStyle w:val="ESBulletsinTable"/>
      </w:pPr>
      <w:r>
        <w:t>the definition</w:t>
      </w:r>
      <w:r w:rsidRPr="00541646">
        <w:t xml:space="preserve"> of </w:t>
      </w:r>
      <w:r>
        <w:t>“</w:t>
      </w:r>
      <w:r w:rsidRPr="00541646">
        <w:t>long-term planning</w:t>
      </w:r>
      <w:r>
        <w:t>”</w:t>
      </w:r>
      <w:r w:rsidRPr="00541646">
        <w:t xml:space="preserve"> </w:t>
      </w:r>
      <w:r>
        <w:t xml:space="preserve">has been amended </w:t>
      </w:r>
      <w:r w:rsidRPr="00541646">
        <w:t>to better clarify what is to be the subject of consultation</w:t>
      </w:r>
    </w:p>
    <w:p w14:paraId="7BAE6EFA" w14:textId="77777777" w:rsidR="00477C05" w:rsidRPr="00541646" w:rsidRDefault="00477C05" w:rsidP="00DC4E9D">
      <w:pPr>
        <w:pStyle w:val="ESBulletsinTable"/>
      </w:pPr>
      <w:proofErr w:type="gramStart"/>
      <w:r>
        <w:t>the</w:t>
      </w:r>
      <w:proofErr w:type="gramEnd"/>
      <w:r>
        <w:t xml:space="preserve"> consultative arrangements to operate in </w:t>
      </w:r>
      <w:r w:rsidRPr="00477C05">
        <w:t>those schools where agreement cannot be reached have been amended to provide for multi-campus arrangements and some operational changes and the provision of 16 hours’ time release for a union nominee.</w:t>
      </w:r>
    </w:p>
    <w:p w14:paraId="6DE47171" w14:textId="7759FABF" w:rsidR="00477C05" w:rsidRPr="00541646" w:rsidRDefault="00477C05" w:rsidP="00477C05">
      <w:pPr>
        <w:pStyle w:val="ESBodyText"/>
      </w:pPr>
      <w:r w:rsidRPr="00541646">
        <w:t xml:space="preserve">A circular </w:t>
      </w:r>
      <w:r w:rsidR="00C05BF9">
        <w:t>has been</w:t>
      </w:r>
      <w:r w:rsidRPr="00541646">
        <w:t xml:space="preserve"> issued consistent with previous years,</w:t>
      </w:r>
      <w:r>
        <w:t xml:space="preserve"> setting out the reporting </w:t>
      </w:r>
      <w:r w:rsidRPr="00541646">
        <w:t>requirements.</w:t>
      </w:r>
      <w:r>
        <w:t xml:space="preserve"> As part of this reporting requirement a new </w:t>
      </w:r>
      <w:r w:rsidRPr="00E42C2A">
        <w:rPr>
          <w:i/>
        </w:rPr>
        <w:t>consultation reporting</w:t>
      </w:r>
      <w:r>
        <w:t xml:space="preserve"> pro forma has been developed </w:t>
      </w:r>
      <w:r w:rsidRPr="00E42C2A">
        <w:t>to ensure the sub branch at the school, where one exists, has agreed to the school based consultation arrangements</w:t>
      </w:r>
      <w:r>
        <w:t>.</w:t>
      </w:r>
    </w:p>
    <w:p w14:paraId="6FE0E95E" w14:textId="77777777" w:rsidR="00477C05" w:rsidRPr="00477C05" w:rsidRDefault="00477C05" w:rsidP="00477C05">
      <w:pPr>
        <w:pStyle w:val="ESBodyText"/>
        <w:rPr>
          <w:b/>
        </w:rPr>
      </w:pPr>
      <w:r w:rsidRPr="00477C05">
        <w:rPr>
          <w:b/>
        </w:rPr>
        <w:t>Principals are asked to review their consultative arrangements to enable agreed arrangements consistent with the Agreement to be implemented from the commencement of Term 4.</w:t>
      </w:r>
    </w:p>
    <w:p w14:paraId="2265BBF4" w14:textId="77777777" w:rsidR="00477C05" w:rsidRPr="00CC479D" w:rsidRDefault="00477C05" w:rsidP="00623545">
      <w:pPr>
        <w:pStyle w:val="ESHeading2"/>
      </w:pPr>
      <w:bookmarkStart w:id="54" w:name="_Toc486935189"/>
      <w:bookmarkStart w:id="55" w:name="_Toc486935612"/>
      <w:bookmarkStart w:id="56" w:name="_Toc487623065"/>
      <w:r w:rsidRPr="00CC479D">
        <w:t>Principal consultation</w:t>
      </w:r>
      <w:bookmarkEnd w:id="54"/>
      <w:bookmarkEnd w:id="55"/>
      <w:bookmarkEnd w:id="56"/>
    </w:p>
    <w:p w14:paraId="33E83C69" w14:textId="31861056" w:rsidR="00477C05" w:rsidRPr="00034A8D" w:rsidRDefault="00477C05" w:rsidP="00477C05">
      <w:pPr>
        <w:pStyle w:val="ESBodyText"/>
      </w:pPr>
      <w:r w:rsidRPr="00CC479D">
        <w:t xml:space="preserve">The Agreement introduces consultation obligations </w:t>
      </w:r>
      <w:r w:rsidR="008A496B" w:rsidRPr="00034A8D">
        <w:t xml:space="preserve">on the Department to consult </w:t>
      </w:r>
      <w:r w:rsidRPr="00034A8D">
        <w:t xml:space="preserve">principals and their union(s) where </w:t>
      </w:r>
      <w:r w:rsidR="008A496B" w:rsidRPr="00034A8D">
        <w:t>it is proposed</w:t>
      </w:r>
      <w:r w:rsidRPr="00034A8D">
        <w:t xml:space="preserve"> to introduce a significant change in the work required of principals.</w:t>
      </w:r>
    </w:p>
    <w:p w14:paraId="6F624788" w14:textId="77777777" w:rsidR="00477C05" w:rsidRPr="00034A8D" w:rsidRDefault="00477C05" w:rsidP="00477C05">
      <w:pPr>
        <w:pStyle w:val="ESBodyText"/>
        <w:rPr>
          <w:b/>
        </w:rPr>
      </w:pPr>
      <w:r w:rsidRPr="00034A8D">
        <w:rPr>
          <w:b/>
        </w:rPr>
        <w:t>No action is required at the school level.</w:t>
      </w:r>
    </w:p>
    <w:p w14:paraId="285F1FDF" w14:textId="77777777" w:rsidR="00477C05" w:rsidRPr="0009090E" w:rsidRDefault="00477C05" w:rsidP="00623545">
      <w:pPr>
        <w:pStyle w:val="ESHeading2"/>
      </w:pPr>
      <w:bookmarkStart w:id="57" w:name="_Toc486935190"/>
      <w:bookmarkStart w:id="58" w:name="_Toc486935613"/>
      <w:bookmarkStart w:id="59" w:name="_Toc487623066"/>
      <w:r>
        <w:t>Regional consultation</w:t>
      </w:r>
      <w:bookmarkEnd w:id="57"/>
      <w:bookmarkEnd w:id="58"/>
      <w:bookmarkEnd w:id="59"/>
    </w:p>
    <w:p w14:paraId="64568467" w14:textId="77777777" w:rsidR="00477C05" w:rsidRDefault="00477C05" w:rsidP="00477C05">
      <w:pPr>
        <w:pStyle w:val="ESBodyText"/>
      </w:pPr>
      <w:r>
        <w:t xml:space="preserve">To ensure teaching service employees in regional workplaces </w:t>
      </w:r>
      <w:r w:rsidRPr="00E42C2A">
        <w:t xml:space="preserve">have the choice and opportunity to be involved in the consultative process </w:t>
      </w:r>
      <w:r>
        <w:t>the Agreement introduces a regional consultation model. Regional Directors</w:t>
      </w:r>
      <w:r w:rsidRPr="00541646">
        <w:t xml:space="preserve"> are </w:t>
      </w:r>
      <w:r>
        <w:t xml:space="preserve">required </w:t>
      </w:r>
      <w:r w:rsidRPr="00541646">
        <w:t xml:space="preserve">to establish consultative arrangements </w:t>
      </w:r>
      <w:r w:rsidRPr="003F1B1F">
        <w:t xml:space="preserve">consistent with </w:t>
      </w:r>
      <w:r>
        <w:t>the school based consultation model</w:t>
      </w:r>
      <w:r w:rsidRPr="003F1B1F">
        <w:t>.</w:t>
      </w:r>
      <w:r>
        <w:t xml:space="preserve"> Regional Directors will also be required to report whether there are agreed consultation requirements in place in their region.</w:t>
      </w:r>
    </w:p>
    <w:p w14:paraId="66224DD0" w14:textId="77777777" w:rsidR="00477C05" w:rsidRDefault="00477C05" w:rsidP="00477C05">
      <w:pPr>
        <w:pStyle w:val="ESBodyText"/>
        <w:rPr>
          <w:b/>
        </w:rPr>
      </w:pPr>
      <w:r w:rsidRPr="00CC479D">
        <w:rPr>
          <w:b/>
        </w:rPr>
        <w:t xml:space="preserve">Regional Directors are asked to </w:t>
      </w:r>
      <w:r w:rsidRPr="00541646">
        <w:rPr>
          <w:b/>
        </w:rPr>
        <w:t>review their consultative arrangements to enable agreed arrangements consistent with the Agreement to be implemented from the commencement of Term 4</w:t>
      </w:r>
      <w:r w:rsidRPr="00CC479D">
        <w:rPr>
          <w:b/>
        </w:rPr>
        <w:t>.</w:t>
      </w:r>
    </w:p>
    <w:p w14:paraId="4D102211" w14:textId="77777777" w:rsidR="00FC4543" w:rsidRPr="00AD616A" w:rsidRDefault="00E16F28" w:rsidP="00AD616A">
      <w:pPr>
        <w:pStyle w:val="ESHeading1"/>
      </w:pPr>
      <w:bookmarkStart w:id="60" w:name="_Toc486935191"/>
      <w:bookmarkStart w:id="61" w:name="_Toc486935614"/>
      <w:bookmarkStart w:id="62" w:name="_Toc487623067"/>
      <w:r w:rsidRPr="00AD616A">
        <w:t>Teacher Work</w:t>
      </w:r>
      <w:bookmarkEnd w:id="60"/>
      <w:bookmarkEnd w:id="61"/>
      <w:bookmarkEnd w:id="62"/>
    </w:p>
    <w:p w14:paraId="7EF7C987" w14:textId="77777777" w:rsidR="00FC4543" w:rsidRPr="00E54E58" w:rsidRDefault="00FC4543" w:rsidP="00FC4543">
      <w:pPr>
        <w:pStyle w:val="ESBodyText"/>
      </w:pPr>
      <w:r w:rsidRPr="00E54E58">
        <w:t>Existing teacher work arrangements are maintained including:</w:t>
      </w:r>
    </w:p>
    <w:p w14:paraId="02FB3AB4" w14:textId="77777777" w:rsidR="00FC4543" w:rsidRPr="003D74B7" w:rsidRDefault="00FC4543" w:rsidP="00DC4E9D">
      <w:pPr>
        <w:pStyle w:val="ESBulletsinTable"/>
      </w:pPr>
      <w:r w:rsidRPr="003D74B7">
        <w:t xml:space="preserve">the actual face-to-face teaching hours required of teachers in a school to be agreed using the school based consultation arrangements with default arrangements to apply where agreement is not achieved </w:t>
      </w:r>
    </w:p>
    <w:p w14:paraId="7B07CC33" w14:textId="77777777" w:rsidR="00FC4543" w:rsidRPr="003D74B7" w:rsidRDefault="00FC4543" w:rsidP="00DC4E9D">
      <w:pPr>
        <w:pStyle w:val="ESBulletsinTable"/>
      </w:pPr>
      <w:r w:rsidRPr="003D74B7">
        <w:t>the maximum face</w:t>
      </w:r>
      <w:r>
        <w:t>-</w:t>
      </w:r>
      <w:r w:rsidRPr="003D74B7">
        <w:t>to</w:t>
      </w:r>
      <w:r>
        <w:t>-</w:t>
      </w:r>
      <w:r w:rsidRPr="003D74B7">
        <w:t>face teaching that can be required of a teacher is 20 hours for secondary teachers and 22 hours 30 minutes for primary teachers</w:t>
      </w:r>
    </w:p>
    <w:p w14:paraId="7531C54D" w14:textId="77777777" w:rsidR="00FC4543" w:rsidRPr="00E54E58" w:rsidRDefault="00FC4543" w:rsidP="00DC4E9D">
      <w:pPr>
        <w:pStyle w:val="ESBulletsinTable"/>
      </w:pPr>
      <w:proofErr w:type="gramStart"/>
      <w:r w:rsidRPr="00E54E58">
        <w:t>the</w:t>
      </w:r>
      <w:proofErr w:type="gramEnd"/>
      <w:r w:rsidRPr="00E54E58">
        <w:t xml:space="preserve"> scheduled duties of a teacher in the first 12 months of teaching should be reduced by at least 5% over the school week.</w:t>
      </w:r>
    </w:p>
    <w:p w14:paraId="116B06CC" w14:textId="77777777" w:rsidR="00FC4543" w:rsidRPr="00AB6A89" w:rsidRDefault="00FC4543" w:rsidP="00FC4543">
      <w:pPr>
        <w:pStyle w:val="ESBodyText"/>
      </w:pPr>
      <w:r w:rsidRPr="00E54E58">
        <w:t xml:space="preserve">From the commencement of the 2018 school year the </w:t>
      </w:r>
      <w:r>
        <w:t>A</w:t>
      </w:r>
      <w:r w:rsidRPr="00E54E58">
        <w:t xml:space="preserve">greement introduces </w:t>
      </w:r>
      <w:r>
        <w:t>the</w:t>
      </w:r>
      <w:r w:rsidRPr="00E54E58">
        <w:t xml:space="preserve"> provision of </w:t>
      </w:r>
      <w:r>
        <w:t xml:space="preserve">30 hours per week </w:t>
      </w:r>
      <w:r w:rsidRPr="00E54E58">
        <w:t>for teachers to undertake the work directly related to the teaching and learning program of their class(</w:t>
      </w:r>
      <w:proofErr w:type="spellStart"/>
      <w:r w:rsidRPr="00E54E58">
        <w:t>es</w:t>
      </w:r>
      <w:proofErr w:type="spellEnd"/>
      <w:r w:rsidRPr="00E54E58">
        <w:t xml:space="preserve">) (such as face-to-face teaching, planning, preparation, assessment of student learning, </w:t>
      </w:r>
      <w:r w:rsidRPr="00AB6A89">
        <w:t>collaboration, professional development and peer observation including feedback and reflection) with the remaining eight hours available for other activities (such as yard duty, meetings, other duties and lunch). This provision will apply pro-rata to teachers employed part time.</w:t>
      </w:r>
    </w:p>
    <w:p w14:paraId="51F08245" w14:textId="77777777" w:rsidR="00FC4543" w:rsidRPr="00AB6A89" w:rsidRDefault="00FC4543" w:rsidP="00FC4543">
      <w:pPr>
        <w:pStyle w:val="ESBodyText"/>
      </w:pPr>
      <w:r w:rsidRPr="00AB6A89">
        <w:t>The actual number of hours for each component (i.e. the 30 hours and the remaining 8 hours) for any individual teacher will adjust according to the proportion of face-to-face teaching in accordance with the following formula:</w:t>
      </w:r>
    </w:p>
    <w:p w14:paraId="12C279D2" w14:textId="380DD279" w:rsidR="00FC4543" w:rsidRPr="00057614" w:rsidRDefault="00FC4543" w:rsidP="00270077">
      <w:pPr>
        <w:pStyle w:val="ESQuote"/>
        <w:jc w:val="center"/>
        <w:rPr>
          <w:sz w:val="18"/>
          <w:szCs w:val="18"/>
        </w:rPr>
      </w:pPr>
      <w:r w:rsidRPr="00057614">
        <w:rPr>
          <w:sz w:val="18"/>
          <w:szCs w:val="18"/>
        </w:rPr>
        <w:t>(</w:t>
      </w:r>
      <w:proofErr w:type="gramStart"/>
      <w:r w:rsidRPr="00057614">
        <w:rPr>
          <w:sz w:val="18"/>
          <w:szCs w:val="18"/>
        </w:rPr>
        <w:t>actual</w:t>
      </w:r>
      <w:proofErr w:type="gramEnd"/>
      <w:r w:rsidRPr="00057614">
        <w:rPr>
          <w:sz w:val="18"/>
          <w:szCs w:val="18"/>
        </w:rPr>
        <w:t xml:space="preserve"> face-to-face ÷</w:t>
      </w:r>
      <w:r w:rsidR="00057614" w:rsidRPr="00057614">
        <w:rPr>
          <w:sz w:val="18"/>
          <w:szCs w:val="18"/>
        </w:rPr>
        <w:t xml:space="preserve"> </w:t>
      </w:r>
      <w:r w:rsidRPr="00057614">
        <w:rPr>
          <w:sz w:val="18"/>
          <w:szCs w:val="18"/>
        </w:rPr>
        <w:t>maximum face-to-face) × 30 hours</w:t>
      </w:r>
    </w:p>
    <w:p w14:paraId="49C81E38" w14:textId="77777777" w:rsidR="00FC4543" w:rsidRPr="00A5010C" w:rsidRDefault="00FC4543" w:rsidP="00FC4543">
      <w:pPr>
        <w:pStyle w:val="ESBodyText"/>
      </w:pPr>
      <w:r w:rsidRPr="00A5010C">
        <w:t>Examples</w:t>
      </w:r>
    </w:p>
    <w:p w14:paraId="1D3C1546" w14:textId="77777777" w:rsidR="00FC4543" w:rsidRDefault="00FC4543" w:rsidP="00DC4E9D">
      <w:pPr>
        <w:pStyle w:val="ESBulletsinTable"/>
      </w:pPr>
      <w:r w:rsidRPr="00A95258">
        <w:t xml:space="preserve">A full time </w:t>
      </w:r>
      <w:r>
        <w:t>secondary teacher whose face-to-</w:t>
      </w:r>
      <w:r w:rsidRPr="00A95258">
        <w:t>face teaching is 20 hours per week will have 30 hours</w:t>
      </w:r>
      <w:r>
        <w:t xml:space="preserve"> per week</w:t>
      </w:r>
      <w:r w:rsidRPr="00A95258">
        <w:t xml:space="preserve"> for the professional practice elements of their work leaving 8 hours per week for other activities.  </w:t>
      </w:r>
    </w:p>
    <w:p w14:paraId="2508EA7C" w14:textId="77777777" w:rsidR="00FC4543" w:rsidRPr="00A95258" w:rsidRDefault="00FC4543" w:rsidP="00DC4E9D">
      <w:pPr>
        <w:pStyle w:val="ESBulletsinTable"/>
      </w:pPr>
      <w:r w:rsidRPr="00A95258">
        <w:t xml:space="preserve">A full time secondary teacher whose </w:t>
      </w:r>
      <w:r>
        <w:t>face-to-</w:t>
      </w:r>
      <w:r w:rsidRPr="00A95258">
        <w:t xml:space="preserve">face teaching is 17 hours per week will have 25.5 hours </w:t>
      </w:r>
      <w:r>
        <w:t>per week</w:t>
      </w:r>
      <w:r w:rsidRPr="00A95258">
        <w:t xml:space="preserve"> for the professional practice elements of their work leaving 12.5 hours per week for other activities.</w:t>
      </w:r>
    </w:p>
    <w:p w14:paraId="62185888" w14:textId="77777777" w:rsidR="00FC4543" w:rsidRPr="00E54E58" w:rsidRDefault="00FC4543" w:rsidP="00DC4E9D">
      <w:pPr>
        <w:pStyle w:val="ESBulletsinTable"/>
      </w:pPr>
      <w:r>
        <w:t>A</w:t>
      </w:r>
      <w:r w:rsidRPr="002E759F">
        <w:t xml:space="preserve"> </w:t>
      </w:r>
      <w:r>
        <w:t xml:space="preserve">full time primary </w:t>
      </w:r>
      <w:r w:rsidRPr="002E759F">
        <w:t>teacher who</w:t>
      </w:r>
      <w:r>
        <w:t>se face-to-</w:t>
      </w:r>
      <w:r w:rsidRPr="00A95258">
        <w:t xml:space="preserve">face </w:t>
      </w:r>
      <w:r w:rsidRPr="002E759F">
        <w:t>teach</w:t>
      </w:r>
      <w:r>
        <w:t xml:space="preserve">ing is </w:t>
      </w:r>
      <w:r w:rsidRPr="002E759F">
        <w:t>2</w:t>
      </w:r>
      <w:r>
        <w:t>2.5</w:t>
      </w:r>
      <w:r w:rsidRPr="002E759F">
        <w:t xml:space="preserve"> hours </w:t>
      </w:r>
      <w:r>
        <w:t xml:space="preserve">per week </w:t>
      </w:r>
      <w:r w:rsidRPr="002E759F">
        <w:t xml:space="preserve">will have 30 hours </w:t>
      </w:r>
      <w:r>
        <w:t>per week</w:t>
      </w:r>
      <w:r w:rsidRPr="00A95258">
        <w:t xml:space="preserve"> </w:t>
      </w:r>
      <w:r w:rsidRPr="002E759F">
        <w:t xml:space="preserve">for the professional practice elements of their work leaving 8 hours </w:t>
      </w:r>
      <w:r>
        <w:t xml:space="preserve">per week </w:t>
      </w:r>
      <w:r w:rsidRPr="002E759F">
        <w:t>for other activities.</w:t>
      </w:r>
    </w:p>
    <w:p w14:paraId="5B09502B" w14:textId="77777777" w:rsidR="00FC4543" w:rsidRPr="00E54E58" w:rsidRDefault="00FC4543" w:rsidP="00DC4E9D">
      <w:pPr>
        <w:pStyle w:val="ESBulletsinTable"/>
      </w:pPr>
      <w:r>
        <w:t>A</w:t>
      </w:r>
      <w:r w:rsidRPr="002E759F">
        <w:t xml:space="preserve"> </w:t>
      </w:r>
      <w:r>
        <w:t xml:space="preserve">full time primary </w:t>
      </w:r>
      <w:r w:rsidRPr="002E759F">
        <w:t>teacher who</w:t>
      </w:r>
      <w:r>
        <w:t>se face-to-</w:t>
      </w:r>
      <w:r w:rsidRPr="00A95258">
        <w:t xml:space="preserve">face </w:t>
      </w:r>
      <w:r w:rsidRPr="002E759F">
        <w:t>teach</w:t>
      </w:r>
      <w:r>
        <w:t>ing is 18</w:t>
      </w:r>
      <w:r w:rsidRPr="002E759F">
        <w:t xml:space="preserve"> hours </w:t>
      </w:r>
      <w:r>
        <w:t xml:space="preserve">per week </w:t>
      </w:r>
      <w:r w:rsidRPr="002E759F">
        <w:t xml:space="preserve">will have </w:t>
      </w:r>
      <w:r>
        <w:t xml:space="preserve">24 </w:t>
      </w:r>
      <w:r w:rsidRPr="002E759F">
        <w:t xml:space="preserve">hours </w:t>
      </w:r>
      <w:r>
        <w:t>per week</w:t>
      </w:r>
      <w:r w:rsidRPr="00A95258">
        <w:t xml:space="preserve"> </w:t>
      </w:r>
      <w:r w:rsidRPr="002E759F">
        <w:t xml:space="preserve">for the professional practice elements of their work leaving </w:t>
      </w:r>
      <w:r>
        <w:t>14</w:t>
      </w:r>
      <w:r w:rsidRPr="002E759F">
        <w:t xml:space="preserve"> hours </w:t>
      </w:r>
      <w:r>
        <w:t xml:space="preserve">per week </w:t>
      </w:r>
      <w:r w:rsidRPr="002E759F">
        <w:t>for other activities.</w:t>
      </w:r>
    </w:p>
    <w:p w14:paraId="0F5557A4" w14:textId="77777777" w:rsidR="00FC4543" w:rsidRDefault="00FC4543" w:rsidP="00DC4E9D">
      <w:pPr>
        <w:pStyle w:val="ESBulletsinTable"/>
      </w:pPr>
      <w:r w:rsidRPr="00A95258">
        <w:t xml:space="preserve">A secondary teacher </w:t>
      </w:r>
      <w:r>
        <w:t xml:space="preserve">employed 0.6 </w:t>
      </w:r>
      <w:r w:rsidRPr="00A95258">
        <w:t xml:space="preserve">whose </w:t>
      </w:r>
      <w:r>
        <w:t>face-to-</w:t>
      </w:r>
      <w:r w:rsidRPr="00A95258">
        <w:t xml:space="preserve">face teaching is </w:t>
      </w:r>
      <w:r>
        <w:t xml:space="preserve">12 hours </w:t>
      </w:r>
      <w:r w:rsidRPr="00A95258">
        <w:t xml:space="preserve">per week </w:t>
      </w:r>
      <w:r>
        <w:t>(</w:t>
      </w:r>
      <w:proofErr w:type="spellStart"/>
      <w:r>
        <w:t>ie</w:t>
      </w:r>
      <w:proofErr w:type="spellEnd"/>
      <w:r>
        <w:t xml:space="preserve"> </w:t>
      </w:r>
      <w:r w:rsidRPr="00A95258">
        <w:t xml:space="preserve">20 hours </w:t>
      </w:r>
      <w:r>
        <w:t>per week</w:t>
      </w:r>
      <w:r w:rsidRPr="00A95258">
        <w:t xml:space="preserve"> </w:t>
      </w:r>
      <w:r>
        <w:t xml:space="preserve">multiplied by 0.6) </w:t>
      </w:r>
      <w:r w:rsidRPr="00A95258">
        <w:t xml:space="preserve">will have </w:t>
      </w:r>
      <w:r>
        <w:t>18</w:t>
      </w:r>
      <w:r w:rsidRPr="00A95258">
        <w:t xml:space="preserve"> hours </w:t>
      </w:r>
      <w:r>
        <w:t xml:space="preserve">per week </w:t>
      </w:r>
      <w:r w:rsidRPr="00A95258">
        <w:t xml:space="preserve">for the professional practice elements of their work leaving </w:t>
      </w:r>
      <w:r>
        <w:t>4.8</w:t>
      </w:r>
      <w:r w:rsidRPr="00A95258">
        <w:t xml:space="preserve"> hours per week for other activities.  </w:t>
      </w:r>
    </w:p>
    <w:p w14:paraId="580FF622" w14:textId="77777777" w:rsidR="00FC4543" w:rsidRPr="00FC4543" w:rsidRDefault="00FC4543" w:rsidP="00DC4E9D">
      <w:pPr>
        <w:pStyle w:val="ESBulletsinTable"/>
      </w:pPr>
      <w:r w:rsidRPr="00A95258">
        <w:t xml:space="preserve">A </w:t>
      </w:r>
      <w:r>
        <w:t>primary</w:t>
      </w:r>
      <w:r w:rsidRPr="00A95258">
        <w:t xml:space="preserve"> teacher </w:t>
      </w:r>
      <w:r>
        <w:t xml:space="preserve">employed 0.7 </w:t>
      </w:r>
      <w:r w:rsidRPr="00A95258">
        <w:t xml:space="preserve">whose </w:t>
      </w:r>
      <w:r>
        <w:t>face-to-</w:t>
      </w:r>
      <w:r w:rsidRPr="00A95258">
        <w:t xml:space="preserve">face teaching is </w:t>
      </w:r>
      <w:r>
        <w:t xml:space="preserve">15.75 hours </w:t>
      </w:r>
      <w:r w:rsidRPr="00A95258">
        <w:t xml:space="preserve">per week </w:t>
      </w:r>
      <w:r>
        <w:t xml:space="preserve">(i.e. </w:t>
      </w:r>
      <w:r w:rsidRPr="00A95258">
        <w:t>2</w:t>
      </w:r>
      <w:r>
        <w:t>2.5</w:t>
      </w:r>
      <w:r w:rsidRPr="00A95258">
        <w:t xml:space="preserve"> hours </w:t>
      </w:r>
      <w:r>
        <w:t>per week</w:t>
      </w:r>
      <w:r w:rsidRPr="00A95258">
        <w:t xml:space="preserve"> </w:t>
      </w:r>
      <w:r>
        <w:t xml:space="preserve">multiplied by 0.7) </w:t>
      </w:r>
      <w:r w:rsidRPr="00A95258">
        <w:t xml:space="preserve">will have </w:t>
      </w:r>
      <w:r>
        <w:t>21</w:t>
      </w:r>
      <w:r w:rsidRPr="00A95258">
        <w:t xml:space="preserve"> hours </w:t>
      </w:r>
      <w:r>
        <w:t xml:space="preserve">per week </w:t>
      </w:r>
      <w:r w:rsidRPr="00A95258">
        <w:t xml:space="preserve">for the professional practice elements of their work leaving </w:t>
      </w:r>
      <w:r>
        <w:t>5.6</w:t>
      </w:r>
      <w:r w:rsidRPr="00A95258">
        <w:t xml:space="preserve"> hours </w:t>
      </w:r>
      <w:r w:rsidR="00270077">
        <w:t>per week for other activities.</w:t>
      </w:r>
    </w:p>
    <w:p w14:paraId="77626218" w14:textId="40F71E6F" w:rsidR="00FC4543" w:rsidRPr="00D440DB" w:rsidRDefault="00F34D15" w:rsidP="00FC4543">
      <w:pPr>
        <w:pStyle w:val="ESBodyText"/>
        <w:rPr>
          <w:b/>
        </w:rPr>
      </w:pPr>
      <w:r w:rsidRPr="00D440DB">
        <w:rPr>
          <w:b/>
          <w:iCs/>
        </w:rPr>
        <w:t xml:space="preserve">The Department will shortly be issuing separate information, resources and advice in relation to </w:t>
      </w:r>
      <w:r w:rsidR="00FC4543" w:rsidRPr="00D440DB">
        <w:rPr>
          <w:b/>
          <w:iCs/>
        </w:rPr>
        <w:t>the intr</w:t>
      </w:r>
      <w:r w:rsidR="00FC4543" w:rsidRPr="00D440DB">
        <w:rPr>
          <w:b/>
        </w:rPr>
        <w:t>oduction of the revised arrangements for teacher work.</w:t>
      </w:r>
    </w:p>
    <w:p w14:paraId="145A3A91" w14:textId="77777777" w:rsidR="00FC4543" w:rsidRPr="00FB0D6B" w:rsidRDefault="00FC4543" w:rsidP="0099683A">
      <w:pPr>
        <w:pStyle w:val="ESHeading2"/>
      </w:pPr>
      <w:bookmarkStart w:id="63" w:name="_Toc486935192"/>
      <w:bookmarkStart w:id="64" w:name="_Toc486935615"/>
      <w:bookmarkStart w:id="65" w:name="_Toc487623068"/>
      <w:r w:rsidRPr="00FB0D6B">
        <w:t>Professional practice days</w:t>
      </w:r>
      <w:bookmarkEnd w:id="63"/>
      <w:bookmarkEnd w:id="64"/>
      <w:bookmarkEnd w:id="65"/>
    </w:p>
    <w:p w14:paraId="64858C4A" w14:textId="77777777" w:rsidR="00FC4543" w:rsidRPr="00FC4543" w:rsidRDefault="00FC4543" w:rsidP="00FC4543">
      <w:pPr>
        <w:pStyle w:val="ESBodyText"/>
      </w:pPr>
      <w:r w:rsidRPr="00FC4543">
        <w:t xml:space="preserve">From Term 1 2018 the Agreement introduces professional practice days for a teacher to be released from their scheduled duties, including teaching, to focus on the improved delivery of high quality teaching and learning. The work undertaken on these days will be consistent with Departmental and school priorities and selected from the following areas: planning, preparation, assessment of student learning, collaboration, curriculum development, relevant professional development and peer observation including feedback and reflection. </w:t>
      </w:r>
    </w:p>
    <w:p w14:paraId="7263D4E3" w14:textId="77777777" w:rsidR="00FC4543" w:rsidRPr="00FC4543" w:rsidRDefault="00FC4543" w:rsidP="00FC4543">
      <w:pPr>
        <w:pStyle w:val="ESBodyText"/>
      </w:pPr>
      <w:r w:rsidRPr="00FC4543">
        <w:t>Teachers will have one professional practice day per term (pro rata for a teacher employed part time). These days are in addition to existing pupil free days.</w:t>
      </w:r>
    </w:p>
    <w:p w14:paraId="7AEAF8C7" w14:textId="77777777" w:rsidR="00FC4543" w:rsidRPr="00FC4543" w:rsidRDefault="00FC4543" w:rsidP="00FC4543">
      <w:pPr>
        <w:pStyle w:val="ESBodyText"/>
      </w:pPr>
      <w:r w:rsidRPr="00FC4543">
        <w:t>The Agreement provides that the timing and focus of the professional practice days will be nominated by each teacher and agreed in consultation with the principal. Where the timing and/or focus are not agreed, the timing will be determined by the principal and the focus of the day will be determined by the teacher and must be consistent with the focus areas set out above.</w:t>
      </w:r>
    </w:p>
    <w:p w14:paraId="2356F549" w14:textId="532B7E42" w:rsidR="00FC4543" w:rsidRPr="00D440DB" w:rsidRDefault="00F34D15" w:rsidP="00FC4543">
      <w:pPr>
        <w:pStyle w:val="ESBodyText"/>
        <w:rPr>
          <w:b/>
          <w:iCs/>
        </w:rPr>
      </w:pPr>
      <w:r w:rsidRPr="00D440DB">
        <w:rPr>
          <w:b/>
          <w:iCs/>
        </w:rPr>
        <w:t xml:space="preserve">The Department will shortly be issuing separate information, resources and advice in relation to </w:t>
      </w:r>
      <w:r w:rsidR="00FC4543" w:rsidRPr="00D440DB">
        <w:rPr>
          <w:b/>
          <w:iCs/>
        </w:rPr>
        <w:t>the professional practice days.</w:t>
      </w:r>
    </w:p>
    <w:p w14:paraId="3791DDB7" w14:textId="77777777" w:rsidR="00FC4543" w:rsidRPr="00F3448D" w:rsidRDefault="00FC4543" w:rsidP="00AD616A">
      <w:pPr>
        <w:pStyle w:val="ESHeading1"/>
        <w:rPr>
          <w:lang w:val="en-AU"/>
        </w:rPr>
      </w:pPr>
      <w:bookmarkStart w:id="66" w:name="_Toc486935193"/>
      <w:bookmarkStart w:id="67" w:name="_Toc486935616"/>
      <w:bookmarkStart w:id="68" w:name="_Toc487623069"/>
      <w:r>
        <w:rPr>
          <w:lang w:val="en-AU"/>
        </w:rPr>
        <w:t>Attendance</w:t>
      </w:r>
      <w:bookmarkEnd w:id="66"/>
      <w:bookmarkEnd w:id="67"/>
      <w:bookmarkEnd w:id="68"/>
    </w:p>
    <w:p w14:paraId="71F38F2B" w14:textId="77777777" w:rsidR="00FC4543" w:rsidRDefault="00FC4543" w:rsidP="00FC4543">
      <w:pPr>
        <w:pStyle w:val="ESBodyText"/>
      </w:pPr>
      <w:r w:rsidRPr="00F3448D">
        <w:t xml:space="preserve">Existing </w:t>
      </w:r>
      <w:r>
        <w:t>attendance arrangements continue with the following amendments:</w:t>
      </w:r>
    </w:p>
    <w:p w14:paraId="27C84EB9" w14:textId="77777777" w:rsidR="00FC4543" w:rsidRPr="002E759F" w:rsidRDefault="00FC4543" w:rsidP="00DC4E9D">
      <w:pPr>
        <w:pStyle w:val="ESBulletsinTable"/>
      </w:pPr>
      <w:proofErr w:type="gramStart"/>
      <w:r w:rsidRPr="002E759F">
        <w:t>the</w:t>
      </w:r>
      <w:proofErr w:type="gramEnd"/>
      <w:r w:rsidRPr="002E759F">
        <w:t xml:space="preserve"> lunch period is now specified for all employees and must occur between the hours of 11.30am and 2.30 pm. In the case of an education support class employee this may be varied by agreement.</w:t>
      </w:r>
    </w:p>
    <w:p w14:paraId="4A80CA7A" w14:textId="77777777" w:rsidR="00FC4543" w:rsidRDefault="00FC4543" w:rsidP="00DC4E9D">
      <w:pPr>
        <w:pStyle w:val="ESBulletsinTable"/>
      </w:pPr>
      <w:proofErr w:type="gramStart"/>
      <w:r>
        <w:t>f</w:t>
      </w:r>
      <w:r w:rsidRPr="002E759F">
        <w:t>or</w:t>
      </w:r>
      <w:proofErr w:type="gramEnd"/>
      <w:r w:rsidRPr="002E759F">
        <w:t xml:space="preserve"> teachers, the </w:t>
      </w:r>
      <w:r>
        <w:t>three</w:t>
      </w:r>
      <w:r w:rsidRPr="002E759F">
        <w:t xml:space="preserve"> hours of attendance beyond the 35 hours of attendance has been </w:t>
      </w:r>
      <w:r>
        <w:t>clarified</w:t>
      </w:r>
      <w:r w:rsidRPr="002E759F">
        <w:t xml:space="preserve"> </w:t>
      </w:r>
      <w:r>
        <w:t>to provide for</w:t>
      </w:r>
      <w:r w:rsidRPr="002E759F">
        <w:t xml:space="preserve"> </w:t>
      </w:r>
      <w:r>
        <w:t xml:space="preserve">three </w:t>
      </w:r>
      <w:r w:rsidRPr="002E759F">
        <w:t xml:space="preserve">hours of other duties </w:t>
      </w:r>
      <w:r>
        <w:t xml:space="preserve">with not </w:t>
      </w:r>
      <w:r w:rsidRPr="002E759F">
        <w:t xml:space="preserve">more than </w:t>
      </w:r>
      <w:r>
        <w:t>two</w:t>
      </w:r>
      <w:r w:rsidRPr="002E759F">
        <w:t xml:space="preserve"> of those hours </w:t>
      </w:r>
      <w:r>
        <w:t>being</w:t>
      </w:r>
      <w:r w:rsidRPr="002E759F">
        <w:t xml:space="preserve"> used for meetings.</w:t>
      </w:r>
      <w:r w:rsidRPr="005B3D0A">
        <w:t xml:space="preserve">  Meetings held beyond the </w:t>
      </w:r>
      <w:r w:rsidRPr="002E759F">
        <w:t xml:space="preserve">35 hours attendance </w:t>
      </w:r>
      <w:r w:rsidRPr="005B3D0A">
        <w:t xml:space="preserve">requirement must be adjacent to the seven hours of daily attendance and not exceed one hour unless otherwise agreed using the consultative provisions of </w:t>
      </w:r>
      <w:r>
        <w:t>the</w:t>
      </w:r>
      <w:r w:rsidRPr="005B3D0A">
        <w:t xml:space="preserve"> </w:t>
      </w:r>
      <w:r>
        <w:t>A</w:t>
      </w:r>
      <w:r w:rsidRPr="005B3D0A">
        <w:t>greement.</w:t>
      </w:r>
    </w:p>
    <w:p w14:paraId="49E477CC" w14:textId="77777777" w:rsidR="00BF5BEB" w:rsidRDefault="00FC4543" w:rsidP="00DC4E9D">
      <w:pPr>
        <w:pStyle w:val="ESBulletsinTable"/>
      </w:pPr>
      <w:proofErr w:type="gramStart"/>
      <w:r w:rsidRPr="00BF5BEB">
        <w:t>a</w:t>
      </w:r>
      <w:proofErr w:type="gramEnd"/>
      <w:r w:rsidRPr="00BF5BEB">
        <w:t xml:space="preserve"> teacher may be required to attend a parent-teacher report meeting provided that a teacher may request not to attend a parent/teacher report meeting where this will unreasonably affect the teacher’s personal or family commitments. The request can only be refused on reasonable grounds</w:t>
      </w:r>
      <w:r w:rsidR="00BF5BEB">
        <w:t>.</w:t>
      </w:r>
    </w:p>
    <w:p w14:paraId="5CD49FE7" w14:textId="77777777" w:rsidR="00FC4543" w:rsidRPr="00BF5BEB" w:rsidRDefault="00FC4543" w:rsidP="00BF5BEB">
      <w:pPr>
        <w:pStyle w:val="ESBodyText"/>
        <w:rPr>
          <w:b/>
        </w:rPr>
      </w:pPr>
      <w:r w:rsidRPr="00BF5BEB">
        <w:rPr>
          <w:b/>
        </w:rPr>
        <w:t>Principals are asked to review existing attendance and lunch arrangements to ensure they are consistent with the Agreement.</w:t>
      </w:r>
    </w:p>
    <w:p w14:paraId="6407561B" w14:textId="77777777" w:rsidR="00FC4543" w:rsidRPr="008B2B91" w:rsidRDefault="00FC4543" w:rsidP="00AD616A">
      <w:pPr>
        <w:pStyle w:val="ESHeading1"/>
      </w:pPr>
      <w:bookmarkStart w:id="69" w:name="_Toc486935194"/>
      <w:bookmarkStart w:id="70" w:name="_Toc486935617"/>
      <w:bookmarkStart w:id="71" w:name="_Toc487623070"/>
      <w:r w:rsidRPr="008B2B91">
        <w:t>Leave Improvements</w:t>
      </w:r>
      <w:bookmarkEnd w:id="69"/>
      <w:bookmarkEnd w:id="70"/>
      <w:bookmarkEnd w:id="71"/>
    </w:p>
    <w:p w14:paraId="087F26F3" w14:textId="77777777" w:rsidR="00FC4543" w:rsidRPr="00AB6A89" w:rsidRDefault="00FC4543" w:rsidP="00FC4543">
      <w:pPr>
        <w:pStyle w:val="ESBodyText"/>
      </w:pPr>
      <w:r w:rsidRPr="00E54E58">
        <w:t xml:space="preserve">Existing leave entitlements </w:t>
      </w:r>
      <w:r w:rsidRPr="00AB6A89">
        <w:t>are maintained with a number of improvements including:</w:t>
      </w:r>
    </w:p>
    <w:p w14:paraId="1105E34A" w14:textId="77777777" w:rsidR="00FC4543" w:rsidRPr="00AB6A89" w:rsidRDefault="00FC4543" w:rsidP="00DC4E9D">
      <w:pPr>
        <w:pStyle w:val="ESBulletsinTable"/>
      </w:pPr>
      <w:r w:rsidRPr="00AB6A89">
        <w:t>access to up to 20 days’ paid leave per year for an employee experiencing family violence</w:t>
      </w:r>
    </w:p>
    <w:p w14:paraId="29ED4B67" w14:textId="77777777" w:rsidR="00FC4543" w:rsidRPr="00AB6A89" w:rsidRDefault="00FC4543" w:rsidP="00DC4E9D">
      <w:pPr>
        <w:pStyle w:val="ESBulletsinTable"/>
      </w:pPr>
      <w:r w:rsidRPr="00AB6A89">
        <w:t>access to personal leave (carer’s) for an employee who is supporting a person experiencing family violence</w:t>
      </w:r>
    </w:p>
    <w:p w14:paraId="0F7266C4" w14:textId="77777777" w:rsidR="00FC4543" w:rsidRPr="00AB6A89" w:rsidRDefault="00FC4543" w:rsidP="00DC4E9D">
      <w:pPr>
        <w:pStyle w:val="ESBulletsinTable"/>
        <w:rPr>
          <w:i/>
        </w:rPr>
      </w:pPr>
      <w:r w:rsidRPr="00AB6A89">
        <w:t xml:space="preserve">access to a combination of half pay and full pay maternity leave at the employee’s request provided </w:t>
      </w:r>
      <w:r w:rsidRPr="00B63F74">
        <w:t xml:space="preserve">the request is made </w:t>
      </w:r>
      <w:r w:rsidRPr="00AB6A89">
        <w:t>prior to the commencement of the maternity leave</w:t>
      </w:r>
    </w:p>
    <w:p w14:paraId="32DD3775" w14:textId="2ACDD926" w:rsidR="00FC4543" w:rsidRDefault="00FC4543" w:rsidP="00DC4E9D">
      <w:pPr>
        <w:pStyle w:val="ESBulletsinTable"/>
      </w:pPr>
      <w:r w:rsidRPr="00AB6A89">
        <w:t>access to up to 5 days leave to attend trade union training co</w:t>
      </w:r>
      <w:r w:rsidR="000951B3">
        <w:t>urses in defined circumstances</w:t>
      </w:r>
    </w:p>
    <w:p w14:paraId="1BBD4260" w14:textId="0E322740" w:rsidR="000951B3" w:rsidRPr="00034A8D" w:rsidRDefault="000951B3" w:rsidP="00DC4E9D">
      <w:pPr>
        <w:pStyle w:val="ESBulletsinTable"/>
      </w:pPr>
      <w:proofErr w:type="gramStart"/>
      <w:r w:rsidRPr="00034A8D">
        <w:t>no</w:t>
      </w:r>
      <w:proofErr w:type="gramEnd"/>
      <w:r w:rsidRPr="00034A8D">
        <w:t xml:space="preserve"> minimum period for long </w:t>
      </w:r>
      <w:r w:rsidR="00796994" w:rsidRPr="00034A8D">
        <w:t>service leave absences.</w:t>
      </w:r>
    </w:p>
    <w:p w14:paraId="6BA55D91" w14:textId="77777777" w:rsidR="00FC4543" w:rsidRPr="00270077" w:rsidRDefault="00FC4543" w:rsidP="00270077">
      <w:pPr>
        <w:pStyle w:val="ESBodyText"/>
        <w:rPr>
          <w:b/>
        </w:rPr>
      </w:pPr>
      <w:r w:rsidRPr="00270077">
        <w:rPr>
          <w:b/>
        </w:rPr>
        <w:t>The Department is developing comprehensive policy advice and guidance on the application of the family violence provisions which will be issued in the near future.</w:t>
      </w:r>
    </w:p>
    <w:p w14:paraId="436A07B2" w14:textId="609E169B" w:rsidR="0073255B" w:rsidRPr="00FC4543" w:rsidRDefault="00FC4543" w:rsidP="00FC4543">
      <w:pPr>
        <w:pStyle w:val="ESBodyText"/>
        <w:rPr>
          <w:b/>
        </w:rPr>
      </w:pPr>
      <w:r w:rsidRPr="00FC4543">
        <w:rPr>
          <w:b/>
        </w:rPr>
        <w:t xml:space="preserve">In the interim principals should contact the Policy and Employee Relations Branch (see below) for advice regarding issues related to the family violence provisions. </w:t>
      </w:r>
    </w:p>
    <w:p w14:paraId="18100CB8" w14:textId="77777777" w:rsidR="00DB03BB" w:rsidRPr="00E16F28" w:rsidRDefault="00DB03BB" w:rsidP="00AD616A">
      <w:pPr>
        <w:pStyle w:val="ESHeading1"/>
      </w:pPr>
      <w:bookmarkStart w:id="72" w:name="_Toc486935195"/>
      <w:bookmarkStart w:id="73" w:name="_Toc486935618"/>
      <w:bookmarkStart w:id="74" w:name="_Toc487623071"/>
      <w:r w:rsidRPr="00E16F28">
        <w:t>Student Resource Package</w:t>
      </w:r>
      <w:bookmarkEnd w:id="72"/>
      <w:bookmarkEnd w:id="73"/>
      <w:bookmarkEnd w:id="74"/>
    </w:p>
    <w:p w14:paraId="3AC49ECC" w14:textId="0FF38B1E" w:rsidR="00DB03BB" w:rsidRPr="00541646" w:rsidRDefault="00DB03BB" w:rsidP="00DB03BB">
      <w:pPr>
        <w:pStyle w:val="ESBodyText"/>
      </w:pPr>
      <w:r w:rsidRPr="00541646">
        <w:t xml:space="preserve">Separate advice will be provided to schools when the necessary changes to the Student Resource Package arrangements, to deal with the implementation of the Agreement, are </w:t>
      </w:r>
      <w:r w:rsidR="0073255B">
        <w:t>finalised.</w:t>
      </w:r>
    </w:p>
    <w:p w14:paraId="240CDB8B" w14:textId="77777777" w:rsidR="00DB03BB" w:rsidRPr="008B2B91" w:rsidRDefault="00E16F28" w:rsidP="00AD616A">
      <w:pPr>
        <w:pStyle w:val="ESHeading1"/>
      </w:pPr>
      <w:bookmarkStart w:id="75" w:name="_Toc486935196"/>
      <w:bookmarkStart w:id="76" w:name="_Toc486935619"/>
      <w:bookmarkStart w:id="77" w:name="_Toc487623072"/>
      <w:r w:rsidRPr="008B2B91">
        <w:t>Further Assistance</w:t>
      </w:r>
      <w:bookmarkEnd w:id="75"/>
      <w:bookmarkEnd w:id="76"/>
      <w:bookmarkEnd w:id="77"/>
    </w:p>
    <w:p w14:paraId="1C4F1866" w14:textId="77777777" w:rsidR="00DB03BB" w:rsidRDefault="00DB03BB" w:rsidP="00DB03BB">
      <w:pPr>
        <w:pStyle w:val="ESBodyText"/>
        <w:rPr>
          <w:rFonts w:cs="Book Antiqua"/>
          <w:lang w:eastAsia="en-AU"/>
        </w:rPr>
      </w:pPr>
      <w:bookmarkStart w:id="78" w:name="OLE_LINK3"/>
      <w:bookmarkStart w:id="79" w:name="OLE_LINK4"/>
      <w:r w:rsidRPr="00541646">
        <w:t xml:space="preserve">For advice or assistance on any matters related to the implementation of the </w:t>
      </w:r>
      <w:r w:rsidRPr="00541646">
        <w:rPr>
          <w:i/>
        </w:rPr>
        <w:t>Victorian Government Schools Agreement 201</w:t>
      </w:r>
      <w:r>
        <w:rPr>
          <w:i/>
        </w:rPr>
        <w:t>7</w:t>
      </w:r>
      <w:r w:rsidRPr="00541646">
        <w:t xml:space="preserve"> principals may contact the Policy and Employee Relations Branch on 9637 2454</w:t>
      </w:r>
      <w:r>
        <w:t xml:space="preserve"> or email to </w:t>
      </w:r>
      <w:hyperlink r:id="rId19" w:history="1">
        <w:r w:rsidRPr="00791E48">
          <w:rPr>
            <w:rStyle w:val="Hyperlink"/>
          </w:rPr>
          <w:t>employee.relations@edumail.vic.gov.au</w:t>
        </w:r>
      </w:hyperlink>
      <w:r w:rsidRPr="00791E48">
        <w:rPr>
          <w:lang w:eastAsia="en-AU"/>
        </w:rPr>
        <w:t>.</w:t>
      </w:r>
      <w:bookmarkEnd w:id="78"/>
      <w:bookmarkEnd w:id="79"/>
    </w:p>
    <w:p w14:paraId="23E4474D" w14:textId="3792F9AC" w:rsidR="00980015" w:rsidRDefault="00980015" w:rsidP="00271F77">
      <w:pPr>
        <w:pStyle w:val="ESHeading2"/>
      </w:pPr>
    </w:p>
    <w:sectPr w:rsidR="00980015" w:rsidSect="00B45CFA">
      <w:headerReference w:type="default" r:id="rId20"/>
      <w:pgSz w:w="11900" w:h="16840" w:code="9"/>
      <w:pgMar w:top="1134" w:right="1134" w:bottom="1134" w:left="1418" w:header="567" w:footer="567"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6849C" w14:textId="77777777" w:rsidR="00335B66" w:rsidRDefault="00335B66" w:rsidP="008766A4">
      <w:r>
        <w:separator/>
      </w:r>
    </w:p>
  </w:endnote>
  <w:endnote w:type="continuationSeparator" w:id="0">
    <w:p w14:paraId="4E22DA68" w14:textId="77777777" w:rsidR="00335B66" w:rsidRDefault="00335B66"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BoldMT">
    <w:charset w:val="00"/>
    <w:family w:val="auto"/>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FF860" w14:textId="77777777" w:rsidR="003E29B5" w:rsidRPr="00A57BF3" w:rsidRDefault="00A57BF3" w:rsidP="00A57BF3">
    <w:pPr>
      <w:tabs>
        <w:tab w:val="right" w:pos="9348"/>
      </w:tabs>
      <w:jc w:val="right"/>
      <w:rPr>
        <w:i/>
        <w:color w:val="808080" w:themeColor="background1" w:themeShade="80"/>
        <w:sz w:val="16"/>
        <w:szCs w:val="16"/>
      </w:rPr>
    </w:pPr>
    <w:r w:rsidRPr="00A57BF3">
      <w:rPr>
        <w:i/>
        <w:color w:val="808080" w:themeColor="background1" w:themeShade="80"/>
        <w:sz w:val="16"/>
        <w:szCs w:val="16"/>
      </w:rPr>
      <w:t xml:space="preserve">Last updated xx </w:t>
    </w:r>
    <w:proofErr w:type="spellStart"/>
    <w:r w:rsidRPr="00A57BF3">
      <w:rPr>
        <w:i/>
        <w:color w:val="808080" w:themeColor="background1" w:themeShade="80"/>
        <w:sz w:val="16"/>
        <w:szCs w:val="16"/>
      </w:rPr>
      <w:t>mmmm</w:t>
    </w:r>
    <w:proofErr w:type="spellEnd"/>
    <w:r w:rsidRPr="00A57BF3">
      <w:rPr>
        <w:i/>
        <w:color w:val="808080" w:themeColor="background1" w:themeShade="80"/>
        <w:sz w:val="16"/>
        <w:szCs w:val="16"/>
      </w:rPr>
      <w:t xml:space="preserve"> </w:t>
    </w:r>
    <w:proofErr w:type="spellStart"/>
    <w:r w:rsidRPr="00A57BF3">
      <w:rPr>
        <w:i/>
        <w:color w:val="808080" w:themeColor="background1" w:themeShade="80"/>
        <w:sz w:val="16"/>
        <w:szCs w:val="16"/>
      </w:rPr>
      <w:t>yyyy</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1145B" w14:textId="02593932" w:rsidR="00C839EE" w:rsidRPr="00C839EE" w:rsidRDefault="00003E44" w:rsidP="00C839EE">
    <w:pPr>
      <w:pStyle w:val="ESBodyText"/>
      <w:jc w:val="right"/>
      <w:rPr>
        <w:i/>
        <w:color w:val="004EA8"/>
      </w:rPr>
    </w:pPr>
    <w:r>
      <w:rPr>
        <w:i/>
        <w:color w:val="004EA8"/>
      </w:rPr>
      <w:t>Last updated 15 August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13434" w14:textId="43FE0417" w:rsidR="00895870" w:rsidRPr="0061577F" w:rsidRDefault="00940EDB" w:rsidP="0061577F">
    <w:pPr>
      <w:pStyle w:val="Footer"/>
      <w:pBdr>
        <w:top w:val="single" w:sz="4" w:space="1" w:color="auto"/>
      </w:pBdr>
      <w:tabs>
        <w:tab w:val="clear" w:pos="4320"/>
        <w:tab w:val="clear" w:pos="8640"/>
        <w:tab w:val="right" w:pos="9356"/>
      </w:tabs>
      <w:spacing w:after="0" w:line="240" w:lineRule="auto"/>
      <w:rPr>
        <w:rStyle w:val="WHITE"/>
        <w:color w:val="808080" w:themeColor="background1" w:themeShade="80"/>
        <w:sz w:val="16"/>
        <w:szCs w:val="16"/>
      </w:rPr>
    </w:pPr>
    <w:r>
      <w:rPr>
        <w:rStyle w:val="WHITE"/>
        <w:color w:val="808080" w:themeColor="background1" w:themeShade="80"/>
        <w:sz w:val="16"/>
        <w:szCs w:val="16"/>
      </w:rPr>
      <w:t>Victorian Government Schools Agreement 2017 – Implementation guide</w:t>
    </w:r>
    <w:r w:rsidR="00CD32CE">
      <w:rPr>
        <w:rStyle w:val="WHITE"/>
        <w:color w:val="808080" w:themeColor="background1" w:themeShade="80"/>
        <w:sz w:val="16"/>
        <w:szCs w:val="16"/>
      </w:rPr>
      <w:tab/>
    </w:r>
    <w:r w:rsidR="00CD32CE" w:rsidRPr="00CD32CE">
      <w:rPr>
        <w:rStyle w:val="WHITE"/>
        <w:color w:val="808080" w:themeColor="background1" w:themeShade="80"/>
        <w:sz w:val="16"/>
        <w:szCs w:val="16"/>
      </w:rPr>
      <w:t xml:space="preserve">Page | </w:t>
    </w:r>
    <w:r w:rsidR="00CD32CE" w:rsidRPr="00CD32CE">
      <w:rPr>
        <w:rStyle w:val="WHITE"/>
        <w:color w:val="808080" w:themeColor="background1" w:themeShade="80"/>
        <w:sz w:val="16"/>
        <w:szCs w:val="16"/>
      </w:rPr>
      <w:fldChar w:fldCharType="begin"/>
    </w:r>
    <w:r w:rsidR="00CD32CE" w:rsidRPr="00CD32CE">
      <w:rPr>
        <w:rStyle w:val="WHITE"/>
        <w:color w:val="808080" w:themeColor="background1" w:themeShade="80"/>
        <w:sz w:val="16"/>
        <w:szCs w:val="16"/>
      </w:rPr>
      <w:instrText xml:space="preserve"> PAGE   \* MERGEFORMAT </w:instrText>
    </w:r>
    <w:r w:rsidR="00CD32CE" w:rsidRPr="00CD32CE">
      <w:rPr>
        <w:rStyle w:val="WHITE"/>
        <w:color w:val="808080" w:themeColor="background1" w:themeShade="80"/>
        <w:sz w:val="16"/>
        <w:szCs w:val="16"/>
      </w:rPr>
      <w:fldChar w:fldCharType="separate"/>
    </w:r>
    <w:r w:rsidR="001F7A41">
      <w:rPr>
        <w:rStyle w:val="WHITE"/>
        <w:noProof/>
        <w:color w:val="808080" w:themeColor="background1" w:themeShade="80"/>
        <w:sz w:val="16"/>
        <w:szCs w:val="16"/>
      </w:rPr>
      <w:t>9</w:t>
    </w:r>
    <w:r w:rsidR="00CD32CE" w:rsidRPr="00CD32CE">
      <w:rPr>
        <w:rStyle w:val="WHITE"/>
        <w:noProof/>
        <w:color w:val="808080" w:themeColor="background1" w:themeShade="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3472D" w14:textId="77777777" w:rsidR="00335B66" w:rsidRDefault="00335B66" w:rsidP="008766A4">
      <w:r>
        <w:separator/>
      </w:r>
    </w:p>
  </w:footnote>
  <w:footnote w:type="continuationSeparator" w:id="0">
    <w:p w14:paraId="568812F0" w14:textId="77777777" w:rsidR="00335B66" w:rsidRDefault="00335B66" w:rsidP="0087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CC3B8" w14:textId="77777777" w:rsidR="00841F2A" w:rsidRDefault="00C409FB">
    <w:pPr>
      <w:pStyle w:val="Header"/>
    </w:pPr>
    <w:r w:rsidRPr="00C409FB">
      <w:rPr>
        <w:noProof/>
        <w:lang w:eastAsia="en-AU"/>
      </w:rPr>
      <w:drawing>
        <wp:anchor distT="0" distB="0" distL="114300" distR="114300" simplePos="0" relativeHeight="251659264" behindDoc="1" locked="0" layoutInCell="1" allowOverlap="1" wp14:anchorId="1405AEA3" wp14:editId="39095DE2">
          <wp:simplePos x="0" y="0"/>
          <wp:positionH relativeFrom="column">
            <wp:posOffset>-549606</wp:posOffset>
          </wp:positionH>
          <wp:positionV relativeFrom="paragraph">
            <wp:posOffset>2919564</wp:posOffset>
          </wp:positionV>
          <wp:extent cx="6973200" cy="7059600"/>
          <wp:effectExtent l="0" t="0" r="1206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3200" cy="70596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7176C" w14:textId="77777777" w:rsidR="00B45CFA" w:rsidRDefault="009C2011">
    <w:pPr>
      <w:pStyle w:val="Header"/>
    </w:pPr>
    <w:r w:rsidRPr="00C409FB">
      <w:rPr>
        <w:noProof/>
        <w:lang w:eastAsia="en-AU"/>
      </w:rPr>
      <w:drawing>
        <wp:anchor distT="0" distB="0" distL="114300" distR="114300" simplePos="0" relativeHeight="251658239" behindDoc="1" locked="0" layoutInCell="1" allowOverlap="1" wp14:anchorId="3763898F" wp14:editId="00A1005B">
          <wp:simplePos x="0" y="0"/>
          <wp:positionH relativeFrom="margin">
            <wp:posOffset>-575310</wp:posOffset>
          </wp:positionH>
          <wp:positionV relativeFrom="page">
            <wp:posOffset>3617595</wp:posOffset>
          </wp:positionV>
          <wp:extent cx="6972300" cy="6435725"/>
          <wp:effectExtent l="0" t="0" r="0" b="3175"/>
          <wp:wrapThrough wrapText="bothSides">
            <wp:wrapPolygon edited="0">
              <wp:start x="0" y="0"/>
              <wp:lineTo x="0" y="21547"/>
              <wp:lineTo x="21541" y="21547"/>
              <wp:lineTo x="215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72300" cy="6435725"/>
                  </a:xfrm>
                  <a:prstGeom prst="rect">
                    <a:avLst/>
                  </a:prstGeom>
                </pic:spPr>
              </pic:pic>
            </a:graphicData>
          </a:graphic>
          <wp14:sizeRelH relativeFrom="page">
            <wp14:pctWidth>0</wp14:pctWidth>
          </wp14:sizeRelH>
          <wp14:sizeRelV relativeFrom="page">
            <wp14:pctHeight>0</wp14:pctHeight>
          </wp14:sizeRelV>
        </wp:anchor>
      </w:drawing>
    </w:r>
    <w:r w:rsidR="00C839EE" w:rsidRPr="001118E0">
      <w:rPr>
        <w:rFonts w:eastAsia="Calibri" w:cs="Arial-BoldMT"/>
        <w:b/>
        <w:bCs/>
        <w:caps/>
        <w:noProof/>
        <w:color w:val="004EA8"/>
        <w:sz w:val="44"/>
        <w:szCs w:val="44"/>
        <w:lang w:eastAsia="en-AU"/>
      </w:rPr>
      <w:drawing>
        <wp:anchor distT="0" distB="0" distL="114300" distR="114300" simplePos="0" relativeHeight="251661312" behindDoc="0" locked="0" layoutInCell="1" allowOverlap="1" wp14:anchorId="3B974886" wp14:editId="35C60FA1">
          <wp:simplePos x="0" y="0"/>
          <wp:positionH relativeFrom="page">
            <wp:align>center</wp:align>
          </wp:positionH>
          <wp:positionV relativeFrom="paragraph">
            <wp:posOffset>-501308</wp:posOffset>
          </wp:positionV>
          <wp:extent cx="6970233" cy="896259"/>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970233" cy="89625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5C7FD" w14:textId="77777777" w:rsidR="00841F2A" w:rsidRPr="003E29B5" w:rsidRDefault="00841F2A" w:rsidP="00A57BF3">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57CC2" w14:textId="77777777" w:rsidR="000F4C22" w:rsidRPr="003E29B5" w:rsidRDefault="000F4C22" w:rsidP="0061577F">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FE6ADFC"/>
    <w:lvl w:ilvl="0">
      <w:start w:val="1"/>
      <w:numFmt w:val="bullet"/>
      <w:pStyle w:val="NoteLevel1"/>
      <w:lvlText w:val=""/>
      <w:lvlJc w:val="left"/>
      <w:pPr>
        <w:ind w:left="-600" w:hanging="360"/>
      </w:pPr>
      <w:rPr>
        <w:rFonts w:ascii="Symbol" w:hAnsi="Symbol" w:hint="default"/>
        <w:color w:val="AF272F"/>
      </w:rPr>
    </w:lvl>
    <w:lvl w:ilvl="1">
      <w:start w:val="1"/>
      <w:numFmt w:val="bullet"/>
      <w:pStyle w:val="NoteLevel2"/>
      <w:lvlText w:val=""/>
      <w:lvlJc w:val="left"/>
      <w:pPr>
        <w:tabs>
          <w:tab w:val="num" w:pos="-240"/>
        </w:tabs>
        <w:ind w:left="120" w:hanging="360"/>
      </w:pPr>
      <w:rPr>
        <w:rFonts w:ascii="Symbol" w:hAnsi="Symbol" w:hint="default"/>
      </w:rPr>
    </w:lvl>
    <w:lvl w:ilvl="2">
      <w:start w:val="1"/>
      <w:numFmt w:val="bullet"/>
      <w:pStyle w:val="NoteLevel3"/>
      <w:lvlText w:val="o"/>
      <w:lvlJc w:val="left"/>
      <w:pPr>
        <w:tabs>
          <w:tab w:val="num" w:pos="480"/>
        </w:tabs>
        <w:ind w:left="840" w:hanging="360"/>
      </w:pPr>
      <w:rPr>
        <w:rFonts w:ascii="Courier New" w:hAnsi="Courier New" w:cs="Courier New" w:hint="default"/>
      </w:rPr>
    </w:lvl>
    <w:lvl w:ilvl="3">
      <w:start w:val="1"/>
      <w:numFmt w:val="bullet"/>
      <w:pStyle w:val="NoteLevel4"/>
      <w:lvlText w:val=""/>
      <w:lvlJc w:val="left"/>
      <w:pPr>
        <w:tabs>
          <w:tab w:val="num" w:pos="1200"/>
        </w:tabs>
        <w:ind w:left="1560" w:hanging="360"/>
      </w:pPr>
      <w:rPr>
        <w:rFonts w:ascii="Wingdings" w:hAnsi="Wingdings" w:hint="default"/>
        <w:color w:val="AF272F"/>
      </w:rPr>
    </w:lvl>
    <w:lvl w:ilvl="4">
      <w:start w:val="1"/>
      <w:numFmt w:val="bullet"/>
      <w:pStyle w:val="NoteLevel5"/>
      <w:lvlText w:val=""/>
      <w:lvlJc w:val="left"/>
      <w:pPr>
        <w:tabs>
          <w:tab w:val="num" w:pos="1920"/>
        </w:tabs>
        <w:ind w:left="2280" w:hanging="360"/>
      </w:pPr>
      <w:rPr>
        <w:rFonts w:ascii="Wingdings" w:hAnsi="Wingdings" w:hint="default"/>
      </w:rPr>
    </w:lvl>
    <w:lvl w:ilvl="5">
      <w:start w:val="1"/>
      <w:numFmt w:val="bullet"/>
      <w:pStyle w:val="NoteLevel6"/>
      <w:lvlText w:val=""/>
      <w:lvlJc w:val="left"/>
      <w:pPr>
        <w:tabs>
          <w:tab w:val="num" w:pos="2640"/>
        </w:tabs>
        <w:ind w:left="3000" w:hanging="360"/>
      </w:pPr>
      <w:rPr>
        <w:rFonts w:ascii="Symbol" w:hAnsi="Symbol" w:hint="default"/>
        <w:sz w:val="15"/>
      </w:rPr>
    </w:lvl>
    <w:lvl w:ilvl="6">
      <w:start w:val="1"/>
      <w:numFmt w:val="bullet"/>
      <w:lvlText w:val="o"/>
      <w:lvlJc w:val="left"/>
      <w:pPr>
        <w:tabs>
          <w:tab w:val="num" w:pos="3360"/>
        </w:tabs>
        <w:ind w:left="3720" w:hanging="360"/>
      </w:pPr>
      <w:rPr>
        <w:rFonts w:ascii="Courier New" w:hAnsi="Courier New" w:cs="Courier New" w:hint="default"/>
      </w:rPr>
    </w:lvl>
    <w:lvl w:ilvl="7">
      <w:start w:val="1"/>
      <w:numFmt w:val="bullet"/>
      <w:pStyle w:val="NoteLevel8"/>
      <w:lvlText w:val=""/>
      <w:lvlJc w:val="left"/>
      <w:pPr>
        <w:tabs>
          <w:tab w:val="num" w:pos="4080"/>
        </w:tabs>
        <w:ind w:left="4440" w:hanging="360"/>
      </w:pPr>
      <w:rPr>
        <w:rFonts w:ascii="Wingdings" w:hAnsi="Wingdings" w:hint="default"/>
      </w:rPr>
    </w:lvl>
    <w:lvl w:ilvl="8">
      <w:start w:val="1"/>
      <w:numFmt w:val="bullet"/>
      <w:pStyle w:val="NoteLevel9"/>
      <w:lvlText w:val=""/>
      <w:lvlJc w:val="left"/>
      <w:pPr>
        <w:tabs>
          <w:tab w:val="num" w:pos="4800"/>
        </w:tabs>
        <w:ind w:left="5160" w:hanging="360"/>
      </w:pPr>
      <w:rPr>
        <w:rFonts w:ascii="Wingdings" w:hAnsi="Wingdings" w:hint="default"/>
      </w:rPr>
    </w:lvl>
  </w:abstractNum>
  <w:abstractNum w:abstractNumId="1" w15:restartNumberingAfterBreak="0">
    <w:nsid w:val="FFFFFF7C"/>
    <w:multiLevelType w:val="singleLevel"/>
    <w:tmpl w:val="C9844DB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EDC9C9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11ED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21843E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30ECA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CA33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204D1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CF22D7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36ABC9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5A25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5D0E6D"/>
    <w:multiLevelType w:val="hybridMultilevel"/>
    <w:tmpl w:val="558C76CA"/>
    <w:lvl w:ilvl="0" w:tplc="CB8A008C">
      <w:start w:val="1"/>
      <w:numFmt w:val="lowerLetter"/>
      <w:lvlText w:val="(%1)"/>
      <w:lvlJc w:val="left"/>
      <w:pPr>
        <w:ind w:left="372" w:hanging="360"/>
      </w:pPr>
      <w:rPr>
        <w:rFonts w:hint="default"/>
      </w:rPr>
    </w:lvl>
    <w:lvl w:ilvl="1" w:tplc="0C090019" w:tentative="1">
      <w:start w:val="1"/>
      <w:numFmt w:val="lowerLetter"/>
      <w:lvlText w:val="%2."/>
      <w:lvlJc w:val="left"/>
      <w:pPr>
        <w:ind w:left="1092" w:hanging="360"/>
      </w:pPr>
    </w:lvl>
    <w:lvl w:ilvl="2" w:tplc="0C09001B" w:tentative="1">
      <w:start w:val="1"/>
      <w:numFmt w:val="lowerRoman"/>
      <w:lvlText w:val="%3."/>
      <w:lvlJc w:val="right"/>
      <w:pPr>
        <w:ind w:left="1812" w:hanging="180"/>
      </w:pPr>
    </w:lvl>
    <w:lvl w:ilvl="3" w:tplc="0C09000F" w:tentative="1">
      <w:start w:val="1"/>
      <w:numFmt w:val="decimal"/>
      <w:lvlText w:val="%4."/>
      <w:lvlJc w:val="left"/>
      <w:pPr>
        <w:ind w:left="2532" w:hanging="360"/>
      </w:pPr>
    </w:lvl>
    <w:lvl w:ilvl="4" w:tplc="0C090019" w:tentative="1">
      <w:start w:val="1"/>
      <w:numFmt w:val="lowerLetter"/>
      <w:lvlText w:val="%5."/>
      <w:lvlJc w:val="left"/>
      <w:pPr>
        <w:ind w:left="3252" w:hanging="360"/>
      </w:pPr>
    </w:lvl>
    <w:lvl w:ilvl="5" w:tplc="0C09001B" w:tentative="1">
      <w:start w:val="1"/>
      <w:numFmt w:val="lowerRoman"/>
      <w:lvlText w:val="%6."/>
      <w:lvlJc w:val="right"/>
      <w:pPr>
        <w:ind w:left="3972" w:hanging="180"/>
      </w:pPr>
    </w:lvl>
    <w:lvl w:ilvl="6" w:tplc="0C09000F" w:tentative="1">
      <w:start w:val="1"/>
      <w:numFmt w:val="decimal"/>
      <w:lvlText w:val="%7."/>
      <w:lvlJc w:val="left"/>
      <w:pPr>
        <w:ind w:left="4692" w:hanging="360"/>
      </w:pPr>
    </w:lvl>
    <w:lvl w:ilvl="7" w:tplc="0C090019" w:tentative="1">
      <w:start w:val="1"/>
      <w:numFmt w:val="lowerLetter"/>
      <w:lvlText w:val="%8."/>
      <w:lvlJc w:val="left"/>
      <w:pPr>
        <w:ind w:left="5412" w:hanging="360"/>
      </w:pPr>
    </w:lvl>
    <w:lvl w:ilvl="8" w:tplc="0C09001B" w:tentative="1">
      <w:start w:val="1"/>
      <w:numFmt w:val="lowerRoman"/>
      <w:lvlText w:val="%9."/>
      <w:lvlJc w:val="right"/>
      <w:pPr>
        <w:ind w:left="6132" w:hanging="180"/>
      </w:pPr>
    </w:lvl>
  </w:abstractNum>
  <w:abstractNum w:abstractNumId="12" w15:restartNumberingAfterBreak="0">
    <w:nsid w:val="01F94CA9"/>
    <w:multiLevelType w:val="hybridMultilevel"/>
    <w:tmpl w:val="85DA85D0"/>
    <w:lvl w:ilvl="0" w:tplc="0C090001">
      <w:start w:val="1"/>
      <w:numFmt w:val="bullet"/>
      <w:lvlText w:val=""/>
      <w:lvlJc w:val="left"/>
      <w:pPr>
        <w:ind w:left="360" w:hanging="360"/>
      </w:pPr>
      <w:rPr>
        <w:rFonts w:ascii="Symbol" w:hAnsi="Symbol" w:hint="default"/>
      </w:rPr>
    </w:lvl>
    <w:lvl w:ilvl="1" w:tplc="489C0098">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6AD53A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BD01520"/>
    <w:multiLevelType w:val="hybridMultilevel"/>
    <w:tmpl w:val="4278865C"/>
    <w:lvl w:ilvl="0" w:tplc="0C090001">
      <w:start w:val="1"/>
      <w:numFmt w:val="bullet"/>
      <w:lvlText w:val=""/>
      <w:lvlJc w:val="left"/>
      <w:pPr>
        <w:ind w:left="360" w:hanging="360"/>
      </w:pPr>
      <w:rPr>
        <w:rFonts w:ascii="Symbol" w:hAnsi="Symbol" w:hint="default"/>
      </w:rPr>
    </w:lvl>
    <w:lvl w:ilvl="1" w:tplc="489C0098">
      <w:start w:val="1"/>
      <w:numFmt w:val="bullet"/>
      <w:lvlText w:val=""/>
      <w:lvlJc w:val="left"/>
      <w:pPr>
        <w:ind w:left="108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2BDE22CF"/>
    <w:multiLevelType w:val="multilevel"/>
    <w:tmpl w:val="58EA9756"/>
    <w:lvl w:ilvl="0">
      <w:start w:val="1"/>
      <w:numFmt w:val="bullet"/>
      <w:lvlText w:val=""/>
      <w:lvlJc w:val="left"/>
      <w:pPr>
        <w:ind w:left="360" w:hanging="360"/>
      </w:pPr>
      <w:rPr>
        <w:rFonts w:ascii="Symbol" w:hAnsi="Symbol" w:hint="default"/>
        <w:color w:val="AF272F"/>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6" w15:restartNumberingAfterBreak="0">
    <w:nsid w:val="2FE636A6"/>
    <w:multiLevelType w:val="hybridMultilevel"/>
    <w:tmpl w:val="5ED2F90E"/>
    <w:lvl w:ilvl="0" w:tplc="A118BB48">
      <w:start w:val="1"/>
      <w:numFmt w:val="bullet"/>
      <w:lvlText w:val=""/>
      <w:lvlJc w:val="left"/>
      <w:pPr>
        <w:ind w:left="360" w:hanging="360"/>
      </w:pPr>
      <w:rPr>
        <w:rFonts w:ascii="Symbol" w:hAnsi="Symbol" w:hint="default"/>
        <w:color w:val="AF272F"/>
      </w:rPr>
    </w:lvl>
    <w:lvl w:ilvl="1" w:tplc="489C009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210621"/>
    <w:multiLevelType w:val="singleLevel"/>
    <w:tmpl w:val="8B884618"/>
    <w:lvl w:ilvl="0">
      <w:start w:val="1"/>
      <w:numFmt w:val="bullet"/>
      <w:lvlText w:val="-"/>
      <w:lvlJc w:val="left"/>
      <w:pPr>
        <w:tabs>
          <w:tab w:val="num" w:pos="927"/>
        </w:tabs>
        <w:ind w:left="927" w:hanging="360"/>
      </w:pPr>
      <w:rPr>
        <w:rFonts w:hint="default"/>
      </w:rPr>
    </w:lvl>
  </w:abstractNum>
  <w:abstractNum w:abstractNumId="18" w15:restartNumberingAfterBreak="0">
    <w:nsid w:val="3960527E"/>
    <w:multiLevelType w:val="hybridMultilevel"/>
    <w:tmpl w:val="51FCB864"/>
    <w:lvl w:ilvl="0" w:tplc="84702E90">
      <w:start w:val="1"/>
      <w:numFmt w:val="bullet"/>
      <w:pStyle w:val="ESBulletsinTable"/>
      <w:lvlText w:val=""/>
      <w:lvlJc w:val="left"/>
      <w:pPr>
        <w:ind w:left="360" w:hanging="360"/>
      </w:pPr>
      <w:rPr>
        <w:rFonts w:ascii="Symbol" w:hAnsi="Symbol" w:hint="default"/>
        <w:color w:val="auto"/>
      </w:rPr>
    </w:lvl>
    <w:lvl w:ilvl="1" w:tplc="24B6CA04">
      <w:start w:val="1"/>
      <w:numFmt w:val="bullet"/>
      <w:pStyle w:val="ESBulletsinTableLevel2"/>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D41D6E"/>
    <w:multiLevelType w:val="hybridMultilevel"/>
    <w:tmpl w:val="05586DF2"/>
    <w:lvl w:ilvl="0" w:tplc="7D4A25B0">
      <w:start w:val="1"/>
      <w:numFmt w:val="lowerRoman"/>
      <w:lvlText w:val="(%1)"/>
      <w:lvlJc w:val="left"/>
      <w:pPr>
        <w:ind w:left="360" w:hanging="360"/>
      </w:pPr>
      <w:rPr>
        <w:rFonts w:hint="default"/>
        <w:color w:val="auto"/>
      </w:rPr>
    </w:lvl>
    <w:lvl w:ilvl="1" w:tplc="24B6CA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57B29"/>
    <w:multiLevelType w:val="hybridMultilevel"/>
    <w:tmpl w:val="6660C5FE"/>
    <w:lvl w:ilvl="0" w:tplc="489C009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F471498"/>
    <w:multiLevelType w:val="hybridMultilevel"/>
    <w:tmpl w:val="7AA80B22"/>
    <w:lvl w:ilvl="0" w:tplc="0C090013">
      <w:start w:val="1"/>
      <w:numFmt w:val="upperRoman"/>
      <w:lvlText w:val="%1."/>
      <w:lvlJc w:val="right"/>
      <w:pPr>
        <w:ind w:left="360" w:hanging="360"/>
      </w:pPr>
      <w:rPr>
        <w:rFonts w:hint="default"/>
        <w:color w:val="AF272F"/>
      </w:rPr>
    </w:lvl>
    <w:lvl w:ilvl="1" w:tplc="24B6CA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A94D37"/>
    <w:multiLevelType w:val="multilevel"/>
    <w:tmpl w:val="FEE4086A"/>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3" w15:restartNumberingAfterBreak="0">
    <w:nsid w:val="718265B3"/>
    <w:multiLevelType w:val="singleLevel"/>
    <w:tmpl w:val="8B884618"/>
    <w:lvl w:ilvl="0">
      <w:start w:val="1"/>
      <w:numFmt w:val="bullet"/>
      <w:lvlText w:val="-"/>
      <w:lvlJc w:val="left"/>
      <w:pPr>
        <w:tabs>
          <w:tab w:val="num" w:pos="927"/>
        </w:tabs>
        <w:ind w:left="927" w:hanging="360"/>
      </w:pPr>
      <w:rPr>
        <w:rFonts w:hint="default"/>
      </w:rPr>
    </w:lvl>
  </w:abstractNum>
  <w:abstractNum w:abstractNumId="24" w15:restartNumberingAfterBreak="0">
    <w:nsid w:val="7A48727C"/>
    <w:multiLevelType w:val="hybridMultilevel"/>
    <w:tmpl w:val="AD60C616"/>
    <w:lvl w:ilvl="0" w:tplc="B3229E18">
      <w:start w:val="1"/>
      <w:numFmt w:val="decimal"/>
      <w:lvlText w:val="(%1)"/>
      <w:lvlJc w:val="left"/>
      <w:pPr>
        <w:ind w:left="360" w:hanging="360"/>
      </w:pPr>
      <w:rPr>
        <w:rFonts w:hint="default"/>
        <w:color w:val="AF272F"/>
      </w:rPr>
    </w:lvl>
    <w:lvl w:ilvl="1" w:tplc="24B6CA04">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943FCB"/>
    <w:multiLevelType w:val="multilevel"/>
    <w:tmpl w:val="20C6D0A0"/>
    <w:lvl w:ilvl="0">
      <w:start w:val="1"/>
      <w:numFmt w:val="bullet"/>
      <w:lvlText w:val=""/>
      <w:lvlJc w:val="left"/>
      <w:pPr>
        <w:ind w:left="360" w:hanging="36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sz w:val="15"/>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6" w15:restartNumberingAfterBreak="0">
    <w:nsid w:val="7FCB6D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26"/>
  </w:num>
  <w:num w:numId="14">
    <w:abstractNumId w:val="22"/>
  </w:num>
  <w:num w:numId="15">
    <w:abstractNumId w:val="25"/>
  </w:num>
  <w:num w:numId="16">
    <w:abstractNumId w:val="15"/>
  </w:num>
  <w:num w:numId="17">
    <w:abstractNumId w:val="18"/>
  </w:num>
  <w:num w:numId="18">
    <w:abstractNumId w:val="23"/>
  </w:num>
  <w:num w:numId="19">
    <w:abstractNumId w:val="12"/>
  </w:num>
  <w:num w:numId="20">
    <w:abstractNumId w:val="17"/>
  </w:num>
  <w:num w:numId="21">
    <w:abstractNumId w:val="16"/>
  </w:num>
  <w:num w:numId="22">
    <w:abstractNumId w:val="11"/>
  </w:num>
  <w:num w:numId="23">
    <w:abstractNumId w:val="14"/>
  </w:num>
  <w:num w:numId="24">
    <w:abstractNumId w:val="20"/>
  </w:num>
  <w:num w:numId="25">
    <w:abstractNumId w:val="24"/>
  </w:num>
  <w:num w:numId="26">
    <w:abstractNumId w:val="2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7"/>
  <w:activeWritingStyle w:appName="MSWord" w:lang="en-US" w:vendorID="64" w:dllVersion="6" w:nlCheck="1" w:checkStyle="0"/>
  <w:activeWritingStyle w:appName="MSWord" w:lang="en-AU"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131078" w:nlCheck="1" w:checkStyle="1"/>
  <w:activeWritingStyle w:appName="MSWord" w:lang="en-AU" w:vendorID="64" w:dllVersion="131078" w:nlCheck="1" w:checkStyle="1"/>
  <w:proofState w:spelling="clean" w:grammar="clean"/>
  <w:stylePaneSortMethod w:val="0000"/>
  <w:documentProtection w:enforcement="0"/>
  <w:autoFormatOverride/>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F48"/>
    <w:rsid w:val="00003E44"/>
    <w:rsid w:val="00034A8D"/>
    <w:rsid w:val="00057614"/>
    <w:rsid w:val="00073A53"/>
    <w:rsid w:val="00074F77"/>
    <w:rsid w:val="00080596"/>
    <w:rsid w:val="000951B3"/>
    <w:rsid w:val="000B2612"/>
    <w:rsid w:val="000B2B4A"/>
    <w:rsid w:val="000B6B7C"/>
    <w:rsid w:val="000C499D"/>
    <w:rsid w:val="000C6D4E"/>
    <w:rsid w:val="000F155E"/>
    <w:rsid w:val="000F4C22"/>
    <w:rsid w:val="00111D88"/>
    <w:rsid w:val="00127682"/>
    <w:rsid w:val="00136982"/>
    <w:rsid w:val="0014310A"/>
    <w:rsid w:val="00186203"/>
    <w:rsid w:val="001C322F"/>
    <w:rsid w:val="001E33D9"/>
    <w:rsid w:val="001F7A41"/>
    <w:rsid w:val="0021528C"/>
    <w:rsid w:val="0022212D"/>
    <w:rsid w:val="00226B71"/>
    <w:rsid w:val="00255E0C"/>
    <w:rsid w:val="00270077"/>
    <w:rsid w:val="00271F77"/>
    <w:rsid w:val="002866B4"/>
    <w:rsid w:val="0029471F"/>
    <w:rsid w:val="002C6F09"/>
    <w:rsid w:val="002D722D"/>
    <w:rsid w:val="002F0D18"/>
    <w:rsid w:val="00303806"/>
    <w:rsid w:val="00326F48"/>
    <w:rsid w:val="00335B66"/>
    <w:rsid w:val="00347714"/>
    <w:rsid w:val="003552F7"/>
    <w:rsid w:val="00372C48"/>
    <w:rsid w:val="003A192D"/>
    <w:rsid w:val="003B01B0"/>
    <w:rsid w:val="003C3091"/>
    <w:rsid w:val="003D4836"/>
    <w:rsid w:val="003E29B5"/>
    <w:rsid w:val="003E52DE"/>
    <w:rsid w:val="0042385D"/>
    <w:rsid w:val="004615C4"/>
    <w:rsid w:val="00471DC2"/>
    <w:rsid w:val="00477C05"/>
    <w:rsid w:val="004E1137"/>
    <w:rsid w:val="005054BC"/>
    <w:rsid w:val="005120EE"/>
    <w:rsid w:val="0052150B"/>
    <w:rsid w:val="005450A0"/>
    <w:rsid w:val="005711D2"/>
    <w:rsid w:val="0057654B"/>
    <w:rsid w:val="00596923"/>
    <w:rsid w:val="005A23F9"/>
    <w:rsid w:val="00600EB1"/>
    <w:rsid w:val="0061577F"/>
    <w:rsid w:val="00623545"/>
    <w:rsid w:val="006410D0"/>
    <w:rsid w:val="00650837"/>
    <w:rsid w:val="00665C75"/>
    <w:rsid w:val="0067799B"/>
    <w:rsid w:val="00685A53"/>
    <w:rsid w:val="006935C9"/>
    <w:rsid w:val="006A4F1E"/>
    <w:rsid w:val="00707BB5"/>
    <w:rsid w:val="0073255B"/>
    <w:rsid w:val="00750C0D"/>
    <w:rsid w:val="00751081"/>
    <w:rsid w:val="00784798"/>
    <w:rsid w:val="00791E48"/>
    <w:rsid w:val="00796994"/>
    <w:rsid w:val="007A44AE"/>
    <w:rsid w:val="00816ED5"/>
    <w:rsid w:val="00817845"/>
    <w:rsid w:val="00820C94"/>
    <w:rsid w:val="00836AE3"/>
    <w:rsid w:val="00841F2A"/>
    <w:rsid w:val="00853F36"/>
    <w:rsid w:val="00854BA3"/>
    <w:rsid w:val="008766A4"/>
    <w:rsid w:val="00895870"/>
    <w:rsid w:val="00896236"/>
    <w:rsid w:val="008A496B"/>
    <w:rsid w:val="008A54FE"/>
    <w:rsid w:val="008C6FA8"/>
    <w:rsid w:val="008E0F94"/>
    <w:rsid w:val="00900C5F"/>
    <w:rsid w:val="00916BB0"/>
    <w:rsid w:val="00926642"/>
    <w:rsid w:val="00933910"/>
    <w:rsid w:val="00940EDB"/>
    <w:rsid w:val="009629CC"/>
    <w:rsid w:val="00980015"/>
    <w:rsid w:val="0099683A"/>
    <w:rsid w:val="009A13AD"/>
    <w:rsid w:val="009A7628"/>
    <w:rsid w:val="009C2011"/>
    <w:rsid w:val="009F2302"/>
    <w:rsid w:val="009F42A0"/>
    <w:rsid w:val="00A36776"/>
    <w:rsid w:val="00A57BF3"/>
    <w:rsid w:val="00A71AFF"/>
    <w:rsid w:val="00AD616A"/>
    <w:rsid w:val="00B1612E"/>
    <w:rsid w:val="00B45CFA"/>
    <w:rsid w:val="00B63F74"/>
    <w:rsid w:val="00B711C3"/>
    <w:rsid w:val="00BA2625"/>
    <w:rsid w:val="00BF5588"/>
    <w:rsid w:val="00BF5BEB"/>
    <w:rsid w:val="00BF5D58"/>
    <w:rsid w:val="00C03B30"/>
    <w:rsid w:val="00C052CB"/>
    <w:rsid w:val="00C05BF9"/>
    <w:rsid w:val="00C409FB"/>
    <w:rsid w:val="00C5549F"/>
    <w:rsid w:val="00C6560C"/>
    <w:rsid w:val="00C839EE"/>
    <w:rsid w:val="00C91AC2"/>
    <w:rsid w:val="00C96775"/>
    <w:rsid w:val="00CB5205"/>
    <w:rsid w:val="00CC103B"/>
    <w:rsid w:val="00CC7244"/>
    <w:rsid w:val="00CD32CE"/>
    <w:rsid w:val="00D049D0"/>
    <w:rsid w:val="00D15C90"/>
    <w:rsid w:val="00D31299"/>
    <w:rsid w:val="00D31DCA"/>
    <w:rsid w:val="00D440DB"/>
    <w:rsid w:val="00D80BEE"/>
    <w:rsid w:val="00D84C0F"/>
    <w:rsid w:val="00DA3E27"/>
    <w:rsid w:val="00DA609A"/>
    <w:rsid w:val="00DB03BB"/>
    <w:rsid w:val="00DC4E9D"/>
    <w:rsid w:val="00DD182D"/>
    <w:rsid w:val="00DD7561"/>
    <w:rsid w:val="00E16F28"/>
    <w:rsid w:val="00E171E8"/>
    <w:rsid w:val="00E35FB4"/>
    <w:rsid w:val="00E42E39"/>
    <w:rsid w:val="00ED6689"/>
    <w:rsid w:val="00EF6ED2"/>
    <w:rsid w:val="00F0230F"/>
    <w:rsid w:val="00F15810"/>
    <w:rsid w:val="00F34D15"/>
    <w:rsid w:val="00F656D7"/>
    <w:rsid w:val="00F71708"/>
    <w:rsid w:val="00F73EA7"/>
    <w:rsid w:val="00F85A39"/>
    <w:rsid w:val="00F95394"/>
    <w:rsid w:val="00F97291"/>
    <w:rsid w:val="00F972A0"/>
    <w:rsid w:val="00F97B56"/>
    <w:rsid w:val="00FA6B94"/>
    <w:rsid w:val="00FC4543"/>
    <w:rsid w:val="00FD68AB"/>
    <w:rsid w:val="00FF26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A12A9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27682"/>
    <w:pPr>
      <w:spacing w:after="120" w:line="240" w:lineRule="atLeast"/>
    </w:pPr>
    <w:rPr>
      <w:rFonts w:ascii="Arial" w:hAnsi="Arial" w:cs="Arial"/>
      <w:sz w:val="18"/>
      <w:szCs w:val="18"/>
      <w:lang w:val="en-AU"/>
    </w:rPr>
  </w:style>
  <w:style w:type="paragraph" w:styleId="Heading1">
    <w:name w:val="heading 1"/>
    <w:basedOn w:val="Normal"/>
    <w:next w:val="Normal"/>
    <w:link w:val="Heading1Char"/>
    <w:uiPriority w:val="9"/>
    <w:semiHidden/>
    <w:qFormat/>
    <w:locked/>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semiHidden/>
    <w:qFormat/>
    <w:locked/>
    <w:rsid w:val="00751081"/>
    <w:pPr>
      <w:pBdr>
        <w:top w:val="single" w:sz="8" w:space="3" w:color="AF272F"/>
      </w:pBdr>
      <w:spacing w:before="300"/>
      <w:outlineLvl w:val="1"/>
    </w:pPr>
    <w:rPr>
      <w:bCs w:val="0"/>
    </w:rPr>
  </w:style>
  <w:style w:type="paragraph" w:styleId="Heading3">
    <w:name w:val="heading 3"/>
    <w:basedOn w:val="Normal"/>
    <w:next w:val="Normal"/>
    <w:link w:val="Heading3Char"/>
    <w:uiPriority w:val="9"/>
    <w:semiHidden/>
    <w:qFormat/>
    <w:locked/>
    <w:rsid w:val="00600EB1"/>
    <w:pPr>
      <w:spacing w:before="240"/>
      <w:outlineLvl w:val="2"/>
    </w:pPr>
    <w:rPr>
      <w:b/>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SHeading1">
    <w:name w:val="ES_Heading 1"/>
    <w:basedOn w:val="Title"/>
    <w:qFormat/>
    <w:rsid w:val="00AD616A"/>
    <w:pPr>
      <w:spacing w:before="240"/>
    </w:pPr>
    <w:rPr>
      <w:color w:val="004EA8"/>
      <w:sz w:val="40"/>
    </w:rPr>
  </w:style>
  <w:style w:type="paragraph" w:styleId="Quote">
    <w:name w:val="Quote"/>
    <w:basedOn w:val="Normal"/>
    <w:next w:val="Normal"/>
    <w:link w:val="QuoteChar"/>
    <w:uiPriority w:val="29"/>
    <w:semiHidden/>
    <w:qFormat/>
    <w:locked/>
    <w:rsid w:val="00D31299"/>
    <w:pPr>
      <w:spacing w:after="60" w:line="300" w:lineRule="atLeast"/>
    </w:pPr>
    <w:rPr>
      <w:b/>
      <w:bCs/>
      <w:color w:val="5A5A59"/>
      <w:sz w:val="24"/>
      <w:szCs w:val="25"/>
    </w:rPr>
  </w:style>
  <w:style w:type="paragraph" w:styleId="Footer">
    <w:name w:val="footer"/>
    <w:basedOn w:val="Normal"/>
    <w:link w:val="FooterChar"/>
    <w:uiPriority w:val="99"/>
    <w:semiHidden/>
    <w:rsid w:val="00326F48"/>
    <w:pPr>
      <w:tabs>
        <w:tab w:val="center" w:pos="4320"/>
        <w:tab w:val="right" w:pos="8640"/>
      </w:tabs>
    </w:pPr>
  </w:style>
  <w:style w:type="character" w:customStyle="1" w:styleId="FooterChar">
    <w:name w:val="Footer Char"/>
    <w:basedOn w:val="DefaultParagraphFont"/>
    <w:link w:val="Footer"/>
    <w:uiPriority w:val="99"/>
    <w:semiHidden/>
    <w:rsid w:val="005711D2"/>
    <w:rPr>
      <w:rFonts w:ascii="Arial" w:hAnsi="Arial" w:cs="Arial"/>
      <w:sz w:val="18"/>
      <w:szCs w:val="18"/>
    </w:rPr>
  </w:style>
  <w:style w:type="paragraph" w:customStyle="1" w:styleId="ESIntroParagraph">
    <w:name w:val="ES_Intro Paragraph"/>
    <w:basedOn w:val="Subtitle"/>
    <w:qFormat/>
    <w:rsid w:val="00D049D0"/>
  </w:style>
  <w:style w:type="paragraph" w:customStyle="1" w:styleId="ESHeading2">
    <w:name w:val="ES_Heading 2"/>
    <w:basedOn w:val="Heading1"/>
    <w:qFormat/>
    <w:rsid w:val="004E1137"/>
    <w:pPr>
      <w:spacing w:before="240" w:after="120"/>
    </w:pPr>
    <w:rPr>
      <w:color w:val="004EA8"/>
    </w:rPr>
  </w:style>
  <w:style w:type="paragraph" w:styleId="Subtitle">
    <w:name w:val="Subtitle"/>
    <w:basedOn w:val="Normal"/>
    <w:next w:val="Normal"/>
    <w:link w:val="SubtitleChar"/>
    <w:uiPriority w:val="11"/>
    <w:semiHidden/>
    <w:qFormat/>
    <w:locked/>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semiHidden/>
    <w:rsid w:val="005711D2"/>
    <w:rPr>
      <w:rFonts w:ascii="Arial" w:eastAsiaTheme="majorEastAsia" w:hAnsi="Arial" w:cstheme="majorBidi"/>
      <w:color w:val="5A5A59"/>
      <w:sz w:val="27"/>
      <w:szCs w:val="27"/>
    </w:rPr>
  </w:style>
  <w:style w:type="character" w:styleId="SubtleEmphasis">
    <w:name w:val="Subtle Emphasis"/>
    <w:basedOn w:val="DefaultParagraphFont"/>
    <w:uiPriority w:val="19"/>
    <w:semiHidden/>
    <w:locked/>
    <w:rsid w:val="00326F48"/>
    <w:rPr>
      <w:i/>
      <w:iCs/>
      <w:color w:val="808080" w:themeColor="text1" w:themeTint="7F"/>
    </w:rPr>
  </w:style>
  <w:style w:type="character" w:styleId="IntenseEmphasis">
    <w:name w:val="Intense Emphasis"/>
    <w:basedOn w:val="DefaultParagraphFont"/>
    <w:uiPriority w:val="21"/>
    <w:semiHidden/>
    <w:locked/>
    <w:rsid w:val="00600EB1"/>
    <w:rPr>
      <w:b/>
      <w:bCs/>
      <w:i/>
      <w:iCs/>
      <w:color w:val="C00000"/>
    </w:rPr>
  </w:style>
  <w:style w:type="character" w:styleId="Emphasis">
    <w:name w:val="Emphasis"/>
    <w:basedOn w:val="DefaultParagraphFont"/>
    <w:uiPriority w:val="20"/>
    <w:semiHidden/>
    <w:locked/>
    <w:rsid w:val="00326F48"/>
    <w:rPr>
      <w:i/>
      <w:iCs/>
    </w:rPr>
  </w:style>
  <w:style w:type="character" w:customStyle="1" w:styleId="Heading1Char">
    <w:name w:val="Heading 1 Char"/>
    <w:basedOn w:val="DefaultParagraphFont"/>
    <w:link w:val="Heading1"/>
    <w:uiPriority w:val="9"/>
    <w:semiHidden/>
    <w:rsid w:val="005711D2"/>
    <w:rPr>
      <w:rFonts w:ascii="Arial" w:eastAsiaTheme="majorEastAsia" w:hAnsi="Arial" w:cstheme="majorBidi"/>
      <w:b/>
      <w:bCs/>
      <w:caps/>
      <w:color w:val="AF272F"/>
      <w:sz w:val="20"/>
      <w:szCs w:val="20"/>
    </w:rPr>
  </w:style>
  <w:style w:type="paragraph" w:styleId="Title">
    <w:name w:val="Title"/>
    <w:next w:val="Subtitle"/>
    <w:link w:val="TitleChar"/>
    <w:uiPriority w:val="10"/>
    <w:semiHidden/>
    <w:qFormat/>
    <w:locked/>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semiHidden/>
    <w:rsid w:val="005711D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semiHidden/>
    <w:rsid w:val="005711D2"/>
    <w:rPr>
      <w:rFonts w:ascii="Arial" w:hAnsi="Arial" w:cs="Arial"/>
      <w:b/>
      <w:bCs/>
      <w:color w:val="5A5A59"/>
      <w:szCs w:val="25"/>
    </w:rPr>
  </w:style>
  <w:style w:type="paragraph" w:styleId="EndnoteText">
    <w:name w:val="endnote text"/>
    <w:basedOn w:val="Normal"/>
    <w:link w:val="EndnoteTextChar"/>
    <w:uiPriority w:val="99"/>
    <w:semiHidden/>
    <w:qFormat/>
    <w:locked/>
    <w:rsid w:val="00980015"/>
    <w:pPr>
      <w:spacing w:before="120" w:after="240"/>
    </w:pPr>
    <w:rPr>
      <w:b/>
      <w:color w:val="5A5A59"/>
      <w:szCs w:val="24"/>
    </w:rPr>
  </w:style>
  <w:style w:type="character" w:customStyle="1" w:styleId="EndnoteTextChar">
    <w:name w:val="Endnote Text Char"/>
    <w:basedOn w:val="DefaultParagraphFont"/>
    <w:link w:val="EndnoteText"/>
    <w:uiPriority w:val="99"/>
    <w:semiHidden/>
    <w:rsid w:val="005711D2"/>
    <w:rPr>
      <w:rFonts w:ascii="Arial" w:hAnsi="Arial" w:cs="Arial"/>
      <w:b/>
      <w:color w:val="5A5A59"/>
      <w:sz w:val="18"/>
    </w:rPr>
  </w:style>
  <w:style w:type="character" w:customStyle="1" w:styleId="Heading2Char">
    <w:name w:val="Heading 2 Char"/>
    <w:basedOn w:val="DefaultParagraphFont"/>
    <w:link w:val="Heading2"/>
    <w:uiPriority w:val="9"/>
    <w:semiHidden/>
    <w:rsid w:val="005711D2"/>
    <w:rPr>
      <w:rFonts w:ascii="Arial" w:eastAsiaTheme="majorEastAsia" w:hAnsi="Arial" w:cstheme="majorBidi"/>
      <w:b/>
      <w:caps/>
      <w:color w:val="AF272F"/>
      <w:sz w:val="20"/>
      <w:szCs w:val="20"/>
    </w:rPr>
  </w:style>
  <w:style w:type="character" w:styleId="Strong">
    <w:name w:val="Strong"/>
    <w:basedOn w:val="DefaultParagraphFont"/>
    <w:uiPriority w:val="22"/>
    <w:semiHidden/>
    <w:qFormat/>
    <w:locked/>
    <w:rsid w:val="00980015"/>
    <w:rPr>
      <w:b/>
      <w:bCs/>
    </w:rPr>
  </w:style>
  <w:style w:type="paragraph" w:styleId="Header">
    <w:name w:val="header"/>
    <w:basedOn w:val="Normal"/>
    <w:link w:val="HeaderChar"/>
    <w:uiPriority w:val="99"/>
    <w:semiHidden/>
    <w:locked/>
    <w:rsid w:val="0078479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711D2"/>
    <w:rPr>
      <w:rFonts w:ascii="Arial" w:hAnsi="Arial" w:cs="Arial"/>
      <w:sz w:val="18"/>
      <w:szCs w:val="18"/>
    </w:rPr>
  </w:style>
  <w:style w:type="character" w:customStyle="1" w:styleId="Heading3Char">
    <w:name w:val="Heading 3 Char"/>
    <w:basedOn w:val="DefaultParagraphFont"/>
    <w:link w:val="Heading3"/>
    <w:uiPriority w:val="9"/>
    <w:semiHidden/>
    <w:rsid w:val="005711D2"/>
    <w:rPr>
      <w:rFonts w:ascii="Arial" w:hAnsi="Arial" w:cs="Arial"/>
      <w:b/>
      <w:color w:val="000000" w:themeColor="text1"/>
      <w:sz w:val="20"/>
      <w:szCs w:val="18"/>
    </w:rPr>
  </w:style>
  <w:style w:type="paragraph" w:styleId="TOAHeading">
    <w:name w:val="toa heading"/>
    <w:basedOn w:val="Normal"/>
    <w:next w:val="Normal"/>
    <w:uiPriority w:val="99"/>
    <w:semiHidden/>
    <w:locked/>
    <w:rsid w:val="0075108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qFormat/>
    <w:locked/>
    <w:rsid w:val="000F155E"/>
    <w:pPr>
      <w:spacing w:before="240" w:after="0"/>
      <w:outlineLvl w:val="9"/>
    </w:pPr>
    <w:rPr>
      <w:rFonts w:asciiTheme="majorHAnsi" w:hAnsiTheme="majorHAnsi"/>
      <w:b w:val="0"/>
      <w:bCs w:val="0"/>
      <w:caps w:val="0"/>
      <w:color w:val="365F91" w:themeColor="accent1" w:themeShade="BF"/>
      <w:sz w:val="32"/>
      <w:szCs w:val="32"/>
    </w:rPr>
  </w:style>
  <w:style w:type="paragraph" w:customStyle="1" w:styleId="ESHeading3">
    <w:name w:val="ES_Heading 3"/>
    <w:basedOn w:val="Heading3"/>
    <w:qFormat/>
    <w:rsid w:val="00D049D0"/>
  </w:style>
  <w:style w:type="paragraph" w:customStyle="1" w:styleId="ESBodyText">
    <w:name w:val="ES_Body Text"/>
    <w:basedOn w:val="Normal"/>
    <w:qFormat/>
    <w:rsid w:val="00D049D0"/>
  </w:style>
  <w:style w:type="paragraph" w:styleId="FootnoteText">
    <w:name w:val="footnote text"/>
    <w:basedOn w:val="Normal"/>
    <w:link w:val="FootnoteTextChar"/>
    <w:uiPriority w:val="99"/>
    <w:unhideWhenUsed/>
    <w:locked/>
    <w:rsid w:val="00271F77"/>
    <w:pPr>
      <w:spacing w:after="40" w:line="240" w:lineRule="auto"/>
    </w:pPr>
    <w:rPr>
      <w:sz w:val="11"/>
      <w:szCs w:val="11"/>
    </w:rPr>
  </w:style>
  <w:style w:type="paragraph" w:customStyle="1" w:styleId="NoteLevel1">
    <w:name w:val="Note Level 1"/>
    <w:basedOn w:val="Normal"/>
    <w:uiPriority w:val="99"/>
    <w:locked/>
    <w:rsid w:val="00895870"/>
    <w:pPr>
      <w:keepNext/>
      <w:numPr>
        <w:numId w:val="11"/>
      </w:numPr>
      <w:spacing w:before="120"/>
      <w:ind w:left="284"/>
      <w:contextualSpacing/>
      <w:outlineLvl w:val="0"/>
    </w:pPr>
  </w:style>
  <w:style w:type="paragraph" w:customStyle="1" w:styleId="NoteLevel2">
    <w:name w:val="Note Level 2"/>
    <w:basedOn w:val="Normal"/>
    <w:uiPriority w:val="99"/>
    <w:locked/>
    <w:rsid w:val="00D84C0F"/>
    <w:pPr>
      <w:keepNext/>
      <w:numPr>
        <w:ilvl w:val="1"/>
        <w:numId w:val="11"/>
      </w:numPr>
      <w:spacing w:after="0"/>
      <w:ind w:firstLine="164"/>
      <w:contextualSpacing/>
      <w:outlineLvl w:val="1"/>
    </w:pPr>
  </w:style>
  <w:style w:type="paragraph" w:customStyle="1" w:styleId="NoteLevel3">
    <w:name w:val="Note Level 3"/>
    <w:basedOn w:val="Normal"/>
    <w:uiPriority w:val="99"/>
    <w:locked/>
    <w:rsid w:val="00D84C0F"/>
    <w:pPr>
      <w:keepNext/>
      <w:numPr>
        <w:ilvl w:val="2"/>
        <w:numId w:val="11"/>
      </w:numPr>
      <w:spacing w:after="0"/>
      <w:ind w:firstLine="164"/>
      <w:contextualSpacing/>
      <w:outlineLvl w:val="2"/>
    </w:pPr>
  </w:style>
  <w:style w:type="paragraph" w:customStyle="1" w:styleId="NoteLevel4">
    <w:name w:val="Note Level 4"/>
    <w:basedOn w:val="Normal"/>
    <w:uiPriority w:val="99"/>
    <w:locked/>
    <w:rsid w:val="00D84C0F"/>
    <w:pPr>
      <w:keepNext/>
      <w:numPr>
        <w:ilvl w:val="3"/>
        <w:numId w:val="11"/>
      </w:numPr>
      <w:spacing w:after="0"/>
      <w:ind w:firstLine="164"/>
      <w:contextualSpacing/>
      <w:outlineLvl w:val="3"/>
    </w:pPr>
  </w:style>
  <w:style w:type="paragraph" w:customStyle="1" w:styleId="NoteLevel5">
    <w:name w:val="Note Level 5"/>
    <w:basedOn w:val="Normal"/>
    <w:uiPriority w:val="99"/>
    <w:locked/>
    <w:rsid w:val="00D84C0F"/>
    <w:pPr>
      <w:keepNext/>
      <w:numPr>
        <w:ilvl w:val="4"/>
        <w:numId w:val="11"/>
      </w:numPr>
      <w:spacing w:after="0"/>
      <w:ind w:left="1985" w:firstLine="164"/>
      <w:contextualSpacing/>
      <w:outlineLvl w:val="4"/>
    </w:pPr>
  </w:style>
  <w:style w:type="paragraph" w:customStyle="1" w:styleId="NoteLevel6">
    <w:name w:val="Note Level 6"/>
    <w:basedOn w:val="Normal"/>
    <w:uiPriority w:val="99"/>
    <w:locked/>
    <w:rsid w:val="00D84C0F"/>
    <w:pPr>
      <w:keepNext/>
      <w:numPr>
        <w:ilvl w:val="5"/>
        <w:numId w:val="11"/>
      </w:numPr>
      <w:spacing w:after="0"/>
      <w:ind w:firstLine="164"/>
      <w:contextualSpacing/>
      <w:outlineLvl w:val="5"/>
    </w:pPr>
  </w:style>
  <w:style w:type="paragraph" w:customStyle="1" w:styleId="NoteLevel7">
    <w:name w:val="Note Level 7"/>
    <w:basedOn w:val="NoteLevel5"/>
    <w:uiPriority w:val="99"/>
    <w:locked/>
    <w:rsid w:val="00D84C0F"/>
    <w:pPr>
      <w:ind w:left="3402" w:firstLine="0"/>
    </w:pPr>
  </w:style>
  <w:style w:type="character" w:customStyle="1" w:styleId="FootnoteTextChar">
    <w:name w:val="Footnote Text Char"/>
    <w:basedOn w:val="DefaultParagraphFont"/>
    <w:link w:val="FootnoteText"/>
    <w:uiPriority w:val="99"/>
    <w:rsid w:val="00271F77"/>
    <w:rPr>
      <w:rFonts w:ascii="Arial" w:hAnsi="Arial" w:cs="Arial"/>
      <w:sz w:val="11"/>
      <w:szCs w:val="11"/>
    </w:rPr>
  </w:style>
  <w:style w:type="paragraph" w:customStyle="1" w:styleId="NoteLevel8">
    <w:name w:val="Note Level 8"/>
    <w:basedOn w:val="Normal"/>
    <w:uiPriority w:val="99"/>
    <w:locked/>
    <w:rsid w:val="00D84C0F"/>
    <w:pPr>
      <w:keepNext/>
      <w:numPr>
        <w:ilvl w:val="7"/>
        <w:numId w:val="11"/>
      </w:numPr>
      <w:spacing w:after="0"/>
      <w:contextualSpacing/>
      <w:outlineLvl w:val="7"/>
    </w:pPr>
  </w:style>
  <w:style w:type="paragraph" w:customStyle="1" w:styleId="ESImageorGraphTitle">
    <w:name w:val="ES_Image or Graph Title"/>
    <w:basedOn w:val="ESHeading2"/>
    <w:qFormat/>
    <w:rsid w:val="006935C9"/>
    <w:pPr>
      <w:spacing w:before="320" w:after="200"/>
    </w:pPr>
    <w:rPr>
      <w:caps w:val="0"/>
      <w:sz w:val="18"/>
    </w:rPr>
  </w:style>
  <w:style w:type="character" w:styleId="FootnoteReference">
    <w:name w:val="footnote reference"/>
    <w:basedOn w:val="DefaultParagraphFont"/>
    <w:uiPriority w:val="99"/>
    <w:unhideWhenUsed/>
    <w:locked/>
    <w:rsid w:val="004E1137"/>
    <w:rPr>
      <w:color w:val="004EA8"/>
      <w:sz w:val="13"/>
      <w:szCs w:val="13"/>
      <w:vertAlign w:val="superscript"/>
    </w:rPr>
  </w:style>
  <w:style w:type="paragraph" w:customStyle="1" w:styleId="ESSubheading1">
    <w:name w:val="ES_Subheading 1"/>
    <w:basedOn w:val="ESIntroParagraph"/>
    <w:qFormat/>
    <w:rsid w:val="004E1137"/>
    <w:pPr>
      <w:ind w:left="-567"/>
    </w:pPr>
    <w:rPr>
      <w:color w:val="004EA8"/>
      <w:sz w:val="28"/>
    </w:rPr>
  </w:style>
  <w:style w:type="paragraph" w:customStyle="1" w:styleId="ESSubheading1White">
    <w:name w:val="ES_Subheading 1 (White)"/>
    <w:basedOn w:val="ESSubheading1"/>
    <w:qFormat/>
    <w:rsid w:val="00D84C0F"/>
    <w:rPr>
      <w:color w:val="FFFFFF" w:themeColor="background1"/>
    </w:rPr>
  </w:style>
  <w:style w:type="paragraph" w:customStyle="1" w:styleId="ESQuote">
    <w:name w:val="ES_Quote"/>
    <w:basedOn w:val="Quote"/>
    <w:qFormat/>
    <w:rsid w:val="0057654B"/>
    <w:pPr>
      <w:spacing w:before="320" w:after="200" w:line="320" w:lineRule="atLeast"/>
    </w:pPr>
    <w:rPr>
      <w:b w:val="0"/>
      <w:i/>
    </w:rPr>
  </w:style>
  <w:style w:type="paragraph" w:customStyle="1" w:styleId="ESQuoteAuthor">
    <w:name w:val="ES_Quote Author"/>
    <w:basedOn w:val="EndnoteText"/>
    <w:qFormat/>
    <w:rsid w:val="00D84C0F"/>
  </w:style>
  <w:style w:type="paragraph" w:customStyle="1" w:styleId="NoteLevel9">
    <w:name w:val="Note Level 9"/>
    <w:basedOn w:val="Normal"/>
    <w:uiPriority w:val="99"/>
    <w:locked/>
    <w:rsid w:val="00D84C0F"/>
    <w:pPr>
      <w:keepNext/>
      <w:numPr>
        <w:ilvl w:val="8"/>
        <w:numId w:val="11"/>
      </w:numPr>
      <w:spacing w:after="0"/>
      <w:contextualSpacing/>
      <w:outlineLvl w:val="8"/>
    </w:pPr>
  </w:style>
  <w:style w:type="character" w:customStyle="1" w:styleId="WHITE">
    <w:name w:val="WHITE"/>
    <w:basedOn w:val="DefaultParagraphFont"/>
    <w:uiPriority w:val="1"/>
    <w:qFormat/>
    <w:rsid w:val="000F4C22"/>
    <w:rPr>
      <w:color w:val="EEECE1" w:themeColor="background2"/>
    </w:rPr>
  </w:style>
  <w:style w:type="paragraph" w:styleId="TOC3">
    <w:name w:val="toc 3"/>
    <w:basedOn w:val="Normal"/>
    <w:next w:val="Normal"/>
    <w:autoRedefine/>
    <w:uiPriority w:val="39"/>
    <w:unhideWhenUsed/>
    <w:locked/>
    <w:rsid w:val="00895870"/>
    <w:pPr>
      <w:ind w:left="360"/>
    </w:pPr>
  </w:style>
  <w:style w:type="paragraph" w:styleId="TOC1">
    <w:name w:val="toc 1"/>
    <w:basedOn w:val="Normal"/>
    <w:next w:val="Normal"/>
    <w:autoRedefine/>
    <w:uiPriority w:val="39"/>
    <w:unhideWhenUsed/>
    <w:locked/>
    <w:rsid w:val="004E1137"/>
    <w:pPr>
      <w:tabs>
        <w:tab w:val="right" w:leader="dot" w:pos="9346"/>
      </w:tabs>
      <w:spacing w:after="100"/>
    </w:pPr>
    <w:rPr>
      <w:b/>
      <w:color w:val="004EA8"/>
    </w:rPr>
  </w:style>
  <w:style w:type="paragraph" w:styleId="TOC2">
    <w:name w:val="toc 2"/>
    <w:basedOn w:val="Normal"/>
    <w:next w:val="Normal"/>
    <w:autoRedefine/>
    <w:uiPriority w:val="39"/>
    <w:unhideWhenUsed/>
    <w:locked/>
    <w:rsid w:val="004E1137"/>
    <w:pPr>
      <w:spacing w:after="100"/>
      <w:ind w:left="180"/>
    </w:pPr>
    <w:rPr>
      <w:color w:val="004EA8"/>
    </w:rPr>
  </w:style>
  <w:style w:type="paragraph" w:styleId="TOC4">
    <w:name w:val="toc 4"/>
    <w:basedOn w:val="Normal"/>
    <w:next w:val="Normal"/>
    <w:autoRedefine/>
    <w:uiPriority w:val="39"/>
    <w:unhideWhenUsed/>
    <w:locked/>
    <w:rsid w:val="00895870"/>
    <w:pPr>
      <w:ind w:left="540"/>
    </w:pPr>
  </w:style>
  <w:style w:type="paragraph" w:styleId="TOC5">
    <w:name w:val="toc 5"/>
    <w:basedOn w:val="Normal"/>
    <w:next w:val="Normal"/>
    <w:autoRedefine/>
    <w:uiPriority w:val="39"/>
    <w:unhideWhenUsed/>
    <w:locked/>
    <w:rsid w:val="00895870"/>
    <w:pPr>
      <w:ind w:left="720"/>
    </w:pPr>
  </w:style>
  <w:style w:type="paragraph" w:styleId="TOC6">
    <w:name w:val="toc 6"/>
    <w:basedOn w:val="Normal"/>
    <w:next w:val="Normal"/>
    <w:autoRedefine/>
    <w:uiPriority w:val="39"/>
    <w:unhideWhenUsed/>
    <w:locked/>
    <w:rsid w:val="00895870"/>
    <w:pPr>
      <w:ind w:left="900"/>
    </w:pPr>
  </w:style>
  <w:style w:type="paragraph" w:styleId="TOC7">
    <w:name w:val="toc 7"/>
    <w:basedOn w:val="Normal"/>
    <w:next w:val="Normal"/>
    <w:autoRedefine/>
    <w:uiPriority w:val="39"/>
    <w:unhideWhenUsed/>
    <w:locked/>
    <w:rsid w:val="00895870"/>
    <w:pPr>
      <w:ind w:left="1080"/>
    </w:pPr>
  </w:style>
  <w:style w:type="paragraph" w:styleId="TOC8">
    <w:name w:val="toc 8"/>
    <w:basedOn w:val="Normal"/>
    <w:next w:val="Normal"/>
    <w:autoRedefine/>
    <w:uiPriority w:val="39"/>
    <w:unhideWhenUsed/>
    <w:locked/>
    <w:rsid w:val="00895870"/>
    <w:pPr>
      <w:ind w:left="1260"/>
    </w:pPr>
  </w:style>
  <w:style w:type="paragraph" w:styleId="TOC9">
    <w:name w:val="toc 9"/>
    <w:basedOn w:val="Normal"/>
    <w:next w:val="Normal"/>
    <w:autoRedefine/>
    <w:uiPriority w:val="39"/>
    <w:unhideWhenUsed/>
    <w:locked/>
    <w:rsid w:val="00895870"/>
    <w:pPr>
      <w:ind w:left="1440"/>
    </w:pPr>
  </w:style>
  <w:style w:type="character" w:styleId="EndnoteReference">
    <w:name w:val="endnote reference"/>
    <w:uiPriority w:val="99"/>
    <w:unhideWhenUsed/>
    <w:locked/>
    <w:rsid w:val="00271F77"/>
    <w:rPr>
      <w:b w:val="0"/>
      <w:i w:val="0"/>
      <w:sz w:val="15"/>
      <w:szCs w:val="15"/>
      <w:lang w:val="en-AU"/>
    </w:rPr>
  </w:style>
  <w:style w:type="paragraph" w:customStyle="1" w:styleId="ESDisclaimer">
    <w:name w:val="ES_Disclaimer"/>
    <w:basedOn w:val="Normal"/>
    <w:qFormat/>
    <w:rsid w:val="00271F77"/>
    <w:pPr>
      <w:spacing w:after="40" w:line="240" w:lineRule="auto"/>
    </w:pPr>
    <w:rPr>
      <w:rFonts w:cstheme="minorHAnsi"/>
      <w:color w:val="7F7F7F" w:themeColor="text1" w:themeTint="80"/>
      <w:sz w:val="13"/>
      <w:szCs w:val="13"/>
    </w:rPr>
  </w:style>
  <w:style w:type="table" w:customStyle="1" w:styleId="TableGrid1">
    <w:name w:val="Table Grid1"/>
    <w:basedOn w:val="TableNormal"/>
    <w:next w:val="TableGrid"/>
    <w:uiPriority w:val="39"/>
    <w:rsid w:val="00F97B56"/>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locked/>
    <w:rsid w:val="00F97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F97B56"/>
    <w:pPr>
      <w:ind w:left="720"/>
      <w:contextualSpacing/>
    </w:pPr>
  </w:style>
  <w:style w:type="paragraph" w:customStyle="1" w:styleId="ESBulletsinTable">
    <w:name w:val="ES_Bullets in Table"/>
    <w:basedOn w:val="ListParagraph"/>
    <w:qFormat/>
    <w:rsid w:val="00DC4E9D"/>
    <w:pPr>
      <w:numPr>
        <w:numId w:val="17"/>
      </w:numPr>
      <w:spacing w:after="80" w:line="240" w:lineRule="auto"/>
      <w:ind w:left="357" w:hanging="357"/>
      <w:contextualSpacing w:val="0"/>
    </w:pPr>
    <w:rPr>
      <w:rFonts w:eastAsia="Arial" w:cs="Times New Roman"/>
      <w:szCs w:val="22"/>
    </w:rPr>
  </w:style>
  <w:style w:type="paragraph" w:customStyle="1" w:styleId="ESBulletsinTableLevel2">
    <w:name w:val="ES_Bullets in Table Level 2"/>
    <w:basedOn w:val="ListParagraph"/>
    <w:qFormat/>
    <w:rsid w:val="00226B71"/>
    <w:pPr>
      <w:numPr>
        <w:ilvl w:val="1"/>
        <w:numId w:val="17"/>
      </w:numPr>
      <w:spacing w:after="80" w:line="240" w:lineRule="auto"/>
    </w:pPr>
    <w:rPr>
      <w:rFonts w:eastAsia="Arial" w:cs="Times New Roman"/>
      <w:szCs w:val="22"/>
    </w:rPr>
  </w:style>
  <w:style w:type="paragraph" w:customStyle="1" w:styleId="ESWhiteTableHeading">
    <w:name w:val="ES_White Table Heading"/>
    <w:basedOn w:val="Normal"/>
    <w:qFormat/>
    <w:rsid w:val="00F85A39"/>
    <w:rPr>
      <w:rFonts w:eastAsia="Arial"/>
      <w:b/>
      <w:color w:val="FFFFFF" w:themeColor="background1"/>
      <w:sz w:val="20"/>
      <w:szCs w:val="20"/>
    </w:rPr>
  </w:style>
  <w:style w:type="paragraph" w:styleId="BalloonText">
    <w:name w:val="Balloon Text"/>
    <w:basedOn w:val="Normal"/>
    <w:link w:val="BalloonTextChar"/>
    <w:uiPriority w:val="99"/>
    <w:semiHidden/>
    <w:unhideWhenUsed/>
    <w:locked/>
    <w:rsid w:val="002F0D18"/>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2F0D18"/>
    <w:rPr>
      <w:rFonts w:ascii="Segoe UI" w:hAnsi="Segoe UI" w:cs="Segoe UI"/>
      <w:sz w:val="18"/>
      <w:szCs w:val="18"/>
    </w:rPr>
  </w:style>
  <w:style w:type="paragraph" w:customStyle="1" w:styleId="Heading3Calibri">
    <w:name w:val="Heading 3 + Calibri"/>
    <w:aliases w:val="12 pt,Custom Color(RGB(0,176,225)),Justified,Before: ..."/>
    <w:basedOn w:val="Heading3"/>
    <w:autoRedefine/>
    <w:rsid w:val="00ED6689"/>
    <w:pPr>
      <w:keepNext/>
      <w:tabs>
        <w:tab w:val="left" w:pos="7740"/>
      </w:tabs>
      <w:spacing w:before="120" w:line="240" w:lineRule="auto"/>
      <w:jc w:val="both"/>
    </w:pPr>
    <w:rPr>
      <w:rFonts w:ascii="Calibri" w:eastAsia="Times New Roman" w:hAnsi="Calibri" w:cs="Times New Roman"/>
      <w:bCs/>
      <w:i/>
      <w:color w:val="4BACC6"/>
      <w:sz w:val="24"/>
      <w:szCs w:val="24"/>
    </w:rPr>
  </w:style>
  <w:style w:type="paragraph" w:styleId="BodyText">
    <w:name w:val="Body Text"/>
    <w:basedOn w:val="Normal"/>
    <w:link w:val="BodyTextChar"/>
    <w:locked/>
    <w:rsid w:val="00ED6689"/>
    <w:pPr>
      <w:widowControl w:val="0"/>
      <w:spacing w:line="240" w:lineRule="auto"/>
      <w:ind w:left="720"/>
    </w:pPr>
    <w:rPr>
      <w:rFonts w:eastAsia="Times New Roman" w:cs="Times New Roman"/>
      <w:sz w:val="22"/>
      <w:szCs w:val="20"/>
    </w:rPr>
  </w:style>
  <w:style w:type="character" w:customStyle="1" w:styleId="BodyTextChar">
    <w:name w:val="Body Text Char"/>
    <w:basedOn w:val="DefaultParagraphFont"/>
    <w:link w:val="BodyText"/>
    <w:rsid w:val="00ED6689"/>
    <w:rPr>
      <w:rFonts w:ascii="Arial" w:eastAsia="Times New Roman" w:hAnsi="Arial" w:cs="Times New Roman"/>
      <w:sz w:val="22"/>
      <w:szCs w:val="20"/>
      <w:lang w:val="en-AU"/>
    </w:rPr>
  </w:style>
  <w:style w:type="paragraph" w:styleId="BodyTextIndent">
    <w:name w:val="Body Text Indent"/>
    <w:basedOn w:val="Normal"/>
    <w:link w:val="BodyTextIndentChar"/>
    <w:locked/>
    <w:rsid w:val="00EF6ED2"/>
    <w:pPr>
      <w:spacing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F6ED2"/>
    <w:rPr>
      <w:rFonts w:ascii="Times New Roman" w:eastAsia="Times New Roman" w:hAnsi="Times New Roman" w:cs="Times New Roman"/>
      <w:lang w:val="en-AU"/>
    </w:rPr>
  </w:style>
  <w:style w:type="character" w:styleId="Hyperlink">
    <w:name w:val="Hyperlink"/>
    <w:uiPriority w:val="99"/>
    <w:locked/>
    <w:rsid w:val="00DD182D"/>
    <w:rPr>
      <w:color w:val="0000FF"/>
      <w:u w:val="single"/>
    </w:rPr>
  </w:style>
  <w:style w:type="paragraph" w:styleId="BodyText3">
    <w:name w:val="Body Text 3"/>
    <w:basedOn w:val="Normal"/>
    <w:link w:val="BodyText3Char"/>
    <w:locked/>
    <w:rsid w:val="00F71708"/>
    <w:pPr>
      <w:spacing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F71708"/>
    <w:rPr>
      <w:rFonts w:ascii="Times New Roman" w:eastAsia="Times New Roman" w:hAnsi="Times New Roman" w:cs="Times New Roman"/>
      <w:sz w:val="16"/>
      <w:szCs w:val="16"/>
      <w:lang w:val="en-AU"/>
    </w:rPr>
  </w:style>
  <w:style w:type="paragraph" w:styleId="BodyTextIndent2">
    <w:name w:val="Body Text Indent 2"/>
    <w:basedOn w:val="Normal"/>
    <w:link w:val="BodyTextIndent2Char"/>
    <w:locked/>
    <w:rsid w:val="00DB03BB"/>
    <w:pPr>
      <w:spacing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DB03BB"/>
    <w:rPr>
      <w:rFonts w:ascii="Times New Roman" w:eastAsia="Times New Roman" w:hAnsi="Times New Roman" w:cs="Times New Roman"/>
      <w:lang w:val="en-AU"/>
    </w:rPr>
  </w:style>
  <w:style w:type="character" w:styleId="CommentReference">
    <w:name w:val="annotation reference"/>
    <w:basedOn w:val="DefaultParagraphFont"/>
    <w:uiPriority w:val="99"/>
    <w:semiHidden/>
    <w:unhideWhenUsed/>
    <w:locked/>
    <w:rsid w:val="00C03B30"/>
    <w:rPr>
      <w:sz w:val="16"/>
      <w:szCs w:val="16"/>
    </w:rPr>
  </w:style>
  <w:style w:type="paragraph" w:styleId="CommentText">
    <w:name w:val="annotation text"/>
    <w:basedOn w:val="Normal"/>
    <w:link w:val="CommentTextChar"/>
    <w:uiPriority w:val="99"/>
    <w:semiHidden/>
    <w:unhideWhenUsed/>
    <w:locked/>
    <w:rsid w:val="00C03B30"/>
    <w:pPr>
      <w:spacing w:line="240" w:lineRule="auto"/>
    </w:pPr>
    <w:rPr>
      <w:sz w:val="20"/>
      <w:szCs w:val="20"/>
    </w:rPr>
  </w:style>
  <w:style w:type="character" w:customStyle="1" w:styleId="CommentTextChar">
    <w:name w:val="Comment Text Char"/>
    <w:basedOn w:val="DefaultParagraphFont"/>
    <w:link w:val="CommentText"/>
    <w:uiPriority w:val="99"/>
    <w:semiHidden/>
    <w:rsid w:val="00C03B3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locked/>
    <w:rsid w:val="00C03B30"/>
    <w:rPr>
      <w:b/>
      <w:bCs/>
    </w:rPr>
  </w:style>
  <w:style w:type="character" w:customStyle="1" w:styleId="CommentSubjectChar">
    <w:name w:val="Comment Subject Char"/>
    <w:basedOn w:val="CommentTextChar"/>
    <w:link w:val="CommentSubject"/>
    <w:uiPriority w:val="99"/>
    <w:semiHidden/>
    <w:rsid w:val="00C03B30"/>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3320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education.vic.gov.au/hrweb/workm/Pages/probTS.aspx"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employee.relations@edumail.vic.gov.au" TargetMode="External"/><Relationship Id="rId22"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b1688cb4a3a940449dc8286705012a42 xmlns="84571637-c7f9-44a1-95b1-d459eb7afb4e">
      <Terms xmlns="http://schemas.microsoft.com/office/infopath/2007/PartnerControls"/>
    </b1688cb4a3a940449dc8286705012a42>
    <pfad5814e62747ed9f131defefc62dac xmlns="84571637-c7f9-44a1-95b1-d459eb7afb4e">
      <Terms xmlns="http://schemas.microsoft.com/office/infopath/2007/PartnerControls"/>
    </pfad5814e62747ed9f131defefc62dac>
    <ofbb8b9a280a423a91cf717fb81349cd xmlns="84571637-c7f9-44a1-95b1-d459eb7afb4e">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DEECD_Publisher xmlns="http://schemas.microsoft.com/sharepoint/v3">Department of Education and early Childhood Development</DEECD_Publisher>
    <DEECD_Expired xmlns="http://schemas.microsoft.com/sharepoint/v3">false</DEECD_Expired>
    <DEECD_Keywords xmlns="http://schemas.microsoft.com/sharepoint/v3" xsi:nil="true"/>
    <PublishingExpirationDate xmlns="http://schemas.microsoft.com/sharepoint/v3" xsi:nil="true"/>
    <a319977fc8504e09982f090ae1d7c602 xmlns="84571637-c7f9-44a1-95b1-d459eb7afb4e">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E4554BD98F5183418BA198E43444C1A4" ma:contentTypeVersion="13" ma:contentTypeDescription="DET Document" ma:contentTypeScope="" ma:versionID="78294f441d580fe98447c5657c19c83c">
  <xsd:schema xmlns:xsd="http://www.w3.org/2001/XMLSchema" xmlns:xs="http://www.w3.org/2001/XMLSchema" xmlns:p="http://schemas.microsoft.com/office/2006/metadata/properties" xmlns:ns1="http://schemas.microsoft.com/sharepoint/v3" xmlns:ns2="http://schemas.microsoft.com/Sharepoint/v3" xmlns:ns3="1966e606-8b69-4075-9ef8-a409e80aaa70" xmlns:ns4="http://schemas.microsoft.com/sharepoint/v4" targetNamespace="http://schemas.microsoft.com/office/2006/metadata/properties" ma:root="true" ma:fieldsID="6fe70f1cfa1c1ccf5eb340b7cb758832" ns1:_="" ns2:_="" ns3:_="" ns4:_="">
    <xsd:import namespace="http://schemas.microsoft.com/sharepoint/v3"/>
    <xsd:import namespace="http://schemas.microsoft.com/Sharepoint/v3"/>
    <xsd:import namespace="1966e606-8b69-4075-9ef8-a409e80aaa70"/>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B55670BA5C76BC428088DD3B316F98C8" ma:contentTypeVersion="7" ma:contentTypeDescription="WebCM Documents Content Type" ma:contentTypeScope="" ma:versionID="5ab24a996b5b55d0584b71079018adac">
  <xsd:schema xmlns:xsd="http://www.w3.org/2001/XMLSchema" xmlns:xs="http://www.w3.org/2001/XMLSchema" xmlns:p="http://schemas.microsoft.com/office/2006/metadata/properties" xmlns:ns1="http://schemas.microsoft.com/sharepoint/v3" xmlns:ns2="cb9114c1-daad-44dd-acad-30f4246641f2" xmlns:ns3="84571637-c7f9-44a1-95b1-d459eb7afb4e" targetNamespace="http://schemas.microsoft.com/office/2006/metadata/properties" ma:root="true" ma:fieldsID="290aad9d60ffb97cef88a938135e7cb8" ns1:_="" ns2:_="" ns3:_="">
    <xsd:import namespace="http://schemas.microsoft.com/sharepoint/v3"/>
    <xsd:import namespace="cb9114c1-daad-44dd-acad-30f4246641f2"/>
    <xsd:import namespace="84571637-c7f9-44a1-95b1-d459eb7afb4e"/>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1:PublishingStartDate" minOccurs="0"/>
                <xsd:element ref="ns1:PublishingExpirationDate" minOccurs="0"/>
                <xsd:element ref="ns2:TaxCatchAll" minOccurs="0"/>
                <xsd:element ref="ns3:a319977fc8504e09982f090ae1d7c602" minOccurs="0"/>
                <xsd:element ref="ns3:ofbb8b9a280a423a91cf717fb81349cd" minOccurs="0"/>
                <xsd:element ref="ns3:b1688cb4a3a940449dc8286705012a42" minOccurs="0"/>
                <xsd:element ref="ns3:pfad5814e62747ed9f131defefc62da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early Childhood Development" ma:internalName="DEECD_Publisher">
      <xsd:simpleType>
        <xsd:restriction base="dms:Text"/>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descriptio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4571637-c7f9-44a1-95b1-d459eb7afb4e" elementFormDefault="qualified">
    <xsd:import namespace="http://schemas.microsoft.com/office/2006/documentManagement/types"/>
    <xsd:import namespace="http://schemas.microsoft.com/office/infopath/2007/PartnerControls"/>
    <xsd:element name="a319977fc8504e09982f090ae1d7c602" ma:index="19" nillable="true" ma:taxonomy="true" ma:internalName="a319977fc8504e09982f090ae1d7c602" ma:taxonomyFieldName="DEECD_ItemType" ma:displayName="Item Type" ma:default="-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pfad5814e62747ed9f131defefc62dac" ma:index="22" nillable="true" ma:taxonomy="true" ma:internalName="pfad5814e62747ed9f131defefc62dac" ma:taxonomyFieldName="DEECD_SubjectCategory" ma:displayName="Subject Category" ma:readOnly="false" ma:default=""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A04E3D-DE8A-4BFE-8B0E-6A732708863D}"/>
</file>

<file path=customXml/itemProps2.xml><?xml version="1.0" encoding="utf-8"?>
<ds:datastoreItem xmlns:ds="http://schemas.openxmlformats.org/officeDocument/2006/customXml" ds:itemID="{42BA66E8-BEDF-4CC9-A9D0-A0D341F95659}"/>
</file>

<file path=customXml/itemProps3.xml><?xml version="1.0" encoding="utf-8"?>
<ds:datastoreItem xmlns:ds="http://schemas.openxmlformats.org/officeDocument/2006/customXml" ds:itemID="{A11081E9-3CD3-4F5B-803C-61E34248A148}"/>
</file>

<file path=customXml/itemProps4.xml><?xml version="1.0" encoding="utf-8"?>
<ds:datastoreItem xmlns:ds="http://schemas.openxmlformats.org/officeDocument/2006/customXml" ds:itemID="{152B61C4-44C4-4248-B26F-C0E01E5C9A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E514B9B-1DDA-47A8-B5EF-1E7F67FF6C11}"/>
</file>

<file path=docProps/app.xml><?xml version="1.0" encoding="utf-8"?>
<Properties xmlns="http://schemas.openxmlformats.org/officeDocument/2006/extended-properties" xmlns:vt="http://schemas.openxmlformats.org/officeDocument/2006/docPropsVTypes">
  <Template>Normal.dotm</Template>
  <TotalTime>1</TotalTime>
  <Pages>9</Pages>
  <Words>4029</Words>
  <Characters>22969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Victorian Government Schools Agreement 2017 Implementation Guide</vt:lpstr>
    </vt:vector>
  </TitlesOfParts>
  <Company>DET</Company>
  <LinksUpToDate>false</LinksUpToDate>
  <CharactersWithSpaces>26945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Government Schools Agreement 2017 Implementation Guide</dc:title>
  <dc:subject>Victorian Government Schools Agreement 2017 Implementation Guide</dc:subject>
  <dc:creator>Employee Relations-Teaching Service</dc:creator>
  <cp:keywords>VGSA implementation</cp:keywords>
  <dc:description/>
  <cp:lastModifiedBy>Parfrey, Rob C</cp:lastModifiedBy>
  <cp:revision>2</cp:revision>
  <cp:lastPrinted>2017-08-15T06:28:00Z</cp:lastPrinted>
  <dcterms:created xsi:type="dcterms:W3CDTF">2017-08-15T06:28:00Z</dcterms:created>
  <dcterms:modified xsi:type="dcterms:W3CDTF">2017-08-15T06:28:00Z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0x0101008840106FE30D4F50BC61A726A7CA6E3800B55670BA5C76BC428088DD3B316F98C8</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SiteId">
    <vt:lpwstr>{03dc8113-b288-4f44-a289-6e7ea0196235}</vt:lpwstr>
  </property>
  <property fmtid="{D5CDD505-2E9C-101B-9397-08002B2CF9AE}" pid="8" name="RecordPoint_ActiveItemListId">
    <vt:lpwstr>{1f1fe5ec-0ad0-4c0e-ac4e-0d63c574c2bc}</vt:lpwstr>
  </property>
  <property fmtid="{D5CDD505-2E9C-101B-9397-08002B2CF9AE}" pid="9" name="RecordPoint_ActiveItemUniqueId">
    <vt:lpwstr>{6d18ed7b-d202-4b10-b3d2-1a90e3324696}</vt:lpwstr>
  </property>
  <property fmtid="{D5CDD505-2E9C-101B-9397-08002B2CF9AE}" pid="10" name="RecordPoint_ActiveItemWebId">
    <vt:lpwstr>{5ec94568-21ba-4c22-82a2-00a13577fab2}</vt:lpwstr>
  </property>
  <property fmtid="{D5CDD505-2E9C-101B-9397-08002B2CF9AE}" pid="11" name="RecordPoint_SubmissionDate">
    <vt:lpwstr/>
  </property>
  <property fmtid="{D5CDD505-2E9C-101B-9397-08002B2CF9AE}" pid="12" name="RecordPoint_RecordNumberSubmitted">
    <vt:lpwstr>R0000923227</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2017-08-15T13:20:09.0760765+10:00</vt:lpwstr>
  </property>
  <property fmtid="{D5CDD505-2E9C-101B-9397-08002B2CF9AE}" pid="16" name="DEECD_Author">
    <vt:lpwstr>94;#Education|5232e41c-5101-41fe-b638-7d41d1371531</vt:lpwstr>
  </property>
  <property fmtid="{D5CDD505-2E9C-101B-9397-08002B2CF9AE}" pid="17" name="DEECD_SubjectCategory">
    <vt:lpwstr/>
  </property>
  <property fmtid="{D5CDD505-2E9C-101B-9397-08002B2CF9AE}" pid="18" name="DEECD_ItemType">
    <vt:lpwstr>101;#Page|eb523acf-a821-456c-a76b-7607578309d7</vt:lpwstr>
  </property>
  <property fmtid="{D5CDD505-2E9C-101B-9397-08002B2CF9AE}" pid="19" name="DEECD_Audience">
    <vt:lpwstr/>
  </property>
</Properties>
</file>