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1DFC2" w14:textId="77777777" w:rsidR="00B04E65" w:rsidRPr="008E62A6" w:rsidRDefault="00B04E65" w:rsidP="00B04E65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  <w:b/>
          <w:bCs/>
          <w:color w:val="2F5496" w:themeColor="accent1" w:themeShade="BF"/>
          <w:sz w:val="48"/>
          <w:szCs w:val="32"/>
          <w:lang w:val="en-GB" w:eastAsia="en-US"/>
        </w:rPr>
      </w:pPr>
      <w:r w:rsidRPr="008E62A6">
        <w:rPr>
          <w:rFonts w:ascii="Calibri" w:eastAsiaTheme="majorEastAsia" w:hAnsi="Calibri" w:cs="Calibri"/>
          <w:b/>
          <w:bCs/>
          <w:color w:val="2F5496" w:themeColor="accent1" w:themeShade="BF"/>
          <w:sz w:val="48"/>
          <w:szCs w:val="32"/>
          <w:lang w:val="en-GB" w:eastAsia="en-US"/>
        </w:rPr>
        <w:t>Teacher Recruitment Initiative – Fact Sheet</w:t>
      </w:r>
    </w:p>
    <w:p w14:paraId="16C1E295" w14:textId="77777777" w:rsidR="00B04E65" w:rsidRDefault="00B04E65" w:rsidP="00B04E65">
      <w:pPr>
        <w:pStyle w:val="Intro"/>
        <w:rPr>
          <w:rFonts w:ascii="Arial" w:hAnsi="Arial" w:cs="Arial"/>
        </w:rPr>
      </w:pPr>
    </w:p>
    <w:p w14:paraId="34D2D29E" w14:textId="7B135D99" w:rsidR="008E62A6" w:rsidRPr="00EB0B4A" w:rsidRDefault="008E62A6" w:rsidP="00EB0B4A">
      <w:pPr>
        <w:pStyle w:val="Heading2"/>
        <w:rPr>
          <w:rFonts w:asciiTheme="minorHAnsi" w:hAnsiTheme="minorHAnsi" w:cstheme="minorHAnsi"/>
          <w:color w:val="2F5496" w:themeColor="accent1" w:themeShade="BF"/>
        </w:rPr>
      </w:pPr>
      <w:r w:rsidRPr="00EB0B4A">
        <w:rPr>
          <w:rFonts w:asciiTheme="minorHAnsi" w:hAnsiTheme="minorHAnsi" w:cstheme="minorHAnsi"/>
          <w:color w:val="2F5496" w:themeColor="accent1" w:themeShade="BF"/>
        </w:rPr>
        <w:t>Applicant</w:t>
      </w:r>
    </w:p>
    <w:p w14:paraId="115BF6FA" w14:textId="7CEC7B1A" w:rsidR="00803312" w:rsidRPr="008E62A6" w:rsidRDefault="00803312" w:rsidP="0080331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eastAsiaTheme="majorEastAsia" w:hAnsi="Calibri" w:cs="Calibri"/>
          <w:b/>
          <w:bCs/>
          <w:color w:val="2F5496" w:themeColor="accent1" w:themeShade="BF"/>
          <w:sz w:val="48"/>
          <w:szCs w:val="32"/>
          <w:lang w:val="en-GB" w:eastAsia="en-US"/>
        </w:rPr>
      </w:pPr>
      <w:r w:rsidRPr="008E62A6">
        <w:rPr>
          <w:rFonts w:ascii="Calibri" w:eastAsiaTheme="majorEastAsia" w:hAnsi="Calibri" w:cs="Calibri"/>
          <w:b/>
          <w:bCs/>
          <w:color w:val="2F5496" w:themeColor="accent1" w:themeShade="BF"/>
          <w:sz w:val="48"/>
          <w:szCs w:val="32"/>
          <w:lang w:val="en-GB" w:eastAsia="en-US"/>
        </w:rPr>
        <w:t>Overview</w:t>
      </w:r>
    </w:p>
    <w:p w14:paraId="2CFAE2C0" w14:textId="77777777" w:rsidR="002905B3" w:rsidRPr="008E62A6" w:rsidRDefault="00803312" w:rsidP="00DB2A6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</w:rPr>
      </w:pPr>
      <w:r w:rsidRPr="008E62A6">
        <w:rPr>
          <w:rStyle w:val="normaltextrun"/>
          <w:rFonts w:asciiTheme="minorHAnsi" w:eastAsiaTheme="majorEastAsia" w:hAnsiTheme="minorHAnsi" w:cstheme="minorHAnsi"/>
        </w:rPr>
        <w:t xml:space="preserve">The Teacher Recruitment Initiative (TRI) is a teacher supply strategy designed to assist schools in recruiting teachers, by streamlining the recruitment process. </w:t>
      </w:r>
      <w:r w:rsidR="00DB2A6E" w:rsidRPr="008E62A6">
        <w:rPr>
          <w:rStyle w:val="normaltextrun"/>
          <w:rFonts w:asciiTheme="minorHAnsi" w:eastAsiaTheme="majorEastAsia" w:hAnsiTheme="minorHAnsi" w:cstheme="minorHAnsi"/>
        </w:rPr>
        <w:t xml:space="preserve">There are two ways to apply for teaching jobs in Victoria: by submitting your interest in the Job Opportunities Pool under this initiative or by searching and applying for available vacancies. </w:t>
      </w:r>
    </w:p>
    <w:p w14:paraId="4D169A05" w14:textId="77777777" w:rsidR="002905B3" w:rsidRPr="008E62A6" w:rsidRDefault="002905B3" w:rsidP="00DB2A6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</w:rPr>
      </w:pPr>
    </w:p>
    <w:p w14:paraId="0DE74D1A" w14:textId="1A2209D8" w:rsidR="00DB2A6E" w:rsidRPr="008E62A6" w:rsidRDefault="00DB2A6E" w:rsidP="00DB2A6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ajorEastAsia" w:hAnsiTheme="minorHAnsi" w:cstheme="minorHAnsi"/>
        </w:rPr>
      </w:pPr>
      <w:r w:rsidRPr="008E62A6">
        <w:rPr>
          <w:rStyle w:val="normaltextrun"/>
          <w:rFonts w:asciiTheme="minorHAnsi" w:eastAsiaTheme="majorEastAsia" w:hAnsiTheme="minorHAnsi" w:cstheme="minorHAnsi"/>
        </w:rPr>
        <w:t xml:space="preserve">While both systems use Recruitment Online (ROL), </w:t>
      </w:r>
      <w:r w:rsidR="00905CFA" w:rsidRPr="008E62A6">
        <w:rPr>
          <w:rStyle w:val="normaltextrun"/>
          <w:rFonts w:asciiTheme="minorHAnsi" w:eastAsiaTheme="majorEastAsia" w:hAnsiTheme="minorHAnsi" w:cstheme="minorHAnsi"/>
        </w:rPr>
        <w:t>t</w:t>
      </w:r>
      <w:r w:rsidR="00905CFA" w:rsidRPr="008E62A6">
        <w:rPr>
          <w:rFonts w:asciiTheme="minorHAnsi" w:eastAsiaTheme="majorEastAsia" w:hAnsiTheme="minorHAnsi" w:cstheme="minorHAnsi"/>
          <w:lang w:val="en-GB"/>
        </w:rPr>
        <w:t>he Job Opportunities Pool enables teachers to create a profile outlining teacher preferences such as desired location, year level</w:t>
      </w:r>
      <w:r w:rsidR="00EB0B4A">
        <w:rPr>
          <w:rFonts w:asciiTheme="minorHAnsi" w:eastAsiaTheme="majorEastAsia" w:hAnsiTheme="minorHAnsi" w:cstheme="minorHAnsi"/>
          <w:lang w:val="en-GB"/>
        </w:rPr>
        <w:t>,</w:t>
      </w:r>
      <w:r w:rsidR="00905CFA" w:rsidRPr="008E62A6">
        <w:rPr>
          <w:rFonts w:asciiTheme="minorHAnsi" w:eastAsiaTheme="majorEastAsia" w:hAnsiTheme="minorHAnsi" w:cstheme="minorHAnsi"/>
          <w:lang w:val="en-GB"/>
        </w:rPr>
        <w:t xml:space="preserve"> and teaching subjects, to be considered for multiple roles.</w:t>
      </w:r>
    </w:p>
    <w:p w14:paraId="2E9F8261" w14:textId="77777777" w:rsidR="00803312" w:rsidRPr="008E62A6" w:rsidRDefault="00803312" w:rsidP="0080331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ajorEastAsia" w:hAnsiTheme="minorHAnsi" w:cstheme="minorHAnsi"/>
          <w:sz w:val="20"/>
          <w:szCs w:val="20"/>
        </w:rPr>
      </w:pPr>
    </w:p>
    <w:p w14:paraId="385985ED" w14:textId="77777777" w:rsidR="00803312" w:rsidRPr="002857D2" w:rsidRDefault="00803312" w:rsidP="0080331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5D73A1E6" w14:textId="0F4E94FE" w:rsidR="00803312" w:rsidRPr="008E62A6" w:rsidRDefault="00803312" w:rsidP="0080331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eastAsiaTheme="majorEastAsia" w:hAnsi="Calibri" w:cs="Calibri"/>
          <w:b/>
          <w:bCs/>
          <w:color w:val="2F5496" w:themeColor="accent1" w:themeShade="BF"/>
          <w:sz w:val="48"/>
          <w:szCs w:val="32"/>
          <w:lang w:val="en-GB" w:eastAsia="en-US"/>
        </w:rPr>
      </w:pPr>
      <w:r w:rsidRPr="008E62A6">
        <w:rPr>
          <w:rFonts w:ascii="Calibri" w:eastAsiaTheme="majorEastAsia" w:hAnsi="Calibri" w:cs="Calibri"/>
          <w:b/>
          <w:bCs/>
          <w:color w:val="2F5496" w:themeColor="accent1" w:themeShade="BF"/>
          <w:sz w:val="48"/>
          <w:szCs w:val="32"/>
          <w:lang w:val="en-GB" w:eastAsia="en-US"/>
        </w:rPr>
        <w:t>What the Teacher Recruitment Initiative offers</w:t>
      </w:r>
    </w:p>
    <w:p w14:paraId="5F041E56" w14:textId="77777777" w:rsidR="00803312" w:rsidRPr="002857D2" w:rsidRDefault="00803312" w:rsidP="0080331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14:paraId="45A5D8CA" w14:textId="77777777" w:rsidR="00FD7998" w:rsidRPr="008E62A6" w:rsidRDefault="00651CF6" w:rsidP="00BC37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8E62A6">
        <w:rPr>
          <w:rStyle w:val="normaltextrun"/>
          <w:rFonts w:ascii="Calibri" w:hAnsi="Calibri" w:cs="Calibri"/>
        </w:rPr>
        <w:t>The Teacher Recruitment Initiative</w:t>
      </w:r>
      <w:r w:rsidR="00D830F5" w:rsidRPr="008E62A6">
        <w:rPr>
          <w:rStyle w:val="normaltextrun"/>
          <w:rFonts w:ascii="Calibri" w:hAnsi="Calibri" w:cs="Calibri"/>
        </w:rPr>
        <w:t xml:space="preserve"> offers a</w:t>
      </w:r>
      <w:r w:rsidR="00BC375B" w:rsidRPr="008E62A6">
        <w:rPr>
          <w:rStyle w:val="normaltextrun"/>
          <w:rFonts w:ascii="Calibri" w:hAnsi="Calibri" w:cs="Calibri"/>
        </w:rPr>
        <w:t xml:space="preserve"> centralised recruitment platform that matches </w:t>
      </w:r>
      <w:r w:rsidR="00CC2A86" w:rsidRPr="008E62A6">
        <w:rPr>
          <w:rStyle w:val="normaltextrun"/>
          <w:rFonts w:ascii="Calibri" w:hAnsi="Calibri" w:cs="Calibri"/>
        </w:rPr>
        <w:t>candidate’s</w:t>
      </w:r>
      <w:r w:rsidR="00BC375B" w:rsidRPr="008E62A6">
        <w:rPr>
          <w:rStyle w:val="normaltextrun"/>
          <w:rFonts w:ascii="Calibri" w:hAnsi="Calibri" w:cs="Calibri"/>
        </w:rPr>
        <w:t xml:space="preserve"> preferences and availability with teacher vacancies.</w:t>
      </w:r>
    </w:p>
    <w:p w14:paraId="2994E589" w14:textId="77777777" w:rsidR="00FD7998" w:rsidRPr="008E62A6" w:rsidRDefault="00FD7998" w:rsidP="00BC37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01FEAD09" w14:textId="5A5E6C51" w:rsidR="00BC375B" w:rsidRPr="008E62A6" w:rsidRDefault="00BC375B" w:rsidP="00FD7998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8E62A6">
        <w:rPr>
          <w:rStyle w:val="normaltextrun"/>
          <w:rFonts w:ascii="Calibri" w:eastAsiaTheme="majorEastAsia" w:hAnsi="Calibri" w:cs="Calibri"/>
        </w:rPr>
        <w:t xml:space="preserve">The TRI will be promoted across various job platforms and ask interested candidates to </w:t>
      </w:r>
      <w:r w:rsidR="00977DF3" w:rsidRPr="008E62A6">
        <w:rPr>
          <w:rStyle w:val="normaltextrun"/>
          <w:rFonts w:ascii="Calibri" w:eastAsiaTheme="majorEastAsia" w:hAnsi="Calibri" w:cs="Calibri"/>
        </w:rPr>
        <w:t xml:space="preserve">register their preferences </w:t>
      </w:r>
      <w:r w:rsidRPr="008E62A6">
        <w:rPr>
          <w:rStyle w:val="normaltextrun"/>
          <w:rFonts w:ascii="Calibri" w:eastAsiaTheme="majorEastAsia" w:hAnsi="Calibri" w:cs="Calibri"/>
        </w:rPr>
        <w:t>via the Job Opportunities Pool</w:t>
      </w:r>
      <w:r w:rsidR="0067112B" w:rsidRPr="008E62A6">
        <w:rPr>
          <w:rStyle w:val="normaltextrun"/>
          <w:rFonts w:ascii="Calibri" w:eastAsiaTheme="majorEastAsia" w:hAnsi="Calibri" w:cs="Calibri"/>
        </w:rPr>
        <w:t>.</w:t>
      </w:r>
    </w:p>
    <w:p w14:paraId="20599A6E" w14:textId="77777777" w:rsidR="00FD7998" w:rsidRPr="008E62A6" w:rsidRDefault="00FD7998" w:rsidP="00FD7998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</w:rPr>
      </w:pPr>
    </w:p>
    <w:p w14:paraId="7CF92503" w14:textId="442A4F91" w:rsidR="00FD7998" w:rsidRPr="008E62A6" w:rsidRDefault="00BC375B" w:rsidP="00FD7998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8E62A6">
        <w:rPr>
          <w:rStyle w:val="normaltextrun"/>
          <w:rFonts w:ascii="Calibri" w:eastAsiaTheme="majorEastAsia" w:hAnsi="Calibri" w:cs="Calibri"/>
        </w:rPr>
        <w:t>Recruiters can search, shortlist, interview, and recruit candidates without having to advertise locally. </w:t>
      </w:r>
    </w:p>
    <w:p w14:paraId="4B44A3D9" w14:textId="77777777" w:rsidR="00FD7998" w:rsidRPr="008E62A6" w:rsidRDefault="00FD7998" w:rsidP="00BE5188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eastAsiaTheme="majorEastAsia" w:hAnsi="Calibri" w:cs="Calibri"/>
        </w:rPr>
      </w:pPr>
    </w:p>
    <w:p w14:paraId="0369A833" w14:textId="4BD108DF" w:rsidR="00FD7998" w:rsidRPr="008E62A6" w:rsidRDefault="00CC2A86" w:rsidP="00FD7998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</w:rPr>
      </w:pPr>
      <w:r w:rsidRPr="008E62A6">
        <w:rPr>
          <w:rStyle w:val="normaltextrun"/>
          <w:rFonts w:ascii="Calibri" w:eastAsiaTheme="majorEastAsia" w:hAnsi="Calibri" w:cs="Calibri"/>
        </w:rPr>
        <w:t>Candidates</w:t>
      </w:r>
      <w:r w:rsidR="00BC375B" w:rsidRPr="008E62A6">
        <w:rPr>
          <w:rStyle w:val="normaltextrun"/>
          <w:rFonts w:ascii="Calibri" w:eastAsiaTheme="majorEastAsia" w:hAnsi="Calibri" w:cs="Calibri"/>
        </w:rPr>
        <w:t xml:space="preserve"> submit their interest once (attaching a self-statement/ covering letter and a resume) for all classroom teacher positions and graduate teacher positions in the Job Opportunities Pool, saving </w:t>
      </w:r>
      <w:r w:rsidR="00047759" w:rsidRPr="008E62A6">
        <w:rPr>
          <w:rStyle w:val="normaltextrun"/>
          <w:rFonts w:ascii="Calibri" w:eastAsiaTheme="majorEastAsia" w:hAnsi="Calibri" w:cs="Calibri"/>
        </w:rPr>
        <w:t xml:space="preserve">the </w:t>
      </w:r>
      <w:r w:rsidR="00BC375B" w:rsidRPr="008E62A6">
        <w:rPr>
          <w:rStyle w:val="normaltextrun"/>
          <w:rFonts w:ascii="Calibri" w:eastAsiaTheme="majorEastAsia" w:hAnsi="Calibri" w:cs="Calibri"/>
        </w:rPr>
        <w:t>time needed to manage multiple applications.</w:t>
      </w:r>
    </w:p>
    <w:p w14:paraId="2A1024E5" w14:textId="77777777" w:rsidR="00FD7998" w:rsidRPr="008E62A6" w:rsidRDefault="00FD7998" w:rsidP="00BE5188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eastAsiaTheme="majorEastAsia" w:hAnsi="Calibri" w:cs="Calibri"/>
        </w:rPr>
      </w:pPr>
    </w:p>
    <w:p w14:paraId="35BF5CDA" w14:textId="32FBD296" w:rsidR="00FD7998" w:rsidRPr="008E62A6" w:rsidRDefault="00BC375B" w:rsidP="00FD7998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</w:rPr>
      </w:pPr>
      <w:r w:rsidRPr="008E62A6">
        <w:rPr>
          <w:rStyle w:val="normaltextrun"/>
          <w:rFonts w:ascii="Calibri" w:eastAsiaTheme="majorEastAsia" w:hAnsi="Calibri" w:cs="Calibri"/>
        </w:rPr>
        <w:t xml:space="preserve">The Job Opportunities platform will match </w:t>
      </w:r>
      <w:r w:rsidR="00F907E6" w:rsidRPr="008E62A6">
        <w:rPr>
          <w:rStyle w:val="normaltextrun"/>
          <w:rFonts w:ascii="Calibri" w:eastAsiaTheme="majorEastAsia" w:hAnsi="Calibri" w:cs="Calibri"/>
        </w:rPr>
        <w:t>candidates</w:t>
      </w:r>
      <w:r w:rsidRPr="008E62A6">
        <w:rPr>
          <w:rStyle w:val="normaltextrun"/>
          <w:rFonts w:ascii="Calibri" w:eastAsiaTheme="majorEastAsia" w:hAnsi="Calibri" w:cs="Calibri"/>
        </w:rPr>
        <w:t>' skills and work preferences with teacher vacancies.</w:t>
      </w:r>
    </w:p>
    <w:p w14:paraId="51E47A2F" w14:textId="77777777" w:rsidR="00FD7998" w:rsidRPr="008E62A6" w:rsidRDefault="00FD7998" w:rsidP="00BE5188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eastAsiaTheme="majorEastAsia" w:hAnsi="Calibri" w:cs="Calibri"/>
        </w:rPr>
      </w:pPr>
    </w:p>
    <w:p w14:paraId="204D5B14" w14:textId="77777777" w:rsidR="00FD7998" w:rsidRPr="008E62A6" w:rsidRDefault="00BC375B" w:rsidP="00FD7998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</w:rPr>
      </w:pPr>
      <w:r w:rsidRPr="008E62A6">
        <w:rPr>
          <w:rStyle w:val="normaltextrun"/>
          <w:rFonts w:ascii="Calibri" w:eastAsiaTheme="majorEastAsia" w:hAnsi="Calibri" w:cs="Calibri"/>
        </w:rPr>
        <w:t>School recruiters will be able to review candidates automatically matched against their vacancies (no searching required; however, there still is an option for recruiters to manually search and link candidates to vacancies).</w:t>
      </w:r>
    </w:p>
    <w:p w14:paraId="52ABD752" w14:textId="77777777" w:rsidR="00FD7998" w:rsidRPr="008E62A6" w:rsidRDefault="00FD7998" w:rsidP="00BE5188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eastAsiaTheme="majorEastAsia" w:hAnsi="Calibri" w:cs="Calibri"/>
        </w:rPr>
      </w:pPr>
    </w:p>
    <w:p w14:paraId="656B451B" w14:textId="77777777" w:rsidR="00FD7998" w:rsidRPr="008E62A6" w:rsidRDefault="00BC375B" w:rsidP="00FD7998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</w:rPr>
      </w:pPr>
      <w:r w:rsidRPr="008E62A6">
        <w:rPr>
          <w:rStyle w:val="normaltextrun"/>
          <w:rFonts w:ascii="Calibri" w:eastAsiaTheme="majorEastAsia" w:hAnsi="Calibri" w:cs="Calibri"/>
        </w:rPr>
        <w:t>Candidates will receive an email notification when linked to vacancies they have been matched to and will be able to withdraw as required.</w:t>
      </w:r>
    </w:p>
    <w:p w14:paraId="5F46F8AB" w14:textId="77777777" w:rsidR="00FD7998" w:rsidRPr="008E62A6" w:rsidRDefault="00FD7998" w:rsidP="00BE5188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eastAsiaTheme="majorEastAsia" w:hAnsi="Calibri" w:cs="Calibri"/>
        </w:rPr>
      </w:pPr>
    </w:p>
    <w:p w14:paraId="3874E276" w14:textId="128491C4" w:rsidR="00FD7998" w:rsidRPr="008E62A6" w:rsidRDefault="00BC375B" w:rsidP="00BE5188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</w:rPr>
      </w:pPr>
      <w:r w:rsidRPr="008E62A6">
        <w:rPr>
          <w:rStyle w:val="normaltextrun"/>
          <w:rFonts w:ascii="Calibri" w:eastAsiaTheme="majorEastAsia" w:hAnsi="Calibri" w:cs="Calibri"/>
        </w:rPr>
        <w:lastRenderedPageBreak/>
        <w:t xml:space="preserve">Schools </w:t>
      </w:r>
      <w:r w:rsidR="00A743FF" w:rsidRPr="008E62A6">
        <w:rPr>
          <w:rStyle w:val="normaltextrun"/>
          <w:rFonts w:ascii="Calibri" w:eastAsiaTheme="majorEastAsia" w:hAnsi="Calibri" w:cs="Calibri"/>
        </w:rPr>
        <w:t>can commence reading the applications at any time after the initial match and short list after the minimum matching period of three (3) days</w:t>
      </w:r>
      <w:r w:rsidRPr="008E62A6">
        <w:rPr>
          <w:rStyle w:val="normaltextrun"/>
          <w:rFonts w:ascii="Calibri" w:eastAsiaTheme="majorEastAsia" w:hAnsi="Calibri" w:cs="Calibri"/>
        </w:rPr>
        <w:t>.</w:t>
      </w:r>
    </w:p>
    <w:p w14:paraId="7D2995CB" w14:textId="77777777" w:rsidR="00FD7998" w:rsidRPr="008E62A6" w:rsidRDefault="00C154C3" w:rsidP="00FD7998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</w:rPr>
      </w:pPr>
      <w:r w:rsidRPr="008E62A6">
        <w:rPr>
          <w:rStyle w:val="normaltextrun"/>
          <w:rFonts w:ascii="Calibri" w:eastAsiaTheme="majorEastAsia" w:hAnsi="Calibri" w:cs="Calibri"/>
        </w:rPr>
        <w:t>Key selection criteria (KSC) are to be incorporated in the interview process as the key element of determining preferred candidates.</w:t>
      </w:r>
    </w:p>
    <w:p w14:paraId="3F647A97" w14:textId="77777777" w:rsidR="00FD7998" w:rsidRPr="008E62A6" w:rsidRDefault="00FD7998" w:rsidP="00BE5188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eastAsiaTheme="majorEastAsia" w:hAnsi="Calibri" w:cs="Calibri"/>
        </w:rPr>
      </w:pPr>
    </w:p>
    <w:p w14:paraId="1AFFBD92" w14:textId="77777777" w:rsidR="00FD7998" w:rsidRPr="008E62A6" w:rsidRDefault="00BC375B" w:rsidP="00FD7998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</w:rPr>
      </w:pPr>
      <w:r w:rsidRPr="008E62A6">
        <w:rPr>
          <w:rStyle w:val="normaltextrun"/>
          <w:rFonts w:ascii="Calibri" w:eastAsiaTheme="majorEastAsia" w:hAnsi="Calibri" w:cs="Calibri"/>
        </w:rPr>
        <w:t>No obligation</w:t>
      </w:r>
      <w:r w:rsidR="008C2CF3" w:rsidRPr="008E62A6">
        <w:rPr>
          <w:rStyle w:val="normaltextrun"/>
          <w:rFonts w:ascii="Calibri" w:eastAsiaTheme="majorEastAsia" w:hAnsi="Calibri" w:cs="Calibri"/>
        </w:rPr>
        <w:t>:</w:t>
      </w:r>
      <w:r w:rsidRPr="008E62A6">
        <w:rPr>
          <w:rStyle w:val="normaltextrun"/>
          <w:rFonts w:ascii="Calibri" w:eastAsiaTheme="majorEastAsia" w:hAnsi="Calibri" w:cs="Calibri"/>
        </w:rPr>
        <w:t xml:space="preserve"> Principals may also choose to undertake their own </w:t>
      </w:r>
      <w:r w:rsidR="008C2CF3" w:rsidRPr="008E62A6">
        <w:rPr>
          <w:rStyle w:val="normaltextrun"/>
          <w:rFonts w:ascii="Calibri" w:eastAsiaTheme="majorEastAsia" w:hAnsi="Calibri" w:cs="Calibri"/>
        </w:rPr>
        <w:t>r</w:t>
      </w:r>
      <w:r w:rsidRPr="008E62A6">
        <w:rPr>
          <w:rStyle w:val="normaltextrun"/>
          <w:rFonts w:ascii="Calibri" w:eastAsiaTheme="majorEastAsia" w:hAnsi="Calibri" w:cs="Calibri"/>
        </w:rPr>
        <w:t>ecruitment process as outlined in the Recruitment in Schools guide.</w:t>
      </w:r>
    </w:p>
    <w:p w14:paraId="601856C4" w14:textId="77777777" w:rsidR="00FD7998" w:rsidRPr="008E62A6" w:rsidRDefault="00FD7998" w:rsidP="00BE5188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eastAsiaTheme="majorEastAsia" w:hAnsi="Calibri" w:cs="Calibri"/>
        </w:rPr>
      </w:pPr>
    </w:p>
    <w:p w14:paraId="6DA55481" w14:textId="5997435A" w:rsidR="00BC375B" w:rsidRPr="008E62A6" w:rsidRDefault="00BC375B" w:rsidP="00FD7998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</w:rPr>
      </w:pPr>
      <w:r w:rsidRPr="008E62A6">
        <w:rPr>
          <w:rStyle w:val="normaltextrun"/>
          <w:rFonts w:ascii="Calibri" w:eastAsiaTheme="majorEastAsia" w:hAnsi="Calibri" w:cs="Calibri"/>
        </w:rPr>
        <w:t xml:space="preserve">The Central Schools Recruitment team will </w:t>
      </w:r>
      <w:r w:rsidR="00316E29" w:rsidRPr="008E62A6">
        <w:rPr>
          <w:rStyle w:val="normaltextrun"/>
          <w:rFonts w:ascii="Calibri" w:eastAsiaTheme="majorEastAsia" w:hAnsi="Calibri" w:cs="Calibri"/>
        </w:rPr>
        <w:t xml:space="preserve">be available to </w:t>
      </w:r>
      <w:r w:rsidRPr="008E62A6">
        <w:rPr>
          <w:rStyle w:val="normaltextrun"/>
          <w:rFonts w:ascii="Calibri" w:eastAsiaTheme="majorEastAsia" w:hAnsi="Calibri" w:cs="Calibri"/>
        </w:rPr>
        <w:t xml:space="preserve">support </w:t>
      </w:r>
      <w:r w:rsidR="006619AD" w:rsidRPr="008E62A6">
        <w:rPr>
          <w:rStyle w:val="normaltextrun"/>
          <w:rFonts w:ascii="Calibri" w:eastAsiaTheme="majorEastAsia" w:hAnsi="Calibri" w:cs="Calibri"/>
        </w:rPr>
        <w:t>s</w:t>
      </w:r>
      <w:r w:rsidRPr="008E62A6">
        <w:rPr>
          <w:rStyle w:val="normaltextrun"/>
          <w:rFonts w:ascii="Calibri" w:eastAsiaTheme="majorEastAsia" w:hAnsi="Calibri" w:cs="Calibri"/>
        </w:rPr>
        <w:t>chools throughout the recruitment process.</w:t>
      </w:r>
    </w:p>
    <w:p w14:paraId="7AA7C31C" w14:textId="658E5DE7" w:rsidR="00BC375B" w:rsidRPr="002857D2" w:rsidRDefault="00BC375B" w:rsidP="00BC375B">
      <w:pPr>
        <w:pStyle w:val="paragraph"/>
        <w:spacing w:before="0" w:beforeAutospacing="0" w:after="0" w:afterAutospacing="0"/>
        <w:ind w:left="567"/>
        <w:textAlignment w:val="baseline"/>
        <w:rPr>
          <w:rFonts w:ascii="Arial" w:hAnsi="Arial" w:cs="Arial"/>
        </w:rPr>
      </w:pPr>
    </w:p>
    <w:p w14:paraId="0B7FD996" w14:textId="77777777" w:rsidR="006619AD" w:rsidRPr="008E62A6" w:rsidRDefault="006619AD" w:rsidP="006619A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eastAsiaTheme="majorEastAsia" w:hAnsi="Calibri" w:cs="Calibri"/>
          <w:b/>
          <w:bCs/>
          <w:color w:val="2F5496" w:themeColor="accent1" w:themeShade="BF"/>
          <w:sz w:val="48"/>
          <w:szCs w:val="32"/>
          <w:lang w:val="en-GB" w:eastAsia="en-US"/>
        </w:rPr>
      </w:pPr>
      <w:r w:rsidRPr="008E62A6">
        <w:rPr>
          <w:rFonts w:ascii="Calibri" w:eastAsiaTheme="majorEastAsia" w:hAnsi="Calibri" w:cs="Calibri"/>
          <w:b/>
          <w:bCs/>
          <w:color w:val="2F5496" w:themeColor="accent1" w:themeShade="BF"/>
          <w:sz w:val="48"/>
          <w:szCs w:val="32"/>
          <w:lang w:val="en-GB" w:eastAsia="en-US"/>
        </w:rPr>
        <w:t>Merit and Equity</w:t>
      </w:r>
    </w:p>
    <w:p w14:paraId="42CB036B" w14:textId="77777777" w:rsidR="006619AD" w:rsidRPr="002857D2" w:rsidRDefault="006619AD" w:rsidP="006619A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0"/>
          <w:szCs w:val="20"/>
        </w:rPr>
      </w:pPr>
    </w:p>
    <w:p w14:paraId="014EF4FE" w14:textId="6607BF16" w:rsidR="006619AD" w:rsidRPr="008E62A6" w:rsidRDefault="006619AD" w:rsidP="006619AD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</w:rPr>
      </w:pPr>
      <w:bookmarkStart w:id="0" w:name="_Hlk143372971"/>
      <w:r w:rsidRPr="008E62A6">
        <w:rPr>
          <w:rStyle w:val="normaltextrun"/>
          <w:rFonts w:ascii="Calibri" w:eastAsiaTheme="majorEastAsia" w:hAnsi="Calibri" w:cs="Calibri"/>
        </w:rPr>
        <w:t>When vacancies are created, they will be open</w:t>
      </w:r>
      <w:r w:rsidR="00B238FA" w:rsidRPr="008E62A6">
        <w:rPr>
          <w:rStyle w:val="normaltextrun"/>
          <w:rFonts w:ascii="Calibri" w:eastAsiaTheme="majorEastAsia" w:hAnsi="Calibri" w:cs="Calibri"/>
        </w:rPr>
        <w:t xml:space="preserve"> for</w:t>
      </w:r>
      <w:r w:rsidRPr="008E62A6">
        <w:rPr>
          <w:rStyle w:val="normaltextrun"/>
          <w:rFonts w:ascii="Calibri" w:eastAsiaTheme="majorEastAsia" w:hAnsi="Calibri" w:cs="Calibri"/>
        </w:rPr>
        <w:t xml:space="preserve"> </w:t>
      </w:r>
      <w:r w:rsidR="006C7E8B" w:rsidRPr="008E62A6">
        <w:rPr>
          <w:rStyle w:val="normaltextrun"/>
          <w:rFonts w:ascii="Calibri" w:eastAsiaTheme="majorEastAsia" w:hAnsi="Calibri" w:cs="Calibri"/>
        </w:rPr>
        <w:t>three (3) days. S</w:t>
      </w:r>
      <w:r w:rsidRPr="008E62A6">
        <w:rPr>
          <w:rStyle w:val="normaltextrun"/>
          <w:rFonts w:ascii="Calibri" w:eastAsiaTheme="majorEastAsia" w:hAnsi="Calibri" w:cs="Calibri"/>
        </w:rPr>
        <w:t xml:space="preserve">chools may </w:t>
      </w:r>
      <w:r w:rsidR="006C7E8B" w:rsidRPr="008E62A6">
        <w:rPr>
          <w:rStyle w:val="normaltextrun"/>
          <w:rFonts w:ascii="Calibri" w:eastAsiaTheme="majorEastAsia" w:hAnsi="Calibri" w:cs="Calibri"/>
        </w:rPr>
        <w:t xml:space="preserve">extend the </w:t>
      </w:r>
      <w:r w:rsidRPr="008E62A6">
        <w:rPr>
          <w:rStyle w:val="normaltextrun"/>
          <w:rFonts w:ascii="Calibri" w:eastAsiaTheme="majorEastAsia" w:hAnsi="Calibri" w:cs="Calibri"/>
        </w:rPr>
        <w:t xml:space="preserve">opening </w:t>
      </w:r>
      <w:r w:rsidR="001E5D9F" w:rsidRPr="008E62A6">
        <w:rPr>
          <w:rStyle w:val="normaltextrun"/>
          <w:rFonts w:ascii="Calibri" w:eastAsiaTheme="majorEastAsia" w:hAnsi="Calibri" w:cs="Calibri"/>
        </w:rPr>
        <w:t xml:space="preserve">period but not decrease it </w:t>
      </w:r>
      <w:r w:rsidR="007B79C0" w:rsidRPr="008E62A6">
        <w:rPr>
          <w:rStyle w:val="normaltextrun"/>
          <w:rFonts w:ascii="Calibri" w:eastAsiaTheme="majorEastAsia" w:hAnsi="Calibri" w:cs="Calibri"/>
        </w:rPr>
        <w:t xml:space="preserve">to </w:t>
      </w:r>
      <w:r w:rsidRPr="008E62A6">
        <w:rPr>
          <w:rStyle w:val="normaltextrun"/>
          <w:rFonts w:ascii="Calibri" w:eastAsiaTheme="majorEastAsia" w:hAnsi="Calibri" w:cs="Calibri"/>
        </w:rPr>
        <w:t>less than 3 days.</w:t>
      </w:r>
      <w:bookmarkEnd w:id="0"/>
      <w:r w:rsidRPr="008E62A6">
        <w:rPr>
          <w:rStyle w:val="normaltextrun"/>
          <w:rFonts w:ascii="Calibri" w:eastAsiaTheme="majorEastAsia" w:hAnsi="Calibri" w:cs="Calibri"/>
        </w:rPr>
        <w:br/>
      </w:r>
    </w:p>
    <w:p w14:paraId="4D1974F0" w14:textId="77777777" w:rsidR="006619AD" w:rsidRPr="008E62A6" w:rsidRDefault="006619AD" w:rsidP="006619AD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</w:rPr>
      </w:pPr>
      <w:r w:rsidRPr="008E62A6">
        <w:rPr>
          <w:rStyle w:val="normaltextrun"/>
          <w:rFonts w:ascii="Calibri" w:eastAsiaTheme="majorEastAsia" w:hAnsi="Calibri" w:cs="Calibri"/>
        </w:rPr>
        <w:t>Principals should inform internal staff of the Job Opportunities available during the open period for vacancies created at the school.</w:t>
      </w:r>
      <w:r w:rsidRPr="008E62A6">
        <w:rPr>
          <w:rStyle w:val="normaltextrun"/>
          <w:rFonts w:ascii="Calibri" w:eastAsiaTheme="majorEastAsia" w:hAnsi="Calibri" w:cs="Calibri"/>
        </w:rPr>
        <w:br/>
      </w:r>
    </w:p>
    <w:p w14:paraId="64A7EBA9" w14:textId="77777777" w:rsidR="006619AD" w:rsidRPr="008E62A6" w:rsidRDefault="006619AD" w:rsidP="006619AD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</w:rPr>
      </w:pPr>
      <w:r w:rsidRPr="008E62A6">
        <w:rPr>
          <w:rStyle w:val="normaltextrun"/>
          <w:rFonts w:ascii="Calibri" w:eastAsiaTheme="majorEastAsia" w:hAnsi="Calibri" w:cs="Calibri"/>
        </w:rPr>
        <w:t>The alternative recruitment process via the Job Opportunities Pool should be included in school newsletters and school bulletins.</w:t>
      </w:r>
      <w:r w:rsidRPr="008E62A6">
        <w:rPr>
          <w:rStyle w:val="normaltextrun"/>
          <w:rFonts w:ascii="Calibri" w:eastAsiaTheme="majorEastAsia" w:hAnsi="Calibri" w:cs="Calibri"/>
        </w:rPr>
        <w:br/>
      </w:r>
    </w:p>
    <w:p w14:paraId="19089AD9" w14:textId="68F5929A" w:rsidR="006619AD" w:rsidRPr="008E62A6" w:rsidRDefault="006619AD" w:rsidP="006619AD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</w:rPr>
      </w:pPr>
      <w:r w:rsidRPr="008E62A6">
        <w:rPr>
          <w:rStyle w:val="normaltextrun"/>
          <w:rFonts w:ascii="Calibri" w:eastAsiaTheme="majorEastAsia" w:hAnsi="Calibri" w:cs="Calibri"/>
        </w:rPr>
        <w:t xml:space="preserve">Interested internal staff should submit their application in the Job Opportunities </w:t>
      </w:r>
      <w:r w:rsidR="007819F2" w:rsidRPr="008E62A6">
        <w:rPr>
          <w:rStyle w:val="normaltextrun"/>
          <w:rFonts w:ascii="Calibri" w:eastAsiaTheme="majorEastAsia" w:hAnsi="Calibri" w:cs="Calibri"/>
        </w:rPr>
        <w:t>P</w:t>
      </w:r>
      <w:r w:rsidRPr="008E62A6">
        <w:rPr>
          <w:rStyle w:val="normaltextrun"/>
          <w:rFonts w:ascii="Calibri" w:eastAsiaTheme="majorEastAsia" w:hAnsi="Calibri" w:cs="Calibri"/>
        </w:rPr>
        <w:t>ool</w:t>
      </w:r>
      <w:r w:rsidR="00B7358E" w:rsidRPr="008E62A6">
        <w:rPr>
          <w:rStyle w:val="normaltextrun"/>
          <w:rFonts w:ascii="Calibri" w:eastAsiaTheme="majorEastAsia" w:hAnsi="Calibri" w:cs="Calibri"/>
        </w:rPr>
        <w:t xml:space="preserve">. Where a late application is received, </w:t>
      </w:r>
      <w:r w:rsidR="00450316" w:rsidRPr="008E62A6">
        <w:rPr>
          <w:rStyle w:val="normaltextrun"/>
          <w:rFonts w:ascii="Calibri" w:eastAsiaTheme="majorEastAsia" w:hAnsi="Calibri" w:cs="Calibri"/>
        </w:rPr>
        <w:t xml:space="preserve">recruiters can link </w:t>
      </w:r>
      <w:r w:rsidRPr="008E62A6">
        <w:rPr>
          <w:rStyle w:val="normaltextrun"/>
          <w:rFonts w:ascii="Calibri" w:eastAsiaTheme="majorEastAsia" w:hAnsi="Calibri" w:cs="Calibri"/>
        </w:rPr>
        <w:t xml:space="preserve">the </w:t>
      </w:r>
      <w:r w:rsidR="00450316" w:rsidRPr="008E62A6">
        <w:rPr>
          <w:rStyle w:val="normaltextrun"/>
          <w:rFonts w:ascii="Calibri" w:eastAsiaTheme="majorEastAsia" w:hAnsi="Calibri" w:cs="Calibri"/>
        </w:rPr>
        <w:t xml:space="preserve">late application to the </w:t>
      </w:r>
      <w:r w:rsidRPr="008E62A6">
        <w:rPr>
          <w:rStyle w:val="normaltextrun"/>
          <w:rFonts w:ascii="Calibri" w:eastAsiaTheme="majorEastAsia" w:hAnsi="Calibri" w:cs="Calibri"/>
        </w:rPr>
        <w:t>relevant vacancy.</w:t>
      </w:r>
    </w:p>
    <w:p w14:paraId="7A29323F" w14:textId="77777777" w:rsidR="006619AD" w:rsidRPr="008E62A6" w:rsidRDefault="006619AD" w:rsidP="006619AD">
      <w:pPr>
        <w:pStyle w:val="ListParagraph"/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en-AU"/>
          <w14:ligatures w14:val="none"/>
        </w:rPr>
      </w:pPr>
    </w:p>
    <w:p w14:paraId="32AC39AF" w14:textId="1F0ACF3E" w:rsidR="00DD41A8" w:rsidRPr="008E62A6" w:rsidRDefault="000C35B4" w:rsidP="0071133D">
      <w:pPr>
        <w:pStyle w:val="ListParagraph"/>
        <w:numPr>
          <w:ilvl w:val="0"/>
          <w:numId w:val="5"/>
        </w:numPr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en-AU"/>
          <w14:ligatures w14:val="none"/>
        </w:rPr>
      </w:pPr>
      <w:r w:rsidRPr="008E62A6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en-AU"/>
          <w14:ligatures w14:val="none"/>
        </w:rPr>
        <w:t xml:space="preserve">Recruiters must choose either recruitment method sequentially, not in parallel. </w:t>
      </w:r>
      <w:r w:rsidR="008C2031" w:rsidRPr="008E62A6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en-AU"/>
          <w14:ligatures w14:val="none"/>
        </w:rPr>
        <w:t>Because requirements for</w:t>
      </w:r>
      <w:r w:rsidR="00D53685" w:rsidRPr="008E62A6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en-AU"/>
          <w14:ligatures w14:val="none"/>
        </w:rPr>
        <w:t xml:space="preserve"> </w:t>
      </w:r>
      <w:r w:rsidR="00AE3DB1" w:rsidRPr="008E62A6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en-AU"/>
          <w14:ligatures w14:val="none"/>
        </w:rPr>
        <w:t>KSC</w:t>
      </w:r>
      <w:r w:rsidR="008C2031" w:rsidRPr="008E62A6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en-AU"/>
          <w14:ligatures w14:val="none"/>
        </w:rPr>
        <w:t xml:space="preserve"> apply at different times </w:t>
      </w:r>
      <w:r w:rsidR="009B2F49" w:rsidRPr="008E62A6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en-AU"/>
          <w14:ligatures w14:val="none"/>
        </w:rPr>
        <w:t>and in different ways in the recruitment cycle</w:t>
      </w:r>
      <w:r w:rsidR="00D23305" w:rsidRPr="008E62A6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en-AU"/>
          <w14:ligatures w14:val="none"/>
        </w:rPr>
        <w:t xml:space="preserve"> (TR</w:t>
      </w:r>
      <w:r w:rsidR="00F84009" w:rsidRPr="008E62A6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en-AU"/>
          <w14:ligatures w14:val="none"/>
        </w:rPr>
        <w:t>I</w:t>
      </w:r>
      <w:r w:rsidR="00680ED5" w:rsidRPr="008E62A6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en-AU"/>
          <w14:ligatures w14:val="none"/>
        </w:rPr>
        <w:t xml:space="preserve"> </w:t>
      </w:r>
      <w:r w:rsidR="00AE3DB1" w:rsidRPr="008E62A6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en-AU"/>
          <w14:ligatures w14:val="none"/>
        </w:rPr>
        <w:t xml:space="preserve">utilises KSC </w:t>
      </w:r>
      <w:r w:rsidR="00D23305" w:rsidRPr="008E62A6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en-AU"/>
          <w14:ligatures w14:val="none"/>
        </w:rPr>
        <w:t xml:space="preserve">during the interview </w:t>
      </w:r>
      <w:r w:rsidR="00AE3DB1" w:rsidRPr="008E62A6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en-AU"/>
          <w14:ligatures w14:val="none"/>
        </w:rPr>
        <w:t>whereas</w:t>
      </w:r>
      <w:r w:rsidR="00D23305" w:rsidRPr="008E62A6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en-AU"/>
          <w14:ligatures w14:val="none"/>
        </w:rPr>
        <w:t xml:space="preserve"> a written submission </w:t>
      </w:r>
      <w:r w:rsidR="00AE3DB1" w:rsidRPr="008E62A6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en-AU"/>
          <w14:ligatures w14:val="none"/>
        </w:rPr>
        <w:t xml:space="preserve">is required </w:t>
      </w:r>
      <w:r w:rsidR="00D23305" w:rsidRPr="008E62A6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en-AU"/>
          <w14:ligatures w14:val="none"/>
        </w:rPr>
        <w:t>for advertised vacancies)</w:t>
      </w:r>
      <w:r w:rsidR="009B2F49" w:rsidRPr="008E62A6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en-AU"/>
          <w14:ligatures w14:val="none"/>
        </w:rPr>
        <w:t>,</w:t>
      </w:r>
      <w:r w:rsidR="00E053AE" w:rsidRPr="008E62A6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en-AU"/>
          <w14:ligatures w14:val="none"/>
        </w:rPr>
        <w:t xml:space="preserve"> </w:t>
      </w:r>
      <w:r w:rsidR="00E44430" w:rsidRPr="008E62A6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en-AU"/>
          <w14:ligatures w14:val="none"/>
        </w:rPr>
        <w:t>this allows a level playing field for applicants.</w:t>
      </w:r>
    </w:p>
    <w:p w14:paraId="4A78968C" w14:textId="77777777" w:rsidR="00F875D4" w:rsidRPr="008E62A6" w:rsidRDefault="00F875D4" w:rsidP="00F875D4">
      <w:pPr>
        <w:pStyle w:val="ListParagraph"/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en-AU"/>
          <w14:ligatures w14:val="none"/>
        </w:rPr>
      </w:pPr>
    </w:p>
    <w:p w14:paraId="492CD005" w14:textId="1A9690E7" w:rsidR="00D23305" w:rsidRPr="008E62A6" w:rsidRDefault="00D23305" w:rsidP="0072156F">
      <w:pPr>
        <w:pStyle w:val="ListParagraph"/>
        <w:numPr>
          <w:ilvl w:val="0"/>
          <w:numId w:val="5"/>
        </w:numPr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en-AU"/>
          <w14:ligatures w14:val="none"/>
        </w:rPr>
      </w:pPr>
      <w:r w:rsidRPr="008E62A6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en-AU"/>
          <w14:ligatures w14:val="none"/>
        </w:rPr>
        <w:t>If one recruitment method results in a ‘no appointment’, recruiters may try the alternative recruitment option.</w:t>
      </w:r>
      <w:r w:rsidR="00DD41A8" w:rsidRPr="008E62A6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en-AU"/>
          <w14:ligatures w14:val="none"/>
        </w:rPr>
        <w:t xml:space="preserve"> </w:t>
      </w:r>
    </w:p>
    <w:p w14:paraId="672E3118" w14:textId="77777777" w:rsidR="006D7F5A" w:rsidRPr="008E62A6" w:rsidRDefault="006D7F5A" w:rsidP="00685C6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eastAsiaTheme="majorEastAsia" w:hAnsi="Calibri" w:cs="Calibri"/>
          <w:b/>
          <w:bCs/>
          <w:color w:val="2F5496" w:themeColor="accent1" w:themeShade="BF"/>
          <w:sz w:val="48"/>
          <w:szCs w:val="32"/>
          <w:lang w:val="en-GB" w:eastAsia="en-US"/>
        </w:rPr>
      </w:pPr>
      <w:r w:rsidRPr="008E62A6">
        <w:rPr>
          <w:rFonts w:ascii="Calibri" w:eastAsiaTheme="majorEastAsia" w:hAnsi="Calibri" w:cs="Calibri"/>
          <w:b/>
          <w:bCs/>
          <w:color w:val="2F5496" w:themeColor="accent1" w:themeShade="BF"/>
          <w:sz w:val="48"/>
          <w:szCs w:val="32"/>
          <w:lang w:val="en-GB" w:eastAsia="en-US"/>
        </w:rPr>
        <w:t>Recruitment in Schools Policy - update</w:t>
      </w:r>
    </w:p>
    <w:p w14:paraId="0A879AE9" w14:textId="77777777" w:rsidR="00A41DC2" w:rsidRPr="002857D2" w:rsidRDefault="00A41DC2" w:rsidP="00A41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</w:rPr>
      </w:pPr>
    </w:p>
    <w:p w14:paraId="0E08DC28" w14:textId="0C59F8FA" w:rsidR="006D7F5A" w:rsidRPr="008E62A6" w:rsidRDefault="006D7F5A" w:rsidP="00685C66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</w:rPr>
      </w:pPr>
      <w:r w:rsidRPr="008E62A6">
        <w:rPr>
          <w:rStyle w:val="normaltextrun"/>
          <w:rFonts w:ascii="Calibri" w:eastAsiaTheme="majorEastAsia" w:hAnsi="Calibri" w:cs="Calibri"/>
        </w:rPr>
        <w:t xml:space="preserve">The current policy allows for schools to advertise vacancies. This includes the requirement for candidates to provide a written statement addressing </w:t>
      </w:r>
      <w:r w:rsidR="00685C66" w:rsidRPr="008E62A6">
        <w:rPr>
          <w:rStyle w:val="normaltextrun"/>
          <w:rFonts w:ascii="Calibri" w:eastAsiaTheme="majorEastAsia" w:hAnsi="Calibri" w:cs="Calibri"/>
        </w:rPr>
        <w:t>KSC.</w:t>
      </w:r>
      <w:r w:rsidRPr="008E62A6">
        <w:rPr>
          <w:rStyle w:val="normaltextrun"/>
          <w:rFonts w:ascii="Calibri" w:eastAsiaTheme="majorEastAsia" w:hAnsi="Calibri" w:cs="Calibri"/>
        </w:rPr>
        <w:br/>
      </w:r>
    </w:p>
    <w:p w14:paraId="04F2B5B0" w14:textId="77777777" w:rsidR="006D7F5A" w:rsidRPr="008E62A6" w:rsidRDefault="006D7F5A" w:rsidP="006D7F5A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</w:rPr>
      </w:pPr>
      <w:r w:rsidRPr="008E62A6">
        <w:rPr>
          <w:rStyle w:val="normaltextrun"/>
          <w:rFonts w:ascii="Calibri" w:eastAsiaTheme="majorEastAsia" w:hAnsi="Calibri" w:cs="Calibri"/>
        </w:rPr>
        <w:t xml:space="preserve">The policy has been updated to include the alternative recruitment process requirement for selecting and appointing directly from the Job Opportunities Pool. </w:t>
      </w:r>
    </w:p>
    <w:p w14:paraId="308C337D" w14:textId="77777777" w:rsidR="006D7F5A" w:rsidRPr="002857D2" w:rsidRDefault="006D7F5A" w:rsidP="006D7F5A">
      <w:pPr>
        <w:rPr>
          <w:rStyle w:val="normaltextrun"/>
          <w:rFonts w:ascii="Arial" w:eastAsiaTheme="majorEastAsia" w:hAnsi="Arial" w:cs="Arial"/>
          <w:sz w:val="24"/>
          <w:lang w:eastAsia="en-AU"/>
        </w:rPr>
      </w:pPr>
    </w:p>
    <w:p w14:paraId="39770FA6" w14:textId="78649D4B" w:rsidR="003D09FA" w:rsidRPr="008E62A6" w:rsidRDefault="003D09FA" w:rsidP="00E93DA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eastAsiaTheme="majorEastAsia" w:hAnsi="Calibri" w:cs="Calibri"/>
          <w:b/>
          <w:bCs/>
          <w:color w:val="2F5496" w:themeColor="accent1" w:themeShade="BF"/>
          <w:sz w:val="48"/>
          <w:szCs w:val="32"/>
          <w:lang w:val="en-GB" w:eastAsia="en-US"/>
        </w:rPr>
      </w:pPr>
      <w:r w:rsidRPr="008E62A6">
        <w:rPr>
          <w:rFonts w:ascii="Calibri" w:eastAsiaTheme="majorEastAsia" w:hAnsi="Calibri" w:cs="Calibri"/>
          <w:b/>
          <w:bCs/>
          <w:color w:val="2F5496" w:themeColor="accent1" w:themeShade="BF"/>
          <w:sz w:val="48"/>
          <w:szCs w:val="32"/>
          <w:lang w:val="en-GB" w:eastAsia="en-US"/>
        </w:rPr>
        <w:lastRenderedPageBreak/>
        <w:t>Benefits for applicants</w:t>
      </w:r>
      <w:r w:rsidR="00A41DC2" w:rsidRPr="008E62A6">
        <w:rPr>
          <w:rFonts w:ascii="Calibri" w:eastAsiaTheme="majorEastAsia" w:hAnsi="Calibri" w:cs="Calibri"/>
          <w:b/>
          <w:bCs/>
          <w:color w:val="2F5496" w:themeColor="accent1" w:themeShade="BF"/>
          <w:sz w:val="48"/>
          <w:szCs w:val="32"/>
          <w:lang w:val="en-GB" w:eastAsia="en-US"/>
        </w:rPr>
        <w:t xml:space="preserve"> </w:t>
      </w:r>
    </w:p>
    <w:p w14:paraId="18ABC58E" w14:textId="77777777" w:rsidR="00A41DC2" w:rsidRPr="002857D2" w:rsidRDefault="00A41DC2" w:rsidP="00A41DC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eastAsia="en-US"/>
        </w:rPr>
      </w:pPr>
    </w:p>
    <w:p w14:paraId="27A03563" w14:textId="59BB40A3" w:rsidR="003D09FA" w:rsidRPr="008E62A6" w:rsidRDefault="003D09FA" w:rsidP="00E93DA7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Calibri" w:hAnsi="Calibri" w:cs="Calibri"/>
          <w:lang w:eastAsia="en-US"/>
        </w:rPr>
      </w:pPr>
      <w:r w:rsidRPr="008E62A6">
        <w:rPr>
          <w:rFonts w:ascii="Calibri" w:hAnsi="Calibri" w:cs="Calibri"/>
          <w:lang w:eastAsia="en-US"/>
        </w:rPr>
        <w:t>A simpler and more efficient way for candidates to apply for multiple vacancies.</w:t>
      </w:r>
    </w:p>
    <w:p w14:paraId="3BE898E0" w14:textId="77777777" w:rsidR="00572DFF" w:rsidRPr="008E62A6" w:rsidRDefault="00572DFF" w:rsidP="00572DFF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lang w:eastAsia="en-US"/>
        </w:rPr>
      </w:pPr>
    </w:p>
    <w:p w14:paraId="09E40D1C" w14:textId="4F0B8A73" w:rsidR="00F44AF3" w:rsidRPr="008E62A6" w:rsidRDefault="00F44AF3" w:rsidP="00F44AF3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8E62A6">
        <w:rPr>
          <w:rStyle w:val="normaltextrun"/>
          <w:rFonts w:ascii="Calibri" w:eastAsiaTheme="majorEastAsia" w:hAnsi="Calibri" w:cs="Calibri"/>
          <w:bCs/>
        </w:rPr>
        <w:t>Candidates submit their interest once </w:t>
      </w:r>
      <w:r w:rsidR="00D80181" w:rsidRPr="008E62A6">
        <w:rPr>
          <w:rStyle w:val="normaltextrun"/>
          <w:rFonts w:ascii="Calibri" w:eastAsiaTheme="majorEastAsia" w:hAnsi="Calibri" w:cs="Calibri"/>
          <w:bCs/>
        </w:rPr>
        <w:t>in the Job Opportunities Pool</w:t>
      </w:r>
      <w:r w:rsidR="00D80181" w:rsidRPr="008E62A6">
        <w:rPr>
          <w:rStyle w:val="normaltextrun"/>
          <w:rFonts w:ascii="Calibri" w:eastAsiaTheme="majorEastAsia" w:hAnsi="Calibri" w:cs="Calibri"/>
        </w:rPr>
        <w:t xml:space="preserve"> </w:t>
      </w:r>
      <w:r w:rsidRPr="008E62A6">
        <w:rPr>
          <w:rStyle w:val="normaltextrun"/>
          <w:rFonts w:ascii="Calibri" w:eastAsiaTheme="majorEastAsia" w:hAnsi="Calibri" w:cs="Calibri"/>
        </w:rPr>
        <w:t xml:space="preserve">(attaching a self-statement/ covering letter and a resume), saving </w:t>
      </w:r>
      <w:r w:rsidR="00D73A2E" w:rsidRPr="008E62A6">
        <w:rPr>
          <w:rStyle w:val="normaltextrun"/>
          <w:rFonts w:ascii="Calibri" w:eastAsiaTheme="majorEastAsia" w:hAnsi="Calibri" w:cs="Calibri"/>
        </w:rPr>
        <w:t xml:space="preserve">the </w:t>
      </w:r>
      <w:r w:rsidRPr="008E62A6">
        <w:rPr>
          <w:rStyle w:val="normaltextrun"/>
          <w:rFonts w:ascii="Calibri" w:eastAsiaTheme="majorEastAsia" w:hAnsi="Calibri" w:cs="Calibri"/>
        </w:rPr>
        <w:t>time needed to manage multiple applications. </w:t>
      </w:r>
      <w:r w:rsidRPr="008E62A6">
        <w:rPr>
          <w:rStyle w:val="eop"/>
          <w:rFonts w:ascii="Calibri" w:eastAsiaTheme="majorEastAsia" w:hAnsi="Calibri" w:cs="Calibri"/>
        </w:rPr>
        <w:br/>
      </w:r>
    </w:p>
    <w:p w14:paraId="7DC8CFE5" w14:textId="41EB0296" w:rsidR="003D09FA" w:rsidRPr="008E62A6" w:rsidRDefault="00E40CEC" w:rsidP="00E93DA7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Calibri" w:eastAsiaTheme="majorEastAsia" w:hAnsi="Calibri" w:cs="Calibri"/>
          <w:lang w:eastAsia="en-US"/>
        </w:rPr>
      </w:pPr>
      <w:r w:rsidRPr="008E62A6">
        <w:rPr>
          <w:rFonts w:ascii="Calibri" w:hAnsi="Calibri" w:cs="Calibri"/>
          <w:lang w:eastAsia="en-US"/>
        </w:rPr>
        <w:t>There is n</w:t>
      </w:r>
      <w:r w:rsidR="003D09FA" w:rsidRPr="008E62A6">
        <w:rPr>
          <w:rFonts w:ascii="Calibri" w:hAnsi="Calibri" w:cs="Calibri"/>
          <w:lang w:eastAsia="en-US"/>
        </w:rPr>
        <w:t>o requirement for written responses to KSC.</w:t>
      </w:r>
      <w:r w:rsidR="006D0864" w:rsidRPr="008E62A6">
        <w:rPr>
          <w:rFonts w:ascii="Calibri" w:hAnsi="Calibri" w:cs="Calibri"/>
          <w:lang w:eastAsia="en-US"/>
        </w:rPr>
        <w:t xml:space="preserve"> </w:t>
      </w:r>
      <w:r w:rsidR="006D0864" w:rsidRPr="008E62A6">
        <w:rPr>
          <w:rStyle w:val="normaltextrun"/>
          <w:rFonts w:ascii="Calibri" w:eastAsiaTheme="majorEastAsia" w:hAnsi="Calibri" w:cs="Calibri"/>
        </w:rPr>
        <w:t xml:space="preserve">The </w:t>
      </w:r>
      <w:r w:rsidR="00D53685" w:rsidRPr="008E62A6">
        <w:rPr>
          <w:rStyle w:val="normaltextrun"/>
          <w:rFonts w:ascii="Calibri" w:eastAsiaTheme="majorEastAsia" w:hAnsi="Calibri" w:cs="Calibri"/>
        </w:rPr>
        <w:t>KSC</w:t>
      </w:r>
      <w:r w:rsidR="006D0864" w:rsidRPr="008E62A6">
        <w:rPr>
          <w:rStyle w:val="normaltextrun"/>
          <w:rFonts w:ascii="Calibri" w:eastAsiaTheme="majorEastAsia" w:hAnsi="Calibri" w:cs="Calibri"/>
        </w:rPr>
        <w:t xml:space="preserve"> will be used to determine suitability as part of the interview stage.</w:t>
      </w:r>
    </w:p>
    <w:p w14:paraId="71CF35E0" w14:textId="77777777" w:rsidR="00EE3062" w:rsidRPr="008E62A6" w:rsidRDefault="00EE3062" w:rsidP="002527A4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</w:rPr>
      </w:pPr>
    </w:p>
    <w:p w14:paraId="0009F861" w14:textId="5974C4D7" w:rsidR="006D0864" w:rsidRPr="008E62A6" w:rsidRDefault="006D0864" w:rsidP="00E93DA7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lang w:eastAsia="en-US"/>
        </w:rPr>
      </w:pPr>
      <w:r w:rsidRPr="008E62A6">
        <w:rPr>
          <w:rStyle w:val="normaltextrun"/>
          <w:rFonts w:ascii="Calibri" w:eastAsiaTheme="majorEastAsia" w:hAnsi="Calibri" w:cs="Calibri"/>
        </w:rPr>
        <w:t>Be considered for multiple Job Opportunities in their preferred localities.</w:t>
      </w:r>
    </w:p>
    <w:p w14:paraId="21900A54" w14:textId="77777777" w:rsidR="00EE3062" w:rsidRPr="008E62A6" w:rsidRDefault="00EE3062" w:rsidP="00EE3062">
      <w:pPr>
        <w:pStyle w:val="ListParagraph"/>
        <w:rPr>
          <w:rStyle w:val="normaltextrun"/>
          <w:rFonts w:ascii="Calibri" w:hAnsi="Calibri" w:cs="Calibri"/>
        </w:rPr>
      </w:pPr>
    </w:p>
    <w:p w14:paraId="3BF1BD2F" w14:textId="275ACFF4" w:rsidR="00572DFF" w:rsidRPr="008E62A6" w:rsidRDefault="00572DFF" w:rsidP="00E93DA7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lang w:eastAsia="en-US"/>
        </w:rPr>
      </w:pPr>
      <w:r w:rsidRPr="008E62A6">
        <w:rPr>
          <w:rStyle w:val="normaltextrun"/>
          <w:rFonts w:ascii="Calibri" w:eastAsiaTheme="majorEastAsia" w:hAnsi="Calibri" w:cs="Calibri"/>
        </w:rPr>
        <w:t>Option to select schools that they do not wish to be visible to</w:t>
      </w:r>
      <w:r w:rsidR="00385795" w:rsidRPr="008E62A6">
        <w:rPr>
          <w:rStyle w:val="normaltextrun"/>
          <w:rFonts w:ascii="Calibri" w:eastAsiaTheme="majorEastAsia" w:hAnsi="Calibri" w:cs="Calibri"/>
        </w:rPr>
        <w:t>.</w:t>
      </w:r>
    </w:p>
    <w:p w14:paraId="6A57570A" w14:textId="77777777" w:rsidR="00F44AF3" w:rsidRPr="008E62A6" w:rsidRDefault="00F44AF3" w:rsidP="00F44AF3">
      <w:pPr>
        <w:pStyle w:val="ListParagraph"/>
        <w:rPr>
          <w:rFonts w:ascii="Calibri" w:eastAsiaTheme="majorEastAsia" w:hAnsi="Calibri" w:cs="Calibri"/>
        </w:rPr>
      </w:pPr>
    </w:p>
    <w:p w14:paraId="747F97A4" w14:textId="77777777" w:rsidR="003D09FA" w:rsidRPr="008E62A6" w:rsidRDefault="003D09FA" w:rsidP="00E93DA7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Calibri" w:hAnsi="Calibri" w:cs="Calibri"/>
          <w:lang w:eastAsia="en-US"/>
        </w:rPr>
      </w:pPr>
      <w:r w:rsidRPr="008E62A6">
        <w:rPr>
          <w:rFonts w:ascii="Calibri" w:eastAsiaTheme="majorEastAsia" w:hAnsi="Calibri" w:cs="Calibri"/>
          <w:lang w:eastAsia="en-US"/>
        </w:rPr>
        <w:t>R</w:t>
      </w:r>
      <w:r w:rsidRPr="008E62A6">
        <w:rPr>
          <w:rFonts w:ascii="Calibri" w:hAnsi="Calibri" w:cs="Calibri"/>
          <w:lang w:eastAsia="en-US"/>
        </w:rPr>
        <w:t xml:space="preserve">eceipt of email notifications when vacancies match against their preferences. </w:t>
      </w:r>
    </w:p>
    <w:p w14:paraId="6832929A" w14:textId="77777777" w:rsidR="00F44AF3" w:rsidRPr="008E62A6" w:rsidRDefault="00F44AF3" w:rsidP="00F44AF3">
      <w:pPr>
        <w:pStyle w:val="ListParagraph"/>
        <w:rPr>
          <w:rFonts w:ascii="Calibri" w:hAnsi="Calibri" w:cs="Calibri"/>
        </w:rPr>
      </w:pPr>
    </w:p>
    <w:p w14:paraId="5ED5E5C7" w14:textId="4B4358BB" w:rsidR="003D09FA" w:rsidRPr="008E62A6" w:rsidRDefault="00572DFF" w:rsidP="00E93DA7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Calibri" w:hAnsi="Calibri" w:cs="Calibri"/>
          <w:lang w:eastAsia="en-US"/>
        </w:rPr>
      </w:pPr>
      <w:r w:rsidRPr="008E62A6">
        <w:rPr>
          <w:rFonts w:ascii="Calibri" w:hAnsi="Calibri" w:cs="Calibri"/>
          <w:lang w:eastAsia="en-US"/>
        </w:rPr>
        <w:t xml:space="preserve">Candidates </w:t>
      </w:r>
      <w:r w:rsidR="003D09FA" w:rsidRPr="008E62A6">
        <w:rPr>
          <w:rFonts w:ascii="Calibri" w:hAnsi="Calibri" w:cs="Calibri"/>
          <w:lang w:eastAsia="en-US"/>
        </w:rPr>
        <w:t>can track their applications and withdraw when</w:t>
      </w:r>
      <w:r w:rsidR="006D0864" w:rsidRPr="008E62A6">
        <w:rPr>
          <w:rFonts w:ascii="Calibri" w:hAnsi="Calibri" w:cs="Calibri"/>
          <w:lang w:eastAsia="en-US"/>
        </w:rPr>
        <w:t xml:space="preserve"> </w:t>
      </w:r>
      <w:r w:rsidR="003D09FA" w:rsidRPr="008E62A6">
        <w:rPr>
          <w:rFonts w:ascii="Calibri" w:hAnsi="Calibri" w:cs="Calibri"/>
          <w:lang w:eastAsia="en-US"/>
        </w:rPr>
        <w:t>matched to an unsuitable vacancy.</w:t>
      </w:r>
    </w:p>
    <w:p w14:paraId="12D64101" w14:textId="4894570D" w:rsidR="00493F1E" w:rsidRDefault="00493F1E" w:rsidP="00F44AF3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49A0C643" w14:textId="77777777" w:rsidR="0002180B" w:rsidRPr="008E62A6" w:rsidRDefault="0002180B" w:rsidP="0002180B">
      <w:pPr>
        <w:pStyle w:val="Heading2"/>
        <w:rPr>
          <w:rFonts w:ascii="Calibri" w:hAnsi="Calibri" w:cs="Calibri"/>
          <w:bCs/>
          <w:color w:val="2F5496" w:themeColor="accent1" w:themeShade="BF"/>
          <w:sz w:val="48"/>
          <w:szCs w:val="32"/>
        </w:rPr>
      </w:pPr>
      <w:r w:rsidRPr="008E62A6">
        <w:rPr>
          <w:rFonts w:ascii="Calibri" w:hAnsi="Calibri" w:cs="Calibri"/>
          <w:bCs/>
          <w:color w:val="2F5496" w:themeColor="accent1" w:themeShade="BF"/>
          <w:sz w:val="48"/>
          <w:szCs w:val="32"/>
        </w:rPr>
        <w:t>Assistance</w:t>
      </w:r>
    </w:p>
    <w:p w14:paraId="647E2D1D" w14:textId="7398FF9D" w:rsidR="007C5A87" w:rsidRPr="007C5A87" w:rsidRDefault="007C5A87" w:rsidP="007C5A8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7C5A87">
        <w:rPr>
          <w:rStyle w:val="normaltextrun"/>
          <w:rFonts w:asciiTheme="minorHAnsi" w:hAnsiTheme="minorHAnsi" w:cstheme="minorHAnsi"/>
          <w:szCs w:val="22"/>
        </w:rPr>
        <w:t xml:space="preserve">For further assistance </w:t>
      </w:r>
      <w:r w:rsidRPr="007C5A87">
        <w:rPr>
          <w:rStyle w:val="normaltextrun"/>
          <w:rFonts w:asciiTheme="minorHAnsi" w:hAnsiTheme="minorHAnsi" w:cstheme="minorHAnsi"/>
        </w:rPr>
        <w:t>regarding the Teacher Recruitment Initiative contact the Schools Workforce Initiatives:</w:t>
      </w:r>
    </w:p>
    <w:p w14:paraId="6A3AEA81" w14:textId="3B98E514" w:rsidR="007C5A87" w:rsidRDefault="007C5A87" w:rsidP="007C5A8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C5A87">
        <w:rPr>
          <w:rStyle w:val="normaltextrun"/>
          <w:rFonts w:asciiTheme="minorHAnsi" w:hAnsiTheme="minorHAnsi" w:cstheme="minorHAnsi"/>
          <w:b/>
          <w:bCs/>
          <w:szCs w:val="22"/>
        </w:rPr>
        <w:t xml:space="preserve">Phone: </w:t>
      </w:r>
      <w:r w:rsidRPr="007C5A87">
        <w:rPr>
          <w:rStyle w:val="normaltextrun"/>
          <w:rFonts w:asciiTheme="minorHAnsi" w:hAnsiTheme="minorHAnsi" w:cstheme="minorHAnsi"/>
          <w:szCs w:val="22"/>
        </w:rPr>
        <w:t>03 7022 5555</w:t>
      </w:r>
    </w:p>
    <w:p w14:paraId="21891719" w14:textId="4F931196" w:rsidR="007C5A87" w:rsidRPr="007C5A87" w:rsidRDefault="007C5A87" w:rsidP="007C5A8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7C5A87">
        <w:rPr>
          <w:rStyle w:val="normaltextrun"/>
          <w:rFonts w:asciiTheme="minorHAnsi" w:hAnsiTheme="minorHAnsi" w:cstheme="minorHAnsi"/>
          <w:b/>
          <w:bCs/>
          <w:szCs w:val="22"/>
        </w:rPr>
        <w:t>Email:</w:t>
      </w:r>
      <w:r w:rsidRPr="007C5A87">
        <w:rPr>
          <w:rStyle w:val="normaltextrun"/>
          <w:rFonts w:asciiTheme="minorHAnsi" w:hAnsiTheme="minorHAnsi" w:cstheme="minorHAnsi"/>
          <w:color w:val="0000FF"/>
          <w:szCs w:val="22"/>
          <w:u w:val="single"/>
        </w:rPr>
        <w:t xml:space="preserve"> </w:t>
      </w:r>
      <w:hyperlink r:id="rId10" w:tgtFrame="_blank" w:history="1">
        <w:r w:rsidRPr="007C5A87">
          <w:rPr>
            <w:rStyle w:val="normaltextrun"/>
            <w:rFonts w:asciiTheme="minorHAnsi" w:hAnsiTheme="minorHAnsi" w:cstheme="minorHAnsi"/>
            <w:color w:val="0000FF"/>
            <w:szCs w:val="22"/>
          </w:rPr>
          <w:t>swg_policy.initiatives@education.vic.gov.au</w:t>
        </w:r>
      </w:hyperlink>
    </w:p>
    <w:p w14:paraId="4AD13962" w14:textId="77777777" w:rsidR="0002180B" w:rsidRPr="002857D2" w:rsidRDefault="0002180B" w:rsidP="00F44AF3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sectPr w:rsidR="0002180B" w:rsidRPr="002857D2" w:rsidSect="0072156F">
      <w:headerReference w:type="default" r:id="rId11"/>
      <w:footerReference w:type="even" r:id="rId12"/>
      <w:footerReference w:type="default" r:id="rId13"/>
      <w:pgSz w:w="11900" w:h="16840"/>
      <w:pgMar w:top="2155" w:right="1134" w:bottom="1701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3E138" w14:textId="77777777" w:rsidR="00E377CA" w:rsidRDefault="00E377CA">
      <w:pPr>
        <w:spacing w:after="0"/>
      </w:pPr>
      <w:r>
        <w:separator/>
      </w:r>
    </w:p>
  </w:endnote>
  <w:endnote w:type="continuationSeparator" w:id="0">
    <w:p w14:paraId="03BB383D" w14:textId="77777777" w:rsidR="00E377CA" w:rsidRDefault="00E377CA">
      <w:pPr>
        <w:spacing w:after="0"/>
      </w:pPr>
      <w:r>
        <w:continuationSeparator/>
      </w:r>
    </w:p>
  </w:endnote>
  <w:endnote w:type="continuationNotice" w:id="1">
    <w:p w14:paraId="1DFF15C5" w14:textId="77777777" w:rsidR="00E377CA" w:rsidRDefault="00E377C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16F1" w14:textId="77777777" w:rsidR="0072156F" w:rsidRDefault="00894368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FAEE32" w14:textId="77777777" w:rsidR="0072156F" w:rsidRDefault="0072156F" w:rsidP="0072156F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E56E4" w14:textId="77777777" w:rsidR="0072156F" w:rsidRDefault="00894368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9981317" w14:textId="2DA62F65" w:rsidR="0072156F" w:rsidRDefault="008E62A6" w:rsidP="008E62A6">
    <w:pPr>
      <w:pStyle w:val="Footer"/>
      <w:tabs>
        <w:tab w:val="clear" w:pos="4513"/>
      </w:tabs>
      <w:ind w:firstLine="360"/>
    </w:pPr>
    <w:r>
      <w:tab/>
      <w:t>Teacher Recruitment Initiative – Applicant Fact Sheet August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26A98" w14:textId="77777777" w:rsidR="00E377CA" w:rsidRDefault="00E377CA">
      <w:pPr>
        <w:spacing w:after="0"/>
      </w:pPr>
      <w:r>
        <w:separator/>
      </w:r>
    </w:p>
  </w:footnote>
  <w:footnote w:type="continuationSeparator" w:id="0">
    <w:p w14:paraId="36A4956D" w14:textId="77777777" w:rsidR="00E377CA" w:rsidRDefault="00E377CA">
      <w:pPr>
        <w:spacing w:after="0"/>
      </w:pPr>
      <w:r>
        <w:continuationSeparator/>
      </w:r>
    </w:p>
  </w:footnote>
  <w:footnote w:type="continuationNotice" w:id="1">
    <w:p w14:paraId="5D397260" w14:textId="77777777" w:rsidR="00E377CA" w:rsidRDefault="00E377C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D8849" w14:textId="0B370716" w:rsidR="0072156F" w:rsidRDefault="00C67BE9" w:rsidP="00C608D1">
    <w:pPr>
      <w:pStyle w:val="Header"/>
      <w:tabs>
        <w:tab w:val="clear" w:pos="9026"/>
        <w:tab w:val="right" w:pos="9632"/>
      </w:tabs>
      <w:ind w:left="-709"/>
    </w:pPr>
    <w:r>
      <w:rPr>
        <w:noProof/>
        <w14:ligatures w14:val="standardContextual"/>
      </w:rPr>
      <w:drawing>
        <wp:inline distT="0" distB="0" distL="0" distR="0" wp14:anchorId="59179A5A" wp14:editId="0F5F99E7">
          <wp:extent cx="6972300" cy="885825"/>
          <wp:effectExtent l="0" t="0" r="0" b="9525"/>
          <wp:docPr id="8" name="Picture 8" descr="Victorian State Government Department of Education Human Resources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n State Government Department of Education Human Resources head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0750" cy="888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4A24"/>
    <w:multiLevelType w:val="hybridMultilevel"/>
    <w:tmpl w:val="03A88A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4A87"/>
    <w:multiLevelType w:val="multilevel"/>
    <w:tmpl w:val="BC7E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206696"/>
    <w:multiLevelType w:val="multilevel"/>
    <w:tmpl w:val="BB9AB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5E226E"/>
    <w:multiLevelType w:val="multilevel"/>
    <w:tmpl w:val="41E41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126EF6"/>
    <w:multiLevelType w:val="multilevel"/>
    <w:tmpl w:val="3A1A6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327E00"/>
    <w:multiLevelType w:val="hybridMultilevel"/>
    <w:tmpl w:val="170816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31B1F"/>
    <w:multiLevelType w:val="multilevel"/>
    <w:tmpl w:val="429E2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C7337"/>
    <w:multiLevelType w:val="multilevel"/>
    <w:tmpl w:val="92F8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DB50186"/>
    <w:multiLevelType w:val="multilevel"/>
    <w:tmpl w:val="44AA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BA52D96"/>
    <w:multiLevelType w:val="multilevel"/>
    <w:tmpl w:val="FAC4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D901E23"/>
    <w:multiLevelType w:val="hybridMultilevel"/>
    <w:tmpl w:val="B38EEA60"/>
    <w:lvl w:ilvl="0" w:tplc="160C3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305148"/>
    <w:multiLevelType w:val="multilevel"/>
    <w:tmpl w:val="F10C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1177E40"/>
    <w:multiLevelType w:val="hybridMultilevel"/>
    <w:tmpl w:val="51220A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B35B6"/>
    <w:multiLevelType w:val="multilevel"/>
    <w:tmpl w:val="7570B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552B48"/>
    <w:multiLevelType w:val="multilevel"/>
    <w:tmpl w:val="68807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08786544">
    <w:abstractNumId w:val="9"/>
  </w:num>
  <w:num w:numId="2" w16cid:durableId="886456269">
    <w:abstractNumId w:val="17"/>
  </w:num>
  <w:num w:numId="3" w16cid:durableId="1573275734">
    <w:abstractNumId w:val="7"/>
  </w:num>
  <w:num w:numId="4" w16cid:durableId="1383401491">
    <w:abstractNumId w:val="8"/>
  </w:num>
  <w:num w:numId="5" w16cid:durableId="399326029">
    <w:abstractNumId w:val="13"/>
  </w:num>
  <w:num w:numId="6" w16cid:durableId="1581018878">
    <w:abstractNumId w:val="15"/>
  </w:num>
  <w:num w:numId="7" w16cid:durableId="1538545312">
    <w:abstractNumId w:val="11"/>
  </w:num>
  <w:num w:numId="8" w16cid:durableId="289750993">
    <w:abstractNumId w:val="3"/>
  </w:num>
  <w:num w:numId="9" w16cid:durableId="2046447712">
    <w:abstractNumId w:val="12"/>
  </w:num>
  <w:num w:numId="10" w16cid:durableId="1217666486">
    <w:abstractNumId w:val="10"/>
  </w:num>
  <w:num w:numId="11" w16cid:durableId="2117940232">
    <w:abstractNumId w:val="4"/>
  </w:num>
  <w:num w:numId="12" w16cid:durableId="1380208506">
    <w:abstractNumId w:val="6"/>
  </w:num>
  <w:num w:numId="13" w16cid:durableId="1217428398">
    <w:abstractNumId w:val="14"/>
  </w:num>
  <w:num w:numId="14" w16cid:durableId="327832906">
    <w:abstractNumId w:val="18"/>
  </w:num>
  <w:num w:numId="15" w16cid:durableId="793063330">
    <w:abstractNumId w:val="1"/>
  </w:num>
  <w:num w:numId="16" w16cid:durableId="428357406">
    <w:abstractNumId w:val="16"/>
  </w:num>
  <w:num w:numId="17" w16cid:durableId="760371332">
    <w:abstractNumId w:val="2"/>
  </w:num>
  <w:num w:numId="18" w16cid:durableId="56899318">
    <w:abstractNumId w:val="5"/>
  </w:num>
  <w:num w:numId="19" w16cid:durableId="131491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F1E"/>
    <w:rsid w:val="0002180B"/>
    <w:rsid w:val="000330A7"/>
    <w:rsid w:val="0004483A"/>
    <w:rsid w:val="00047759"/>
    <w:rsid w:val="00066C26"/>
    <w:rsid w:val="00083111"/>
    <w:rsid w:val="000A33CD"/>
    <w:rsid w:val="000B101C"/>
    <w:rsid w:val="000B608F"/>
    <w:rsid w:val="000C35B4"/>
    <w:rsid w:val="000D159C"/>
    <w:rsid w:val="000D2FAB"/>
    <w:rsid w:val="000F17D1"/>
    <w:rsid w:val="000F3FD9"/>
    <w:rsid w:val="001172E5"/>
    <w:rsid w:val="00137545"/>
    <w:rsid w:val="001577B9"/>
    <w:rsid w:val="00175E06"/>
    <w:rsid w:val="0017717B"/>
    <w:rsid w:val="00194258"/>
    <w:rsid w:val="001C7D54"/>
    <w:rsid w:val="001E5D9F"/>
    <w:rsid w:val="002068A4"/>
    <w:rsid w:val="00212FFD"/>
    <w:rsid w:val="00230D29"/>
    <w:rsid w:val="00231EB9"/>
    <w:rsid w:val="002527A4"/>
    <w:rsid w:val="002856BC"/>
    <w:rsid w:val="002857D2"/>
    <w:rsid w:val="002905B3"/>
    <w:rsid w:val="002947E5"/>
    <w:rsid w:val="002A58C8"/>
    <w:rsid w:val="002E3556"/>
    <w:rsid w:val="00316E29"/>
    <w:rsid w:val="00320D90"/>
    <w:rsid w:val="003263A6"/>
    <w:rsid w:val="003465B5"/>
    <w:rsid w:val="003548B1"/>
    <w:rsid w:val="00385795"/>
    <w:rsid w:val="0039695B"/>
    <w:rsid w:val="003A4F71"/>
    <w:rsid w:val="003A57D6"/>
    <w:rsid w:val="003D09FA"/>
    <w:rsid w:val="00423D12"/>
    <w:rsid w:val="00424EE8"/>
    <w:rsid w:val="00450316"/>
    <w:rsid w:val="0046771F"/>
    <w:rsid w:val="00493F1E"/>
    <w:rsid w:val="004C249C"/>
    <w:rsid w:val="004E7386"/>
    <w:rsid w:val="00511126"/>
    <w:rsid w:val="00515200"/>
    <w:rsid w:val="00516B08"/>
    <w:rsid w:val="00532A35"/>
    <w:rsid w:val="00572DFF"/>
    <w:rsid w:val="00585E92"/>
    <w:rsid w:val="005B52BA"/>
    <w:rsid w:val="005E437A"/>
    <w:rsid w:val="006138F3"/>
    <w:rsid w:val="00632C27"/>
    <w:rsid w:val="006464A6"/>
    <w:rsid w:val="00651CF6"/>
    <w:rsid w:val="00652221"/>
    <w:rsid w:val="006619AD"/>
    <w:rsid w:val="0067112B"/>
    <w:rsid w:val="00677A35"/>
    <w:rsid w:val="00680ED5"/>
    <w:rsid w:val="006832E2"/>
    <w:rsid w:val="00685C66"/>
    <w:rsid w:val="006B6351"/>
    <w:rsid w:val="006C7E8B"/>
    <w:rsid w:val="006D0864"/>
    <w:rsid w:val="006D65FD"/>
    <w:rsid w:val="006D7F5A"/>
    <w:rsid w:val="0071133D"/>
    <w:rsid w:val="0072156F"/>
    <w:rsid w:val="0075705D"/>
    <w:rsid w:val="007819F2"/>
    <w:rsid w:val="007A560F"/>
    <w:rsid w:val="007B2E02"/>
    <w:rsid w:val="007B79C0"/>
    <w:rsid w:val="007C4A37"/>
    <w:rsid w:val="007C5A87"/>
    <w:rsid w:val="00803312"/>
    <w:rsid w:val="008179F4"/>
    <w:rsid w:val="00836B1A"/>
    <w:rsid w:val="00842D8A"/>
    <w:rsid w:val="00846773"/>
    <w:rsid w:val="0084765F"/>
    <w:rsid w:val="00857744"/>
    <w:rsid w:val="0086295B"/>
    <w:rsid w:val="008842FE"/>
    <w:rsid w:val="00893F00"/>
    <w:rsid w:val="00894368"/>
    <w:rsid w:val="008C2031"/>
    <w:rsid w:val="008C2CF3"/>
    <w:rsid w:val="008C5FF6"/>
    <w:rsid w:val="008E62A6"/>
    <w:rsid w:val="00905CFA"/>
    <w:rsid w:val="00920AD5"/>
    <w:rsid w:val="00953F8F"/>
    <w:rsid w:val="00977DF3"/>
    <w:rsid w:val="009816B0"/>
    <w:rsid w:val="009B0038"/>
    <w:rsid w:val="009B2F49"/>
    <w:rsid w:val="009D1143"/>
    <w:rsid w:val="009F2A4E"/>
    <w:rsid w:val="009F33D3"/>
    <w:rsid w:val="00A41DC2"/>
    <w:rsid w:val="00A51930"/>
    <w:rsid w:val="00A52B92"/>
    <w:rsid w:val="00A743FF"/>
    <w:rsid w:val="00AC31C9"/>
    <w:rsid w:val="00AE2964"/>
    <w:rsid w:val="00AE3DB1"/>
    <w:rsid w:val="00AF2EE3"/>
    <w:rsid w:val="00AF5172"/>
    <w:rsid w:val="00AF6571"/>
    <w:rsid w:val="00B04E65"/>
    <w:rsid w:val="00B238FA"/>
    <w:rsid w:val="00B454BA"/>
    <w:rsid w:val="00B571BD"/>
    <w:rsid w:val="00B7358E"/>
    <w:rsid w:val="00B752BD"/>
    <w:rsid w:val="00BA188C"/>
    <w:rsid w:val="00BC375B"/>
    <w:rsid w:val="00BD4388"/>
    <w:rsid w:val="00BE5188"/>
    <w:rsid w:val="00C10318"/>
    <w:rsid w:val="00C154C3"/>
    <w:rsid w:val="00C41810"/>
    <w:rsid w:val="00C55DFE"/>
    <w:rsid w:val="00C608D1"/>
    <w:rsid w:val="00C67BE9"/>
    <w:rsid w:val="00C70692"/>
    <w:rsid w:val="00C92C8F"/>
    <w:rsid w:val="00C96790"/>
    <w:rsid w:val="00CC2A86"/>
    <w:rsid w:val="00CD771C"/>
    <w:rsid w:val="00CE114E"/>
    <w:rsid w:val="00D23305"/>
    <w:rsid w:val="00D53685"/>
    <w:rsid w:val="00D73A2E"/>
    <w:rsid w:val="00D80181"/>
    <w:rsid w:val="00D830F5"/>
    <w:rsid w:val="00D87C63"/>
    <w:rsid w:val="00D970E5"/>
    <w:rsid w:val="00DA6D61"/>
    <w:rsid w:val="00DB2A6E"/>
    <w:rsid w:val="00DB5C47"/>
    <w:rsid w:val="00DC4C37"/>
    <w:rsid w:val="00DD346F"/>
    <w:rsid w:val="00DD41A8"/>
    <w:rsid w:val="00E053AE"/>
    <w:rsid w:val="00E06B21"/>
    <w:rsid w:val="00E2567A"/>
    <w:rsid w:val="00E26D33"/>
    <w:rsid w:val="00E377CA"/>
    <w:rsid w:val="00E40CEC"/>
    <w:rsid w:val="00E40EFB"/>
    <w:rsid w:val="00E44430"/>
    <w:rsid w:val="00E6607A"/>
    <w:rsid w:val="00E718FE"/>
    <w:rsid w:val="00E93DA7"/>
    <w:rsid w:val="00EB0B4A"/>
    <w:rsid w:val="00ED5494"/>
    <w:rsid w:val="00EE3062"/>
    <w:rsid w:val="00EF4093"/>
    <w:rsid w:val="00F4383C"/>
    <w:rsid w:val="00F44AF3"/>
    <w:rsid w:val="00F84009"/>
    <w:rsid w:val="00F875D4"/>
    <w:rsid w:val="00F907E6"/>
    <w:rsid w:val="00FA62F9"/>
    <w:rsid w:val="00FA73E7"/>
    <w:rsid w:val="00FB7229"/>
    <w:rsid w:val="00FC50FF"/>
    <w:rsid w:val="00FD7998"/>
    <w:rsid w:val="4040A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08B97"/>
  <w15:chartTrackingRefBased/>
  <w15:docId w15:val="{E593A3E5-8FC8-4B83-B290-DFC918B4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F1E"/>
    <w:pPr>
      <w:spacing w:after="120" w:line="240" w:lineRule="auto"/>
    </w:pPr>
    <w:rPr>
      <w:kern w:val="0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3F1E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4472C4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3F1E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5B9BD5" w:themeColor="accent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3F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4472C4" w:themeColor="accen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3F1E"/>
    <w:rPr>
      <w:rFonts w:asciiTheme="majorHAnsi" w:eastAsiaTheme="majorEastAsia" w:hAnsiTheme="majorHAnsi" w:cs="Times New Roman (Headings CS)"/>
      <w:b/>
      <w:color w:val="4472C4" w:themeColor="accent1"/>
      <w:kern w:val="0"/>
      <w:sz w:val="48"/>
      <w:szCs w:val="32"/>
      <w:lang w:val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93F1E"/>
    <w:rPr>
      <w:rFonts w:asciiTheme="majorHAnsi" w:eastAsiaTheme="majorEastAsia" w:hAnsiTheme="majorHAnsi" w:cs="Times New Roman (Headings CS)"/>
      <w:b/>
      <w:color w:val="5B9BD5" w:themeColor="accent5"/>
      <w:kern w:val="0"/>
      <w:sz w:val="32"/>
      <w:szCs w:val="26"/>
      <w:lang w:val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493F1E"/>
    <w:rPr>
      <w:rFonts w:asciiTheme="majorHAnsi" w:eastAsiaTheme="majorEastAsia" w:hAnsiTheme="majorHAnsi" w:cstheme="majorBidi"/>
      <w:b/>
      <w:color w:val="4472C4" w:themeColor="accent1"/>
      <w:kern w:val="0"/>
      <w:sz w:val="28"/>
      <w:szCs w:val="24"/>
      <w:lang w:val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93F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F1E"/>
    <w:rPr>
      <w:kern w:val="0"/>
      <w:szCs w:val="24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93F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F1E"/>
    <w:rPr>
      <w:kern w:val="0"/>
      <w:szCs w:val="24"/>
      <w:lang w:val="en-GB"/>
      <w14:ligatures w14:val="none"/>
    </w:rPr>
  </w:style>
  <w:style w:type="paragraph" w:customStyle="1" w:styleId="Intro">
    <w:name w:val="Intro"/>
    <w:basedOn w:val="Normal"/>
    <w:qFormat/>
    <w:rsid w:val="00493F1E"/>
    <w:pPr>
      <w:pBdr>
        <w:top w:val="single" w:sz="4" w:space="1" w:color="5B9BD5" w:themeColor="accent5"/>
      </w:pBdr>
    </w:pPr>
    <w:rPr>
      <w:b/>
      <w:color w:val="5B9BD5" w:themeColor="accent5"/>
      <w:sz w:val="24"/>
      <w:lang w:val="en-AU"/>
    </w:rPr>
  </w:style>
  <w:style w:type="paragraph" w:styleId="Quote">
    <w:name w:val="Quote"/>
    <w:basedOn w:val="Normal"/>
    <w:next w:val="Normal"/>
    <w:link w:val="QuoteChar"/>
    <w:uiPriority w:val="29"/>
    <w:qFormat/>
    <w:rsid w:val="00493F1E"/>
    <w:pPr>
      <w:spacing w:before="120"/>
      <w:ind w:left="284" w:right="284"/>
    </w:pPr>
    <w:rPr>
      <w:i/>
      <w:iCs/>
      <w:color w:val="44546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493F1E"/>
    <w:rPr>
      <w:i/>
      <w:iCs/>
      <w:color w:val="44546A" w:themeColor="text2"/>
      <w:kern w:val="0"/>
      <w:szCs w:val="24"/>
      <w:lang w:val="en-GB"/>
      <w14:ligatures w14:val="none"/>
    </w:rPr>
  </w:style>
  <w:style w:type="paragraph" w:customStyle="1" w:styleId="Bullet1">
    <w:name w:val="Bullet 1"/>
    <w:basedOn w:val="Normal"/>
    <w:next w:val="Normal"/>
    <w:qFormat/>
    <w:rsid w:val="00493F1E"/>
    <w:pPr>
      <w:numPr>
        <w:numId w:val="2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493F1E"/>
    <w:pPr>
      <w:numPr>
        <w:numId w:val="1"/>
      </w:numPr>
    </w:pPr>
  </w:style>
  <w:style w:type="paragraph" w:customStyle="1" w:styleId="Numberlist">
    <w:name w:val="Number list"/>
    <w:basedOn w:val="Normal"/>
    <w:next w:val="Normal"/>
    <w:qFormat/>
    <w:rsid w:val="00493F1E"/>
    <w:pPr>
      <w:numPr>
        <w:numId w:val="4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493F1E"/>
    <w:pPr>
      <w:spacing w:after="0" w:line="240" w:lineRule="auto"/>
    </w:pPr>
    <w:rPr>
      <w:kern w:val="0"/>
      <w:sz w:val="20"/>
      <w:szCs w:val="24"/>
      <w:lang w:val="en-GB"/>
      <w14:ligatures w14:val="none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5B9BD5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493F1E"/>
    <w:rPr>
      <w:b/>
      <w:color w:val="FFFFFF" w:themeColor="background1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493F1E"/>
  </w:style>
  <w:style w:type="paragraph" w:customStyle="1" w:styleId="Alphabetlist">
    <w:name w:val="Alphabet list"/>
    <w:basedOn w:val="Numberlist"/>
    <w:qFormat/>
    <w:rsid w:val="00493F1E"/>
    <w:pPr>
      <w:numPr>
        <w:numId w:val="3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493F1E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493F1E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93F1E"/>
    <w:rPr>
      <w:rFonts w:ascii="Arial" w:eastAsiaTheme="minorEastAsia" w:hAnsi="Arial" w:cs="Arial"/>
      <w:kern w:val="0"/>
      <w:sz w:val="11"/>
      <w:szCs w:val="11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493F1E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493F1E"/>
  </w:style>
  <w:style w:type="paragraph" w:customStyle="1" w:styleId="Copyrighttext">
    <w:name w:val="Copyright text"/>
    <w:basedOn w:val="Normal"/>
    <w:qFormat/>
    <w:rsid w:val="00493F1E"/>
    <w:pPr>
      <w:spacing w:after="40"/>
    </w:pPr>
    <w:rPr>
      <w:sz w:val="12"/>
      <w:szCs w:val="12"/>
    </w:rPr>
  </w:style>
  <w:style w:type="paragraph" w:customStyle="1" w:styleId="paragraph">
    <w:name w:val="paragraph"/>
    <w:basedOn w:val="Normal"/>
    <w:rsid w:val="00493F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character" w:customStyle="1" w:styleId="normaltextrun">
    <w:name w:val="normaltextrun"/>
    <w:basedOn w:val="DefaultParagraphFont"/>
    <w:rsid w:val="00493F1E"/>
  </w:style>
  <w:style w:type="character" w:customStyle="1" w:styleId="tabchar">
    <w:name w:val="tabchar"/>
    <w:basedOn w:val="DefaultParagraphFont"/>
    <w:rsid w:val="00493F1E"/>
  </w:style>
  <w:style w:type="character" w:customStyle="1" w:styleId="eop">
    <w:name w:val="eop"/>
    <w:basedOn w:val="DefaultParagraphFont"/>
    <w:rsid w:val="00493F1E"/>
  </w:style>
  <w:style w:type="paragraph" w:styleId="ListParagraph">
    <w:name w:val="List Paragraph"/>
    <w:basedOn w:val="Normal"/>
    <w:uiPriority w:val="34"/>
    <w:qFormat/>
    <w:rsid w:val="00493F1E"/>
    <w:pPr>
      <w:spacing w:after="160" w:line="259" w:lineRule="auto"/>
      <w:ind w:left="720"/>
      <w:contextualSpacing/>
    </w:pPr>
    <w:rPr>
      <w:kern w:val="2"/>
      <w:szCs w:val="22"/>
      <w:lang w:val="en-AU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8033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3312"/>
    <w:pPr>
      <w:spacing w:after="160"/>
    </w:pPr>
    <w:rPr>
      <w:kern w:val="2"/>
      <w:sz w:val="20"/>
      <w:szCs w:val="20"/>
      <w:lang w:val="en-AU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3312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C5FF6"/>
    <w:rPr>
      <w:color w:val="954F72" w:themeColor="followedHyperlink"/>
      <w:u w:val="single"/>
    </w:rPr>
  </w:style>
  <w:style w:type="character" w:customStyle="1" w:styleId="scxw243246905">
    <w:name w:val="scxw243246905"/>
    <w:basedOn w:val="DefaultParagraphFont"/>
    <w:rsid w:val="008C5FF6"/>
  </w:style>
  <w:style w:type="character" w:styleId="Mention">
    <w:name w:val="Mention"/>
    <w:basedOn w:val="DefaultParagraphFont"/>
    <w:uiPriority w:val="99"/>
    <w:unhideWhenUsed/>
    <w:rsid w:val="0002180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wg_policy.initiatives@education.vic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B55670BA5C76BC428088DD3B316F98C8" ma:contentTypeVersion="7" ma:contentTypeDescription="WebCM Documents Content Type" ma:contentTypeScope="" ma:versionID="5ab24a996b5b55d0584b71079018adac">
  <xsd:schema xmlns:xsd="http://www.w3.org/2001/XMLSchema" xmlns:xs="http://www.w3.org/2001/XMLSchema" xmlns:p="http://schemas.microsoft.com/office/2006/metadata/properties" xmlns:ns1="http://schemas.microsoft.com/sharepoint/v3" xmlns:ns2="cb9114c1-daad-44dd-acad-30f4246641f2" xmlns:ns3="84571637-c7f9-44a1-95b1-d459eb7afb4e" targetNamespace="http://schemas.microsoft.com/office/2006/metadata/properties" ma:root="true" ma:fieldsID="290aad9d60ffb97cef88a938135e7cb8" ns1:_="" ns2:_="" ns3:_="">
    <xsd:import namespace="http://schemas.microsoft.com/sharepoint/v3"/>
    <xsd:import namespace="cb9114c1-daad-44dd-acad-30f4246641f2"/>
    <xsd:import namespace="84571637-c7f9-44a1-95b1-d459eb7afb4e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1:PublishingStartDate" minOccurs="0"/>
                <xsd:element ref="ns1:PublishingExpirationDate" minOccurs="0"/>
                <xsd:element ref="ns2:TaxCatchAll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  <xsd:element ref="ns3:pfad5814e62747ed9f131defefc62da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description="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71637-c7f9-44a1-95b1-d459eb7afb4e" elementFormDefault="qualified">
    <xsd:import namespace="http://schemas.microsoft.com/office/2006/documentManagement/types"/>
    <xsd:import namespace="http://schemas.microsoft.com/office/infopath/2007/PartnerControls"/>
    <xsd:element name="a319977fc8504e09982f090ae1d7c602" ma:index="19" nillable="true" ma:taxonomy="true" ma:internalName="a319977fc8504e09982f090ae1d7c602" ma:taxonomyFieldName="DEECD_ItemType" ma:displayName="Item Type" ma:default="-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default="-1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ad5814e62747ed9f131defefc62dac" ma:index="22" nillable="true" ma:taxonomy="true" ma:internalName="pfad5814e62747ed9f131defefc62dac" ma:taxonomyFieldName="DEECD_SubjectCategory" ma:displayName="Subject Category" ma:readOnly="false" ma:default="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b1688cb4a3a940449dc8286705012a42 xmlns="84571637-c7f9-44a1-95b1-d459eb7afb4e">
      <Terms xmlns="http://schemas.microsoft.com/office/infopath/2007/PartnerControls"/>
    </b1688cb4a3a940449dc8286705012a42>
    <pfad5814e62747ed9f131defefc62dac xmlns="84571637-c7f9-44a1-95b1-d459eb7afb4e">
      <Terms xmlns="http://schemas.microsoft.com/office/infopath/2007/PartnerControls"/>
    </pfad5814e62747ed9f131defefc62dac>
    <ofbb8b9a280a423a91cf717fb81349cd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DEECD_Publisher xmlns="http://schemas.microsoft.com/sharepoint/v3">Department of Education</DEECD_Publisher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a319977fc8504e09982f090ae1d7c602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Description xmlns="http://schemas.microsoft.com/sharepoint/v3">Teacher Recruitment Initiative Applicant Fact Sheet</DEECD_Description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CD63741-BBCC-47D6-B451-5A92C79EDAC9}"/>
</file>

<file path=customXml/itemProps2.xml><?xml version="1.0" encoding="utf-8"?>
<ds:datastoreItem xmlns:ds="http://schemas.openxmlformats.org/officeDocument/2006/customXml" ds:itemID="{A20410CA-886A-4586-93BB-EE629E6635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F66DBD-4F82-47F5-8B60-6173D796F5FA}">
  <ds:schemaRefs>
    <ds:schemaRef ds:uri="http://schemas.microsoft.com/office/2006/metadata/properties"/>
    <ds:schemaRef ds:uri="http://schemas.microsoft.com/office/infopath/2007/PartnerControls"/>
    <ds:schemaRef ds:uri="ba7736b4-ea1a-497b-a08f-5a132077e91b"/>
    <ds:schemaRef ds:uri="dd011b08-c1b1-4f14-9607-7826cf08a6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Khan</dc:creator>
  <cp:keywords/>
  <dc:description/>
  <cp:lastModifiedBy>Cathie Nind</cp:lastModifiedBy>
  <cp:revision>38</cp:revision>
  <dcterms:created xsi:type="dcterms:W3CDTF">2023-06-06T02:07:00Z</dcterms:created>
  <dcterms:modified xsi:type="dcterms:W3CDTF">2023-08-24T00:31:00Z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0x0101008840106FE30D4F50BC61A726A7CA6E3800B55670BA5C76BC428088DD3B316F98C8</vt:lpwstr>
  </property>
  <property fmtid="{D5CDD505-2E9C-101B-9397-08002B2CF9AE}" pid="3" name="MediaServiceImageTags">
    <vt:lpwstr/>
  </property>
  <property fmtid="{D5CDD505-2E9C-101B-9397-08002B2CF9AE}" pid="4" name="GrammarlyDocumentId">
    <vt:lpwstr>b4296718d154569f3db09e11d77274d378c130411a1914cfe4f905e57808b4b5</vt:lpwstr>
  </property>
  <property fmtid="{D5CDD505-2E9C-101B-9397-08002B2CF9AE}" pid="5" name="DEECD_Author">
    <vt:lpwstr>94;#Education|5232e41c-5101-41fe-b638-7d41d1371531</vt:lpwstr>
  </property>
  <property fmtid="{D5CDD505-2E9C-101B-9397-08002B2CF9AE}" pid="6" name="DEECD_ItemType">
    <vt:lpwstr>101;#Page|eb523acf-a821-456c-a76b-7607578309d7</vt:lpwstr>
  </property>
  <property fmtid="{D5CDD505-2E9C-101B-9397-08002B2CF9AE}" pid="7" name="DEECD_SubjectCategory">
    <vt:lpwstr/>
  </property>
  <property fmtid="{D5CDD505-2E9C-101B-9397-08002B2CF9AE}" pid="8" name="DEECD_Audience">
    <vt:lpwstr/>
  </property>
</Properties>
</file>