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67CA1" w14:textId="5A69C5E6" w:rsidR="00C839EE" w:rsidRPr="005A5424" w:rsidRDefault="00D17C5D" w:rsidP="00462A06">
      <w:pPr>
        <w:pStyle w:val="ESCoverPage"/>
      </w:pPr>
      <w:r w:rsidRPr="005A5424">
        <w:t>Testing and Tagging of Electrical Equipment</w:t>
      </w:r>
      <w:r w:rsidR="00E81303" w:rsidRPr="005A5424">
        <w:t xml:space="preserve"> Procedure</w:t>
      </w:r>
    </w:p>
    <w:p w14:paraId="32BEC30C" w14:textId="58D54C11" w:rsidR="009E746B" w:rsidRDefault="009E746B" w:rsidP="009E746B">
      <w:pPr>
        <w:tabs>
          <w:tab w:val="left" w:pos="6942"/>
        </w:tabs>
        <w:rPr>
          <w:sz w:val="22"/>
          <w:szCs w:val="22"/>
        </w:rPr>
      </w:pPr>
    </w:p>
    <w:p w14:paraId="69C691CC" w14:textId="45825DC3" w:rsidR="00841F2A" w:rsidRPr="009E746B" w:rsidRDefault="009E746B" w:rsidP="009E746B">
      <w:pPr>
        <w:tabs>
          <w:tab w:val="left" w:pos="6942"/>
        </w:tabs>
        <w:rPr>
          <w:sz w:val="22"/>
          <w:szCs w:val="22"/>
        </w:rPr>
        <w:sectPr w:rsidR="00841F2A" w:rsidRPr="009E746B" w:rsidSect="002B063C"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 w:code="9"/>
          <w:pgMar w:top="2360" w:right="1134" w:bottom="1134" w:left="1418" w:header="1134" w:footer="567" w:gutter="0"/>
          <w:pgNumType w:start="1"/>
          <w:cols w:space="397"/>
          <w:titlePg/>
          <w:docGrid w:linePitch="360"/>
        </w:sectPr>
      </w:pPr>
      <w:r>
        <w:rPr>
          <w:sz w:val="22"/>
          <w:szCs w:val="22"/>
        </w:rPr>
        <w:tab/>
      </w:r>
    </w:p>
    <w:p w14:paraId="43D32261" w14:textId="0C642E06" w:rsidR="00D84C0F" w:rsidRPr="007E56C2" w:rsidRDefault="00D17C5D" w:rsidP="00462A06">
      <w:pPr>
        <w:pStyle w:val="ESHeading1"/>
        <w:rPr>
          <w:rFonts w:cs="Arial"/>
        </w:rPr>
      </w:pPr>
      <w:r w:rsidRPr="007E56C2">
        <w:rPr>
          <w:rFonts w:cs="Arial"/>
        </w:rPr>
        <w:lastRenderedPageBreak/>
        <w:t xml:space="preserve">Testing and Tagging of Electrical </w:t>
      </w:r>
      <w:r w:rsidR="00EF0AFF" w:rsidRPr="007E56C2">
        <w:rPr>
          <w:rFonts w:cs="Arial"/>
        </w:rPr>
        <w:t>Equipment Procedure</w:t>
      </w:r>
    </w:p>
    <w:p w14:paraId="53CD8A14" w14:textId="2172FA26" w:rsidR="00EF0AFF" w:rsidRPr="0099123B" w:rsidRDefault="00902863" w:rsidP="00665D3D">
      <w:pPr>
        <w:pStyle w:val="ESHeading2"/>
        <w:spacing w:line="276" w:lineRule="auto"/>
        <w:ind w:left="431" w:hanging="431"/>
        <w:rPr>
          <w:rFonts w:cs="Arial"/>
          <w:caps w:val="0"/>
          <w:sz w:val="22"/>
          <w:szCs w:val="22"/>
        </w:rPr>
      </w:pPr>
      <w:r>
        <w:rPr>
          <w:caps w:val="0"/>
          <w:sz w:val="22"/>
          <w:szCs w:val="22"/>
        </w:rPr>
        <w:t>Purpose</w:t>
      </w:r>
    </w:p>
    <w:p w14:paraId="4B464CBD" w14:textId="5ECFC672" w:rsidR="00EF0AFF" w:rsidRPr="00EF0AFF" w:rsidRDefault="00EF0AFF" w:rsidP="00665D3D">
      <w:pPr>
        <w:spacing w:before="120" w:line="276" w:lineRule="auto"/>
        <w:rPr>
          <w:sz w:val="22"/>
          <w:szCs w:val="22"/>
        </w:rPr>
      </w:pPr>
      <w:r w:rsidRPr="00EF0AFF">
        <w:rPr>
          <w:sz w:val="22"/>
          <w:szCs w:val="22"/>
        </w:rPr>
        <w:t>The purpose of this procedure is to outline the requirements for testing and tagging of electrical equipment in Department of Education and Training (</w:t>
      </w:r>
      <w:r w:rsidR="00902863">
        <w:rPr>
          <w:sz w:val="22"/>
          <w:szCs w:val="22"/>
        </w:rPr>
        <w:t>the Department</w:t>
      </w:r>
      <w:r w:rsidRPr="00EF0AFF">
        <w:rPr>
          <w:sz w:val="22"/>
          <w:szCs w:val="22"/>
        </w:rPr>
        <w:t>) workplaces</w:t>
      </w:r>
      <w:r w:rsidR="009E746B">
        <w:rPr>
          <w:sz w:val="22"/>
          <w:szCs w:val="22"/>
        </w:rPr>
        <w:t>;</w:t>
      </w:r>
      <w:r w:rsidRPr="00EF0AFF">
        <w:rPr>
          <w:sz w:val="22"/>
          <w:szCs w:val="22"/>
        </w:rPr>
        <w:t xml:space="preserve"> to reduce the risk of personal injury and property damage.</w:t>
      </w:r>
    </w:p>
    <w:p w14:paraId="62FAD04A" w14:textId="59124604" w:rsidR="00EF0AFF" w:rsidRPr="00EF0AFF" w:rsidRDefault="00902863" w:rsidP="00665D3D">
      <w:pPr>
        <w:pStyle w:val="ESHeading2"/>
        <w:spacing w:line="276" w:lineRule="auto"/>
        <w:ind w:left="431" w:hanging="431"/>
        <w:rPr>
          <w:rFonts w:cs="Arial"/>
          <w:caps w:val="0"/>
          <w:sz w:val="22"/>
          <w:szCs w:val="22"/>
        </w:rPr>
      </w:pPr>
      <w:r>
        <w:rPr>
          <w:rFonts w:cs="Arial"/>
          <w:caps w:val="0"/>
          <w:sz w:val="22"/>
          <w:szCs w:val="22"/>
        </w:rPr>
        <w:t>Scope</w:t>
      </w:r>
    </w:p>
    <w:p w14:paraId="16DD7E01" w14:textId="7FE8BE50" w:rsidR="00EF0AFF" w:rsidRPr="00EF0AFF" w:rsidRDefault="00EF0AFF" w:rsidP="00665D3D">
      <w:pPr>
        <w:spacing w:before="120" w:line="276" w:lineRule="auto"/>
        <w:rPr>
          <w:sz w:val="22"/>
          <w:szCs w:val="22"/>
        </w:rPr>
      </w:pPr>
      <w:r w:rsidRPr="00EF0AFF">
        <w:rPr>
          <w:sz w:val="22"/>
          <w:szCs w:val="22"/>
        </w:rPr>
        <w:t xml:space="preserve">This procedure applies to all electrical equipment used at </w:t>
      </w:r>
      <w:r w:rsidR="00902863">
        <w:rPr>
          <w:sz w:val="22"/>
          <w:szCs w:val="22"/>
        </w:rPr>
        <w:t>Department</w:t>
      </w:r>
      <w:r w:rsidRPr="00EF0AFF">
        <w:rPr>
          <w:sz w:val="22"/>
          <w:szCs w:val="22"/>
        </w:rPr>
        <w:t xml:space="preserve"> workplaces, including schools and central and regional offices. </w:t>
      </w:r>
    </w:p>
    <w:p w14:paraId="4A37BB30" w14:textId="77777777" w:rsidR="00EF0AFF" w:rsidRPr="009E746B" w:rsidRDefault="00EF0AFF" w:rsidP="00665D3D">
      <w:pPr>
        <w:pStyle w:val="ESHeading2"/>
        <w:spacing w:line="276" w:lineRule="auto"/>
        <w:ind w:left="431" w:hanging="431"/>
        <w:rPr>
          <w:rFonts w:cs="Arial"/>
          <w:caps w:val="0"/>
          <w:sz w:val="22"/>
          <w:szCs w:val="22"/>
        </w:rPr>
      </w:pPr>
      <w:r w:rsidRPr="009E746B">
        <w:rPr>
          <w:rFonts w:cs="Arial"/>
          <w:caps w:val="0"/>
          <w:sz w:val="22"/>
          <w:szCs w:val="22"/>
        </w:rPr>
        <w:t>Procedure</w:t>
      </w:r>
    </w:p>
    <w:p w14:paraId="5B50C1C6" w14:textId="2B4FCB3D" w:rsidR="00EF0AFF" w:rsidRPr="00EF0AFF" w:rsidRDefault="00EF0AFF" w:rsidP="00665D3D">
      <w:pPr>
        <w:spacing w:before="120" w:line="276" w:lineRule="auto"/>
        <w:rPr>
          <w:sz w:val="22"/>
          <w:szCs w:val="22"/>
        </w:rPr>
      </w:pPr>
      <w:r w:rsidRPr="00EF0AFF">
        <w:rPr>
          <w:sz w:val="22"/>
          <w:szCs w:val="22"/>
        </w:rPr>
        <w:t xml:space="preserve">Electricity has been identified by </w:t>
      </w:r>
      <w:r w:rsidR="00B30D21">
        <w:rPr>
          <w:sz w:val="22"/>
          <w:szCs w:val="22"/>
        </w:rPr>
        <w:t>the Department</w:t>
      </w:r>
      <w:r w:rsidRPr="00EF0AFF">
        <w:rPr>
          <w:sz w:val="22"/>
          <w:szCs w:val="22"/>
        </w:rPr>
        <w:t xml:space="preserve"> as a mandated hazard requiring management in all Victorian Government Schools. It must be included in the </w:t>
      </w:r>
      <w:r w:rsidRPr="00665D3D">
        <w:rPr>
          <w:i/>
          <w:sz w:val="22"/>
          <w:szCs w:val="22"/>
        </w:rPr>
        <w:t>OHS Risk Register</w:t>
      </w:r>
      <w:r w:rsidRPr="00EF0AFF">
        <w:rPr>
          <w:sz w:val="22"/>
          <w:szCs w:val="22"/>
        </w:rPr>
        <w:t xml:space="preserve"> of each workplace.</w:t>
      </w:r>
    </w:p>
    <w:p w14:paraId="4426ACCF" w14:textId="6BD5252C" w:rsidR="00EF0AFF" w:rsidRPr="00CC6379" w:rsidRDefault="007E56C2" w:rsidP="00665D3D">
      <w:pPr>
        <w:pStyle w:val="Heading2"/>
        <w:tabs>
          <w:tab w:val="clear" w:pos="1144"/>
        </w:tabs>
        <w:spacing w:before="240" w:after="120" w:line="276" w:lineRule="auto"/>
        <w:ind w:left="567" w:hanging="567"/>
        <w:rPr>
          <w:rFonts w:cs="Arial"/>
          <w:caps w:val="0"/>
          <w:sz w:val="22"/>
          <w:szCs w:val="22"/>
        </w:rPr>
      </w:pPr>
      <w:r w:rsidRPr="00CC6379">
        <w:rPr>
          <w:rFonts w:cs="Arial"/>
          <w:caps w:val="0"/>
          <w:sz w:val="22"/>
          <w:szCs w:val="22"/>
        </w:rPr>
        <w:t xml:space="preserve">Testing and Tagging of Electrical Equipment  </w:t>
      </w:r>
    </w:p>
    <w:p w14:paraId="1AC05FE9" w14:textId="2A47A789" w:rsidR="00EF0AFF" w:rsidRPr="00EF0AFF" w:rsidRDefault="00EF0AFF" w:rsidP="00665D3D">
      <w:pPr>
        <w:spacing w:before="120" w:line="276" w:lineRule="auto"/>
        <w:rPr>
          <w:sz w:val="22"/>
          <w:szCs w:val="22"/>
        </w:rPr>
      </w:pPr>
      <w:r w:rsidRPr="00EF0AFF">
        <w:rPr>
          <w:sz w:val="22"/>
          <w:szCs w:val="22"/>
        </w:rPr>
        <w:t xml:space="preserve">The </w:t>
      </w:r>
      <w:r w:rsidRPr="00EF0AFF">
        <w:rPr>
          <w:b/>
          <w:sz w:val="22"/>
          <w:szCs w:val="22"/>
        </w:rPr>
        <w:t>Workplace Manager</w:t>
      </w:r>
      <w:r w:rsidRPr="00EF0AFF">
        <w:rPr>
          <w:sz w:val="22"/>
          <w:szCs w:val="22"/>
        </w:rPr>
        <w:t xml:space="preserve"> and/or </w:t>
      </w:r>
      <w:r w:rsidRPr="00EF0AFF">
        <w:rPr>
          <w:b/>
          <w:sz w:val="22"/>
          <w:szCs w:val="22"/>
        </w:rPr>
        <w:t xml:space="preserve">Management OHS Nominee </w:t>
      </w:r>
      <w:r w:rsidRPr="00EF0AFF">
        <w:rPr>
          <w:sz w:val="22"/>
          <w:szCs w:val="22"/>
        </w:rPr>
        <w:t xml:space="preserve">are to arrange for items of electrical equipment to be tested and tagged by a competent person. A competent person is either a </w:t>
      </w:r>
      <w:r w:rsidR="00574E5D" w:rsidRPr="00EF0AFF">
        <w:rPr>
          <w:sz w:val="22"/>
          <w:szCs w:val="22"/>
        </w:rPr>
        <w:t>licensed</w:t>
      </w:r>
      <w:r w:rsidRPr="00EF0AFF">
        <w:rPr>
          <w:sz w:val="22"/>
          <w:szCs w:val="22"/>
        </w:rPr>
        <w:t xml:space="preserve"> electrician or an individual who has completed UEENEEP026A – Conduct in-service safety testing of electrical cord connected </w:t>
      </w:r>
      <w:r w:rsidR="00537084">
        <w:rPr>
          <w:sz w:val="22"/>
          <w:szCs w:val="22"/>
        </w:rPr>
        <w:t xml:space="preserve">equipment and cord assemblies. </w:t>
      </w:r>
    </w:p>
    <w:p w14:paraId="612C37E6" w14:textId="77777777" w:rsidR="00EF0AFF" w:rsidRPr="00EF0AFF" w:rsidRDefault="00EF0AFF" w:rsidP="00665D3D">
      <w:pPr>
        <w:spacing w:before="120" w:line="276" w:lineRule="auto"/>
        <w:rPr>
          <w:sz w:val="22"/>
          <w:szCs w:val="22"/>
        </w:rPr>
      </w:pPr>
      <w:r w:rsidRPr="00EF0AFF">
        <w:rPr>
          <w:sz w:val="22"/>
          <w:szCs w:val="22"/>
        </w:rPr>
        <w:t xml:space="preserve">Identified electrical equipment should be recorded on the </w:t>
      </w:r>
      <w:r w:rsidRPr="00665D3D">
        <w:rPr>
          <w:i/>
          <w:sz w:val="22"/>
          <w:szCs w:val="22"/>
        </w:rPr>
        <w:t>Electrical Equipment Register</w:t>
      </w:r>
      <w:r w:rsidRPr="00EF0AFF">
        <w:rPr>
          <w:sz w:val="22"/>
          <w:szCs w:val="22"/>
        </w:rPr>
        <w:t xml:space="preserve"> or equivalent, provided the equivalent includes the following requirements:</w:t>
      </w:r>
    </w:p>
    <w:p w14:paraId="78694C9E" w14:textId="6CFE1CCC" w:rsidR="00EF0AFF" w:rsidRPr="00EF0AFF" w:rsidRDefault="008F4CA3" w:rsidP="00665D3D">
      <w:pPr>
        <w:pStyle w:val="ListParagraph"/>
        <w:numPr>
          <w:ilvl w:val="0"/>
          <w:numId w:val="5"/>
        </w:numPr>
        <w:spacing w:before="60" w:after="60" w:line="276" w:lineRule="auto"/>
        <w:ind w:left="425" w:hanging="425"/>
        <w:contextualSpacing w:val="0"/>
        <w:rPr>
          <w:sz w:val="22"/>
          <w:szCs w:val="22"/>
        </w:rPr>
      </w:pPr>
      <w:r>
        <w:rPr>
          <w:sz w:val="22"/>
          <w:szCs w:val="22"/>
        </w:rPr>
        <w:t>E</w:t>
      </w:r>
      <w:r w:rsidR="00EF0AFF" w:rsidRPr="00EF0AFF">
        <w:rPr>
          <w:sz w:val="22"/>
          <w:szCs w:val="22"/>
        </w:rPr>
        <w:t>quipment name</w:t>
      </w:r>
    </w:p>
    <w:p w14:paraId="7AAD2FF9" w14:textId="77777777" w:rsidR="00EF0AFF" w:rsidRPr="00EF0AFF" w:rsidRDefault="00EF0AFF" w:rsidP="00665D3D">
      <w:pPr>
        <w:pStyle w:val="ListParagraph"/>
        <w:numPr>
          <w:ilvl w:val="0"/>
          <w:numId w:val="5"/>
        </w:numPr>
        <w:spacing w:before="60" w:after="60" w:line="276" w:lineRule="auto"/>
        <w:ind w:left="425" w:hanging="425"/>
        <w:contextualSpacing w:val="0"/>
        <w:rPr>
          <w:sz w:val="22"/>
          <w:szCs w:val="22"/>
        </w:rPr>
      </w:pPr>
      <w:r w:rsidRPr="00EF0AFF">
        <w:rPr>
          <w:sz w:val="22"/>
          <w:szCs w:val="22"/>
        </w:rPr>
        <w:t>Location</w:t>
      </w:r>
    </w:p>
    <w:p w14:paraId="611656EB" w14:textId="77777777" w:rsidR="00EF0AFF" w:rsidRPr="00EF0AFF" w:rsidRDefault="00EF0AFF" w:rsidP="00665D3D">
      <w:pPr>
        <w:pStyle w:val="ListParagraph"/>
        <w:numPr>
          <w:ilvl w:val="0"/>
          <w:numId w:val="5"/>
        </w:numPr>
        <w:spacing w:before="60" w:after="60" w:line="276" w:lineRule="auto"/>
        <w:ind w:left="425" w:hanging="425"/>
        <w:contextualSpacing w:val="0"/>
        <w:rPr>
          <w:sz w:val="22"/>
          <w:szCs w:val="22"/>
        </w:rPr>
      </w:pPr>
      <w:r w:rsidRPr="00EF0AFF">
        <w:rPr>
          <w:sz w:val="22"/>
          <w:szCs w:val="22"/>
        </w:rPr>
        <w:t>Test Date</w:t>
      </w:r>
    </w:p>
    <w:p w14:paraId="31117221" w14:textId="77777777" w:rsidR="00EF0AFF" w:rsidRPr="00EF0AFF" w:rsidRDefault="00EF0AFF" w:rsidP="00665D3D">
      <w:pPr>
        <w:pStyle w:val="ListParagraph"/>
        <w:numPr>
          <w:ilvl w:val="0"/>
          <w:numId w:val="5"/>
        </w:numPr>
        <w:spacing w:before="60" w:after="60" w:line="276" w:lineRule="auto"/>
        <w:ind w:left="425" w:hanging="425"/>
        <w:contextualSpacing w:val="0"/>
        <w:rPr>
          <w:sz w:val="22"/>
          <w:szCs w:val="22"/>
        </w:rPr>
      </w:pPr>
      <w:r w:rsidRPr="00EF0AFF">
        <w:rPr>
          <w:sz w:val="22"/>
          <w:szCs w:val="22"/>
        </w:rPr>
        <w:t>Next Test Date</w:t>
      </w:r>
    </w:p>
    <w:p w14:paraId="05542007" w14:textId="5A5F04C4" w:rsidR="00EF0AFF" w:rsidRDefault="007C41F9" w:rsidP="00665D3D">
      <w:pPr>
        <w:pStyle w:val="ListParagraph"/>
        <w:numPr>
          <w:ilvl w:val="0"/>
          <w:numId w:val="5"/>
        </w:numPr>
        <w:spacing w:before="60" w:after="60" w:line="276" w:lineRule="auto"/>
        <w:ind w:left="425" w:hanging="425"/>
        <w:contextualSpacing w:val="0"/>
        <w:rPr>
          <w:sz w:val="22"/>
          <w:szCs w:val="22"/>
        </w:rPr>
      </w:pPr>
      <w:r>
        <w:rPr>
          <w:sz w:val="22"/>
          <w:szCs w:val="22"/>
        </w:rPr>
        <w:t>Pass / Fail</w:t>
      </w:r>
    </w:p>
    <w:p w14:paraId="0A46B1B1" w14:textId="15CAE05B" w:rsidR="007C41F9" w:rsidRPr="00EF0AFF" w:rsidRDefault="007C41F9" w:rsidP="00665D3D">
      <w:pPr>
        <w:pStyle w:val="ListParagraph"/>
        <w:numPr>
          <w:ilvl w:val="0"/>
          <w:numId w:val="5"/>
        </w:numPr>
        <w:spacing w:before="60" w:after="60" w:line="276" w:lineRule="auto"/>
        <w:ind w:left="425" w:hanging="425"/>
        <w:contextualSpacing w:val="0"/>
        <w:rPr>
          <w:sz w:val="22"/>
          <w:szCs w:val="22"/>
        </w:rPr>
      </w:pPr>
      <w:r>
        <w:rPr>
          <w:sz w:val="22"/>
          <w:szCs w:val="22"/>
        </w:rPr>
        <w:t>Tag Number</w:t>
      </w:r>
    </w:p>
    <w:p w14:paraId="075D5D53" w14:textId="3FA04742" w:rsidR="00EF0AFF" w:rsidRPr="00665D3D" w:rsidRDefault="00EF0AFF" w:rsidP="00665D3D">
      <w:pPr>
        <w:spacing w:before="120" w:line="276" w:lineRule="auto"/>
        <w:rPr>
          <w:i/>
          <w:sz w:val="22"/>
          <w:szCs w:val="22"/>
        </w:rPr>
      </w:pPr>
      <w:r w:rsidRPr="00EF0AFF">
        <w:rPr>
          <w:sz w:val="22"/>
          <w:szCs w:val="22"/>
        </w:rPr>
        <w:t>Electrical Equipment should be tested as per the</w:t>
      </w:r>
      <w:r w:rsidR="00EE1285">
        <w:rPr>
          <w:sz w:val="22"/>
          <w:szCs w:val="22"/>
        </w:rPr>
        <w:t xml:space="preserve"> </w:t>
      </w:r>
      <w:r w:rsidR="00537084" w:rsidRPr="00665D3D">
        <w:rPr>
          <w:i/>
          <w:sz w:val="22"/>
          <w:szCs w:val="22"/>
        </w:rPr>
        <w:t xml:space="preserve">Testing and Tagging of </w:t>
      </w:r>
      <w:r w:rsidR="00EE1285" w:rsidRPr="00665D3D">
        <w:rPr>
          <w:i/>
          <w:sz w:val="22"/>
          <w:szCs w:val="22"/>
        </w:rPr>
        <w:t xml:space="preserve">Electrical Equipment </w:t>
      </w:r>
      <w:r w:rsidR="005F366B" w:rsidRPr="00665D3D">
        <w:rPr>
          <w:i/>
          <w:sz w:val="22"/>
          <w:szCs w:val="22"/>
        </w:rPr>
        <w:t>F</w:t>
      </w:r>
      <w:r w:rsidRPr="00665D3D">
        <w:rPr>
          <w:i/>
          <w:sz w:val="22"/>
          <w:szCs w:val="22"/>
        </w:rPr>
        <w:t xml:space="preserve">requency </w:t>
      </w:r>
      <w:r w:rsidR="00EE1285" w:rsidRPr="00665D3D">
        <w:rPr>
          <w:i/>
          <w:sz w:val="22"/>
          <w:szCs w:val="22"/>
        </w:rPr>
        <w:t xml:space="preserve">Guide. </w:t>
      </w:r>
    </w:p>
    <w:p w14:paraId="48DCBDBC" w14:textId="48ADE4DB" w:rsidR="00EF0AFF" w:rsidRPr="00EF0AFF" w:rsidRDefault="00EF0AFF" w:rsidP="00665D3D">
      <w:pPr>
        <w:spacing w:before="120" w:line="276" w:lineRule="auto"/>
        <w:rPr>
          <w:sz w:val="22"/>
          <w:szCs w:val="22"/>
        </w:rPr>
      </w:pPr>
      <w:r w:rsidRPr="00EF0AFF">
        <w:rPr>
          <w:sz w:val="22"/>
          <w:szCs w:val="22"/>
        </w:rPr>
        <w:t>The tag should be durable, legible</w:t>
      </w:r>
      <w:r w:rsidR="003401B3">
        <w:rPr>
          <w:sz w:val="22"/>
          <w:szCs w:val="22"/>
        </w:rPr>
        <w:t>,</w:t>
      </w:r>
      <w:r w:rsidRPr="00EF0AFF">
        <w:rPr>
          <w:sz w:val="22"/>
          <w:szCs w:val="22"/>
        </w:rPr>
        <w:t xml:space="preserve"> non-reusable and non-metallic. The following information should be included on the tag:</w:t>
      </w:r>
    </w:p>
    <w:p w14:paraId="0E5E7E0F" w14:textId="77777777" w:rsidR="00537084" w:rsidRDefault="00EF0AFF" w:rsidP="00665D3D">
      <w:pPr>
        <w:pStyle w:val="ListParagraph"/>
        <w:numPr>
          <w:ilvl w:val="0"/>
          <w:numId w:val="5"/>
        </w:numPr>
        <w:spacing w:before="60" w:after="60" w:line="276" w:lineRule="auto"/>
        <w:ind w:left="425" w:hanging="425"/>
        <w:contextualSpacing w:val="0"/>
        <w:rPr>
          <w:sz w:val="22"/>
          <w:szCs w:val="22"/>
        </w:rPr>
      </w:pPr>
      <w:r w:rsidRPr="00EF0AFF">
        <w:rPr>
          <w:sz w:val="22"/>
          <w:szCs w:val="22"/>
        </w:rPr>
        <w:t>Name of competent employee or supplier who performed the test</w:t>
      </w:r>
    </w:p>
    <w:p w14:paraId="41B36C7F" w14:textId="7CB6DD8E" w:rsidR="00EF0AFF" w:rsidRPr="00537084" w:rsidRDefault="00EF0AFF" w:rsidP="00665D3D">
      <w:pPr>
        <w:pStyle w:val="ListParagraph"/>
        <w:numPr>
          <w:ilvl w:val="0"/>
          <w:numId w:val="5"/>
        </w:numPr>
        <w:spacing w:before="60" w:after="60" w:line="276" w:lineRule="auto"/>
        <w:ind w:left="425" w:hanging="425"/>
        <w:contextualSpacing w:val="0"/>
        <w:rPr>
          <w:sz w:val="22"/>
          <w:szCs w:val="22"/>
        </w:rPr>
      </w:pPr>
      <w:r w:rsidRPr="00537084">
        <w:rPr>
          <w:sz w:val="22"/>
          <w:szCs w:val="22"/>
        </w:rPr>
        <w:t>Test date</w:t>
      </w:r>
    </w:p>
    <w:p w14:paraId="239377A7" w14:textId="731329D3" w:rsidR="00EE1285" w:rsidRPr="00EE1285" w:rsidRDefault="00EF0AFF" w:rsidP="00665D3D">
      <w:pPr>
        <w:pStyle w:val="ListParagraph"/>
        <w:numPr>
          <w:ilvl w:val="0"/>
          <w:numId w:val="5"/>
        </w:numPr>
        <w:spacing w:before="60" w:after="60" w:line="276" w:lineRule="auto"/>
        <w:ind w:left="425" w:hanging="425"/>
        <w:contextualSpacing w:val="0"/>
        <w:rPr>
          <w:sz w:val="22"/>
          <w:szCs w:val="22"/>
        </w:rPr>
      </w:pPr>
      <w:r w:rsidRPr="00EF0AFF">
        <w:rPr>
          <w:sz w:val="22"/>
          <w:szCs w:val="22"/>
        </w:rPr>
        <w:t>Re-test date</w:t>
      </w:r>
    </w:p>
    <w:p w14:paraId="06864797" w14:textId="0031870F" w:rsidR="00EF0AFF" w:rsidRPr="00CC6379" w:rsidRDefault="007E56C2" w:rsidP="00665D3D">
      <w:pPr>
        <w:pStyle w:val="Heading2"/>
        <w:tabs>
          <w:tab w:val="clear" w:pos="1144"/>
        </w:tabs>
        <w:spacing w:before="240" w:after="120" w:line="276" w:lineRule="auto"/>
        <w:ind w:left="567" w:hanging="567"/>
        <w:rPr>
          <w:rFonts w:cs="Arial"/>
          <w:caps w:val="0"/>
          <w:sz w:val="22"/>
          <w:szCs w:val="22"/>
        </w:rPr>
      </w:pPr>
      <w:r w:rsidRPr="00CC6379">
        <w:rPr>
          <w:rFonts w:cs="Arial"/>
          <w:caps w:val="0"/>
          <w:sz w:val="22"/>
          <w:szCs w:val="22"/>
        </w:rPr>
        <w:t>Testing of Newly Purchased Electrical Equipment</w:t>
      </w:r>
    </w:p>
    <w:p w14:paraId="2190F4EC" w14:textId="77777777" w:rsidR="00537084" w:rsidRPr="00EF0AFF" w:rsidRDefault="009E746B" w:rsidP="00665D3D">
      <w:pPr>
        <w:spacing w:before="120" w:line="276" w:lineRule="auto"/>
        <w:rPr>
          <w:sz w:val="22"/>
          <w:szCs w:val="22"/>
        </w:rPr>
      </w:pPr>
      <w:r w:rsidRPr="009731B7">
        <w:rPr>
          <w:sz w:val="22"/>
          <w:szCs w:val="22"/>
        </w:rPr>
        <w:t xml:space="preserve">When the equipment is new, the </w:t>
      </w:r>
      <w:r w:rsidR="00EF0AFF" w:rsidRPr="009731B7">
        <w:rPr>
          <w:sz w:val="22"/>
          <w:szCs w:val="22"/>
        </w:rPr>
        <w:t xml:space="preserve">supplier is deemed responsible for the initial electrical safety of the equipment. </w:t>
      </w:r>
      <w:r w:rsidRPr="009731B7">
        <w:rPr>
          <w:sz w:val="22"/>
          <w:szCs w:val="22"/>
        </w:rPr>
        <w:t xml:space="preserve">New equipment need not be tested but should be examined by the </w:t>
      </w:r>
      <w:r w:rsidRPr="00537084">
        <w:rPr>
          <w:b/>
          <w:sz w:val="22"/>
          <w:szCs w:val="22"/>
        </w:rPr>
        <w:t>Workplace Manager</w:t>
      </w:r>
      <w:r w:rsidRPr="009731B7">
        <w:rPr>
          <w:sz w:val="22"/>
          <w:szCs w:val="22"/>
        </w:rPr>
        <w:t xml:space="preserve"> and/or </w:t>
      </w:r>
      <w:r w:rsidRPr="00537084">
        <w:rPr>
          <w:b/>
          <w:sz w:val="22"/>
          <w:szCs w:val="22"/>
        </w:rPr>
        <w:t>Management OHS Nominee</w:t>
      </w:r>
      <w:r w:rsidRPr="009731B7">
        <w:rPr>
          <w:sz w:val="22"/>
          <w:szCs w:val="22"/>
        </w:rPr>
        <w:t xml:space="preserve"> for obvious damage and be issued with a </w:t>
      </w:r>
      <w:r w:rsidR="00481AF3" w:rsidRPr="009731B7">
        <w:rPr>
          <w:sz w:val="22"/>
          <w:szCs w:val="22"/>
        </w:rPr>
        <w:t xml:space="preserve">‘New </w:t>
      </w:r>
      <w:r w:rsidR="00481AF3" w:rsidRPr="009731B7">
        <w:rPr>
          <w:sz w:val="22"/>
          <w:szCs w:val="22"/>
        </w:rPr>
        <w:lastRenderedPageBreak/>
        <w:t xml:space="preserve">to Service’ </w:t>
      </w:r>
      <w:r w:rsidRPr="009731B7">
        <w:rPr>
          <w:sz w:val="22"/>
          <w:szCs w:val="22"/>
        </w:rPr>
        <w:t xml:space="preserve">tag. Where deemed in good condition, the equipment should be tested as per the frequencies prescribed in the </w:t>
      </w:r>
      <w:r w:rsidR="00537084" w:rsidRPr="00665D3D">
        <w:rPr>
          <w:i/>
          <w:sz w:val="22"/>
          <w:szCs w:val="22"/>
        </w:rPr>
        <w:t>Testing and Tagging of Electrical Equipment Frequency Guide.</w:t>
      </w:r>
      <w:r w:rsidR="00537084">
        <w:rPr>
          <w:sz w:val="22"/>
          <w:szCs w:val="22"/>
        </w:rPr>
        <w:t xml:space="preserve"> </w:t>
      </w:r>
    </w:p>
    <w:p w14:paraId="6DC76E00" w14:textId="5EBEA283" w:rsidR="00EF0AFF" w:rsidRPr="009731B7" w:rsidRDefault="00EF0AFF" w:rsidP="00665D3D">
      <w:pPr>
        <w:pStyle w:val="ESBodyText"/>
        <w:spacing w:before="120" w:line="276" w:lineRule="auto"/>
        <w:rPr>
          <w:b/>
          <w:sz w:val="22"/>
          <w:szCs w:val="22"/>
        </w:rPr>
      </w:pPr>
      <w:r w:rsidRPr="009731B7">
        <w:rPr>
          <w:sz w:val="22"/>
          <w:szCs w:val="22"/>
        </w:rPr>
        <w:t>The following information should be included on the tag:</w:t>
      </w:r>
    </w:p>
    <w:p w14:paraId="16D3E7AB" w14:textId="5DE13B5E" w:rsidR="00EF0AFF" w:rsidRDefault="00EF0AFF" w:rsidP="00665D3D">
      <w:pPr>
        <w:pStyle w:val="ListParagraph"/>
        <w:numPr>
          <w:ilvl w:val="0"/>
          <w:numId w:val="5"/>
        </w:numPr>
        <w:spacing w:before="60" w:after="60" w:line="276" w:lineRule="auto"/>
        <w:ind w:left="425" w:hanging="425"/>
        <w:contextualSpacing w:val="0"/>
        <w:rPr>
          <w:sz w:val="22"/>
          <w:szCs w:val="22"/>
        </w:rPr>
      </w:pPr>
      <w:r w:rsidRPr="00EF0AFF">
        <w:rPr>
          <w:sz w:val="22"/>
          <w:szCs w:val="22"/>
        </w:rPr>
        <w:t>Wording “new to service</w:t>
      </w:r>
      <w:r w:rsidR="00DC1387">
        <w:rPr>
          <w:sz w:val="22"/>
          <w:szCs w:val="22"/>
        </w:rPr>
        <w:t>”</w:t>
      </w:r>
    </w:p>
    <w:p w14:paraId="24AF73BF" w14:textId="2E9A6E16" w:rsidR="00305486" w:rsidRPr="00EF0AFF" w:rsidRDefault="00305486" w:rsidP="00665D3D">
      <w:pPr>
        <w:pStyle w:val="ListParagraph"/>
        <w:numPr>
          <w:ilvl w:val="0"/>
          <w:numId w:val="5"/>
        </w:numPr>
        <w:spacing w:before="60" w:after="60" w:line="276" w:lineRule="auto"/>
        <w:ind w:left="425" w:hanging="425"/>
        <w:contextualSpacing w:val="0"/>
        <w:rPr>
          <w:sz w:val="22"/>
          <w:szCs w:val="22"/>
        </w:rPr>
      </w:pPr>
      <w:r>
        <w:rPr>
          <w:sz w:val="22"/>
          <w:szCs w:val="22"/>
        </w:rPr>
        <w:t>Pass / Fail</w:t>
      </w:r>
    </w:p>
    <w:p w14:paraId="5A6B53BA" w14:textId="77777777" w:rsidR="00EF0AFF" w:rsidRPr="00EF0AFF" w:rsidRDefault="00EF0AFF" w:rsidP="00665D3D">
      <w:pPr>
        <w:pStyle w:val="ListParagraph"/>
        <w:numPr>
          <w:ilvl w:val="0"/>
          <w:numId w:val="5"/>
        </w:numPr>
        <w:spacing w:before="60" w:after="60" w:line="276" w:lineRule="auto"/>
        <w:ind w:left="425" w:hanging="425"/>
        <w:contextualSpacing w:val="0"/>
        <w:rPr>
          <w:sz w:val="22"/>
          <w:szCs w:val="22"/>
        </w:rPr>
      </w:pPr>
      <w:r w:rsidRPr="00EF0AFF">
        <w:rPr>
          <w:sz w:val="22"/>
          <w:szCs w:val="22"/>
        </w:rPr>
        <w:t>Date of entry to service</w:t>
      </w:r>
    </w:p>
    <w:p w14:paraId="6277E0C8" w14:textId="77777777" w:rsidR="00EF0AFF" w:rsidRPr="00EF0AFF" w:rsidRDefault="00EF0AFF" w:rsidP="00665D3D">
      <w:pPr>
        <w:pStyle w:val="ListParagraph"/>
        <w:numPr>
          <w:ilvl w:val="0"/>
          <w:numId w:val="5"/>
        </w:numPr>
        <w:spacing w:before="60" w:after="60" w:line="276" w:lineRule="auto"/>
        <w:ind w:left="425" w:hanging="425"/>
        <w:contextualSpacing w:val="0"/>
        <w:rPr>
          <w:sz w:val="22"/>
          <w:szCs w:val="22"/>
        </w:rPr>
      </w:pPr>
      <w:r w:rsidRPr="00EF0AFF">
        <w:rPr>
          <w:sz w:val="22"/>
          <w:szCs w:val="22"/>
        </w:rPr>
        <w:t>Date when next test is due</w:t>
      </w:r>
    </w:p>
    <w:p w14:paraId="5CDF36AA" w14:textId="2109EB3F" w:rsidR="00EF0AFF" w:rsidRPr="00CC6379" w:rsidRDefault="00EF0AFF" w:rsidP="00665D3D">
      <w:pPr>
        <w:pStyle w:val="Heading2"/>
        <w:tabs>
          <w:tab w:val="clear" w:pos="1144"/>
        </w:tabs>
        <w:spacing w:before="240" w:after="120" w:line="276" w:lineRule="auto"/>
        <w:ind w:left="567" w:hanging="567"/>
        <w:rPr>
          <w:rFonts w:cs="Arial"/>
          <w:caps w:val="0"/>
          <w:sz w:val="22"/>
          <w:szCs w:val="22"/>
        </w:rPr>
      </w:pPr>
      <w:r w:rsidRPr="00CC6379">
        <w:rPr>
          <w:rFonts w:cs="Arial"/>
          <w:caps w:val="0"/>
          <w:sz w:val="22"/>
          <w:szCs w:val="22"/>
        </w:rPr>
        <w:t xml:space="preserve">Testing of electrical equipment brought onto </w:t>
      </w:r>
      <w:r w:rsidR="00B30D21" w:rsidRPr="00CC6379">
        <w:rPr>
          <w:rFonts w:cs="Arial"/>
          <w:caps w:val="0"/>
          <w:sz w:val="22"/>
          <w:szCs w:val="22"/>
        </w:rPr>
        <w:t>the Department</w:t>
      </w:r>
      <w:r w:rsidRPr="00CC6379">
        <w:rPr>
          <w:rFonts w:cs="Arial"/>
          <w:caps w:val="0"/>
          <w:sz w:val="22"/>
          <w:szCs w:val="22"/>
        </w:rPr>
        <w:t xml:space="preserve"> workplace</w:t>
      </w:r>
    </w:p>
    <w:p w14:paraId="298120BF" w14:textId="33542283" w:rsidR="00EF0AFF" w:rsidRPr="00EF0AFF" w:rsidRDefault="00AD5F8D" w:rsidP="00665D3D">
      <w:pPr>
        <w:spacing w:before="120" w:line="276" w:lineRule="auto"/>
        <w:rPr>
          <w:sz w:val="22"/>
          <w:szCs w:val="22"/>
        </w:rPr>
      </w:pPr>
      <w:r w:rsidRPr="00EF0AFF">
        <w:rPr>
          <w:sz w:val="22"/>
          <w:szCs w:val="22"/>
        </w:rPr>
        <w:t>Employees are to</w:t>
      </w:r>
      <w:r w:rsidR="004D4112">
        <w:rPr>
          <w:sz w:val="22"/>
          <w:szCs w:val="22"/>
        </w:rPr>
        <w:t xml:space="preserve"> obtain approval from their </w:t>
      </w:r>
      <w:r w:rsidR="004D4112" w:rsidRPr="004D4112">
        <w:rPr>
          <w:b/>
          <w:sz w:val="22"/>
          <w:szCs w:val="22"/>
        </w:rPr>
        <w:t>Workplace</w:t>
      </w:r>
      <w:r w:rsidRPr="004D4112">
        <w:rPr>
          <w:b/>
          <w:sz w:val="22"/>
          <w:szCs w:val="22"/>
        </w:rPr>
        <w:t xml:space="preserve"> Manager</w:t>
      </w:r>
      <w:r w:rsidRPr="00EF0AFF">
        <w:rPr>
          <w:sz w:val="22"/>
          <w:szCs w:val="22"/>
        </w:rPr>
        <w:t xml:space="preserve"> if they wish to bring items of electric</w:t>
      </w:r>
      <w:r>
        <w:rPr>
          <w:sz w:val="22"/>
          <w:szCs w:val="22"/>
        </w:rPr>
        <w:t xml:space="preserve">al equipment into the workplace (e.g. from home). </w:t>
      </w:r>
      <w:r w:rsidR="004D4112">
        <w:rPr>
          <w:sz w:val="22"/>
          <w:szCs w:val="22"/>
        </w:rPr>
        <w:t>Prior to use, t</w:t>
      </w:r>
      <w:r w:rsidR="00EF0AFF" w:rsidRPr="00EF0AFF">
        <w:rPr>
          <w:sz w:val="22"/>
          <w:szCs w:val="22"/>
        </w:rPr>
        <w:t xml:space="preserve">he </w:t>
      </w:r>
      <w:r w:rsidR="00EF0AFF" w:rsidRPr="009E746B">
        <w:rPr>
          <w:b/>
          <w:sz w:val="22"/>
          <w:szCs w:val="22"/>
        </w:rPr>
        <w:t>Workplace Manager</w:t>
      </w:r>
      <w:r w:rsidR="00EF0AFF" w:rsidRPr="00EF0AFF">
        <w:rPr>
          <w:sz w:val="22"/>
          <w:szCs w:val="22"/>
        </w:rPr>
        <w:t xml:space="preserve"> and/or </w:t>
      </w:r>
      <w:r w:rsidR="00EF0AFF" w:rsidRPr="009E746B">
        <w:rPr>
          <w:b/>
          <w:sz w:val="22"/>
          <w:szCs w:val="22"/>
        </w:rPr>
        <w:t>Management OHS Nominee</w:t>
      </w:r>
      <w:r>
        <w:rPr>
          <w:sz w:val="22"/>
          <w:szCs w:val="22"/>
        </w:rPr>
        <w:t xml:space="preserve"> ar</w:t>
      </w:r>
      <w:r w:rsidR="00233E38">
        <w:rPr>
          <w:sz w:val="22"/>
          <w:szCs w:val="22"/>
        </w:rPr>
        <w:t xml:space="preserve">e to arrange for the electrical item to be tested and tagged. </w:t>
      </w:r>
      <w:r w:rsidR="009E746B">
        <w:rPr>
          <w:sz w:val="22"/>
          <w:szCs w:val="22"/>
        </w:rPr>
        <w:t xml:space="preserve">The results </w:t>
      </w:r>
      <w:r w:rsidR="00233E38">
        <w:rPr>
          <w:sz w:val="22"/>
          <w:szCs w:val="22"/>
        </w:rPr>
        <w:t xml:space="preserve">of the test </w:t>
      </w:r>
      <w:r w:rsidR="009E746B">
        <w:rPr>
          <w:sz w:val="22"/>
          <w:szCs w:val="22"/>
        </w:rPr>
        <w:t>should be</w:t>
      </w:r>
      <w:r w:rsidR="00EF0AFF" w:rsidRPr="00EF0AFF">
        <w:rPr>
          <w:sz w:val="22"/>
          <w:szCs w:val="22"/>
        </w:rPr>
        <w:t xml:space="preserve"> recorded on the </w:t>
      </w:r>
      <w:r w:rsidR="00EF0AFF" w:rsidRPr="00665D3D">
        <w:rPr>
          <w:i/>
          <w:sz w:val="22"/>
          <w:szCs w:val="22"/>
        </w:rPr>
        <w:t>Electrical Equipment Register</w:t>
      </w:r>
      <w:r w:rsidR="00EF0AFF" w:rsidRPr="00EF0AFF">
        <w:rPr>
          <w:sz w:val="22"/>
          <w:szCs w:val="22"/>
        </w:rPr>
        <w:t xml:space="preserve"> or equivalent</w:t>
      </w:r>
      <w:r w:rsidR="004D4112">
        <w:rPr>
          <w:sz w:val="22"/>
          <w:szCs w:val="22"/>
        </w:rPr>
        <w:t>.</w:t>
      </w:r>
    </w:p>
    <w:p w14:paraId="245F6557" w14:textId="4522D869" w:rsidR="00EF0AFF" w:rsidRPr="00EF0AFF" w:rsidRDefault="00EF0AFF" w:rsidP="00665D3D">
      <w:pPr>
        <w:pStyle w:val="Heading2"/>
        <w:tabs>
          <w:tab w:val="clear" w:pos="1144"/>
        </w:tabs>
        <w:spacing w:before="240" w:after="120" w:line="276" w:lineRule="auto"/>
        <w:ind w:left="567" w:hanging="567"/>
        <w:rPr>
          <w:rFonts w:cs="Arial"/>
          <w:caps w:val="0"/>
          <w:sz w:val="22"/>
          <w:szCs w:val="22"/>
        </w:rPr>
      </w:pPr>
      <w:r w:rsidRPr="00EF0AFF">
        <w:rPr>
          <w:rFonts w:cs="Arial"/>
          <w:caps w:val="0"/>
          <w:sz w:val="22"/>
          <w:szCs w:val="22"/>
        </w:rPr>
        <w:t>Testing of hire</w:t>
      </w:r>
      <w:r w:rsidR="009D1F51">
        <w:rPr>
          <w:rFonts w:cs="Arial"/>
          <w:caps w:val="0"/>
          <w:sz w:val="22"/>
          <w:szCs w:val="22"/>
        </w:rPr>
        <w:t xml:space="preserve"> and loan</w:t>
      </w:r>
      <w:r w:rsidRPr="00EF0AFF">
        <w:rPr>
          <w:rFonts w:cs="Arial"/>
          <w:caps w:val="0"/>
          <w:sz w:val="22"/>
          <w:szCs w:val="22"/>
        </w:rPr>
        <w:t xml:space="preserve"> equipment</w:t>
      </w:r>
    </w:p>
    <w:p w14:paraId="21CB954E" w14:textId="63470826" w:rsidR="00EF0AFF" w:rsidRPr="00EF0AFF" w:rsidRDefault="00EF0AFF" w:rsidP="00665D3D">
      <w:pPr>
        <w:spacing w:before="120" w:line="276" w:lineRule="auto"/>
        <w:rPr>
          <w:sz w:val="22"/>
          <w:szCs w:val="22"/>
        </w:rPr>
      </w:pPr>
      <w:r w:rsidRPr="00EF0AFF">
        <w:rPr>
          <w:sz w:val="22"/>
          <w:szCs w:val="22"/>
        </w:rPr>
        <w:t xml:space="preserve">The Supplier has the responsibility of ensuring that electrical equipment is safe. The </w:t>
      </w:r>
      <w:r w:rsidRPr="009E746B">
        <w:rPr>
          <w:b/>
          <w:sz w:val="22"/>
          <w:szCs w:val="22"/>
        </w:rPr>
        <w:t>Workplace Manager</w:t>
      </w:r>
      <w:r w:rsidRPr="00EF0AFF">
        <w:rPr>
          <w:sz w:val="22"/>
          <w:szCs w:val="22"/>
        </w:rPr>
        <w:t xml:space="preserve"> and/or </w:t>
      </w:r>
      <w:r w:rsidRPr="009E746B">
        <w:rPr>
          <w:b/>
          <w:sz w:val="22"/>
          <w:szCs w:val="22"/>
        </w:rPr>
        <w:t>Management OHS Nominee</w:t>
      </w:r>
      <w:r w:rsidRPr="00EF0AFF">
        <w:rPr>
          <w:sz w:val="22"/>
          <w:szCs w:val="22"/>
        </w:rPr>
        <w:t xml:space="preserve"> then assumes the responsibility for the electrical equipment hired, and must ensure that the equipment testing and tagging remains </w:t>
      </w:r>
      <w:r w:rsidR="003401B3">
        <w:rPr>
          <w:sz w:val="22"/>
          <w:szCs w:val="22"/>
        </w:rPr>
        <w:t>current</w:t>
      </w:r>
      <w:r w:rsidRPr="00EF0AFF">
        <w:rPr>
          <w:sz w:val="22"/>
          <w:szCs w:val="22"/>
        </w:rPr>
        <w:t>.</w:t>
      </w:r>
    </w:p>
    <w:p w14:paraId="1A2B9719" w14:textId="77777777" w:rsidR="00EF0AFF" w:rsidRPr="00EF0AFF" w:rsidRDefault="00EF0AFF" w:rsidP="00665D3D">
      <w:pPr>
        <w:pStyle w:val="Heading2"/>
        <w:tabs>
          <w:tab w:val="clear" w:pos="1144"/>
        </w:tabs>
        <w:spacing w:before="240" w:after="120" w:line="276" w:lineRule="auto"/>
        <w:ind w:left="567" w:hanging="567"/>
        <w:rPr>
          <w:rFonts w:cs="Arial"/>
          <w:caps w:val="0"/>
          <w:sz w:val="22"/>
          <w:szCs w:val="22"/>
        </w:rPr>
      </w:pPr>
      <w:r w:rsidRPr="00EF0AFF">
        <w:rPr>
          <w:rFonts w:cs="Arial"/>
          <w:caps w:val="0"/>
          <w:sz w:val="22"/>
          <w:szCs w:val="22"/>
        </w:rPr>
        <w:t>Testing of flexible cords used as installation wiring</w:t>
      </w:r>
    </w:p>
    <w:p w14:paraId="455A5182" w14:textId="763944B5" w:rsidR="00EF0AFF" w:rsidRDefault="00EF0AFF" w:rsidP="00665D3D">
      <w:pPr>
        <w:spacing w:before="120" w:line="276" w:lineRule="auto"/>
        <w:rPr>
          <w:sz w:val="22"/>
          <w:szCs w:val="22"/>
        </w:rPr>
      </w:pPr>
      <w:r w:rsidRPr="00EF0AFF">
        <w:rPr>
          <w:sz w:val="22"/>
          <w:szCs w:val="22"/>
        </w:rPr>
        <w:t>Where a flexible cord (e.g. power cord) is fixed or supported (e.g. by a chain) and cannot be readily removed and not subject to wear and tear, it can be considered part of the installation wiring and will no</w:t>
      </w:r>
      <w:r w:rsidR="00537084">
        <w:rPr>
          <w:sz w:val="22"/>
          <w:szCs w:val="22"/>
        </w:rPr>
        <w:t xml:space="preserve">t require testing and tagging. </w:t>
      </w:r>
      <w:r w:rsidR="009E746B">
        <w:rPr>
          <w:sz w:val="22"/>
          <w:szCs w:val="22"/>
        </w:rPr>
        <w:t xml:space="preserve">The </w:t>
      </w:r>
      <w:r w:rsidR="009E746B" w:rsidRPr="009E746B">
        <w:rPr>
          <w:b/>
          <w:sz w:val="22"/>
          <w:szCs w:val="22"/>
        </w:rPr>
        <w:t>Workplace Manager</w:t>
      </w:r>
      <w:r w:rsidR="009E746B">
        <w:rPr>
          <w:sz w:val="22"/>
          <w:szCs w:val="22"/>
        </w:rPr>
        <w:t xml:space="preserve"> should arrange for a</w:t>
      </w:r>
      <w:r w:rsidRPr="00EF0AFF">
        <w:rPr>
          <w:sz w:val="22"/>
          <w:szCs w:val="22"/>
        </w:rPr>
        <w:t xml:space="preserve"> visual inspection of the flexible cord </w:t>
      </w:r>
      <w:r w:rsidR="00233E38">
        <w:rPr>
          <w:sz w:val="22"/>
          <w:szCs w:val="22"/>
        </w:rPr>
        <w:t>to</w:t>
      </w:r>
      <w:r w:rsidRPr="00EF0AFF">
        <w:rPr>
          <w:sz w:val="22"/>
          <w:szCs w:val="22"/>
        </w:rPr>
        <w:t xml:space="preserve"> be conducted quarterly</w:t>
      </w:r>
      <w:r w:rsidR="00233E38">
        <w:rPr>
          <w:sz w:val="22"/>
          <w:szCs w:val="22"/>
        </w:rPr>
        <w:t xml:space="preserve"> and</w:t>
      </w:r>
      <w:r w:rsidRPr="00EF0AFF">
        <w:rPr>
          <w:sz w:val="22"/>
          <w:szCs w:val="22"/>
        </w:rPr>
        <w:t xml:space="preserve"> documented in the relevant </w:t>
      </w:r>
      <w:r w:rsidRPr="00665D3D">
        <w:rPr>
          <w:i/>
          <w:sz w:val="22"/>
          <w:szCs w:val="22"/>
        </w:rPr>
        <w:t>Workplace Inspection Checklist</w:t>
      </w:r>
      <w:r w:rsidRPr="00EF0AFF">
        <w:rPr>
          <w:sz w:val="22"/>
          <w:szCs w:val="22"/>
        </w:rPr>
        <w:t>.</w:t>
      </w:r>
    </w:p>
    <w:p w14:paraId="1D9458D1" w14:textId="57715D08" w:rsidR="00EF0AFF" w:rsidRPr="00EF0AFF" w:rsidRDefault="00EF0AFF" w:rsidP="00665D3D">
      <w:pPr>
        <w:pStyle w:val="Heading2"/>
        <w:tabs>
          <w:tab w:val="clear" w:pos="1144"/>
        </w:tabs>
        <w:spacing w:before="240" w:after="120" w:line="276" w:lineRule="auto"/>
        <w:ind w:left="567" w:hanging="567"/>
        <w:rPr>
          <w:rFonts w:cs="Arial"/>
          <w:caps w:val="0"/>
          <w:sz w:val="22"/>
          <w:szCs w:val="22"/>
        </w:rPr>
      </w:pPr>
      <w:r w:rsidRPr="00EF0AFF">
        <w:rPr>
          <w:rFonts w:cs="Arial"/>
          <w:caps w:val="0"/>
          <w:sz w:val="22"/>
          <w:szCs w:val="22"/>
        </w:rPr>
        <w:t xml:space="preserve">Double </w:t>
      </w:r>
      <w:r w:rsidR="00F97279">
        <w:rPr>
          <w:rFonts w:cs="Arial"/>
          <w:caps w:val="0"/>
          <w:sz w:val="22"/>
          <w:szCs w:val="22"/>
        </w:rPr>
        <w:t>a</w:t>
      </w:r>
      <w:r w:rsidRPr="00EF0AFF">
        <w:rPr>
          <w:rFonts w:cs="Arial"/>
          <w:caps w:val="0"/>
          <w:sz w:val="22"/>
          <w:szCs w:val="22"/>
        </w:rPr>
        <w:t xml:space="preserve">dapter and </w:t>
      </w:r>
      <w:r w:rsidR="00F97279">
        <w:rPr>
          <w:rFonts w:cs="Arial"/>
          <w:caps w:val="0"/>
          <w:sz w:val="22"/>
          <w:szCs w:val="22"/>
        </w:rPr>
        <w:t>p</w:t>
      </w:r>
      <w:r w:rsidRPr="00EF0AFF">
        <w:rPr>
          <w:rFonts w:cs="Arial"/>
          <w:caps w:val="0"/>
          <w:sz w:val="22"/>
          <w:szCs w:val="22"/>
        </w:rPr>
        <w:t>ower</w:t>
      </w:r>
      <w:r w:rsidR="009E746B">
        <w:rPr>
          <w:rFonts w:cs="Arial"/>
          <w:caps w:val="0"/>
          <w:sz w:val="22"/>
          <w:szCs w:val="22"/>
        </w:rPr>
        <w:t xml:space="preserve"> </w:t>
      </w:r>
      <w:r w:rsidR="00F97279">
        <w:rPr>
          <w:rFonts w:cs="Arial"/>
          <w:caps w:val="0"/>
          <w:sz w:val="22"/>
          <w:szCs w:val="22"/>
        </w:rPr>
        <w:t>b</w:t>
      </w:r>
      <w:r w:rsidRPr="00EF0AFF">
        <w:rPr>
          <w:rFonts w:cs="Arial"/>
          <w:caps w:val="0"/>
          <w:sz w:val="22"/>
          <w:szCs w:val="22"/>
        </w:rPr>
        <w:t>oard</w:t>
      </w:r>
    </w:p>
    <w:p w14:paraId="5F201CF2" w14:textId="44E1357C" w:rsidR="00EF0AFF" w:rsidRPr="00EF0AFF" w:rsidRDefault="00EF0AFF" w:rsidP="00665D3D">
      <w:pPr>
        <w:spacing w:before="120" w:line="276" w:lineRule="auto"/>
        <w:rPr>
          <w:sz w:val="22"/>
          <w:szCs w:val="22"/>
        </w:rPr>
      </w:pPr>
      <w:r w:rsidRPr="00EF0AFF">
        <w:rPr>
          <w:sz w:val="22"/>
          <w:szCs w:val="22"/>
        </w:rPr>
        <w:t xml:space="preserve">Double adapters are not to be used in any </w:t>
      </w:r>
      <w:r w:rsidR="00B30D21">
        <w:rPr>
          <w:sz w:val="22"/>
          <w:szCs w:val="22"/>
        </w:rPr>
        <w:t>Department</w:t>
      </w:r>
      <w:r w:rsidRPr="00EF0AFF">
        <w:rPr>
          <w:sz w:val="22"/>
          <w:szCs w:val="22"/>
        </w:rPr>
        <w:t xml:space="preserve"> workplace.</w:t>
      </w:r>
    </w:p>
    <w:p w14:paraId="443B81C4" w14:textId="1D97BB1A" w:rsidR="00233E38" w:rsidRPr="00665D3D" w:rsidRDefault="00EF0AFF" w:rsidP="00665D3D">
      <w:pPr>
        <w:spacing w:before="120" w:line="276" w:lineRule="auto"/>
        <w:rPr>
          <w:i/>
          <w:sz w:val="22"/>
          <w:szCs w:val="22"/>
        </w:rPr>
      </w:pPr>
      <w:r w:rsidRPr="00EF0AFF">
        <w:rPr>
          <w:sz w:val="22"/>
          <w:szCs w:val="22"/>
        </w:rPr>
        <w:t xml:space="preserve">The </w:t>
      </w:r>
      <w:r w:rsidRPr="00EF0AFF">
        <w:rPr>
          <w:b/>
          <w:sz w:val="22"/>
          <w:szCs w:val="22"/>
        </w:rPr>
        <w:t xml:space="preserve">Workplace Manager </w:t>
      </w:r>
      <w:r w:rsidRPr="00EF0AFF">
        <w:rPr>
          <w:sz w:val="22"/>
          <w:szCs w:val="22"/>
        </w:rPr>
        <w:t xml:space="preserve">and/or </w:t>
      </w:r>
      <w:r w:rsidRPr="00EF0AFF">
        <w:rPr>
          <w:b/>
          <w:sz w:val="22"/>
          <w:szCs w:val="22"/>
        </w:rPr>
        <w:t>Management OHS Nominee</w:t>
      </w:r>
      <w:r w:rsidRPr="00EF0AFF">
        <w:rPr>
          <w:sz w:val="22"/>
          <w:szCs w:val="22"/>
        </w:rPr>
        <w:t xml:space="preserve"> should source power boards where additional electrical outlets are required. Power boards obtained must comply with </w:t>
      </w:r>
      <w:r w:rsidR="001240EA">
        <w:rPr>
          <w:sz w:val="22"/>
          <w:szCs w:val="22"/>
        </w:rPr>
        <w:t xml:space="preserve">Standards Australia, </w:t>
      </w:r>
      <w:r w:rsidR="00233E38">
        <w:rPr>
          <w:sz w:val="22"/>
          <w:szCs w:val="22"/>
        </w:rPr>
        <w:t>AS/NZS 3105</w:t>
      </w:r>
      <w:r w:rsidR="001240EA">
        <w:rPr>
          <w:sz w:val="22"/>
          <w:szCs w:val="22"/>
        </w:rPr>
        <w:t>,</w:t>
      </w:r>
      <w:r w:rsidR="00233E38">
        <w:rPr>
          <w:sz w:val="22"/>
          <w:szCs w:val="22"/>
        </w:rPr>
        <w:t xml:space="preserve"> and be tested in accordance with the </w:t>
      </w:r>
      <w:r w:rsidR="00537084" w:rsidRPr="00665D3D">
        <w:rPr>
          <w:i/>
          <w:sz w:val="22"/>
          <w:szCs w:val="22"/>
        </w:rPr>
        <w:t>Testing and Tagging of Electrical Equipment Frequency Guide</w:t>
      </w:r>
      <w:r w:rsidR="00233E38" w:rsidRPr="00665D3D">
        <w:rPr>
          <w:i/>
          <w:sz w:val="22"/>
          <w:szCs w:val="22"/>
        </w:rPr>
        <w:t>.</w:t>
      </w:r>
    </w:p>
    <w:p w14:paraId="10ACB1B8" w14:textId="790B51E2" w:rsidR="00EF0AFF" w:rsidRPr="00EF0AFF" w:rsidRDefault="00EF0AFF" w:rsidP="00665D3D">
      <w:pPr>
        <w:pStyle w:val="Heading2"/>
        <w:tabs>
          <w:tab w:val="clear" w:pos="1144"/>
        </w:tabs>
        <w:spacing w:before="240" w:after="120" w:line="276" w:lineRule="auto"/>
        <w:ind w:left="567" w:hanging="567"/>
        <w:rPr>
          <w:rFonts w:cs="Arial"/>
          <w:caps w:val="0"/>
          <w:sz w:val="22"/>
          <w:szCs w:val="22"/>
        </w:rPr>
      </w:pPr>
      <w:r w:rsidRPr="00EF0AFF">
        <w:rPr>
          <w:rFonts w:cs="Arial"/>
          <w:caps w:val="0"/>
          <w:sz w:val="22"/>
          <w:szCs w:val="22"/>
        </w:rPr>
        <w:t xml:space="preserve">Extension </w:t>
      </w:r>
      <w:r w:rsidR="00F97279">
        <w:rPr>
          <w:rFonts w:cs="Arial"/>
          <w:caps w:val="0"/>
          <w:sz w:val="22"/>
          <w:szCs w:val="22"/>
        </w:rPr>
        <w:t>l</w:t>
      </w:r>
      <w:r w:rsidRPr="00EF0AFF">
        <w:rPr>
          <w:rFonts w:cs="Arial"/>
          <w:caps w:val="0"/>
          <w:sz w:val="22"/>
          <w:szCs w:val="22"/>
        </w:rPr>
        <w:t>eads</w:t>
      </w:r>
    </w:p>
    <w:p w14:paraId="6203B896" w14:textId="086BB0D5" w:rsidR="00EF0AFF" w:rsidRDefault="001240EA" w:rsidP="00665D3D">
      <w:pPr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>W</w:t>
      </w:r>
      <w:r w:rsidR="00EF0AFF" w:rsidRPr="00EF0AFF">
        <w:rPr>
          <w:sz w:val="22"/>
          <w:szCs w:val="22"/>
        </w:rPr>
        <w:t xml:space="preserve">here extension leads are used, </w:t>
      </w:r>
      <w:r>
        <w:rPr>
          <w:sz w:val="22"/>
          <w:szCs w:val="22"/>
        </w:rPr>
        <w:t>t</w:t>
      </w:r>
      <w:r w:rsidRPr="00EF0AFF">
        <w:rPr>
          <w:sz w:val="22"/>
          <w:szCs w:val="22"/>
        </w:rPr>
        <w:t xml:space="preserve">he </w:t>
      </w:r>
      <w:r w:rsidRPr="00EF0AFF">
        <w:rPr>
          <w:b/>
          <w:sz w:val="22"/>
          <w:szCs w:val="22"/>
        </w:rPr>
        <w:t>Workplace Manage</w:t>
      </w:r>
      <w:r w:rsidRPr="00EF0AFF">
        <w:rPr>
          <w:sz w:val="22"/>
          <w:szCs w:val="22"/>
        </w:rPr>
        <w:t xml:space="preserve">r and/or </w:t>
      </w:r>
      <w:r w:rsidRPr="00EF0AFF">
        <w:rPr>
          <w:b/>
          <w:sz w:val="22"/>
          <w:szCs w:val="22"/>
        </w:rPr>
        <w:t>Management OHS Nominee</w:t>
      </w:r>
      <w:r w:rsidRPr="00EF0AFF">
        <w:rPr>
          <w:sz w:val="22"/>
          <w:szCs w:val="22"/>
        </w:rPr>
        <w:t xml:space="preserve"> </w:t>
      </w:r>
      <w:r w:rsidR="00EF0AFF" w:rsidRPr="00EF0AFF">
        <w:rPr>
          <w:sz w:val="22"/>
          <w:szCs w:val="22"/>
        </w:rPr>
        <w:t>must ensure tha</w:t>
      </w:r>
      <w:r w:rsidR="00233E38">
        <w:rPr>
          <w:sz w:val="22"/>
          <w:szCs w:val="22"/>
        </w:rPr>
        <w:t xml:space="preserve">t they comply with </w:t>
      </w:r>
      <w:r>
        <w:rPr>
          <w:sz w:val="22"/>
          <w:szCs w:val="22"/>
        </w:rPr>
        <w:t xml:space="preserve">Standards Australia, </w:t>
      </w:r>
      <w:r w:rsidR="00233E38">
        <w:rPr>
          <w:sz w:val="22"/>
          <w:szCs w:val="22"/>
        </w:rPr>
        <w:t xml:space="preserve">AS/NZS 3199 and tested in accordance with the </w:t>
      </w:r>
      <w:r w:rsidRPr="00665D3D">
        <w:rPr>
          <w:i/>
          <w:sz w:val="22"/>
          <w:szCs w:val="22"/>
        </w:rPr>
        <w:t>Testing and Tagging of Electrical Equipment Frequency Guide</w:t>
      </w:r>
      <w:r>
        <w:rPr>
          <w:sz w:val="22"/>
          <w:szCs w:val="22"/>
        </w:rPr>
        <w:t>.</w:t>
      </w:r>
    </w:p>
    <w:p w14:paraId="5AFD3B8F" w14:textId="77777777" w:rsidR="00EE1285" w:rsidRPr="0097129F" w:rsidRDefault="00EE1285" w:rsidP="00665D3D">
      <w:pPr>
        <w:spacing w:before="120" w:line="276" w:lineRule="auto"/>
        <w:rPr>
          <w:sz w:val="22"/>
          <w:szCs w:val="22"/>
        </w:rPr>
      </w:pPr>
      <w:r w:rsidRPr="0097129F">
        <w:rPr>
          <w:sz w:val="22"/>
          <w:szCs w:val="22"/>
        </w:rPr>
        <w:t>An extension lead should:</w:t>
      </w:r>
    </w:p>
    <w:p w14:paraId="3FE2B6CA" w14:textId="7A825DF6" w:rsidR="00EE1285" w:rsidRPr="0097129F" w:rsidRDefault="00EE1285" w:rsidP="00665D3D">
      <w:pPr>
        <w:pStyle w:val="ListParagraph"/>
        <w:numPr>
          <w:ilvl w:val="0"/>
          <w:numId w:val="5"/>
        </w:numPr>
        <w:spacing w:before="60" w:after="60" w:line="276" w:lineRule="auto"/>
        <w:ind w:left="425" w:hanging="425"/>
        <w:contextualSpacing w:val="0"/>
        <w:rPr>
          <w:sz w:val="22"/>
          <w:szCs w:val="22"/>
        </w:rPr>
      </w:pPr>
      <w:r>
        <w:rPr>
          <w:sz w:val="22"/>
          <w:szCs w:val="22"/>
        </w:rPr>
        <w:t>h</w:t>
      </w:r>
      <w:r w:rsidRPr="0097129F">
        <w:rPr>
          <w:sz w:val="22"/>
          <w:szCs w:val="22"/>
        </w:rPr>
        <w:t>ave plugs with three metal cores (pins)</w:t>
      </w:r>
    </w:p>
    <w:p w14:paraId="778B350D" w14:textId="07A9F1B8" w:rsidR="00EE1285" w:rsidRPr="0097129F" w:rsidRDefault="00EE1285" w:rsidP="00665D3D">
      <w:pPr>
        <w:pStyle w:val="ListParagraph"/>
        <w:numPr>
          <w:ilvl w:val="0"/>
          <w:numId w:val="5"/>
        </w:numPr>
        <w:spacing w:before="60" w:after="60" w:line="276" w:lineRule="auto"/>
        <w:ind w:left="425" w:hanging="425"/>
        <w:contextualSpacing w:val="0"/>
        <w:rPr>
          <w:sz w:val="22"/>
          <w:szCs w:val="22"/>
        </w:rPr>
      </w:pPr>
      <w:r>
        <w:rPr>
          <w:sz w:val="22"/>
          <w:szCs w:val="22"/>
        </w:rPr>
        <w:t>b</w:t>
      </w:r>
      <w:r w:rsidRPr="0097129F">
        <w:rPr>
          <w:sz w:val="22"/>
          <w:szCs w:val="22"/>
        </w:rPr>
        <w:t>e placed carefully around furniture to avoid being pi</w:t>
      </w:r>
      <w:r w:rsidR="003401B3">
        <w:rPr>
          <w:sz w:val="22"/>
          <w:szCs w:val="22"/>
        </w:rPr>
        <w:t>n</w:t>
      </w:r>
      <w:r w:rsidRPr="0097129F">
        <w:rPr>
          <w:sz w:val="22"/>
          <w:szCs w:val="22"/>
        </w:rPr>
        <w:t>ched</w:t>
      </w:r>
    </w:p>
    <w:p w14:paraId="327F337A" w14:textId="5DABC9DE" w:rsidR="00EE1285" w:rsidRPr="0097129F" w:rsidRDefault="00EE1285" w:rsidP="00665D3D">
      <w:pPr>
        <w:pStyle w:val="ListParagraph"/>
        <w:numPr>
          <w:ilvl w:val="0"/>
          <w:numId w:val="5"/>
        </w:numPr>
        <w:spacing w:before="60" w:after="60" w:line="276" w:lineRule="auto"/>
        <w:ind w:left="425" w:hanging="425"/>
        <w:contextualSpacing w:val="0"/>
        <w:rPr>
          <w:sz w:val="22"/>
          <w:szCs w:val="22"/>
        </w:rPr>
      </w:pPr>
      <w:r>
        <w:rPr>
          <w:sz w:val="22"/>
          <w:szCs w:val="22"/>
        </w:rPr>
        <w:t>p</w:t>
      </w:r>
      <w:r w:rsidRPr="0097129F">
        <w:rPr>
          <w:sz w:val="22"/>
          <w:szCs w:val="22"/>
        </w:rPr>
        <w:t>referabl</w:t>
      </w:r>
      <w:r w:rsidR="00DC1387">
        <w:rPr>
          <w:sz w:val="22"/>
          <w:szCs w:val="22"/>
        </w:rPr>
        <w:t>y</w:t>
      </w:r>
      <w:r w:rsidRPr="0097129F">
        <w:rPr>
          <w:sz w:val="22"/>
          <w:szCs w:val="22"/>
        </w:rPr>
        <w:t xml:space="preserve"> be secured e.g. taped to the floor or along wall edges</w:t>
      </w:r>
    </w:p>
    <w:p w14:paraId="54E69D9F" w14:textId="77777777" w:rsidR="00EE1285" w:rsidRPr="0097129F" w:rsidRDefault="00EE1285" w:rsidP="00665D3D">
      <w:pPr>
        <w:pStyle w:val="ListParagraph"/>
        <w:numPr>
          <w:ilvl w:val="0"/>
          <w:numId w:val="5"/>
        </w:numPr>
        <w:spacing w:before="60" w:after="60" w:line="276" w:lineRule="auto"/>
        <w:ind w:left="425" w:hanging="425"/>
        <w:contextualSpacing w:val="0"/>
        <w:rPr>
          <w:sz w:val="22"/>
          <w:szCs w:val="22"/>
        </w:rPr>
      </w:pPr>
      <w:r>
        <w:rPr>
          <w:sz w:val="22"/>
          <w:szCs w:val="22"/>
        </w:rPr>
        <w:t>n</w:t>
      </w:r>
      <w:r w:rsidRPr="0097129F">
        <w:rPr>
          <w:sz w:val="22"/>
          <w:szCs w:val="22"/>
        </w:rPr>
        <w:t>ot be placed near heaters</w:t>
      </w:r>
    </w:p>
    <w:p w14:paraId="2E39AF7C" w14:textId="77777777" w:rsidR="00EE1285" w:rsidRPr="0097129F" w:rsidRDefault="00EE1285" w:rsidP="00665D3D">
      <w:pPr>
        <w:pStyle w:val="ListParagraph"/>
        <w:numPr>
          <w:ilvl w:val="0"/>
          <w:numId w:val="5"/>
        </w:numPr>
        <w:spacing w:before="60" w:after="60" w:line="276" w:lineRule="auto"/>
        <w:ind w:left="425" w:hanging="425"/>
        <w:contextualSpacing w:val="0"/>
        <w:rPr>
          <w:sz w:val="22"/>
          <w:szCs w:val="22"/>
        </w:rPr>
      </w:pPr>
      <w:r>
        <w:rPr>
          <w:sz w:val="22"/>
          <w:szCs w:val="22"/>
        </w:rPr>
        <w:lastRenderedPageBreak/>
        <w:t>n</w:t>
      </w:r>
      <w:r w:rsidRPr="0097129F">
        <w:rPr>
          <w:sz w:val="22"/>
          <w:szCs w:val="22"/>
        </w:rPr>
        <w:t>ot connected in a piggy back manner</w:t>
      </w:r>
    </w:p>
    <w:p w14:paraId="760DEFE6" w14:textId="77777777" w:rsidR="00EE1285" w:rsidRPr="0097129F" w:rsidRDefault="00EE1285" w:rsidP="00665D3D">
      <w:pPr>
        <w:pStyle w:val="ListParagraph"/>
        <w:numPr>
          <w:ilvl w:val="0"/>
          <w:numId w:val="5"/>
        </w:numPr>
        <w:spacing w:before="60" w:after="60" w:line="276" w:lineRule="auto"/>
        <w:ind w:left="425" w:hanging="425"/>
        <w:contextualSpacing w:val="0"/>
        <w:rPr>
          <w:sz w:val="22"/>
          <w:szCs w:val="22"/>
        </w:rPr>
      </w:pPr>
      <w:r>
        <w:rPr>
          <w:sz w:val="22"/>
          <w:szCs w:val="22"/>
        </w:rPr>
        <w:t>n</w:t>
      </w:r>
      <w:r w:rsidRPr="0097129F">
        <w:rPr>
          <w:sz w:val="22"/>
          <w:szCs w:val="22"/>
        </w:rPr>
        <w:t>ot placed under carpet or rugs to avoid over heating</w:t>
      </w:r>
    </w:p>
    <w:p w14:paraId="03DD024F" w14:textId="7C4E5EC6" w:rsidR="00EE1285" w:rsidRPr="00EE1285" w:rsidRDefault="00EE1285" w:rsidP="00665D3D">
      <w:pPr>
        <w:pStyle w:val="ListParagraph"/>
        <w:numPr>
          <w:ilvl w:val="0"/>
          <w:numId w:val="5"/>
        </w:numPr>
        <w:spacing w:before="60" w:after="60" w:line="276" w:lineRule="auto"/>
        <w:ind w:left="425" w:hanging="425"/>
        <w:contextualSpacing w:val="0"/>
        <w:rPr>
          <w:sz w:val="22"/>
          <w:szCs w:val="22"/>
        </w:rPr>
      </w:pPr>
      <w:r>
        <w:rPr>
          <w:sz w:val="22"/>
          <w:szCs w:val="22"/>
        </w:rPr>
        <w:t>s</w:t>
      </w:r>
      <w:r w:rsidRPr="0097129F">
        <w:rPr>
          <w:sz w:val="22"/>
          <w:szCs w:val="22"/>
        </w:rPr>
        <w:t>elected for the intended purpose (e.g. heavy duty lead is used for outdoor / garden works)</w:t>
      </w:r>
      <w:r w:rsidR="00233E38">
        <w:rPr>
          <w:sz w:val="22"/>
          <w:szCs w:val="22"/>
        </w:rPr>
        <w:t>.</w:t>
      </w:r>
    </w:p>
    <w:p w14:paraId="36438FD6" w14:textId="77777777" w:rsidR="00EF0AFF" w:rsidRPr="00EF0AFF" w:rsidRDefault="00EF0AFF" w:rsidP="00665D3D">
      <w:pPr>
        <w:pStyle w:val="Heading2"/>
        <w:tabs>
          <w:tab w:val="clear" w:pos="1144"/>
        </w:tabs>
        <w:spacing w:before="240" w:after="120" w:line="276" w:lineRule="auto"/>
        <w:ind w:left="567" w:hanging="567"/>
        <w:rPr>
          <w:rFonts w:cs="Arial"/>
          <w:caps w:val="0"/>
          <w:sz w:val="22"/>
          <w:szCs w:val="22"/>
        </w:rPr>
      </w:pPr>
      <w:r w:rsidRPr="00EF0AFF">
        <w:rPr>
          <w:rFonts w:cs="Arial"/>
          <w:caps w:val="0"/>
          <w:sz w:val="22"/>
          <w:szCs w:val="22"/>
        </w:rPr>
        <w:t>Faulty or damaged electrical equipment</w:t>
      </w:r>
    </w:p>
    <w:p w14:paraId="5336BD51" w14:textId="51E61EB4" w:rsidR="00EF0AFF" w:rsidRPr="00EF0AFF" w:rsidRDefault="00EF0AFF" w:rsidP="00665D3D">
      <w:pPr>
        <w:spacing w:before="120" w:line="276" w:lineRule="auto"/>
        <w:rPr>
          <w:sz w:val="22"/>
          <w:szCs w:val="22"/>
        </w:rPr>
      </w:pPr>
      <w:r w:rsidRPr="00EF0AFF">
        <w:rPr>
          <w:sz w:val="22"/>
          <w:szCs w:val="22"/>
        </w:rPr>
        <w:t xml:space="preserve">The </w:t>
      </w:r>
      <w:r w:rsidRPr="00EF0AFF">
        <w:rPr>
          <w:b/>
          <w:sz w:val="22"/>
          <w:szCs w:val="22"/>
        </w:rPr>
        <w:t>Workplace Manager</w:t>
      </w:r>
      <w:r w:rsidRPr="00EF0AFF">
        <w:rPr>
          <w:sz w:val="22"/>
          <w:szCs w:val="22"/>
        </w:rPr>
        <w:t xml:space="preserve"> and/or </w:t>
      </w:r>
      <w:r w:rsidRPr="00EF0AFF">
        <w:rPr>
          <w:b/>
          <w:sz w:val="22"/>
          <w:szCs w:val="22"/>
        </w:rPr>
        <w:t xml:space="preserve">Management OHS Nominee </w:t>
      </w:r>
      <w:r w:rsidRPr="00EF0AFF">
        <w:rPr>
          <w:sz w:val="22"/>
          <w:szCs w:val="22"/>
        </w:rPr>
        <w:t xml:space="preserve">are to ensure items of electrical equipment </w:t>
      </w:r>
      <w:r w:rsidR="0033259A">
        <w:rPr>
          <w:sz w:val="22"/>
          <w:szCs w:val="22"/>
        </w:rPr>
        <w:t xml:space="preserve">that failed the electrical test and /or are </w:t>
      </w:r>
      <w:r w:rsidRPr="00EF0AFF">
        <w:rPr>
          <w:sz w:val="22"/>
          <w:szCs w:val="22"/>
        </w:rPr>
        <w:t xml:space="preserve">deemed unsafe are isolated and tagged out as per the </w:t>
      </w:r>
      <w:r w:rsidRPr="00665D3D">
        <w:rPr>
          <w:i/>
          <w:sz w:val="22"/>
          <w:szCs w:val="22"/>
        </w:rPr>
        <w:t>Isolation and Tag Out Procedure</w:t>
      </w:r>
      <w:r w:rsidRPr="00EF0AFF">
        <w:rPr>
          <w:sz w:val="22"/>
          <w:szCs w:val="22"/>
        </w:rPr>
        <w:t>.</w:t>
      </w:r>
    </w:p>
    <w:p w14:paraId="7609A49D" w14:textId="77777777" w:rsidR="00EF0AFF" w:rsidRPr="00CC6379" w:rsidRDefault="00EF0AFF" w:rsidP="00665D3D">
      <w:pPr>
        <w:pStyle w:val="Heading2"/>
        <w:tabs>
          <w:tab w:val="clear" w:pos="1144"/>
        </w:tabs>
        <w:spacing w:before="240" w:after="120" w:line="276" w:lineRule="auto"/>
        <w:ind w:left="567" w:hanging="567"/>
        <w:rPr>
          <w:rFonts w:cs="Arial"/>
          <w:caps w:val="0"/>
          <w:sz w:val="22"/>
          <w:szCs w:val="22"/>
        </w:rPr>
      </w:pPr>
      <w:r w:rsidRPr="00EF0AFF">
        <w:rPr>
          <w:rFonts w:cs="Arial"/>
          <w:caps w:val="0"/>
          <w:sz w:val="22"/>
          <w:szCs w:val="22"/>
        </w:rPr>
        <w:t>Disposal of electrical equipment</w:t>
      </w:r>
    </w:p>
    <w:p w14:paraId="6AFD1338" w14:textId="77777777" w:rsidR="00EF0AFF" w:rsidRPr="00EF0AFF" w:rsidRDefault="00EF0AFF" w:rsidP="00665D3D">
      <w:pPr>
        <w:spacing w:before="120" w:line="276" w:lineRule="auto"/>
        <w:rPr>
          <w:sz w:val="22"/>
          <w:szCs w:val="22"/>
        </w:rPr>
      </w:pPr>
      <w:r w:rsidRPr="00EF0AFF">
        <w:rPr>
          <w:sz w:val="22"/>
          <w:szCs w:val="22"/>
        </w:rPr>
        <w:t xml:space="preserve">The </w:t>
      </w:r>
      <w:r w:rsidRPr="00EF0AFF">
        <w:rPr>
          <w:b/>
          <w:sz w:val="22"/>
          <w:szCs w:val="22"/>
        </w:rPr>
        <w:t>Workplace Manager</w:t>
      </w:r>
      <w:r w:rsidRPr="00EF0AFF">
        <w:rPr>
          <w:sz w:val="22"/>
          <w:szCs w:val="22"/>
        </w:rPr>
        <w:t xml:space="preserve"> and/or </w:t>
      </w:r>
      <w:r w:rsidRPr="00EF0AFF">
        <w:rPr>
          <w:b/>
          <w:sz w:val="22"/>
          <w:szCs w:val="22"/>
        </w:rPr>
        <w:t>Management OHS Nominee</w:t>
      </w:r>
      <w:r w:rsidRPr="00EF0AFF">
        <w:rPr>
          <w:sz w:val="22"/>
          <w:szCs w:val="22"/>
        </w:rPr>
        <w:t xml:space="preserve"> are to ensure that electrical equipment identified for disposal has been identified for any potential hazards e.g. asbestos. Where a hazard has been identified advice should be sought from the OHS Advisory Service on ph: 1300 074 715 or email: </w:t>
      </w:r>
      <w:hyperlink r:id="rId15" w:history="1">
        <w:r w:rsidRPr="00EF0AFF">
          <w:rPr>
            <w:rStyle w:val="Hyperlink"/>
            <w:sz w:val="22"/>
            <w:szCs w:val="22"/>
          </w:rPr>
          <w:t>safety@edumail.vic.gov.au</w:t>
        </w:r>
      </w:hyperlink>
      <w:r w:rsidRPr="00EF0AFF">
        <w:rPr>
          <w:sz w:val="22"/>
          <w:szCs w:val="22"/>
        </w:rPr>
        <w:t>.</w:t>
      </w:r>
    </w:p>
    <w:p w14:paraId="1FBFB68B" w14:textId="5D83B8F3" w:rsidR="00EF0AFF" w:rsidRPr="00EF0AFF" w:rsidRDefault="00EF0AFF" w:rsidP="00665D3D">
      <w:pPr>
        <w:spacing w:before="120" w:line="276" w:lineRule="auto"/>
        <w:rPr>
          <w:sz w:val="22"/>
          <w:szCs w:val="22"/>
        </w:rPr>
      </w:pPr>
      <w:r w:rsidRPr="00EF0AFF">
        <w:rPr>
          <w:sz w:val="22"/>
          <w:szCs w:val="22"/>
        </w:rPr>
        <w:t>Electrical equipment should be disposed of in the landfill waste bin.</w:t>
      </w:r>
    </w:p>
    <w:p w14:paraId="18CAC5F8" w14:textId="48BFB839" w:rsidR="00EF0AFF" w:rsidRPr="00EF0AFF" w:rsidRDefault="00EF0AFF" w:rsidP="00665D3D">
      <w:pPr>
        <w:pStyle w:val="ESHeading2"/>
        <w:spacing w:line="276" w:lineRule="auto"/>
        <w:ind w:left="431" w:hanging="431"/>
        <w:rPr>
          <w:rFonts w:cs="Arial"/>
          <w:sz w:val="22"/>
          <w:szCs w:val="22"/>
        </w:rPr>
      </w:pPr>
      <w:r w:rsidRPr="00EF0AFF">
        <w:rPr>
          <w:rFonts w:cs="Arial"/>
          <w:caps w:val="0"/>
          <w:sz w:val="22"/>
          <w:szCs w:val="22"/>
        </w:rPr>
        <w:t>Defined terms</w:t>
      </w:r>
    </w:p>
    <w:p w14:paraId="0AB351B2" w14:textId="047122AD" w:rsidR="00EF0AFF" w:rsidRPr="00EF0AFF" w:rsidRDefault="00EF0AFF" w:rsidP="00665D3D">
      <w:pPr>
        <w:spacing w:before="120" w:line="276" w:lineRule="auto"/>
        <w:rPr>
          <w:sz w:val="22"/>
          <w:szCs w:val="22"/>
        </w:rPr>
      </w:pPr>
      <w:r w:rsidRPr="00EF0AFF">
        <w:rPr>
          <w:sz w:val="22"/>
          <w:szCs w:val="22"/>
        </w:rPr>
        <w:t xml:space="preserve">Terms defined within this Procedure can be located on the </w:t>
      </w:r>
      <w:r w:rsidR="00B30D21">
        <w:rPr>
          <w:sz w:val="22"/>
          <w:szCs w:val="22"/>
        </w:rPr>
        <w:t>Department’s</w:t>
      </w:r>
      <w:r w:rsidRPr="00EF0AFF">
        <w:rPr>
          <w:sz w:val="22"/>
          <w:szCs w:val="22"/>
        </w:rPr>
        <w:t xml:space="preserve"> </w:t>
      </w:r>
      <w:hyperlink r:id="rId16" w:history="1">
        <w:r w:rsidRPr="00EF0AFF">
          <w:rPr>
            <w:rStyle w:val="Hyperlink"/>
            <w:sz w:val="22"/>
            <w:szCs w:val="22"/>
          </w:rPr>
          <w:t>Defined Health, Safety Terms</w:t>
        </w:r>
      </w:hyperlink>
      <w:r w:rsidRPr="00EF0AFF">
        <w:rPr>
          <w:sz w:val="22"/>
          <w:szCs w:val="22"/>
        </w:rPr>
        <w:t xml:space="preserve"> website. Defined roles will appear </w:t>
      </w:r>
      <w:r w:rsidRPr="00EF0AFF">
        <w:rPr>
          <w:b/>
          <w:sz w:val="22"/>
          <w:szCs w:val="22"/>
        </w:rPr>
        <w:t>in bold</w:t>
      </w:r>
      <w:r w:rsidRPr="00EF0AFF">
        <w:rPr>
          <w:sz w:val="22"/>
          <w:szCs w:val="22"/>
        </w:rPr>
        <w:t>.</w:t>
      </w:r>
    </w:p>
    <w:p w14:paraId="1C51C80C" w14:textId="77777777" w:rsidR="00EF0AFF" w:rsidRPr="00EF0AFF" w:rsidRDefault="00EF0AFF" w:rsidP="00665D3D">
      <w:pPr>
        <w:pStyle w:val="ESHeading2"/>
        <w:spacing w:line="276" w:lineRule="auto"/>
        <w:ind w:left="431" w:hanging="431"/>
        <w:rPr>
          <w:rFonts w:cs="Arial"/>
          <w:caps w:val="0"/>
          <w:sz w:val="22"/>
          <w:szCs w:val="22"/>
        </w:rPr>
      </w:pPr>
      <w:r w:rsidRPr="00EF0AFF">
        <w:rPr>
          <w:rFonts w:cs="Arial"/>
          <w:caps w:val="0"/>
          <w:sz w:val="22"/>
          <w:szCs w:val="22"/>
        </w:rPr>
        <w:t>References</w:t>
      </w:r>
    </w:p>
    <w:p w14:paraId="0874388C" w14:textId="77777777" w:rsidR="00EF0AFF" w:rsidRPr="007E56C2" w:rsidRDefault="00EF0AFF" w:rsidP="00665D3D">
      <w:pPr>
        <w:spacing w:before="60" w:after="60" w:line="276" w:lineRule="auto"/>
        <w:rPr>
          <w:i/>
          <w:sz w:val="22"/>
          <w:szCs w:val="22"/>
        </w:rPr>
      </w:pPr>
      <w:r w:rsidRPr="007E56C2">
        <w:rPr>
          <w:i/>
          <w:sz w:val="22"/>
          <w:szCs w:val="22"/>
        </w:rPr>
        <w:t>Occupational Health and Safety Act 2004</w:t>
      </w:r>
    </w:p>
    <w:p w14:paraId="6DAA1192" w14:textId="77777777" w:rsidR="00EF0AFF" w:rsidRPr="007E56C2" w:rsidRDefault="00EF0AFF" w:rsidP="00665D3D">
      <w:pPr>
        <w:spacing w:before="60" w:after="60" w:line="276" w:lineRule="auto"/>
        <w:rPr>
          <w:i/>
          <w:sz w:val="22"/>
          <w:szCs w:val="22"/>
        </w:rPr>
      </w:pPr>
      <w:r w:rsidRPr="007E56C2">
        <w:rPr>
          <w:i/>
          <w:sz w:val="22"/>
          <w:szCs w:val="22"/>
        </w:rPr>
        <w:t>Occupational Health and Safety Regulations 2017</w:t>
      </w:r>
    </w:p>
    <w:p w14:paraId="30710F84" w14:textId="77777777" w:rsidR="00EF0AFF" w:rsidRPr="007E56C2" w:rsidRDefault="00EF0AFF" w:rsidP="00665D3D">
      <w:pPr>
        <w:spacing w:before="60" w:after="60" w:line="276" w:lineRule="auto"/>
        <w:rPr>
          <w:i/>
          <w:sz w:val="22"/>
          <w:szCs w:val="22"/>
        </w:rPr>
      </w:pPr>
      <w:r w:rsidRPr="007E56C2">
        <w:rPr>
          <w:i/>
          <w:sz w:val="22"/>
          <w:szCs w:val="22"/>
        </w:rPr>
        <w:t>Energy Safe Victoria – Switches, leads and PowerPoints.</w:t>
      </w:r>
    </w:p>
    <w:p w14:paraId="7C6D0FFE" w14:textId="77777777" w:rsidR="00EF0AFF" w:rsidRPr="007E56C2" w:rsidRDefault="00EF0AFF" w:rsidP="00665D3D">
      <w:pPr>
        <w:spacing w:before="60" w:after="60" w:line="276" w:lineRule="auto"/>
        <w:rPr>
          <w:i/>
          <w:sz w:val="22"/>
          <w:szCs w:val="22"/>
        </w:rPr>
      </w:pPr>
      <w:r w:rsidRPr="007E56C2">
        <w:rPr>
          <w:i/>
          <w:sz w:val="22"/>
          <w:szCs w:val="22"/>
        </w:rPr>
        <w:t>Energy Safe Victoria – Buying safe electrical appliances</w:t>
      </w:r>
    </w:p>
    <w:p w14:paraId="7F0B89B1" w14:textId="77777777" w:rsidR="00EF0AFF" w:rsidRPr="007E56C2" w:rsidRDefault="00EF0AFF" w:rsidP="00665D3D">
      <w:pPr>
        <w:spacing w:before="60" w:after="60" w:line="276" w:lineRule="auto"/>
        <w:rPr>
          <w:i/>
          <w:sz w:val="22"/>
          <w:szCs w:val="22"/>
        </w:rPr>
      </w:pPr>
      <w:r w:rsidRPr="007E56C2">
        <w:rPr>
          <w:i/>
          <w:sz w:val="22"/>
          <w:szCs w:val="22"/>
        </w:rPr>
        <w:t>WorkSafe Victoria – Identifying faulty portable electrical tools and equipment</w:t>
      </w:r>
    </w:p>
    <w:p w14:paraId="78AE4668" w14:textId="161FDDB0" w:rsidR="00EF0AFF" w:rsidRPr="007E56C2" w:rsidRDefault="00EF0AFF" w:rsidP="00665D3D">
      <w:pPr>
        <w:spacing w:before="60" w:after="60" w:line="276" w:lineRule="auto"/>
        <w:rPr>
          <w:i/>
          <w:sz w:val="22"/>
          <w:szCs w:val="22"/>
        </w:rPr>
      </w:pPr>
      <w:r w:rsidRPr="007E56C2">
        <w:rPr>
          <w:i/>
          <w:sz w:val="22"/>
          <w:szCs w:val="22"/>
        </w:rPr>
        <w:t>AS/NZS 3760:20</w:t>
      </w:r>
      <w:r w:rsidR="00EF3D4D">
        <w:rPr>
          <w:i/>
          <w:sz w:val="22"/>
          <w:szCs w:val="22"/>
        </w:rPr>
        <w:t>10</w:t>
      </w:r>
      <w:r w:rsidRPr="007E56C2">
        <w:rPr>
          <w:i/>
          <w:sz w:val="22"/>
          <w:szCs w:val="22"/>
        </w:rPr>
        <w:t xml:space="preserve"> In-service safety inspection and testing of electrical equipment</w:t>
      </w:r>
    </w:p>
    <w:p w14:paraId="53F9D18A" w14:textId="5234DED3" w:rsidR="00EF0AFF" w:rsidRPr="007E56C2" w:rsidRDefault="00EF3D4D" w:rsidP="00665D3D">
      <w:pPr>
        <w:spacing w:before="60" w:after="60"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AS/ NZS 3000:2018</w:t>
      </w:r>
      <w:r w:rsidR="00EF0AFF" w:rsidRPr="007E56C2">
        <w:rPr>
          <w:i/>
          <w:sz w:val="22"/>
          <w:szCs w:val="22"/>
        </w:rPr>
        <w:t xml:space="preserve"> Wiring Rules (Incorporating Amendment No. 1)</w:t>
      </w:r>
    </w:p>
    <w:p w14:paraId="31E87918" w14:textId="77777777" w:rsidR="00EF0AFF" w:rsidRPr="00EF0AFF" w:rsidRDefault="00EF0AFF" w:rsidP="00665D3D">
      <w:pPr>
        <w:pStyle w:val="ESHeading2"/>
        <w:spacing w:line="276" w:lineRule="auto"/>
        <w:ind w:left="431" w:hanging="431"/>
        <w:rPr>
          <w:rFonts w:cs="Arial"/>
          <w:caps w:val="0"/>
          <w:sz w:val="22"/>
          <w:szCs w:val="22"/>
        </w:rPr>
      </w:pPr>
      <w:r w:rsidRPr="00EF0AFF">
        <w:rPr>
          <w:rFonts w:cs="Arial"/>
          <w:caps w:val="0"/>
          <w:sz w:val="22"/>
          <w:szCs w:val="22"/>
        </w:rPr>
        <w:t>Related documentation</w:t>
      </w:r>
    </w:p>
    <w:p w14:paraId="3348EB6B" w14:textId="60F56AE5" w:rsidR="006871D9" w:rsidRPr="00665D3D" w:rsidRDefault="006871D9" w:rsidP="00665D3D">
      <w:pPr>
        <w:spacing w:before="60" w:after="60" w:line="276" w:lineRule="auto"/>
        <w:rPr>
          <w:i/>
          <w:sz w:val="22"/>
          <w:szCs w:val="22"/>
        </w:rPr>
      </w:pPr>
      <w:r w:rsidRPr="00665D3D">
        <w:rPr>
          <w:i/>
          <w:sz w:val="22"/>
          <w:szCs w:val="22"/>
        </w:rPr>
        <w:t>Electrical Equipment Register</w:t>
      </w:r>
    </w:p>
    <w:p w14:paraId="0419213C" w14:textId="77777777" w:rsidR="006871D9" w:rsidRPr="00665D3D" w:rsidRDefault="006871D9" w:rsidP="00665D3D">
      <w:pPr>
        <w:spacing w:before="60" w:after="60" w:line="276" w:lineRule="auto"/>
        <w:rPr>
          <w:i/>
          <w:sz w:val="22"/>
          <w:szCs w:val="22"/>
        </w:rPr>
      </w:pPr>
      <w:r w:rsidRPr="00665D3D">
        <w:rPr>
          <w:i/>
          <w:sz w:val="22"/>
          <w:szCs w:val="22"/>
        </w:rPr>
        <w:t>Isolation and Tag Out Procedure</w:t>
      </w:r>
    </w:p>
    <w:p w14:paraId="2C8DA4DD" w14:textId="43A44873" w:rsidR="006871D9" w:rsidRPr="00665D3D" w:rsidRDefault="006871D9" w:rsidP="00665D3D">
      <w:pPr>
        <w:spacing w:before="60" w:after="60" w:line="276" w:lineRule="auto"/>
        <w:rPr>
          <w:i/>
          <w:sz w:val="22"/>
          <w:szCs w:val="22"/>
        </w:rPr>
      </w:pPr>
      <w:r w:rsidRPr="00665D3D">
        <w:rPr>
          <w:i/>
          <w:sz w:val="22"/>
          <w:szCs w:val="22"/>
        </w:rPr>
        <w:t>OHS Risk Register</w:t>
      </w:r>
    </w:p>
    <w:p w14:paraId="2C4BC04D" w14:textId="77777777" w:rsidR="00EF3D4D" w:rsidRPr="00665D3D" w:rsidRDefault="00EF3D4D" w:rsidP="00665D3D">
      <w:pPr>
        <w:spacing w:before="60" w:after="60" w:line="276" w:lineRule="auto"/>
        <w:rPr>
          <w:i/>
          <w:sz w:val="22"/>
          <w:szCs w:val="22"/>
        </w:rPr>
      </w:pPr>
      <w:r w:rsidRPr="00665D3D">
        <w:rPr>
          <w:i/>
          <w:sz w:val="22"/>
          <w:szCs w:val="22"/>
        </w:rPr>
        <w:t>Testing and Tagging of Electrical Equipment Frequency Guide</w:t>
      </w:r>
    </w:p>
    <w:p w14:paraId="7BA976F2" w14:textId="3FF16F68" w:rsidR="00EF0AFF" w:rsidRPr="00665D3D" w:rsidRDefault="00EF0AFF" w:rsidP="00665D3D">
      <w:pPr>
        <w:spacing w:before="60" w:after="60" w:line="276" w:lineRule="auto"/>
        <w:rPr>
          <w:i/>
          <w:sz w:val="22"/>
          <w:szCs w:val="22"/>
        </w:rPr>
      </w:pPr>
      <w:r w:rsidRPr="00665D3D">
        <w:rPr>
          <w:i/>
          <w:kern w:val="20"/>
          <w:sz w:val="22"/>
          <w:szCs w:val="22"/>
        </w:rPr>
        <w:t>Workplace Inspection Checklist</w:t>
      </w:r>
    </w:p>
    <w:p w14:paraId="2F4513CE" w14:textId="4A0A6B36" w:rsidR="00EF0AFF" w:rsidRPr="00EF0AFF" w:rsidRDefault="00665D3D" w:rsidP="00665D3D">
      <w:pPr>
        <w:pStyle w:val="ESHeading2"/>
        <w:spacing w:line="276" w:lineRule="auto"/>
        <w:ind w:left="431" w:hanging="431"/>
        <w:rPr>
          <w:rFonts w:cs="Arial"/>
          <w:caps w:val="0"/>
          <w:sz w:val="22"/>
          <w:szCs w:val="22"/>
        </w:rPr>
      </w:pPr>
      <w:r>
        <w:rPr>
          <w:rFonts w:cs="Arial"/>
          <w:caps w:val="0"/>
          <w:sz w:val="22"/>
          <w:szCs w:val="22"/>
        </w:rPr>
        <w:t>Further assistance</w:t>
      </w:r>
      <w:bookmarkStart w:id="0" w:name="_GoBack"/>
      <w:bookmarkEnd w:id="0"/>
    </w:p>
    <w:p w14:paraId="7A464EC1" w14:textId="1366F9D4" w:rsidR="00EF0AFF" w:rsidRPr="00EF0AFF" w:rsidRDefault="001A5466" w:rsidP="00665D3D">
      <w:pPr>
        <w:pStyle w:val="ESBodyText"/>
        <w:spacing w:before="120" w:line="276" w:lineRule="auto"/>
        <w:rPr>
          <w:sz w:val="22"/>
          <w:szCs w:val="22"/>
        </w:rPr>
      </w:pPr>
      <w:r w:rsidRPr="00030510">
        <w:rPr>
          <w:sz w:val="22"/>
          <w:szCs w:val="22"/>
        </w:rPr>
        <w:t xml:space="preserve">Further information, advice or assistance on any matters related to </w:t>
      </w:r>
      <w:r w:rsidR="00C13606">
        <w:rPr>
          <w:sz w:val="22"/>
          <w:szCs w:val="22"/>
        </w:rPr>
        <w:t xml:space="preserve">electrical safety </w:t>
      </w:r>
      <w:r w:rsidRPr="00030510">
        <w:rPr>
          <w:sz w:val="22"/>
          <w:szCs w:val="22"/>
        </w:rPr>
        <w:t xml:space="preserve">is available by contacting the OHS Advisory Service on ph. 1300 074 715 or email </w:t>
      </w:r>
      <w:hyperlink r:id="rId17" w:history="1">
        <w:r w:rsidRPr="00030510">
          <w:rPr>
            <w:rStyle w:val="Hyperlink"/>
            <w:sz w:val="22"/>
            <w:szCs w:val="22"/>
          </w:rPr>
          <w:t>safety@edumail.vic.gov.au</w:t>
        </w:r>
      </w:hyperlink>
      <w:r w:rsidR="00665D3D">
        <w:rPr>
          <w:sz w:val="22"/>
          <w:szCs w:val="22"/>
        </w:rPr>
        <w:t xml:space="preserve">. </w:t>
      </w:r>
    </w:p>
    <w:sectPr w:rsidR="00EF0AFF" w:rsidRPr="00EF0AFF" w:rsidSect="00B45CFA">
      <w:headerReference w:type="default" r:id="rId18"/>
      <w:pgSz w:w="11900" w:h="16840" w:code="9"/>
      <w:pgMar w:top="1134" w:right="1134" w:bottom="1134" w:left="1418" w:header="567" w:footer="567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6E44E" w14:textId="77777777" w:rsidR="00CC68F1" w:rsidRDefault="00CC68F1" w:rsidP="008766A4">
      <w:r>
        <w:separator/>
      </w:r>
    </w:p>
  </w:endnote>
  <w:endnote w:type="continuationSeparator" w:id="0">
    <w:p w14:paraId="643C45FF" w14:textId="77777777" w:rsidR="00CC68F1" w:rsidRDefault="00CC68F1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162161148"/>
      <w:docPartObj>
        <w:docPartGallery w:val="Page Numbers (Bottom of Page)"/>
        <w:docPartUnique/>
      </w:docPartObj>
    </w:sdtPr>
    <w:sdtContent>
      <w:p w14:paraId="5877521C" w14:textId="386C8E36" w:rsidR="00206B21" w:rsidRPr="00665D3D" w:rsidRDefault="00665D3D" w:rsidP="00665D3D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 xml:space="preserve">Testing and Tagging of Electrical equipment Procedure 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665D3D">
          <w:rPr>
            <w:sz w:val="16"/>
            <w:szCs w:val="16"/>
          </w:rPr>
          <w:t xml:space="preserve">Page | </w:t>
        </w:r>
        <w:r w:rsidRPr="00665D3D">
          <w:rPr>
            <w:sz w:val="16"/>
            <w:szCs w:val="16"/>
          </w:rPr>
          <w:fldChar w:fldCharType="begin"/>
        </w:r>
        <w:r w:rsidRPr="00665D3D">
          <w:rPr>
            <w:sz w:val="16"/>
            <w:szCs w:val="16"/>
          </w:rPr>
          <w:instrText xml:space="preserve"> PAGE   \* MERGEFORMAT </w:instrText>
        </w:r>
        <w:r w:rsidRPr="00665D3D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665D3D">
          <w:rPr>
            <w:noProof/>
            <w:sz w:val="16"/>
            <w:szCs w:val="16"/>
          </w:rPr>
          <w:fldChar w:fldCharType="end"/>
        </w:r>
        <w:r w:rsidRPr="00665D3D">
          <w:rPr>
            <w:sz w:val="16"/>
            <w:szCs w:val="16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0831A" w14:textId="55B3F199" w:rsidR="00C839EE" w:rsidRPr="00665D3D" w:rsidRDefault="00665D3D" w:rsidP="00C839EE">
    <w:pPr>
      <w:pStyle w:val="ESBodyText"/>
      <w:jc w:val="right"/>
      <w:rPr>
        <w:i/>
        <w:color w:val="004EA8"/>
        <w:lang w:val="en-AU"/>
      </w:rPr>
    </w:pPr>
    <w:r>
      <w:rPr>
        <w:i/>
        <w:color w:val="004EA8"/>
        <w:lang w:val="en-AU"/>
      </w:rPr>
      <w:t>Last Updated: 3 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7792D" w14:textId="77777777" w:rsidR="00CC68F1" w:rsidRDefault="00CC68F1" w:rsidP="008766A4">
      <w:r>
        <w:separator/>
      </w:r>
    </w:p>
  </w:footnote>
  <w:footnote w:type="continuationSeparator" w:id="0">
    <w:p w14:paraId="2BC15F3B" w14:textId="77777777" w:rsidR="00CC68F1" w:rsidRDefault="00CC68F1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9B199" w14:textId="5D62F9FD" w:rsidR="00841F2A" w:rsidRDefault="00C409FB">
    <w:pPr>
      <w:pStyle w:val="Header"/>
    </w:pPr>
    <w:r w:rsidRPr="00C409FB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3367C99" wp14:editId="391D4ABC">
          <wp:simplePos x="0" y="0"/>
          <wp:positionH relativeFrom="column">
            <wp:posOffset>-549606</wp:posOffset>
          </wp:positionH>
          <wp:positionV relativeFrom="paragraph">
            <wp:posOffset>2919564</wp:posOffset>
          </wp:positionV>
          <wp:extent cx="6973200" cy="7059600"/>
          <wp:effectExtent l="0" t="0" r="12065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200" cy="70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E205A" w14:textId="0045EE9B" w:rsidR="00B45CFA" w:rsidRDefault="009C2011">
    <w:pPr>
      <w:pStyle w:val="Header"/>
    </w:pPr>
    <w:r w:rsidRPr="00C409FB">
      <w:rPr>
        <w:noProof/>
        <w:lang w:val="en-AU" w:eastAsia="en-AU"/>
      </w:rPr>
      <w:drawing>
        <wp:anchor distT="0" distB="0" distL="114300" distR="114300" simplePos="0" relativeHeight="251658239" behindDoc="1" locked="0" layoutInCell="1" allowOverlap="1" wp14:anchorId="0813273C" wp14:editId="2D73BE3F">
          <wp:simplePos x="0" y="0"/>
          <wp:positionH relativeFrom="margin">
            <wp:posOffset>-575310</wp:posOffset>
          </wp:positionH>
          <wp:positionV relativeFrom="page">
            <wp:posOffset>3617595</wp:posOffset>
          </wp:positionV>
          <wp:extent cx="6972300" cy="6435725"/>
          <wp:effectExtent l="0" t="0" r="0" b="3175"/>
          <wp:wrapThrough wrapText="bothSides">
            <wp:wrapPolygon edited="0">
              <wp:start x="0" y="0"/>
              <wp:lineTo x="0" y="21547"/>
              <wp:lineTo x="21541" y="21547"/>
              <wp:lineTo x="21541" y="0"/>
              <wp:lineTo x="0" y="0"/>
            </wp:wrapPolygon>
          </wp:wrapThrough>
          <wp:docPr id="7" name="Picture 7" descr="HR Web Template Logo" title="HR Web Templ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0" cy="643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9EE" w:rsidRPr="001118E0">
      <w:rPr>
        <w:rFonts w:eastAsia="Calibri" w:cs="Arial-BoldMT"/>
        <w:b/>
        <w:bCs/>
        <w:caps/>
        <w:noProof/>
        <w:color w:val="004EA8"/>
        <w:sz w:val="44"/>
        <w:szCs w:val="44"/>
        <w:lang w:val="en-AU" w:eastAsia="en-AU"/>
      </w:rPr>
      <w:drawing>
        <wp:anchor distT="0" distB="0" distL="114300" distR="114300" simplePos="0" relativeHeight="251661312" behindDoc="0" locked="0" layoutInCell="1" allowOverlap="1" wp14:anchorId="285CCC4C" wp14:editId="41D28894">
          <wp:simplePos x="0" y="0"/>
          <wp:positionH relativeFrom="page">
            <wp:align>center</wp:align>
          </wp:positionH>
          <wp:positionV relativeFrom="paragraph">
            <wp:posOffset>-501308</wp:posOffset>
          </wp:positionV>
          <wp:extent cx="6970233" cy="896259"/>
          <wp:effectExtent l="0" t="0" r="2540" b="0"/>
          <wp:wrapNone/>
          <wp:docPr id="6" name="Picture 6" descr="Department of Education and Training Logo" title="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233" cy="896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8E82B" w14:textId="77777777" w:rsidR="000F4C22" w:rsidRPr="003E29B5" w:rsidRDefault="000F4C22" w:rsidP="0061577F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612179"/>
    <w:multiLevelType w:val="hybridMultilevel"/>
    <w:tmpl w:val="9E5E1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A01A9"/>
    <w:multiLevelType w:val="hybridMultilevel"/>
    <w:tmpl w:val="6F2EB6E6"/>
    <w:lvl w:ilvl="0" w:tplc="36386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413A8"/>
    <w:multiLevelType w:val="hybridMultilevel"/>
    <w:tmpl w:val="D7823070"/>
    <w:lvl w:ilvl="0" w:tplc="954ACB66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76CAA"/>
    <w:multiLevelType w:val="hybridMultilevel"/>
    <w:tmpl w:val="A262F9C8"/>
    <w:lvl w:ilvl="0" w:tplc="2AF67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D3080"/>
    <w:multiLevelType w:val="multilevel"/>
    <w:tmpl w:val="27BA6D78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4EA8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44"/>
        </w:tabs>
        <w:ind w:left="1144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2A0523F"/>
    <w:multiLevelType w:val="hybridMultilevel"/>
    <w:tmpl w:val="35B6D11C"/>
    <w:lvl w:ilvl="0" w:tplc="DFC89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stylePaneSortMethod w:val="0000"/>
  <w:documentProtection w:enforcement="0"/>
  <w:autoFormatOverrid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64C7B"/>
    <w:rsid w:val="000B2B4A"/>
    <w:rsid w:val="000C499D"/>
    <w:rsid w:val="000F155E"/>
    <w:rsid w:val="000F4C22"/>
    <w:rsid w:val="001240EA"/>
    <w:rsid w:val="00127682"/>
    <w:rsid w:val="0014310A"/>
    <w:rsid w:val="00153D2B"/>
    <w:rsid w:val="001A5466"/>
    <w:rsid w:val="001C322F"/>
    <w:rsid w:val="001E33D9"/>
    <w:rsid w:val="00206B21"/>
    <w:rsid w:val="0022212D"/>
    <w:rsid w:val="00226B71"/>
    <w:rsid w:val="00233E38"/>
    <w:rsid w:val="00255E0C"/>
    <w:rsid w:val="00271F77"/>
    <w:rsid w:val="00293A2F"/>
    <w:rsid w:val="0029471F"/>
    <w:rsid w:val="002B063C"/>
    <w:rsid w:val="002C6F09"/>
    <w:rsid w:val="002D722D"/>
    <w:rsid w:val="00303806"/>
    <w:rsid w:val="00305486"/>
    <w:rsid w:val="00326F48"/>
    <w:rsid w:val="0033259A"/>
    <w:rsid w:val="003401B3"/>
    <w:rsid w:val="00347714"/>
    <w:rsid w:val="003552F7"/>
    <w:rsid w:val="003A192D"/>
    <w:rsid w:val="003B01B0"/>
    <w:rsid w:val="003D0402"/>
    <w:rsid w:val="003E29B5"/>
    <w:rsid w:val="0042385D"/>
    <w:rsid w:val="00424385"/>
    <w:rsid w:val="00437C00"/>
    <w:rsid w:val="004615C4"/>
    <w:rsid w:val="00462A06"/>
    <w:rsid w:val="00471DC2"/>
    <w:rsid w:val="00481AF3"/>
    <w:rsid w:val="004A3CDD"/>
    <w:rsid w:val="004D4112"/>
    <w:rsid w:val="004E1137"/>
    <w:rsid w:val="005054BC"/>
    <w:rsid w:val="0052150B"/>
    <w:rsid w:val="00537084"/>
    <w:rsid w:val="00565437"/>
    <w:rsid w:val="005711D2"/>
    <w:rsid w:val="00574E5D"/>
    <w:rsid w:val="0057654B"/>
    <w:rsid w:val="00596923"/>
    <w:rsid w:val="005A23F9"/>
    <w:rsid w:val="005A5424"/>
    <w:rsid w:val="005D2430"/>
    <w:rsid w:val="005D3A95"/>
    <w:rsid w:val="005F366B"/>
    <w:rsid w:val="00600EB1"/>
    <w:rsid w:val="0061577F"/>
    <w:rsid w:val="00665C75"/>
    <w:rsid w:val="00665D3D"/>
    <w:rsid w:val="0067799B"/>
    <w:rsid w:val="00685A53"/>
    <w:rsid w:val="006871D9"/>
    <w:rsid w:val="006935C9"/>
    <w:rsid w:val="006A4F1E"/>
    <w:rsid w:val="00713679"/>
    <w:rsid w:val="00751081"/>
    <w:rsid w:val="00784798"/>
    <w:rsid w:val="007C0778"/>
    <w:rsid w:val="007C41F9"/>
    <w:rsid w:val="007E02D8"/>
    <w:rsid w:val="007E56C2"/>
    <w:rsid w:val="00816ED5"/>
    <w:rsid w:val="00817845"/>
    <w:rsid w:val="00841F2A"/>
    <w:rsid w:val="00853F36"/>
    <w:rsid w:val="008766A4"/>
    <w:rsid w:val="00895870"/>
    <w:rsid w:val="008A54FE"/>
    <w:rsid w:val="008C6FA8"/>
    <w:rsid w:val="008E0F94"/>
    <w:rsid w:val="008F4CA3"/>
    <w:rsid w:val="00902863"/>
    <w:rsid w:val="009266A3"/>
    <w:rsid w:val="00933910"/>
    <w:rsid w:val="00942F3D"/>
    <w:rsid w:val="00944213"/>
    <w:rsid w:val="00952942"/>
    <w:rsid w:val="009731B7"/>
    <w:rsid w:val="00980015"/>
    <w:rsid w:val="0099123B"/>
    <w:rsid w:val="009918CA"/>
    <w:rsid w:val="009A7628"/>
    <w:rsid w:val="009C2011"/>
    <w:rsid w:val="009D1F51"/>
    <w:rsid w:val="009E746B"/>
    <w:rsid w:val="009F2302"/>
    <w:rsid w:val="00A07735"/>
    <w:rsid w:val="00A57BF3"/>
    <w:rsid w:val="00AB2056"/>
    <w:rsid w:val="00AD167B"/>
    <w:rsid w:val="00AD5F8D"/>
    <w:rsid w:val="00B30D21"/>
    <w:rsid w:val="00B45CFA"/>
    <w:rsid w:val="00B711C3"/>
    <w:rsid w:val="00BA2625"/>
    <w:rsid w:val="00C052CB"/>
    <w:rsid w:val="00C13606"/>
    <w:rsid w:val="00C409FB"/>
    <w:rsid w:val="00C6560C"/>
    <w:rsid w:val="00C839EE"/>
    <w:rsid w:val="00C91AC2"/>
    <w:rsid w:val="00C96775"/>
    <w:rsid w:val="00CA4C2C"/>
    <w:rsid w:val="00CB5205"/>
    <w:rsid w:val="00CC6379"/>
    <w:rsid w:val="00CC68F1"/>
    <w:rsid w:val="00CD32CE"/>
    <w:rsid w:val="00CE343D"/>
    <w:rsid w:val="00D049D0"/>
    <w:rsid w:val="00D17C5D"/>
    <w:rsid w:val="00D31299"/>
    <w:rsid w:val="00D3233A"/>
    <w:rsid w:val="00D3501E"/>
    <w:rsid w:val="00D84C0F"/>
    <w:rsid w:val="00D93114"/>
    <w:rsid w:val="00DC1387"/>
    <w:rsid w:val="00E12527"/>
    <w:rsid w:val="00E35FB4"/>
    <w:rsid w:val="00E42E39"/>
    <w:rsid w:val="00E75AA4"/>
    <w:rsid w:val="00E81303"/>
    <w:rsid w:val="00EC0DE5"/>
    <w:rsid w:val="00EE1285"/>
    <w:rsid w:val="00EF0AFF"/>
    <w:rsid w:val="00EF3D4D"/>
    <w:rsid w:val="00F0062C"/>
    <w:rsid w:val="00F0230F"/>
    <w:rsid w:val="00F24829"/>
    <w:rsid w:val="00F43902"/>
    <w:rsid w:val="00F453EE"/>
    <w:rsid w:val="00F56259"/>
    <w:rsid w:val="00F73EA7"/>
    <w:rsid w:val="00F85A39"/>
    <w:rsid w:val="00F97279"/>
    <w:rsid w:val="00F97B56"/>
    <w:rsid w:val="00FA6B94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99FCCD2"/>
  <w14:defaultImageDpi w14:val="330"/>
  <w15:docId w15:val="{C208FA64-A26E-4E3E-B9D0-3C914FAB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9F2302"/>
    <w:pPr>
      <w:keepNext/>
      <w:keepLines/>
      <w:numPr>
        <w:numId w:val="3"/>
      </w:numPr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qFormat/>
    <w:locked/>
    <w:rsid w:val="00E12527"/>
    <w:pPr>
      <w:numPr>
        <w:ilvl w:val="1"/>
      </w:numPr>
      <w:pBdr>
        <w:top w:val="single" w:sz="8" w:space="3" w:color="AF272F"/>
      </w:pBdr>
      <w:spacing w:before="300"/>
      <w:outlineLvl w:val="1"/>
    </w:pPr>
    <w:rPr>
      <w:bCs w:val="0"/>
      <w:color w:val="004EA8"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600EB1"/>
    <w:pPr>
      <w:numPr>
        <w:ilvl w:val="2"/>
        <w:numId w:val="3"/>
      </w:num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Heading1"/>
    <w:next w:val="Normal"/>
    <w:link w:val="Heading4Char"/>
    <w:uiPriority w:val="9"/>
    <w:qFormat/>
    <w:locked/>
    <w:rsid w:val="00E81303"/>
    <w:pPr>
      <w:numPr>
        <w:ilvl w:val="3"/>
      </w:numPr>
      <w:tabs>
        <w:tab w:val="left" w:pos="567"/>
      </w:tabs>
      <w:spacing w:before="40" w:after="20" w:line="240" w:lineRule="auto"/>
      <w:outlineLvl w:val="3"/>
    </w:pPr>
    <w:rPr>
      <w:rFonts w:ascii="Century Gothic" w:eastAsia="Times New Roman" w:hAnsi="Century Gothic" w:cs="Times New Roman"/>
      <w:b w:val="0"/>
      <w:bCs w:val="0"/>
      <w:caps w:val="0"/>
      <w:snapToGrid w:val="0"/>
      <w:color w:val="auto"/>
      <w:kern w:val="24"/>
      <w:lang w:val="en-AU"/>
    </w:rPr>
  </w:style>
  <w:style w:type="paragraph" w:styleId="Heading5">
    <w:name w:val="heading 5"/>
    <w:basedOn w:val="Heading4"/>
    <w:next w:val="Normal"/>
    <w:link w:val="Heading5Char"/>
    <w:uiPriority w:val="9"/>
    <w:qFormat/>
    <w:locked/>
    <w:rsid w:val="00E81303"/>
    <w:pPr>
      <w:numPr>
        <w:ilvl w:val="4"/>
      </w:numPr>
      <w:spacing w:before="60" w:after="60"/>
      <w:outlineLvl w:val="4"/>
    </w:pPr>
  </w:style>
  <w:style w:type="paragraph" w:styleId="Heading6">
    <w:name w:val="heading 6"/>
    <w:basedOn w:val="Heading5"/>
    <w:next w:val="Normal"/>
    <w:link w:val="Heading6Char"/>
    <w:qFormat/>
    <w:locked/>
    <w:rsid w:val="00E81303"/>
    <w:pPr>
      <w:numPr>
        <w:ilvl w:val="5"/>
      </w:numPr>
      <w:outlineLvl w:val="5"/>
    </w:pPr>
    <w:rPr>
      <w:i/>
    </w:rPr>
  </w:style>
  <w:style w:type="paragraph" w:styleId="Heading7">
    <w:name w:val="heading 7"/>
    <w:basedOn w:val="Heading5"/>
    <w:next w:val="Normal"/>
    <w:link w:val="Heading7Char"/>
    <w:qFormat/>
    <w:locked/>
    <w:rsid w:val="00E81303"/>
    <w:pPr>
      <w:numPr>
        <w:ilvl w:val="6"/>
      </w:numPr>
      <w:outlineLvl w:val="6"/>
    </w:pPr>
    <w:rPr>
      <w:b/>
    </w:rPr>
  </w:style>
  <w:style w:type="paragraph" w:styleId="Heading8">
    <w:name w:val="heading 8"/>
    <w:basedOn w:val="Heading5"/>
    <w:next w:val="Normal"/>
    <w:link w:val="Heading8Char"/>
    <w:uiPriority w:val="9"/>
    <w:qFormat/>
    <w:locked/>
    <w:rsid w:val="00E81303"/>
    <w:pPr>
      <w:numPr>
        <w:ilvl w:val="7"/>
      </w:numPr>
      <w:outlineLvl w:val="7"/>
    </w:pPr>
    <w:rPr>
      <w:b/>
    </w:rPr>
  </w:style>
  <w:style w:type="paragraph" w:styleId="Heading9">
    <w:name w:val="heading 9"/>
    <w:basedOn w:val="Heading5"/>
    <w:next w:val="Normal"/>
    <w:link w:val="Heading9Char"/>
    <w:uiPriority w:val="9"/>
    <w:qFormat/>
    <w:locked/>
    <w:rsid w:val="00E81303"/>
    <w:pPr>
      <w:numPr>
        <w:ilvl w:val="8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Normal"/>
    <w:link w:val="ESHeading1Char"/>
    <w:qFormat/>
    <w:rsid w:val="00424385"/>
    <w:pPr>
      <w:spacing w:before="240" w:line="240" w:lineRule="auto"/>
      <w:outlineLvl w:val="0"/>
    </w:pPr>
    <w:rPr>
      <w:rFonts w:cstheme="minorHAnsi"/>
      <w:b/>
      <w:color w:val="004EA8"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424385"/>
    <w:pPr>
      <w:spacing w:before="240" w:after="120"/>
      <w:outlineLvl w:val="1"/>
    </w:pPr>
    <w:rPr>
      <w:color w:val="004EA8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711D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12527"/>
    <w:rPr>
      <w:rFonts w:ascii="Arial" w:eastAsiaTheme="majorEastAsia" w:hAnsi="Arial" w:cstheme="majorBidi"/>
      <w:b/>
      <w:caps/>
      <w:color w:val="004EA8"/>
      <w:sz w:val="20"/>
      <w:szCs w:val="20"/>
    </w:rPr>
  </w:style>
  <w:style w:type="character" w:styleId="Strong">
    <w:name w:val="Strong"/>
    <w:basedOn w:val="DefaultParagraphFont"/>
    <w:uiPriority w:val="22"/>
    <w:semiHidden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424385"/>
  </w:style>
  <w:style w:type="paragraph" w:customStyle="1" w:styleId="ESBodyText">
    <w:name w:val="ES_Body Text"/>
    <w:basedOn w:val="Normal"/>
    <w:qFormat/>
    <w:rsid w:val="00D049D0"/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">
    <w:name w:val="Note Level 1"/>
    <w:basedOn w:val="Normal"/>
    <w:uiPriority w:val="99"/>
    <w:locked/>
    <w:rsid w:val="00895870"/>
    <w:pPr>
      <w:keepNext/>
      <w:spacing w:before="120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D84C0F"/>
    <w:pPr>
      <w:keepNext/>
      <w:spacing w:after="0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D84C0F"/>
    <w:pPr>
      <w:keepNext/>
      <w:spacing w:after="0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D84C0F"/>
    <w:pPr>
      <w:keepNext/>
      <w:spacing w:after="0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D84C0F"/>
    <w:pPr>
      <w:keepNext/>
      <w:spacing w:after="0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D84C0F"/>
    <w:pPr>
      <w:keepNext/>
      <w:spacing w:after="0"/>
      <w:contextualSpacing/>
      <w:outlineLvl w:val="5"/>
    </w:pPr>
  </w:style>
  <w:style w:type="paragraph" w:customStyle="1" w:styleId="NoteLevel7">
    <w:name w:val="Note Level 7"/>
    <w:basedOn w:val="NoteLevel5"/>
    <w:uiPriority w:val="99"/>
    <w:locked/>
    <w:rsid w:val="00D84C0F"/>
    <w:pPr>
      <w:ind w:left="3402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">
    <w:name w:val="Note Level 8"/>
    <w:basedOn w:val="Normal"/>
    <w:uiPriority w:val="99"/>
    <w:locked/>
    <w:rsid w:val="00D84C0F"/>
    <w:pPr>
      <w:keepNext/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4E1137"/>
    <w:rPr>
      <w:color w:val="004EA8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4E1137"/>
    <w:pPr>
      <w:ind w:left="-567"/>
    </w:pPr>
    <w:rPr>
      <w:color w:val="004EA8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">
    <w:name w:val="Note Level 9"/>
    <w:basedOn w:val="Normal"/>
    <w:uiPriority w:val="99"/>
    <w:locked/>
    <w:rsid w:val="00D84C0F"/>
    <w:pPr>
      <w:keepNext/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424385"/>
    <w:pPr>
      <w:tabs>
        <w:tab w:val="right" w:leader="dot" w:pos="9346"/>
      </w:tabs>
      <w:spacing w:after="100"/>
    </w:pPr>
    <w:rPr>
      <w:b/>
      <w:color w:val="004EA8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4E1137"/>
    <w:pPr>
      <w:spacing w:after="100"/>
      <w:ind w:left="180"/>
    </w:pPr>
    <w:rPr>
      <w:color w:val="004EA8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locked/>
    <w:rsid w:val="00F97B56"/>
    <w:pPr>
      <w:ind w:left="720"/>
      <w:contextualSpacing/>
    </w:pPr>
  </w:style>
  <w:style w:type="paragraph" w:customStyle="1" w:styleId="ESBulletsinTable">
    <w:name w:val="ES_Bullets in Table"/>
    <w:basedOn w:val="ListParagraph"/>
    <w:qFormat/>
    <w:rsid w:val="00462A06"/>
    <w:pPr>
      <w:numPr>
        <w:numId w:val="2"/>
      </w:numPr>
      <w:spacing w:after="80" w:line="240" w:lineRule="auto"/>
      <w:contextualSpacing w:val="0"/>
    </w:pPr>
    <w:rPr>
      <w:rFonts w:eastAsia="Arial" w:cs="Times New Roman"/>
      <w:color w:val="000000" w:themeColor="text1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1"/>
      </w:numPr>
      <w:spacing w:after="80" w:line="240" w:lineRule="auto"/>
      <w:ind w:left="592"/>
    </w:pPr>
    <w:rPr>
      <w:rFonts w:eastAsia="Arial" w:cs="Times New Roman"/>
      <w:szCs w:val="22"/>
      <w:lang w:val="en-AU"/>
    </w:rPr>
  </w:style>
  <w:style w:type="paragraph" w:customStyle="1" w:styleId="ESWhiteTableHeading">
    <w:name w:val="ES_White Table Heading"/>
    <w:basedOn w:val="Normal"/>
    <w:qFormat/>
    <w:rsid w:val="00F85A39"/>
    <w:rPr>
      <w:rFonts w:eastAsia="Arial"/>
      <w:b/>
      <w:color w:val="FFFFFF" w:themeColor="background1"/>
      <w:sz w:val="20"/>
      <w:szCs w:val="20"/>
      <w:lang w:val="en-AU"/>
    </w:rPr>
  </w:style>
  <w:style w:type="paragraph" w:customStyle="1" w:styleId="ESCoverPage">
    <w:name w:val="ES_CoverPage"/>
    <w:basedOn w:val="ESBodyText"/>
    <w:link w:val="ESCoverPageChar"/>
    <w:qFormat/>
    <w:rsid w:val="00462A06"/>
    <w:pPr>
      <w:jc w:val="right"/>
    </w:pPr>
    <w:rPr>
      <w:b/>
      <w:color w:val="004EA8"/>
      <w:sz w:val="44"/>
      <w:szCs w:val="44"/>
    </w:rPr>
  </w:style>
  <w:style w:type="character" w:customStyle="1" w:styleId="ESHeading1Char">
    <w:name w:val="ES_Heading 1 Char"/>
    <w:basedOn w:val="TitleChar"/>
    <w:link w:val="ESHeading1"/>
    <w:rsid w:val="00424385"/>
    <w:rPr>
      <w:rFonts w:ascii="Arial" w:eastAsiaTheme="majorEastAsia" w:hAnsi="Arial" w:cstheme="minorHAnsi"/>
      <w:b/>
      <w:color w:val="004EA8"/>
      <w:spacing w:val="5"/>
      <w:kern w:val="28"/>
      <w:sz w:val="36"/>
      <w:szCs w:val="36"/>
    </w:rPr>
  </w:style>
  <w:style w:type="character" w:customStyle="1" w:styleId="ESCoverPageChar">
    <w:name w:val="ES_CoverPage Char"/>
    <w:basedOn w:val="ESHeading1Char"/>
    <w:link w:val="ESCoverPage"/>
    <w:rsid w:val="00462A06"/>
    <w:rPr>
      <w:rFonts w:ascii="Arial" w:eastAsiaTheme="majorEastAsia" w:hAnsi="Arial" w:cs="Arial"/>
      <w:b/>
      <w:color w:val="004EA8"/>
      <w:spacing w:val="5"/>
      <w:kern w:val="28"/>
      <w:sz w:val="44"/>
      <w:szCs w:val="44"/>
    </w:rPr>
  </w:style>
  <w:style w:type="character" w:styleId="Hyperlink">
    <w:name w:val="Hyperlink"/>
    <w:basedOn w:val="DefaultParagraphFont"/>
    <w:uiPriority w:val="99"/>
    <w:unhideWhenUsed/>
    <w:locked/>
    <w:rsid w:val="0056543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locked/>
    <w:rsid w:val="00E81303"/>
    <w:pPr>
      <w:tabs>
        <w:tab w:val="left" w:pos="-720"/>
      </w:tabs>
      <w:suppressAutoHyphens/>
      <w:spacing w:before="40" w:line="240" w:lineRule="auto"/>
      <w:jc w:val="both"/>
    </w:pPr>
    <w:rPr>
      <w:rFonts w:eastAsia="Times New Roman" w:cs="Times New Roman"/>
      <w:sz w:val="22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E81303"/>
    <w:rPr>
      <w:rFonts w:ascii="Arial" w:eastAsia="Times New Roman" w:hAnsi="Arial" w:cs="Times New Roman"/>
      <w:sz w:val="22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E81303"/>
    <w:rPr>
      <w:rFonts w:ascii="Century Gothic" w:eastAsia="Times New Roman" w:hAnsi="Century Gothic" w:cs="Times New Roman"/>
      <w:snapToGrid w:val="0"/>
      <w:kern w:val="24"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E81303"/>
    <w:rPr>
      <w:rFonts w:ascii="Century Gothic" w:eastAsia="Times New Roman" w:hAnsi="Century Gothic" w:cs="Times New Roman"/>
      <w:snapToGrid w:val="0"/>
      <w:kern w:val="24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E81303"/>
    <w:rPr>
      <w:rFonts w:ascii="Century Gothic" w:eastAsia="Times New Roman" w:hAnsi="Century Gothic" w:cs="Times New Roman"/>
      <w:i/>
      <w:snapToGrid w:val="0"/>
      <w:kern w:val="24"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E81303"/>
    <w:rPr>
      <w:rFonts w:ascii="Century Gothic" w:eastAsia="Times New Roman" w:hAnsi="Century Gothic" w:cs="Times New Roman"/>
      <w:b/>
      <w:snapToGrid w:val="0"/>
      <w:kern w:val="24"/>
      <w:sz w:val="20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rsid w:val="00E81303"/>
    <w:rPr>
      <w:rFonts w:ascii="Century Gothic" w:eastAsia="Times New Roman" w:hAnsi="Century Gothic" w:cs="Times New Roman"/>
      <w:b/>
      <w:snapToGrid w:val="0"/>
      <w:kern w:val="24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00E81303"/>
    <w:rPr>
      <w:rFonts w:ascii="Century Gothic" w:eastAsia="Times New Roman" w:hAnsi="Century Gothic" w:cs="Times New Roman"/>
      <w:b/>
      <w:snapToGrid w:val="0"/>
      <w:kern w:val="24"/>
      <w:sz w:val="20"/>
      <w:szCs w:val="20"/>
      <w:lang w:val="en-AU"/>
    </w:rPr>
  </w:style>
  <w:style w:type="character" w:styleId="CommentReference">
    <w:name w:val="annotation reference"/>
    <w:uiPriority w:val="99"/>
    <w:semiHidden/>
    <w:locked/>
    <w:rsid w:val="00EF0A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EF0AFF"/>
    <w:pPr>
      <w:spacing w:before="60" w:after="60" w:line="240" w:lineRule="auto"/>
      <w:jc w:val="both"/>
    </w:pPr>
    <w:rPr>
      <w:rFonts w:ascii="Century Gothic" w:eastAsia="Times New Roman" w:hAnsi="Century Gothic" w:cs="Times New Roman"/>
      <w:kern w:val="20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AFF"/>
    <w:rPr>
      <w:rFonts w:ascii="Century Gothic" w:eastAsia="Times New Roman" w:hAnsi="Century Gothic" w:cs="Times New Roman"/>
      <w:kern w:val="20"/>
      <w:sz w:val="20"/>
      <w:szCs w:val="20"/>
      <w:lang w:val="en-AU"/>
    </w:rPr>
  </w:style>
  <w:style w:type="table" w:customStyle="1" w:styleId="TableGrid11">
    <w:name w:val="Table Grid11"/>
    <w:basedOn w:val="TableNormal"/>
    <w:next w:val="TableGrid"/>
    <w:uiPriority w:val="39"/>
    <w:rsid w:val="00EF0AFF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F0AFF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AF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9912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safety@edumail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vic.gov.au/hrweb/safetyhw/Pages/definedohsterms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safety@edumail.vic.gov.a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118</Value>
      <Value>115</Value>
      <Value>120</Value>
    </TaxCatchAll>
    <DEECD_Publisher xmlns="http://schemas.microsoft.com/sharepoint/v3">Department of Education and Training</DEECD_Publisher>
    <DEECD_Expired xmlns="http://schemas.microsoft.com/sharepoint/v3">false</DEECD_Expired>
    <DEECD_Keywords xmlns="http://schemas.microsoft.com/sharepoint/v3">&lt;div class="ExternalClass6BCB9655D51D4683A99C664AC7BB25AB"&gt;Test, tag, register, safety,electric, electricity, ohs, oh&amp;amp;s,&lt;/div&gt;</DEECD_Keywords>
    <PublishingExpirationDate xmlns="http://schemas.microsoft.com/sharepoint/v3" xsi:nil="true"/>
    <DEECD_Description xmlns="http://schemas.microsoft.com/sharepoint/v3">&lt;div class="ExternalClass5A66FED3363645FEAB65137F55C9722E"&gt;Procedure&lt;/div&gt;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/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47F1CD-15E2-4878-AA12-13423E9E63BA}"/>
</file>

<file path=customXml/itemProps2.xml><?xml version="1.0" encoding="utf-8"?>
<ds:datastoreItem xmlns:ds="http://schemas.openxmlformats.org/officeDocument/2006/customXml" ds:itemID="{42BA66E8-BEDF-4CC9-A9D0-A0D341F95659}"/>
</file>

<file path=customXml/itemProps3.xml><?xml version="1.0" encoding="utf-8"?>
<ds:datastoreItem xmlns:ds="http://schemas.openxmlformats.org/officeDocument/2006/customXml" ds:itemID="{A11081E9-3CD3-4F5B-803C-61E34248A148}"/>
</file>

<file path=customXml/itemProps4.xml><?xml version="1.0" encoding="utf-8"?>
<ds:datastoreItem xmlns:ds="http://schemas.openxmlformats.org/officeDocument/2006/customXml" ds:itemID="{4D40B9FB-C720-4604-9EFE-4D069B934F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and Tagging of Electrical Equipment Procedure</vt:lpstr>
    </vt:vector>
  </TitlesOfParts>
  <Company>DET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and Tagging of Electrical Equipment Procedure</dc:title>
  <dc:creator>Fournie, Kara A</dc:creator>
  <cp:lastModifiedBy>Algefski, Grace G</cp:lastModifiedBy>
  <cp:revision>4</cp:revision>
  <cp:lastPrinted>2016-07-12T02:51:00Z</cp:lastPrinted>
  <dcterms:created xsi:type="dcterms:W3CDTF">2018-05-24T00:39:00Z</dcterms:created>
  <dcterms:modified xsi:type="dcterms:W3CDTF">2018-08-03T00:59:00Z</dcterms:modified>
  <cp:category>Guide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{dd71fc75-1983-4e3b-9236-650ac6624eae}</vt:lpwstr>
  </property>
  <property fmtid="{D5CDD505-2E9C-101B-9397-08002B2CF9AE}" pid="9" name="RecordPoint_ActiveItemUniqueId">
    <vt:lpwstr>{44b1dd1e-e057-4af2-a90a-cea13b1c45a4}</vt:lpwstr>
  </property>
  <property fmtid="{D5CDD505-2E9C-101B-9397-08002B2CF9AE}" pid="10" name="RecordPoint_ActiveItemWebId">
    <vt:lpwstr>{a0ad64d4-f003-46df-ae49-727cfc12b64c}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R0000897318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2017-07-24T10:04:19.6824312+10:00</vt:lpwstr>
  </property>
  <property fmtid="{D5CDD505-2E9C-101B-9397-08002B2CF9AE}" pid="16" name="Order">
    <vt:r8>877300</vt:r8>
  </property>
  <property fmtid="{D5CDD505-2E9C-101B-9397-08002B2CF9AE}" pid="17" name="DEECD_SubjectCategory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DEECD_ItemType">
    <vt:lpwstr>115;#Document|82a2edb4-a4c4-40b1-b05a-5fe52d42e4c4</vt:lpwstr>
  </property>
  <property fmtid="{D5CDD505-2E9C-101B-9397-08002B2CF9AE}" pid="21" name="TemplateUrl">
    <vt:lpwstr/>
  </property>
  <property fmtid="{D5CDD505-2E9C-101B-9397-08002B2CF9AE}" pid="22" name="DEECD_Audience">
    <vt:lpwstr>118;#Principals|a4f56333-bce8-49bd-95df-bc27ddd10ec3</vt:lpwstr>
  </property>
  <property fmtid="{D5CDD505-2E9C-101B-9397-08002B2CF9AE}" pid="23" name="DEECD_Author">
    <vt:lpwstr>120;#HRWeb|4e014723-a4da-42a2-b679-c90ea77e3371</vt:lpwstr>
  </property>
</Properties>
</file>