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C1C9D" w14:textId="0A63AD8C" w:rsidR="00C42501" w:rsidRPr="003957E3" w:rsidRDefault="0077734B" w:rsidP="00C42501">
      <w:pPr>
        <w:pStyle w:val="FormName"/>
        <w:ind w:right="142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Risk Assessment</w:t>
      </w:r>
    </w:p>
    <w:p w14:paraId="187EB957" w14:textId="342C1F21" w:rsidR="00026FEF" w:rsidRPr="00C42501" w:rsidRDefault="00026FEF" w:rsidP="00C42501">
      <w:pPr>
        <w:spacing w:line="276" w:lineRule="auto"/>
        <w:ind w:left="142" w:right="111"/>
        <w:jc w:val="both"/>
      </w:pPr>
      <w:r w:rsidRPr="00C42501">
        <w:t>This template is to be use</w:t>
      </w:r>
      <w:bookmarkStart w:id="0" w:name="_GoBack"/>
      <w:bookmarkEnd w:id="0"/>
      <w:r w:rsidRPr="00C42501">
        <w:t xml:space="preserve">d with reference to the </w:t>
      </w:r>
      <w:r w:rsidRPr="00AF3DE3">
        <w:rPr>
          <w:i/>
        </w:rPr>
        <w:t>OHS Risk Management Procedure</w:t>
      </w:r>
      <w:r w:rsidRPr="00C42501">
        <w:t>. For support in conducting a Risk Assessment</w:t>
      </w:r>
      <w:r w:rsidR="00A057E4" w:rsidRPr="00C42501">
        <w:t>,</w:t>
      </w:r>
      <w:r w:rsidRPr="00C42501">
        <w:t xml:space="preserve"> contact the OHS Advisory Service on 1300 074 715 or email </w:t>
      </w:r>
      <w:hyperlink r:id="rId11" w:history="1">
        <w:r w:rsidRPr="00C42501">
          <w:rPr>
            <w:rStyle w:val="Hyperlink"/>
          </w:rPr>
          <w:t>safety@edumail.vic.gov.au</w:t>
        </w:r>
      </w:hyperlink>
      <w:r w:rsidRPr="00C42501">
        <w:t>.</w:t>
      </w:r>
    </w:p>
    <w:p w14:paraId="172CDA10" w14:textId="77777777" w:rsidR="00026FEF" w:rsidRPr="00A057E4" w:rsidRDefault="00026FEF" w:rsidP="00026FEF">
      <w:pPr>
        <w:rPr>
          <w:sz w:val="20"/>
          <w:szCs w:val="20"/>
        </w:rPr>
      </w:pP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1"/>
        <w:gridCol w:w="7415"/>
        <w:gridCol w:w="2083"/>
        <w:gridCol w:w="2845"/>
      </w:tblGrid>
      <w:tr w:rsidR="00026FEF" w:rsidRPr="00A057E4" w14:paraId="224AE95E" w14:textId="77777777" w:rsidTr="00992727">
        <w:trPr>
          <w:trHeight w:val="345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4EA8"/>
          </w:tcPr>
          <w:p w14:paraId="2EB64A3E" w14:textId="4E5DD238" w:rsidR="00026FEF" w:rsidRPr="000830C3" w:rsidRDefault="00026FEF" w:rsidP="00A057E4">
            <w:pPr>
              <w:spacing w:before="40" w:after="40"/>
              <w:rPr>
                <w:b/>
                <w:color w:val="FFFFFF"/>
              </w:rPr>
            </w:pPr>
            <w:r w:rsidRPr="000830C3">
              <w:rPr>
                <w:b/>
                <w:color w:val="FFFFFF"/>
              </w:rPr>
              <w:t xml:space="preserve">1.  Background </w:t>
            </w:r>
            <w:r w:rsidR="00A057E4" w:rsidRPr="000830C3">
              <w:rPr>
                <w:b/>
                <w:color w:val="FFFFFF"/>
              </w:rPr>
              <w:t>i</w:t>
            </w:r>
            <w:r w:rsidRPr="000830C3">
              <w:rPr>
                <w:b/>
                <w:color w:val="FFFFFF"/>
              </w:rPr>
              <w:t>nformation</w:t>
            </w:r>
          </w:p>
        </w:tc>
      </w:tr>
      <w:tr w:rsidR="00026FEF" w:rsidRPr="00A057E4" w14:paraId="331C1750" w14:textId="77777777" w:rsidTr="00992727">
        <w:trPr>
          <w:trHeight w:val="345"/>
          <w:jc w:val="center"/>
        </w:trPr>
        <w:tc>
          <w:tcPr>
            <w:tcW w:w="97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0B93FDC1" w14:textId="77777777" w:rsidR="00026FEF" w:rsidRDefault="00026FEF" w:rsidP="00A057E4">
            <w:pPr>
              <w:spacing w:before="40" w:after="40"/>
              <w:rPr>
                <w:b/>
              </w:rPr>
            </w:pPr>
            <w:r w:rsidRPr="000830C3">
              <w:rPr>
                <w:b/>
              </w:rPr>
              <w:t>School/</w:t>
            </w:r>
            <w:r w:rsidR="00A057E4" w:rsidRPr="000830C3">
              <w:rPr>
                <w:b/>
              </w:rPr>
              <w:t>w</w:t>
            </w:r>
            <w:r w:rsidRPr="000830C3">
              <w:rPr>
                <w:b/>
              </w:rPr>
              <w:t>orkplace:</w:t>
            </w:r>
          </w:p>
          <w:p w14:paraId="2EE78182" w14:textId="3C14F8A7" w:rsidR="00AF3DE3" w:rsidRPr="000830C3" w:rsidRDefault="00AF3DE3" w:rsidP="00A057E4">
            <w:pPr>
              <w:spacing w:before="40" w:after="40"/>
              <w:rPr>
                <w:b/>
              </w:rPr>
            </w:pPr>
          </w:p>
        </w:tc>
        <w:tc>
          <w:tcPr>
            <w:tcW w:w="242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02602136" w14:textId="77777777" w:rsidR="00026FEF" w:rsidRPr="00A057E4" w:rsidRDefault="00026FEF" w:rsidP="00225F2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3CE6C4F2" w14:textId="77777777" w:rsidR="00026FEF" w:rsidRPr="00E60E16" w:rsidRDefault="00026FEF" w:rsidP="00225F2B">
            <w:pPr>
              <w:spacing w:before="40" w:after="40"/>
              <w:rPr>
                <w:b/>
              </w:rPr>
            </w:pPr>
            <w:r w:rsidRPr="00E60E16">
              <w:rPr>
                <w:b/>
              </w:rPr>
              <w:t>Date: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7C1E57D2" w14:textId="77777777" w:rsidR="00026FEF" w:rsidRPr="00A057E4" w:rsidRDefault="00026FEF" w:rsidP="00225F2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26FEF" w:rsidRPr="00A057E4" w14:paraId="03EF8BA0" w14:textId="77777777" w:rsidTr="00992727">
        <w:trPr>
          <w:trHeight w:val="396"/>
          <w:jc w:val="center"/>
        </w:trPr>
        <w:tc>
          <w:tcPr>
            <w:tcW w:w="97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57B73400" w14:textId="16BCC92E" w:rsidR="00026FEF" w:rsidRPr="000830C3" w:rsidRDefault="00026FEF" w:rsidP="00A057E4">
            <w:pPr>
              <w:spacing w:before="40" w:after="40"/>
              <w:rPr>
                <w:b/>
              </w:rPr>
            </w:pPr>
            <w:r w:rsidRPr="000830C3">
              <w:rPr>
                <w:b/>
              </w:rPr>
              <w:t xml:space="preserve">Title of </w:t>
            </w:r>
            <w:r w:rsidR="00A057E4" w:rsidRPr="000830C3">
              <w:rPr>
                <w:b/>
              </w:rPr>
              <w:t>a</w:t>
            </w:r>
            <w:r w:rsidRPr="000830C3">
              <w:rPr>
                <w:b/>
              </w:rPr>
              <w:t>ssessment:</w:t>
            </w:r>
          </w:p>
        </w:tc>
        <w:tc>
          <w:tcPr>
            <w:tcW w:w="242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2A52B8F8" w14:textId="1D599BEC" w:rsidR="00026FEF" w:rsidRPr="00E60E16" w:rsidRDefault="00FB22B6" w:rsidP="00FB22B6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</w:rPr>
              <w:t>Stage set-up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428EDB2F" w14:textId="77777777" w:rsidR="00026FEF" w:rsidRPr="00E60E16" w:rsidRDefault="00026FEF" w:rsidP="00225F2B">
            <w:pPr>
              <w:spacing w:before="40" w:after="40"/>
              <w:rPr>
                <w:b/>
              </w:rPr>
            </w:pPr>
            <w:r w:rsidRPr="00E60E16">
              <w:rPr>
                <w:b/>
              </w:rPr>
              <w:t>Name of person conducting assessment: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7D7B72C9" w14:textId="77777777" w:rsidR="00026FEF" w:rsidRPr="00A057E4" w:rsidRDefault="00026FEF" w:rsidP="00225F2B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5ADE4D6F" w14:textId="77777777" w:rsidR="00AF3DE3" w:rsidRDefault="00AF3DE3"/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3075"/>
        <w:gridCol w:w="5152"/>
        <w:gridCol w:w="1828"/>
        <w:gridCol w:w="4640"/>
      </w:tblGrid>
      <w:tr w:rsidR="00026FEF" w:rsidRPr="00A057E4" w14:paraId="0C8D7C01" w14:textId="77777777" w:rsidTr="00AF3DE3">
        <w:trPr>
          <w:trHeight w:val="345"/>
          <w:tblHeader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4EA8"/>
          </w:tcPr>
          <w:p w14:paraId="17CC1D51" w14:textId="025F142D" w:rsidR="00026FEF" w:rsidRPr="00A057E4" w:rsidRDefault="00026FEF" w:rsidP="00A057E4">
            <w:pPr>
              <w:spacing w:before="40" w:after="40"/>
              <w:rPr>
                <w:color w:val="FFFFFF"/>
                <w:sz w:val="20"/>
                <w:szCs w:val="20"/>
              </w:rPr>
            </w:pPr>
            <w:r w:rsidRPr="00A057E4">
              <w:rPr>
                <w:b/>
                <w:color w:val="FFFFFF"/>
                <w:sz w:val="20"/>
                <w:szCs w:val="20"/>
              </w:rPr>
              <w:t xml:space="preserve">2.  </w:t>
            </w:r>
            <w:r w:rsidRPr="00E60E16">
              <w:rPr>
                <w:b/>
                <w:color w:val="FFFFFF"/>
              </w:rPr>
              <w:t xml:space="preserve">Risk </w:t>
            </w:r>
            <w:r w:rsidR="00A057E4" w:rsidRPr="00E60E16">
              <w:rPr>
                <w:b/>
                <w:color w:val="FFFFFF"/>
              </w:rPr>
              <w:t>a</w:t>
            </w:r>
            <w:r w:rsidRPr="00E60E16">
              <w:rPr>
                <w:b/>
                <w:color w:val="FFFFFF"/>
              </w:rPr>
              <w:t>ssessment</w:t>
            </w:r>
          </w:p>
        </w:tc>
      </w:tr>
      <w:tr w:rsidR="00992727" w:rsidRPr="00A057E4" w14:paraId="327963C7" w14:textId="77777777" w:rsidTr="00AF3DE3">
        <w:trPr>
          <w:trHeight w:val="536"/>
          <w:tblHeader/>
          <w:jc w:val="center"/>
        </w:trPr>
        <w:tc>
          <w:tcPr>
            <w:tcW w:w="120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2ADAE218" w14:textId="1BBC2299" w:rsidR="00026FEF" w:rsidRPr="00A057E4" w:rsidRDefault="00026FEF" w:rsidP="00A057E4">
            <w:pPr>
              <w:jc w:val="center"/>
              <w:rPr>
                <w:color w:val="FFFFFF"/>
                <w:sz w:val="20"/>
                <w:szCs w:val="20"/>
              </w:rPr>
            </w:pPr>
            <w:r w:rsidRPr="00A057E4">
              <w:rPr>
                <w:b/>
                <w:color w:val="FFFFFF"/>
                <w:sz w:val="20"/>
                <w:szCs w:val="20"/>
              </w:rPr>
              <w:t xml:space="preserve">Identify and list </w:t>
            </w:r>
            <w:r w:rsidR="00A057E4" w:rsidRPr="00A057E4">
              <w:rPr>
                <w:b/>
                <w:color w:val="FFFFFF"/>
                <w:sz w:val="20"/>
                <w:szCs w:val="20"/>
              </w:rPr>
              <w:t>h</w:t>
            </w:r>
            <w:r w:rsidRPr="00A057E4">
              <w:rPr>
                <w:b/>
                <w:color w:val="FFFFFF"/>
                <w:sz w:val="20"/>
                <w:szCs w:val="20"/>
              </w:rPr>
              <w:t>azards</w:t>
            </w:r>
          </w:p>
        </w:tc>
        <w:tc>
          <w:tcPr>
            <w:tcW w:w="16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2A20813F" w14:textId="1C10A172" w:rsidR="00026FEF" w:rsidRPr="00A057E4" w:rsidRDefault="00026FEF" w:rsidP="00A057E4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A057E4">
              <w:rPr>
                <w:b/>
                <w:color w:val="FFFFFF"/>
                <w:sz w:val="20"/>
                <w:szCs w:val="20"/>
              </w:rPr>
              <w:t xml:space="preserve">List </w:t>
            </w:r>
            <w:r w:rsidR="00A057E4" w:rsidRPr="00A057E4">
              <w:rPr>
                <w:b/>
                <w:color w:val="FFFFFF"/>
                <w:sz w:val="20"/>
                <w:szCs w:val="20"/>
              </w:rPr>
              <w:t>c</w:t>
            </w:r>
            <w:r w:rsidRPr="00A057E4">
              <w:rPr>
                <w:b/>
                <w:color w:val="FFFFFF"/>
                <w:sz w:val="20"/>
                <w:szCs w:val="20"/>
              </w:rPr>
              <w:t xml:space="preserve">urrent </w:t>
            </w:r>
            <w:r w:rsidR="00A057E4" w:rsidRPr="00A057E4">
              <w:rPr>
                <w:b/>
                <w:color w:val="FFFFFF"/>
                <w:sz w:val="20"/>
                <w:szCs w:val="20"/>
              </w:rPr>
              <w:t>r</w:t>
            </w:r>
            <w:r w:rsidRPr="00A057E4">
              <w:rPr>
                <w:b/>
                <w:color w:val="FFFFFF"/>
                <w:sz w:val="20"/>
                <w:szCs w:val="20"/>
              </w:rPr>
              <w:t xml:space="preserve">isk </w:t>
            </w:r>
            <w:r w:rsidR="00A057E4" w:rsidRPr="00A057E4">
              <w:rPr>
                <w:b/>
                <w:color w:val="FFFFFF"/>
                <w:sz w:val="20"/>
                <w:szCs w:val="20"/>
              </w:rPr>
              <w:t>c</w:t>
            </w:r>
            <w:r w:rsidRPr="00A057E4">
              <w:rPr>
                <w:b/>
                <w:color w:val="FFFFFF"/>
                <w:sz w:val="20"/>
                <w:szCs w:val="20"/>
              </w:rPr>
              <w:t>ontrols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3C0B0F26" w14:textId="61CC98FF" w:rsidR="00026FEF" w:rsidRPr="00A057E4" w:rsidRDefault="00026FEF" w:rsidP="00A057E4">
            <w:pPr>
              <w:spacing w:before="40" w:after="40"/>
              <w:jc w:val="center"/>
              <w:rPr>
                <w:b/>
                <w:color w:val="FFFFFF"/>
                <w:sz w:val="20"/>
                <w:szCs w:val="20"/>
              </w:rPr>
            </w:pPr>
            <w:r w:rsidRPr="00A057E4">
              <w:rPr>
                <w:b/>
                <w:color w:val="FFFFFF"/>
                <w:sz w:val="20"/>
                <w:szCs w:val="20"/>
              </w:rPr>
              <w:t xml:space="preserve">Risk </w:t>
            </w:r>
            <w:r w:rsidR="00A057E4" w:rsidRPr="00A057E4">
              <w:rPr>
                <w:b/>
                <w:color w:val="FFFFFF"/>
                <w:sz w:val="20"/>
                <w:szCs w:val="20"/>
              </w:rPr>
              <w:t>r</w:t>
            </w:r>
            <w:r w:rsidRPr="00A057E4">
              <w:rPr>
                <w:b/>
                <w:color w:val="FFFFFF"/>
                <w:sz w:val="20"/>
                <w:szCs w:val="20"/>
              </w:rPr>
              <w:t>ating</w:t>
            </w:r>
          </w:p>
        </w:tc>
        <w:tc>
          <w:tcPr>
            <w:tcW w:w="1515" w:type="pct"/>
            <w:tcBorders>
              <w:left w:val="single" w:sz="8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0F5106AA" w14:textId="75EF9622" w:rsidR="00026FEF" w:rsidRPr="00A057E4" w:rsidRDefault="00026FEF" w:rsidP="00A057E4">
            <w:pPr>
              <w:spacing w:before="40" w:after="40"/>
              <w:jc w:val="center"/>
              <w:rPr>
                <w:color w:val="FFFFFF"/>
                <w:sz w:val="20"/>
                <w:szCs w:val="20"/>
              </w:rPr>
            </w:pPr>
            <w:r w:rsidRPr="00A057E4">
              <w:rPr>
                <w:b/>
                <w:color w:val="FFFFFF"/>
                <w:sz w:val="20"/>
                <w:szCs w:val="20"/>
              </w:rPr>
              <w:t xml:space="preserve">List </w:t>
            </w:r>
            <w:r w:rsidR="00A057E4" w:rsidRPr="00A057E4">
              <w:rPr>
                <w:b/>
                <w:color w:val="FFFFFF"/>
                <w:sz w:val="20"/>
                <w:szCs w:val="20"/>
              </w:rPr>
              <w:t>a</w:t>
            </w:r>
            <w:r w:rsidRPr="00A057E4">
              <w:rPr>
                <w:b/>
                <w:color w:val="FFFFFF"/>
                <w:sz w:val="20"/>
                <w:szCs w:val="20"/>
              </w:rPr>
              <w:t xml:space="preserve">dditional </w:t>
            </w:r>
            <w:r w:rsidR="00A057E4" w:rsidRPr="00A057E4">
              <w:rPr>
                <w:b/>
                <w:color w:val="FFFFFF"/>
                <w:sz w:val="20"/>
                <w:szCs w:val="20"/>
              </w:rPr>
              <w:t>c</w:t>
            </w:r>
            <w:r w:rsidRPr="00A057E4">
              <w:rPr>
                <w:b/>
                <w:color w:val="FFFFFF"/>
                <w:sz w:val="20"/>
                <w:szCs w:val="20"/>
              </w:rPr>
              <w:t xml:space="preserve">ontrols </w:t>
            </w:r>
            <w:r w:rsidRPr="00A057E4">
              <w:rPr>
                <w:i/>
                <w:color w:val="FFFFFF"/>
                <w:sz w:val="20"/>
                <w:szCs w:val="20"/>
              </w:rPr>
              <w:t>(if any</w:t>
            </w:r>
            <w:r w:rsidR="00992727">
              <w:rPr>
                <w:i/>
                <w:color w:val="FFFFFF"/>
                <w:sz w:val="20"/>
                <w:szCs w:val="20"/>
              </w:rPr>
              <w:t xml:space="preserve"> - </w:t>
            </w:r>
            <w:r w:rsidR="00992727" w:rsidRPr="00992727">
              <w:rPr>
                <w:i/>
                <w:color w:val="FFFFFF" w:themeColor="background1"/>
                <w:sz w:val="18"/>
              </w:rPr>
              <w:t>where current controls are not adequately managing the level of risk</w:t>
            </w:r>
            <w:r w:rsidRPr="00992727">
              <w:rPr>
                <w:i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992727" w:rsidRPr="00A057E4" w14:paraId="44038A77" w14:textId="77777777" w:rsidTr="00992727">
        <w:trPr>
          <w:jc w:val="center"/>
        </w:trPr>
        <w:tc>
          <w:tcPr>
            <w:tcW w:w="20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3AD3F05" w14:textId="4E07B44D" w:rsidR="00992727" w:rsidRPr="00992727" w:rsidRDefault="00992727" w:rsidP="00992727">
            <w:pPr>
              <w:pStyle w:val="ListParagraph"/>
              <w:ind w:left="360" w:hanging="264"/>
              <w:rPr>
                <w:rFonts w:cs="Arial"/>
                <w:b/>
                <w:szCs w:val="22"/>
              </w:rPr>
            </w:pPr>
            <w:r w:rsidRPr="00992727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100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C2EE166" w14:textId="06568721" w:rsidR="00992727" w:rsidRPr="00992727" w:rsidRDefault="00992727" w:rsidP="00992727">
            <w:pPr>
              <w:pStyle w:val="ListParagraph"/>
              <w:ind w:left="82"/>
              <w:rPr>
                <w:rFonts w:cs="Arial"/>
                <w:sz w:val="20"/>
              </w:rPr>
            </w:pPr>
            <w:r w:rsidRPr="00992727">
              <w:rPr>
                <w:rFonts w:cs="Arial"/>
                <w:sz w:val="20"/>
              </w:rPr>
              <w:t>Task</w:t>
            </w:r>
          </w:p>
        </w:tc>
        <w:tc>
          <w:tcPr>
            <w:tcW w:w="1682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7DFB2" w14:textId="77777777" w:rsidR="00FB22B6" w:rsidRPr="00003766" w:rsidRDefault="00FB22B6" w:rsidP="00AF3DE3">
            <w:pPr>
              <w:pStyle w:val="ListParagraph"/>
              <w:numPr>
                <w:ilvl w:val="0"/>
                <w:numId w:val="18"/>
              </w:numPr>
              <w:spacing w:before="40" w:after="40"/>
              <w:ind w:left="499" w:hanging="357"/>
              <w:contextualSpacing w:val="0"/>
              <w:rPr>
                <w:rFonts w:cs="Arial"/>
                <w:sz w:val="20"/>
              </w:rPr>
            </w:pPr>
            <w:r w:rsidRPr="00F265AA">
              <w:rPr>
                <w:rFonts w:cs="Arial"/>
                <w:sz w:val="20"/>
              </w:rPr>
              <w:t>Materials and props are delivered and set-up by professionals</w:t>
            </w:r>
          </w:p>
          <w:p w14:paraId="1EAD7C8B" w14:textId="77777777" w:rsidR="00FB22B6" w:rsidRDefault="00FB22B6" w:rsidP="00AF3DE3">
            <w:pPr>
              <w:pStyle w:val="ListParagraph"/>
              <w:numPr>
                <w:ilvl w:val="0"/>
                <w:numId w:val="18"/>
              </w:numPr>
              <w:spacing w:before="40" w:after="40"/>
              <w:ind w:left="499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Use </w:t>
            </w:r>
            <w:r w:rsidRPr="00F265AA">
              <w:rPr>
                <w:rFonts w:cs="Arial"/>
                <w:sz w:val="20"/>
              </w:rPr>
              <w:t>lighter material</w:t>
            </w:r>
            <w:r>
              <w:rPr>
                <w:rFonts w:cs="Arial"/>
                <w:sz w:val="20"/>
              </w:rPr>
              <w:t>s</w:t>
            </w:r>
            <w:r w:rsidRPr="00F265AA">
              <w:rPr>
                <w:rFonts w:cs="Arial"/>
                <w:sz w:val="20"/>
              </w:rPr>
              <w:t xml:space="preserve"> to build sets</w:t>
            </w:r>
          </w:p>
          <w:p w14:paraId="008FA1EA" w14:textId="77777777" w:rsidR="00FB22B6" w:rsidRPr="00003766" w:rsidRDefault="00FB22B6" w:rsidP="00AF3DE3">
            <w:pPr>
              <w:pStyle w:val="ListParagraph"/>
              <w:numPr>
                <w:ilvl w:val="0"/>
                <w:numId w:val="18"/>
              </w:numPr>
              <w:spacing w:before="40" w:after="40"/>
              <w:ind w:left="499" w:hanging="357"/>
              <w:contextualSpacing w:val="0"/>
              <w:rPr>
                <w:rFonts w:cs="Arial"/>
                <w:sz w:val="20"/>
              </w:rPr>
            </w:pPr>
            <w:r w:rsidRPr="00F265AA">
              <w:rPr>
                <w:rFonts w:cs="Arial"/>
                <w:sz w:val="20"/>
              </w:rPr>
              <w:t>Materials and p</w:t>
            </w:r>
            <w:r>
              <w:rPr>
                <w:rFonts w:cs="Arial"/>
                <w:sz w:val="20"/>
              </w:rPr>
              <w:t>rops are set-up on stage</w:t>
            </w:r>
          </w:p>
          <w:p w14:paraId="21433114" w14:textId="77777777" w:rsidR="00FB22B6" w:rsidRDefault="00FB22B6" w:rsidP="00AF3DE3">
            <w:pPr>
              <w:pStyle w:val="ListParagraph"/>
              <w:numPr>
                <w:ilvl w:val="0"/>
                <w:numId w:val="18"/>
              </w:numPr>
              <w:spacing w:before="40" w:after="40"/>
              <w:ind w:left="499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Mechanical aid is used to move items e.g. trolley</w:t>
            </w:r>
          </w:p>
          <w:p w14:paraId="29BE800B" w14:textId="77777777" w:rsidR="00FB22B6" w:rsidRPr="00F265AA" w:rsidRDefault="00FB22B6" w:rsidP="00AF3DE3">
            <w:pPr>
              <w:pStyle w:val="ListParagraph"/>
              <w:numPr>
                <w:ilvl w:val="0"/>
                <w:numId w:val="18"/>
              </w:numPr>
              <w:spacing w:before="40" w:after="40"/>
              <w:ind w:left="499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 weight of the materials is checked by lifting one corner/side</w:t>
            </w:r>
          </w:p>
          <w:p w14:paraId="0C42F8AF" w14:textId="77777777" w:rsidR="00FB22B6" w:rsidRDefault="00FB22B6" w:rsidP="00AF3DE3">
            <w:pPr>
              <w:pStyle w:val="ListParagraph"/>
              <w:numPr>
                <w:ilvl w:val="0"/>
                <w:numId w:val="18"/>
              </w:numPr>
              <w:spacing w:before="40" w:after="40"/>
              <w:ind w:left="499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S.M.A.R.T Lifting process is used</w:t>
            </w:r>
          </w:p>
          <w:p w14:paraId="004B02C5" w14:textId="77777777" w:rsidR="00FB22B6" w:rsidRPr="00CF2429" w:rsidRDefault="00FB22B6" w:rsidP="00AF3DE3">
            <w:pPr>
              <w:pStyle w:val="ListParagraph"/>
              <w:numPr>
                <w:ilvl w:val="0"/>
                <w:numId w:val="18"/>
              </w:numPr>
              <w:spacing w:before="40" w:after="40"/>
              <w:ind w:left="499" w:hanging="357"/>
              <w:contextualSpacing w:val="0"/>
              <w:rPr>
                <w:rFonts w:cs="Arial"/>
                <w:sz w:val="20"/>
              </w:rPr>
            </w:pPr>
            <w:r w:rsidRPr="00CF2429">
              <w:rPr>
                <w:rFonts w:cs="Arial"/>
                <w:sz w:val="20"/>
              </w:rPr>
              <w:t>Team lift with employees of similar size</w:t>
            </w:r>
          </w:p>
          <w:p w14:paraId="58B5E956" w14:textId="77777777" w:rsidR="00FB22B6" w:rsidRPr="00CF2429" w:rsidRDefault="00FB22B6" w:rsidP="00AF3DE3">
            <w:pPr>
              <w:pStyle w:val="ListParagraph"/>
              <w:numPr>
                <w:ilvl w:val="0"/>
                <w:numId w:val="18"/>
              </w:numPr>
              <w:spacing w:before="40" w:after="40"/>
              <w:ind w:left="499" w:hanging="357"/>
              <w:contextualSpacing w:val="0"/>
              <w:rPr>
                <w:rFonts w:cs="Arial"/>
                <w:sz w:val="20"/>
              </w:rPr>
            </w:pPr>
            <w:r w:rsidRPr="00CF2429">
              <w:rPr>
                <w:rFonts w:cs="Arial"/>
                <w:sz w:val="20"/>
              </w:rPr>
              <w:t>The moving process is communicated to all individuals involved before and during move</w:t>
            </w:r>
          </w:p>
          <w:p w14:paraId="55C57F6B" w14:textId="77777777" w:rsidR="00FB22B6" w:rsidRPr="00CF2429" w:rsidRDefault="00FB22B6" w:rsidP="00AF3DE3">
            <w:pPr>
              <w:pStyle w:val="ListParagraph"/>
              <w:numPr>
                <w:ilvl w:val="0"/>
                <w:numId w:val="18"/>
              </w:numPr>
              <w:spacing w:before="40" w:after="40"/>
              <w:ind w:left="499" w:hanging="357"/>
              <w:contextualSpacing w:val="0"/>
              <w:rPr>
                <w:rFonts w:cs="Arial"/>
                <w:sz w:val="20"/>
              </w:rPr>
            </w:pPr>
            <w:r w:rsidRPr="00CF2429">
              <w:rPr>
                <w:rFonts w:cs="Arial"/>
                <w:sz w:val="20"/>
              </w:rPr>
              <w:t>The load is broken down into smaller components to be moved / lifted</w:t>
            </w:r>
          </w:p>
          <w:p w14:paraId="14B5FD05" w14:textId="77777777" w:rsidR="00FB22B6" w:rsidRPr="00F265AA" w:rsidRDefault="00FB22B6" w:rsidP="00AF3DE3">
            <w:pPr>
              <w:pStyle w:val="ListParagraph"/>
              <w:numPr>
                <w:ilvl w:val="0"/>
                <w:numId w:val="18"/>
              </w:numPr>
              <w:spacing w:before="40" w:after="40"/>
              <w:ind w:left="499" w:hanging="357"/>
              <w:contextualSpacing w:val="0"/>
              <w:rPr>
                <w:rFonts w:cs="Arial"/>
                <w:sz w:val="20"/>
              </w:rPr>
            </w:pPr>
            <w:r w:rsidRPr="00F265AA">
              <w:rPr>
                <w:rFonts w:cs="Arial"/>
                <w:sz w:val="20"/>
              </w:rPr>
              <w:t>A good grip on the materials can be maintained</w:t>
            </w:r>
          </w:p>
          <w:p w14:paraId="24B877CB" w14:textId="77777777" w:rsidR="00FB22B6" w:rsidRDefault="00FB22B6" w:rsidP="00AF3DE3">
            <w:pPr>
              <w:pStyle w:val="ListParagraph"/>
              <w:numPr>
                <w:ilvl w:val="0"/>
                <w:numId w:val="18"/>
              </w:numPr>
              <w:spacing w:before="40" w:after="40"/>
              <w:ind w:left="499" w:hanging="357"/>
              <w:contextualSpacing w:val="0"/>
              <w:rPr>
                <w:rFonts w:cs="Arial"/>
                <w:sz w:val="20"/>
              </w:rPr>
            </w:pPr>
            <w:r w:rsidRPr="00F265AA">
              <w:rPr>
                <w:rFonts w:cs="Arial"/>
                <w:sz w:val="20"/>
              </w:rPr>
              <w:t>Team of people are used to set-up materials</w:t>
            </w:r>
          </w:p>
          <w:p w14:paraId="274060A4" w14:textId="78089865" w:rsidR="00FB22B6" w:rsidRPr="00AF3DE3" w:rsidRDefault="00FB22B6" w:rsidP="00AF3DE3">
            <w:pPr>
              <w:pStyle w:val="ListParagraph"/>
              <w:numPr>
                <w:ilvl w:val="0"/>
                <w:numId w:val="18"/>
              </w:numPr>
              <w:spacing w:before="40" w:after="40"/>
              <w:ind w:left="499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 pathway is clear and not obstructed</w:t>
            </w:r>
          </w:p>
          <w:p w14:paraId="309F30A3" w14:textId="77777777" w:rsidR="00FB22B6" w:rsidRPr="00F265AA" w:rsidRDefault="00FB22B6" w:rsidP="00AF3DE3">
            <w:pPr>
              <w:pStyle w:val="ListParagraph"/>
              <w:numPr>
                <w:ilvl w:val="0"/>
                <w:numId w:val="18"/>
              </w:numPr>
              <w:spacing w:before="40" w:after="40"/>
              <w:ind w:left="499" w:hanging="357"/>
              <w:contextualSpacing w:val="0"/>
              <w:rPr>
                <w:rFonts w:cs="Arial"/>
                <w:sz w:val="20"/>
              </w:rPr>
            </w:pPr>
            <w:r w:rsidRPr="00F265AA">
              <w:rPr>
                <w:rFonts w:cs="Arial"/>
                <w:sz w:val="20"/>
              </w:rPr>
              <w:lastRenderedPageBreak/>
              <w:t>Direction of travel is changed by turning the feet and not twisting the back</w:t>
            </w:r>
          </w:p>
          <w:p w14:paraId="66199B7A" w14:textId="77777777" w:rsidR="00FB22B6" w:rsidRDefault="00FB22B6" w:rsidP="00AF3DE3">
            <w:pPr>
              <w:pStyle w:val="ListParagraph"/>
              <w:numPr>
                <w:ilvl w:val="0"/>
                <w:numId w:val="19"/>
              </w:numPr>
              <w:spacing w:before="40" w:after="40"/>
              <w:ind w:left="499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 materials are only carried for short distances</w:t>
            </w:r>
          </w:p>
          <w:p w14:paraId="7F6E9559" w14:textId="77777777" w:rsidR="00FB22B6" w:rsidRDefault="00FB22B6" w:rsidP="00AF3DE3">
            <w:pPr>
              <w:pStyle w:val="ListParagraph"/>
              <w:numPr>
                <w:ilvl w:val="0"/>
                <w:numId w:val="19"/>
              </w:numPr>
              <w:spacing w:before="40" w:after="40"/>
              <w:ind w:left="499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 task is not carried out continuously</w:t>
            </w:r>
          </w:p>
          <w:p w14:paraId="5064651A" w14:textId="77777777" w:rsidR="00FB22B6" w:rsidRPr="00F265AA" w:rsidRDefault="00FB22B6" w:rsidP="00AF3DE3">
            <w:pPr>
              <w:pStyle w:val="ListParagraph"/>
              <w:numPr>
                <w:ilvl w:val="0"/>
                <w:numId w:val="19"/>
              </w:numPr>
              <w:spacing w:before="40" w:after="40"/>
              <w:ind w:left="499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Adequate rest breaks are taken</w:t>
            </w:r>
          </w:p>
          <w:p w14:paraId="36877455" w14:textId="37836637" w:rsidR="00FB22B6" w:rsidRPr="00F265AA" w:rsidRDefault="00FB22B6" w:rsidP="00AF3DE3">
            <w:pPr>
              <w:pStyle w:val="ListParagraph"/>
              <w:numPr>
                <w:ilvl w:val="0"/>
                <w:numId w:val="19"/>
              </w:numPr>
              <w:spacing w:before="40" w:after="40"/>
              <w:ind w:left="499" w:hanging="357"/>
              <w:contextualSpacing w:val="0"/>
              <w:rPr>
                <w:rFonts w:cs="Arial"/>
                <w:sz w:val="20"/>
              </w:rPr>
            </w:pPr>
            <w:r w:rsidRPr="00F265AA">
              <w:rPr>
                <w:rFonts w:cs="Arial"/>
                <w:sz w:val="20"/>
              </w:rPr>
              <w:t>Manual Handling and Ergonomic eLearning module</w:t>
            </w:r>
            <w:r w:rsidR="004C0EDA">
              <w:rPr>
                <w:rFonts w:cs="Arial"/>
                <w:sz w:val="20"/>
              </w:rPr>
              <w:t>s have</w:t>
            </w:r>
            <w:r w:rsidRPr="00F265AA">
              <w:rPr>
                <w:rFonts w:cs="Arial"/>
                <w:sz w:val="20"/>
              </w:rPr>
              <w:t xml:space="preserve"> been completed</w:t>
            </w:r>
          </w:p>
          <w:p w14:paraId="027222E4" w14:textId="6E97EB01" w:rsidR="00FB22B6" w:rsidRDefault="00C42501" w:rsidP="00AF3DE3">
            <w:pPr>
              <w:pStyle w:val="ListParagraph"/>
              <w:numPr>
                <w:ilvl w:val="0"/>
                <w:numId w:val="19"/>
              </w:numPr>
              <w:spacing w:before="40" w:after="40"/>
              <w:ind w:left="499" w:hanging="357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The Department </w:t>
            </w:r>
            <w:r w:rsidR="00FB22B6">
              <w:rPr>
                <w:rFonts w:cs="Arial"/>
                <w:sz w:val="20"/>
              </w:rPr>
              <w:t>M</w:t>
            </w:r>
            <w:r w:rsidR="00FB22B6" w:rsidRPr="00F265AA">
              <w:rPr>
                <w:rFonts w:cs="Arial"/>
                <w:sz w:val="20"/>
              </w:rPr>
              <w:t xml:space="preserve">anual </w:t>
            </w:r>
            <w:r w:rsidR="00FB22B6">
              <w:rPr>
                <w:rFonts w:cs="Arial"/>
                <w:sz w:val="20"/>
              </w:rPr>
              <w:t>H</w:t>
            </w:r>
            <w:r w:rsidR="00FB22B6" w:rsidRPr="00F265AA">
              <w:rPr>
                <w:rFonts w:cs="Arial"/>
                <w:sz w:val="20"/>
              </w:rPr>
              <w:t xml:space="preserve">andling </w:t>
            </w:r>
            <w:r w:rsidR="00FB22B6">
              <w:rPr>
                <w:rFonts w:cs="Arial"/>
                <w:sz w:val="20"/>
              </w:rPr>
              <w:t>A</w:t>
            </w:r>
            <w:r w:rsidR="00FB22B6" w:rsidRPr="00F265AA">
              <w:rPr>
                <w:rFonts w:cs="Arial"/>
                <w:sz w:val="20"/>
              </w:rPr>
              <w:t xml:space="preserve">wareness </w:t>
            </w:r>
            <w:r w:rsidR="00FB22B6">
              <w:rPr>
                <w:rFonts w:cs="Arial"/>
                <w:sz w:val="20"/>
              </w:rPr>
              <w:t>T</w:t>
            </w:r>
            <w:r w:rsidR="00FB22B6" w:rsidRPr="00F265AA">
              <w:rPr>
                <w:rFonts w:cs="Arial"/>
                <w:sz w:val="20"/>
              </w:rPr>
              <w:t>raining has been presented to all employees</w:t>
            </w:r>
          </w:p>
          <w:p w14:paraId="2D8A0030" w14:textId="6FB1329B" w:rsidR="00992727" w:rsidRPr="00FB22B6" w:rsidRDefault="00FB22B6" w:rsidP="00AF3DE3">
            <w:pPr>
              <w:pStyle w:val="ListParagraph"/>
              <w:numPr>
                <w:ilvl w:val="0"/>
                <w:numId w:val="19"/>
              </w:numPr>
              <w:spacing w:before="40" w:after="40"/>
              <w:ind w:left="499" w:hanging="357"/>
              <w:contextualSpacing w:val="0"/>
              <w:rPr>
                <w:rFonts w:cs="Arial"/>
                <w:sz w:val="20"/>
              </w:rPr>
            </w:pPr>
            <w:r w:rsidRPr="00FB22B6">
              <w:rPr>
                <w:rFonts w:cs="Arial"/>
                <w:sz w:val="20"/>
              </w:rPr>
              <w:t>S.M.A.R.T Lifting Poster is displayed throughout the workplace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22360E20" w14:textId="77777777" w:rsidR="00992727" w:rsidRDefault="00992727" w:rsidP="000275F6">
            <w:pPr>
              <w:spacing w:before="240" w:line="276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1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EC8AF8E" w14:textId="77777777" w:rsidR="00992727" w:rsidRPr="00A057E4" w:rsidRDefault="00992727" w:rsidP="000275F6">
            <w:pPr>
              <w:rPr>
                <w:b/>
                <w:sz w:val="20"/>
                <w:szCs w:val="20"/>
              </w:rPr>
            </w:pPr>
          </w:p>
        </w:tc>
      </w:tr>
      <w:tr w:rsidR="00992727" w:rsidRPr="00A057E4" w14:paraId="7D652258" w14:textId="77777777" w:rsidTr="00992727">
        <w:trPr>
          <w:jc w:val="center"/>
        </w:trPr>
        <w:tc>
          <w:tcPr>
            <w:tcW w:w="20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1C764B3" w14:textId="189CC976" w:rsidR="00992727" w:rsidRPr="00992727" w:rsidRDefault="00992727" w:rsidP="00992727">
            <w:pPr>
              <w:pStyle w:val="ListParagraph"/>
              <w:ind w:left="360" w:hanging="264"/>
              <w:rPr>
                <w:rFonts w:cs="Arial"/>
                <w:b/>
                <w:szCs w:val="22"/>
              </w:rPr>
            </w:pPr>
            <w:r w:rsidRPr="00992727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100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E8D6865" w14:textId="408AA1A1" w:rsidR="00992727" w:rsidRPr="00992727" w:rsidRDefault="00992727" w:rsidP="00992727">
            <w:pPr>
              <w:pStyle w:val="ListParagraph"/>
              <w:ind w:left="82"/>
              <w:rPr>
                <w:rFonts w:cs="Arial"/>
                <w:sz w:val="20"/>
              </w:rPr>
            </w:pPr>
            <w:r w:rsidRPr="00992727">
              <w:rPr>
                <w:rFonts w:cs="Arial"/>
                <w:sz w:val="20"/>
              </w:rPr>
              <w:t xml:space="preserve">Individual </w:t>
            </w:r>
          </w:p>
        </w:tc>
        <w:tc>
          <w:tcPr>
            <w:tcW w:w="168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AA117" w14:textId="77777777" w:rsidR="00992727" w:rsidRPr="00992727" w:rsidRDefault="00992727" w:rsidP="00992727">
            <w:pPr>
              <w:rPr>
                <w:sz w:val="20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1132C441" w14:textId="77777777" w:rsidR="00992727" w:rsidRDefault="00992727" w:rsidP="000275F6">
            <w:pPr>
              <w:spacing w:before="240" w:line="276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1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39F9D5F" w14:textId="77777777" w:rsidR="00992727" w:rsidRPr="00A057E4" w:rsidRDefault="00992727" w:rsidP="000275F6">
            <w:pPr>
              <w:rPr>
                <w:b/>
                <w:sz w:val="20"/>
                <w:szCs w:val="20"/>
              </w:rPr>
            </w:pPr>
          </w:p>
        </w:tc>
      </w:tr>
      <w:tr w:rsidR="00992727" w:rsidRPr="00A057E4" w14:paraId="4DD6FE71" w14:textId="77777777" w:rsidTr="00992727">
        <w:trPr>
          <w:jc w:val="center"/>
        </w:trPr>
        <w:tc>
          <w:tcPr>
            <w:tcW w:w="20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3DEF53" w14:textId="51E98563" w:rsidR="00992727" w:rsidRPr="00992727" w:rsidRDefault="00992727" w:rsidP="00992727">
            <w:pPr>
              <w:pStyle w:val="ListParagraph"/>
              <w:ind w:left="360" w:hanging="264"/>
              <w:rPr>
                <w:rFonts w:cs="Arial"/>
                <w:b/>
                <w:szCs w:val="22"/>
              </w:rPr>
            </w:pPr>
            <w:r w:rsidRPr="00992727"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100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B557CFF" w14:textId="21677083" w:rsidR="00992727" w:rsidRPr="00992727" w:rsidRDefault="00992727" w:rsidP="00992727">
            <w:pPr>
              <w:pStyle w:val="ListParagraph"/>
              <w:ind w:left="82"/>
              <w:rPr>
                <w:rFonts w:cs="Arial"/>
                <w:sz w:val="20"/>
              </w:rPr>
            </w:pPr>
            <w:r w:rsidRPr="00992727">
              <w:rPr>
                <w:rFonts w:cs="Arial"/>
                <w:sz w:val="20"/>
              </w:rPr>
              <w:t xml:space="preserve">Load </w:t>
            </w:r>
          </w:p>
        </w:tc>
        <w:tc>
          <w:tcPr>
            <w:tcW w:w="168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91E1F" w14:textId="77777777" w:rsidR="00992727" w:rsidRPr="00992727" w:rsidRDefault="00992727" w:rsidP="00992727">
            <w:pPr>
              <w:rPr>
                <w:sz w:val="20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67F58325" w14:textId="77777777" w:rsidR="00992727" w:rsidRDefault="00992727" w:rsidP="000275F6">
            <w:pPr>
              <w:spacing w:before="240" w:line="276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1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0B51442" w14:textId="77777777" w:rsidR="00992727" w:rsidRPr="00A057E4" w:rsidRDefault="00992727" w:rsidP="000275F6">
            <w:pPr>
              <w:rPr>
                <w:b/>
                <w:sz w:val="20"/>
                <w:szCs w:val="20"/>
              </w:rPr>
            </w:pPr>
          </w:p>
        </w:tc>
      </w:tr>
      <w:tr w:rsidR="00992727" w:rsidRPr="00A057E4" w14:paraId="05465E56" w14:textId="77777777" w:rsidTr="00992727">
        <w:trPr>
          <w:jc w:val="center"/>
        </w:trPr>
        <w:tc>
          <w:tcPr>
            <w:tcW w:w="20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AD73B39" w14:textId="06AF18C9" w:rsidR="00992727" w:rsidRPr="00992727" w:rsidRDefault="00992727" w:rsidP="00992727">
            <w:pPr>
              <w:pStyle w:val="ListParagraph"/>
              <w:ind w:left="360" w:hanging="264"/>
              <w:rPr>
                <w:rFonts w:cs="Arial"/>
                <w:b/>
                <w:szCs w:val="22"/>
              </w:rPr>
            </w:pPr>
            <w:r w:rsidRPr="00992727">
              <w:rPr>
                <w:rFonts w:cs="Arial"/>
                <w:b/>
                <w:szCs w:val="22"/>
              </w:rPr>
              <w:t>4</w:t>
            </w:r>
          </w:p>
        </w:tc>
        <w:tc>
          <w:tcPr>
            <w:tcW w:w="100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5D25CB3" w14:textId="18540EF5" w:rsidR="00992727" w:rsidRPr="00992727" w:rsidRDefault="00992727" w:rsidP="00992727">
            <w:pPr>
              <w:pStyle w:val="ListParagraph"/>
              <w:ind w:left="82"/>
              <w:rPr>
                <w:rFonts w:cs="Arial"/>
                <w:sz w:val="20"/>
              </w:rPr>
            </w:pPr>
            <w:r w:rsidRPr="00992727">
              <w:rPr>
                <w:rFonts w:cs="Arial"/>
                <w:sz w:val="20"/>
              </w:rPr>
              <w:t xml:space="preserve">Environment </w:t>
            </w:r>
          </w:p>
        </w:tc>
        <w:tc>
          <w:tcPr>
            <w:tcW w:w="168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B3EB4" w14:textId="77777777" w:rsidR="00992727" w:rsidRPr="00992727" w:rsidRDefault="00992727" w:rsidP="00992727">
            <w:pPr>
              <w:rPr>
                <w:sz w:val="20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45E16D03" w14:textId="77777777" w:rsidR="00992727" w:rsidRDefault="00992727" w:rsidP="000275F6">
            <w:pPr>
              <w:spacing w:before="240" w:line="276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1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1FDBF6" w14:textId="77777777" w:rsidR="00992727" w:rsidRPr="00A057E4" w:rsidRDefault="00992727" w:rsidP="000275F6">
            <w:pPr>
              <w:rPr>
                <w:b/>
                <w:sz w:val="20"/>
                <w:szCs w:val="20"/>
              </w:rPr>
            </w:pPr>
          </w:p>
        </w:tc>
      </w:tr>
    </w:tbl>
    <w:p w14:paraId="0B5E1275" w14:textId="77777777" w:rsidR="00026FEF" w:rsidRPr="00A057E4" w:rsidRDefault="00026FEF" w:rsidP="00026FEF">
      <w:pPr>
        <w:rPr>
          <w:sz w:val="20"/>
          <w:szCs w:val="20"/>
        </w:rPr>
      </w:pPr>
    </w:p>
    <w:tbl>
      <w:tblPr>
        <w:tblW w:w="15080" w:type="dxa"/>
        <w:tblLook w:val="04A0" w:firstRow="1" w:lastRow="0" w:firstColumn="1" w:lastColumn="0" w:noHBand="0" w:noVBand="1"/>
      </w:tblPr>
      <w:tblGrid>
        <w:gridCol w:w="7508"/>
        <w:gridCol w:w="7572"/>
      </w:tblGrid>
      <w:tr w:rsidR="00B64BB4" w:rsidRPr="00A057E4" w14:paraId="7B2FFE2A" w14:textId="77777777" w:rsidTr="00017933">
        <w:trPr>
          <w:trHeight w:val="5198"/>
        </w:trPr>
        <w:tc>
          <w:tcPr>
            <w:tcW w:w="7508" w:type="dxa"/>
            <w:shd w:val="clear" w:color="auto" w:fill="auto"/>
          </w:tcPr>
          <w:p w14:paraId="0D477BD5" w14:textId="0D74547F" w:rsidR="00B64BB4" w:rsidRPr="00A057E4" w:rsidRDefault="00B64BB4" w:rsidP="00771517">
            <w:pPr>
              <w:pStyle w:val="Heading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057E4">
              <w:rPr>
                <w:rFonts w:ascii="Arial" w:hAnsi="Arial" w:cs="Arial"/>
                <w:b/>
                <w:sz w:val="22"/>
                <w:szCs w:val="20"/>
              </w:rPr>
              <w:lastRenderedPageBreak/>
              <w:t xml:space="preserve">Consequence </w:t>
            </w:r>
            <w:r w:rsidRPr="00A057E4">
              <w:rPr>
                <w:rFonts w:ascii="Arial" w:hAnsi="Arial" w:cs="Arial"/>
                <w:sz w:val="22"/>
                <w:szCs w:val="20"/>
              </w:rPr>
              <w:t xml:space="preserve">- </w:t>
            </w:r>
            <w:r w:rsidRPr="00A057E4">
              <w:rPr>
                <w:rFonts w:ascii="Arial" w:hAnsi="Arial" w:cs="Arial"/>
                <w:color w:val="auto"/>
                <w:sz w:val="20"/>
                <w:szCs w:val="20"/>
              </w:rPr>
              <w:t xml:space="preserve">Evaluate the </w:t>
            </w:r>
            <w:r w:rsidRPr="00A057E4">
              <w:rPr>
                <w:rFonts w:ascii="Arial" w:hAnsi="Arial" w:cs="Arial"/>
                <w:b/>
                <w:color w:val="auto"/>
                <w:sz w:val="20"/>
                <w:szCs w:val="20"/>
              </w:rPr>
              <w:t>consequences</w:t>
            </w:r>
            <w:r w:rsidRPr="00A057E4">
              <w:rPr>
                <w:rFonts w:ascii="Arial" w:hAnsi="Arial" w:cs="Arial"/>
                <w:color w:val="auto"/>
                <w:sz w:val="20"/>
                <w:szCs w:val="20"/>
              </w:rPr>
              <w:t xml:space="preserve"> of a risk occurring according to the ratings in the top row</w:t>
            </w:r>
          </w:p>
          <w:tbl>
            <w:tblPr>
              <w:tblW w:w="5834" w:type="dxa"/>
              <w:tblBorders>
                <w:bottom w:val="single" w:sz="4" w:space="0" w:color="AF272F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850"/>
              <w:gridCol w:w="3544"/>
            </w:tblGrid>
            <w:tr w:rsidR="006149E7" w:rsidRPr="00A057E4" w14:paraId="030DBCAC" w14:textId="0000B907" w:rsidTr="006149E7">
              <w:trPr>
                <w:trHeight w:hRule="exact" w:val="703"/>
              </w:trPr>
              <w:tc>
                <w:tcPr>
                  <w:tcW w:w="1440" w:type="dxa"/>
                  <w:shd w:val="clear" w:color="auto" w:fill="004EA8"/>
                  <w:tcMar>
                    <w:top w:w="0" w:type="dxa"/>
                  </w:tcMar>
                </w:tcPr>
                <w:p w14:paraId="60FACAFC" w14:textId="05CCEABF" w:rsidR="00B64BB4" w:rsidRPr="00A057E4" w:rsidRDefault="00B64BB4" w:rsidP="00B64BB4">
                  <w:pPr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Descriptor</w:t>
                  </w:r>
                </w:p>
              </w:tc>
              <w:tc>
                <w:tcPr>
                  <w:tcW w:w="850" w:type="dxa"/>
                  <w:shd w:val="clear" w:color="auto" w:fill="004EA8"/>
                  <w:tcMar>
                    <w:top w:w="0" w:type="dxa"/>
                  </w:tcMar>
                </w:tcPr>
                <w:p w14:paraId="104A077B" w14:textId="0647C7E1" w:rsidR="00B64BB4" w:rsidRPr="00A057E4" w:rsidRDefault="00B64BB4" w:rsidP="00B64BB4">
                  <w:pPr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3544" w:type="dxa"/>
                  <w:shd w:val="clear" w:color="auto" w:fill="004EA8"/>
                </w:tcPr>
                <w:p w14:paraId="36C6E8F5" w14:textId="0ACBA43C" w:rsidR="00B64BB4" w:rsidRPr="00A057E4" w:rsidRDefault="00B64BB4" w:rsidP="00B64BB4">
                  <w:pPr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Definition</w:t>
                  </w:r>
                </w:p>
              </w:tc>
            </w:tr>
            <w:tr w:rsidR="00B64BB4" w:rsidRPr="00A057E4" w14:paraId="64399660" w14:textId="07E3C751" w:rsidTr="006149E7">
              <w:tc>
                <w:tcPr>
                  <w:tcW w:w="1440" w:type="dxa"/>
                  <w:shd w:val="clear" w:color="auto" w:fill="auto"/>
                </w:tcPr>
                <w:p w14:paraId="410BD4CC" w14:textId="6A92593B" w:rsidR="00B64BB4" w:rsidRPr="00A057E4" w:rsidRDefault="00B64BB4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Insignificant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DEF666E" w14:textId="4B2619B1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48621431" w14:textId="0FB4857A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No injury</w:t>
                  </w:r>
                </w:p>
              </w:tc>
            </w:tr>
            <w:tr w:rsidR="006149E7" w:rsidRPr="00A057E4" w14:paraId="647013A0" w14:textId="75AD6441" w:rsidTr="006149E7">
              <w:tc>
                <w:tcPr>
                  <w:tcW w:w="1440" w:type="dxa"/>
                  <w:shd w:val="clear" w:color="auto" w:fill="F2F2F2"/>
                </w:tcPr>
                <w:p w14:paraId="104ACA01" w14:textId="66D2464D" w:rsidR="00B64BB4" w:rsidRPr="00A057E4" w:rsidRDefault="00B64BB4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Minor</w:t>
                  </w:r>
                </w:p>
              </w:tc>
              <w:tc>
                <w:tcPr>
                  <w:tcW w:w="850" w:type="dxa"/>
                  <w:shd w:val="clear" w:color="auto" w:fill="F2F2F2"/>
                </w:tcPr>
                <w:p w14:paraId="64888556" w14:textId="2BDFF182" w:rsidR="00B64BB4" w:rsidRPr="00A057E4" w:rsidRDefault="00B64BB4" w:rsidP="006149E7">
                  <w:pPr>
                    <w:pStyle w:val="ESBulletsinTableLevel2"/>
                    <w:numPr>
                      <w:ilvl w:val="0"/>
                      <w:numId w:val="0"/>
                    </w:numPr>
                    <w:rPr>
                      <w:rFonts w:cs="Arial"/>
                      <w:sz w:val="20"/>
                      <w:szCs w:val="20"/>
                    </w:rPr>
                  </w:pPr>
                  <w:r w:rsidRPr="00A057E4">
                    <w:rPr>
                      <w:rFonts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44" w:type="dxa"/>
                  <w:shd w:val="clear" w:color="auto" w:fill="F2F2F2"/>
                </w:tcPr>
                <w:p w14:paraId="17EC0442" w14:textId="4940D387" w:rsidR="00B64BB4" w:rsidRPr="00A057E4" w:rsidRDefault="00B64BB4" w:rsidP="006149E7">
                  <w:pPr>
                    <w:pStyle w:val="ESBulletsinTable"/>
                    <w:numPr>
                      <w:ilvl w:val="0"/>
                      <w:numId w:val="0"/>
                    </w:numPr>
                    <w:ind w:left="360" w:hanging="360"/>
                    <w:rPr>
                      <w:rFonts w:cs="Arial"/>
                      <w:sz w:val="20"/>
                      <w:szCs w:val="20"/>
                    </w:rPr>
                  </w:pPr>
                  <w:r w:rsidRPr="00A057E4">
                    <w:rPr>
                      <w:rFonts w:cs="Arial"/>
                      <w:sz w:val="20"/>
                      <w:szCs w:val="20"/>
                    </w:rPr>
                    <w:t>Injury/ ill health requiring first aid</w:t>
                  </w:r>
                </w:p>
              </w:tc>
            </w:tr>
            <w:tr w:rsidR="00B64BB4" w:rsidRPr="00A057E4" w14:paraId="62BC1903" w14:textId="546C0828" w:rsidTr="006149E7">
              <w:trPr>
                <w:trHeight w:val="262"/>
              </w:trPr>
              <w:tc>
                <w:tcPr>
                  <w:tcW w:w="1440" w:type="dxa"/>
                  <w:shd w:val="clear" w:color="auto" w:fill="auto"/>
                </w:tcPr>
                <w:p w14:paraId="3AADC3BB" w14:textId="2EFF5A6F" w:rsidR="00B64BB4" w:rsidRPr="00A057E4" w:rsidRDefault="00B64BB4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Moderate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73AB846" w14:textId="65FE7FFD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4F81B881" w14:textId="6F8106E4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Injury/ill health requiring medical attention</w:t>
                  </w:r>
                </w:p>
              </w:tc>
            </w:tr>
            <w:tr w:rsidR="006149E7" w:rsidRPr="00A057E4" w14:paraId="271E03BA" w14:textId="3E8FFBC3" w:rsidTr="006149E7">
              <w:trPr>
                <w:trHeight w:val="391"/>
              </w:trPr>
              <w:tc>
                <w:tcPr>
                  <w:tcW w:w="1440" w:type="dxa"/>
                  <w:tcBorders>
                    <w:bottom w:val="nil"/>
                  </w:tcBorders>
                  <w:shd w:val="clear" w:color="auto" w:fill="F2F2F2"/>
                </w:tcPr>
                <w:p w14:paraId="65188225" w14:textId="41A4ECCB" w:rsidR="00B64BB4" w:rsidRPr="00A057E4" w:rsidRDefault="00B64BB4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Major</w:t>
                  </w:r>
                </w:p>
              </w:tc>
              <w:tc>
                <w:tcPr>
                  <w:tcW w:w="850" w:type="dxa"/>
                  <w:tcBorders>
                    <w:bottom w:val="nil"/>
                  </w:tcBorders>
                  <w:shd w:val="clear" w:color="auto" w:fill="F2F2F2"/>
                </w:tcPr>
                <w:p w14:paraId="7845C185" w14:textId="473744A3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44" w:type="dxa"/>
                  <w:tcBorders>
                    <w:bottom w:val="nil"/>
                  </w:tcBorders>
                  <w:shd w:val="clear" w:color="auto" w:fill="F2F2F2"/>
                </w:tcPr>
                <w:p w14:paraId="34BA4BF2" w14:textId="2E5103E6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Injury/ill health requiring hospital admission</w:t>
                  </w:r>
                </w:p>
              </w:tc>
            </w:tr>
            <w:tr w:rsidR="00B64BB4" w:rsidRPr="00A057E4" w14:paraId="64A83200" w14:textId="6A00502A" w:rsidTr="006149E7">
              <w:tc>
                <w:tcPr>
                  <w:tcW w:w="1440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4581CC83" w14:textId="66A9CFF6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Severe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1F8FA48B" w14:textId="4C5A0C8A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29103F83" w14:textId="359FE9D1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Fatality</w:t>
                  </w:r>
                </w:p>
              </w:tc>
            </w:tr>
          </w:tbl>
          <w:p w14:paraId="246F8119" w14:textId="5A96AF17" w:rsidR="00B64BB4" w:rsidRPr="00A057E4" w:rsidRDefault="00B64BB4" w:rsidP="00225F2B">
            <w:pPr>
              <w:rPr>
                <w:sz w:val="20"/>
                <w:szCs w:val="20"/>
              </w:rPr>
            </w:pPr>
          </w:p>
        </w:tc>
        <w:tc>
          <w:tcPr>
            <w:tcW w:w="7572" w:type="dxa"/>
            <w:shd w:val="clear" w:color="auto" w:fill="auto"/>
          </w:tcPr>
          <w:p w14:paraId="739E53E6" w14:textId="77777777" w:rsidR="00B64BB4" w:rsidRPr="00A057E4" w:rsidRDefault="00B64BB4" w:rsidP="00B64BB4">
            <w:pPr>
              <w:pStyle w:val="Heading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057E4">
              <w:rPr>
                <w:rFonts w:ascii="Arial" w:hAnsi="Arial" w:cs="Arial"/>
                <w:b/>
                <w:sz w:val="22"/>
                <w:szCs w:val="20"/>
              </w:rPr>
              <w:t xml:space="preserve">Likelihood </w:t>
            </w:r>
            <w:r w:rsidRPr="00A057E4">
              <w:rPr>
                <w:rFonts w:ascii="Arial" w:hAnsi="Arial" w:cs="Arial"/>
                <w:sz w:val="22"/>
                <w:szCs w:val="20"/>
              </w:rPr>
              <w:t xml:space="preserve">- </w:t>
            </w:r>
            <w:r w:rsidRPr="00A057E4">
              <w:rPr>
                <w:rFonts w:ascii="Arial" w:hAnsi="Arial" w:cs="Arial"/>
                <w:color w:val="auto"/>
                <w:sz w:val="20"/>
                <w:szCs w:val="20"/>
              </w:rPr>
              <w:t xml:space="preserve">Evaluate the </w:t>
            </w:r>
            <w:r w:rsidRPr="00A057E4">
              <w:rPr>
                <w:rFonts w:ascii="Arial" w:hAnsi="Arial" w:cs="Arial"/>
                <w:b/>
                <w:color w:val="auto"/>
                <w:sz w:val="20"/>
                <w:szCs w:val="20"/>
              </w:rPr>
              <w:t>likelihood</w:t>
            </w:r>
            <w:r w:rsidRPr="00A057E4">
              <w:rPr>
                <w:rFonts w:ascii="Arial" w:hAnsi="Arial" w:cs="Arial"/>
                <w:color w:val="auto"/>
                <w:sz w:val="20"/>
                <w:szCs w:val="20"/>
              </w:rPr>
              <w:t xml:space="preserve"> of an incident occurring according to the ratings in the left hand column</w:t>
            </w:r>
          </w:p>
          <w:tbl>
            <w:tblPr>
              <w:tblW w:w="6737" w:type="dxa"/>
              <w:tblBorders>
                <w:bottom w:val="single" w:sz="4" w:space="0" w:color="AF272F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217"/>
              <w:gridCol w:w="728"/>
              <w:gridCol w:w="4792"/>
            </w:tblGrid>
            <w:tr w:rsidR="006149E7" w:rsidRPr="00A057E4" w14:paraId="7B68C848" w14:textId="77777777" w:rsidTr="006149E7">
              <w:trPr>
                <w:trHeight w:hRule="exact" w:val="703"/>
              </w:trPr>
              <w:tc>
                <w:tcPr>
                  <w:tcW w:w="1217" w:type="dxa"/>
                  <w:shd w:val="clear" w:color="auto" w:fill="004EA8"/>
                  <w:tcMar>
                    <w:top w:w="0" w:type="dxa"/>
                  </w:tcMar>
                </w:tcPr>
                <w:p w14:paraId="327778C9" w14:textId="77777777" w:rsidR="00B64BB4" w:rsidRPr="00A057E4" w:rsidRDefault="00B64BB4" w:rsidP="00B64BB4">
                  <w:pPr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Descriptor</w:t>
                  </w:r>
                </w:p>
              </w:tc>
              <w:tc>
                <w:tcPr>
                  <w:tcW w:w="559" w:type="dxa"/>
                  <w:shd w:val="clear" w:color="auto" w:fill="004EA8"/>
                  <w:tcMar>
                    <w:top w:w="0" w:type="dxa"/>
                  </w:tcMar>
                </w:tcPr>
                <w:p w14:paraId="2C617E94" w14:textId="77777777" w:rsidR="00B64BB4" w:rsidRPr="00A057E4" w:rsidRDefault="00B64BB4" w:rsidP="00B64BB4">
                  <w:pPr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4961" w:type="dxa"/>
                  <w:shd w:val="clear" w:color="auto" w:fill="004EA8"/>
                </w:tcPr>
                <w:p w14:paraId="3341B926" w14:textId="77777777" w:rsidR="00B64BB4" w:rsidRPr="00A057E4" w:rsidRDefault="00B64BB4" w:rsidP="00B64BB4">
                  <w:pPr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Definition</w:t>
                  </w:r>
                </w:p>
              </w:tc>
            </w:tr>
            <w:tr w:rsidR="002349CB" w:rsidRPr="00A057E4" w14:paraId="0994A7FE" w14:textId="77777777" w:rsidTr="006149E7">
              <w:tc>
                <w:tcPr>
                  <w:tcW w:w="1217" w:type="dxa"/>
                  <w:shd w:val="clear" w:color="auto" w:fill="auto"/>
                </w:tcPr>
                <w:p w14:paraId="7DD87E6B" w14:textId="00DA147C" w:rsidR="00B64BB4" w:rsidRPr="00A057E4" w:rsidRDefault="00B64BB4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Rare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14:paraId="7576D045" w14:textId="77777777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14:paraId="6A20DB94" w14:textId="2BF00947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May occur somewhere, sometime (“once in a life time / once in a hundred years”)</w:t>
                  </w:r>
                </w:p>
              </w:tc>
            </w:tr>
            <w:tr w:rsidR="006149E7" w:rsidRPr="00A057E4" w14:paraId="65DECDD9" w14:textId="77777777" w:rsidTr="006149E7">
              <w:tc>
                <w:tcPr>
                  <w:tcW w:w="1217" w:type="dxa"/>
                  <w:shd w:val="clear" w:color="auto" w:fill="F2F2F2"/>
                </w:tcPr>
                <w:p w14:paraId="26FD6BFB" w14:textId="68EDDCB3" w:rsidR="00B64BB4" w:rsidRPr="00A057E4" w:rsidRDefault="00B64BB4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Unlikely</w:t>
                  </w:r>
                </w:p>
              </w:tc>
              <w:tc>
                <w:tcPr>
                  <w:tcW w:w="559" w:type="dxa"/>
                  <w:shd w:val="clear" w:color="auto" w:fill="F2F2F2"/>
                </w:tcPr>
                <w:p w14:paraId="63243234" w14:textId="77777777" w:rsidR="00B64BB4" w:rsidRPr="00A057E4" w:rsidRDefault="00B64BB4" w:rsidP="006149E7">
                  <w:pPr>
                    <w:pStyle w:val="ESBulletsinTableLevel2"/>
                    <w:numPr>
                      <w:ilvl w:val="0"/>
                      <w:numId w:val="0"/>
                    </w:numPr>
                    <w:rPr>
                      <w:rFonts w:cs="Arial"/>
                      <w:sz w:val="20"/>
                      <w:szCs w:val="20"/>
                    </w:rPr>
                  </w:pPr>
                  <w:r w:rsidRPr="00A057E4">
                    <w:rPr>
                      <w:rFonts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1" w:type="dxa"/>
                  <w:shd w:val="clear" w:color="auto" w:fill="F2F2F2"/>
                </w:tcPr>
                <w:p w14:paraId="7EA6F3AA" w14:textId="36A76E95" w:rsidR="00B64BB4" w:rsidRPr="00A057E4" w:rsidRDefault="00B64BB4" w:rsidP="00C42501">
                  <w:pPr>
                    <w:pStyle w:val="ESBulletsinTable"/>
                    <w:numPr>
                      <w:ilvl w:val="0"/>
                      <w:numId w:val="0"/>
                    </w:numPr>
                    <w:rPr>
                      <w:rFonts w:cs="Arial"/>
                      <w:sz w:val="20"/>
                      <w:szCs w:val="20"/>
                    </w:rPr>
                  </w:pPr>
                  <w:r w:rsidRPr="00A057E4">
                    <w:rPr>
                      <w:rFonts w:cs="Arial"/>
                      <w:sz w:val="20"/>
                      <w:szCs w:val="20"/>
                    </w:rPr>
                    <w:t xml:space="preserve">May occur somewhere within </w:t>
                  </w:r>
                  <w:r w:rsidR="00C42501">
                    <w:rPr>
                      <w:rFonts w:cs="Arial"/>
                      <w:sz w:val="20"/>
                      <w:szCs w:val="20"/>
                    </w:rPr>
                    <w:t xml:space="preserve">the </w:t>
                  </w:r>
                  <w:r w:rsidRPr="00A057E4">
                    <w:rPr>
                      <w:rFonts w:cs="Arial"/>
                      <w:sz w:val="20"/>
                      <w:szCs w:val="20"/>
                    </w:rPr>
                    <w:t>D</w:t>
                  </w:r>
                  <w:r w:rsidR="00C42501">
                    <w:rPr>
                      <w:rFonts w:cs="Arial"/>
                      <w:sz w:val="20"/>
                      <w:szCs w:val="20"/>
                    </w:rPr>
                    <w:t>epartment</w:t>
                  </w:r>
                  <w:r w:rsidRPr="00A057E4">
                    <w:rPr>
                      <w:rFonts w:cs="Arial"/>
                      <w:sz w:val="20"/>
                      <w:szCs w:val="20"/>
                    </w:rPr>
                    <w:t xml:space="preserve"> over an extended period of time</w:t>
                  </w:r>
                </w:p>
              </w:tc>
            </w:tr>
            <w:tr w:rsidR="002349CB" w:rsidRPr="00A057E4" w14:paraId="0BEFD535" w14:textId="77777777" w:rsidTr="006149E7">
              <w:trPr>
                <w:trHeight w:val="262"/>
              </w:trPr>
              <w:tc>
                <w:tcPr>
                  <w:tcW w:w="1217" w:type="dxa"/>
                  <w:shd w:val="clear" w:color="auto" w:fill="auto"/>
                </w:tcPr>
                <w:p w14:paraId="2F8BD8DF" w14:textId="74084D53" w:rsidR="00B64BB4" w:rsidRPr="00A057E4" w:rsidRDefault="002349CB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Possible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14:paraId="230BB117" w14:textId="77777777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14:paraId="12957D2D" w14:textId="21C6303D" w:rsidR="00B64BB4" w:rsidRPr="00A057E4" w:rsidRDefault="00B64BB4" w:rsidP="00C42501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 xml:space="preserve">May occur several times across </w:t>
                  </w:r>
                  <w:r w:rsidR="00C42501">
                    <w:rPr>
                      <w:rFonts w:eastAsia="Arial"/>
                      <w:sz w:val="20"/>
                      <w:szCs w:val="20"/>
                    </w:rPr>
                    <w:t xml:space="preserve">the </w:t>
                  </w:r>
                  <w:r w:rsidRPr="00A057E4">
                    <w:rPr>
                      <w:rFonts w:eastAsia="Arial"/>
                      <w:sz w:val="20"/>
                      <w:szCs w:val="20"/>
                    </w:rPr>
                    <w:t>D</w:t>
                  </w:r>
                  <w:r w:rsidR="00C42501">
                    <w:rPr>
                      <w:rFonts w:eastAsia="Arial"/>
                      <w:sz w:val="20"/>
                      <w:szCs w:val="20"/>
                    </w:rPr>
                    <w:t>epartment</w:t>
                  </w:r>
                  <w:r w:rsidRPr="00A057E4">
                    <w:rPr>
                      <w:rFonts w:eastAsia="Arial"/>
                      <w:sz w:val="20"/>
                      <w:szCs w:val="20"/>
                    </w:rPr>
                    <w:t xml:space="preserve"> or a region over a period of time</w:t>
                  </w:r>
                </w:p>
              </w:tc>
            </w:tr>
            <w:tr w:rsidR="006149E7" w:rsidRPr="00A057E4" w14:paraId="7AF1C148" w14:textId="77777777" w:rsidTr="006149E7">
              <w:trPr>
                <w:trHeight w:val="391"/>
              </w:trPr>
              <w:tc>
                <w:tcPr>
                  <w:tcW w:w="1217" w:type="dxa"/>
                  <w:tcBorders>
                    <w:bottom w:val="nil"/>
                  </w:tcBorders>
                  <w:shd w:val="clear" w:color="auto" w:fill="F2F2F2"/>
                </w:tcPr>
                <w:p w14:paraId="0AD30C07" w14:textId="3A8FE100" w:rsidR="00B64BB4" w:rsidRPr="00A057E4" w:rsidRDefault="002349CB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Likely</w:t>
                  </w:r>
                </w:p>
              </w:tc>
              <w:tc>
                <w:tcPr>
                  <w:tcW w:w="559" w:type="dxa"/>
                  <w:tcBorders>
                    <w:bottom w:val="nil"/>
                  </w:tcBorders>
                  <w:shd w:val="clear" w:color="auto" w:fill="F2F2F2"/>
                </w:tcPr>
                <w:p w14:paraId="5D811DBE" w14:textId="77777777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bottom w:val="nil"/>
                  </w:tcBorders>
                  <w:shd w:val="clear" w:color="auto" w:fill="F2F2F2"/>
                </w:tcPr>
                <w:p w14:paraId="42E0DFD0" w14:textId="77777777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May be anticipated multiple times over a period of time</w:t>
                  </w:r>
                </w:p>
                <w:p w14:paraId="3D5EDA84" w14:textId="47F6FFB6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May occur once every few repetitions of the activity or event</w:t>
                  </w:r>
                </w:p>
              </w:tc>
            </w:tr>
            <w:tr w:rsidR="002349CB" w:rsidRPr="00A057E4" w14:paraId="3BEF8254" w14:textId="77777777" w:rsidTr="006149E7">
              <w:tc>
                <w:tcPr>
                  <w:tcW w:w="1217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2790E45D" w14:textId="39344D45" w:rsidR="00B64BB4" w:rsidRPr="00A057E4" w:rsidRDefault="002349CB" w:rsidP="002349CB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Almost Certain</w:t>
                  </w:r>
                </w:p>
              </w:tc>
              <w:tc>
                <w:tcPr>
                  <w:tcW w:w="559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7C958B57" w14:textId="77777777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1D0D40ED" w14:textId="77777777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Prone to occur regularly</w:t>
                  </w:r>
                </w:p>
                <w:p w14:paraId="100F745B" w14:textId="208074A7" w:rsidR="00B64BB4" w:rsidRPr="00A057E4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It is anticipated for each repetition of the activity of event</w:t>
                  </w:r>
                </w:p>
              </w:tc>
            </w:tr>
          </w:tbl>
          <w:p w14:paraId="67106643" w14:textId="5DE85B83" w:rsidR="00B64BB4" w:rsidRPr="00A057E4" w:rsidRDefault="00B64BB4" w:rsidP="00225F2B">
            <w:pPr>
              <w:pStyle w:val="Heading4"/>
              <w:keepNext w:val="0"/>
              <w:keepLines w:val="0"/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6FEF" w:rsidRPr="00A057E4" w14:paraId="5FD02C68" w14:textId="77777777" w:rsidTr="00017933">
        <w:trPr>
          <w:trHeight w:val="4175"/>
        </w:trPr>
        <w:tc>
          <w:tcPr>
            <w:tcW w:w="7508" w:type="dxa"/>
            <w:shd w:val="clear" w:color="auto" w:fill="auto"/>
          </w:tcPr>
          <w:p w14:paraId="7B368BB0" w14:textId="18C4A57B" w:rsidR="00026FEF" w:rsidRPr="00A057E4" w:rsidRDefault="000275F6" w:rsidP="000275F6">
            <w:pPr>
              <w:pStyle w:val="FormName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 xml:space="preserve">3. </w:t>
            </w:r>
            <w:r w:rsidR="00026FEF" w:rsidRPr="00A057E4">
              <w:rPr>
                <w:sz w:val="22"/>
                <w:szCs w:val="20"/>
              </w:rPr>
              <w:t xml:space="preserve">Risk </w:t>
            </w:r>
            <w:r w:rsidR="004C0EDA">
              <w:rPr>
                <w:sz w:val="22"/>
                <w:szCs w:val="20"/>
              </w:rPr>
              <w:t>Matrix</w:t>
            </w:r>
            <w:r w:rsidR="00B64BB4" w:rsidRPr="00A057E4">
              <w:rPr>
                <w:sz w:val="22"/>
                <w:szCs w:val="20"/>
              </w:rPr>
              <w:t xml:space="preserve"> - </w:t>
            </w:r>
            <w:r w:rsidR="00B64BB4" w:rsidRPr="00A057E4">
              <w:rPr>
                <w:rFonts w:eastAsia="Times New Roman"/>
                <w:b w:val="0"/>
                <w:noProof w:val="0"/>
                <w:color w:val="auto"/>
                <w:sz w:val="20"/>
                <w:szCs w:val="20"/>
                <w:lang w:eastAsia="en-US"/>
              </w:rPr>
              <w:t xml:space="preserve">Calculate the level of </w:t>
            </w:r>
            <w:r w:rsidR="00B64BB4" w:rsidRPr="00A057E4">
              <w:rPr>
                <w:rFonts w:eastAsia="Times New Roman"/>
                <w:noProof w:val="0"/>
                <w:color w:val="auto"/>
                <w:sz w:val="20"/>
                <w:szCs w:val="20"/>
                <w:lang w:eastAsia="en-US"/>
              </w:rPr>
              <w:t>risk</w:t>
            </w:r>
            <w:r w:rsidR="00B64BB4" w:rsidRPr="00A057E4">
              <w:rPr>
                <w:rFonts w:eastAsia="Times New Roman"/>
                <w:b w:val="0"/>
                <w:noProof w:val="0"/>
                <w:color w:val="auto"/>
                <w:sz w:val="20"/>
                <w:szCs w:val="20"/>
                <w:lang w:eastAsia="en-US"/>
              </w:rPr>
              <w:t xml:space="preserve"> by finding the intersection between the likelihood and the consequences</w:t>
            </w:r>
          </w:p>
          <w:p w14:paraId="15BBAB7A" w14:textId="77777777" w:rsidR="00B64BB4" w:rsidRPr="00A057E4" w:rsidRDefault="00B64BB4" w:rsidP="00B64BB4">
            <w:pPr>
              <w:pStyle w:val="FormName"/>
              <w:jc w:val="left"/>
              <w:rPr>
                <w:sz w:val="20"/>
                <w:szCs w:val="20"/>
              </w:rPr>
            </w:pPr>
          </w:p>
          <w:tbl>
            <w:tblPr>
              <w:tblW w:w="7251" w:type="dxa"/>
              <w:tblLook w:val="0000" w:firstRow="0" w:lastRow="0" w:firstColumn="0" w:lastColumn="0" w:noHBand="0" w:noVBand="0"/>
            </w:tblPr>
            <w:tblGrid>
              <w:gridCol w:w="1216"/>
              <w:gridCol w:w="1394"/>
              <w:gridCol w:w="1239"/>
              <w:gridCol w:w="1134"/>
              <w:gridCol w:w="1276"/>
              <w:gridCol w:w="992"/>
            </w:tblGrid>
            <w:tr w:rsidR="00026FEF" w:rsidRPr="00A057E4" w14:paraId="2ABFD705" w14:textId="77777777" w:rsidTr="004C0EDA">
              <w:trPr>
                <w:trHeight w:val="460"/>
              </w:trPr>
              <w:tc>
                <w:tcPr>
                  <w:tcW w:w="1216" w:type="dxa"/>
                  <w:vMerge w:val="restart"/>
                  <w:shd w:val="clear" w:color="auto" w:fill="004EA8"/>
                </w:tcPr>
                <w:p w14:paraId="7699D7A5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color w:val="FFFFFF"/>
                      <w:sz w:val="20"/>
                      <w:szCs w:val="20"/>
                    </w:rPr>
                    <w:t>Likelihood</w:t>
                  </w:r>
                </w:p>
              </w:tc>
              <w:tc>
                <w:tcPr>
                  <w:tcW w:w="6035" w:type="dxa"/>
                  <w:gridSpan w:val="5"/>
                  <w:shd w:val="clear" w:color="auto" w:fill="004EA8"/>
                </w:tcPr>
                <w:p w14:paraId="06F2C6C3" w14:textId="77777777" w:rsidR="00026FEF" w:rsidRPr="00A057E4" w:rsidRDefault="00026FEF" w:rsidP="00225F2B">
                  <w:pPr>
                    <w:widowControl w:val="0"/>
                    <w:ind w:right="-108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color w:val="FFFFFF"/>
                      <w:sz w:val="20"/>
                      <w:szCs w:val="20"/>
                    </w:rPr>
                    <w:t>Consequence</w:t>
                  </w:r>
                </w:p>
              </w:tc>
            </w:tr>
            <w:tr w:rsidR="00017933" w:rsidRPr="00A057E4" w14:paraId="4ADA5C6F" w14:textId="77777777" w:rsidTr="004C0EDA">
              <w:trPr>
                <w:trHeight w:val="460"/>
              </w:trPr>
              <w:tc>
                <w:tcPr>
                  <w:tcW w:w="1216" w:type="dxa"/>
                  <w:vMerge/>
                  <w:shd w:val="clear" w:color="auto" w:fill="004EA8"/>
                </w:tcPr>
                <w:p w14:paraId="1CA8ACCA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4" w:type="dxa"/>
                </w:tcPr>
                <w:p w14:paraId="0DF99049" w14:textId="77777777" w:rsidR="00026FEF" w:rsidRPr="00A057E4" w:rsidRDefault="00026FEF" w:rsidP="00225F2B">
                  <w:pPr>
                    <w:widowControl w:val="0"/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Insignificant</w:t>
                  </w:r>
                </w:p>
              </w:tc>
              <w:tc>
                <w:tcPr>
                  <w:tcW w:w="1239" w:type="dxa"/>
                </w:tcPr>
                <w:p w14:paraId="3A20FE43" w14:textId="77777777" w:rsidR="00026FEF" w:rsidRPr="00A057E4" w:rsidRDefault="00026FEF" w:rsidP="00225F2B">
                  <w:pPr>
                    <w:widowControl w:val="0"/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Minor</w:t>
                  </w:r>
                </w:p>
              </w:tc>
              <w:tc>
                <w:tcPr>
                  <w:tcW w:w="1134" w:type="dxa"/>
                </w:tcPr>
                <w:p w14:paraId="1EC71D98" w14:textId="77777777" w:rsidR="00026FEF" w:rsidRPr="00A057E4" w:rsidRDefault="00026FEF" w:rsidP="00225F2B">
                  <w:pPr>
                    <w:widowControl w:val="0"/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Moderate</w:t>
                  </w:r>
                </w:p>
              </w:tc>
              <w:tc>
                <w:tcPr>
                  <w:tcW w:w="1276" w:type="dxa"/>
                </w:tcPr>
                <w:p w14:paraId="57C70E1C" w14:textId="77777777" w:rsidR="00026FEF" w:rsidRPr="00A057E4" w:rsidRDefault="00026FEF" w:rsidP="00225F2B">
                  <w:pPr>
                    <w:widowControl w:val="0"/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Major</w:t>
                  </w:r>
                </w:p>
              </w:tc>
              <w:tc>
                <w:tcPr>
                  <w:tcW w:w="992" w:type="dxa"/>
                </w:tcPr>
                <w:p w14:paraId="0A75235D" w14:textId="77777777" w:rsidR="00026FEF" w:rsidRPr="00A057E4" w:rsidRDefault="00026FEF" w:rsidP="00225F2B">
                  <w:pPr>
                    <w:widowControl w:val="0"/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Severe</w:t>
                  </w:r>
                </w:p>
              </w:tc>
            </w:tr>
            <w:tr w:rsidR="00017933" w:rsidRPr="00A057E4" w14:paraId="404728E0" w14:textId="77777777" w:rsidTr="004C0EDA">
              <w:trPr>
                <w:trHeight w:val="460"/>
              </w:trPr>
              <w:tc>
                <w:tcPr>
                  <w:tcW w:w="1216" w:type="dxa"/>
                </w:tcPr>
                <w:p w14:paraId="3618EA43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Almost Certain</w:t>
                  </w:r>
                </w:p>
              </w:tc>
              <w:tc>
                <w:tcPr>
                  <w:tcW w:w="1394" w:type="dxa"/>
                  <w:shd w:val="clear" w:color="auto" w:fill="FFFF00"/>
                </w:tcPr>
                <w:p w14:paraId="74DFE14E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239" w:type="dxa"/>
                  <w:shd w:val="clear" w:color="auto" w:fill="E85818"/>
                </w:tcPr>
                <w:p w14:paraId="4BD36CCA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High</w:t>
                  </w:r>
                </w:p>
              </w:tc>
              <w:tc>
                <w:tcPr>
                  <w:tcW w:w="1134" w:type="dxa"/>
                  <w:shd w:val="clear" w:color="auto" w:fill="FF0000"/>
                </w:tcPr>
                <w:p w14:paraId="09015A2D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Extreme</w:t>
                  </w:r>
                </w:p>
              </w:tc>
              <w:tc>
                <w:tcPr>
                  <w:tcW w:w="1276" w:type="dxa"/>
                  <w:shd w:val="clear" w:color="auto" w:fill="FF0000"/>
                </w:tcPr>
                <w:p w14:paraId="13ED2D31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Extreme</w:t>
                  </w:r>
                </w:p>
              </w:tc>
              <w:tc>
                <w:tcPr>
                  <w:tcW w:w="992" w:type="dxa"/>
                  <w:shd w:val="clear" w:color="auto" w:fill="FF0000"/>
                </w:tcPr>
                <w:p w14:paraId="0CEB7729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Extreme</w:t>
                  </w:r>
                </w:p>
              </w:tc>
            </w:tr>
            <w:tr w:rsidR="00017933" w:rsidRPr="00A057E4" w14:paraId="1BD1F222" w14:textId="77777777" w:rsidTr="004C0EDA">
              <w:trPr>
                <w:trHeight w:val="460"/>
              </w:trPr>
              <w:tc>
                <w:tcPr>
                  <w:tcW w:w="1216" w:type="dxa"/>
                </w:tcPr>
                <w:p w14:paraId="04F7F012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Likely</w:t>
                  </w:r>
                </w:p>
              </w:tc>
              <w:tc>
                <w:tcPr>
                  <w:tcW w:w="1394" w:type="dxa"/>
                  <w:shd w:val="clear" w:color="auto" w:fill="FFFF00"/>
                </w:tcPr>
                <w:p w14:paraId="36C19C16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239" w:type="dxa"/>
                  <w:shd w:val="clear" w:color="auto" w:fill="FFFF00"/>
                </w:tcPr>
                <w:p w14:paraId="3C8DBEA6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134" w:type="dxa"/>
                  <w:shd w:val="clear" w:color="auto" w:fill="E85818"/>
                </w:tcPr>
                <w:p w14:paraId="24D7CB29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High</w:t>
                  </w:r>
                </w:p>
              </w:tc>
              <w:tc>
                <w:tcPr>
                  <w:tcW w:w="1276" w:type="dxa"/>
                  <w:shd w:val="clear" w:color="auto" w:fill="FF0000"/>
                </w:tcPr>
                <w:p w14:paraId="0599AA1B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Extreme</w:t>
                  </w:r>
                </w:p>
              </w:tc>
              <w:tc>
                <w:tcPr>
                  <w:tcW w:w="992" w:type="dxa"/>
                  <w:shd w:val="clear" w:color="auto" w:fill="FF0000"/>
                </w:tcPr>
                <w:p w14:paraId="731F88D9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Extreme</w:t>
                  </w:r>
                </w:p>
              </w:tc>
            </w:tr>
            <w:tr w:rsidR="00017933" w:rsidRPr="00A057E4" w14:paraId="3C9FCF2A" w14:textId="77777777" w:rsidTr="004C0EDA">
              <w:trPr>
                <w:trHeight w:val="460"/>
              </w:trPr>
              <w:tc>
                <w:tcPr>
                  <w:tcW w:w="1216" w:type="dxa"/>
                </w:tcPr>
                <w:p w14:paraId="6042BB38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Possible</w:t>
                  </w:r>
                </w:p>
              </w:tc>
              <w:tc>
                <w:tcPr>
                  <w:tcW w:w="1394" w:type="dxa"/>
                  <w:shd w:val="clear" w:color="auto" w:fill="3366FF"/>
                </w:tcPr>
                <w:p w14:paraId="7B154E5F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1239" w:type="dxa"/>
                  <w:shd w:val="clear" w:color="auto" w:fill="FFFF00"/>
                </w:tcPr>
                <w:p w14:paraId="7B6C9C74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134" w:type="dxa"/>
                  <w:shd w:val="clear" w:color="auto" w:fill="FFFF00"/>
                </w:tcPr>
                <w:p w14:paraId="10BAF76B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276" w:type="dxa"/>
                  <w:shd w:val="clear" w:color="auto" w:fill="E85818"/>
                </w:tcPr>
                <w:p w14:paraId="6FB27F49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High</w:t>
                  </w:r>
                </w:p>
              </w:tc>
              <w:tc>
                <w:tcPr>
                  <w:tcW w:w="992" w:type="dxa"/>
                  <w:shd w:val="clear" w:color="auto" w:fill="FF0000"/>
                </w:tcPr>
                <w:p w14:paraId="2DCA154C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Extreme</w:t>
                  </w:r>
                </w:p>
              </w:tc>
            </w:tr>
            <w:tr w:rsidR="00017933" w:rsidRPr="00A057E4" w14:paraId="7CBADD44" w14:textId="77777777" w:rsidTr="004C0EDA">
              <w:trPr>
                <w:trHeight w:val="460"/>
              </w:trPr>
              <w:tc>
                <w:tcPr>
                  <w:tcW w:w="1216" w:type="dxa"/>
                </w:tcPr>
                <w:p w14:paraId="59DB4DD5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Unlikely</w:t>
                  </w:r>
                </w:p>
              </w:tc>
              <w:tc>
                <w:tcPr>
                  <w:tcW w:w="1394" w:type="dxa"/>
                  <w:shd w:val="clear" w:color="auto" w:fill="3366FF"/>
                </w:tcPr>
                <w:p w14:paraId="4D45BA79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1239" w:type="dxa"/>
                  <w:shd w:val="clear" w:color="auto" w:fill="3366FF"/>
                </w:tcPr>
                <w:p w14:paraId="070F827C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1134" w:type="dxa"/>
                  <w:shd w:val="clear" w:color="auto" w:fill="FFFF00"/>
                </w:tcPr>
                <w:p w14:paraId="790D904E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276" w:type="dxa"/>
                  <w:shd w:val="clear" w:color="auto" w:fill="FFFF00"/>
                </w:tcPr>
                <w:p w14:paraId="1866088F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992" w:type="dxa"/>
                  <w:shd w:val="clear" w:color="auto" w:fill="E85818"/>
                </w:tcPr>
                <w:p w14:paraId="1D63121E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High</w:t>
                  </w:r>
                </w:p>
              </w:tc>
            </w:tr>
            <w:tr w:rsidR="00017933" w:rsidRPr="00A057E4" w14:paraId="45AB0D6E" w14:textId="77777777" w:rsidTr="004C0EDA">
              <w:trPr>
                <w:trHeight w:val="460"/>
              </w:trPr>
              <w:tc>
                <w:tcPr>
                  <w:tcW w:w="1216" w:type="dxa"/>
                  <w:tcBorders>
                    <w:bottom w:val="single" w:sz="4" w:space="0" w:color="004EA8"/>
                  </w:tcBorders>
                </w:tcPr>
                <w:p w14:paraId="27C767C6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Rare</w:t>
                  </w:r>
                </w:p>
              </w:tc>
              <w:tc>
                <w:tcPr>
                  <w:tcW w:w="1394" w:type="dxa"/>
                  <w:tcBorders>
                    <w:bottom w:val="single" w:sz="4" w:space="0" w:color="004EA8"/>
                  </w:tcBorders>
                  <w:shd w:val="clear" w:color="auto" w:fill="3366FF"/>
                </w:tcPr>
                <w:p w14:paraId="27E4EA54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1239" w:type="dxa"/>
                  <w:tcBorders>
                    <w:bottom w:val="single" w:sz="4" w:space="0" w:color="004EA8"/>
                  </w:tcBorders>
                  <w:shd w:val="clear" w:color="auto" w:fill="3366FF"/>
                </w:tcPr>
                <w:p w14:paraId="13FE525D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004EA8"/>
                  </w:tcBorders>
                  <w:shd w:val="clear" w:color="auto" w:fill="3366FF"/>
                </w:tcPr>
                <w:p w14:paraId="1EAA75F4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004EA8"/>
                  </w:tcBorders>
                  <w:shd w:val="clear" w:color="auto" w:fill="FFFF00"/>
                </w:tcPr>
                <w:p w14:paraId="0C7BE603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4EA8"/>
                  </w:tcBorders>
                  <w:shd w:val="clear" w:color="auto" w:fill="FFFF00"/>
                </w:tcPr>
                <w:p w14:paraId="0833C8CD" w14:textId="77777777" w:rsidR="00026FEF" w:rsidRPr="00A057E4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</w:tr>
          </w:tbl>
          <w:p w14:paraId="4E2F0E33" w14:textId="77777777" w:rsidR="00026FEF" w:rsidRPr="00A057E4" w:rsidRDefault="00026FEF" w:rsidP="00225F2B">
            <w:pPr>
              <w:pStyle w:val="Heading4"/>
              <w:keepNext w:val="0"/>
              <w:keepLines w:val="0"/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72" w:type="dxa"/>
            <w:shd w:val="clear" w:color="auto" w:fill="auto"/>
          </w:tcPr>
          <w:p w14:paraId="7E40A12D" w14:textId="77777777" w:rsidR="00026FEF" w:rsidRPr="00A057E4" w:rsidRDefault="00026FEF" w:rsidP="00225F2B">
            <w:pPr>
              <w:rPr>
                <w:b/>
                <w:sz w:val="20"/>
                <w:szCs w:val="20"/>
              </w:rPr>
            </w:pPr>
          </w:p>
          <w:p w14:paraId="4C743E95" w14:textId="70AEB9C4" w:rsidR="0077734B" w:rsidRPr="00EE63BC" w:rsidRDefault="0077734B" w:rsidP="0077734B">
            <w:pPr>
              <w:spacing w:after="60"/>
              <w:ind w:left="363" w:hanging="363"/>
              <w:rPr>
                <w:b/>
                <w:i/>
                <w:noProof/>
                <w:color w:val="004EA8"/>
                <w:lang w:eastAsia="en-AU"/>
              </w:rPr>
            </w:pPr>
            <w:r w:rsidRPr="00EE63BC">
              <w:rPr>
                <w:b/>
                <w:noProof/>
                <w:color w:val="004EA8"/>
                <w:lang w:eastAsia="en-AU"/>
              </w:rPr>
              <w:t>4</w:t>
            </w:r>
            <w:r>
              <w:rPr>
                <w:b/>
                <w:noProof/>
                <w:color w:val="004EA8"/>
                <w:lang w:eastAsia="en-AU"/>
              </w:rPr>
              <w:t>.</w:t>
            </w:r>
            <w:r w:rsidRPr="00EE63BC">
              <w:rPr>
                <w:b/>
                <w:noProof/>
                <w:color w:val="004EA8"/>
                <w:lang w:eastAsia="en-AU"/>
              </w:rPr>
              <w:t xml:space="preserve"> </w:t>
            </w:r>
            <w:r w:rsidRPr="00EE63BC">
              <w:rPr>
                <w:b/>
                <w:noProof/>
                <w:color w:val="004EA8"/>
                <w:szCs w:val="20"/>
                <w:lang w:eastAsia="en-AU"/>
              </w:rPr>
              <w:t>Risk Level/Rating and Actions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217"/>
              <w:gridCol w:w="5681"/>
            </w:tblGrid>
            <w:tr w:rsidR="00026FEF" w:rsidRPr="00A057E4" w14:paraId="1535876F" w14:textId="77777777" w:rsidTr="0077734B">
              <w:trPr>
                <w:trHeight w:val="684"/>
              </w:trPr>
              <w:tc>
                <w:tcPr>
                  <w:tcW w:w="1217" w:type="dxa"/>
                  <w:shd w:val="clear" w:color="auto" w:fill="004EA8"/>
                </w:tcPr>
                <w:p w14:paraId="553D2C0E" w14:textId="77777777" w:rsidR="00026FEF" w:rsidRPr="00A057E4" w:rsidRDefault="00026FEF" w:rsidP="00225F2B">
                  <w:pPr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color w:val="FFFFFF"/>
                      <w:sz w:val="20"/>
                      <w:szCs w:val="20"/>
                    </w:rPr>
                    <w:t>Descriptor</w:t>
                  </w:r>
                </w:p>
              </w:tc>
              <w:tc>
                <w:tcPr>
                  <w:tcW w:w="5681" w:type="dxa"/>
                  <w:shd w:val="clear" w:color="auto" w:fill="004EA8"/>
                </w:tcPr>
                <w:p w14:paraId="26D003FB" w14:textId="77777777" w:rsidR="00026FEF" w:rsidRPr="00A057E4" w:rsidRDefault="00026FEF" w:rsidP="00225F2B">
                  <w:pPr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b/>
                      <w:color w:val="FFFFFF"/>
                      <w:sz w:val="20"/>
                      <w:szCs w:val="20"/>
                    </w:rPr>
                    <w:t>Definition</w:t>
                  </w:r>
                </w:p>
              </w:tc>
            </w:tr>
            <w:tr w:rsidR="00026FEF" w:rsidRPr="00A057E4" w14:paraId="4BE41FE0" w14:textId="77777777" w:rsidTr="0077734B">
              <w:tc>
                <w:tcPr>
                  <w:tcW w:w="1217" w:type="dxa"/>
                  <w:shd w:val="clear" w:color="auto" w:fill="FF0000"/>
                </w:tcPr>
                <w:p w14:paraId="4199593C" w14:textId="77777777" w:rsidR="00026FEF" w:rsidRPr="00A057E4" w:rsidRDefault="00026FEF" w:rsidP="00225F2B">
                  <w:pPr>
                    <w:rPr>
                      <w:b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Extreme:</w:t>
                  </w:r>
                </w:p>
              </w:tc>
              <w:tc>
                <w:tcPr>
                  <w:tcW w:w="5681" w:type="dxa"/>
                </w:tcPr>
                <w:p w14:paraId="33011735" w14:textId="77777777" w:rsidR="00026FEF" w:rsidRPr="00A057E4" w:rsidRDefault="00026FEF" w:rsidP="00225F2B">
                  <w:pPr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  <w:szCs w:val="20"/>
                    </w:rPr>
                    <w:t>Workplace Manager and/or Management OHS Nominee</w:t>
                  </w:r>
                  <w:r w:rsidRPr="00A057E4">
                    <w:rPr>
                      <w:sz w:val="20"/>
                      <w:szCs w:val="20"/>
                    </w:rPr>
                    <w:t xml:space="preserve"> immediately.  Corrective actions should be taken immediately. Cease associated activity.</w:t>
                  </w:r>
                </w:p>
              </w:tc>
            </w:tr>
            <w:tr w:rsidR="00026FEF" w:rsidRPr="00A057E4" w14:paraId="036EB93E" w14:textId="77777777" w:rsidTr="0077734B">
              <w:tc>
                <w:tcPr>
                  <w:tcW w:w="1217" w:type="dxa"/>
                  <w:shd w:val="clear" w:color="auto" w:fill="E36C0A"/>
                </w:tcPr>
                <w:p w14:paraId="09A7A321" w14:textId="77777777" w:rsidR="00026FEF" w:rsidRPr="00A057E4" w:rsidRDefault="00026FEF" w:rsidP="00225F2B">
                  <w:pPr>
                    <w:rPr>
                      <w:b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High:</w:t>
                  </w:r>
                </w:p>
              </w:tc>
              <w:tc>
                <w:tcPr>
                  <w:tcW w:w="5681" w:type="dxa"/>
                  <w:shd w:val="clear" w:color="auto" w:fill="F2F2F2"/>
                </w:tcPr>
                <w:p w14:paraId="7F29D8CA" w14:textId="77777777" w:rsidR="00026FEF" w:rsidRPr="00A057E4" w:rsidRDefault="00026FEF" w:rsidP="00225F2B">
                  <w:pPr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  <w:szCs w:val="20"/>
                    </w:rPr>
                    <w:t>Workplace Manager and/or Management OHS Nominee</w:t>
                  </w:r>
                  <w:r w:rsidRPr="00A057E4">
                    <w:rPr>
                      <w:sz w:val="20"/>
                      <w:szCs w:val="20"/>
                    </w:rPr>
                    <w:t xml:space="preserve"> immediately. Corrective actions should be taken within 48 hours of notification.</w:t>
                  </w:r>
                </w:p>
              </w:tc>
            </w:tr>
            <w:tr w:rsidR="00026FEF" w:rsidRPr="00A057E4" w14:paraId="65125DA8" w14:textId="77777777" w:rsidTr="0077734B">
              <w:tc>
                <w:tcPr>
                  <w:tcW w:w="1217" w:type="dxa"/>
                  <w:shd w:val="clear" w:color="auto" w:fill="FFFF00"/>
                </w:tcPr>
                <w:p w14:paraId="49C53CBD" w14:textId="77777777" w:rsidR="00026FEF" w:rsidRPr="00A057E4" w:rsidRDefault="00026FEF" w:rsidP="00225F2B">
                  <w:pPr>
                    <w:rPr>
                      <w:b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Medium:</w:t>
                  </w:r>
                </w:p>
              </w:tc>
              <w:tc>
                <w:tcPr>
                  <w:tcW w:w="5681" w:type="dxa"/>
                </w:tcPr>
                <w:p w14:paraId="2EB807DC" w14:textId="77777777" w:rsidR="00026FEF" w:rsidRPr="00A057E4" w:rsidRDefault="00026FEF" w:rsidP="00225F2B">
                  <w:pPr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  <w:szCs w:val="20"/>
                    </w:rPr>
                    <w:t>Nominated employee, HSR / OHS Committee</w:t>
                  </w:r>
                  <w:r w:rsidRPr="00A057E4">
                    <w:rPr>
                      <w:sz w:val="20"/>
                      <w:szCs w:val="20"/>
                    </w:rPr>
                    <w:t>.  Nominated employee, OHS Representative / OHS Committee is to follow up that corrective action is taken within 7 days.</w:t>
                  </w:r>
                </w:p>
              </w:tc>
            </w:tr>
            <w:tr w:rsidR="00026FEF" w:rsidRPr="00A057E4" w14:paraId="684E25D7" w14:textId="77777777" w:rsidTr="0077734B">
              <w:trPr>
                <w:trHeight w:val="618"/>
              </w:trPr>
              <w:tc>
                <w:tcPr>
                  <w:tcW w:w="1217" w:type="dxa"/>
                  <w:shd w:val="clear" w:color="auto" w:fill="3366FF"/>
                </w:tcPr>
                <w:p w14:paraId="0C9FF4F7" w14:textId="77777777" w:rsidR="00026FEF" w:rsidRPr="00A057E4" w:rsidRDefault="00026FEF" w:rsidP="00225F2B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  <w:r w:rsidRPr="00A057E4">
                    <w:rPr>
                      <w:b/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5681" w:type="dxa"/>
                  <w:shd w:val="clear" w:color="auto" w:fill="F2F2F2"/>
                </w:tcPr>
                <w:p w14:paraId="6F854FAA" w14:textId="77777777" w:rsidR="00026FEF" w:rsidRPr="00A057E4" w:rsidRDefault="00026FEF" w:rsidP="00225F2B">
                  <w:pPr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  <w:szCs w:val="20"/>
                    </w:rPr>
                    <w:t>Nominated employee, HSR / OHS Committee</w:t>
                  </w:r>
                  <w:r w:rsidRPr="00A057E4">
                    <w:rPr>
                      <w:sz w:val="20"/>
                      <w:szCs w:val="20"/>
                    </w:rPr>
                    <w:t>.  Nominated employee, HSR / OHS Committee is to follow up that corrective action is taken within a reasonable time.</w:t>
                  </w:r>
                </w:p>
              </w:tc>
            </w:tr>
          </w:tbl>
          <w:p w14:paraId="190E9754" w14:textId="77777777" w:rsidR="00026FEF" w:rsidRPr="00A057E4" w:rsidRDefault="00026FEF" w:rsidP="00225F2B">
            <w:pPr>
              <w:spacing w:before="40"/>
              <w:ind w:left="357"/>
              <w:jc w:val="both"/>
              <w:rPr>
                <w:sz w:val="20"/>
                <w:szCs w:val="20"/>
              </w:rPr>
            </w:pPr>
          </w:p>
        </w:tc>
      </w:tr>
    </w:tbl>
    <w:p w14:paraId="50448924" w14:textId="77777777" w:rsidR="00026FEF" w:rsidRPr="00E42467" w:rsidRDefault="00026FEF" w:rsidP="00E42467">
      <w:pPr>
        <w:rPr>
          <w:sz w:val="2"/>
          <w:szCs w:val="2"/>
        </w:rPr>
      </w:pPr>
    </w:p>
    <w:sectPr w:rsidR="00026FEF" w:rsidRPr="00E42467" w:rsidSect="00C42501">
      <w:footerReference w:type="default" r:id="rId12"/>
      <w:headerReference w:type="first" r:id="rId13"/>
      <w:footerReference w:type="first" r:id="rId14"/>
      <w:pgSz w:w="16838" w:h="11906" w:orient="landscape"/>
      <w:pgMar w:top="856" w:right="567" w:bottom="567" w:left="567" w:header="709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E63AC" w14:textId="77777777" w:rsidR="007A4B13" w:rsidRDefault="007A4B13" w:rsidP="000F6A81">
      <w:r>
        <w:separator/>
      </w:r>
    </w:p>
  </w:endnote>
  <w:endnote w:type="continuationSeparator" w:id="0">
    <w:p w14:paraId="6BCE2B6B" w14:textId="77777777" w:rsidR="007A4B13" w:rsidRDefault="007A4B13" w:rsidP="000F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377241930"/>
      <w:docPartObj>
        <w:docPartGallery w:val="Page Numbers (Bottom of Page)"/>
        <w:docPartUnique/>
      </w:docPartObj>
    </w:sdtPr>
    <w:sdtContent>
      <w:p w14:paraId="6935BB00" w14:textId="6B2299C0" w:rsidR="00AF3DE3" w:rsidRPr="00AF3DE3" w:rsidRDefault="00AF3DE3" w:rsidP="00AF3DE3">
        <w:pPr>
          <w:pStyle w:val="Footer"/>
          <w:rPr>
            <w:sz w:val="16"/>
            <w:szCs w:val="16"/>
          </w:rPr>
        </w:pPr>
        <w:r>
          <w:rPr>
            <w:sz w:val="16"/>
            <w:szCs w:val="16"/>
          </w:rPr>
          <w:t xml:space="preserve">Stage Set-Up Risk Assessment 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AF3DE3">
          <w:rPr>
            <w:sz w:val="16"/>
            <w:szCs w:val="16"/>
          </w:rPr>
          <w:t xml:space="preserve">Page | </w:t>
        </w:r>
        <w:r w:rsidRPr="00AF3DE3">
          <w:rPr>
            <w:sz w:val="16"/>
            <w:szCs w:val="16"/>
          </w:rPr>
          <w:fldChar w:fldCharType="begin"/>
        </w:r>
        <w:r w:rsidRPr="00AF3DE3">
          <w:rPr>
            <w:sz w:val="16"/>
            <w:szCs w:val="16"/>
          </w:rPr>
          <w:instrText xml:space="preserve"> PAGE   \* MERGEFORMAT </w:instrText>
        </w:r>
        <w:r w:rsidRPr="00AF3DE3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</w:t>
        </w:r>
        <w:r w:rsidRPr="00AF3DE3">
          <w:rPr>
            <w:noProof/>
            <w:sz w:val="16"/>
            <w:szCs w:val="16"/>
          </w:rPr>
          <w:fldChar w:fldCharType="end"/>
        </w:r>
        <w:r w:rsidRPr="00AF3DE3">
          <w:rPr>
            <w:sz w:val="16"/>
            <w:szCs w:val="16"/>
          </w:rPr>
          <w:t xml:space="preserve"> </w:t>
        </w:r>
      </w:p>
    </w:sdtContent>
  </w:sdt>
  <w:p w14:paraId="30A02DA9" w14:textId="038D9264" w:rsidR="00045369" w:rsidRPr="00C5707C" w:rsidRDefault="00045369" w:rsidP="00A057E4">
    <w:pPr>
      <w:pStyle w:val="Footer"/>
      <w:ind w:right="962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ECEEB" w14:textId="61038013" w:rsidR="000F6A81" w:rsidRPr="00AF3DE3" w:rsidRDefault="00AF3DE3" w:rsidP="00AF3DE3">
    <w:pPr>
      <w:pStyle w:val="Footer"/>
      <w:rPr>
        <w:i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Pr="00AF3DE3">
      <w:rPr>
        <w:i/>
        <w:sz w:val="16"/>
        <w:szCs w:val="16"/>
      </w:rPr>
      <w:t>Last Updated: 2 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AF912" w14:textId="77777777" w:rsidR="007A4B13" w:rsidRDefault="007A4B13" w:rsidP="000F6A81">
      <w:r>
        <w:separator/>
      </w:r>
    </w:p>
  </w:footnote>
  <w:footnote w:type="continuationSeparator" w:id="0">
    <w:p w14:paraId="0D265372" w14:textId="77777777" w:rsidR="007A4B13" w:rsidRDefault="007A4B13" w:rsidP="000F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7BC08" w14:textId="5197E078" w:rsidR="000F6A81" w:rsidRPr="00026FEF" w:rsidRDefault="00AF3DE3" w:rsidP="00C42501">
    <w:pPr>
      <w:pStyle w:val="FormName"/>
      <w:tabs>
        <w:tab w:val="left" w:pos="10065"/>
        <w:tab w:val="right" w:pos="15704"/>
      </w:tabs>
      <w:jc w:val="left"/>
      <w:rPr>
        <w:sz w:val="32"/>
      </w:rPr>
    </w:pPr>
    <w:sdt>
      <w:sdtPr>
        <w:rPr>
          <w:sz w:val="32"/>
        </w:rPr>
        <w:id w:val="-1793740845"/>
        <w:docPartObj>
          <w:docPartGallery w:val="Watermarks"/>
          <w:docPartUnique/>
        </w:docPartObj>
      </w:sdtPr>
      <w:sdtEndPr/>
      <w:sdtContent>
        <w:r>
          <w:rPr>
            <w:sz w:val="32"/>
            <w:lang w:val="en-US" w:eastAsia="zh-TW"/>
          </w:rPr>
          <w:pict w14:anchorId="480F62E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C42501">
      <w:drawing>
        <wp:anchor distT="0" distB="0" distL="114300" distR="114300" simplePos="0" relativeHeight="251657216" behindDoc="1" locked="0" layoutInCell="1" allowOverlap="1" wp14:anchorId="701E8B68" wp14:editId="183409F8">
          <wp:simplePos x="0" y="0"/>
          <wp:positionH relativeFrom="column">
            <wp:posOffset>68580</wp:posOffset>
          </wp:positionH>
          <wp:positionV relativeFrom="paragraph">
            <wp:posOffset>-183515</wp:posOffset>
          </wp:positionV>
          <wp:extent cx="9842500" cy="704850"/>
          <wp:effectExtent l="0" t="0" r="6350" b="0"/>
          <wp:wrapTight wrapText="bothSides">
            <wp:wrapPolygon edited="0">
              <wp:start x="0" y="0"/>
              <wp:lineTo x="0" y="21016"/>
              <wp:lineTo x="21572" y="21016"/>
              <wp:lineTo x="21572" y="0"/>
              <wp:lineTo x="0" y="0"/>
            </wp:wrapPolygon>
          </wp:wrapTight>
          <wp:docPr id="1" name="Picture 1" descr="Department of Education and Training" title="HR Header banner graphic - Department of Education and Trai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-0521 - MRC - Vic Govt Templates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C02"/>
    <w:multiLevelType w:val="hybridMultilevel"/>
    <w:tmpl w:val="ABA08AD2"/>
    <w:lvl w:ilvl="0" w:tplc="D4AE9EC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37AE9"/>
    <w:multiLevelType w:val="hybridMultilevel"/>
    <w:tmpl w:val="279C0C0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43865E3"/>
    <w:multiLevelType w:val="hybridMultilevel"/>
    <w:tmpl w:val="9D50832A"/>
    <w:lvl w:ilvl="0" w:tplc="7E8664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F36686"/>
    <w:multiLevelType w:val="singleLevel"/>
    <w:tmpl w:val="2A9A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 w15:restartNumberingAfterBreak="0">
    <w:nsid w:val="17375FC9"/>
    <w:multiLevelType w:val="hybridMultilevel"/>
    <w:tmpl w:val="743EFC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ED1680"/>
    <w:multiLevelType w:val="singleLevel"/>
    <w:tmpl w:val="4698A8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8C83BD2"/>
    <w:multiLevelType w:val="hybridMultilevel"/>
    <w:tmpl w:val="7C4E399A"/>
    <w:lvl w:ilvl="0" w:tplc="1494EDD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34E84"/>
    <w:multiLevelType w:val="hybridMultilevel"/>
    <w:tmpl w:val="A7445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B3B8A"/>
    <w:multiLevelType w:val="singleLevel"/>
    <w:tmpl w:val="2A9A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9" w15:restartNumberingAfterBreak="0">
    <w:nsid w:val="375D20D4"/>
    <w:multiLevelType w:val="hybridMultilevel"/>
    <w:tmpl w:val="209C4A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60527E"/>
    <w:multiLevelType w:val="hybridMultilevel"/>
    <w:tmpl w:val="97505B86"/>
    <w:lvl w:ilvl="0" w:tplc="A118BB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2B14FD5E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56074"/>
    <w:multiLevelType w:val="hybridMultilevel"/>
    <w:tmpl w:val="1BB07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C5634"/>
    <w:multiLevelType w:val="hybridMultilevel"/>
    <w:tmpl w:val="CCA8DAE0"/>
    <w:lvl w:ilvl="0" w:tplc="593E2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7A1583"/>
    <w:multiLevelType w:val="hybridMultilevel"/>
    <w:tmpl w:val="FC167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E841C7"/>
    <w:multiLevelType w:val="hybridMultilevel"/>
    <w:tmpl w:val="5F7A2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00707"/>
    <w:multiLevelType w:val="hybridMultilevel"/>
    <w:tmpl w:val="6A409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36E62"/>
    <w:multiLevelType w:val="hybridMultilevel"/>
    <w:tmpl w:val="D14279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904E99"/>
    <w:multiLevelType w:val="hybridMultilevel"/>
    <w:tmpl w:val="083414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05721E"/>
    <w:multiLevelType w:val="hybridMultilevel"/>
    <w:tmpl w:val="734CA40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0"/>
  </w:num>
  <w:num w:numId="7">
    <w:abstractNumId w:val="17"/>
  </w:num>
  <w:num w:numId="8">
    <w:abstractNumId w:val="4"/>
  </w:num>
  <w:num w:numId="9">
    <w:abstractNumId w:val="2"/>
  </w:num>
  <w:num w:numId="10">
    <w:abstractNumId w:val="5"/>
  </w:num>
  <w:num w:numId="11">
    <w:abstractNumId w:val="18"/>
  </w:num>
  <w:num w:numId="12">
    <w:abstractNumId w:val="13"/>
  </w:num>
  <w:num w:numId="13">
    <w:abstractNumId w:val="9"/>
  </w:num>
  <w:num w:numId="14">
    <w:abstractNumId w:val="15"/>
  </w:num>
  <w:num w:numId="15">
    <w:abstractNumId w:val="7"/>
  </w:num>
  <w:num w:numId="16">
    <w:abstractNumId w:val="16"/>
  </w:num>
  <w:num w:numId="17">
    <w:abstractNumId w:val="14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81"/>
    <w:rsid w:val="00017933"/>
    <w:rsid w:val="00026FEF"/>
    <w:rsid w:val="000275F6"/>
    <w:rsid w:val="000406CC"/>
    <w:rsid w:val="00045369"/>
    <w:rsid w:val="00074488"/>
    <w:rsid w:val="00077D0A"/>
    <w:rsid w:val="00080F2F"/>
    <w:rsid w:val="000830C3"/>
    <w:rsid w:val="000F6A81"/>
    <w:rsid w:val="001F622B"/>
    <w:rsid w:val="0023206D"/>
    <w:rsid w:val="002349CB"/>
    <w:rsid w:val="002D7C68"/>
    <w:rsid w:val="00427058"/>
    <w:rsid w:val="00465715"/>
    <w:rsid w:val="00476275"/>
    <w:rsid w:val="004A4212"/>
    <w:rsid w:val="004C0EDA"/>
    <w:rsid w:val="00544916"/>
    <w:rsid w:val="006149E7"/>
    <w:rsid w:val="00712A74"/>
    <w:rsid w:val="007417ED"/>
    <w:rsid w:val="00777225"/>
    <w:rsid w:val="0077734B"/>
    <w:rsid w:val="00787B03"/>
    <w:rsid w:val="007A4B13"/>
    <w:rsid w:val="008A4A53"/>
    <w:rsid w:val="008B499A"/>
    <w:rsid w:val="008E0594"/>
    <w:rsid w:val="00954033"/>
    <w:rsid w:val="00992727"/>
    <w:rsid w:val="009B2AEC"/>
    <w:rsid w:val="009D73F2"/>
    <w:rsid w:val="009E1BEE"/>
    <w:rsid w:val="009E6042"/>
    <w:rsid w:val="00A057E4"/>
    <w:rsid w:val="00AF3DE3"/>
    <w:rsid w:val="00B077E7"/>
    <w:rsid w:val="00B64BB4"/>
    <w:rsid w:val="00B80855"/>
    <w:rsid w:val="00B93F26"/>
    <w:rsid w:val="00BB239D"/>
    <w:rsid w:val="00C42501"/>
    <w:rsid w:val="00C6095D"/>
    <w:rsid w:val="00C610ED"/>
    <w:rsid w:val="00CE2100"/>
    <w:rsid w:val="00D02A14"/>
    <w:rsid w:val="00D2203E"/>
    <w:rsid w:val="00D57A55"/>
    <w:rsid w:val="00D829D4"/>
    <w:rsid w:val="00DD1792"/>
    <w:rsid w:val="00DD396D"/>
    <w:rsid w:val="00DD5DCC"/>
    <w:rsid w:val="00E15B40"/>
    <w:rsid w:val="00E23F04"/>
    <w:rsid w:val="00E310D3"/>
    <w:rsid w:val="00E32C84"/>
    <w:rsid w:val="00E42467"/>
    <w:rsid w:val="00E60E16"/>
    <w:rsid w:val="00E81047"/>
    <w:rsid w:val="00FB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9F1390"/>
  <w15:docId w15:val="{F9A426E5-1E18-43BB-B516-F8F03470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A81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FEF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E6042"/>
    <w:pPr>
      <w:keepNext/>
      <w:spacing w:before="60"/>
      <w:jc w:val="both"/>
      <w:outlineLvl w:val="1"/>
    </w:pPr>
    <w:rPr>
      <w:rFonts w:eastAsia="Times New Roman"/>
      <w:b/>
      <w:bCs/>
      <w:color w:val="FFFF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E6042"/>
    <w:pPr>
      <w:keepNext/>
      <w:spacing w:before="60"/>
      <w:ind w:right="110"/>
      <w:outlineLvl w:val="2"/>
    </w:pPr>
    <w:rPr>
      <w:rFonts w:eastAsia="Times New Roman"/>
      <w:b/>
      <w:color w:val="FFFFFF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FEF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FEF"/>
    <w:pPr>
      <w:keepNext/>
      <w:keepLines/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CoverPage">
    <w:name w:val="ES_CoverPage"/>
    <w:basedOn w:val="Normal"/>
    <w:link w:val="ESCoverPageChar"/>
    <w:rsid w:val="00B93F26"/>
    <w:pPr>
      <w:spacing w:after="120" w:line="240" w:lineRule="atLeast"/>
      <w:jc w:val="right"/>
    </w:pPr>
    <w:rPr>
      <w:rFonts w:eastAsia="Times New Roman"/>
      <w:color w:val="004EA8"/>
      <w:spacing w:val="5"/>
      <w:kern w:val="28"/>
      <w:sz w:val="44"/>
      <w:szCs w:val="44"/>
    </w:rPr>
  </w:style>
  <w:style w:type="character" w:customStyle="1" w:styleId="ESCoverPageChar">
    <w:name w:val="ES_CoverPage Char"/>
    <w:link w:val="ESCoverPage"/>
    <w:rsid w:val="00B93F26"/>
    <w:rPr>
      <w:rFonts w:ascii="Arial" w:eastAsia="Times New Roman" w:hAnsi="Arial" w:cs="Arial"/>
      <w:color w:val="004EA8"/>
      <w:spacing w:val="5"/>
      <w:kern w:val="28"/>
      <w:sz w:val="44"/>
      <w:szCs w:val="44"/>
    </w:rPr>
  </w:style>
  <w:style w:type="paragraph" w:styleId="Header">
    <w:name w:val="header"/>
    <w:basedOn w:val="Normal"/>
    <w:link w:val="HeaderChar"/>
    <w:unhideWhenUsed/>
    <w:rsid w:val="000F6A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A81"/>
  </w:style>
  <w:style w:type="paragraph" w:styleId="Footer">
    <w:name w:val="footer"/>
    <w:basedOn w:val="Normal"/>
    <w:link w:val="FooterChar"/>
    <w:uiPriority w:val="99"/>
    <w:unhideWhenUsed/>
    <w:rsid w:val="000F6A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A81"/>
  </w:style>
  <w:style w:type="paragraph" w:customStyle="1" w:styleId="FormName">
    <w:name w:val="FormName"/>
    <w:link w:val="FormNameChar"/>
    <w:qFormat/>
    <w:rsid w:val="000F6A81"/>
    <w:pPr>
      <w:spacing w:after="60"/>
      <w:jc w:val="right"/>
    </w:pPr>
    <w:rPr>
      <w:rFonts w:ascii="Arial" w:hAnsi="Arial" w:cs="Arial"/>
      <w:b/>
      <w:noProof/>
      <w:color w:val="004EA8"/>
      <w:sz w:val="24"/>
      <w:szCs w:val="24"/>
    </w:rPr>
  </w:style>
  <w:style w:type="character" w:customStyle="1" w:styleId="FormNameChar">
    <w:name w:val="FormName Char"/>
    <w:link w:val="FormName"/>
    <w:rsid w:val="000F6A81"/>
    <w:rPr>
      <w:rFonts w:ascii="Arial" w:hAnsi="Arial" w:cs="Arial"/>
      <w:b/>
      <w:noProof/>
      <w:color w:val="004EA8"/>
      <w:sz w:val="24"/>
      <w:szCs w:val="24"/>
      <w:lang w:eastAsia="en-AU"/>
    </w:rPr>
  </w:style>
  <w:style w:type="character" w:customStyle="1" w:styleId="Heading2Char">
    <w:name w:val="Heading 2 Char"/>
    <w:link w:val="Heading2"/>
    <w:rsid w:val="009E6042"/>
    <w:rPr>
      <w:rFonts w:ascii="Arial" w:eastAsia="Times New Roman" w:hAnsi="Arial" w:cs="Arial"/>
      <w:b/>
      <w:bCs/>
      <w:color w:val="FFFFFF"/>
      <w:sz w:val="20"/>
      <w:szCs w:val="20"/>
    </w:rPr>
  </w:style>
  <w:style w:type="character" w:customStyle="1" w:styleId="Heading3Char">
    <w:name w:val="Heading 3 Char"/>
    <w:link w:val="Heading3"/>
    <w:rsid w:val="009E6042"/>
    <w:rPr>
      <w:rFonts w:ascii="Arial" w:eastAsia="Times New Roman" w:hAnsi="Arial" w:cs="Arial"/>
      <w:b/>
      <w:color w:val="FFFFFF"/>
      <w:sz w:val="20"/>
      <w:szCs w:val="20"/>
    </w:rPr>
  </w:style>
  <w:style w:type="paragraph" w:styleId="BodyText">
    <w:name w:val="Body Text"/>
    <w:basedOn w:val="Normal"/>
    <w:link w:val="BodyTextChar"/>
    <w:rsid w:val="009E6042"/>
    <w:pPr>
      <w:pBdr>
        <w:top w:val="double" w:sz="6" w:space="1" w:color="auto"/>
      </w:pBdr>
      <w:tabs>
        <w:tab w:val="left" w:pos="1134"/>
      </w:tabs>
    </w:pPr>
    <w:rPr>
      <w:rFonts w:eastAsia="Times New Roman"/>
      <w:sz w:val="20"/>
      <w:szCs w:val="20"/>
    </w:rPr>
  </w:style>
  <w:style w:type="character" w:customStyle="1" w:styleId="BodyTextChar">
    <w:name w:val="Body Text Char"/>
    <w:link w:val="BodyText"/>
    <w:rsid w:val="009E6042"/>
    <w:rPr>
      <w:rFonts w:ascii="Arial" w:eastAsia="Times New Roman" w:hAnsi="Arial" w:cs="Arial"/>
      <w:sz w:val="20"/>
      <w:szCs w:val="20"/>
    </w:rPr>
  </w:style>
  <w:style w:type="character" w:styleId="Hyperlink">
    <w:name w:val="Hyperlink"/>
    <w:rsid w:val="009E60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0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206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link w:val="Heading4"/>
    <w:uiPriority w:val="9"/>
    <w:semiHidden/>
    <w:rsid w:val="00026FEF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9Char">
    <w:name w:val="Heading 9 Char"/>
    <w:link w:val="Heading9"/>
    <w:uiPriority w:val="9"/>
    <w:semiHidden/>
    <w:rsid w:val="00026FEF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ListParagraph">
    <w:name w:val="List Paragraph"/>
    <w:basedOn w:val="Normal"/>
    <w:uiPriority w:val="34"/>
    <w:qFormat/>
    <w:rsid w:val="00026FEF"/>
    <w:pPr>
      <w:ind w:left="720"/>
      <w:contextualSpacing/>
    </w:pPr>
    <w:rPr>
      <w:rFonts w:eastAsia="Times New Roman" w:cs="Times New Roman"/>
      <w:szCs w:val="20"/>
      <w:lang w:eastAsia="en-AU"/>
    </w:rPr>
  </w:style>
  <w:style w:type="character" w:customStyle="1" w:styleId="Heading1Char">
    <w:name w:val="Heading 1 Char"/>
    <w:link w:val="Heading1"/>
    <w:uiPriority w:val="9"/>
    <w:rsid w:val="00026FEF"/>
    <w:rPr>
      <w:rFonts w:ascii="Calibri Light" w:eastAsia="Times New Roman" w:hAnsi="Calibri Light" w:cs="Times New Roman"/>
      <w:color w:val="2E74B5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64BB4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BulletsinTable">
    <w:name w:val="ES_Bullets in Table"/>
    <w:basedOn w:val="ListParagraph"/>
    <w:qFormat/>
    <w:rsid w:val="00B64BB4"/>
    <w:pPr>
      <w:numPr>
        <w:numId w:val="6"/>
      </w:numPr>
      <w:spacing w:after="80"/>
      <w:contextualSpacing w:val="0"/>
    </w:pPr>
    <w:rPr>
      <w:rFonts w:eastAsia="Arial"/>
      <w:color w:val="000000"/>
      <w:sz w:val="18"/>
      <w:szCs w:val="22"/>
      <w:lang w:eastAsia="en-US"/>
    </w:rPr>
  </w:style>
  <w:style w:type="paragraph" w:customStyle="1" w:styleId="ESBulletsinTableLevel2">
    <w:name w:val="ES_Bullets in Table Level 2"/>
    <w:basedOn w:val="ListParagraph"/>
    <w:qFormat/>
    <w:rsid w:val="00B64BB4"/>
    <w:pPr>
      <w:numPr>
        <w:ilvl w:val="1"/>
        <w:numId w:val="5"/>
      </w:numPr>
      <w:spacing w:after="80"/>
      <w:ind w:left="592"/>
    </w:pPr>
    <w:rPr>
      <w:rFonts w:eastAsia="Arial"/>
      <w:sz w:val="18"/>
      <w:szCs w:val="22"/>
      <w:lang w:eastAsia="en-US"/>
    </w:rPr>
  </w:style>
  <w:style w:type="table" w:styleId="TableGrid">
    <w:name w:val="Table Grid"/>
    <w:basedOn w:val="TableNormal"/>
    <w:uiPriority w:val="39"/>
    <w:rsid w:val="00B64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1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B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BEE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BEE"/>
    <w:rPr>
      <w:rFonts w:ascii="Arial" w:hAnsi="Arial" w:cs="Arial"/>
      <w:b/>
      <w:bCs/>
      <w:lang w:eastAsia="en-US"/>
    </w:rPr>
  </w:style>
  <w:style w:type="paragraph" w:customStyle="1" w:styleId="Pa8">
    <w:name w:val="Pa8"/>
    <w:basedOn w:val="Normal"/>
    <w:next w:val="Normal"/>
    <w:rsid w:val="00DD5DCC"/>
    <w:pPr>
      <w:autoSpaceDE w:val="0"/>
      <w:autoSpaceDN w:val="0"/>
      <w:adjustRightInd w:val="0"/>
      <w:spacing w:line="191" w:lineRule="atLeast"/>
    </w:pPr>
    <w:rPr>
      <w:rFonts w:ascii="Myriad Pro" w:eastAsia="Times New Roman" w:hAnsi="Myriad Pro" w:cs="Times New Roman"/>
      <w:sz w:val="24"/>
      <w:szCs w:val="24"/>
      <w:lang w:eastAsia="en-AU"/>
    </w:rPr>
  </w:style>
  <w:style w:type="paragraph" w:customStyle="1" w:styleId="Default">
    <w:name w:val="Default"/>
    <w:rsid w:val="00DD5DC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fety@edumail.vic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118</Value>
      <Value>101</Value>
      <Value>120</Value>
    </TaxCatchAll>
    <DEECD_Publisher xmlns="http://schemas.microsoft.com/sharepoint/v3">Department of Education and Training</DEECD_Publisher>
    <DEECD_Expired xmlns="http://schemas.microsoft.com/sharepoint/v3">false</DEECD_Expired>
    <DEECD_Keywords xmlns="http://schemas.microsoft.com/sharepoint/v3">&lt;div class="ExternalClass79DCA24233C44E4CB30AD6FFD3678DA7"&gt;ohs, oh&amp;amp;s, falls, height, ladder, safety, occupational, stage, risk assessment&lt;/div&gt;</DEECD_Keywords>
    <PublishingExpirationDate xmlns="http://schemas.microsoft.com/sharepoint/v3" xsi:nil="true"/>
    <DEECD_Description xmlns="http://schemas.microsoft.com/sharepoint/v3" xsi:nil="true"/>
    <a319977fc8504e09982f090ae1d7c60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ublishingStartDate xmlns="http://schemas.microsoft.com/sharepoint/v3" xsi:nil="true"/>
    <ofbb8b9a280a423a91cf717fb81349cd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pfad5814e62747ed9f131defefc62dac xmlns="84571637-c7f9-44a1-95b1-d459eb7afb4e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5ab24a996b5b55d0584b71079018adac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290aad9d60ffb97cef88a938135e7cb8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7AD5C-7A07-4365-B3DF-041EAEF57D56}"/>
</file>

<file path=customXml/itemProps2.xml><?xml version="1.0" encoding="utf-8"?>
<ds:datastoreItem xmlns:ds="http://schemas.openxmlformats.org/officeDocument/2006/customXml" ds:itemID="{67552ED5-68EE-49B8-B482-26162AAB9FCE}"/>
</file>

<file path=customXml/itemProps3.xml><?xml version="1.0" encoding="utf-8"?>
<ds:datastoreItem xmlns:ds="http://schemas.openxmlformats.org/officeDocument/2006/customXml" ds:itemID="{8928DAE4-B21F-43CF-A3A5-E4482D448E77}"/>
</file>

<file path=customXml/itemProps4.xml><?xml version="1.0" encoding="utf-8"?>
<ds:datastoreItem xmlns:ds="http://schemas.openxmlformats.org/officeDocument/2006/customXml" ds:itemID="{CCA6BFB7-421C-4034-9F08-A5B7B22463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Cleaning Gutters Risk Assessment</vt:lpstr>
    </vt:vector>
  </TitlesOfParts>
  <Company>Department of Education and Training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Set-Up Risk Assessment</dc:title>
  <dc:creator>hrweb@edumail.vic.gov.au</dc:creator>
  <cp:lastModifiedBy>Algefski, Grace G</cp:lastModifiedBy>
  <cp:revision>4</cp:revision>
  <cp:lastPrinted>2017-08-22T04:41:00Z</cp:lastPrinted>
  <dcterms:created xsi:type="dcterms:W3CDTF">2018-06-08T01:54:00Z</dcterms:created>
  <dcterms:modified xsi:type="dcterms:W3CDTF">2018-08-02T03:22:00Z</dcterms:modified>
  <cp:category>Form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0x0101008840106FE30D4F50BC61A726A7CA6E3800B55670BA5C76BC428088DD3B316F98C8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{03dc8113-b288-4f44-a289-6e7ea0196235}</vt:lpwstr>
  </property>
  <property fmtid="{D5CDD505-2E9C-101B-9397-08002B2CF9AE}" pid="8" name="RecordPoint_ActiveItemListId">
    <vt:lpwstr>{dd71fc75-1983-4e3b-9236-650ac6624eae}</vt:lpwstr>
  </property>
  <property fmtid="{D5CDD505-2E9C-101B-9397-08002B2CF9AE}" pid="9" name="RecordPoint_ActiveItemUniqueId">
    <vt:lpwstr>{4ef8e394-ff69-40ff-ae48-082d04ea7e72}</vt:lpwstr>
  </property>
  <property fmtid="{D5CDD505-2E9C-101B-9397-08002B2CF9AE}" pid="10" name="RecordPoint_ActiveItemWebId">
    <vt:lpwstr>{a0ad64d4-f003-46df-ae49-727cfc12b64c}</vt:lpwstr>
  </property>
  <property fmtid="{D5CDD505-2E9C-101B-9397-08002B2CF9AE}" pid="11" name="RecordPoint_RecordNumberSubmitted">
    <vt:lpwstr>R0000897332</vt:lpwstr>
  </property>
  <property fmtid="{D5CDD505-2E9C-101B-9397-08002B2CF9AE}" pid="12" name="RecordPoint_SubmissionCompleted">
    <vt:lpwstr>2017-08-07T14:06:13.8369257+10:00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120;#HRWeb|4e014723-a4da-42a2-b679-c90ea77e3371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>118;#Principals|a4f56333-bce8-49bd-95df-bc27ddd10ec3</vt:lpwstr>
  </property>
</Properties>
</file>