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1C9D" w14:textId="0A63AD8C" w:rsidR="00C42501" w:rsidRPr="003957E3" w:rsidRDefault="0077734B" w:rsidP="00C42501">
      <w:pPr>
        <w:pStyle w:val="FormName"/>
        <w:ind w:right="142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187EB957" w14:textId="342C1F21" w:rsidR="00026FEF" w:rsidRPr="00C42501" w:rsidRDefault="00026FEF" w:rsidP="00C42501">
      <w:pPr>
        <w:spacing w:line="276" w:lineRule="auto"/>
        <w:ind w:left="142" w:right="111"/>
        <w:jc w:val="both"/>
      </w:pPr>
      <w:r w:rsidRPr="00C42501">
        <w:t>This template is to be use</w:t>
      </w:r>
      <w:bookmarkStart w:id="0" w:name="_GoBack"/>
      <w:bookmarkEnd w:id="0"/>
      <w:r w:rsidRPr="00C42501">
        <w:t xml:space="preserve">d with reference to the </w:t>
      </w:r>
      <w:r w:rsidRPr="00AF3DE3">
        <w:rPr>
          <w:i/>
        </w:rPr>
        <w:t>OHS Risk Management Procedure</w:t>
      </w:r>
      <w:r w:rsidRPr="00C42501">
        <w:t>. For support in conducting a Risk Assessment</w:t>
      </w:r>
      <w:r w:rsidR="00A057E4" w:rsidRPr="00C42501">
        <w:t>,</w:t>
      </w:r>
      <w:r w:rsidRPr="00C42501">
        <w:t xml:space="preserve"> contact the OHS Advisory Service on 1300 074 715 or email </w:t>
      </w:r>
      <w:hyperlink r:id="rId11" w:history="1">
        <w:r w:rsidRPr="00C42501">
          <w:rPr>
            <w:rStyle w:val="Hyperlink"/>
          </w:rPr>
          <w:t>safety@edumail.vic.gov.au</w:t>
        </w:r>
      </w:hyperlink>
      <w:r w:rsidRPr="00C42501">
        <w:t>.</w:t>
      </w:r>
    </w:p>
    <w:p w14:paraId="172CDA10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7415"/>
        <w:gridCol w:w="2083"/>
        <w:gridCol w:w="2845"/>
      </w:tblGrid>
      <w:tr w:rsidR="00026FEF" w:rsidRPr="00A057E4" w14:paraId="224AE95E" w14:textId="77777777" w:rsidTr="0099272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4E5DD238" w:rsidR="00026FEF" w:rsidRPr="000830C3" w:rsidRDefault="00026FEF" w:rsidP="00A057E4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="00A057E4" w:rsidRPr="000830C3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="00026FEF" w:rsidRPr="00A057E4" w14:paraId="331C1750" w14:textId="77777777" w:rsidTr="00992727">
        <w:trPr>
          <w:trHeight w:val="345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B93FDC1" w14:textId="77777777" w:rsidR="00026FEF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School/</w:t>
            </w:r>
            <w:r w:rsidR="00A057E4" w:rsidRPr="000830C3">
              <w:rPr>
                <w:b/>
              </w:rPr>
              <w:t>w</w:t>
            </w:r>
            <w:r w:rsidRPr="000830C3">
              <w:rPr>
                <w:b/>
              </w:rPr>
              <w:t>orkplace:</w:t>
            </w:r>
          </w:p>
          <w:p w14:paraId="2EE78182" w14:textId="3C14F8A7" w:rsidR="00AF3DE3" w:rsidRPr="000830C3" w:rsidRDefault="00AF3DE3" w:rsidP="00A057E4">
            <w:pPr>
              <w:spacing w:before="40" w:after="40"/>
              <w:rPr>
                <w:b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A057E4" w14:paraId="03EF8BA0" w14:textId="77777777" w:rsidTr="00992727">
        <w:trPr>
          <w:trHeight w:val="396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6BCC92E" w:rsidR="00026FEF" w:rsidRPr="000830C3" w:rsidRDefault="00026FEF" w:rsidP="00A057E4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 xml:space="preserve">Title of </w:t>
            </w:r>
            <w:r w:rsidR="00A057E4" w:rsidRPr="000830C3">
              <w:rPr>
                <w:b/>
              </w:rPr>
              <w:t>a</w:t>
            </w:r>
            <w:r w:rsidRPr="000830C3">
              <w:rPr>
                <w:b/>
              </w:rPr>
              <w:t>ssessment: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1D599BEC" w:rsidR="00026FEF" w:rsidRPr="00E60E16" w:rsidRDefault="00FB22B6" w:rsidP="00FB22B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</w:rPr>
              <w:t>Stage set-up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E60E16" w:rsidRDefault="00026FEF" w:rsidP="00225F2B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Name of person conducting assessment: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A057E4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5ADE4D6F" w14:textId="77777777" w:rsidR="00AF3DE3" w:rsidRDefault="00AF3DE3"/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075"/>
        <w:gridCol w:w="5152"/>
        <w:gridCol w:w="1828"/>
        <w:gridCol w:w="4640"/>
      </w:tblGrid>
      <w:tr w:rsidR="00026FEF" w:rsidRPr="00A057E4" w14:paraId="0C8D7C01" w14:textId="77777777" w:rsidTr="00AF3DE3">
        <w:trPr>
          <w:trHeight w:val="345"/>
          <w:tblHeader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25F142D" w:rsidR="00026FEF" w:rsidRPr="00A057E4" w:rsidRDefault="00026FEF" w:rsidP="00A057E4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2.  </w:t>
            </w:r>
            <w:r w:rsidRPr="00E60E16">
              <w:rPr>
                <w:b/>
                <w:color w:val="FFFFFF"/>
              </w:rPr>
              <w:t xml:space="preserve">Risk </w:t>
            </w:r>
            <w:r w:rsidR="00A057E4" w:rsidRPr="00E60E16">
              <w:rPr>
                <w:b/>
                <w:color w:val="FFFFFF"/>
              </w:rPr>
              <w:t>a</w:t>
            </w:r>
            <w:r w:rsidRPr="00E60E16">
              <w:rPr>
                <w:b/>
                <w:color w:val="FFFFFF"/>
              </w:rPr>
              <w:t>ssessment</w:t>
            </w:r>
          </w:p>
        </w:tc>
      </w:tr>
      <w:tr w:rsidR="00992727" w:rsidRPr="00A057E4" w14:paraId="327963C7" w14:textId="77777777" w:rsidTr="00AF3DE3">
        <w:trPr>
          <w:trHeight w:val="536"/>
          <w:tblHeader/>
          <w:jc w:val="center"/>
        </w:trPr>
        <w:tc>
          <w:tcPr>
            <w:tcW w:w="12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1BBC2299" w:rsidR="00026FEF" w:rsidRPr="00A057E4" w:rsidRDefault="00026FEF" w:rsidP="00A057E4">
            <w:pPr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h</w:t>
            </w:r>
            <w:r w:rsidRPr="00A057E4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68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1C10A172" w:rsidR="00026FEF" w:rsidRPr="00A057E4" w:rsidRDefault="00026FEF" w:rsidP="00A057E4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61CC98FF" w:rsidR="00026FEF" w:rsidRPr="00A057E4" w:rsidRDefault="00026FEF" w:rsidP="00A057E4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r</w:t>
            </w:r>
            <w:r w:rsidRPr="00A057E4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75EF9622" w:rsidR="00026FEF" w:rsidRPr="00A057E4" w:rsidRDefault="00026FEF" w:rsidP="00A057E4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A057E4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a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A057E4" w:rsidRPr="00A057E4">
              <w:rPr>
                <w:b/>
                <w:color w:val="FFFFFF"/>
                <w:sz w:val="20"/>
                <w:szCs w:val="20"/>
              </w:rPr>
              <w:t>c</w:t>
            </w:r>
            <w:r w:rsidRPr="00A057E4">
              <w:rPr>
                <w:b/>
                <w:color w:val="FFFFFF"/>
                <w:sz w:val="20"/>
                <w:szCs w:val="20"/>
              </w:rPr>
              <w:t xml:space="preserve">ontrols </w:t>
            </w:r>
            <w:r w:rsidRPr="00A057E4">
              <w:rPr>
                <w:i/>
                <w:color w:val="FFFFFF"/>
                <w:sz w:val="20"/>
                <w:szCs w:val="20"/>
              </w:rPr>
              <w:t>(if any</w:t>
            </w:r>
            <w:r w:rsidR="00992727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99272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992727"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2727" w:rsidRPr="00A057E4" w14:paraId="44038A77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AD3F05" w14:textId="4E07B44D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2EE166" w14:textId="0656872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>Task</w:t>
            </w:r>
          </w:p>
        </w:tc>
        <w:tc>
          <w:tcPr>
            <w:tcW w:w="168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7DFB2" w14:textId="77777777" w:rsidR="00FB22B6" w:rsidRPr="0000376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t>Materials and props are delivered and set-up by professionals</w:t>
            </w:r>
          </w:p>
          <w:p w14:paraId="1EAD7C8B" w14:textId="77777777" w:rsidR="00FB22B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 </w:t>
            </w:r>
            <w:r w:rsidRPr="00F265AA">
              <w:rPr>
                <w:rFonts w:cs="Arial"/>
                <w:sz w:val="20"/>
              </w:rPr>
              <w:t>lighter material</w:t>
            </w:r>
            <w:r>
              <w:rPr>
                <w:rFonts w:cs="Arial"/>
                <w:sz w:val="20"/>
              </w:rPr>
              <w:t>s</w:t>
            </w:r>
            <w:r w:rsidRPr="00F265AA">
              <w:rPr>
                <w:rFonts w:cs="Arial"/>
                <w:sz w:val="20"/>
              </w:rPr>
              <w:t xml:space="preserve"> to build sets</w:t>
            </w:r>
          </w:p>
          <w:p w14:paraId="008FA1EA" w14:textId="77777777" w:rsidR="00FB22B6" w:rsidRPr="0000376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t>Materials and p</w:t>
            </w:r>
            <w:r>
              <w:rPr>
                <w:rFonts w:cs="Arial"/>
                <w:sz w:val="20"/>
              </w:rPr>
              <w:t>rops are set-up on stage</w:t>
            </w:r>
          </w:p>
          <w:p w14:paraId="21433114" w14:textId="77777777" w:rsidR="00FB22B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Mechanical aid is used to move items e.g. trolley</w:t>
            </w:r>
          </w:p>
          <w:p w14:paraId="29BE800B" w14:textId="77777777" w:rsidR="00FB22B6" w:rsidRPr="00F265AA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weight of the materials is checked by lifting one corner/side</w:t>
            </w:r>
          </w:p>
          <w:p w14:paraId="0C42F8AF" w14:textId="77777777" w:rsidR="00FB22B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S.M.A.R.T Lifting process is used</w:t>
            </w:r>
          </w:p>
          <w:p w14:paraId="004B02C5" w14:textId="77777777" w:rsidR="00FB22B6" w:rsidRPr="00CF2429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CF2429">
              <w:rPr>
                <w:rFonts w:cs="Arial"/>
                <w:sz w:val="20"/>
              </w:rPr>
              <w:t>Team lift with employees of similar size</w:t>
            </w:r>
          </w:p>
          <w:p w14:paraId="58B5E956" w14:textId="77777777" w:rsidR="00FB22B6" w:rsidRPr="00CF2429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CF2429">
              <w:rPr>
                <w:rFonts w:cs="Arial"/>
                <w:sz w:val="20"/>
              </w:rPr>
              <w:t>The moving process is communicated to all individuals involved before and during move</w:t>
            </w:r>
          </w:p>
          <w:p w14:paraId="55C57F6B" w14:textId="77777777" w:rsidR="00FB22B6" w:rsidRPr="00CF2429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CF2429">
              <w:rPr>
                <w:rFonts w:cs="Arial"/>
                <w:sz w:val="20"/>
              </w:rPr>
              <w:t>The load is broken down into smaller components to be moved / lifted</w:t>
            </w:r>
          </w:p>
          <w:p w14:paraId="14B5FD05" w14:textId="77777777" w:rsidR="00FB22B6" w:rsidRPr="00F265AA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t>A good grip on the materials can be maintained</w:t>
            </w:r>
          </w:p>
          <w:p w14:paraId="24B877CB" w14:textId="77777777" w:rsidR="00FB22B6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t>Team of people are used to set-up materials</w:t>
            </w:r>
          </w:p>
          <w:p w14:paraId="274060A4" w14:textId="78089865" w:rsidR="00FB22B6" w:rsidRPr="00AF3DE3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pathway is clear and not obstructed</w:t>
            </w:r>
          </w:p>
          <w:p w14:paraId="309F30A3" w14:textId="77777777" w:rsidR="00FB22B6" w:rsidRPr="00F265AA" w:rsidRDefault="00FB22B6" w:rsidP="00AF3DE3">
            <w:pPr>
              <w:pStyle w:val="ListParagraph"/>
              <w:numPr>
                <w:ilvl w:val="0"/>
                <w:numId w:val="18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lastRenderedPageBreak/>
              <w:t>Direction of travel is changed by turning the feet and not twisting the back</w:t>
            </w:r>
          </w:p>
          <w:p w14:paraId="66199B7A" w14:textId="77777777" w:rsidR="00FB22B6" w:rsidRDefault="00FB22B6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materials are only carried for short distances</w:t>
            </w:r>
          </w:p>
          <w:p w14:paraId="7F6E9559" w14:textId="77777777" w:rsidR="00FB22B6" w:rsidRDefault="00FB22B6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task is not carried out continuously</w:t>
            </w:r>
          </w:p>
          <w:p w14:paraId="5064651A" w14:textId="77777777" w:rsidR="00FB22B6" w:rsidRPr="00F265AA" w:rsidRDefault="00FB22B6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rest breaks are taken</w:t>
            </w:r>
          </w:p>
          <w:p w14:paraId="36877455" w14:textId="37836637" w:rsidR="00FB22B6" w:rsidRPr="00F265AA" w:rsidRDefault="00FB22B6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265AA">
              <w:rPr>
                <w:rFonts w:cs="Arial"/>
                <w:sz w:val="20"/>
              </w:rPr>
              <w:t>Manual Handling and Ergonomic eLearning module</w:t>
            </w:r>
            <w:r w:rsidR="004C0EDA">
              <w:rPr>
                <w:rFonts w:cs="Arial"/>
                <w:sz w:val="20"/>
              </w:rPr>
              <w:t>s have</w:t>
            </w:r>
            <w:r w:rsidRPr="00F265AA">
              <w:rPr>
                <w:rFonts w:cs="Arial"/>
                <w:sz w:val="20"/>
              </w:rPr>
              <w:t xml:space="preserve"> been completed</w:t>
            </w:r>
          </w:p>
          <w:p w14:paraId="027222E4" w14:textId="6E97EB01" w:rsidR="00FB22B6" w:rsidRDefault="00C42501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Department </w:t>
            </w:r>
            <w:r w:rsidR="00FB22B6">
              <w:rPr>
                <w:rFonts w:cs="Arial"/>
                <w:sz w:val="20"/>
              </w:rPr>
              <w:t>M</w:t>
            </w:r>
            <w:r w:rsidR="00FB22B6" w:rsidRPr="00F265AA">
              <w:rPr>
                <w:rFonts w:cs="Arial"/>
                <w:sz w:val="20"/>
              </w:rPr>
              <w:t xml:space="preserve">anual </w:t>
            </w:r>
            <w:r w:rsidR="00FB22B6">
              <w:rPr>
                <w:rFonts w:cs="Arial"/>
                <w:sz w:val="20"/>
              </w:rPr>
              <w:t>H</w:t>
            </w:r>
            <w:r w:rsidR="00FB22B6" w:rsidRPr="00F265AA">
              <w:rPr>
                <w:rFonts w:cs="Arial"/>
                <w:sz w:val="20"/>
              </w:rPr>
              <w:t xml:space="preserve">andling </w:t>
            </w:r>
            <w:r w:rsidR="00FB22B6">
              <w:rPr>
                <w:rFonts w:cs="Arial"/>
                <w:sz w:val="20"/>
              </w:rPr>
              <w:t>A</w:t>
            </w:r>
            <w:r w:rsidR="00FB22B6" w:rsidRPr="00F265AA">
              <w:rPr>
                <w:rFonts w:cs="Arial"/>
                <w:sz w:val="20"/>
              </w:rPr>
              <w:t xml:space="preserve">wareness </w:t>
            </w:r>
            <w:r w:rsidR="00FB22B6">
              <w:rPr>
                <w:rFonts w:cs="Arial"/>
                <w:sz w:val="20"/>
              </w:rPr>
              <w:t>T</w:t>
            </w:r>
            <w:r w:rsidR="00FB22B6" w:rsidRPr="00F265AA">
              <w:rPr>
                <w:rFonts w:cs="Arial"/>
                <w:sz w:val="20"/>
              </w:rPr>
              <w:t>raining has been presented to all employees</w:t>
            </w:r>
          </w:p>
          <w:p w14:paraId="2D8A0030" w14:textId="6FB1329B" w:rsidR="00992727" w:rsidRPr="00FB22B6" w:rsidRDefault="00FB22B6" w:rsidP="00AF3DE3">
            <w:pPr>
              <w:pStyle w:val="ListParagraph"/>
              <w:numPr>
                <w:ilvl w:val="0"/>
                <w:numId w:val="19"/>
              </w:numPr>
              <w:spacing w:before="40" w:after="40"/>
              <w:ind w:left="499" w:hanging="357"/>
              <w:contextualSpacing w:val="0"/>
              <w:rPr>
                <w:rFonts w:cs="Arial"/>
                <w:sz w:val="20"/>
              </w:rPr>
            </w:pPr>
            <w:r w:rsidRPr="00FB22B6">
              <w:rPr>
                <w:rFonts w:cs="Arial"/>
                <w:sz w:val="20"/>
              </w:rPr>
              <w:t>S.M.A.R.T Lifting Poster is displayed throughout the workplace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2360E20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C8AF8E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7D652258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764B3" w14:textId="189CC976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8D6865" w14:textId="408AA1A1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Individual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A117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132C441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9F9D5F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4DD6FE71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DEF53" w14:textId="51E98563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57CFF" w14:textId="21677083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Load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1E1F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7F58325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51442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  <w:tr w:rsidR="00992727" w:rsidRPr="00A057E4" w14:paraId="05465E56" w14:textId="77777777" w:rsidTr="00992727">
        <w:trPr>
          <w:jc w:val="center"/>
        </w:trPr>
        <w:tc>
          <w:tcPr>
            <w:tcW w:w="2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73B39" w14:textId="06AF18C9" w:rsidR="00992727" w:rsidRPr="00992727" w:rsidRDefault="00992727" w:rsidP="00992727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992727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00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25CB3" w14:textId="18540EF5" w:rsidR="00992727" w:rsidRPr="00992727" w:rsidRDefault="00992727" w:rsidP="00992727">
            <w:pPr>
              <w:pStyle w:val="ListParagraph"/>
              <w:ind w:left="82"/>
              <w:rPr>
                <w:rFonts w:cs="Arial"/>
                <w:sz w:val="20"/>
              </w:rPr>
            </w:pPr>
            <w:r w:rsidRPr="00992727">
              <w:rPr>
                <w:rFonts w:cs="Arial"/>
                <w:sz w:val="20"/>
              </w:rPr>
              <w:t xml:space="preserve">Environment </w:t>
            </w:r>
          </w:p>
        </w:tc>
        <w:tc>
          <w:tcPr>
            <w:tcW w:w="16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3EB4" w14:textId="77777777" w:rsidR="00992727" w:rsidRPr="00992727" w:rsidRDefault="00992727" w:rsidP="00992727">
            <w:pPr>
              <w:rPr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5E16D03" w14:textId="77777777" w:rsidR="00992727" w:rsidRDefault="00992727" w:rsidP="000275F6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1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1FDBF6" w14:textId="77777777" w:rsidR="00992727" w:rsidRPr="00A057E4" w:rsidRDefault="00992727" w:rsidP="000275F6">
            <w:pPr>
              <w:rPr>
                <w:b/>
                <w:sz w:val="20"/>
                <w:szCs w:val="20"/>
              </w:rPr>
            </w:pPr>
          </w:p>
        </w:tc>
      </w:tr>
    </w:tbl>
    <w:p w14:paraId="0B5E1275" w14:textId="77777777" w:rsidR="00026FEF" w:rsidRPr="00A057E4" w:rsidRDefault="00026FEF" w:rsidP="00026FEF">
      <w:pPr>
        <w:rPr>
          <w:sz w:val="20"/>
          <w:szCs w:val="20"/>
        </w:rPr>
      </w:pPr>
    </w:p>
    <w:tbl>
      <w:tblPr>
        <w:tblW w:w="15080" w:type="dxa"/>
        <w:tblLook w:val="04A0" w:firstRow="1" w:lastRow="0" w:firstColumn="1" w:lastColumn="0" w:noHBand="0" w:noVBand="1"/>
      </w:tblPr>
      <w:tblGrid>
        <w:gridCol w:w="7508"/>
        <w:gridCol w:w="7572"/>
      </w:tblGrid>
      <w:tr w:rsidR="00B64BB4" w:rsidRPr="00A057E4" w14:paraId="7B2FFE2A" w14:textId="77777777" w:rsidTr="00017933">
        <w:trPr>
          <w:trHeight w:val="5198"/>
        </w:trPr>
        <w:tc>
          <w:tcPr>
            <w:tcW w:w="7508" w:type="dxa"/>
            <w:shd w:val="clear" w:color="auto" w:fill="auto"/>
          </w:tcPr>
          <w:p w14:paraId="0D477BD5" w14:textId="0D74547F" w:rsidR="00B64BB4" w:rsidRPr="00A057E4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A057E4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A057E4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A057E4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A057E4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A057E4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A057E4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A057E4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A057E4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39E53E6" w14:textId="77777777" w:rsidR="00B64BB4" w:rsidRPr="00A057E4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057E4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A057E4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A057E4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A057E4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6737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4792"/>
            </w:tblGrid>
            <w:tr w:rsidR="006149E7" w:rsidRPr="00A057E4" w14:paraId="7B68C848" w14:textId="77777777" w:rsidTr="006149E7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59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4961" w:type="dxa"/>
                  <w:shd w:val="clear" w:color="auto" w:fill="004EA8"/>
                </w:tcPr>
                <w:p w14:paraId="3341B926" w14:textId="77777777" w:rsidR="00B64BB4" w:rsidRPr="00A057E4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A057E4" w14:paraId="0994A7FE" w14:textId="77777777" w:rsidTr="006149E7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7576D045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6A20DB94" w14:textId="2BF0094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A057E4" w14:paraId="65DECDD9" w14:textId="77777777" w:rsidTr="006149E7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A057E4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559" w:type="dxa"/>
                  <w:shd w:val="clear" w:color="auto" w:fill="F2F2F2"/>
                </w:tcPr>
                <w:p w14:paraId="63243234" w14:textId="77777777" w:rsidR="00B64BB4" w:rsidRPr="00A057E4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1" w:type="dxa"/>
                  <w:shd w:val="clear" w:color="auto" w:fill="F2F2F2"/>
                </w:tcPr>
                <w:p w14:paraId="7EA6F3AA" w14:textId="36A76E95" w:rsidR="00B64BB4" w:rsidRPr="00A057E4" w:rsidRDefault="00B64BB4" w:rsidP="00C42501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 w:rsidR="00C42501"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 w:rsidR="00C42501"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A057E4" w14:paraId="0BEFD535" w14:textId="77777777" w:rsidTr="006149E7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559" w:type="dxa"/>
                  <w:shd w:val="clear" w:color="auto" w:fill="auto"/>
                </w:tcPr>
                <w:p w14:paraId="230BB11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14:paraId="12957D2D" w14:textId="21C6303D" w:rsidR="00B64BB4" w:rsidRPr="00A057E4" w:rsidRDefault="00B64BB4" w:rsidP="00C42501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C42501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C42501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A057E4" w14:paraId="7AF1C148" w14:textId="77777777" w:rsidTr="006149E7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A057E4" w:rsidRDefault="002349CB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559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A057E4" w14:paraId="3BEF8254" w14:textId="77777777" w:rsidTr="006149E7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A057E4" w:rsidRDefault="002349CB" w:rsidP="002349CB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559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A057E4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A057E4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A057E4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A057E4" w14:paraId="5FD02C68" w14:textId="77777777" w:rsidTr="00017933">
        <w:trPr>
          <w:trHeight w:val="4175"/>
        </w:trPr>
        <w:tc>
          <w:tcPr>
            <w:tcW w:w="7508" w:type="dxa"/>
            <w:shd w:val="clear" w:color="auto" w:fill="auto"/>
          </w:tcPr>
          <w:p w14:paraId="7B368BB0" w14:textId="18C4A57B" w:rsidR="00026FEF" w:rsidRPr="00A057E4" w:rsidRDefault="000275F6" w:rsidP="000275F6">
            <w:pPr>
              <w:pStyle w:val="FormName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="00026FEF" w:rsidRPr="00A057E4">
              <w:rPr>
                <w:sz w:val="22"/>
                <w:szCs w:val="20"/>
              </w:rPr>
              <w:t xml:space="preserve">Risk </w:t>
            </w:r>
            <w:r w:rsidR="004C0EDA">
              <w:rPr>
                <w:sz w:val="22"/>
                <w:szCs w:val="20"/>
              </w:rPr>
              <w:t>Matrix</w:t>
            </w:r>
            <w:r w:rsidR="00B64BB4" w:rsidRPr="00A057E4">
              <w:rPr>
                <w:sz w:val="22"/>
                <w:szCs w:val="20"/>
              </w:rPr>
              <w:t xml:space="preserve"> - 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="00B64BB4"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A057E4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A057E4" w14:paraId="2ABFD705" w14:textId="77777777" w:rsidTr="004C0EDA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A057E4" w14:paraId="4ADA5C6F" w14:textId="77777777" w:rsidTr="004C0EDA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A057E4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A057E4" w14:paraId="404728E0" w14:textId="77777777" w:rsidTr="004C0EDA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1BD1F222" w14:textId="77777777" w:rsidTr="004C0EDA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3C9FCF2A" w14:textId="77777777" w:rsidTr="004C0EDA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A057E4" w14:paraId="7CBADD44" w14:textId="77777777" w:rsidTr="004C0EDA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A057E4" w14:paraId="45AB0D6E" w14:textId="77777777" w:rsidTr="004C0EDA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A057E4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A057E4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72" w:type="dxa"/>
            <w:shd w:val="clear" w:color="auto" w:fill="auto"/>
          </w:tcPr>
          <w:p w14:paraId="7E40A12D" w14:textId="77777777" w:rsidR="00026FEF" w:rsidRPr="00A057E4" w:rsidRDefault="00026FEF" w:rsidP="00225F2B">
            <w:pPr>
              <w:rPr>
                <w:b/>
                <w:sz w:val="20"/>
                <w:szCs w:val="20"/>
              </w:rPr>
            </w:pPr>
          </w:p>
          <w:p w14:paraId="4C743E95" w14:textId="70AEB9C4" w:rsidR="0077734B" w:rsidRPr="00EE63BC" w:rsidRDefault="0077734B" w:rsidP="0077734B">
            <w:pPr>
              <w:spacing w:after="60"/>
              <w:ind w:left="363" w:hanging="363"/>
              <w:rPr>
                <w:b/>
                <w:i/>
                <w:noProof/>
                <w:color w:val="004EA8"/>
                <w:lang w:eastAsia="en-AU"/>
              </w:rPr>
            </w:pPr>
            <w:r w:rsidRPr="00EE63BC">
              <w:rPr>
                <w:b/>
                <w:noProof/>
                <w:color w:val="004EA8"/>
                <w:lang w:eastAsia="en-AU"/>
              </w:rPr>
              <w:t>4</w:t>
            </w:r>
            <w:r>
              <w:rPr>
                <w:b/>
                <w:noProof/>
                <w:color w:val="004EA8"/>
                <w:lang w:eastAsia="en-AU"/>
              </w:rPr>
              <w:t>.</w:t>
            </w:r>
            <w:r w:rsidRPr="00EE63BC">
              <w:rPr>
                <w:b/>
                <w:noProof/>
                <w:color w:val="004EA8"/>
                <w:lang w:eastAsia="en-AU"/>
              </w:rPr>
              <w:t xml:space="preserve"> </w:t>
            </w:r>
            <w:r w:rsidRPr="00EE63BC">
              <w:rPr>
                <w:b/>
                <w:noProof/>
                <w:color w:val="004EA8"/>
                <w:szCs w:val="20"/>
                <w:lang w:eastAsia="en-AU"/>
              </w:rPr>
              <w:t>Risk Level/Rating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26FEF" w:rsidRPr="00A057E4" w14:paraId="1535876F" w14:textId="77777777" w:rsidTr="0077734B">
              <w:trPr>
                <w:trHeight w:val="684"/>
              </w:trPr>
              <w:tc>
                <w:tcPr>
                  <w:tcW w:w="1217" w:type="dxa"/>
                  <w:shd w:val="clear" w:color="auto" w:fill="004EA8"/>
                </w:tcPr>
                <w:p w14:paraId="553D2C0E" w14:textId="77777777" w:rsidR="00026FEF" w:rsidRPr="00A057E4" w:rsidRDefault="00026FEF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26D003FB" w14:textId="77777777" w:rsidR="00026FEF" w:rsidRPr="00A057E4" w:rsidRDefault="00026FEF" w:rsidP="00225F2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026FEF" w:rsidRPr="00A057E4" w14:paraId="4BE41FE0" w14:textId="77777777" w:rsidTr="0077734B">
              <w:tc>
                <w:tcPr>
                  <w:tcW w:w="1217" w:type="dxa"/>
                  <w:shd w:val="clear" w:color="auto" w:fill="FF0000"/>
                </w:tcPr>
                <w:p w14:paraId="4199593C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33011735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26FEF" w:rsidRPr="00A057E4" w14:paraId="036EB93E" w14:textId="77777777" w:rsidTr="0077734B">
              <w:tc>
                <w:tcPr>
                  <w:tcW w:w="1217" w:type="dxa"/>
                  <w:shd w:val="clear" w:color="auto" w:fill="E36C0A"/>
                </w:tcPr>
                <w:p w14:paraId="09A7A321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7F29D8C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  <w:szCs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26FEF" w:rsidRPr="00A057E4" w14:paraId="65125DA8" w14:textId="77777777" w:rsidTr="0077734B">
              <w:tc>
                <w:tcPr>
                  <w:tcW w:w="1217" w:type="dxa"/>
                  <w:shd w:val="clear" w:color="auto" w:fill="FFFF00"/>
                </w:tcPr>
                <w:p w14:paraId="49C53CBD" w14:textId="77777777" w:rsidR="00026FEF" w:rsidRPr="00A057E4" w:rsidRDefault="00026FEF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EB807DC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26FEF" w:rsidRPr="00A057E4" w14:paraId="684E25D7" w14:textId="77777777" w:rsidTr="0077734B">
              <w:trPr>
                <w:trHeight w:val="618"/>
              </w:trPr>
              <w:tc>
                <w:tcPr>
                  <w:tcW w:w="1217" w:type="dxa"/>
                  <w:shd w:val="clear" w:color="auto" w:fill="3366FF"/>
                </w:tcPr>
                <w:p w14:paraId="0C9FF4F7" w14:textId="77777777" w:rsidR="00026FEF" w:rsidRPr="00A057E4" w:rsidRDefault="00026FEF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A057E4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6F854FAA" w14:textId="77777777" w:rsidR="00026FEF" w:rsidRPr="00A057E4" w:rsidRDefault="00026FEF" w:rsidP="00225F2B">
                  <w:pPr>
                    <w:rPr>
                      <w:sz w:val="20"/>
                      <w:szCs w:val="20"/>
                    </w:rPr>
                  </w:pPr>
                  <w:r w:rsidRPr="00A057E4">
                    <w:rPr>
                      <w:sz w:val="20"/>
                      <w:szCs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A057E4">
                    <w:rPr>
                      <w:sz w:val="20"/>
                      <w:szCs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90E9754" w14:textId="77777777" w:rsidR="00026FEF" w:rsidRPr="00A057E4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E42467" w:rsidRDefault="00026FEF" w:rsidP="00E42467">
      <w:pPr>
        <w:rPr>
          <w:sz w:val="2"/>
          <w:szCs w:val="2"/>
        </w:rPr>
      </w:pPr>
    </w:p>
    <w:sectPr w:rsidR="00026FEF" w:rsidRPr="00E42467" w:rsidSect="00C42501">
      <w:footerReference w:type="default" r:id="rId12"/>
      <w:headerReference w:type="first" r:id="rId13"/>
      <w:footerReference w:type="first" r:id="rId14"/>
      <w:pgSz w:w="16838" w:h="11906" w:orient="landscape"/>
      <w:pgMar w:top="856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63AC" w14:textId="77777777" w:rsidR="007A4B13" w:rsidRDefault="007A4B13" w:rsidP="000F6A81">
      <w:r>
        <w:separator/>
      </w:r>
    </w:p>
  </w:endnote>
  <w:endnote w:type="continuationSeparator" w:id="0">
    <w:p w14:paraId="6BCE2B6B" w14:textId="77777777" w:rsidR="007A4B13" w:rsidRDefault="007A4B13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77241930"/>
      <w:docPartObj>
        <w:docPartGallery w:val="Page Numbers (Bottom of Page)"/>
        <w:docPartUnique/>
      </w:docPartObj>
    </w:sdtPr>
    <w:sdtContent>
      <w:p w14:paraId="6935BB00" w14:textId="6B2299C0" w:rsidR="00AF3DE3" w:rsidRPr="00AF3DE3" w:rsidRDefault="00AF3DE3" w:rsidP="00AF3DE3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Stage Set-Up Risk Assessment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AF3DE3">
          <w:rPr>
            <w:sz w:val="16"/>
            <w:szCs w:val="16"/>
          </w:rPr>
          <w:t xml:space="preserve">Page | </w:t>
        </w:r>
        <w:r w:rsidRPr="00AF3DE3">
          <w:rPr>
            <w:sz w:val="16"/>
            <w:szCs w:val="16"/>
          </w:rPr>
          <w:fldChar w:fldCharType="begin"/>
        </w:r>
        <w:r w:rsidRPr="00AF3DE3">
          <w:rPr>
            <w:sz w:val="16"/>
            <w:szCs w:val="16"/>
          </w:rPr>
          <w:instrText xml:space="preserve"> PAGE   \* MERGEFORMAT </w:instrText>
        </w:r>
        <w:r w:rsidRPr="00AF3DE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AF3DE3">
          <w:rPr>
            <w:noProof/>
            <w:sz w:val="16"/>
            <w:szCs w:val="16"/>
          </w:rPr>
          <w:fldChar w:fldCharType="end"/>
        </w:r>
        <w:r w:rsidRPr="00AF3DE3">
          <w:rPr>
            <w:sz w:val="16"/>
            <w:szCs w:val="16"/>
          </w:rPr>
          <w:t xml:space="preserve"> </w:t>
        </w:r>
      </w:p>
    </w:sdtContent>
  </w:sdt>
  <w:p w14:paraId="30A02DA9" w14:textId="038D9264" w:rsidR="00045369" w:rsidRPr="00C5707C" w:rsidRDefault="00045369" w:rsidP="00A057E4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EEB" w14:textId="61038013" w:rsidR="000F6A81" w:rsidRPr="00AF3DE3" w:rsidRDefault="00AF3DE3" w:rsidP="00AF3DE3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AF3DE3">
      <w:rPr>
        <w:i/>
        <w:sz w:val="16"/>
        <w:szCs w:val="16"/>
      </w:rPr>
      <w:t>Last Updated: 2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F912" w14:textId="77777777" w:rsidR="007A4B13" w:rsidRDefault="007A4B13" w:rsidP="000F6A81">
      <w:r>
        <w:separator/>
      </w:r>
    </w:p>
  </w:footnote>
  <w:footnote w:type="continuationSeparator" w:id="0">
    <w:p w14:paraId="0D265372" w14:textId="77777777" w:rsidR="007A4B13" w:rsidRDefault="007A4B13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5197E078" w:rsidR="000F6A81" w:rsidRPr="00026FEF" w:rsidRDefault="00AF3DE3" w:rsidP="00C42501">
    <w:pPr>
      <w:pStyle w:val="FormName"/>
      <w:tabs>
        <w:tab w:val="left" w:pos="10065"/>
        <w:tab w:val="right" w:pos="15704"/>
      </w:tabs>
      <w:jc w:val="left"/>
      <w:rPr>
        <w:sz w:val="32"/>
      </w:rPr>
    </w:pPr>
    <w:sdt>
      <w:sdtPr>
        <w:rPr>
          <w:sz w:val="32"/>
        </w:rPr>
        <w:id w:val="-1793740845"/>
        <w:docPartObj>
          <w:docPartGallery w:val="Watermarks"/>
          <w:docPartUnique/>
        </w:docPartObj>
      </w:sdtPr>
      <w:sdtEndPr/>
      <w:sdtContent>
        <w:r>
          <w:rPr>
            <w:sz w:val="32"/>
            <w:lang w:val="en-US" w:eastAsia="zh-TW"/>
          </w:rPr>
          <w:pict w14:anchorId="480F62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42501">
      <w:drawing>
        <wp:anchor distT="0" distB="0" distL="114300" distR="114300" simplePos="0" relativeHeight="251657216" behindDoc="1" locked="0" layoutInCell="1" allowOverlap="1" wp14:anchorId="701E8B68" wp14:editId="183409F8">
          <wp:simplePos x="0" y="0"/>
          <wp:positionH relativeFrom="column">
            <wp:posOffset>68580</wp:posOffset>
          </wp:positionH>
          <wp:positionV relativeFrom="paragraph">
            <wp:posOffset>-183515</wp:posOffset>
          </wp:positionV>
          <wp:extent cx="9842500" cy="704850"/>
          <wp:effectExtent l="0" t="0" r="6350" b="0"/>
          <wp:wrapTight wrapText="bothSides">
            <wp:wrapPolygon edited="0">
              <wp:start x="0" y="0"/>
              <wp:lineTo x="0" y="21016"/>
              <wp:lineTo x="21572" y="21016"/>
              <wp:lineTo x="21572" y="0"/>
              <wp:lineTo x="0" y="0"/>
            </wp:wrapPolygon>
          </wp:wrapTight>
          <wp:docPr id="1" name="Picture 1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37AE9"/>
    <w:multiLevelType w:val="hybridMultilevel"/>
    <w:tmpl w:val="279C0C0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56074"/>
    <w:multiLevelType w:val="hybridMultilevel"/>
    <w:tmpl w:val="1BB0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9"/>
  </w:num>
  <w:num w:numId="14">
    <w:abstractNumId w:val="15"/>
  </w:num>
  <w:num w:numId="15">
    <w:abstractNumId w:val="7"/>
  </w:num>
  <w:num w:numId="16">
    <w:abstractNumId w:val="16"/>
  </w:num>
  <w:num w:numId="17">
    <w:abstractNumId w:val="1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17933"/>
    <w:rsid w:val="00026FEF"/>
    <w:rsid w:val="000275F6"/>
    <w:rsid w:val="000406CC"/>
    <w:rsid w:val="00045369"/>
    <w:rsid w:val="00074488"/>
    <w:rsid w:val="00077D0A"/>
    <w:rsid w:val="00080F2F"/>
    <w:rsid w:val="000830C3"/>
    <w:rsid w:val="000F6A81"/>
    <w:rsid w:val="001F622B"/>
    <w:rsid w:val="0023206D"/>
    <w:rsid w:val="002349CB"/>
    <w:rsid w:val="002D7C68"/>
    <w:rsid w:val="00427058"/>
    <w:rsid w:val="00465715"/>
    <w:rsid w:val="00476275"/>
    <w:rsid w:val="004A4212"/>
    <w:rsid w:val="004C0EDA"/>
    <w:rsid w:val="00544916"/>
    <w:rsid w:val="006149E7"/>
    <w:rsid w:val="00712A74"/>
    <w:rsid w:val="007417ED"/>
    <w:rsid w:val="00777225"/>
    <w:rsid w:val="0077734B"/>
    <w:rsid w:val="00787B03"/>
    <w:rsid w:val="007A4B13"/>
    <w:rsid w:val="008A4A53"/>
    <w:rsid w:val="008B499A"/>
    <w:rsid w:val="008E0594"/>
    <w:rsid w:val="00954033"/>
    <w:rsid w:val="00992727"/>
    <w:rsid w:val="009B2AEC"/>
    <w:rsid w:val="009D73F2"/>
    <w:rsid w:val="009E1BEE"/>
    <w:rsid w:val="009E6042"/>
    <w:rsid w:val="00A057E4"/>
    <w:rsid w:val="00AF3DE3"/>
    <w:rsid w:val="00B077E7"/>
    <w:rsid w:val="00B64BB4"/>
    <w:rsid w:val="00B80855"/>
    <w:rsid w:val="00B93F26"/>
    <w:rsid w:val="00BB239D"/>
    <w:rsid w:val="00C42501"/>
    <w:rsid w:val="00C6095D"/>
    <w:rsid w:val="00C610ED"/>
    <w:rsid w:val="00CE2100"/>
    <w:rsid w:val="00D02A14"/>
    <w:rsid w:val="00D2203E"/>
    <w:rsid w:val="00D57A55"/>
    <w:rsid w:val="00D829D4"/>
    <w:rsid w:val="00DD1792"/>
    <w:rsid w:val="00DD396D"/>
    <w:rsid w:val="00DD5DCC"/>
    <w:rsid w:val="00E15B40"/>
    <w:rsid w:val="00E23F04"/>
    <w:rsid w:val="00E310D3"/>
    <w:rsid w:val="00E32C84"/>
    <w:rsid w:val="00E42467"/>
    <w:rsid w:val="00E60E16"/>
    <w:rsid w:val="00E81047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9F1390"/>
  <w15:docId w15:val="{F9A426E5-1E18-43BB-B516-F8F0347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&lt;div class="ExternalClass79DCA24233C44E4CB30AD6FFD3678DA7"&gt;ohs, oh&amp;amp;s, falls, height, ladder, safety, occupational, stage, risk assessment&lt;/div&gt;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7AD5C-7A07-4365-B3DF-041EAEF57D56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customXml/itemProps4.xml><?xml version="1.0" encoding="utf-8"?>
<ds:datastoreItem xmlns:ds="http://schemas.openxmlformats.org/officeDocument/2006/customXml" ds:itemID="{CCA6BFB7-421C-4034-9F08-A5B7B2246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Gutters Risk Assessment</vt:lpstr>
    </vt:vector>
  </TitlesOfParts>
  <Company>Department of Education and Training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Set-Up Risk Assessment</dc:title>
  <dc:creator>hrweb@edumail.vic.gov.au</dc:creator>
  <cp:lastModifiedBy>Algefski, Grace G</cp:lastModifiedBy>
  <cp:revision>4</cp:revision>
  <cp:lastPrinted>2017-08-22T04:41:00Z</cp:lastPrinted>
  <dcterms:created xsi:type="dcterms:W3CDTF">2018-06-08T01:54:00Z</dcterms:created>
  <dcterms:modified xsi:type="dcterms:W3CDTF">2018-08-02T03:22:00Z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