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4321A" w14:textId="436C435F" w:rsidR="00EE219A" w:rsidRDefault="00EE219A" w:rsidP="00EE219A">
      <w:pPr>
        <w:pStyle w:val="FormName"/>
        <w:ind w:right="142"/>
        <w:rPr>
          <w:sz w:val="44"/>
          <w:szCs w:val="44"/>
          <w:lang w:val="en-US"/>
        </w:rPr>
      </w:pPr>
      <w:r w:rsidRPr="003957E3">
        <w:rPr>
          <w:sz w:val="44"/>
          <w:szCs w:val="44"/>
          <w:lang w:val="en-US"/>
        </w:rPr>
        <w:t xml:space="preserve">Risk Assessment </w:t>
      </w:r>
    </w:p>
    <w:p w14:paraId="187EB957" w14:textId="6A8C7D65" w:rsidR="00026FEF" w:rsidRPr="00EE219A" w:rsidRDefault="00026FEF" w:rsidP="00EE219A">
      <w:pPr>
        <w:spacing w:line="276" w:lineRule="auto"/>
        <w:ind w:left="142" w:right="111"/>
        <w:jc w:val="both"/>
      </w:pPr>
      <w:r w:rsidRPr="00EE219A">
        <w:t xml:space="preserve">This template is to be used with reference to the </w:t>
      </w:r>
      <w:r w:rsidRPr="00F63FE5">
        <w:rPr>
          <w:i/>
        </w:rPr>
        <w:t>OHS Risk Management Procedure</w:t>
      </w:r>
      <w:r w:rsidRPr="00EE219A">
        <w:t>. For support in conducting a Risk Assessment</w:t>
      </w:r>
      <w:r w:rsidR="00E64E55" w:rsidRPr="00EE219A">
        <w:t>,</w:t>
      </w:r>
      <w:r w:rsidRPr="00EE219A">
        <w:t xml:space="preserve"> contact the OHS Advisory Service on 1300 074 715 or email </w:t>
      </w:r>
      <w:hyperlink r:id="rId10" w:history="1">
        <w:r w:rsidRPr="00EE219A">
          <w:rPr>
            <w:rStyle w:val="Hyperlink"/>
          </w:rPr>
          <w:t>safety@edumail.vic.gov.au</w:t>
        </w:r>
      </w:hyperlink>
      <w:r w:rsidRPr="00EE219A">
        <w:t>.</w:t>
      </w:r>
    </w:p>
    <w:p w14:paraId="172CDA10" w14:textId="261C04FA" w:rsidR="00026FEF" w:rsidRPr="00E64E55" w:rsidRDefault="00026FEF" w:rsidP="00026FEF">
      <w:pPr>
        <w:rPr>
          <w:sz w:val="20"/>
          <w:szCs w:val="20"/>
        </w:rPr>
      </w:pPr>
    </w:p>
    <w:tbl>
      <w:tblPr>
        <w:tblW w:w="48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1"/>
        <w:gridCol w:w="7417"/>
        <w:gridCol w:w="2082"/>
        <w:gridCol w:w="2843"/>
      </w:tblGrid>
      <w:tr w:rsidR="00026FEF" w:rsidRPr="00E64E55" w14:paraId="224AE95E" w14:textId="77777777" w:rsidTr="00EE219A">
        <w:trPr>
          <w:trHeight w:val="345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004EA8"/>
          </w:tcPr>
          <w:p w14:paraId="2EB64A3E" w14:textId="555AE583" w:rsidR="00026FEF" w:rsidRPr="00E64E55" w:rsidRDefault="00026FEF" w:rsidP="00E64E55">
            <w:pPr>
              <w:spacing w:before="40" w:after="40"/>
              <w:rPr>
                <w:b/>
                <w:color w:val="FFFFFF"/>
                <w:sz w:val="20"/>
                <w:szCs w:val="20"/>
              </w:rPr>
            </w:pPr>
            <w:r w:rsidRPr="00E64E55">
              <w:rPr>
                <w:b/>
                <w:color w:val="FFFFFF"/>
                <w:sz w:val="20"/>
                <w:szCs w:val="20"/>
              </w:rPr>
              <w:t xml:space="preserve">1.  Background </w:t>
            </w:r>
            <w:r w:rsidR="00E64E55" w:rsidRPr="00E64E55">
              <w:rPr>
                <w:b/>
                <w:color w:val="FFFFFF"/>
                <w:sz w:val="20"/>
                <w:szCs w:val="20"/>
              </w:rPr>
              <w:t>i</w:t>
            </w:r>
            <w:r w:rsidRPr="00E64E55">
              <w:rPr>
                <w:b/>
                <w:color w:val="FFFFFF"/>
                <w:sz w:val="20"/>
                <w:szCs w:val="20"/>
              </w:rPr>
              <w:t>nformation</w:t>
            </w:r>
          </w:p>
        </w:tc>
      </w:tr>
      <w:tr w:rsidR="00026FEF" w:rsidRPr="00E64E55" w14:paraId="331C1750" w14:textId="77777777" w:rsidTr="00F63FE5">
        <w:trPr>
          <w:trHeight w:val="345"/>
          <w:jc w:val="center"/>
        </w:trPr>
        <w:tc>
          <w:tcPr>
            <w:tcW w:w="93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2EE78182" w14:textId="70A96AD4" w:rsidR="00026FEF" w:rsidRPr="00E64E55" w:rsidRDefault="00026FEF" w:rsidP="00E64E55">
            <w:pPr>
              <w:spacing w:before="40" w:after="40"/>
              <w:rPr>
                <w:b/>
                <w:sz w:val="20"/>
                <w:szCs w:val="20"/>
              </w:rPr>
            </w:pPr>
            <w:r w:rsidRPr="00E64E55">
              <w:rPr>
                <w:b/>
                <w:sz w:val="20"/>
                <w:szCs w:val="20"/>
              </w:rPr>
              <w:t>School/</w:t>
            </w:r>
            <w:r w:rsidR="00E64E55" w:rsidRPr="00E64E55">
              <w:rPr>
                <w:b/>
                <w:sz w:val="20"/>
                <w:szCs w:val="20"/>
              </w:rPr>
              <w:t>w</w:t>
            </w:r>
            <w:r w:rsidRPr="00E64E55">
              <w:rPr>
                <w:b/>
                <w:sz w:val="20"/>
                <w:szCs w:val="20"/>
              </w:rPr>
              <w:t>orkplace:</w:t>
            </w:r>
          </w:p>
        </w:tc>
        <w:tc>
          <w:tcPr>
            <w:tcW w:w="244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02602136" w14:textId="77777777" w:rsidR="00026FEF" w:rsidRPr="00E64E55" w:rsidRDefault="00026FEF" w:rsidP="00225F2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3CE6C4F2" w14:textId="77777777" w:rsidR="00026FEF" w:rsidRPr="00E64E55" w:rsidRDefault="00026FEF" w:rsidP="00225F2B">
            <w:pPr>
              <w:spacing w:before="40" w:after="40"/>
              <w:rPr>
                <w:b/>
                <w:sz w:val="20"/>
                <w:szCs w:val="20"/>
              </w:rPr>
            </w:pPr>
            <w:r w:rsidRPr="00E64E55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93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7C1E57D2" w14:textId="77777777" w:rsidR="00026FEF" w:rsidRPr="00E64E55" w:rsidRDefault="00026FEF" w:rsidP="00225F2B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026FEF" w:rsidRPr="00E64E55" w14:paraId="03EF8BA0" w14:textId="77777777" w:rsidTr="00F63FE5">
        <w:trPr>
          <w:trHeight w:val="396"/>
          <w:jc w:val="center"/>
        </w:trPr>
        <w:tc>
          <w:tcPr>
            <w:tcW w:w="93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57B73400" w14:textId="0E190FDB" w:rsidR="00026FEF" w:rsidRPr="00E64E55" w:rsidRDefault="00026FEF" w:rsidP="00E64E55">
            <w:pPr>
              <w:spacing w:before="40" w:after="40"/>
              <w:rPr>
                <w:b/>
                <w:sz w:val="20"/>
                <w:szCs w:val="20"/>
              </w:rPr>
            </w:pPr>
            <w:r w:rsidRPr="00E64E55">
              <w:rPr>
                <w:b/>
                <w:sz w:val="20"/>
                <w:szCs w:val="20"/>
              </w:rPr>
              <w:t xml:space="preserve">Title of </w:t>
            </w:r>
            <w:r w:rsidR="00E64E55" w:rsidRPr="00E64E55">
              <w:rPr>
                <w:b/>
                <w:sz w:val="20"/>
                <w:szCs w:val="20"/>
              </w:rPr>
              <w:t>a</w:t>
            </w:r>
            <w:r w:rsidRPr="00E64E55">
              <w:rPr>
                <w:b/>
                <w:sz w:val="20"/>
                <w:szCs w:val="20"/>
              </w:rPr>
              <w:t>ssessment:</w:t>
            </w:r>
          </w:p>
        </w:tc>
        <w:tc>
          <w:tcPr>
            <w:tcW w:w="244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2A52B8F8" w14:textId="41B0A2ED" w:rsidR="00026FEF" w:rsidRPr="00EE63BC" w:rsidRDefault="006149E7" w:rsidP="00225F2B">
            <w:pPr>
              <w:spacing w:before="40" w:after="40"/>
              <w:rPr>
                <w:b/>
                <w:sz w:val="28"/>
                <w:szCs w:val="28"/>
              </w:rPr>
            </w:pPr>
            <w:r w:rsidRPr="00EE63BC">
              <w:rPr>
                <w:b/>
                <w:sz w:val="28"/>
                <w:szCs w:val="28"/>
              </w:rPr>
              <w:t>Retrieving balls or other objects from single story roofs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428EDB2F" w14:textId="77777777" w:rsidR="00026FEF" w:rsidRPr="00E64E55" w:rsidRDefault="00026FEF" w:rsidP="00225F2B">
            <w:pPr>
              <w:spacing w:before="40" w:after="40"/>
              <w:rPr>
                <w:b/>
                <w:sz w:val="20"/>
                <w:szCs w:val="20"/>
              </w:rPr>
            </w:pPr>
            <w:r w:rsidRPr="00E64E55">
              <w:rPr>
                <w:b/>
                <w:sz w:val="20"/>
                <w:szCs w:val="20"/>
              </w:rPr>
              <w:t>Name of person conducting assessment:</w:t>
            </w:r>
          </w:p>
        </w:tc>
        <w:tc>
          <w:tcPr>
            <w:tcW w:w="93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7D7B72C9" w14:textId="77777777" w:rsidR="00026FEF" w:rsidRPr="00E64E55" w:rsidRDefault="00026FEF" w:rsidP="00225F2B">
            <w:pPr>
              <w:spacing w:before="40" w:after="40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</w:tbl>
    <w:p w14:paraId="1159BA84" w14:textId="77777777" w:rsidR="00F63FE5" w:rsidRDefault="00F63FE5"/>
    <w:tbl>
      <w:tblPr>
        <w:tblW w:w="48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9"/>
        <w:gridCol w:w="3217"/>
        <w:gridCol w:w="1180"/>
        <w:gridCol w:w="2188"/>
        <w:gridCol w:w="4203"/>
        <w:gridCol w:w="76"/>
      </w:tblGrid>
      <w:tr w:rsidR="00026FEF" w:rsidRPr="00E64E55" w14:paraId="0C8D7C01" w14:textId="77777777" w:rsidTr="00EE219A">
        <w:trPr>
          <w:trHeight w:val="345"/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004EA8"/>
          </w:tcPr>
          <w:p w14:paraId="17CC1D51" w14:textId="5FAECF98" w:rsidR="00026FEF" w:rsidRPr="00E64E55" w:rsidRDefault="00026FEF" w:rsidP="00E64E55">
            <w:pPr>
              <w:spacing w:before="40" w:after="40"/>
              <w:rPr>
                <w:color w:val="FFFFFF"/>
                <w:sz w:val="20"/>
                <w:szCs w:val="20"/>
              </w:rPr>
            </w:pPr>
            <w:r w:rsidRPr="00E64E55">
              <w:rPr>
                <w:b/>
                <w:color w:val="FFFFFF"/>
                <w:sz w:val="20"/>
                <w:szCs w:val="20"/>
              </w:rPr>
              <w:t xml:space="preserve">2.  Risk </w:t>
            </w:r>
            <w:r w:rsidR="00E64E55" w:rsidRPr="00E64E55">
              <w:rPr>
                <w:b/>
                <w:color w:val="FFFFFF"/>
                <w:sz w:val="20"/>
                <w:szCs w:val="20"/>
              </w:rPr>
              <w:t>a</w:t>
            </w:r>
            <w:r w:rsidRPr="00E64E55">
              <w:rPr>
                <w:b/>
                <w:color w:val="FFFFFF"/>
                <w:sz w:val="20"/>
                <w:szCs w:val="20"/>
              </w:rPr>
              <w:t>ssessment</w:t>
            </w:r>
          </w:p>
        </w:tc>
      </w:tr>
      <w:tr w:rsidR="00B64BB4" w:rsidRPr="00E64E55" w14:paraId="327963C7" w14:textId="77777777" w:rsidTr="00EE219A">
        <w:trPr>
          <w:trHeight w:val="536"/>
          <w:jc w:val="center"/>
        </w:trPr>
        <w:tc>
          <w:tcPr>
            <w:tcW w:w="1420" w:type="pct"/>
            <w:tcBorders>
              <w:left w:val="single" w:sz="8" w:space="0" w:color="auto"/>
              <w:right w:val="single" w:sz="8" w:space="0" w:color="auto"/>
            </w:tcBorders>
            <w:shd w:val="clear" w:color="auto" w:fill="004EA8"/>
            <w:vAlign w:val="center"/>
          </w:tcPr>
          <w:p w14:paraId="2ADAE218" w14:textId="5AFE675B" w:rsidR="00026FEF" w:rsidRPr="00E64E55" w:rsidRDefault="00026FEF" w:rsidP="00E64E55">
            <w:pPr>
              <w:jc w:val="center"/>
              <w:rPr>
                <w:color w:val="FFFFFF"/>
                <w:sz w:val="20"/>
                <w:szCs w:val="20"/>
              </w:rPr>
            </w:pPr>
            <w:r w:rsidRPr="00E64E55">
              <w:rPr>
                <w:b/>
                <w:color w:val="FFFFFF"/>
                <w:sz w:val="20"/>
                <w:szCs w:val="20"/>
              </w:rPr>
              <w:t xml:space="preserve">Identify and list </w:t>
            </w:r>
            <w:r w:rsidR="00E64E55" w:rsidRPr="00E64E55">
              <w:rPr>
                <w:b/>
                <w:color w:val="FFFFFF"/>
                <w:sz w:val="20"/>
                <w:szCs w:val="20"/>
              </w:rPr>
              <w:t>h</w:t>
            </w:r>
            <w:r w:rsidRPr="00E64E55">
              <w:rPr>
                <w:b/>
                <w:color w:val="FFFFFF"/>
                <w:sz w:val="20"/>
                <w:szCs w:val="20"/>
              </w:rPr>
              <w:t>azards</w:t>
            </w:r>
          </w:p>
        </w:tc>
        <w:tc>
          <w:tcPr>
            <w:tcW w:w="1449" w:type="pct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4EA8"/>
            <w:vAlign w:val="center"/>
          </w:tcPr>
          <w:p w14:paraId="2A20813F" w14:textId="05055AD0" w:rsidR="00026FEF" w:rsidRPr="00E64E55" w:rsidRDefault="00026FEF" w:rsidP="00E64E55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E64E55">
              <w:rPr>
                <w:b/>
                <w:color w:val="FFFFFF"/>
                <w:sz w:val="20"/>
                <w:szCs w:val="20"/>
              </w:rPr>
              <w:t xml:space="preserve">List </w:t>
            </w:r>
            <w:r w:rsidR="00E64E55" w:rsidRPr="00E64E55">
              <w:rPr>
                <w:b/>
                <w:color w:val="FFFFFF"/>
                <w:sz w:val="20"/>
                <w:szCs w:val="20"/>
              </w:rPr>
              <w:t>c</w:t>
            </w:r>
            <w:r w:rsidRPr="00E64E55">
              <w:rPr>
                <w:b/>
                <w:color w:val="FFFFFF"/>
                <w:sz w:val="20"/>
                <w:szCs w:val="20"/>
              </w:rPr>
              <w:t xml:space="preserve">urrent </w:t>
            </w:r>
            <w:r w:rsidR="00E64E55" w:rsidRPr="00E64E55">
              <w:rPr>
                <w:b/>
                <w:color w:val="FFFFFF"/>
                <w:sz w:val="20"/>
                <w:szCs w:val="20"/>
              </w:rPr>
              <w:t>r</w:t>
            </w:r>
            <w:r w:rsidRPr="00E64E55">
              <w:rPr>
                <w:b/>
                <w:color w:val="FFFFFF"/>
                <w:sz w:val="20"/>
                <w:szCs w:val="20"/>
              </w:rPr>
              <w:t xml:space="preserve">isk </w:t>
            </w:r>
            <w:r w:rsidR="00E64E55" w:rsidRPr="00E64E55">
              <w:rPr>
                <w:b/>
                <w:color w:val="FFFFFF"/>
                <w:sz w:val="20"/>
                <w:szCs w:val="20"/>
              </w:rPr>
              <w:t>c</w:t>
            </w:r>
            <w:r w:rsidRPr="00E64E55">
              <w:rPr>
                <w:b/>
                <w:color w:val="FFFFFF"/>
                <w:sz w:val="20"/>
                <w:szCs w:val="20"/>
              </w:rPr>
              <w:t>ontrols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004EA8"/>
            <w:vAlign w:val="center"/>
          </w:tcPr>
          <w:p w14:paraId="3C0B0F26" w14:textId="25E4B07A" w:rsidR="00026FEF" w:rsidRPr="00E64E55" w:rsidRDefault="00026FEF" w:rsidP="00E64E55">
            <w:pPr>
              <w:spacing w:before="40" w:after="40"/>
              <w:jc w:val="center"/>
              <w:rPr>
                <w:b/>
                <w:color w:val="FFFFFF"/>
                <w:sz w:val="20"/>
                <w:szCs w:val="20"/>
              </w:rPr>
            </w:pPr>
            <w:r w:rsidRPr="00E64E55">
              <w:rPr>
                <w:b/>
                <w:color w:val="FFFFFF"/>
                <w:sz w:val="20"/>
                <w:szCs w:val="20"/>
              </w:rPr>
              <w:t xml:space="preserve">Risk </w:t>
            </w:r>
            <w:r w:rsidR="00E64E55">
              <w:rPr>
                <w:b/>
                <w:color w:val="FFFFFF"/>
                <w:sz w:val="20"/>
                <w:szCs w:val="20"/>
              </w:rPr>
              <w:t>r</w:t>
            </w:r>
            <w:r w:rsidRPr="00E64E55">
              <w:rPr>
                <w:b/>
                <w:color w:val="FFFFFF"/>
                <w:sz w:val="20"/>
                <w:szCs w:val="20"/>
              </w:rPr>
              <w:t>ating</w:t>
            </w:r>
          </w:p>
        </w:tc>
        <w:tc>
          <w:tcPr>
            <w:tcW w:w="1410" w:type="pct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004EA8"/>
            <w:vAlign w:val="center"/>
          </w:tcPr>
          <w:p w14:paraId="0F5106AA" w14:textId="4B80574D" w:rsidR="00026FEF" w:rsidRPr="00E64E55" w:rsidRDefault="00026FEF" w:rsidP="00E64E55">
            <w:pPr>
              <w:spacing w:before="40" w:after="40"/>
              <w:jc w:val="center"/>
              <w:rPr>
                <w:color w:val="FFFFFF"/>
                <w:sz w:val="20"/>
                <w:szCs w:val="20"/>
              </w:rPr>
            </w:pPr>
            <w:r w:rsidRPr="00E64E55">
              <w:rPr>
                <w:b/>
                <w:color w:val="FFFFFF"/>
                <w:sz w:val="20"/>
                <w:szCs w:val="20"/>
              </w:rPr>
              <w:t xml:space="preserve">List </w:t>
            </w:r>
            <w:r w:rsidR="00E64E55" w:rsidRPr="00E64E55">
              <w:rPr>
                <w:b/>
                <w:color w:val="FFFFFF"/>
                <w:sz w:val="20"/>
                <w:szCs w:val="20"/>
              </w:rPr>
              <w:t>a</w:t>
            </w:r>
            <w:r w:rsidRPr="00E64E55">
              <w:rPr>
                <w:b/>
                <w:color w:val="FFFFFF"/>
                <w:sz w:val="20"/>
                <w:szCs w:val="20"/>
              </w:rPr>
              <w:t xml:space="preserve">dditional </w:t>
            </w:r>
            <w:r w:rsidR="00E64E55" w:rsidRPr="00E64E55">
              <w:rPr>
                <w:b/>
                <w:color w:val="FFFFFF"/>
                <w:sz w:val="20"/>
                <w:szCs w:val="20"/>
              </w:rPr>
              <w:t>c</w:t>
            </w:r>
            <w:r w:rsidRPr="00E64E55">
              <w:rPr>
                <w:b/>
                <w:color w:val="FFFFFF"/>
                <w:sz w:val="20"/>
                <w:szCs w:val="20"/>
              </w:rPr>
              <w:t xml:space="preserve">ontrols </w:t>
            </w:r>
            <w:r w:rsidRPr="00E64E55">
              <w:rPr>
                <w:i/>
                <w:color w:val="FFFFFF"/>
                <w:sz w:val="20"/>
                <w:szCs w:val="20"/>
              </w:rPr>
              <w:t>(if any</w:t>
            </w:r>
            <w:r w:rsidR="00EE219A">
              <w:rPr>
                <w:i/>
                <w:color w:val="FFFFFF"/>
                <w:sz w:val="20"/>
                <w:szCs w:val="20"/>
              </w:rPr>
              <w:t xml:space="preserve"> - </w:t>
            </w:r>
            <w:r w:rsidR="00EE219A" w:rsidRPr="00992727">
              <w:rPr>
                <w:i/>
                <w:color w:val="FFFFFF" w:themeColor="background1"/>
                <w:sz w:val="18"/>
              </w:rPr>
              <w:t>where current controls are not adequately managing the level of risk</w:t>
            </w:r>
            <w:r w:rsidRPr="00E64E55">
              <w:rPr>
                <w:i/>
                <w:color w:val="FFFFFF"/>
                <w:sz w:val="20"/>
                <w:szCs w:val="20"/>
              </w:rPr>
              <w:t>)</w:t>
            </w:r>
          </w:p>
        </w:tc>
      </w:tr>
      <w:tr w:rsidR="009E1BEE" w:rsidRPr="00E64E55" w14:paraId="2EF85D05" w14:textId="77777777" w:rsidTr="00EE219A">
        <w:trPr>
          <w:trHeight w:val="658"/>
          <w:jc w:val="center"/>
        </w:trPr>
        <w:tc>
          <w:tcPr>
            <w:tcW w:w="142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55E3DD5" w14:textId="01F53BCF" w:rsidR="009E1BEE" w:rsidRPr="00E64E55" w:rsidRDefault="00EE63BC" w:rsidP="00F63FE5">
            <w:pPr>
              <w:pStyle w:val="ListParagraph"/>
              <w:numPr>
                <w:ilvl w:val="0"/>
                <w:numId w:val="9"/>
              </w:numPr>
              <w:spacing w:before="60" w:after="60" w:line="276" w:lineRule="auto"/>
              <w:ind w:left="357" w:hanging="357"/>
              <w:contextualSpacing w:val="0"/>
              <w:rPr>
                <w:rFonts w:eastAsia="Calibri" w:cs="Arial"/>
              </w:rPr>
            </w:pPr>
            <w:r>
              <w:rPr>
                <w:rFonts w:eastAsia="Calibri" w:cs="Arial"/>
              </w:rPr>
              <w:t>Workers are less than two</w:t>
            </w:r>
            <w:r w:rsidR="009E1BEE" w:rsidRPr="00E64E55">
              <w:rPr>
                <w:rFonts w:eastAsia="Calibri" w:cs="Arial"/>
              </w:rPr>
              <w:t xml:space="preserve"> metres from unprotected edges or openings w</w:t>
            </w:r>
            <w:r>
              <w:rPr>
                <w:rFonts w:eastAsia="Calibri" w:cs="Arial"/>
              </w:rPr>
              <w:t>here they could fall more than two</w:t>
            </w:r>
            <w:r w:rsidR="009E1BEE" w:rsidRPr="00E64E55">
              <w:rPr>
                <w:rFonts w:eastAsia="Calibri" w:cs="Arial"/>
              </w:rPr>
              <w:t xml:space="preserve"> metres to the ground.</w:t>
            </w:r>
          </w:p>
          <w:p w14:paraId="7894E1F4" w14:textId="77777777" w:rsidR="009E1BEE" w:rsidRPr="00E64E55" w:rsidRDefault="009E1BEE" w:rsidP="00F63FE5">
            <w:pPr>
              <w:pStyle w:val="ListParagraph"/>
              <w:numPr>
                <w:ilvl w:val="0"/>
                <w:numId w:val="9"/>
              </w:numPr>
              <w:spacing w:before="60" w:after="60" w:line="276" w:lineRule="auto"/>
              <w:ind w:left="357" w:hanging="357"/>
              <w:contextualSpacing w:val="0"/>
              <w:rPr>
                <w:rFonts w:cs="Arial"/>
              </w:rPr>
            </w:pPr>
            <w:r w:rsidRPr="00E64E55">
              <w:rPr>
                <w:rFonts w:eastAsia="Calibri" w:cs="Arial"/>
              </w:rPr>
              <w:t>Ladder is broken or in poor condition</w:t>
            </w:r>
          </w:p>
          <w:p w14:paraId="5BD422C1" w14:textId="77777777" w:rsidR="009E1BEE" w:rsidRPr="00E64E55" w:rsidRDefault="009E1BEE" w:rsidP="00F63FE5">
            <w:pPr>
              <w:pStyle w:val="ListParagraph"/>
              <w:numPr>
                <w:ilvl w:val="0"/>
                <w:numId w:val="9"/>
              </w:numPr>
              <w:spacing w:before="60" w:after="60" w:line="276" w:lineRule="auto"/>
              <w:ind w:left="357" w:hanging="357"/>
              <w:contextualSpacing w:val="0"/>
              <w:rPr>
                <w:rFonts w:cs="Arial"/>
              </w:rPr>
            </w:pPr>
            <w:r w:rsidRPr="00E64E55">
              <w:rPr>
                <w:rFonts w:eastAsia="Calibri" w:cs="Arial"/>
              </w:rPr>
              <w:t>The slope of the raised work surface make it difficult to maintain balance.</w:t>
            </w:r>
          </w:p>
          <w:p w14:paraId="532CE0E0" w14:textId="77777777" w:rsidR="009E1BEE" w:rsidRPr="00E64E55" w:rsidRDefault="009E1BEE" w:rsidP="00F63FE5">
            <w:pPr>
              <w:pStyle w:val="ListParagraph"/>
              <w:numPr>
                <w:ilvl w:val="0"/>
                <w:numId w:val="9"/>
              </w:numPr>
              <w:spacing w:before="60" w:after="60" w:line="276" w:lineRule="auto"/>
              <w:ind w:left="357" w:hanging="357"/>
              <w:contextualSpacing w:val="0"/>
              <w:rPr>
                <w:rFonts w:eastAsia="Calibri" w:cs="Arial"/>
                <w:b/>
                <w:sz w:val="20"/>
              </w:rPr>
            </w:pPr>
            <w:r w:rsidRPr="00E64E55">
              <w:rPr>
                <w:rFonts w:eastAsia="Calibri" w:cs="Arial"/>
              </w:rPr>
              <w:t>Pedestrians (e.g. students) interfere with workers doing the task.</w:t>
            </w:r>
          </w:p>
          <w:p w14:paraId="6897A284" w14:textId="697F0C12" w:rsidR="00ED5192" w:rsidRPr="00E64E55" w:rsidRDefault="00ED5192" w:rsidP="00F63FE5">
            <w:pPr>
              <w:pStyle w:val="ListParagraph"/>
              <w:numPr>
                <w:ilvl w:val="0"/>
                <w:numId w:val="9"/>
              </w:numPr>
              <w:spacing w:before="60" w:after="60" w:line="276" w:lineRule="auto"/>
              <w:ind w:left="357" w:hanging="357"/>
              <w:contextualSpacing w:val="0"/>
              <w:rPr>
                <w:rFonts w:eastAsia="Calibri" w:cs="Arial"/>
                <w:b/>
                <w:sz w:val="20"/>
              </w:rPr>
            </w:pPr>
            <w:r w:rsidRPr="00E64E55">
              <w:rPr>
                <w:rFonts w:eastAsia="Calibri" w:cs="Arial"/>
              </w:rPr>
              <w:t>Slippery surface material</w:t>
            </w:r>
          </w:p>
        </w:tc>
        <w:tc>
          <w:tcPr>
            <w:tcW w:w="1449" w:type="pct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9D217B8" w14:textId="77777777" w:rsidR="009E1BEE" w:rsidRPr="00E64E55" w:rsidRDefault="009E1BEE" w:rsidP="00F63FE5">
            <w:pPr>
              <w:pStyle w:val="ListParagraph"/>
              <w:numPr>
                <w:ilvl w:val="0"/>
                <w:numId w:val="8"/>
              </w:numPr>
              <w:spacing w:before="60" w:after="60" w:line="276" w:lineRule="auto"/>
              <w:ind w:left="357" w:hanging="357"/>
              <w:contextualSpacing w:val="0"/>
              <w:rPr>
                <w:rFonts w:cs="Arial"/>
              </w:rPr>
            </w:pPr>
            <w:r w:rsidRPr="00E64E55">
              <w:rPr>
                <w:rFonts w:cs="Arial"/>
              </w:rPr>
              <w:t>Use of an elevated work platform</w:t>
            </w:r>
          </w:p>
          <w:p w14:paraId="0C19E8FA" w14:textId="77777777" w:rsidR="009E1BEE" w:rsidRPr="00E64E55" w:rsidRDefault="009E1BEE" w:rsidP="00F63FE5">
            <w:pPr>
              <w:pStyle w:val="ListParagraph"/>
              <w:numPr>
                <w:ilvl w:val="0"/>
                <w:numId w:val="8"/>
              </w:numPr>
              <w:spacing w:before="60" w:after="60" w:line="276" w:lineRule="auto"/>
              <w:ind w:left="357" w:hanging="357"/>
              <w:contextualSpacing w:val="0"/>
              <w:rPr>
                <w:rFonts w:cs="Arial"/>
                <w:szCs w:val="22"/>
              </w:rPr>
            </w:pPr>
            <w:r w:rsidRPr="00E64E55">
              <w:rPr>
                <w:rFonts w:cs="Arial"/>
                <w:szCs w:val="22"/>
              </w:rPr>
              <w:t xml:space="preserve">Roof safety guards/rails are installed </w:t>
            </w:r>
          </w:p>
          <w:p w14:paraId="7470DF61" w14:textId="44EB8E2D" w:rsidR="009E1BEE" w:rsidRPr="00E64E55" w:rsidRDefault="009E1BEE" w:rsidP="00F63FE5">
            <w:pPr>
              <w:pStyle w:val="ListParagraph"/>
              <w:numPr>
                <w:ilvl w:val="0"/>
                <w:numId w:val="8"/>
              </w:numPr>
              <w:spacing w:before="60" w:after="60" w:line="276" w:lineRule="auto"/>
              <w:ind w:left="357" w:hanging="357"/>
              <w:contextualSpacing w:val="0"/>
              <w:rPr>
                <w:rFonts w:cs="Arial"/>
                <w:szCs w:val="22"/>
              </w:rPr>
            </w:pPr>
            <w:r w:rsidRPr="00E64E55">
              <w:rPr>
                <w:rFonts w:cs="Arial"/>
                <w:szCs w:val="22"/>
              </w:rPr>
              <w:t>Grates have been placed on gutters to prevent leaf / debris build up</w:t>
            </w:r>
          </w:p>
          <w:p w14:paraId="67402346" w14:textId="77777777" w:rsidR="009E1BEE" w:rsidRPr="00E64E55" w:rsidRDefault="009E1BEE" w:rsidP="00F63FE5">
            <w:pPr>
              <w:pStyle w:val="ListParagraph"/>
              <w:numPr>
                <w:ilvl w:val="0"/>
                <w:numId w:val="8"/>
              </w:numPr>
              <w:spacing w:before="60" w:after="60" w:line="276" w:lineRule="auto"/>
              <w:ind w:left="357" w:hanging="357"/>
              <w:contextualSpacing w:val="0"/>
              <w:rPr>
                <w:rFonts w:cs="Arial"/>
                <w:szCs w:val="22"/>
              </w:rPr>
            </w:pPr>
            <w:r w:rsidRPr="00E64E55">
              <w:rPr>
                <w:rFonts w:cs="Arial"/>
                <w:szCs w:val="22"/>
              </w:rPr>
              <w:t>If working on roof, a harness is worn that is secured to anchor points</w:t>
            </w:r>
          </w:p>
          <w:p w14:paraId="112C84B7" w14:textId="10A433AA" w:rsidR="009E1BEE" w:rsidRPr="00E64E55" w:rsidRDefault="009E1BEE" w:rsidP="00F63FE5">
            <w:pPr>
              <w:pStyle w:val="ListParagraph"/>
              <w:numPr>
                <w:ilvl w:val="0"/>
                <w:numId w:val="8"/>
              </w:numPr>
              <w:spacing w:before="60" w:after="60" w:line="276" w:lineRule="auto"/>
              <w:ind w:left="357" w:hanging="357"/>
              <w:contextualSpacing w:val="0"/>
              <w:rPr>
                <w:rFonts w:cs="Arial"/>
                <w:szCs w:val="22"/>
              </w:rPr>
            </w:pPr>
            <w:r w:rsidRPr="00E64E55">
              <w:rPr>
                <w:rFonts w:cs="Arial"/>
                <w:szCs w:val="22"/>
              </w:rPr>
              <w:t xml:space="preserve">Only undertake </w:t>
            </w:r>
            <w:r w:rsidR="00D07AC7">
              <w:rPr>
                <w:rFonts w:cs="Arial"/>
                <w:szCs w:val="22"/>
              </w:rPr>
              <w:t>work in good weather conditions</w:t>
            </w:r>
          </w:p>
          <w:p w14:paraId="67CCC1C7" w14:textId="2E67B6FB" w:rsidR="00413376" w:rsidRPr="00E64E55" w:rsidRDefault="00413376" w:rsidP="00F63FE5">
            <w:pPr>
              <w:pStyle w:val="ListParagraph"/>
              <w:numPr>
                <w:ilvl w:val="0"/>
                <w:numId w:val="8"/>
              </w:numPr>
              <w:spacing w:before="60" w:after="60" w:line="276" w:lineRule="auto"/>
              <w:ind w:left="357" w:hanging="357"/>
              <w:contextualSpacing w:val="0"/>
              <w:rPr>
                <w:rFonts w:cs="Arial"/>
                <w:szCs w:val="22"/>
              </w:rPr>
            </w:pPr>
            <w:r w:rsidRPr="00E64E55">
              <w:rPr>
                <w:rFonts w:cs="Arial"/>
                <w:szCs w:val="22"/>
              </w:rPr>
              <w:t>Position ladder to avoid need to be on roof to remove ball</w:t>
            </w:r>
          </w:p>
          <w:p w14:paraId="4416C08B" w14:textId="0E00BE5E" w:rsidR="009E1BEE" w:rsidRPr="00E64E55" w:rsidRDefault="009E1BEE" w:rsidP="00F63FE5">
            <w:pPr>
              <w:pStyle w:val="ListParagraph"/>
              <w:numPr>
                <w:ilvl w:val="0"/>
                <w:numId w:val="8"/>
              </w:numPr>
              <w:spacing w:before="60" w:after="60" w:line="276" w:lineRule="auto"/>
              <w:ind w:left="357" w:hanging="357"/>
              <w:contextualSpacing w:val="0"/>
              <w:rPr>
                <w:rFonts w:cs="Arial"/>
              </w:rPr>
            </w:pPr>
            <w:r w:rsidRPr="00E64E55">
              <w:rPr>
                <w:rFonts w:cs="Arial"/>
                <w:szCs w:val="22"/>
              </w:rPr>
              <w:t>Ladder is weight rated to 120kg and manufactured for industrial use</w:t>
            </w:r>
          </w:p>
          <w:p w14:paraId="7A338EFA" w14:textId="18B64F23" w:rsidR="009E1BEE" w:rsidRPr="00E64E55" w:rsidRDefault="009E1BEE" w:rsidP="00F63FE5">
            <w:pPr>
              <w:pStyle w:val="ListParagraph"/>
              <w:numPr>
                <w:ilvl w:val="0"/>
                <w:numId w:val="8"/>
              </w:numPr>
              <w:spacing w:before="60" w:after="60" w:line="276" w:lineRule="auto"/>
              <w:ind w:left="357" w:hanging="357"/>
              <w:contextualSpacing w:val="0"/>
              <w:rPr>
                <w:rFonts w:cs="Arial"/>
                <w:szCs w:val="22"/>
              </w:rPr>
            </w:pPr>
            <w:r w:rsidRPr="00E64E55">
              <w:rPr>
                <w:rFonts w:cs="Arial"/>
                <w:szCs w:val="22"/>
              </w:rPr>
              <w:t>Ladder can be secured to gutter by using a clamp or other device</w:t>
            </w:r>
          </w:p>
          <w:p w14:paraId="6D213F26" w14:textId="335A69A9" w:rsidR="009E1BEE" w:rsidRPr="00E64E55" w:rsidRDefault="009E1BEE" w:rsidP="00F63FE5">
            <w:pPr>
              <w:pStyle w:val="ListParagraph"/>
              <w:numPr>
                <w:ilvl w:val="0"/>
                <w:numId w:val="8"/>
              </w:numPr>
              <w:spacing w:before="60" w:after="60" w:line="276" w:lineRule="auto"/>
              <w:ind w:left="357" w:hanging="357"/>
              <w:contextualSpacing w:val="0"/>
              <w:rPr>
                <w:rFonts w:cs="Arial"/>
                <w:szCs w:val="22"/>
              </w:rPr>
            </w:pPr>
            <w:r w:rsidRPr="00E64E55">
              <w:rPr>
                <w:rFonts w:cs="Arial"/>
                <w:szCs w:val="22"/>
              </w:rPr>
              <w:lastRenderedPageBreak/>
              <w:t>Cordon off the ground area around the base of the ladd</w:t>
            </w:r>
            <w:r w:rsidR="00D07AC7">
              <w:rPr>
                <w:rFonts w:cs="Arial"/>
                <w:szCs w:val="22"/>
              </w:rPr>
              <w:t>er to prevent pedestrian access</w:t>
            </w:r>
          </w:p>
          <w:p w14:paraId="72CD204D" w14:textId="71EEB266" w:rsidR="009E1BEE" w:rsidRPr="00E64E55" w:rsidRDefault="009E1BEE" w:rsidP="00F63FE5">
            <w:pPr>
              <w:pStyle w:val="ListParagraph"/>
              <w:numPr>
                <w:ilvl w:val="0"/>
                <w:numId w:val="8"/>
              </w:numPr>
              <w:spacing w:before="60" w:after="60" w:line="276" w:lineRule="auto"/>
              <w:ind w:left="357" w:hanging="357"/>
              <w:contextualSpacing w:val="0"/>
              <w:rPr>
                <w:rFonts w:cs="Arial"/>
                <w:szCs w:val="22"/>
              </w:rPr>
            </w:pPr>
            <w:r w:rsidRPr="00E64E55">
              <w:rPr>
                <w:rFonts w:cs="Arial"/>
                <w:szCs w:val="22"/>
              </w:rPr>
              <w:t xml:space="preserve">Have another person at the base of the ladder to support </w:t>
            </w:r>
            <w:r w:rsidR="00D07AC7">
              <w:rPr>
                <w:rFonts w:cs="Arial"/>
                <w:szCs w:val="22"/>
              </w:rPr>
              <w:t>the ladder and monitor students</w:t>
            </w:r>
          </w:p>
          <w:p w14:paraId="09A98360" w14:textId="793ED658" w:rsidR="009E1BEE" w:rsidRPr="00E64E55" w:rsidRDefault="009E1BEE" w:rsidP="00F63FE5">
            <w:pPr>
              <w:pStyle w:val="ListParagraph"/>
              <w:numPr>
                <w:ilvl w:val="0"/>
                <w:numId w:val="8"/>
              </w:numPr>
              <w:spacing w:before="60" w:after="60" w:line="276" w:lineRule="auto"/>
              <w:ind w:left="357" w:hanging="357"/>
              <w:contextualSpacing w:val="0"/>
              <w:rPr>
                <w:rFonts w:cs="Arial"/>
                <w:szCs w:val="22"/>
              </w:rPr>
            </w:pPr>
            <w:r w:rsidRPr="00E64E55">
              <w:rPr>
                <w:rFonts w:cs="Arial"/>
                <w:szCs w:val="22"/>
              </w:rPr>
              <w:t xml:space="preserve">Authorised and trained staff member to use a ladder as per safe work practice.  </w:t>
            </w:r>
          </w:p>
          <w:p w14:paraId="1B614412" w14:textId="77777777" w:rsidR="009E1BEE" w:rsidRDefault="009E1BEE" w:rsidP="00F63FE5">
            <w:pPr>
              <w:pStyle w:val="ListParagraph"/>
              <w:numPr>
                <w:ilvl w:val="0"/>
                <w:numId w:val="8"/>
              </w:numPr>
              <w:spacing w:before="60" w:after="60" w:line="276" w:lineRule="auto"/>
              <w:ind w:left="357" w:hanging="357"/>
              <w:contextualSpacing w:val="0"/>
              <w:rPr>
                <w:rFonts w:cs="Arial"/>
                <w:szCs w:val="22"/>
              </w:rPr>
            </w:pPr>
            <w:r w:rsidRPr="00E64E55">
              <w:rPr>
                <w:rFonts w:cs="Arial"/>
                <w:szCs w:val="22"/>
              </w:rPr>
              <w:t>Enclosed footwear is worn</w:t>
            </w:r>
          </w:p>
          <w:p w14:paraId="214DB0C7" w14:textId="1860441E" w:rsidR="008E4593" w:rsidRPr="00D07AC7" w:rsidRDefault="008E4593" w:rsidP="00F63FE5">
            <w:pPr>
              <w:pStyle w:val="ListParagraph"/>
              <w:numPr>
                <w:ilvl w:val="0"/>
                <w:numId w:val="8"/>
              </w:numPr>
              <w:spacing w:before="60" w:after="60" w:line="276" w:lineRule="auto"/>
              <w:ind w:left="357" w:hanging="357"/>
              <w:contextualSpacing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Hard hat is worn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3C8392EB" w14:textId="77777777" w:rsidR="009E1BEE" w:rsidRPr="00E64E55" w:rsidRDefault="009E1BEE" w:rsidP="00225F2B">
            <w:pPr>
              <w:spacing w:before="240" w:line="276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410" w:type="pct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EA805EF" w14:textId="77777777" w:rsidR="009E1BEE" w:rsidRPr="00D07AC7" w:rsidRDefault="009E1BEE" w:rsidP="00225F2B">
            <w:pPr>
              <w:rPr>
                <w:sz w:val="20"/>
                <w:szCs w:val="20"/>
              </w:rPr>
            </w:pPr>
          </w:p>
        </w:tc>
      </w:tr>
      <w:tr w:rsidR="00B64BB4" w:rsidRPr="00E64E55" w14:paraId="7B2FFE2A" w14:textId="77777777" w:rsidTr="00EE2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5" w:type="pct"/>
          <w:trHeight w:val="5198"/>
          <w:jc w:val="center"/>
        </w:trPr>
        <w:tc>
          <w:tcPr>
            <w:tcW w:w="2480" w:type="pct"/>
            <w:gridSpan w:val="2"/>
            <w:shd w:val="clear" w:color="auto" w:fill="auto"/>
          </w:tcPr>
          <w:p w14:paraId="0D477BD5" w14:textId="0D74547F" w:rsidR="00B64BB4" w:rsidRPr="00E64E55" w:rsidRDefault="00B64BB4" w:rsidP="00771517">
            <w:pPr>
              <w:pStyle w:val="Heading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E64E55">
              <w:rPr>
                <w:rFonts w:ascii="Arial" w:hAnsi="Arial" w:cs="Arial"/>
                <w:b/>
                <w:sz w:val="22"/>
                <w:szCs w:val="20"/>
              </w:rPr>
              <w:lastRenderedPageBreak/>
              <w:t xml:space="preserve">Consequence </w:t>
            </w:r>
            <w:r w:rsidRPr="00E64E55">
              <w:rPr>
                <w:rFonts w:ascii="Arial" w:hAnsi="Arial" w:cs="Arial"/>
                <w:sz w:val="22"/>
                <w:szCs w:val="20"/>
              </w:rPr>
              <w:t xml:space="preserve">- </w:t>
            </w:r>
            <w:r w:rsidRPr="00E64E55">
              <w:rPr>
                <w:rFonts w:ascii="Arial" w:hAnsi="Arial" w:cs="Arial"/>
                <w:color w:val="auto"/>
                <w:sz w:val="20"/>
                <w:szCs w:val="20"/>
              </w:rPr>
              <w:t xml:space="preserve">Evaluate the </w:t>
            </w:r>
            <w:r w:rsidRPr="00E64E55">
              <w:rPr>
                <w:rFonts w:ascii="Arial" w:hAnsi="Arial" w:cs="Arial"/>
                <w:b/>
                <w:color w:val="auto"/>
                <w:sz w:val="20"/>
                <w:szCs w:val="20"/>
              </w:rPr>
              <w:t>consequences</w:t>
            </w:r>
            <w:r w:rsidRPr="00E64E55">
              <w:rPr>
                <w:rFonts w:ascii="Arial" w:hAnsi="Arial" w:cs="Arial"/>
                <w:color w:val="auto"/>
                <w:sz w:val="20"/>
                <w:szCs w:val="20"/>
              </w:rPr>
              <w:t xml:space="preserve"> of a risk occurring according to the ratings in the top row</w:t>
            </w:r>
          </w:p>
          <w:tbl>
            <w:tblPr>
              <w:tblW w:w="5834" w:type="dxa"/>
              <w:tblBorders>
                <w:bottom w:val="single" w:sz="4" w:space="0" w:color="AF272F"/>
              </w:tblBorders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1440"/>
              <w:gridCol w:w="850"/>
              <w:gridCol w:w="3544"/>
            </w:tblGrid>
            <w:tr w:rsidR="006149E7" w:rsidRPr="00E64E55" w14:paraId="030DBCAC" w14:textId="0000B907" w:rsidTr="006149E7">
              <w:trPr>
                <w:trHeight w:hRule="exact" w:val="703"/>
              </w:trPr>
              <w:tc>
                <w:tcPr>
                  <w:tcW w:w="1440" w:type="dxa"/>
                  <w:shd w:val="clear" w:color="auto" w:fill="004EA8"/>
                  <w:tcMar>
                    <w:top w:w="0" w:type="dxa"/>
                  </w:tcMar>
                </w:tcPr>
                <w:p w14:paraId="60FACAFC" w14:textId="05CCEABF" w:rsidR="00B64BB4" w:rsidRPr="00E64E55" w:rsidRDefault="00B64BB4" w:rsidP="00B64BB4">
                  <w:pPr>
                    <w:rPr>
                      <w:rFonts w:eastAsia="Arial"/>
                      <w:b/>
                      <w:color w:val="FFFFFF"/>
                      <w:sz w:val="20"/>
                      <w:szCs w:val="20"/>
                    </w:rPr>
                  </w:pPr>
                  <w:r w:rsidRPr="00E64E55">
                    <w:rPr>
                      <w:rFonts w:eastAsia="Arial"/>
                      <w:b/>
                      <w:bCs/>
                      <w:color w:val="FFFFFF"/>
                      <w:sz w:val="20"/>
                      <w:szCs w:val="20"/>
                    </w:rPr>
                    <w:t>Descriptor</w:t>
                  </w:r>
                </w:p>
              </w:tc>
              <w:tc>
                <w:tcPr>
                  <w:tcW w:w="850" w:type="dxa"/>
                  <w:shd w:val="clear" w:color="auto" w:fill="004EA8"/>
                  <w:tcMar>
                    <w:top w:w="0" w:type="dxa"/>
                  </w:tcMar>
                </w:tcPr>
                <w:p w14:paraId="104A077B" w14:textId="0647C7E1" w:rsidR="00B64BB4" w:rsidRPr="00E64E55" w:rsidRDefault="00B64BB4" w:rsidP="00B64BB4">
                  <w:pPr>
                    <w:rPr>
                      <w:rFonts w:eastAsia="Arial"/>
                      <w:b/>
                      <w:color w:val="FFFFFF"/>
                      <w:sz w:val="20"/>
                      <w:szCs w:val="20"/>
                    </w:rPr>
                  </w:pPr>
                  <w:r w:rsidRPr="00E64E55">
                    <w:rPr>
                      <w:rFonts w:eastAsia="Arial"/>
                      <w:b/>
                      <w:bCs/>
                      <w:color w:val="FFFFFF"/>
                      <w:sz w:val="20"/>
                      <w:szCs w:val="20"/>
                    </w:rPr>
                    <w:t>Level</w:t>
                  </w:r>
                </w:p>
              </w:tc>
              <w:tc>
                <w:tcPr>
                  <w:tcW w:w="3544" w:type="dxa"/>
                  <w:shd w:val="clear" w:color="auto" w:fill="004EA8"/>
                </w:tcPr>
                <w:p w14:paraId="36C6E8F5" w14:textId="0ACBA43C" w:rsidR="00B64BB4" w:rsidRPr="00E64E55" w:rsidRDefault="00B64BB4" w:rsidP="00B64BB4">
                  <w:pPr>
                    <w:rPr>
                      <w:rFonts w:eastAsia="Arial"/>
                      <w:b/>
                      <w:color w:val="FFFFFF"/>
                      <w:sz w:val="20"/>
                      <w:szCs w:val="20"/>
                    </w:rPr>
                  </w:pPr>
                  <w:r w:rsidRPr="00E64E55">
                    <w:rPr>
                      <w:rFonts w:eastAsia="Arial"/>
                      <w:b/>
                      <w:bCs/>
                      <w:color w:val="FFFFFF"/>
                      <w:sz w:val="20"/>
                      <w:szCs w:val="20"/>
                    </w:rPr>
                    <w:t>Definition</w:t>
                  </w:r>
                </w:p>
              </w:tc>
            </w:tr>
            <w:tr w:rsidR="00B64BB4" w:rsidRPr="00E64E55" w14:paraId="64399660" w14:textId="07E3C751" w:rsidTr="006149E7">
              <w:tc>
                <w:tcPr>
                  <w:tcW w:w="1440" w:type="dxa"/>
                  <w:shd w:val="clear" w:color="auto" w:fill="auto"/>
                </w:tcPr>
                <w:p w14:paraId="410BD4CC" w14:textId="6A92593B" w:rsidR="00B64BB4" w:rsidRPr="00E64E55" w:rsidRDefault="00B64BB4" w:rsidP="00B64BB4">
                  <w:pPr>
                    <w:rPr>
                      <w:rFonts w:eastAsia="Arial"/>
                      <w:b/>
                      <w:sz w:val="20"/>
                      <w:szCs w:val="20"/>
                    </w:rPr>
                  </w:pPr>
                  <w:r w:rsidRPr="00E64E55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Insignificant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7DEF666E" w14:textId="4B2619B1" w:rsidR="00B64BB4" w:rsidRPr="00E64E55" w:rsidRDefault="00B64BB4" w:rsidP="00B64BB4">
                  <w:pPr>
                    <w:rPr>
                      <w:rFonts w:eastAsia="Arial"/>
                      <w:sz w:val="20"/>
                      <w:szCs w:val="20"/>
                    </w:rPr>
                  </w:pPr>
                  <w:r w:rsidRPr="00E64E55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14:paraId="48621431" w14:textId="0FB4857A" w:rsidR="00B64BB4" w:rsidRPr="00E64E55" w:rsidRDefault="00B64BB4" w:rsidP="00B64BB4">
                  <w:pPr>
                    <w:rPr>
                      <w:rFonts w:eastAsia="Arial"/>
                      <w:sz w:val="20"/>
                      <w:szCs w:val="20"/>
                    </w:rPr>
                  </w:pPr>
                  <w:r w:rsidRPr="00E64E55">
                    <w:rPr>
                      <w:rFonts w:eastAsia="Arial"/>
                      <w:sz w:val="20"/>
                      <w:szCs w:val="20"/>
                    </w:rPr>
                    <w:t>No injury</w:t>
                  </w:r>
                </w:p>
              </w:tc>
            </w:tr>
            <w:tr w:rsidR="006149E7" w:rsidRPr="00E64E55" w14:paraId="647013A0" w14:textId="75AD6441" w:rsidTr="006149E7">
              <w:tc>
                <w:tcPr>
                  <w:tcW w:w="1440" w:type="dxa"/>
                  <w:shd w:val="clear" w:color="auto" w:fill="F2F2F2"/>
                </w:tcPr>
                <w:p w14:paraId="104ACA01" w14:textId="66D2464D" w:rsidR="00B64BB4" w:rsidRPr="00E64E55" w:rsidRDefault="00B64BB4" w:rsidP="00B64BB4">
                  <w:pPr>
                    <w:rPr>
                      <w:rFonts w:eastAsia="Arial"/>
                      <w:b/>
                      <w:sz w:val="20"/>
                      <w:szCs w:val="20"/>
                    </w:rPr>
                  </w:pPr>
                  <w:r w:rsidRPr="00E64E55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Minor</w:t>
                  </w:r>
                </w:p>
              </w:tc>
              <w:tc>
                <w:tcPr>
                  <w:tcW w:w="850" w:type="dxa"/>
                  <w:shd w:val="clear" w:color="auto" w:fill="F2F2F2"/>
                </w:tcPr>
                <w:p w14:paraId="64888556" w14:textId="2BDFF182" w:rsidR="00B64BB4" w:rsidRPr="00E64E55" w:rsidRDefault="00B64BB4" w:rsidP="006149E7">
                  <w:pPr>
                    <w:pStyle w:val="ESBulletsinTableLevel2"/>
                    <w:numPr>
                      <w:ilvl w:val="0"/>
                      <w:numId w:val="0"/>
                    </w:numPr>
                    <w:rPr>
                      <w:rFonts w:cs="Arial"/>
                      <w:sz w:val="20"/>
                      <w:szCs w:val="20"/>
                    </w:rPr>
                  </w:pPr>
                  <w:r w:rsidRPr="00E64E55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44" w:type="dxa"/>
                  <w:shd w:val="clear" w:color="auto" w:fill="F2F2F2"/>
                </w:tcPr>
                <w:p w14:paraId="17EC0442" w14:textId="4940D387" w:rsidR="00B64BB4" w:rsidRPr="00E64E55" w:rsidRDefault="00B64BB4" w:rsidP="006149E7">
                  <w:pPr>
                    <w:pStyle w:val="ESBulletsinTable"/>
                    <w:numPr>
                      <w:ilvl w:val="0"/>
                      <w:numId w:val="0"/>
                    </w:numPr>
                    <w:ind w:left="360" w:hanging="360"/>
                    <w:rPr>
                      <w:rFonts w:cs="Arial"/>
                      <w:sz w:val="20"/>
                      <w:szCs w:val="20"/>
                    </w:rPr>
                  </w:pPr>
                  <w:r w:rsidRPr="00E64E55">
                    <w:rPr>
                      <w:rFonts w:cs="Arial"/>
                      <w:sz w:val="20"/>
                      <w:szCs w:val="20"/>
                    </w:rPr>
                    <w:t>Injury/ ill health requiring first aid</w:t>
                  </w:r>
                </w:p>
              </w:tc>
            </w:tr>
            <w:tr w:rsidR="00B64BB4" w:rsidRPr="00E64E55" w14:paraId="62BC1903" w14:textId="546C0828" w:rsidTr="006149E7">
              <w:trPr>
                <w:trHeight w:val="262"/>
              </w:trPr>
              <w:tc>
                <w:tcPr>
                  <w:tcW w:w="1440" w:type="dxa"/>
                  <w:shd w:val="clear" w:color="auto" w:fill="auto"/>
                </w:tcPr>
                <w:p w14:paraId="3AADC3BB" w14:textId="2EFF5A6F" w:rsidR="00B64BB4" w:rsidRPr="00E64E55" w:rsidRDefault="00B64BB4" w:rsidP="00B64BB4">
                  <w:pPr>
                    <w:rPr>
                      <w:rFonts w:eastAsia="Arial"/>
                      <w:b/>
                      <w:sz w:val="20"/>
                      <w:szCs w:val="20"/>
                    </w:rPr>
                  </w:pPr>
                  <w:r w:rsidRPr="00E64E55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Moderate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373AB846" w14:textId="65FE7FFD" w:rsidR="00B64BB4" w:rsidRPr="00E64E55" w:rsidRDefault="00B64BB4" w:rsidP="00B64BB4">
                  <w:pPr>
                    <w:rPr>
                      <w:rFonts w:eastAsia="Arial"/>
                      <w:sz w:val="20"/>
                      <w:szCs w:val="20"/>
                    </w:rPr>
                  </w:pPr>
                  <w:r w:rsidRPr="00E64E55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14:paraId="4F81B881" w14:textId="6F8106E4" w:rsidR="00B64BB4" w:rsidRPr="00E64E55" w:rsidRDefault="00B64BB4" w:rsidP="00B64BB4">
                  <w:pPr>
                    <w:rPr>
                      <w:rFonts w:eastAsia="Arial"/>
                      <w:sz w:val="20"/>
                      <w:szCs w:val="20"/>
                    </w:rPr>
                  </w:pPr>
                  <w:r w:rsidRPr="00E64E55">
                    <w:rPr>
                      <w:rFonts w:eastAsia="Arial"/>
                      <w:sz w:val="20"/>
                      <w:szCs w:val="20"/>
                    </w:rPr>
                    <w:t>Injury/ill health requiring medical attention</w:t>
                  </w:r>
                </w:p>
              </w:tc>
            </w:tr>
            <w:tr w:rsidR="006149E7" w:rsidRPr="00E64E55" w14:paraId="271E03BA" w14:textId="3E8FFBC3" w:rsidTr="006149E7">
              <w:trPr>
                <w:trHeight w:val="391"/>
              </w:trPr>
              <w:tc>
                <w:tcPr>
                  <w:tcW w:w="1440" w:type="dxa"/>
                  <w:tcBorders>
                    <w:bottom w:val="nil"/>
                  </w:tcBorders>
                  <w:shd w:val="clear" w:color="auto" w:fill="F2F2F2"/>
                </w:tcPr>
                <w:p w14:paraId="65188225" w14:textId="41A4ECCB" w:rsidR="00B64BB4" w:rsidRPr="00E64E55" w:rsidRDefault="00B64BB4" w:rsidP="00B64BB4">
                  <w:pPr>
                    <w:rPr>
                      <w:rFonts w:eastAsia="Arial"/>
                      <w:b/>
                      <w:sz w:val="20"/>
                      <w:szCs w:val="20"/>
                    </w:rPr>
                  </w:pPr>
                  <w:r w:rsidRPr="00E64E55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Major</w:t>
                  </w:r>
                </w:p>
              </w:tc>
              <w:tc>
                <w:tcPr>
                  <w:tcW w:w="850" w:type="dxa"/>
                  <w:tcBorders>
                    <w:bottom w:val="nil"/>
                  </w:tcBorders>
                  <w:shd w:val="clear" w:color="auto" w:fill="F2F2F2"/>
                </w:tcPr>
                <w:p w14:paraId="7845C185" w14:textId="473744A3" w:rsidR="00B64BB4" w:rsidRPr="00E64E55" w:rsidRDefault="00B64BB4" w:rsidP="00B64BB4">
                  <w:pPr>
                    <w:rPr>
                      <w:rFonts w:eastAsia="Arial"/>
                      <w:sz w:val="20"/>
                      <w:szCs w:val="20"/>
                    </w:rPr>
                  </w:pPr>
                  <w:r w:rsidRPr="00E64E55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544" w:type="dxa"/>
                  <w:tcBorders>
                    <w:bottom w:val="nil"/>
                  </w:tcBorders>
                  <w:shd w:val="clear" w:color="auto" w:fill="F2F2F2"/>
                </w:tcPr>
                <w:p w14:paraId="34BA4BF2" w14:textId="2E5103E6" w:rsidR="00B64BB4" w:rsidRPr="00E64E55" w:rsidRDefault="00B64BB4" w:rsidP="00B64BB4">
                  <w:pPr>
                    <w:rPr>
                      <w:rFonts w:eastAsia="Arial"/>
                      <w:sz w:val="20"/>
                      <w:szCs w:val="20"/>
                    </w:rPr>
                  </w:pPr>
                  <w:r w:rsidRPr="00E64E55">
                    <w:rPr>
                      <w:rFonts w:eastAsia="Arial"/>
                      <w:sz w:val="20"/>
                      <w:szCs w:val="20"/>
                    </w:rPr>
                    <w:t>Injury/ill health requiring hospital admission</w:t>
                  </w:r>
                </w:p>
              </w:tc>
            </w:tr>
            <w:tr w:rsidR="00B64BB4" w:rsidRPr="00E64E55" w14:paraId="64A83200" w14:textId="6A00502A" w:rsidTr="006149E7">
              <w:tc>
                <w:tcPr>
                  <w:tcW w:w="1440" w:type="dxa"/>
                  <w:tcBorders>
                    <w:bottom w:val="single" w:sz="4" w:space="0" w:color="004EA8"/>
                  </w:tcBorders>
                  <w:shd w:val="clear" w:color="auto" w:fill="auto"/>
                </w:tcPr>
                <w:p w14:paraId="4581CC83" w14:textId="66A9CFF6" w:rsidR="00B64BB4" w:rsidRPr="00E64E55" w:rsidRDefault="00B64BB4" w:rsidP="00B64BB4">
                  <w:pPr>
                    <w:rPr>
                      <w:rFonts w:eastAsia="Arial"/>
                      <w:sz w:val="20"/>
                      <w:szCs w:val="20"/>
                    </w:rPr>
                  </w:pPr>
                  <w:r w:rsidRPr="00E64E55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Severe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4EA8"/>
                  </w:tcBorders>
                  <w:shd w:val="clear" w:color="auto" w:fill="auto"/>
                </w:tcPr>
                <w:p w14:paraId="1F8FA48B" w14:textId="4C5A0C8A" w:rsidR="00B64BB4" w:rsidRPr="00E64E55" w:rsidRDefault="00B64BB4" w:rsidP="00B64BB4">
                  <w:pPr>
                    <w:rPr>
                      <w:rFonts w:eastAsia="Arial"/>
                      <w:sz w:val="20"/>
                      <w:szCs w:val="20"/>
                    </w:rPr>
                  </w:pPr>
                  <w:r w:rsidRPr="00E64E55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544" w:type="dxa"/>
                  <w:tcBorders>
                    <w:bottom w:val="single" w:sz="4" w:space="0" w:color="004EA8"/>
                  </w:tcBorders>
                  <w:shd w:val="clear" w:color="auto" w:fill="auto"/>
                </w:tcPr>
                <w:p w14:paraId="29103F83" w14:textId="359FE9D1" w:rsidR="00B64BB4" w:rsidRPr="00E64E55" w:rsidRDefault="00B64BB4" w:rsidP="00B64BB4">
                  <w:pPr>
                    <w:rPr>
                      <w:rFonts w:eastAsia="Arial"/>
                      <w:sz w:val="20"/>
                      <w:szCs w:val="20"/>
                    </w:rPr>
                  </w:pPr>
                  <w:r w:rsidRPr="00E64E55">
                    <w:rPr>
                      <w:rFonts w:eastAsia="Arial"/>
                      <w:sz w:val="20"/>
                      <w:szCs w:val="20"/>
                    </w:rPr>
                    <w:t>Fatality</w:t>
                  </w:r>
                </w:p>
              </w:tc>
            </w:tr>
          </w:tbl>
          <w:p w14:paraId="246F8119" w14:textId="5A96AF17" w:rsidR="00B64BB4" w:rsidRPr="00E64E55" w:rsidRDefault="00B64BB4" w:rsidP="00225F2B">
            <w:pPr>
              <w:rPr>
                <w:sz w:val="20"/>
                <w:szCs w:val="20"/>
              </w:rPr>
            </w:pPr>
          </w:p>
        </w:tc>
        <w:tc>
          <w:tcPr>
            <w:tcW w:w="2495" w:type="pct"/>
            <w:gridSpan w:val="3"/>
            <w:shd w:val="clear" w:color="auto" w:fill="auto"/>
          </w:tcPr>
          <w:p w14:paraId="739E53E6" w14:textId="77777777" w:rsidR="00B64BB4" w:rsidRPr="00E64E55" w:rsidRDefault="00B64BB4" w:rsidP="00B64BB4">
            <w:pPr>
              <w:pStyle w:val="Heading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E64E55">
              <w:rPr>
                <w:rFonts w:ascii="Arial" w:hAnsi="Arial" w:cs="Arial"/>
                <w:b/>
                <w:sz w:val="22"/>
                <w:szCs w:val="20"/>
              </w:rPr>
              <w:t xml:space="preserve">Likelihood </w:t>
            </w:r>
            <w:r w:rsidRPr="00E64E55">
              <w:rPr>
                <w:rFonts w:ascii="Arial" w:hAnsi="Arial" w:cs="Arial"/>
                <w:sz w:val="22"/>
                <w:szCs w:val="20"/>
              </w:rPr>
              <w:t xml:space="preserve">- </w:t>
            </w:r>
            <w:r w:rsidRPr="00E64E55">
              <w:rPr>
                <w:rFonts w:ascii="Arial" w:hAnsi="Arial" w:cs="Arial"/>
                <w:color w:val="auto"/>
                <w:sz w:val="20"/>
                <w:szCs w:val="20"/>
              </w:rPr>
              <w:t xml:space="preserve">Evaluate the </w:t>
            </w:r>
            <w:r w:rsidRPr="00E64E55">
              <w:rPr>
                <w:rFonts w:ascii="Arial" w:hAnsi="Arial" w:cs="Arial"/>
                <w:b/>
                <w:color w:val="auto"/>
                <w:sz w:val="20"/>
                <w:szCs w:val="20"/>
              </w:rPr>
              <w:t>likelihood</w:t>
            </w:r>
            <w:r w:rsidRPr="00E64E55">
              <w:rPr>
                <w:rFonts w:ascii="Arial" w:hAnsi="Arial" w:cs="Arial"/>
                <w:color w:val="auto"/>
                <w:sz w:val="20"/>
                <w:szCs w:val="20"/>
              </w:rPr>
              <w:t xml:space="preserve"> of an incident occurring according to the ratings in the left hand column</w:t>
            </w:r>
          </w:p>
          <w:tbl>
            <w:tblPr>
              <w:tblW w:w="7234" w:type="dxa"/>
              <w:tblBorders>
                <w:bottom w:val="single" w:sz="4" w:space="0" w:color="AF272F"/>
              </w:tblBorders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1217"/>
              <w:gridCol w:w="728"/>
              <w:gridCol w:w="5289"/>
            </w:tblGrid>
            <w:tr w:rsidR="006149E7" w:rsidRPr="00E64E55" w14:paraId="7B68C848" w14:textId="77777777" w:rsidTr="00EE63BC">
              <w:trPr>
                <w:trHeight w:hRule="exact" w:val="703"/>
              </w:trPr>
              <w:tc>
                <w:tcPr>
                  <w:tcW w:w="1217" w:type="dxa"/>
                  <w:shd w:val="clear" w:color="auto" w:fill="004EA8"/>
                  <w:tcMar>
                    <w:top w:w="0" w:type="dxa"/>
                  </w:tcMar>
                </w:tcPr>
                <w:p w14:paraId="327778C9" w14:textId="77777777" w:rsidR="00B64BB4" w:rsidRPr="00E64E55" w:rsidRDefault="00B64BB4" w:rsidP="00B64BB4">
                  <w:pPr>
                    <w:rPr>
                      <w:rFonts w:eastAsia="Arial"/>
                      <w:b/>
                      <w:color w:val="FFFFFF"/>
                      <w:sz w:val="20"/>
                      <w:szCs w:val="20"/>
                    </w:rPr>
                  </w:pPr>
                  <w:r w:rsidRPr="00E64E55">
                    <w:rPr>
                      <w:rFonts w:eastAsia="Arial"/>
                      <w:b/>
                      <w:bCs/>
                      <w:color w:val="FFFFFF"/>
                      <w:sz w:val="20"/>
                      <w:szCs w:val="20"/>
                    </w:rPr>
                    <w:t>Descriptor</w:t>
                  </w:r>
                </w:p>
              </w:tc>
              <w:tc>
                <w:tcPr>
                  <w:tcW w:w="728" w:type="dxa"/>
                  <w:shd w:val="clear" w:color="auto" w:fill="004EA8"/>
                  <w:tcMar>
                    <w:top w:w="0" w:type="dxa"/>
                  </w:tcMar>
                </w:tcPr>
                <w:p w14:paraId="2C617E94" w14:textId="77777777" w:rsidR="00B64BB4" w:rsidRPr="00E64E55" w:rsidRDefault="00B64BB4" w:rsidP="00B64BB4">
                  <w:pPr>
                    <w:rPr>
                      <w:rFonts w:eastAsia="Arial"/>
                      <w:b/>
                      <w:color w:val="FFFFFF"/>
                      <w:sz w:val="20"/>
                      <w:szCs w:val="20"/>
                    </w:rPr>
                  </w:pPr>
                  <w:r w:rsidRPr="00E64E55">
                    <w:rPr>
                      <w:rFonts w:eastAsia="Arial"/>
                      <w:b/>
                      <w:bCs/>
                      <w:color w:val="FFFFFF"/>
                      <w:sz w:val="20"/>
                      <w:szCs w:val="20"/>
                    </w:rPr>
                    <w:t>Level</w:t>
                  </w:r>
                </w:p>
              </w:tc>
              <w:tc>
                <w:tcPr>
                  <w:tcW w:w="5289" w:type="dxa"/>
                  <w:shd w:val="clear" w:color="auto" w:fill="004EA8"/>
                </w:tcPr>
                <w:p w14:paraId="3341B926" w14:textId="77777777" w:rsidR="00B64BB4" w:rsidRPr="00E64E55" w:rsidRDefault="00B64BB4" w:rsidP="00B64BB4">
                  <w:pPr>
                    <w:rPr>
                      <w:rFonts w:eastAsia="Arial"/>
                      <w:b/>
                      <w:color w:val="FFFFFF"/>
                      <w:sz w:val="20"/>
                      <w:szCs w:val="20"/>
                    </w:rPr>
                  </w:pPr>
                  <w:r w:rsidRPr="00E64E55">
                    <w:rPr>
                      <w:rFonts w:eastAsia="Arial"/>
                      <w:b/>
                      <w:bCs/>
                      <w:color w:val="FFFFFF"/>
                      <w:sz w:val="20"/>
                      <w:szCs w:val="20"/>
                    </w:rPr>
                    <w:t>Definition</w:t>
                  </w:r>
                </w:p>
              </w:tc>
            </w:tr>
            <w:tr w:rsidR="002349CB" w:rsidRPr="00E64E55" w14:paraId="0994A7FE" w14:textId="77777777" w:rsidTr="00EE63BC">
              <w:tc>
                <w:tcPr>
                  <w:tcW w:w="1217" w:type="dxa"/>
                  <w:shd w:val="clear" w:color="auto" w:fill="auto"/>
                </w:tcPr>
                <w:p w14:paraId="7DD87E6B" w14:textId="00DA147C" w:rsidR="00B64BB4" w:rsidRPr="00E64E55" w:rsidRDefault="00B64BB4" w:rsidP="00B64BB4">
                  <w:pPr>
                    <w:rPr>
                      <w:rFonts w:eastAsia="Arial"/>
                      <w:b/>
                      <w:sz w:val="20"/>
                      <w:szCs w:val="20"/>
                    </w:rPr>
                  </w:pPr>
                  <w:r w:rsidRPr="00E64E55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Rare</w:t>
                  </w:r>
                </w:p>
              </w:tc>
              <w:tc>
                <w:tcPr>
                  <w:tcW w:w="728" w:type="dxa"/>
                  <w:shd w:val="clear" w:color="auto" w:fill="auto"/>
                </w:tcPr>
                <w:p w14:paraId="7576D045" w14:textId="77777777" w:rsidR="00B64BB4" w:rsidRPr="00E64E55" w:rsidRDefault="00B64BB4" w:rsidP="00B64BB4">
                  <w:pPr>
                    <w:rPr>
                      <w:rFonts w:eastAsia="Arial"/>
                      <w:sz w:val="20"/>
                      <w:szCs w:val="20"/>
                    </w:rPr>
                  </w:pPr>
                  <w:r w:rsidRPr="00E64E55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289" w:type="dxa"/>
                  <w:shd w:val="clear" w:color="auto" w:fill="auto"/>
                </w:tcPr>
                <w:p w14:paraId="6A20DB94" w14:textId="2BF00947" w:rsidR="00B64BB4" w:rsidRPr="00E64E55" w:rsidRDefault="00B64BB4" w:rsidP="00B64BB4">
                  <w:pPr>
                    <w:rPr>
                      <w:rFonts w:eastAsia="Arial"/>
                      <w:sz w:val="20"/>
                      <w:szCs w:val="20"/>
                    </w:rPr>
                  </w:pPr>
                  <w:r w:rsidRPr="00E64E55">
                    <w:rPr>
                      <w:rFonts w:eastAsia="Arial"/>
                      <w:sz w:val="20"/>
                      <w:szCs w:val="20"/>
                    </w:rPr>
                    <w:t>May occur somewhere, sometime (“once in a life time / once in a hundred years”)</w:t>
                  </w:r>
                </w:p>
              </w:tc>
            </w:tr>
            <w:tr w:rsidR="006149E7" w:rsidRPr="00E64E55" w14:paraId="65DECDD9" w14:textId="77777777" w:rsidTr="00EE63BC">
              <w:tc>
                <w:tcPr>
                  <w:tcW w:w="1217" w:type="dxa"/>
                  <w:shd w:val="clear" w:color="auto" w:fill="F2F2F2"/>
                </w:tcPr>
                <w:p w14:paraId="26FD6BFB" w14:textId="68EDDCB3" w:rsidR="00B64BB4" w:rsidRPr="00E64E55" w:rsidRDefault="00B64BB4" w:rsidP="00B64BB4">
                  <w:pPr>
                    <w:rPr>
                      <w:rFonts w:eastAsia="Arial"/>
                      <w:b/>
                      <w:sz w:val="20"/>
                      <w:szCs w:val="20"/>
                    </w:rPr>
                  </w:pPr>
                  <w:r w:rsidRPr="00E64E55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Unlikely</w:t>
                  </w:r>
                </w:p>
              </w:tc>
              <w:tc>
                <w:tcPr>
                  <w:tcW w:w="728" w:type="dxa"/>
                  <w:shd w:val="clear" w:color="auto" w:fill="F2F2F2"/>
                </w:tcPr>
                <w:p w14:paraId="63243234" w14:textId="77777777" w:rsidR="00B64BB4" w:rsidRPr="00E64E55" w:rsidRDefault="00B64BB4" w:rsidP="006149E7">
                  <w:pPr>
                    <w:pStyle w:val="ESBulletsinTableLevel2"/>
                    <w:numPr>
                      <w:ilvl w:val="0"/>
                      <w:numId w:val="0"/>
                    </w:numPr>
                    <w:rPr>
                      <w:rFonts w:cs="Arial"/>
                      <w:sz w:val="20"/>
                      <w:szCs w:val="20"/>
                    </w:rPr>
                  </w:pPr>
                  <w:r w:rsidRPr="00E64E55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289" w:type="dxa"/>
                  <w:shd w:val="clear" w:color="auto" w:fill="F2F2F2"/>
                </w:tcPr>
                <w:p w14:paraId="7EA6F3AA" w14:textId="0727953A" w:rsidR="00B64BB4" w:rsidRPr="00E64E55" w:rsidRDefault="00B64BB4" w:rsidP="00EE219A">
                  <w:pPr>
                    <w:pStyle w:val="ESBulletsinTable"/>
                    <w:numPr>
                      <w:ilvl w:val="0"/>
                      <w:numId w:val="0"/>
                    </w:numPr>
                    <w:rPr>
                      <w:rFonts w:cs="Arial"/>
                      <w:sz w:val="20"/>
                      <w:szCs w:val="20"/>
                    </w:rPr>
                  </w:pPr>
                  <w:r w:rsidRPr="00E64E55">
                    <w:rPr>
                      <w:rFonts w:cs="Arial"/>
                      <w:sz w:val="20"/>
                      <w:szCs w:val="20"/>
                    </w:rPr>
                    <w:t xml:space="preserve">May occur somewhere within </w:t>
                  </w:r>
                  <w:r w:rsidR="00EE219A">
                    <w:rPr>
                      <w:rFonts w:cs="Arial"/>
                      <w:sz w:val="20"/>
                      <w:szCs w:val="20"/>
                    </w:rPr>
                    <w:t xml:space="preserve">the </w:t>
                  </w:r>
                  <w:r w:rsidRPr="00E64E55">
                    <w:rPr>
                      <w:rFonts w:cs="Arial"/>
                      <w:sz w:val="20"/>
                      <w:szCs w:val="20"/>
                    </w:rPr>
                    <w:t>D</w:t>
                  </w:r>
                  <w:r w:rsidR="00EE219A">
                    <w:rPr>
                      <w:rFonts w:cs="Arial"/>
                      <w:sz w:val="20"/>
                      <w:szCs w:val="20"/>
                    </w:rPr>
                    <w:t>epartment</w:t>
                  </w:r>
                  <w:r w:rsidRPr="00E64E55">
                    <w:rPr>
                      <w:rFonts w:cs="Arial"/>
                      <w:sz w:val="20"/>
                      <w:szCs w:val="20"/>
                    </w:rPr>
                    <w:t xml:space="preserve"> over an extended period of time</w:t>
                  </w:r>
                </w:p>
              </w:tc>
            </w:tr>
            <w:tr w:rsidR="002349CB" w:rsidRPr="00E64E55" w14:paraId="0BEFD535" w14:textId="77777777" w:rsidTr="00EE63BC">
              <w:trPr>
                <w:trHeight w:val="262"/>
              </w:trPr>
              <w:tc>
                <w:tcPr>
                  <w:tcW w:w="1217" w:type="dxa"/>
                  <w:shd w:val="clear" w:color="auto" w:fill="auto"/>
                </w:tcPr>
                <w:p w14:paraId="2F8BD8DF" w14:textId="74084D53" w:rsidR="00B64BB4" w:rsidRPr="00E64E55" w:rsidRDefault="002349CB" w:rsidP="00B64BB4">
                  <w:pPr>
                    <w:rPr>
                      <w:rFonts w:eastAsia="Arial"/>
                      <w:b/>
                      <w:sz w:val="20"/>
                      <w:szCs w:val="20"/>
                    </w:rPr>
                  </w:pPr>
                  <w:r w:rsidRPr="00E64E55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Possible</w:t>
                  </w:r>
                </w:p>
              </w:tc>
              <w:tc>
                <w:tcPr>
                  <w:tcW w:w="728" w:type="dxa"/>
                  <w:shd w:val="clear" w:color="auto" w:fill="auto"/>
                </w:tcPr>
                <w:p w14:paraId="230BB117" w14:textId="77777777" w:rsidR="00B64BB4" w:rsidRPr="00E64E55" w:rsidRDefault="00B64BB4" w:rsidP="00B64BB4">
                  <w:pPr>
                    <w:rPr>
                      <w:rFonts w:eastAsia="Arial"/>
                      <w:sz w:val="20"/>
                      <w:szCs w:val="20"/>
                    </w:rPr>
                  </w:pPr>
                  <w:r w:rsidRPr="00E64E55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289" w:type="dxa"/>
                  <w:shd w:val="clear" w:color="auto" w:fill="auto"/>
                </w:tcPr>
                <w:p w14:paraId="12957D2D" w14:textId="265247E6" w:rsidR="00B64BB4" w:rsidRPr="00E64E55" w:rsidRDefault="00B64BB4" w:rsidP="00EE219A">
                  <w:pPr>
                    <w:rPr>
                      <w:rFonts w:eastAsia="Arial"/>
                      <w:sz w:val="20"/>
                      <w:szCs w:val="20"/>
                    </w:rPr>
                  </w:pPr>
                  <w:r w:rsidRPr="00E64E55">
                    <w:rPr>
                      <w:rFonts w:eastAsia="Arial"/>
                      <w:sz w:val="20"/>
                      <w:szCs w:val="20"/>
                    </w:rPr>
                    <w:t xml:space="preserve">May occur several times across </w:t>
                  </w:r>
                  <w:r w:rsidR="00EE219A">
                    <w:rPr>
                      <w:rFonts w:eastAsia="Arial"/>
                      <w:sz w:val="20"/>
                      <w:szCs w:val="20"/>
                    </w:rPr>
                    <w:t xml:space="preserve">the </w:t>
                  </w:r>
                  <w:r w:rsidRPr="00E64E55">
                    <w:rPr>
                      <w:rFonts w:eastAsia="Arial"/>
                      <w:sz w:val="20"/>
                      <w:szCs w:val="20"/>
                    </w:rPr>
                    <w:t>D</w:t>
                  </w:r>
                  <w:r w:rsidR="00EE219A">
                    <w:rPr>
                      <w:rFonts w:eastAsia="Arial"/>
                      <w:sz w:val="20"/>
                      <w:szCs w:val="20"/>
                    </w:rPr>
                    <w:t>epartment</w:t>
                  </w:r>
                  <w:r w:rsidRPr="00E64E55">
                    <w:rPr>
                      <w:rFonts w:eastAsia="Arial"/>
                      <w:sz w:val="20"/>
                      <w:szCs w:val="20"/>
                    </w:rPr>
                    <w:t xml:space="preserve"> or a region over a period of time</w:t>
                  </w:r>
                </w:p>
              </w:tc>
            </w:tr>
            <w:tr w:rsidR="006149E7" w:rsidRPr="00E64E55" w14:paraId="7AF1C148" w14:textId="77777777" w:rsidTr="00EE63BC">
              <w:trPr>
                <w:trHeight w:val="391"/>
              </w:trPr>
              <w:tc>
                <w:tcPr>
                  <w:tcW w:w="1217" w:type="dxa"/>
                  <w:tcBorders>
                    <w:bottom w:val="nil"/>
                  </w:tcBorders>
                  <w:shd w:val="clear" w:color="auto" w:fill="F2F2F2"/>
                </w:tcPr>
                <w:p w14:paraId="0AD30C07" w14:textId="3A8FE100" w:rsidR="00B64BB4" w:rsidRPr="00E64E55" w:rsidRDefault="002349CB" w:rsidP="00B64BB4">
                  <w:pPr>
                    <w:rPr>
                      <w:rFonts w:eastAsia="Arial"/>
                      <w:b/>
                      <w:sz w:val="20"/>
                      <w:szCs w:val="20"/>
                    </w:rPr>
                  </w:pPr>
                  <w:r w:rsidRPr="00E64E55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Likely</w:t>
                  </w:r>
                </w:p>
              </w:tc>
              <w:tc>
                <w:tcPr>
                  <w:tcW w:w="728" w:type="dxa"/>
                  <w:tcBorders>
                    <w:bottom w:val="nil"/>
                  </w:tcBorders>
                  <w:shd w:val="clear" w:color="auto" w:fill="F2F2F2"/>
                </w:tcPr>
                <w:p w14:paraId="5D811DBE" w14:textId="77777777" w:rsidR="00B64BB4" w:rsidRPr="00E64E55" w:rsidRDefault="00B64BB4" w:rsidP="00B64BB4">
                  <w:pPr>
                    <w:rPr>
                      <w:rFonts w:eastAsia="Arial"/>
                      <w:sz w:val="20"/>
                      <w:szCs w:val="20"/>
                    </w:rPr>
                  </w:pPr>
                  <w:r w:rsidRPr="00E64E55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289" w:type="dxa"/>
                  <w:tcBorders>
                    <w:bottom w:val="nil"/>
                  </w:tcBorders>
                  <w:shd w:val="clear" w:color="auto" w:fill="F2F2F2"/>
                </w:tcPr>
                <w:p w14:paraId="42E0DFD0" w14:textId="77777777" w:rsidR="00B64BB4" w:rsidRPr="00E64E55" w:rsidRDefault="00B64BB4" w:rsidP="00B64BB4">
                  <w:pPr>
                    <w:rPr>
                      <w:rFonts w:eastAsia="Arial"/>
                      <w:sz w:val="20"/>
                      <w:szCs w:val="20"/>
                    </w:rPr>
                  </w:pPr>
                  <w:r w:rsidRPr="00E64E55">
                    <w:rPr>
                      <w:rFonts w:eastAsia="Arial"/>
                      <w:sz w:val="20"/>
                      <w:szCs w:val="20"/>
                    </w:rPr>
                    <w:t>May be anticipated multiple times over a period of time</w:t>
                  </w:r>
                </w:p>
                <w:p w14:paraId="3D5EDA84" w14:textId="47F6FFB6" w:rsidR="00B64BB4" w:rsidRPr="00E64E55" w:rsidRDefault="00B64BB4" w:rsidP="00B64BB4">
                  <w:pPr>
                    <w:rPr>
                      <w:rFonts w:eastAsia="Arial"/>
                      <w:sz w:val="20"/>
                      <w:szCs w:val="20"/>
                    </w:rPr>
                  </w:pPr>
                  <w:r w:rsidRPr="00E64E55">
                    <w:rPr>
                      <w:rFonts w:eastAsia="Arial"/>
                      <w:sz w:val="20"/>
                      <w:szCs w:val="20"/>
                    </w:rPr>
                    <w:t>May occur once every few repetitions of the activity or event</w:t>
                  </w:r>
                </w:p>
              </w:tc>
            </w:tr>
            <w:tr w:rsidR="002349CB" w:rsidRPr="00E64E55" w14:paraId="3BEF8254" w14:textId="77777777" w:rsidTr="00EE63BC">
              <w:tc>
                <w:tcPr>
                  <w:tcW w:w="1217" w:type="dxa"/>
                  <w:tcBorders>
                    <w:bottom w:val="single" w:sz="4" w:space="0" w:color="004EA8"/>
                  </w:tcBorders>
                  <w:shd w:val="clear" w:color="auto" w:fill="auto"/>
                </w:tcPr>
                <w:p w14:paraId="2790E45D" w14:textId="39344D45" w:rsidR="00B64BB4" w:rsidRPr="00E64E55" w:rsidRDefault="002349CB" w:rsidP="002349CB">
                  <w:pPr>
                    <w:rPr>
                      <w:rFonts w:eastAsia="Arial"/>
                      <w:sz w:val="20"/>
                      <w:szCs w:val="20"/>
                    </w:rPr>
                  </w:pPr>
                  <w:r w:rsidRPr="00E64E55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Almost Certain</w:t>
                  </w:r>
                </w:p>
              </w:tc>
              <w:tc>
                <w:tcPr>
                  <w:tcW w:w="728" w:type="dxa"/>
                  <w:tcBorders>
                    <w:bottom w:val="single" w:sz="4" w:space="0" w:color="004EA8"/>
                  </w:tcBorders>
                  <w:shd w:val="clear" w:color="auto" w:fill="auto"/>
                </w:tcPr>
                <w:p w14:paraId="7C958B57" w14:textId="77777777" w:rsidR="00B64BB4" w:rsidRPr="00E64E55" w:rsidRDefault="00B64BB4" w:rsidP="00B64BB4">
                  <w:pPr>
                    <w:rPr>
                      <w:rFonts w:eastAsia="Arial"/>
                      <w:sz w:val="20"/>
                      <w:szCs w:val="20"/>
                    </w:rPr>
                  </w:pPr>
                  <w:r w:rsidRPr="00E64E55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289" w:type="dxa"/>
                  <w:tcBorders>
                    <w:bottom w:val="single" w:sz="4" w:space="0" w:color="004EA8"/>
                  </w:tcBorders>
                  <w:shd w:val="clear" w:color="auto" w:fill="auto"/>
                </w:tcPr>
                <w:p w14:paraId="1D0D40ED" w14:textId="77777777" w:rsidR="00B64BB4" w:rsidRPr="00E64E55" w:rsidRDefault="00B64BB4" w:rsidP="00B64BB4">
                  <w:pPr>
                    <w:rPr>
                      <w:rFonts w:eastAsia="Arial"/>
                      <w:sz w:val="20"/>
                      <w:szCs w:val="20"/>
                    </w:rPr>
                  </w:pPr>
                  <w:r w:rsidRPr="00E64E55">
                    <w:rPr>
                      <w:rFonts w:eastAsia="Arial"/>
                      <w:sz w:val="20"/>
                      <w:szCs w:val="20"/>
                    </w:rPr>
                    <w:t>Prone to occur regularly</w:t>
                  </w:r>
                </w:p>
                <w:p w14:paraId="100F745B" w14:textId="208074A7" w:rsidR="00B64BB4" w:rsidRPr="00E64E55" w:rsidRDefault="00B64BB4" w:rsidP="00B64BB4">
                  <w:pPr>
                    <w:rPr>
                      <w:rFonts w:eastAsia="Arial"/>
                      <w:sz w:val="20"/>
                      <w:szCs w:val="20"/>
                    </w:rPr>
                  </w:pPr>
                  <w:r w:rsidRPr="00E64E55">
                    <w:rPr>
                      <w:rFonts w:eastAsia="Arial"/>
                      <w:sz w:val="20"/>
                      <w:szCs w:val="20"/>
                    </w:rPr>
                    <w:t>It is anticipated for each repetition of the activity of event</w:t>
                  </w:r>
                </w:p>
              </w:tc>
            </w:tr>
          </w:tbl>
          <w:p w14:paraId="67106643" w14:textId="5DE85B83" w:rsidR="00B64BB4" w:rsidRPr="00E64E55" w:rsidRDefault="00B64BB4" w:rsidP="00225F2B">
            <w:pPr>
              <w:pStyle w:val="Heading4"/>
              <w:keepNext w:val="0"/>
              <w:keepLines w:val="0"/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26FEF" w:rsidRPr="00E64E55" w14:paraId="5FD02C68" w14:textId="77777777" w:rsidTr="00EE2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5" w:type="pct"/>
          <w:trHeight w:val="4175"/>
          <w:jc w:val="center"/>
        </w:trPr>
        <w:tc>
          <w:tcPr>
            <w:tcW w:w="2480" w:type="pct"/>
            <w:gridSpan w:val="2"/>
            <w:shd w:val="clear" w:color="auto" w:fill="auto"/>
          </w:tcPr>
          <w:p w14:paraId="7B368BB0" w14:textId="46B85F3F" w:rsidR="00026FEF" w:rsidRPr="00E64E55" w:rsidRDefault="00EE63BC" w:rsidP="00787B03">
            <w:pPr>
              <w:pStyle w:val="FormName"/>
              <w:numPr>
                <w:ilvl w:val="0"/>
                <w:numId w:val="4"/>
              </w:numPr>
              <w:jc w:val="left"/>
              <w:rPr>
                <w:sz w:val="20"/>
                <w:szCs w:val="20"/>
              </w:rPr>
            </w:pPr>
            <w:r w:rsidRPr="00A057E4">
              <w:rPr>
                <w:sz w:val="22"/>
                <w:szCs w:val="20"/>
              </w:rPr>
              <w:t xml:space="preserve">Risk </w:t>
            </w:r>
            <w:r>
              <w:rPr>
                <w:sz w:val="22"/>
                <w:szCs w:val="20"/>
              </w:rPr>
              <w:t>Matrix</w:t>
            </w:r>
            <w:r w:rsidRPr="00F712E0">
              <w:rPr>
                <w:sz w:val="22"/>
                <w:szCs w:val="20"/>
              </w:rPr>
              <w:t xml:space="preserve">- </w:t>
            </w:r>
            <w:r w:rsidRPr="004D6689">
              <w:rPr>
                <w:b w:val="0"/>
                <w:color w:val="auto"/>
                <w:sz w:val="20"/>
                <w:szCs w:val="20"/>
              </w:rPr>
              <w:t>Using the matrix</w:t>
            </w:r>
            <w:r>
              <w:rPr>
                <w:b w:val="0"/>
                <w:color w:val="auto"/>
                <w:sz w:val="20"/>
                <w:szCs w:val="20"/>
              </w:rPr>
              <w:t xml:space="preserve">, </w:t>
            </w:r>
            <w:r w:rsidRPr="00A057E4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 xml:space="preserve">calculate </w:t>
            </w:r>
            <w:r w:rsidR="00B64BB4" w:rsidRPr="00E64E55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 xml:space="preserve">the level of </w:t>
            </w:r>
            <w:r w:rsidR="00B64BB4" w:rsidRPr="00E64E55">
              <w:rPr>
                <w:rFonts w:eastAsia="Times New Roman"/>
                <w:noProof w:val="0"/>
                <w:color w:val="auto"/>
                <w:sz w:val="20"/>
                <w:szCs w:val="20"/>
                <w:lang w:eastAsia="en-US"/>
              </w:rPr>
              <w:t>risk</w:t>
            </w:r>
            <w:r w:rsidR="00B64BB4" w:rsidRPr="00E64E55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 xml:space="preserve"> by finding the intersection between the likelihood and the consequences</w:t>
            </w:r>
          </w:p>
          <w:p w14:paraId="15BBAB7A" w14:textId="77777777" w:rsidR="00B64BB4" w:rsidRPr="00E64E55" w:rsidRDefault="00B64BB4" w:rsidP="00B64BB4">
            <w:pPr>
              <w:pStyle w:val="FormName"/>
              <w:jc w:val="left"/>
              <w:rPr>
                <w:sz w:val="20"/>
                <w:szCs w:val="20"/>
              </w:rPr>
            </w:pPr>
          </w:p>
          <w:tbl>
            <w:tblPr>
              <w:tblW w:w="7251" w:type="dxa"/>
              <w:tblLook w:val="0000" w:firstRow="0" w:lastRow="0" w:firstColumn="0" w:lastColumn="0" w:noHBand="0" w:noVBand="0"/>
            </w:tblPr>
            <w:tblGrid>
              <w:gridCol w:w="1216"/>
              <w:gridCol w:w="1394"/>
              <w:gridCol w:w="1239"/>
              <w:gridCol w:w="1134"/>
              <w:gridCol w:w="1276"/>
              <w:gridCol w:w="992"/>
            </w:tblGrid>
            <w:tr w:rsidR="00026FEF" w:rsidRPr="00E64E55" w14:paraId="2ABFD705" w14:textId="77777777" w:rsidTr="00EE63BC">
              <w:trPr>
                <w:trHeight w:val="460"/>
              </w:trPr>
              <w:tc>
                <w:tcPr>
                  <w:tcW w:w="1216" w:type="dxa"/>
                  <w:vMerge w:val="restart"/>
                  <w:shd w:val="clear" w:color="auto" w:fill="004EA8"/>
                </w:tcPr>
                <w:p w14:paraId="7699D7A5" w14:textId="77777777" w:rsidR="00026FEF" w:rsidRPr="00E64E55" w:rsidRDefault="00026FEF" w:rsidP="00225F2B">
                  <w:pPr>
                    <w:widowControl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64E55">
                    <w:rPr>
                      <w:b/>
                      <w:bCs/>
                      <w:color w:val="FFFFFF"/>
                      <w:sz w:val="20"/>
                      <w:szCs w:val="20"/>
                    </w:rPr>
                    <w:t>Likelihood</w:t>
                  </w:r>
                </w:p>
              </w:tc>
              <w:tc>
                <w:tcPr>
                  <w:tcW w:w="6035" w:type="dxa"/>
                  <w:gridSpan w:val="5"/>
                  <w:shd w:val="clear" w:color="auto" w:fill="004EA8"/>
                </w:tcPr>
                <w:p w14:paraId="06F2C6C3" w14:textId="77777777" w:rsidR="00026FEF" w:rsidRPr="00E64E55" w:rsidRDefault="00026FEF" w:rsidP="00225F2B">
                  <w:pPr>
                    <w:widowControl w:val="0"/>
                    <w:ind w:right="-108"/>
                    <w:jc w:val="center"/>
                    <w:rPr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E64E55">
                    <w:rPr>
                      <w:b/>
                      <w:bCs/>
                      <w:color w:val="FFFFFF"/>
                      <w:sz w:val="20"/>
                      <w:szCs w:val="20"/>
                    </w:rPr>
                    <w:t>Consequence</w:t>
                  </w:r>
                </w:p>
              </w:tc>
            </w:tr>
            <w:tr w:rsidR="00017933" w:rsidRPr="00E64E55" w14:paraId="4ADA5C6F" w14:textId="77777777" w:rsidTr="00EE63BC">
              <w:trPr>
                <w:trHeight w:val="460"/>
              </w:trPr>
              <w:tc>
                <w:tcPr>
                  <w:tcW w:w="1216" w:type="dxa"/>
                  <w:vMerge/>
                  <w:shd w:val="clear" w:color="auto" w:fill="004EA8"/>
                </w:tcPr>
                <w:p w14:paraId="1CA8ACCA" w14:textId="77777777" w:rsidR="00026FEF" w:rsidRPr="00E64E55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94" w:type="dxa"/>
                </w:tcPr>
                <w:p w14:paraId="0DF99049" w14:textId="77777777" w:rsidR="00026FEF" w:rsidRPr="00E64E55" w:rsidRDefault="00026FEF" w:rsidP="00225F2B">
                  <w:pPr>
                    <w:widowControl w:val="0"/>
                    <w:ind w:right="-108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64E55">
                    <w:rPr>
                      <w:b/>
                      <w:bCs/>
                      <w:sz w:val="20"/>
                      <w:szCs w:val="20"/>
                    </w:rPr>
                    <w:t>Insignificant</w:t>
                  </w:r>
                </w:p>
              </w:tc>
              <w:tc>
                <w:tcPr>
                  <w:tcW w:w="1239" w:type="dxa"/>
                </w:tcPr>
                <w:p w14:paraId="3A20FE43" w14:textId="77777777" w:rsidR="00026FEF" w:rsidRPr="00E64E55" w:rsidRDefault="00026FEF" w:rsidP="00225F2B">
                  <w:pPr>
                    <w:widowControl w:val="0"/>
                    <w:ind w:right="-108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64E55">
                    <w:rPr>
                      <w:b/>
                      <w:bCs/>
                      <w:sz w:val="20"/>
                      <w:szCs w:val="20"/>
                    </w:rPr>
                    <w:t>Minor</w:t>
                  </w:r>
                </w:p>
              </w:tc>
              <w:tc>
                <w:tcPr>
                  <w:tcW w:w="1134" w:type="dxa"/>
                </w:tcPr>
                <w:p w14:paraId="1EC71D98" w14:textId="77777777" w:rsidR="00026FEF" w:rsidRPr="00E64E55" w:rsidRDefault="00026FEF" w:rsidP="00225F2B">
                  <w:pPr>
                    <w:widowControl w:val="0"/>
                    <w:ind w:right="-108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64E55">
                    <w:rPr>
                      <w:b/>
                      <w:bCs/>
                      <w:sz w:val="20"/>
                      <w:szCs w:val="20"/>
                    </w:rPr>
                    <w:t>Moderate</w:t>
                  </w:r>
                </w:p>
              </w:tc>
              <w:tc>
                <w:tcPr>
                  <w:tcW w:w="1276" w:type="dxa"/>
                </w:tcPr>
                <w:p w14:paraId="57C70E1C" w14:textId="77777777" w:rsidR="00026FEF" w:rsidRPr="00E64E55" w:rsidRDefault="00026FEF" w:rsidP="00225F2B">
                  <w:pPr>
                    <w:widowControl w:val="0"/>
                    <w:ind w:right="-108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64E55">
                    <w:rPr>
                      <w:b/>
                      <w:bCs/>
                      <w:sz w:val="20"/>
                      <w:szCs w:val="20"/>
                    </w:rPr>
                    <w:t>Major</w:t>
                  </w:r>
                </w:p>
              </w:tc>
              <w:tc>
                <w:tcPr>
                  <w:tcW w:w="992" w:type="dxa"/>
                </w:tcPr>
                <w:p w14:paraId="0A75235D" w14:textId="77777777" w:rsidR="00026FEF" w:rsidRPr="00E64E55" w:rsidRDefault="00026FEF" w:rsidP="00225F2B">
                  <w:pPr>
                    <w:widowControl w:val="0"/>
                    <w:ind w:right="-108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64E55">
                    <w:rPr>
                      <w:b/>
                      <w:bCs/>
                      <w:sz w:val="20"/>
                      <w:szCs w:val="20"/>
                    </w:rPr>
                    <w:t>Severe</w:t>
                  </w:r>
                </w:p>
              </w:tc>
            </w:tr>
            <w:tr w:rsidR="00017933" w:rsidRPr="00E64E55" w14:paraId="404728E0" w14:textId="77777777" w:rsidTr="00EE63BC">
              <w:trPr>
                <w:trHeight w:val="460"/>
              </w:trPr>
              <w:tc>
                <w:tcPr>
                  <w:tcW w:w="1216" w:type="dxa"/>
                </w:tcPr>
                <w:p w14:paraId="3618EA43" w14:textId="77777777" w:rsidR="00026FEF" w:rsidRPr="00E64E55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E64E55">
                    <w:rPr>
                      <w:b/>
                      <w:bCs/>
                      <w:sz w:val="20"/>
                      <w:szCs w:val="20"/>
                    </w:rPr>
                    <w:t>Almost Certain</w:t>
                  </w:r>
                </w:p>
              </w:tc>
              <w:tc>
                <w:tcPr>
                  <w:tcW w:w="1394" w:type="dxa"/>
                  <w:shd w:val="clear" w:color="auto" w:fill="FFFF00"/>
                </w:tcPr>
                <w:p w14:paraId="74DFE14E" w14:textId="77777777" w:rsidR="00026FEF" w:rsidRPr="00E64E55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E64E55">
                    <w:rPr>
                      <w:sz w:val="20"/>
                      <w:szCs w:val="20"/>
                    </w:rPr>
                    <w:t>Medium</w:t>
                  </w:r>
                </w:p>
              </w:tc>
              <w:tc>
                <w:tcPr>
                  <w:tcW w:w="1239" w:type="dxa"/>
                  <w:shd w:val="clear" w:color="auto" w:fill="E85818"/>
                </w:tcPr>
                <w:p w14:paraId="4BD36CCA" w14:textId="77777777" w:rsidR="00026FEF" w:rsidRPr="00E64E55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E64E55">
                    <w:rPr>
                      <w:sz w:val="20"/>
                      <w:szCs w:val="20"/>
                    </w:rPr>
                    <w:t>High</w:t>
                  </w:r>
                </w:p>
              </w:tc>
              <w:tc>
                <w:tcPr>
                  <w:tcW w:w="1134" w:type="dxa"/>
                  <w:shd w:val="clear" w:color="auto" w:fill="FF0000"/>
                </w:tcPr>
                <w:p w14:paraId="09015A2D" w14:textId="77777777" w:rsidR="00026FEF" w:rsidRPr="00E64E55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E64E55">
                    <w:rPr>
                      <w:sz w:val="20"/>
                      <w:szCs w:val="20"/>
                    </w:rPr>
                    <w:t>Extreme</w:t>
                  </w:r>
                </w:p>
              </w:tc>
              <w:tc>
                <w:tcPr>
                  <w:tcW w:w="1276" w:type="dxa"/>
                  <w:shd w:val="clear" w:color="auto" w:fill="FF0000"/>
                </w:tcPr>
                <w:p w14:paraId="13ED2D31" w14:textId="77777777" w:rsidR="00026FEF" w:rsidRPr="00E64E55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E64E55">
                    <w:rPr>
                      <w:sz w:val="20"/>
                      <w:szCs w:val="20"/>
                    </w:rPr>
                    <w:t>Extreme</w:t>
                  </w:r>
                </w:p>
              </w:tc>
              <w:tc>
                <w:tcPr>
                  <w:tcW w:w="992" w:type="dxa"/>
                  <w:shd w:val="clear" w:color="auto" w:fill="FF0000"/>
                </w:tcPr>
                <w:p w14:paraId="0CEB7729" w14:textId="77777777" w:rsidR="00026FEF" w:rsidRPr="00E64E55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E64E55">
                    <w:rPr>
                      <w:sz w:val="20"/>
                      <w:szCs w:val="20"/>
                    </w:rPr>
                    <w:t>Extreme</w:t>
                  </w:r>
                </w:p>
              </w:tc>
            </w:tr>
            <w:tr w:rsidR="00017933" w:rsidRPr="00E64E55" w14:paraId="1BD1F222" w14:textId="77777777" w:rsidTr="00EE63BC">
              <w:trPr>
                <w:trHeight w:val="460"/>
              </w:trPr>
              <w:tc>
                <w:tcPr>
                  <w:tcW w:w="1216" w:type="dxa"/>
                </w:tcPr>
                <w:p w14:paraId="04F7F012" w14:textId="77777777" w:rsidR="00026FEF" w:rsidRPr="00E64E55" w:rsidRDefault="00026FEF" w:rsidP="00225F2B">
                  <w:pPr>
                    <w:widowControl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64E55">
                    <w:rPr>
                      <w:b/>
                      <w:bCs/>
                      <w:sz w:val="20"/>
                      <w:szCs w:val="20"/>
                    </w:rPr>
                    <w:t>Likely</w:t>
                  </w:r>
                </w:p>
              </w:tc>
              <w:tc>
                <w:tcPr>
                  <w:tcW w:w="1394" w:type="dxa"/>
                  <w:shd w:val="clear" w:color="auto" w:fill="FFFF00"/>
                </w:tcPr>
                <w:p w14:paraId="36C19C16" w14:textId="77777777" w:rsidR="00026FEF" w:rsidRPr="00E64E55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E64E55">
                    <w:rPr>
                      <w:sz w:val="20"/>
                      <w:szCs w:val="20"/>
                    </w:rPr>
                    <w:t>Medium</w:t>
                  </w:r>
                </w:p>
              </w:tc>
              <w:tc>
                <w:tcPr>
                  <w:tcW w:w="1239" w:type="dxa"/>
                  <w:shd w:val="clear" w:color="auto" w:fill="FFFF00"/>
                </w:tcPr>
                <w:p w14:paraId="3C8DBEA6" w14:textId="77777777" w:rsidR="00026FEF" w:rsidRPr="00E64E55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E64E55">
                    <w:rPr>
                      <w:sz w:val="20"/>
                      <w:szCs w:val="20"/>
                    </w:rPr>
                    <w:t>Medium</w:t>
                  </w:r>
                </w:p>
              </w:tc>
              <w:tc>
                <w:tcPr>
                  <w:tcW w:w="1134" w:type="dxa"/>
                  <w:shd w:val="clear" w:color="auto" w:fill="E85818"/>
                </w:tcPr>
                <w:p w14:paraId="24D7CB29" w14:textId="77777777" w:rsidR="00026FEF" w:rsidRPr="00E64E55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E64E55">
                    <w:rPr>
                      <w:sz w:val="20"/>
                      <w:szCs w:val="20"/>
                    </w:rPr>
                    <w:t>High</w:t>
                  </w:r>
                </w:p>
              </w:tc>
              <w:tc>
                <w:tcPr>
                  <w:tcW w:w="1276" w:type="dxa"/>
                  <w:shd w:val="clear" w:color="auto" w:fill="FF0000"/>
                </w:tcPr>
                <w:p w14:paraId="0599AA1B" w14:textId="77777777" w:rsidR="00026FEF" w:rsidRPr="00E64E55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E64E55">
                    <w:rPr>
                      <w:sz w:val="20"/>
                      <w:szCs w:val="20"/>
                    </w:rPr>
                    <w:t>Extreme</w:t>
                  </w:r>
                </w:p>
              </w:tc>
              <w:tc>
                <w:tcPr>
                  <w:tcW w:w="992" w:type="dxa"/>
                  <w:shd w:val="clear" w:color="auto" w:fill="FF0000"/>
                </w:tcPr>
                <w:p w14:paraId="731F88D9" w14:textId="77777777" w:rsidR="00026FEF" w:rsidRPr="00E64E55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E64E55">
                    <w:rPr>
                      <w:sz w:val="20"/>
                      <w:szCs w:val="20"/>
                    </w:rPr>
                    <w:t>Extreme</w:t>
                  </w:r>
                </w:p>
              </w:tc>
            </w:tr>
            <w:tr w:rsidR="00017933" w:rsidRPr="00E64E55" w14:paraId="3C9FCF2A" w14:textId="77777777" w:rsidTr="00EE63BC">
              <w:trPr>
                <w:trHeight w:val="460"/>
              </w:trPr>
              <w:tc>
                <w:tcPr>
                  <w:tcW w:w="1216" w:type="dxa"/>
                </w:tcPr>
                <w:p w14:paraId="6042BB38" w14:textId="77777777" w:rsidR="00026FEF" w:rsidRPr="00E64E55" w:rsidRDefault="00026FEF" w:rsidP="00225F2B">
                  <w:pPr>
                    <w:widowControl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64E55">
                    <w:rPr>
                      <w:b/>
                      <w:bCs/>
                      <w:sz w:val="20"/>
                      <w:szCs w:val="20"/>
                    </w:rPr>
                    <w:t>Possible</w:t>
                  </w:r>
                </w:p>
              </w:tc>
              <w:tc>
                <w:tcPr>
                  <w:tcW w:w="1394" w:type="dxa"/>
                  <w:shd w:val="clear" w:color="auto" w:fill="3366FF"/>
                </w:tcPr>
                <w:p w14:paraId="7B154E5F" w14:textId="77777777" w:rsidR="00026FEF" w:rsidRPr="00E64E55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E64E55">
                    <w:rPr>
                      <w:sz w:val="20"/>
                      <w:szCs w:val="20"/>
                    </w:rPr>
                    <w:t>Low</w:t>
                  </w:r>
                </w:p>
              </w:tc>
              <w:tc>
                <w:tcPr>
                  <w:tcW w:w="1239" w:type="dxa"/>
                  <w:shd w:val="clear" w:color="auto" w:fill="FFFF00"/>
                </w:tcPr>
                <w:p w14:paraId="7B6C9C74" w14:textId="77777777" w:rsidR="00026FEF" w:rsidRPr="00E64E55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E64E55">
                    <w:rPr>
                      <w:sz w:val="20"/>
                      <w:szCs w:val="20"/>
                    </w:rPr>
                    <w:t>Medium</w:t>
                  </w:r>
                </w:p>
              </w:tc>
              <w:tc>
                <w:tcPr>
                  <w:tcW w:w="1134" w:type="dxa"/>
                  <w:shd w:val="clear" w:color="auto" w:fill="FFFF00"/>
                </w:tcPr>
                <w:p w14:paraId="10BAF76B" w14:textId="77777777" w:rsidR="00026FEF" w:rsidRPr="00E64E55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E64E55">
                    <w:rPr>
                      <w:sz w:val="20"/>
                      <w:szCs w:val="20"/>
                    </w:rPr>
                    <w:t>Medium</w:t>
                  </w:r>
                </w:p>
              </w:tc>
              <w:tc>
                <w:tcPr>
                  <w:tcW w:w="1276" w:type="dxa"/>
                  <w:shd w:val="clear" w:color="auto" w:fill="E85818"/>
                </w:tcPr>
                <w:p w14:paraId="6FB27F49" w14:textId="77777777" w:rsidR="00026FEF" w:rsidRPr="00E64E55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E64E55">
                    <w:rPr>
                      <w:sz w:val="20"/>
                      <w:szCs w:val="20"/>
                    </w:rPr>
                    <w:t>High</w:t>
                  </w:r>
                </w:p>
              </w:tc>
              <w:tc>
                <w:tcPr>
                  <w:tcW w:w="992" w:type="dxa"/>
                  <w:shd w:val="clear" w:color="auto" w:fill="FF0000"/>
                </w:tcPr>
                <w:p w14:paraId="2DCA154C" w14:textId="77777777" w:rsidR="00026FEF" w:rsidRPr="00E64E55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E64E55">
                    <w:rPr>
                      <w:sz w:val="20"/>
                      <w:szCs w:val="20"/>
                    </w:rPr>
                    <w:t>Extreme</w:t>
                  </w:r>
                </w:p>
              </w:tc>
            </w:tr>
            <w:tr w:rsidR="00017933" w:rsidRPr="00E64E55" w14:paraId="7CBADD44" w14:textId="77777777" w:rsidTr="00EE63BC">
              <w:trPr>
                <w:trHeight w:val="460"/>
              </w:trPr>
              <w:tc>
                <w:tcPr>
                  <w:tcW w:w="1216" w:type="dxa"/>
                </w:tcPr>
                <w:p w14:paraId="59DB4DD5" w14:textId="77777777" w:rsidR="00026FEF" w:rsidRPr="00E64E55" w:rsidRDefault="00026FEF" w:rsidP="00225F2B">
                  <w:pPr>
                    <w:widowControl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64E55">
                    <w:rPr>
                      <w:b/>
                      <w:bCs/>
                      <w:sz w:val="20"/>
                      <w:szCs w:val="20"/>
                    </w:rPr>
                    <w:t>Unlikely</w:t>
                  </w:r>
                </w:p>
              </w:tc>
              <w:tc>
                <w:tcPr>
                  <w:tcW w:w="1394" w:type="dxa"/>
                  <w:shd w:val="clear" w:color="auto" w:fill="3366FF"/>
                </w:tcPr>
                <w:p w14:paraId="4D45BA79" w14:textId="77777777" w:rsidR="00026FEF" w:rsidRPr="00E64E55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E64E55">
                    <w:rPr>
                      <w:sz w:val="20"/>
                      <w:szCs w:val="20"/>
                    </w:rPr>
                    <w:t>Low</w:t>
                  </w:r>
                </w:p>
              </w:tc>
              <w:tc>
                <w:tcPr>
                  <w:tcW w:w="1239" w:type="dxa"/>
                  <w:shd w:val="clear" w:color="auto" w:fill="3366FF"/>
                </w:tcPr>
                <w:p w14:paraId="070F827C" w14:textId="77777777" w:rsidR="00026FEF" w:rsidRPr="00E64E55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E64E55">
                    <w:rPr>
                      <w:sz w:val="20"/>
                      <w:szCs w:val="20"/>
                    </w:rPr>
                    <w:t>Low</w:t>
                  </w:r>
                </w:p>
              </w:tc>
              <w:tc>
                <w:tcPr>
                  <w:tcW w:w="1134" w:type="dxa"/>
                  <w:shd w:val="clear" w:color="auto" w:fill="FFFF00"/>
                </w:tcPr>
                <w:p w14:paraId="790D904E" w14:textId="77777777" w:rsidR="00026FEF" w:rsidRPr="00E64E55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E64E55">
                    <w:rPr>
                      <w:sz w:val="20"/>
                      <w:szCs w:val="20"/>
                    </w:rPr>
                    <w:t>Medium</w:t>
                  </w:r>
                </w:p>
              </w:tc>
              <w:tc>
                <w:tcPr>
                  <w:tcW w:w="1276" w:type="dxa"/>
                  <w:shd w:val="clear" w:color="auto" w:fill="FFFF00"/>
                </w:tcPr>
                <w:p w14:paraId="1866088F" w14:textId="77777777" w:rsidR="00026FEF" w:rsidRPr="00E64E55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E64E55">
                    <w:rPr>
                      <w:sz w:val="20"/>
                      <w:szCs w:val="20"/>
                    </w:rPr>
                    <w:t>Medium</w:t>
                  </w:r>
                </w:p>
              </w:tc>
              <w:tc>
                <w:tcPr>
                  <w:tcW w:w="992" w:type="dxa"/>
                  <w:shd w:val="clear" w:color="auto" w:fill="E85818"/>
                </w:tcPr>
                <w:p w14:paraId="1D63121E" w14:textId="77777777" w:rsidR="00026FEF" w:rsidRPr="00E64E55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E64E55">
                    <w:rPr>
                      <w:sz w:val="20"/>
                      <w:szCs w:val="20"/>
                    </w:rPr>
                    <w:t>High</w:t>
                  </w:r>
                </w:p>
              </w:tc>
            </w:tr>
            <w:tr w:rsidR="00017933" w:rsidRPr="00E64E55" w14:paraId="45AB0D6E" w14:textId="77777777" w:rsidTr="00EE63BC">
              <w:trPr>
                <w:trHeight w:val="460"/>
              </w:trPr>
              <w:tc>
                <w:tcPr>
                  <w:tcW w:w="1216" w:type="dxa"/>
                  <w:tcBorders>
                    <w:bottom w:val="single" w:sz="4" w:space="0" w:color="004EA8"/>
                  </w:tcBorders>
                </w:tcPr>
                <w:p w14:paraId="27C767C6" w14:textId="77777777" w:rsidR="00026FEF" w:rsidRPr="00E64E55" w:rsidRDefault="00026FEF" w:rsidP="00225F2B">
                  <w:pPr>
                    <w:widowControl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64E55">
                    <w:rPr>
                      <w:b/>
                      <w:bCs/>
                      <w:sz w:val="20"/>
                      <w:szCs w:val="20"/>
                    </w:rPr>
                    <w:t>Rare</w:t>
                  </w:r>
                </w:p>
              </w:tc>
              <w:tc>
                <w:tcPr>
                  <w:tcW w:w="1394" w:type="dxa"/>
                  <w:tcBorders>
                    <w:bottom w:val="single" w:sz="4" w:space="0" w:color="004EA8"/>
                  </w:tcBorders>
                  <w:shd w:val="clear" w:color="auto" w:fill="3366FF"/>
                </w:tcPr>
                <w:p w14:paraId="27E4EA54" w14:textId="77777777" w:rsidR="00026FEF" w:rsidRPr="00E64E55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E64E55">
                    <w:rPr>
                      <w:sz w:val="20"/>
                      <w:szCs w:val="20"/>
                    </w:rPr>
                    <w:t>Low</w:t>
                  </w:r>
                </w:p>
              </w:tc>
              <w:tc>
                <w:tcPr>
                  <w:tcW w:w="1239" w:type="dxa"/>
                  <w:tcBorders>
                    <w:bottom w:val="single" w:sz="4" w:space="0" w:color="004EA8"/>
                  </w:tcBorders>
                  <w:shd w:val="clear" w:color="auto" w:fill="3366FF"/>
                </w:tcPr>
                <w:p w14:paraId="13FE525D" w14:textId="77777777" w:rsidR="00026FEF" w:rsidRPr="00E64E55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E64E55">
                    <w:rPr>
                      <w:sz w:val="20"/>
                      <w:szCs w:val="20"/>
                    </w:rPr>
                    <w:t>Low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4EA8"/>
                  </w:tcBorders>
                  <w:shd w:val="clear" w:color="auto" w:fill="3366FF"/>
                </w:tcPr>
                <w:p w14:paraId="1EAA75F4" w14:textId="77777777" w:rsidR="00026FEF" w:rsidRPr="00E64E55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E64E55">
                    <w:rPr>
                      <w:sz w:val="20"/>
                      <w:szCs w:val="20"/>
                    </w:rPr>
                    <w:t>Low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4EA8"/>
                  </w:tcBorders>
                  <w:shd w:val="clear" w:color="auto" w:fill="FFFF00"/>
                </w:tcPr>
                <w:p w14:paraId="0C7BE603" w14:textId="77777777" w:rsidR="00026FEF" w:rsidRPr="00E64E55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E64E55">
                    <w:rPr>
                      <w:sz w:val="20"/>
                      <w:szCs w:val="20"/>
                    </w:rPr>
                    <w:t>Medium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4EA8"/>
                  </w:tcBorders>
                  <w:shd w:val="clear" w:color="auto" w:fill="FFFF00"/>
                </w:tcPr>
                <w:p w14:paraId="0833C8CD" w14:textId="77777777" w:rsidR="00026FEF" w:rsidRPr="00E64E55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E64E55">
                    <w:rPr>
                      <w:sz w:val="20"/>
                      <w:szCs w:val="20"/>
                    </w:rPr>
                    <w:t>Medium</w:t>
                  </w:r>
                </w:p>
              </w:tc>
            </w:tr>
          </w:tbl>
          <w:p w14:paraId="4E2F0E33" w14:textId="77777777" w:rsidR="00026FEF" w:rsidRPr="00E64E55" w:rsidRDefault="00026FEF" w:rsidP="00225F2B">
            <w:pPr>
              <w:pStyle w:val="Heading4"/>
              <w:keepNext w:val="0"/>
              <w:keepLines w:val="0"/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95" w:type="pct"/>
            <w:gridSpan w:val="3"/>
            <w:shd w:val="clear" w:color="auto" w:fill="auto"/>
          </w:tcPr>
          <w:p w14:paraId="107435B5" w14:textId="626993E6" w:rsidR="00026FEF" w:rsidRPr="00EE63BC" w:rsidRDefault="00EE63BC" w:rsidP="00EE63BC">
            <w:pPr>
              <w:spacing w:after="60"/>
              <w:ind w:left="363" w:hanging="363"/>
              <w:rPr>
                <w:b/>
                <w:i/>
                <w:noProof/>
                <w:color w:val="004EA8"/>
                <w:lang w:eastAsia="en-AU"/>
              </w:rPr>
            </w:pPr>
            <w:r w:rsidRPr="00EE63BC">
              <w:rPr>
                <w:b/>
                <w:noProof/>
                <w:color w:val="004EA8"/>
                <w:lang w:eastAsia="en-AU"/>
              </w:rPr>
              <w:t xml:space="preserve">4    </w:t>
            </w:r>
            <w:r w:rsidRPr="00EE63BC">
              <w:rPr>
                <w:b/>
                <w:noProof/>
                <w:color w:val="004EA8"/>
                <w:szCs w:val="20"/>
                <w:lang w:eastAsia="en-AU"/>
              </w:rPr>
              <w:t>Risk Level/Rating and Actions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317"/>
              <w:gridCol w:w="489"/>
              <w:gridCol w:w="4399"/>
            </w:tblGrid>
            <w:tr w:rsidR="00B03827" w:rsidRPr="00F712E0" w14:paraId="6A2AA88B" w14:textId="77777777" w:rsidTr="00B03827">
              <w:trPr>
                <w:trHeight w:val="684"/>
              </w:trPr>
              <w:tc>
                <w:tcPr>
                  <w:tcW w:w="1317" w:type="dxa"/>
                  <w:shd w:val="clear" w:color="auto" w:fill="004EA8"/>
                </w:tcPr>
                <w:p w14:paraId="5EDE58D9" w14:textId="77777777" w:rsidR="00B03827" w:rsidRPr="00F712E0" w:rsidRDefault="00B03827" w:rsidP="00EE63BC">
                  <w:pPr>
                    <w:rPr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FFFF"/>
                      <w:sz w:val="20"/>
                      <w:szCs w:val="20"/>
                    </w:rPr>
                    <w:t>Description of risk</w:t>
                  </w:r>
                </w:p>
              </w:tc>
              <w:tc>
                <w:tcPr>
                  <w:tcW w:w="489" w:type="dxa"/>
                  <w:shd w:val="clear" w:color="auto" w:fill="004EA8"/>
                </w:tcPr>
                <w:p w14:paraId="130354E0" w14:textId="77777777" w:rsidR="00B03827" w:rsidRPr="00F712E0" w:rsidRDefault="00B03827" w:rsidP="00EE63BC">
                  <w:pPr>
                    <w:rPr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399" w:type="dxa"/>
                  <w:shd w:val="clear" w:color="auto" w:fill="004EA8"/>
                </w:tcPr>
                <w:p w14:paraId="01DBD944" w14:textId="77777777" w:rsidR="00B03827" w:rsidRPr="00F712E0" w:rsidRDefault="00B03827" w:rsidP="00EE63BC">
                  <w:pPr>
                    <w:rPr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b/>
                      <w:color w:val="FFFFFF"/>
                      <w:sz w:val="20"/>
                      <w:szCs w:val="20"/>
                    </w:rPr>
                    <w:t>Actions</w:t>
                  </w:r>
                </w:p>
              </w:tc>
            </w:tr>
            <w:tr w:rsidR="00B03827" w:rsidRPr="00F712E0" w14:paraId="3FBA91B9" w14:textId="77777777" w:rsidTr="00B03827">
              <w:tc>
                <w:tcPr>
                  <w:tcW w:w="1806" w:type="dxa"/>
                  <w:gridSpan w:val="2"/>
                  <w:tcBorders>
                    <w:bottom w:val="single" w:sz="4" w:space="0" w:color="004EA8"/>
                    <w:right w:val="single" w:sz="4" w:space="0" w:color="004EA8"/>
                  </w:tcBorders>
                  <w:shd w:val="clear" w:color="auto" w:fill="FF0000"/>
                </w:tcPr>
                <w:p w14:paraId="39DDB4C9" w14:textId="77777777" w:rsidR="00B03827" w:rsidRPr="00F712E0" w:rsidRDefault="00B03827" w:rsidP="00EE63BC">
                  <w:pPr>
                    <w:rPr>
                      <w:b/>
                      <w:sz w:val="20"/>
                      <w:szCs w:val="20"/>
                    </w:rPr>
                  </w:pPr>
                  <w:r w:rsidRPr="00F712E0">
                    <w:rPr>
                      <w:b/>
                      <w:bCs/>
                      <w:sz w:val="20"/>
                      <w:szCs w:val="20"/>
                    </w:rPr>
                    <w:t>Extreme:</w:t>
                  </w:r>
                </w:p>
              </w:tc>
              <w:tc>
                <w:tcPr>
                  <w:tcW w:w="4399" w:type="dxa"/>
                  <w:tcBorders>
                    <w:left w:val="single" w:sz="4" w:space="0" w:color="004EA8"/>
                    <w:bottom w:val="single" w:sz="4" w:space="0" w:color="004EA8"/>
                  </w:tcBorders>
                </w:tcPr>
                <w:p w14:paraId="096D4346" w14:textId="77777777" w:rsidR="00B03827" w:rsidRPr="00F712E0" w:rsidRDefault="00B03827" w:rsidP="00EE63BC">
                  <w:pPr>
                    <w:rPr>
                      <w:sz w:val="20"/>
                      <w:szCs w:val="20"/>
                    </w:rPr>
                  </w:pPr>
                  <w:r w:rsidRPr="00F712E0">
                    <w:rPr>
                      <w:sz w:val="20"/>
                      <w:szCs w:val="20"/>
                    </w:rPr>
                    <w:t xml:space="preserve">Notify </w:t>
                  </w:r>
                  <w:r w:rsidRPr="00F712E0">
                    <w:rPr>
                      <w:b/>
                      <w:sz w:val="20"/>
                      <w:szCs w:val="20"/>
                    </w:rPr>
                    <w:t>Workplace Manager and/or Management OHS Nominee</w:t>
                  </w:r>
                  <w:r w:rsidRPr="00F712E0">
                    <w:rPr>
                      <w:sz w:val="20"/>
                      <w:szCs w:val="20"/>
                    </w:rPr>
                    <w:t xml:space="preserve"> immediately.  Corrective actions should be taken immediately. Cease associated activity.</w:t>
                  </w:r>
                </w:p>
              </w:tc>
            </w:tr>
            <w:tr w:rsidR="00B03827" w:rsidRPr="00F712E0" w14:paraId="4999D084" w14:textId="77777777" w:rsidTr="00B03827">
              <w:tc>
                <w:tcPr>
                  <w:tcW w:w="1806" w:type="dxa"/>
                  <w:gridSpan w:val="2"/>
                  <w:tcBorders>
                    <w:top w:val="single" w:sz="4" w:space="0" w:color="004EA8"/>
                    <w:bottom w:val="single" w:sz="4" w:space="0" w:color="004EA8"/>
                    <w:right w:val="single" w:sz="4" w:space="0" w:color="004EA8"/>
                  </w:tcBorders>
                  <w:shd w:val="clear" w:color="auto" w:fill="E36C0A"/>
                </w:tcPr>
                <w:p w14:paraId="71BFB9B4" w14:textId="77777777" w:rsidR="00B03827" w:rsidRPr="00F712E0" w:rsidRDefault="00B03827" w:rsidP="00EE63BC">
                  <w:pPr>
                    <w:rPr>
                      <w:b/>
                      <w:sz w:val="20"/>
                      <w:szCs w:val="20"/>
                    </w:rPr>
                  </w:pPr>
                  <w:r w:rsidRPr="00F712E0">
                    <w:rPr>
                      <w:b/>
                      <w:bCs/>
                      <w:sz w:val="20"/>
                      <w:szCs w:val="20"/>
                    </w:rPr>
                    <w:t>High:</w:t>
                  </w:r>
                </w:p>
              </w:tc>
              <w:tc>
                <w:tcPr>
                  <w:tcW w:w="4399" w:type="dxa"/>
                  <w:tcBorders>
                    <w:top w:val="single" w:sz="4" w:space="0" w:color="004EA8"/>
                    <w:left w:val="single" w:sz="4" w:space="0" w:color="004EA8"/>
                    <w:bottom w:val="single" w:sz="4" w:space="0" w:color="004EA8"/>
                  </w:tcBorders>
                  <w:shd w:val="clear" w:color="auto" w:fill="F2F2F2"/>
                </w:tcPr>
                <w:p w14:paraId="63442DB1" w14:textId="77777777" w:rsidR="00B03827" w:rsidRPr="00F712E0" w:rsidRDefault="00B03827" w:rsidP="00EE63BC">
                  <w:pPr>
                    <w:rPr>
                      <w:sz w:val="20"/>
                      <w:szCs w:val="20"/>
                    </w:rPr>
                  </w:pPr>
                  <w:r w:rsidRPr="00F712E0">
                    <w:rPr>
                      <w:sz w:val="20"/>
                      <w:szCs w:val="20"/>
                    </w:rPr>
                    <w:t xml:space="preserve">Notify </w:t>
                  </w:r>
                  <w:r w:rsidRPr="00F712E0">
                    <w:rPr>
                      <w:b/>
                      <w:sz w:val="20"/>
                      <w:szCs w:val="20"/>
                    </w:rPr>
                    <w:t>Workplace Manager and/or Management OHS Nominee</w:t>
                  </w:r>
                  <w:r w:rsidRPr="00F712E0">
                    <w:rPr>
                      <w:sz w:val="20"/>
                      <w:szCs w:val="20"/>
                    </w:rPr>
                    <w:t xml:space="preserve"> immediately. Corrective actions should be taken within 48 hours of notification.</w:t>
                  </w:r>
                </w:p>
              </w:tc>
            </w:tr>
            <w:tr w:rsidR="00B03827" w:rsidRPr="00F712E0" w14:paraId="3AD86C37" w14:textId="77777777" w:rsidTr="00B03827">
              <w:tc>
                <w:tcPr>
                  <w:tcW w:w="1806" w:type="dxa"/>
                  <w:gridSpan w:val="2"/>
                  <w:tcBorders>
                    <w:top w:val="single" w:sz="4" w:space="0" w:color="004EA8"/>
                    <w:bottom w:val="single" w:sz="4" w:space="0" w:color="004EA8"/>
                    <w:right w:val="single" w:sz="4" w:space="0" w:color="004EA8"/>
                  </w:tcBorders>
                  <w:shd w:val="clear" w:color="auto" w:fill="FFFF00"/>
                </w:tcPr>
                <w:p w14:paraId="58E38C06" w14:textId="77777777" w:rsidR="00B03827" w:rsidRPr="00F712E0" w:rsidRDefault="00B03827" w:rsidP="00EE63BC">
                  <w:pPr>
                    <w:rPr>
                      <w:b/>
                      <w:sz w:val="20"/>
                      <w:szCs w:val="20"/>
                    </w:rPr>
                  </w:pPr>
                  <w:r w:rsidRPr="00F712E0">
                    <w:rPr>
                      <w:b/>
                      <w:bCs/>
                      <w:sz w:val="20"/>
                      <w:szCs w:val="20"/>
                    </w:rPr>
                    <w:t>Medium:</w:t>
                  </w:r>
                </w:p>
              </w:tc>
              <w:tc>
                <w:tcPr>
                  <w:tcW w:w="4399" w:type="dxa"/>
                  <w:tcBorders>
                    <w:top w:val="single" w:sz="4" w:space="0" w:color="004EA8"/>
                    <w:left w:val="single" w:sz="4" w:space="0" w:color="004EA8"/>
                    <w:bottom w:val="single" w:sz="4" w:space="0" w:color="004EA8"/>
                  </w:tcBorders>
                </w:tcPr>
                <w:p w14:paraId="2C7FB891" w14:textId="77777777" w:rsidR="00B03827" w:rsidRPr="00F712E0" w:rsidRDefault="00B03827" w:rsidP="00EE63BC">
                  <w:pPr>
                    <w:rPr>
                      <w:sz w:val="20"/>
                      <w:szCs w:val="20"/>
                    </w:rPr>
                  </w:pPr>
                  <w:r w:rsidRPr="00F712E0">
                    <w:rPr>
                      <w:sz w:val="20"/>
                      <w:szCs w:val="20"/>
                    </w:rPr>
                    <w:t xml:space="preserve">Notify </w:t>
                  </w:r>
                  <w:r w:rsidRPr="00F712E0">
                    <w:rPr>
                      <w:b/>
                      <w:sz w:val="20"/>
                      <w:szCs w:val="20"/>
                    </w:rPr>
                    <w:t>Nominated employee, HSR / OHS Committee</w:t>
                  </w:r>
                  <w:r w:rsidRPr="00F712E0">
                    <w:rPr>
                      <w:sz w:val="20"/>
                      <w:szCs w:val="20"/>
                    </w:rPr>
                    <w:t>.  Nominated employee, OHS Representative / OHS Committee is to follow up that corrective action is taken within 7 days.</w:t>
                  </w:r>
                </w:p>
              </w:tc>
            </w:tr>
            <w:tr w:rsidR="00B03827" w:rsidRPr="00F712E0" w14:paraId="56AAA4FD" w14:textId="77777777" w:rsidTr="00B03827">
              <w:trPr>
                <w:trHeight w:val="618"/>
              </w:trPr>
              <w:tc>
                <w:tcPr>
                  <w:tcW w:w="1806" w:type="dxa"/>
                  <w:gridSpan w:val="2"/>
                  <w:tcBorders>
                    <w:top w:val="single" w:sz="4" w:space="0" w:color="004EA8"/>
                    <w:bottom w:val="single" w:sz="4" w:space="0" w:color="004EA8"/>
                    <w:right w:val="single" w:sz="4" w:space="0" w:color="004EA8"/>
                  </w:tcBorders>
                  <w:shd w:val="clear" w:color="auto" w:fill="3366FF"/>
                </w:tcPr>
                <w:p w14:paraId="23418CF4" w14:textId="77777777" w:rsidR="00B03827" w:rsidRPr="00F712E0" w:rsidRDefault="00B03827" w:rsidP="00EE63BC">
                  <w:pPr>
                    <w:widowControl w:val="0"/>
                    <w:rPr>
                      <w:b/>
                      <w:sz w:val="20"/>
                      <w:szCs w:val="20"/>
                    </w:rPr>
                  </w:pPr>
                  <w:r w:rsidRPr="00F712E0">
                    <w:rPr>
                      <w:b/>
                      <w:sz w:val="20"/>
                      <w:szCs w:val="20"/>
                    </w:rPr>
                    <w:t>Low</w:t>
                  </w:r>
                </w:p>
              </w:tc>
              <w:tc>
                <w:tcPr>
                  <w:tcW w:w="4399" w:type="dxa"/>
                  <w:tcBorders>
                    <w:top w:val="single" w:sz="4" w:space="0" w:color="004EA8"/>
                    <w:left w:val="single" w:sz="4" w:space="0" w:color="004EA8"/>
                    <w:bottom w:val="single" w:sz="4" w:space="0" w:color="004EA8"/>
                  </w:tcBorders>
                  <w:shd w:val="clear" w:color="auto" w:fill="F2F2F2"/>
                </w:tcPr>
                <w:p w14:paraId="24C9395F" w14:textId="77777777" w:rsidR="00B03827" w:rsidRPr="00F712E0" w:rsidRDefault="00B03827" w:rsidP="00EE63BC">
                  <w:pPr>
                    <w:rPr>
                      <w:sz w:val="20"/>
                      <w:szCs w:val="20"/>
                    </w:rPr>
                  </w:pPr>
                  <w:r w:rsidRPr="00F712E0">
                    <w:rPr>
                      <w:sz w:val="20"/>
                      <w:szCs w:val="20"/>
                    </w:rPr>
                    <w:t xml:space="preserve">Notify </w:t>
                  </w:r>
                  <w:r w:rsidRPr="00F712E0">
                    <w:rPr>
                      <w:b/>
                      <w:sz w:val="20"/>
                      <w:szCs w:val="20"/>
                    </w:rPr>
                    <w:t>Nominated employee, HSR / OHS Committee</w:t>
                  </w:r>
                  <w:r w:rsidRPr="00F712E0">
                    <w:rPr>
                      <w:sz w:val="20"/>
                      <w:szCs w:val="20"/>
                    </w:rPr>
                    <w:t>.  Nominated employee, HSR / OHS Committee is to follow up that corrective action is taken within a reasonable time.</w:t>
                  </w:r>
                </w:p>
              </w:tc>
            </w:tr>
          </w:tbl>
          <w:p w14:paraId="190E9754" w14:textId="77777777" w:rsidR="00026FEF" w:rsidRPr="00E64E55" w:rsidRDefault="00026FEF" w:rsidP="00225F2B">
            <w:pPr>
              <w:spacing w:before="40"/>
              <w:ind w:left="357"/>
              <w:jc w:val="both"/>
              <w:rPr>
                <w:sz w:val="20"/>
                <w:szCs w:val="20"/>
              </w:rPr>
            </w:pPr>
          </w:p>
        </w:tc>
      </w:tr>
    </w:tbl>
    <w:p w14:paraId="69B77609" w14:textId="29B50766" w:rsidR="000F6A81" w:rsidRPr="00E64E55" w:rsidRDefault="000F6A81" w:rsidP="000F6A81">
      <w:pPr>
        <w:rPr>
          <w:sz w:val="20"/>
          <w:szCs w:val="20"/>
        </w:rPr>
      </w:pPr>
    </w:p>
    <w:sectPr w:rsidR="000F6A81" w:rsidRPr="00E64E55" w:rsidSect="00026FEF">
      <w:footerReference w:type="default" r:id="rId11"/>
      <w:headerReference w:type="first" r:id="rId12"/>
      <w:footerReference w:type="first" r:id="rId13"/>
      <w:pgSz w:w="16838" w:h="11906" w:orient="landscape"/>
      <w:pgMar w:top="567" w:right="567" w:bottom="567" w:left="567" w:header="709" w:footer="3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279FE" w14:textId="77777777" w:rsidR="00A3513C" w:rsidRDefault="00A3513C" w:rsidP="000F6A81">
      <w:r>
        <w:separator/>
      </w:r>
    </w:p>
  </w:endnote>
  <w:endnote w:type="continuationSeparator" w:id="0">
    <w:p w14:paraId="2BD7515D" w14:textId="77777777" w:rsidR="00A3513C" w:rsidRDefault="00A3513C" w:rsidP="000F6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382784591"/>
      <w:docPartObj>
        <w:docPartGallery w:val="Page Numbers (Bottom of Page)"/>
        <w:docPartUnique/>
      </w:docPartObj>
    </w:sdtPr>
    <w:sdtContent>
      <w:p w14:paraId="5C5AC985" w14:textId="3023623E" w:rsidR="00B03827" w:rsidRPr="00B03827" w:rsidRDefault="00B03827" w:rsidP="00B03827">
        <w:pPr>
          <w:pStyle w:val="Footer"/>
          <w:rPr>
            <w:sz w:val="16"/>
            <w:szCs w:val="16"/>
          </w:rPr>
        </w:pPr>
        <w:r>
          <w:rPr>
            <w:sz w:val="16"/>
            <w:szCs w:val="16"/>
          </w:rPr>
          <w:t xml:space="preserve">Retrieving Balls of Roof Risk Assessment </w:t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 w:rsidRPr="00B03827">
          <w:rPr>
            <w:sz w:val="16"/>
            <w:szCs w:val="16"/>
          </w:rPr>
          <w:t xml:space="preserve">Page | </w:t>
        </w:r>
        <w:r w:rsidRPr="00B03827">
          <w:rPr>
            <w:sz w:val="16"/>
            <w:szCs w:val="16"/>
          </w:rPr>
          <w:fldChar w:fldCharType="begin"/>
        </w:r>
        <w:r w:rsidRPr="00B03827">
          <w:rPr>
            <w:sz w:val="16"/>
            <w:szCs w:val="16"/>
          </w:rPr>
          <w:instrText xml:space="preserve"> PAGE   \* MERGEFORMAT </w:instrText>
        </w:r>
        <w:r w:rsidRPr="00B03827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3</w:t>
        </w:r>
        <w:r w:rsidRPr="00B03827">
          <w:rPr>
            <w:noProof/>
            <w:sz w:val="16"/>
            <w:szCs w:val="16"/>
          </w:rPr>
          <w:fldChar w:fldCharType="end"/>
        </w:r>
        <w:r w:rsidRPr="00B03827">
          <w:rPr>
            <w:sz w:val="16"/>
            <w:szCs w:val="16"/>
          </w:rPr>
          <w:t xml:space="preserve"> </w:t>
        </w:r>
      </w:p>
    </w:sdtContent>
  </w:sdt>
  <w:p w14:paraId="30A02DA9" w14:textId="43D1A2AE" w:rsidR="00045369" w:rsidRPr="00C5707C" w:rsidRDefault="00045369" w:rsidP="00E64E55">
    <w:pPr>
      <w:pStyle w:val="Footer"/>
      <w:ind w:right="820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E5583" w14:textId="21E13E10" w:rsidR="00787B03" w:rsidRPr="00F63FE5" w:rsidRDefault="00F63FE5" w:rsidP="00E64E55">
    <w:pPr>
      <w:pStyle w:val="Footer"/>
      <w:ind w:right="536"/>
      <w:jc w:val="right"/>
      <w:rPr>
        <w:i/>
        <w:sz w:val="16"/>
        <w:szCs w:val="16"/>
      </w:rPr>
    </w:pPr>
    <w:r w:rsidRPr="00F63FE5">
      <w:rPr>
        <w:i/>
        <w:sz w:val="16"/>
        <w:szCs w:val="16"/>
      </w:rPr>
      <w:t>Last Updated: 2 August 2018</w:t>
    </w:r>
  </w:p>
  <w:p w14:paraId="2D9ECEEB" w14:textId="56204B2F" w:rsidR="000F6A81" w:rsidRPr="00787B03" w:rsidRDefault="000F6A81" w:rsidP="00787B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ECCD20" w14:textId="77777777" w:rsidR="00A3513C" w:rsidRDefault="00A3513C" w:rsidP="000F6A81">
      <w:r>
        <w:separator/>
      </w:r>
    </w:p>
  </w:footnote>
  <w:footnote w:type="continuationSeparator" w:id="0">
    <w:p w14:paraId="5FDF2B5D" w14:textId="77777777" w:rsidR="00A3513C" w:rsidRDefault="00A3513C" w:rsidP="000F6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7BC08" w14:textId="6263A4A5" w:rsidR="000F6A81" w:rsidRPr="00026FEF" w:rsidRDefault="00B03827" w:rsidP="00EE219A">
    <w:pPr>
      <w:pStyle w:val="FormName"/>
      <w:tabs>
        <w:tab w:val="center" w:pos="7852"/>
        <w:tab w:val="right" w:pos="15704"/>
      </w:tabs>
      <w:jc w:val="left"/>
      <w:rPr>
        <w:sz w:val="32"/>
      </w:rPr>
    </w:pPr>
    <w:sdt>
      <w:sdtPr>
        <w:rPr>
          <w:sz w:val="32"/>
        </w:rPr>
        <w:id w:val="1197503472"/>
        <w:docPartObj>
          <w:docPartGallery w:val="Watermarks"/>
          <w:docPartUnique/>
        </w:docPartObj>
      </w:sdtPr>
      <w:sdtEndPr/>
      <w:sdtContent>
        <w:r>
          <w:rPr>
            <w:sz w:val="32"/>
            <w:lang w:val="en-US" w:eastAsia="en-US"/>
          </w:rPr>
          <w:pict w14:anchorId="1618CF4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8193" type="#_x0000_t136" style="position:absolute;margin-left:0;margin-top:0;width:461.85pt;height:197.9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EE219A">
      <w:drawing>
        <wp:anchor distT="0" distB="0" distL="114300" distR="114300" simplePos="0" relativeHeight="251657216" behindDoc="1" locked="0" layoutInCell="1" allowOverlap="1" wp14:anchorId="2D553B1D" wp14:editId="10B7EB25">
          <wp:simplePos x="0" y="0"/>
          <wp:positionH relativeFrom="column">
            <wp:posOffset>40005</wp:posOffset>
          </wp:positionH>
          <wp:positionV relativeFrom="paragraph">
            <wp:posOffset>-231140</wp:posOffset>
          </wp:positionV>
          <wp:extent cx="9842500" cy="704850"/>
          <wp:effectExtent l="0" t="0" r="6350" b="0"/>
          <wp:wrapTight wrapText="bothSides">
            <wp:wrapPolygon edited="0">
              <wp:start x="0" y="0"/>
              <wp:lineTo x="0" y="21016"/>
              <wp:lineTo x="21572" y="21016"/>
              <wp:lineTo x="21572" y="0"/>
              <wp:lineTo x="0" y="0"/>
            </wp:wrapPolygon>
          </wp:wrapTight>
          <wp:docPr id="2" name="Picture 2" descr="Department of Education and Training" title="HR Header banner graphic - Department of Education and Trai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8-0521 - MRC - Vic Govt Templates 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250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F7C02"/>
    <w:multiLevelType w:val="hybridMultilevel"/>
    <w:tmpl w:val="ABA08AD2"/>
    <w:lvl w:ilvl="0" w:tplc="D4AE9EC8">
      <w:start w:val="1"/>
      <w:numFmt w:val="bullet"/>
      <w:pStyle w:val="ESBulletsinTabl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3865E3"/>
    <w:multiLevelType w:val="hybridMultilevel"/>
    <w:tmpl w:val="F3B86A9C"/>
    <w:lvl w:ilvl="0" w:tplc="4F5AA944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F36686"/>
    <w:multiLevelType w:val="singleLevel"/>
    <w:tmpl w:val="2A9AB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3" w15:restartNumberingAfterBreak="0">
    <w:nsid w:val="17375FC9"/>
    <w:multiLevelType w:val="hybridMultilevel"/>
    <w:tmpl w:val="743EFC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C83BD2"/>
    <w:multiLevelType w:val="hybridMultilevel"/>
    <w:tmpl w:val="7C4E399A"/>
    <w:lvl w:ilvl="0" w:tplc="1494EDD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1B3B8A"/>
    <w:multiLevelType w:val="singleLevel"/>
    <w:tmpl w:val="2A9AB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6" w15:restartNumberingAfterBreak="0">
    <w:nsid w:val="3960527E"/>
    <w:multiLevelType w:val="hybridMultilevel"/>
    <w:tmpl w:val="97505B86"/>
    <w:lvl w:ilvl="0" w:tplc="A118BB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 w:tplc="2B14FD5E">
      <w:start w:val="1"/>
      <w:numFmt w:val="bullet"/>
      <w:pStyle w:val="ESBulletsinTable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C5634"/>
    <w:multiLevelType w:val="hybridMultilevel"/>
    <w:tmpl w:val="84EA8BC6"/>
    <w:lvl w:ilvl="0" w:tplc="C39014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904E99"/>
    <w:multiLevelType w:val="hybridMultilevel"/>
    <w:tmpl w:val="0834143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81"/>
    <w:rsid w:val="00017933"/>
    <w:rsid w:val="00026FEF"/>
    <w:rsid w:val="00045369"/>
    <w:rsid w:val="00074488"/>
    <w:rsid w:val="000A7097"/>
    <w:rsid w:val="000F6A81"/>
    <w:rsid w:val="00165B7A"/>
    <w:rsid w:val="0023206D"/>
    <w:rsid w:val="002349CB"/>
    <w:rsid w:val="00413376"/>
    <w:rsid w:val="00427058"/>
    <w:rsid w:val="006149E7"/>
    <w:rsid w:val="007417ED"/>
    <w:rsid w:val="00777225"/>
    <w:rsid w:val="00787B03"/>
    <w:rsid w:val="008B499A"/>
    <w:rsid w:val="008E0594"/>
    <w:rsid w:val="008E4593"/>
    <w:rsid w:val="009B2AEC"/>
    <w:rsid w:val="009E1BEE"/>
    <w:rsid w:val="009E6042"/>
    <w:rsid w:val="00A3513C"/>
    <w:rsid w:val="00B03827"/>
    <w:rsid w:val="00B64BB4"/>
    <w:rsid w:val="00B93F26"/>
    <w:rsid w:val="00C610ED"/>
    <w:rsid w:val="00D07AC7"/>
    <w:rsid w:val="00D829D4"/>
    <w:rsid w:val="00D94F8B"/>
    <w:rsid w:val="00DD1792"/>
    <w:rsid w:val="00DD396D"/>
    <w:rsid w:val="00E15B40"/>
    <w:rsid w:val="00E32C84"/>
    <w:rsid w:val="00E64E55"/>
    <w:rsid w:val="00E81047"/>
    <w:rsid w:val="00ED5192"/>
    <w:rsid w:val="00EE219A"/>
    <w:rsid w:val="00EE63BC"/>
    <w:rsid w:val="00F20AAD"/>
    <w:rsid w:val="00F6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1D9F1390"/>
  <w15:docId w15:val="{161DC1F1-EB69-44EF-A6E8-EED50675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A81"/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6FEF"/>
    <w:pPr>
      <w:keepNext/>
      <w:keepLines/>
      <w:spacing w:before="24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E6042"/>
    <w:pPr>
      <w:keepNext/>
      <w:spacing w:before="60"/>
      <w:jc w:val="both"/>
      <w:outlineLvl w:val="1"/>
    </w:pPr>
    <w:rPr>
      <w:rFonts w:eastAsia="Times New Roman"/>
      <w:b/>
      <w:bCs/>
      <w:color w:val="FFFF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9E6042"/>
    <w:pPr>
      <w:keepNext/>
      <w:spacing w:before="60"/>
      <w:ind w:right="110"/>
      <w:outlineLvl w:val="2"/>
    </w:pPr>
    <w:rPr>
      <w:rFonts w:eastAsia="Times New Roman"/>
      <w:b/>
      <w:color w:val="FFFFFF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6FEF"/>
    <w:pPr>
      <w:keepNext/>
      <w:keepLines/>
      <w:spacing w:before="40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6FEF"/>
    <w:pPr>
      <w:keepNext/>
      <w:keepLines/>
      <w:spacing w:before="40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CoverPage">
    <w:name w:val="ES_CoverPage"/>
    <w:basedOn w:val="Normal"/>
    <w:link w:val="ESCoverPageChar"/>
    <w:rsid w:val="00B93F26"/>
    <w:pPr>
      <w:spacing w:after="120" w:line="240" w:lineRule="atLeast"/>
      <w:jc w:val="right"/>
    </w:pPr>
    <w:rPr>
      <w:rFonts w:eastAsia="Times New Roman"/>
      <w:color w:val="004EA8"/>
      <w:spacing w:val="5"/>
      <w:kern w:val="28"/>
      <w:sz w:val="44"/>
      <w:szCs w:val="44"/>
    </w:rPr>
  </w:style>
  <w:style w:type="character" w:customStyle="1" w:styleId="ESCoverPageChar">
    <w:name w:val="ES_CoverPage Char"/>
    <w:link w:val="ESCoverPage"/>
    <w:rsid w:val="00B93F26"/>
    <w:rPr>
      <w:rFonts w:ascii="Arial" w:eastAsia="Times New Roman" w:hAnsi="Arial" w:cs="Arial"/>
      <w:color w:val="004EA8"/>
      <w:spacing w:val="5"/>
      <w:kern w:val="28"/>
      <w:sz w:val="44"/>
      <w:szCs w:val="44"/>
    </w:rPr>
  </w:style>
  <w:style w:type="paragraph" w:styleId="Header">
    <w:name w:val="header"/>
    <w:basedOn w:val="Normal"/>
    <w:link w:val="HeaderChar"/>
    <w:unhideWhenUsed/>
    <w:rsid w:val="000F6A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A81"/>
  </w:style>
  <w:style w:type="paragraph" w:styleId="Footer">
    <w:name w:val="footer"/>
    <w:basedOn w:val="Normal"/>
    <w:link w:val="FooterChar"/>
    <w:uiPriority w:val="99"/>
    <w:unhideWhenUsed/>
    <w:rsid w:val="000F6A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A81"/>
  </w:style>
  <w:style w:type="paragraph" w:customStyle="1" w:styleId="FormName">
    <w:name w:val="FormName"/>
    <w:link w:val="FormNameChar"/>
    <w:qFormat/>
    <w:rsid w:val="000F6A81"/>
    <w:pPr>
      <w:spacing w:after="60"/>
      <w:jc w:val="right"/>
    </w:pPr>
    <w:rPr>
      <w:rFonts w:ascii="Arial" w:hAnsi="Arial" w:cs="Arial"/>
      <w:b/>
      <w:noProof/>
      <w:color w:val="004EA8"/>
      <w:sz w:val="24"/>
      <w:szCs w:val="24"/>
    </w:rPr>
  </w:style>
  <w:style w:type="character" w:customStyle="1" w:styleId="FormNameChar">
    <w:name w:val="FormName Char"/>
    <w:link w:val="FormName"/>
    <w:rsid w:val="000F6A81"/>
    <w:rPr>
      <w:rFonts w:ascii="Arial" w:hAnsi="Arial" w:cs="Arial"/>
      <w:b/>
      <w:noProof/>
      <w:color w:val="004EA8"/>
      <w:sz w:val="24"/>
      <w:szCs w:val="24"/>
      <w:lang w:eastAsia="en-AU"/>
    </w:rPr>
  </w:style>
  <w:style w:type="character" w:customStyle="1" w:styleId="Heading2Char">
    <w:name w:val="Heading 2 Char"/>
    <w:link w:val="Heading2"/>
    <w:rsid w:val="009E6042"/>
    <w:rPr>
      <w:rFonts w:ascii="Arial" w:eastAsia="Times New Roman" w:hAnsi="Arial" w:cs="Arial"/>
      <w:b/>
      <w:bCs/>
      <w:color w:val="FFFFFF"/>
      <w:sz w:val="20"/>
      <w:szCs w:val="20"/>
    </w:rPr>
  </w:style>
  <w:style w:type="character" w:customStyle="1" w:styleId="Heading3Char">
    <w:name w:val="Heading 3 Char"/>
    <w:link w:val="Heading3"/>
    <w:rsid w:val="009E6042"/>
    <w:rPr>
      <w:rFonts w:ascii="Arial" w:eastAsia="Times New Roman" w:hAnsi="Arial" w:cs="Arial"/>
      <w:b/>
      <w:color w:val="FFFFFF"/>
      <w:sz w:val="20"/>
      <w:szCs w:val="20"/>
    </w:rPr>
  </w:style>
  <w:style w:type="paragraph" w:styleId="BodyText">
    <w:name w:val="Body Text"/>
    <w:basedOn w:val="Normal"/>
    <w:link w:val="BodyTextChar"/>
    <w:rsid w:val="009E6042"/>
    <w:pPr>
      <w:pBdr>
        <w:top w:val="double" w:sz="6" w:space="1" w:color="auto"/>
      </w:pBdr>
      <w:tabs>
        <w:tab w:val="left" w:pos="1134"/>
      </w:tabs>
    </w:pPr>
    <w:rPr>
      <w:rFonts w:eastAsia="Times New Roman"/>
      <w:sz w:val="20"/>
      <w:szCs w:val="20"/>
    </w:rPr>
  </w:style>
  <w:style w:type="character" w:customStyle="1" w:styleId="BodyTextChar">
    <w:name w:val="Body Text Char"/>
    <w:link w:val="BodyText"/>
    <w:rsid w:val="009E6042"/>
    <w:rPr>
      <w:rFonts w:ascii="Arial" w:eastAsia="Times New Roman" w:hAnsi="Arial" w:cs="Arial"/>
      <w:sz w:val="20"/>
      <w:szCs w:val="20"/>
    </w:rPr>
  </w:style>
  <w:style w:type="character" w:styleId="Hyperlink">
    <w:name w:val="Hyperlink"/>
    <w:rsid w:val="009E604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0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3206D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link w:val="Heading4"/>
    <w:uiPriority w:val="9"/>
    <w:semiHidden/>
    <w:rsid w:val="00026FEF"/>
    <w:rPr>
      <w:rFonts w:ascii="Calibri Light" w:eastAsia="Times New Roman" w:hAnsi="Calibri Light" w:cs="Times New Roman"/>
      <w:i/>
      <w:iCs/>
      <w:color w:val="2E74B5"/>
    </w:rPr>
  </w:style>
  <w:style w:type="character" w:customStyle="1" w:styleId="Heading9Char">
    <w:name w:val="Heading 9 Char"/>
    <w:link w:val="Heading9"/>
    <w:uiPriority w:val="9"/>
    <w:semiHidden/>
    <w:rsid w:val="00026FEF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ListParagraph">
    <w:name w:val="List Paragraph"/>
    <w:basedOn w:val="Normal"/>
    <w:uiPriority w:val="34"/>
    <w:qFormat/>
    <w:rsid w:val="00026FEF"/>
    <w:pPr>
      <w:ind w:left="720"/>
      <w:contextualSpacing/>
    </w:pPr>
    <w:rPr>
      <w:rFonts w:eastAsia="Times New Roman" w:cs="Times New Roman"/>
      <w:szCs w:val="20"/>
      <w:lang w:eastAsia="en-AU"/>
    </w:rPr>
  </w:style>
  <w:style w:type="character" w:customStyle="1" w:styleId="Heading1Char">
    <w:name w:val="Heading 1 Char"/>
    <w:link w:val="Heading1"/>
    <w:uiPriority w:val="9"/>
    <w:rsid w:val="00026FEF"/>
    <w:rPr>
      <w:rFonts w:ascii="Calibri Light" w:eastAsia="Times New Roman" w:hAnsi="Calibri Light" w:cs="Times New Roman"/>
      <w:color w:val="2E74B5"/>
      <w:sz w:val="32"/>
      <w:szCs w:val="32"/>
    </w:rPr>
  </w:style>
  <w:style w:type="table" w:customStyle="1" w:styleId="TableGrid1">
    <w:name w:val="Table Grid1"/>
    <w:basedOn w:val="TableNormal"/>
    <w:next w:val="TableGrid"/>
    <w:uiPriority w:val="39"/>
    <w:rsid w:val="00B64BB4"/>
    <w:rPr>
      <w:rFonts w:eastAsia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BulletsinTable">
    <w:name w:val="ES_Bullets in Table"/>
    <w:basedOn w:val="ListParagraph"/>
    <w:qFormat/>
    <w:rsid w:val="00B64BB4"/>
    <w:pPr>
      <w:numPr>
        <w:numId w:val="6"/>
      </w:numPr>
      <w:spacing w:after="80"/>
      <w:contextualSpacing w:val="0"/>
    </w:pPr>
    <w:rPr>
      <w:rFonts w:eastAsia="Arial"/>
      <w:color w:val="000000"/>
      <w:sz w:val="18"/>
      <w:szCs w:val="22"/>
      <w:lang w:eastAsia="en-US"/>
    </w:rPr>
  </w:style>
  <w:style w:type="paragraph" w:customStyle="1" w:styleId="ESBulletsinTableLevel2">
    <w:name w:val="ES_Bullets in Table Level 2"/>
    <w:basedOn w:val="ListParagraph"/>
    <w:qFormat/>
    <w:rsid w:val="00B64BB4"/>
    <w:pPr>
      <w:numPr>
        <w:ilvl w:val="1"/>
        <w:numId w:val="5"/>
      </w:numPr>
      <w:spacing w:after="80"/>
      <w:ind w:left="592"/>
    </w:pPr>
    <w:rPr>
      <w:rFonts w:eastAsia="Arial"/>
      <w:sz w:val="18"/>
      <w:szCs w:val="22"/>
      <w:lang w:eastAsia="en-US"/>
    </w:rPr>
  </w:style>
  <w:style w:type="table" w:styleId="TableGrid">
    <w:name w:val="Table Grid"/>
    <w:basedOn w:val="TableNormal"/>
    <w:uiPriority w:val="39"/>
    <w:rsid w:val="00B64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E1B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B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BEE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B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BEE"/>
    <w:rPr>
      <w:rFonts w:ascii="Arial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afety@edumail.vic.gov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118</Value>
      <Value>115</Value>
      <Value>120</Value>
    </TaxCatchAll>
    <DEECD_Publisher xmlns="http://schemas.microsoft.com/sharepoint/v3">Department of Education and Training</DEECD_Publisher>
    <DEECD_Expired xmlns="http://schemas.microsoft.com/sharepoint/v3">false</DEECD_Expired>
    <DEECD_Keywords xmlns="http://schemas.microsoft.com/sharepoint/v3">&lt;div class="ExternalClass89E9B60E38204841950DA280B2304DF1"&gt;ohs, oh&amp;amp;s, falls, height, ladder, roof, safety, occupational,&lt;/div&gt;</DEECD_Keywords>
    <PublishingExpirationDate xmlns="http://schemas.microsoft.com/sharepoint/v3" xsi:nil="true"/>
    <DEECD_Description xmlns="http://schemas.microsoft.com/sharepoint/v3" xsi:nil="true"/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</TermName>
          <TermId xmlns="http://schemas.microsoft.com/office/infopath/2007/PartnerControls">82a2edb4-a4c4-40b1-b05a-5fe52d42e4c4</TermId>
        </TermInfo>
      </Terms>
    </a319977fc8504e09982f090ae1d7c602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/>
    </pfad5814e62747ed9f131defefc62da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4B319C-D998-4B68-B3D3-330FAD822C37}"/>
</file>

<file path=customXml/itemProps2.xml><?xml version="1.0" encoding="utf-8"?>
<ds:datastoreItem xmlns:ds="http://schemas.openxmlformats.org/officeDocument/2006/customXml" ds:itemID="{67552ED5-68EE-49B8-B482-26162AAB9FCE}"/>
</file>

<file path=customXml/itemProps3.xml><?xml version="1.0" encoding="utf-8"?>
<ds:datastoreItem xmlns:ds="http://schemas.openxmlformats.org/officeDocument/2006/customXml" ds:itemID="{8928DAE4-B21F-43CF-A3A5-E4482D448E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Retrieving balls off roof risk assessment</vt:lpstr>
    </vt:vector>
  </TitlesOfParts>
  <Company>Department of Education and Training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Retrieving balls off roof risk assessment</dc:title>
  <dc:creator>hrweb@edumail.vic.gov.au</dc:creator>
  <cp:lastModifiedBy>Algefski, Grace G</cp:lastModifiedBy>
  <cp:revision>6</cp:revision>
  <cp:lastPrinted>2017-08-22T04:41:00Z</cp:lastPrinted>
  <dcterms:created xsi:type="dcterms:W3CDTF">2018-05-28T23:31:00Z</dcterms:created>
  <dcterms:modified xsi:type="dcterms:W3CDTF">2018-08-02T05:12:00Z</dcterms:modified>
  <cp:category>Form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0x0101008840106FE30D4F50BC61A726A7CA6E3800B55670BA5C76BC428088DD3B316F98C8</vt:lpwstr>
  </property>
  <property fmtid="{D5CDD505-2E9C-101B-9397-08002B2CF9AE}" pid="3" name="DET_EDRMS_RCS">
    <vt:lpwstr>20;#1.2.2 Project Documentation|a3ce4c3c-7960-4756-834e-8cbbf9028802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{03dc8113-b288-4f44-a289-6e7ea0196235}</vt:lpwstr>
  </property>
  <property fmtid="{D5CDD505-2E9C-101B-9397-08002B2CF9AE}" pid="8" name="RecordPoint_ActiveItemListId">
    <vt:lpwstr>{dd71fc75-1983-4e3b-9236-650ac6624eae}</vt:lpwstr>
  </property>
  <property fmtid="{D5CDD505-2E9C-101B-9397-08002B2CF9AE}" pid="9" name="RecordPoint_ActiveItemUniqueId">
    <vt:lpwstr>{4ef8e394-ff69-40ff-ae48-082d04ea7e72}</vt:lpwstr>
  </property>
  <property fmtid="{D5CDD505-2E9C-101B-9397-08002B2CF9AE}" pid="10" name="RecordPoint_ActiveItemWebId">
    <vt:lpwstr>{a0ad64d4-f003-46df-ae49-727cfc12b64c}</vt:lpwstr>
  </property>
  <property fmtid="{D5CDD505-2E9C-101B-9397-08002B2CF9AE}" pid="11" name="RecordPoint_RecordNumberSubmitted">
    <vt:lpwstr>R0000897332</vt:lpwstr>
  </property>
  <property fmtid="{D5CDD505-2E9C-101B-9397-08002B2CF9AE}" pid="12" name="RecordPoint_SubmissionCompleted">
    <vt:lpwstr>2017-08-07T14:06:13.8369257+10:00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DEECD_Author">
    <vt:lpwstr>120;#HRWeb|4e014723-a4da-42a2-b679-c90ea77e3371</vt:lpwstr>
  </property>
  <property fmtid="{D5CDD505-2E9C-101B-9397-08002B2CF9AE}" pid="17" name="DEECD_ItemType">
    <vt:lpwstr>115;#Document|82a2edb4-a4c4-40b1-b05a-5fe52d42e4c4</vt:lpwstr>
  </property>
  <property fmtid="{D5CDD505-2E9C-101B-9397-08002B2CF9AE}" pid="18" name="DEECD_SubjectCategory">
    <vt:lpwstr/>
  </property>
  <property fmtid="{D5CDD505-2E9C-101B-9397-08002B2CF9AE}" pid="19" name="DEECD_Audience">
    <vt:lpwstr>118;#Principals|a4f56333-bce8-49bd-95df-bc27ddd10ec3</vt:lpwstr>
  </property>
</Properties>
</file>