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7CA1" w14:textId="2E495CD0" w:rsidR="00C839EE" w:rsidRDefault="00470545" w:rsidP="00462A06">
      <w:pPr>
        <w:pStyle w:val="ESCoverPage"/>
      </w:pPr>
      <w:r>
        <w:t xml:space="preserve">Manual Handling </w:t>
      </w:r>
      <w:r w:rsidR="00F26BBB">
        <w:t>Procedure</w:t>
      </w:r>
    </w:p>
    <w:p w14:paraId="76155983" w14:textId="1CD74022" w:rsidR="009C2011" w:rsidRDefault="009C2011" w:rsidP="009A7628">
      <w:pPr>
        <w:pStyle w:val="ESBodyText"/>
      </w:pPr>
    </w:p>
    <w:p w14:paraId="44D8D6DB" w14:textId="3012C312" w:rsidR="009A7628" w:rsidRPr="009A7628" w:rsidRDefault="009A7628" w:rsidP="009A7628"/>
    <w:p w14:paraId="32BEC30C" w14:textId="4BECB126" w:rsidR="00841F2A" w:rsidRPr="009A7628" w:rsidRDefault="00841F2A" w:rsidP="009A7628">
      <w:pPr>
        <w:sectPr w:rsidR="00841F2A" w:rsidRPr="009A7628" w:rsidSect="00266FFF">
          <w:headerReference w:type="default" r:id="rId11"/>
          <w:footerReference w:type="default" r:id="rId12"/>
          <w:headerReference w:type="first" r:id="rId13"/>
          <w:footerReference w:type="first" r:id="rId14"/>
          <w:pgSz w:w="11900" w:h="16840" w:code="9"/>
          <w:pgMar w:top="2360" w:right="1134" w:bottom="1134" w:left="1418" w:header="1134" w:footer="567" w:gutter="0"/>
          <w:pgNumType w:start="1"/>
          <w:cols w:space="397"/>
          <w:titlePg/>
          <w:docGrid w:linePitch="360"/>
        </w:sectPr>
      </w:pPr>
    </w:p>
    <w:p w14:paraId="21D3ACB4" w14:textId="00051895" w:rsidR="00F26BBB" w:rsidRPr="00A00963" w:rsidRDefault="006F496D" w:rsidP="00683C8B">
      <w:pPr>
        <w:pStyle w:val="ESHeading2"/>
        <w:spacing w:line="276" w:lineRule="auto"/>
        <w:ind w:left="431" w:hanging="431"/>
        <w:rPr>
          <w:rFonts w:cs="Arial"/>
          <w:sz w:val="22"/>
          <w:szCs w:val="22"/>
        </w:rPr>
      </w:pPr>
      <w:r>
        <w:rPr>
          <w:rFonts w:cs="Arial"/>
          <w:caps w:val="0"/>
          <w:sz w:val="22"/>
          <w:szCs w:val="22"/>
        </w:rPr>
        <w:lastRenderedPageBreak/>
        <w:t>Purpose</w:t>
      </w:r>
    </w:p>
    <w:p w14:paraId="32C553A0" w14:textId="5DFF4EB3" w:rsidR="00DA4B7E" w:rsidRPr="00AB2C30" w:rsidRDefault="00FC03AD" w:rsidP="00683C8B">
      <w:pPr>
        <w:spacing w:before="120" w:line="276" w:lineRule="auto"/>
        <w:rPr>
          <w:sz w:val="22"/>
          <w:szCs w:val="22"/>
        </w:rPr>
      </w:pPr>
      <w:r w:rsidRPr="007231D8">
        <w:rPr>
          <w:sz w:val="22"/>
          <w:szCs w:val="22"/>
        </w:rPr>
        <w:t>The purpose of this procedure is</w:t>
      </w:r>
      <w:r>
        <w:rPr>
          <w:sz w:val="22"/>
          <w:szCs w:val="22"/>
        </w:rPr>
        <w:t xml:space="preserve"> to </w:t>
      </w:r>
      <w:r w:rsidR="00470545">
        <w:rPr>
          <w:sz w:val="22"/>
          <w:szCs w:val="22"/>
        </w:rPr>
        <w:t>outline how potentially hazardous manual handling tasks in the Department of Education and Training (</w:t>
      </w:r>
      <w:r w:rsidR="008A185C">
        <w:rPr>
          <w:sz w:val="22"/>
          <w:szCs w:val="22"/>
        </w:rPr>
        <w:t>the Department</w:t>
      </w:r>
      <w:r w:rsidR="00470545">
        <w:rPr>
          <w:sz w:val="22"/>
          <w:szCs w:val="22"/>
        </w:rPr>
        <w:t xml:space="preserve">) workplaces are identified, assessed, controlled, monitored and reviewed. </w:t>
      </w:r>
    </w:p>
    <w:p w14:paraId="001C1FE6" w14:textId="44052722" w:rsidR="00F26BBB" w:rsidRPr="00FC03AD" w:rsidRDefault="004775EF" w:rsidP="00683C8B">
      <w:pPr>
        <w:pStyle w:val="ESHeading2"/>
        <w:spacing w:line="276" w:lineRule="auto"/>
        <w:ind w:left="431" w:hanging="431"/>
        <w:rPr>
          <w:rFonts w:cs="Arial"/>
          <w:sz w:val="22"/>
          <w:szCs w:val="22"/>
        </w:rPr>
      </w:pPr>
      <w:r>
        <w:rPr>
          <w:rFonts w:cs="Arial"/>
          <w:caps w:val="0"/>
          <w:sz w:val="22"/>
          <w:szCs w:val="22"/>
        </w:rPr>
        <w:t>Scope</w:t>
      </w:r>
    </w:p>
    <w:p w14:paraId="269C6FEF" w14:textId="430CC494" w:rsidR="00470545" w:rsidRDefault="00FC03AD" w:rsidP="00683C8B">
      <w:pPr>
        <w:spacing w:before="120" w:line="276" w:lineRule="auto"/>
        <w:rPr>
          <w:sz w:val="22"/>
        </w:rPr>
      </w:pPr>
      <w:r w:rsidRPr="00EB6121">
        <w:rPr>
          <w:sz w:val="22"/>
        </w:rPr>
        <w:t xml:space="preserve">This procedure applies to </w:t>
      </w:r>
      <w:r w:rsidR="00470545">
        <w:rPr>
          <w:sz w:val="22"/>
        </w:rPr>
        <w:t xml:space="preserve">all </w:t>
      </w:r>
      <w:r w:rsidR="008A185C">
        <w:rPr>
          <w:sz w:val="22"/>
        </w:rPr>
        <w:t>Department</w:t>
      </w:r>
      <w:r w:rsidR="00470545">
        <w:rPr>
          <w:sz w:val="22"/>
        </w:rPr>
        <w:t xml:space="preserve"> Schools, central and regional offices. </w:t>
      </w:r>
    </w:p>
    <w:p w14:paraId="5A7EEB74" w14:textId="565522D2" w:rsidR="00470545" w:rsidRPr="00470545" w:rsidRDefault="00470545" w:rsidP="00683C8B">
      <w:pPr>
        <w:pStyle w:val="ESHeading2"/>
        <w:spacing w:line="276" w:lineRule="auto"/>
        <w:ind w:left="431" w:hanging="431"/>
        <w:rPr>
          <w:sz w:val="22"/>
          <w:szCs w:val="22"/>
        </w:rPr>
      </w:pPr>
      <w:r w:rsidRPr="00470545">
        <w:rPr>
          <w:caps w:val="0"/>
          <w:sz w:val="22"/>
          <w:szCs w:val="22"/>
        </w:rPr>
        <w:t>Procedure</w:t>
      </w:r>
    </w:p>
    <w:p w14:paraId="3B3DA7B9" w14:textId="770641F6" w:rsidR="00470545" w:rsidRPr="00476110" w:rsidRDefault="00470545" w:rsidP="00683C8B">
      <w:pPr>
        <w:spacing w:before="120" w:line="276" w:lineRule="auto"/>
        <w:rPr>
          <w:sz w:val="22"/>
          <w:szCs w:val="22"/>
        </w:rPr>
      </w:pPr>
      <w:r>
        <w:rPr>
          <w:sz w:val="22"/>
          <w:szCs w:val="22"/>
        </w:rPr>
        <w:t>Hazardous m</w:t>
      </w:r>
      <w:r w:rsidRPr="00476110">
        <w:rPr>
          <w:sz w:val="22"/>
          <w:szCs w:val="22"/>
        </w:rPr>
        <w:t xml:space="preserve">anual handling has been identified by </w:t>
      </w:r>
      <w:r w:rsidR="008A185C">
        <w:rPr>
          <w:sz w:val="22"/>
          <w:szCs w:val="22"/>
        </w:rPr>
        <w:t>the Department</w:t>
      </w:r>
      <w:r w:rsidRPr="00476110">
        <w:rPr>
          <w:sz w:val="22"/>
          <w:szCs w:val="22"/>
        </w:rPr>
        <w:t xml:space="preserve"> as a mandated </w:t>
      </w:r>
      <w:r w:rsidRPr="00530048">
        <w:rPr>
          <w:sz w:val="22"/>
          <w:szCs w:val="22"/>
        </w:rPr>
        <w:t>hazard</w:t>
      </w:r>
      <w:r w:rsidRPr="00476110">
        <w:rPr>
          <w:sz w:val="22"/>
          <w:szCs w:val="22"/>
        </w:rPr>
        <w:t xml:space="preserve"> requiring management in all Victorian Government Schools. It must be included in the </w:t>
      </w:r>
      <w:r w:rsidRPr="00683C8B">
        <w:rPr>
          <w:i/>
          <w:sz w:val="22"/>
          <w:szCs w:val="22"/>
        </w:rPr>
        <w:t xml:space="preserve">OHS Risk Register </w:t>
      </w:r>
      <w:r w:rsidRPr="00683C8B">
        <w:rPr>
          <w:sz w:val="22"/>
          <w:szCs w:val="22"/>
        </w:rPr>
        <w:t>of each workplace.</w:t>
      </w:r>
    </w:p>
    <w:p w14:paraId="521BB3DB" w14:textId="6C1055A4" w:rsidR="00470545" w:rsidRDefault="00470545" w:rsidP="00683C8B">
      <w:pPr>
        <w:pStyle w:val="Heading2"/>
        <w:numPr>
          <w:ilvl w:val="0"/>
          <w:numId w:val="0"/>
        </w:numPr>
        <w:spacing w:before="240" w:after="120" w:line="276" w:lineRule="auto"/>
        <w:ind w:left="567" w:hanging="567"/>
        <w:rPr>
          <w:caps w:val="0"/>
          <w:sz w:val="22"/>
          <w:szCs w:val="22"/>
        </w:rPr>
      </w:pPr>
      <w:r>
        <w:rPr>
          <w:caps w:val="0"/>
          <w:sz w:val="22"/>
          <w:szCs w:val="22"/>
        </w:rPr>
        <w:t>3.1</w:t>
      </w:r>
      <w:r w:rsidR="007263BC">
        <w:rPr>
          <w:caps w:val="0"/>
          <w:sz w:val="22"/>
          <w:szCs w:val="22"/>
        </w:rPr>
        <w:tab/>
      </w:r>
      <w:r>
        <w:rPr>
          <w:caps w:val="0"/>
          <w:sz w:val="22"/>
          <w:szCs w:val="22"/>
        </w:rPr>
        <w:t>I</w:t>
      </w:r>
      <w:r w:rsidR="0018112C">
        <w:rPr>
          <w:caps w:val="0"/>
          <w:sz w:val="22"/>
          <w:szCs w:val="22"/>
        </w:rPr>
        <w:t>dentify H</w:t>
      </w:r>
      <w:r w:rsidRPr="00470545">
        <w:rPr>
          <w:caps w:val="0"/>
          <w:sz w:val="22"/>
          <w:szCs w:val="22"/>
        </w:rPr>
        <w:t xml:space="preserve">azardous </w:t>
      </w:r>
      <w:r w:rsidR="0018112C">
        <w:rPr>
          <w:caps w:val="0"/>
          <w:sz w:val="22"/>
          <w:szCs w:val="22"/>
        </w:rPr>
        <w:t>M</w:t>
      </w:r>
      <w:r w:rsidRPr="00470545">
        <w:rPr>
          <w:caps w:val="0"/>
          <w:sz w:val="22"/>
          <w:szCs w:val="22"/>
        </w:rPr>
        <w:t xml:space="preserve">anual </w:t>
      </w:r>
      <w:r w:rsidR="0018112C">
        <w:rPr>
          <w:caps w:val="0"/>
          <w:sz w:val="22"/>
          <w:szCs w:val="22"/>
        </w:rPr>
        <w:t>H</w:t>
      </w:r>
      <w:r w:rsidRPr="00470545">
        <w:rPr>
          <w:caps w:val="0"/>
          <w:sz w:val="22"/>
          <w:szCs w:val="22"/>
        </w:rPr>
        <w:t xml:space="preserve">andling </w:t>
      </w:r>
      <w:r w:rsidR="0018112C">
        <w:rPr>
          <w:caps w:val="0"/>
          <w:sz w:val="22"/>
          <w:szCs w:val="22"/>
        </w:rPr>
        <w:t>T</w:t>
      </w:r>
      <w:r w:rsidRPr="00470545">
        <w:rPr>
          <w:caps w:val="0"/>
          <w:sz w:val="22"/>
          <w:szCs w:val="22"/>
        </w:rPr>
        <w:t>asks</w:t>
      </w:r>
    </w:p>
    <w:p w14:paraId="5914347D" w14:textId="77777777" w:rsidR="00470545" w:rsidRPr="008B095D" w:rsidRDefault="00470545" w:rsidP="00683C8B">
      <w:pPr>
        <w:spacing w:before="120" w:line="276" w:lineRule="auto"/>
        <w:rPr>
          <w:sz w:val="22"/>
          <w:szCs w:val="22"/>
        </w:rPr>
      </w:pPr>
      <w:r w:rsidRPr="00A12032">
        <w:rPr>
          <w:spacing w:val="-3"/>
          <w:sz w:val="22"/>
          <w:szCs w:val="22"/>
        </w:rPr>
        <w:t>The</w:t>
      </w:r>
      <w:r w:rsidRPr="00A12032">
        <w:rPr>
          <w:b/>
          <w:spacing w:val="-3"/>
          <w:sz w:val="22"/>
          <w:szCs w:val="22"/>
        </w:rPr>
        <w:t xml:space="preserve"> </w:t>
      </w:r>
      <w:r w:rsidRPr="00530048">
        <w:rPr>
          <w:b/>
          <w:spacing w:val="-3"/>
          <w:sz w:val="22"/>
          <w:szCs w:val="22"/>
        </w:rPr>
        <w:t>Workplace Manager</w:t>
      </w:r>
      <w:r w:rsidRPr="00A12032">
        <w:rPr>
          <w:sz w:val="22"/>
          <w:szCs w:val="22"/>
        </w:rPr>
        <w:t xml:space="preserve"> and/or </w:t>
      </w:r>
      <w:r w:rsidRPr="00530048">
        <w:rPr>
          <w:b/>
          <w:sz w:val="22"/>
          <w:szCs w:val="22"/>
        </w:rPr>
        <w:t>Management OHS Nominees</w:t>
      </w:r>
      <w:r w:rsidRPr="00A12032">
        <w:rPr>
          <w:b/>
          <w:sz w:val="22"/>
          <w:szCs w:val="22"/>
        </w:rPr>
        <w:t xml:space="preserve"> </w:t>
      </w:r>
      <w:r w:rsidRPr="00A12032">
        <w:rPr>
          <w:sz w:val="22"/>
          <w:szCs w:val="22"/>
        </w:rPr>
        <w:t xml:space="preserve">in consultation with </w:t>
      </w:r>
      <w:r w:rsidRPr="00530048">
        <w:rPr>
          <w:sz w:val="22"/>
          <w:szCs w:val="22"/>
        </w:rPr>
        <w:t>employees</w:t>
      </w:r>
      <w:r w:rsidRPr="00A12032">
        <w:rPr>
          <w:sz w:val="22"/>
          <w:szCs w:val="22"/>
        </w:rPr>
        <w:t xml:space="preserve"> and </w:t>
      </w:r>
      <w:r w:rsidRPr="00530048">
        <w:rPr>
          <w:sz w:val="22"/>
          <w:szCs w:val="22"/>
        </w:rPr>
        <w:t>Health and Safety Representatives</w:t>
      </w:r>
      <w:r w:rsidRPr="00A12032">
        <w:rPr>
          <w:sz w:val="22"/>
          <w:szCs w:val="22"/>
        </w:rPr>
        <w:t xml:space="preserve"> (HSR) are to identify</w:t>
      </w:r>
      <w:r>
        <w:rPr>
          <w:sz w:val="22"/>
          <w:szCs w:val="22"/>
        </w:rPr>
        <w:t xml:space="preserve"> hazardous</w:t>
      </w:r>
      <w:r w:rsidRPr="00A12032">
        <w:rPr>
          <w:sz w:val="22"/>
          <w:szCs w:val="22"/>
        </w:rPr>
        <w:t xml:space="preserve"> manual handling tasks undertaken in</w:t>
      </w:r>
      <w:r>
        <w:rPr>
          <w:sz w:val="22"/>
          <w:szCs w:val="22"/>
        </w:rPr>
        <w:t xml:space="preserve"> the workplace. Hazardous manual handling can be defined as “work requiring the use of</w:t>
      </w:r>
      <w:r w:rsidRPr="009C5215">
        <w:rPr>
          <w:sz w:val="22"/>
          <w:szCs w:val="22"/>
        </w:rPr>
        <w:t xml:space="preserve"> force </w:t>
      </w:r>
      <w:r w:rsidRPr="00476110">
        <w:rPr>
          <w:sz w:val="22"/>
          <w:szCs w:val="22"/>
        </w:rPr>
        <w:t xml:space="preserve">exerted by a person to lift, lower, push, pull, carry or </w:t>
      </w:r>
      <w:r>
        <w:rPr>
          <w:sz w:val="22"/>
          <w:szCs w:val="22"/>
        </w:rPr>
        <w:t>otherwise move, hold or restrain a thing if the work involves one or more of the following:</w:t>
      </w:r>
    </w:p>
    <w:p w14:paraId="772E75A6"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sustained awkward posture</w:t>
      </w:r>
    </w:p>
    <w:p w14:paraId="4C646421"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repetitive movement</w:t>
      </w:r>
    </w:p>
    <w:p w14:paraId="4262255F"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application of single or repetitive use of unreasonable amount of force</w:t>
      </w:r>
    </w:p>
    <w:p w14:paraId="4A40901E"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exposure to vibration</w:t>
      </w:r>
    </w:p>
    <w:p w14:paraId="29E5AA3D"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lifting persons or animals</w:t>
      </w:r>
    </w:p>
    <w:p w14:paraId="6AC0A9BE"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unbalanced or unstable loads</w:t>
      </w:r>
    </w:p>
    <w:p w14:paraId="453A7359" w14:textId="06AB34EB" w:rsidR="00470545" w:rsidRPr="001B7E2D"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loads that are difficult to grasp or hold.</w:t>
      </w:r>
    </w:p>
    <w:p w14:paraId="2457321C" w14:textId="07B30126" w:rsidR="00470545" w:rsidRDefault="00470545" w:rsidP="00683C8B">
      <w:pPr>
        <w:spacing w:before="120" w:line="276" w:lineRule="auto"/>
        <w:rPr>
          <w:sz w:val="22"/>
          <w:szCs w:val="22"/>
        </w:rPr>
      </w:pPr>
      <w:r>
        <w:rPr>
          <w:sz w:val="22"/>
          <w:szCs w:val="22"/>
        </w:rPr>
        <w:t xml:space="preserve">See the </w:t>
      </w:r>
      <w:r w:rsidRPr="00683C8B">
        <w:rPr>
          <w:i/>
          <w:sz w:val="22"/>
          <w:szCs w:val="22"/>
        </w:rPr>
        <w:t>Manual Handling Guide</w:t>
      </w:r>
      <w:r>
        <w:rPr>
          <w:sz w:val="22"/>
          <w:szCs w:val="22"/>
        </w:rPr>
        <w:t xml:space="preserve"> for examples of hazardous manual handling tasks in </w:t>
      </w:r>
      <w:r w:rsidR="008A185C">
        <w:rPr>
          <w:sz w:val="22"/>
          <w:szCs w:val="22"/>
        </w:rPr>
        <w:t>Department</w:t>
      </w:r>
      <w:r>
        <w:rPr>
          <w:sz w:val="22"/>
          <w:szCs w:val="22"/>
        </w:rPr>
        <w:t xml:space="preserve"> workplaces.</w:t>
      </w:r>
    </w:p>
    <w:p w14:paraId="793FB4DD" w14:textId="2FFC0788" w:rsidR="001B7E2D" w:rsidRPr="00A12032" w:rsidRDefault="001B7E2D" w:rsidP="00683C8B">
      <w:pPr>
        <w:spacing w:before="120" w:line="276" w:lineRule="auto"/>
        <w:rPr>
          <w:sz w:val="22"/>
          <w:szCs w:val="22"/>
        </w:rPr>
      </w:pPr>
      <w:r>
        <w:rPr>
          <w:sz w:val="22"/>
          <w:szCs w:val="22"/>
        </w:rPr>
        <w:t xml:space="preserve">A summary of these tasks should be included in the ‘Hazard Description’ column of your workplace </w:t>
      </w:r>
      <w:r w:rsidRPr="00683C8B">
        <w:rPr>
          <w:i/>
          <w:sz w:val="22"/>
          <w:szCs w:val="22"/>
        </w:rPr>
        <w:t>OHS Risk Register</w:t>
      </w:r>
      <w:r w:rsidRPr="00683C8B">
        <w:rPr>
          <w:sz w:val="22"/>
          <w:szCs w:val="22"/>
        </w:rPr>
        <w:t>.</w:t>
      </w:r>
    </w:p>
    <w:p w14:paraId="3D1064CF" w14:textId="395C2854" w:rsidR="00470545" w:rsidRDefault="00470545" w:rsidP="00683C8B">
      <w:pPr>
        <w:pStyle w:val="Heading2"/>
        <w:numPr>
          <w:ilvl w:val="0"/>
          <w:numId w:val="0"/>
        </w:numPr>
        <w:spacing w:before="240" w:after="120" w:line="276" w:lineRule="auto"/>
        <w:ind w:left="567" w:hanging="567"/>
        <w:rPr>
          <w:caps w:val="0"/>
          <w:sz w:val="22"/>
          <w:szCs w:val="22"/>
        </w:rPr>
      </w:pPr>
      <w:r w:rsidRPr="00470545">
        <w:rPr>
          <w:caps w:val="0"/>
          <w:sz w:val="22"/>
          <w:szCs w:val="22"/>
        </w:rPr>
        <w:t>3.2</w:t>
      </w:r>
      <w:r w:rsidR="007263BC">
        <w:rPr>
          <w:caps w:val="0"/>
          <w:sz w:val="22"/>
          <w:szCs w:val="22"/>
        </w:rPr>
        <w:tab/>
      </w:r>
      <w:r w:rsidRPr="00470545">
        <w:rPr>
          <w:caps w:val="0"/>
          <w:sz w:val="22"/>
          <w:szCs w:val="22"/>
        </w:rPr>
        <w:t>Risk Assessment Process</w:t>
      </w:r>
    </w:p>
    <w:p w14:paraId="1F83FEE0" w14:textId="79524C6D" w:rsidR="001B7E2D" w:rsidRPr="001B7E2D" w:rsidRDefault="001B7E2D" w:rsidP="00683C8B">
      <w:pPr>
        <w:spacing w:before="120" w:line="276" w:lineRule="auto"/>
        <w:rPr>
          <w:sz w:val="22"/>
          <w:szCs w:val="22"/>
          <w:lang w:val="en-AU"/>
        </w:rPr>
      </w:pPr>
      <w:r w:rsidRPr="001B7E2D">
        <w:rPr>
          <w:sz w:val="22"/>
          <w:szCs w:val="22"/>
        </w:rPr>
        <w:t xml:space="preserve">The </w:t>
      </w:r>
      <w:r w:rsidRPr="001B7E2D">
        <w:rPr>
          <w:b/>
          <w:sz w:val="22"/>
          <w:szCs w:val="22"/>
          <w:lang w:val="en-AU"/>
        </w:rPr>
        <w:t>Workplace Manager</w:t>
      </w:r>
      <w:r w:rsidRPr="001B7E2D">
        <w:rPr>
          <w:sz w:val="22"/>
          <w:szCs w:val="22"/>
          <w:lang w:val="en-AU"/>
        </w:rPr>
        <w:t xml:space="preserve"> and/or </w:t>
      </w:r>
      <w:r w:rsidRPr="001B7E2D">
        <w:rPr>
          <w:b/>
          <w:sz w:val="22"/>
          <w:szCs w:val="22"/>
          <w:lang w:val="en-AU"/>
        </w:rPr>
        <w:t>Management OHS Nominee</w:t>
      </w:r>
      <w:r w:rsidRPr="001B7E2D">
        <w:rPr>
          <w:sz w:val="22"/>
          <w:szCs w:val="22"/>
          <w:lang w:val="en-AU"/>
        </w:rPr>
        <w:t xml:space="preserve"> in consultation with employees and HSR are to assess the level of risk for tasks that have been identified as potentially hazardous, taking into account the current risk controls implemented and the following risk factors:</w:t>
      </w:r>
    </w:p>
    <w:p w14:paraId="2FA68AC1" w14:textId="77777777" w:rsidR="00470545" w:rsidRPr="00A12032" w:rsidRDefault="00470545"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Task (e.g. undertaken for long periods of time)</w:t>
      </w:r>
    </w:p>
    <w:p w14:paraId="2325CABB" w14:textId="77777777" w:rsidR="00470545" w:rsidRPr="00A12032" w:rsidRDefault="00470545"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 xml:space="preserve">Individual (e.g. </w:t>
      </w:r>
      <w:r>
        <w:rPr>
          <w:sz w:val="22"/>
          <w:szCs w:val="22"/>
        </w:rPr>
        <w:t>skills and training level</w:t>
      </w:r>
      <w:r w:rsidRPr="00A12032">
        <w:rPr>
          <w:sz w:val="22"/>
          <w:szCs w:val="22"/>
        </w:rPr>
        <w:t>)</w:t>
      </w:r>
    </w:p>
    <w:p w14:paraId="7BDF3FBF" w14:textId="77777777" w:rsidR="00470545" w:rsidRPr="00A12032" w:rsidRDefault="00470545"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 xml:space="preserve">Load (e.g. too heavy, too </w:t>
      </w:r>
      <w:r>
        <w:rPr>
          <w:sz w:val="22"/>
          <w:szCs w:val="22"/>
        </w:rPr>
        <w:t>large</w:t>
      </w:r>
      <w:r w:rsidRPr="00A12032">
        <w:rPr>
          <w:sz w:val="22"/>
          <w:szCs w:val="22"/>
        </w:rPr>
        <w:t>)</w:t>
      </w:r>
    </w:p>
    <w:p w14:paraId="3AFB345D" w14:textId="078690BA" w:rsidR="00470545" w:rsidRPr="001B7E2D" w:rsidRDefault="00470545" w:rsidP="00683C8B">
      <w:pPr>
        <w:pStyle w:val="ListParagraph"/>
        <w:numPr>
          <w:ilvl w:val="0"/>
          <w:numId w:val="24"/>
        </w:numPr>
        <w:spacing w:before="60" w:after="60" w:line="276" w:lineRule="auto"/>
        <w:ind w:left="425" w:hanging="425"/>
        <w:contextualSpacing w:val="0"/>
        <w:rPr>
          <w:sz w:val="22"/>
          <w:szCs w:val="22"/>
        </w:rPr>
      </w:pPr>
      <w:r w:rsidRPr="006F496D">
        <w:rPr>
          <w:sz w:val="22"/>
          <w:szCs w:val="22"/>
        </w:rPr>
        <w:t>Environment (e.g. stairs to navigate, lack of space).</w:t>
      </w:r>
    </w:p>
    <w:p w14:paraId="52149EDD" w14:textId="77777777" w:rsidR="00470545" w:rsidRDefault="00470545" w:rsidP="00683C8B">
      <w:pPr>
        <w:spacing w:before="120" w:line="276" w:lineRule="auto"/>
        <w:rPr>
          <w:sz w:val="22"/>
          <w:szCs w:val="22"/>
        </w:rPr>
      </w:pPr>
      <w:r>
        <w:rPr>
          <w:sz w:val="22"/>
          <w:szCs w:val="22"/>
        </w:rPr>
        <w:lastRenderedPageBreak/>
        <w:t xml:space="preserve">The assigned level of risk should be recorded in the </w:t>
      </w:r>
      <w:r w:rsidRPr="00683C8B">
        <w:rPr>
          <w:i/>
          <w:sz w:val="22"/>
          <w:szCs w:val="22"/>
        </w:rPr>
        <w:t>OHS Risk Register</w:t>
      </w:r>
      <w:r>
        <w:rPr>
          <w:sz w:val="22"/>
          <w:szCs w:val="22"/>
        </w:rPr>
        <w:t xml:space="preserve"> and/or </w:t>
      </w:r>
      <w:r w:rsidRPr="00683C8B">
        <w:rPr>
          <w:i/>
          <w:sz w:val="22"/>
          <w:szCs w:val="22"/>
        </w:rPr>
        <w:t>Risk Assessment Template</w:t>
      </w:r>
      <w:r>
        <w:rPr>
          <w:sz w:val="22"/>
          <w:szCs w:val="22"/>
        </w:rPr>
        <w:t xml:space="preserve"> or equivalent.</w:t>
      </w:r>
    </w:p>
    <w:p w14:paraId="5A708309" w14:textId="24ED4472" w:rsidR="00470545" w:rsidRPr="00B9189F" w:rsidRDefault="00470545" w:rsidP="00683C8B">
      <w:pPr>
        <w:spacing w:before="120" w:line="276" w:lineRule="auto"/>
        <w:rPr>
          <w:sz w:val="22"/>
          <w:szCs w:val="22"/>
        </w:rPr>
      </w:pPr>
      <w:r>
        <w:rPr>
          <w:sz w:val="22"/>
          <w:szCs w:val="22"/>
        </w:rPr>
        <w:t>A</w:t>
      </w:r>
      <w:r w:rsidRPr="00B9189F">
        <w:rPr>
          <w:sz w:val="22"/>
          <w:szCs w:val="22"/>
        </w:rPr>
        <w:t xml:space="preserve"> risk assessment</w:t>
      </w:r>
      <w:r>
        <w:rPr>
          <w:sz w:val="22"/>
          <w:szCs w:val="22"/>
        </w:rPr>
        <w:t xml:space="preserve"> can be completed by any </w:t>
      </w:r>
      <w:r w:rsidR="008A185C">
        <w:rPr>
          <w:sz w:val="22"/>
          <w:szCs w:val="22"/>
        </w:rPr>
        <w:t>Department</w:t>
      </w:r>
      <w:r>
        <w:rPr>
          <w:sz w:val="22"/>
          <w:szCs w:val="22"/>
        </w:rPr>
        <w:t xml:space="preserve"> employee, </w:t>
      </w:r>
      <w:r w:rsidRPr="00091FB9">
        <w:rPr>
          <w:sz w:val="22"/>
          <w:szCs w:val="22"/>
        </w:rPr>
        <w:t xml:space="preserve">in consultation with Management and other relevant employees </w:t>
      </w:r>
      <w:r w:rsidRPr="00B9189F">
        <w:rPr>
          <w:sz w:val="22"/>
          <w:szCs w:val="22"/>
        </w:rPr>
        <w:t xml:space="preserve">using the </w:t>
      </w:r>
      <w:r w:rsidRPr="00683C8B">
        <w:rPr>
          <w:i/>
          <w:sz w:val="22"/>
          <w:szCs w:val="22"/>
        </w:rPr>
        <w:t>Risk Assessment Template</w:t>
      </w:r>
      <w:r w:rsidRPr="00B9189F">
        <w:rPr>
          <w:sz w:val="22"/>
          <w:szCs w:val="22"/>
        </w:rPr>
        <w:t xml:space="preserve"> or equivalent when:</w:t>
      </w:r>
    </w:p>
    <w:p w14:paraId="295FE7C8" w14:textId="77777777" w:rsidR="00470545" w:rsidRDefault="00470545" w:rsidP="00683C8B">
      <w:pPr>
        <w:pStyle w:val="ListParagraph"/>
        <w:numPr>
          <w:ilvl w:val="0"/>
          <w:numId w:val="24"/>
        </w:numPr>
        <w:spacing w:before="60" w:after="60" w:line="276" w:lineRule="auto"/>
        <w:ind w:left="425" w:hanging="425"/>
        <w:contextualSpacing w:val="0"/>
        <w:rPr>
          <w:sz w:val="22"/>
          <w:szCs w:val="22"/>
        </w:rPr>
      </w:pPr>
      <w:r>
        <w:rPr>
          <w:sz w:val="22"/>
          <w:szCs w:val="22"/>
        </w:rPr>
        <w:t xml:space="preserve">there is a high or extreme level of risk in the </w:t>
      </w:r>
      <w:r w:rsidRPr="00683C8B">
        <w:rPr>
          <w:i/>
          <w:sz w:val="22"/>
          <w:szCs w:val="22"/>
        </w:rPr>
        <w:t>OHS Risk Register</w:t>
      </w:r>
    </w:p>
    <w:p w14:paraId="5F4BB2A1" w14:textId="77777777" w:rsidR="00470545" w:rsidRPr="007266B0" w:rsidRDefault="00470545"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 xml:space="preserve">there is uncertainty about the level of risk associated with activities </w:t>
      </w:r>
      <w:r>
        <w:rPr>
          <w:sz w:val="22"/>
          <w:szCs w:val="22"/>
        </w:rPr>
        <w:t>to be undertaken</w:t>
      </w:r>
    </w:p>
    <w:p w14:paraId="7610B58F" w14:textId="0F44F481" w:rsidR="00470545" w:rsidRPr="00A12032" w:rsidRDefault="00470545"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there is limited understanding and/or knowledge about individual manual handling tasks</w:t>
      </w:r>
      <w:r>
        <w:rPr>
          <w:sz w:val="22"/>
          <w:szCs w:val="22"/>
        </w:rPr>
        <w:t xml:space="preserve"> to be performed</w:t>
      </w:r>
      <w:r w:rsidR="001F2834">
        <w:rPr>
          <w:sz w:val="22"/>
          <w:szCs w:val="22"/>
        </w:rPr>
        <w:t>.</w:t>
      </w:r>
    </w:p>
    <w:p w14:paraId="2426B9AE" w14:textId="04A8E082" w:rsidR="00470545" w:rsidRDefault="00470545" w:rsidP="00683C8B">
      <w:pPr>
        <w:spacing w:before="120" w:line="276" w:lineRule="auto"/>
        <w:rPr>
          <w:sz w:val="22"/>
          <w:szCs w:val="22"/>
        </w:rPr>
      </w:pPr>
      <w:r w:rsidRPr="00CD40E1">
        <w:rPr>
          <w:sz w:val="22"/>
          <w:szCs w:val="22"/>
        </w:rPr>
        <w:t>Sample risk assessments have been designed as generic guides to assist workplaces in assessing common manual handling risks.</w:t>
      </w:r>
    </w:p>
    <w:p w14:paraId="7CAE1FF3" w14:textId="21010A5D" w:rsidR="00470545" w:rsidRDefault="00470545" w:rsidP="00683C8B">
      <w:pPr>
        <w:spacing w:before="120" w:line="276" w:lineRule="auto"/>
        <w:rPr>
          <w:sz w:val="22"/>
          <w:szCs w:val="22"/>
        </w:rPr>
      </w:pPr>
      <w:r>
        <w:rPr>
          <w:sz w:val="22"/>
          <w:szCs w:val="22"/>
        </w:rPr>
        <w:t xml:space="preserve">A </w:t>
      </w:r>
      <w:r w:rsidRPr="00683C8B">
        <w:rPr>
          <w:i/>
          <w:sz w:val="22"/>
          <w:szCs w:val="22"/>
        </w:rPr>
        <w:t>Safe Work Procedure</w:t>
      </w:r>
      <w:r>
        <w:rPr>
          <w:sz w:val="22"/>
          <w:szCs w:val="22"/>
        </w:rPr>
        <w:t xml:space="preserve"> (SWP) should be developed and displayed adjacent to w</w:t>
      </w:r>
      <w:r w:rsidR="00BB2351">
        <w:rPr>
          <w:sz w:val="22"/>
          <w:szCs w:val="22"/>
        </w:rPr>
        <w:t>h</w:t>
      </w:r>
      <w:r>
        <w:rPr>
          <w:sz w:val="22"/>
          <w:szCs w:val="22"/>
        </w:rPr>
        <w:t>ere the hazardous manually handling task is to be carried out. Employees should be trained in the process as documented in the SWP.</w:t>
      </w:r>
    </w:p>
    <w:p w14:paraId="62B04D24" w14:textId="77777777" w:rsidR="00470545" w:rsidRDefault="00470545" w:rsidP="00683C8B">
      <w:pPr>
        <w:spacing w:before="120" w:line="276" w:lineRule="auto"/>
        <w:rPr>
          <w:sz w:val="22"/>
          <w:szCs w:val="22"/>
        </w:rPr>
      </w:pPr>
      <w:r w:rsidRPr="00091FB9">
        <w:rPr>
          <w:sz w:val="22"/>
          <w:szCs w:val="22"/>
        </w:rPr>
        <w:t xml:space="preserve">See </w:t>
      </w:r>
      <w:r w:rsidRPr="00683C8B">
        <w:rPr>
          <w:i/>
          <w:sz w:val="22"/>
          <w:szCs w:val="22"/>
        </w:rPr>
        <w:t>Manual Handling Guide</w:t>
      </w:r>
      <w:r w:rsidRPr="00091FB9">
        <w:rPr>
          <w:sz w:val="22"/>
          <w:szCs w:val="22"/>
        </w:rPr>
        <w:t xml:space="preserve"> for further information.</w:t>
      </w:r>
    </w:p>
    <w:p w14:paraId="6741A89B" w14:textId="7734D91E" w:rsidR="00C51986" w:rsidRPr="00C51986" w:rsidRDefault="00C51986" w:rsidP="00683C8B">
      <w:pPr>
        <w:pStyle w:val="Heading2"/>
        <w:numPr>
          <w:ilvl w:val="0"/>
          <w:numId w:val="0"/>
        </w:numPr>
        <w:spacing w:before="240" w:after="120" w:line="276" w:lineRule="auto"/>
        <w:ind w:left="567" w:hanging="567"/>
        <w:rPr>
          <w:sz w:val="22"/>
          <w:szCs w:val="22"/>
        </w:rPr>
      </w:pPr>
      <w:r>
        <w:rPr>
          <w:caps w:val="0"/>
          <w:sz w:val="22"/>
          <w:szCs w:val="22"/>
        </w:rPr>
        <w:t>3.3</w:t>
      </w:r>
      <w:r w:rsidR="007263BC">
        <w:rPr>
          <w:caps w:val="0"/>
          <w:sz w:val="22"/>
          <w:szCs w:val="22"/>
        </w:rPr>
        <w:tab/>
      </w:r>
      <w:r>
        <w:rPr>
          <w:caps w:val="0"/>
          <w:sz w:val="22"/>
          <w:szCs w:val="22"/>
        </w:rPr>
        <w:t>R</w:t>
      </w:r>
      <w:r w:rsidRPr="00C51986">
        <w:rPr>
          <w:caps w:val="0"/>
          <w:sz w:val="22"/>
          <w:szCs w:val="22"/>
        </w:rPr>
        <w:t xml:space="preserve">ecord </w:t>
      </w:r>
      <w:r w:rsidR="0018112C">
        <w:rPr>
          <w:caps w:val="0"/>
          <w:sz w:val="22"/>
          <w:szCs w:val="22"/>
        </w:rPr>
        <w:t>C</w:t>
      </w:r>
      <w:r w:rsidRPr="00C51986">
        <w:rPr>
          <w:caps w:val="0"/>
          <w:sz w:val="22"/>
          <w:szCs w:val="22"/>
        </w:rPr>
        <w:t xml:space="preserve">urrent </w:t>
      </w:r>
      <w:r w:rsidR="0018112C">
        <w:rPr>
          <w:caps w:val="0"/>
          <w:sz w:val="22"/>
          <w:szCs w:val="22"/>
        </w:rPr>
        <w:t>R</w:t>
      </w:r>
      <w:r w:rsidRPr="00C51986">
        <w:rPr>
          <w:caps w:val="0"/>
          <w:sz w:val="22"/>
          <w:szCs w:val="22"/>
        </w:rPr>
        <w:t xml:space="preserve">isk </w:t>
      </w:r>
      <w:r w:rsidR="0018112C">
        <w:rPr>
          <w:caps w:val="0"/>
          <w:sz w:val="22"/>
          <w:szCs w:val="22"/>
        </w:rPr>
        <w:t>C</w:t>
      </w:r>
      <w:r w:rsidRPr="00C51986">
        <w:rPr>
          <w:caps w:val="0"/>
          <w:sz w:val="22"/>
          <w:szCs w:val="22"/>
        </w:rPr>
        <w:t>ontrols</w:t>
      </w:r>
    </w:p>
    <w:p w14:paraId="5B9A2608" w14:textId="72408F7C" w:rsidR="00C51986" w:rsidRPr="00BB2351" w:rsidRDefault="00C51986" w:rsidP="00683C8B">
      <w:pPr>
        <w:spacing w:before="120" w:line="276" w:lineRule="auto"/>
        <w:rPr>
          <w:sz w:val="22"/>
          <w:szCs w:val="22"/>
        </w:rPr>
      </w:pPr>
      <w:r w:rsidRPr="00A12032">
        <w:rPr>
          <w:sz w:val="22"/>
          <w:szCs w:val="22"/>
        </w:rPr>
        <w:t xml:space="preserve">The </w:t>
      </w:r>
      <w:r w:rsidRPr="00A12032">
        <w:rPr>
          <w:b/>
          <w:sz w:val="22"/>
          <w:szCs w:val="22"/>
        </w:rPr>
        <w:t>Workplace Manager</w:t>
      </w:r>
      <w:r w:rsidRPr="00A12032">
        <w:rPr>
          <w:sz w:val="22"/>
          <w:szCs w:val="22"/>
        </w:rPr>
        <w:t xml:space="preserve"> and/or </w:t>
      </w:r>
      <w:r w:rsidRPr="00A12032">
        <w:rPr>
          <w:b/>
          <w:sz w:val="22"/>
          <w:szCs w:val="22"/>
        </w:rPr>
        <w:t xml:space="preserve">Management OHS Nominee </w:t>
      </w:r>
      <w:r w:rsidRPr="00A12032">
        <w:rPr>
          <w:sz w:val="22"/>
          <w:szCs w:val="22"/>
        </w:rPr>
        <w:t xml:space="preserve">in consultation with employees and HSR are to eliminate or reduce the level of risk associated with </w:t>
      </w:r>
      <w:r>
        <w:rPr>
          <w:sz w:val="22"/>
          <w:szCs w:val="22"/>
        </w:rPr>
        <w:t xml:space="preserve">hazardous </w:t>
      </w:r>
      <w:r w:rsidRPr="00A12032">
        <w:rPr>
          <w:sz w:val="22"/>
          <w:szCs w:val="22"/>
        </w:rPr>
        <w:t xml:space="preserve">manual handling tasks so far as </w:t>
      </w:r>
      <w:r>
        <w:rPr>
          <w:sz w:val="22"/>
          <w:szCs w:val="22"/>
        </w:rPr>
        <w:t xml:space="preserve">is </w:t>
      </w:r>
      <w:r w:rsidRPr="00A12032">
        <w:rPr>
          <w:sz w:val="22"/>
          <w:szCs w:val="22"/>
        </w:rPr>
        <w:t>reasonably practicable</w:t>
      </w:r>
      <w:r>
        <w:rPr>
          <w:sz w:val="22"/>
          <w:szCs w:val="22"/>
        </w:rPr>
        <w:t>,</w:t>
      </w:r>
      <w:r w:rsidRPr="00A12032">
        <w:rPr>
          <w:sz w:val="22"/>
          <w:szCs w:val="22"/>
        </w:rPr>
        <w:t xml:space="preserve"> </w:t>
      </w:r>
      <w:r>
        <w:rPr>
          <w:sz w:val="22"/>
          <w:szCs w:val="22"/>
        </w:rPr>
        <w:t xml:space="preserve">by </w:t>
      </w:r>
      <w:r w:rsidRPr="00A12032">
        <w:rPr>
          <w:sz w:val="22"/>
          <w:szCs w:val="22"/>
        </w:rPr>
        <w:t xml:space="preserve">considering </w:t>
      </w:r>
      <w:r>
        <w:rPr>
          <w:sz w:val="22"/>
          <w:szCs w:val="22"/>
        </w:rPr>
        <w:t>the risk factors in Section 3.2 of this Procedure.</w:t>
      </w:r>
    </w:p>
    <w:p w14:paraId="1897A945" w14:textId="0E82B451" w:rsidR="00C51986" w:rsidRDefault="00C51986" w:rsidP="00683C8B">
      <w:pPr>
        <w:spacing w:before="120" w:line="276" w:lineRule="auto"/>
        <w:rPr>
          <w:sz w:val="22"/>
          <w:szCs w:val="22"/>
        </w:rPr>
      </w:pPr>
      <w:r>
        <w:rPr>
          <w:sz w:val="22"/>
          <w:szCs w:val="22"/>
        </w:rPr>
        <w:t xml:space="preserve">The </w:t>
      </w:r>
      <w:r w:rsidRPr="00636CC9">
        <w:rPr>
          <w:b/>
          <w:sz w:val="22"/>
          <w:szCs w:val="22"/>
        </w:rPr>
        <w:t xml:space="preserve">Workplace Manager </w:t>
      </w:r>
      <w:r>
        <w:rPr>
          <w:sz w:val="22"/>
          <w:szCs w:val="22"/>
        </w:rPr>
        <w:t xml:space="preserve">and/or </w:t>
      </w:r>
      <w:r w:rsidRPr="00636CC9">
        <w:rPr>
          <w:b/>
          <w:sz w:val="22"/>
          <w:szCs w:val="22"/>
        </w:rPr>
        <w:t>Management OHS Nominee</w:t>
      </w:r>
      <w:r>
        <w:rPr>
          <w:sz w:val="22"/>
          <w:szCs w:val="22"/>
        </w:rPr>
        <w:t xml:space="preserve"> are to record the current risk controls in the </w:t>
      </w:r>
      <w:r w:rsidRPr="00683C8B">
        <w:rPr>
          <w:i/>
          <w:sz w:val="22"/>
          <w:szCs w:val="22"/>
        </w:rPr>
        <w:t>OHS Risk Register</w:t>
      </w:r>
      <w:r>
        <w:rPr>
          <w:sz w:val="22"/>
          <w:szCs w:val="22"/>
        </w:rPr>
        <w:t xml:space="preserve">. Current risk controls should also be recorded in the </w:t>
      </w:r>
      <w:r w:rsidRPr="00683C8B">
        <w:rPr>
          <w:i/>
          <w:sz w:val="22"/>
          <w:szCs w:val="22"/>
        </w:rPr>
        <w:t>Risk Assessment Template</w:t>
      </w:r>
      <w:r>
        <w:rPr>
          <w:sz w:val="22"/>
          <w:szCs w:val="22"/>
        </w:rPr>
        <w:t xml:space="preserve"> or equivalent, where required.</w:t>
      </w:r>
    </w:p>
    <w:p w14:paraId="0D457517" w14:textId="77777777" w:rsidR="00C51986" w:rsidRPr="00A12032" w:rsidRDefault="00C51986" w:rsidP="00683C8B">
      <w:pPr>
        <w:spacing w:before="120" w:line="276" w:lineRule="auto"/>
        <w:rPr>
          <w:sz w:val="22"/>
          <w:szCs w:val="22"/>
        </w:rPr>
      </w:pPr>
      <w:r w:rsidRPr="00A12032">
        <w:rPr>
          <w:sz w:val="22"/>
          <w:szCs w:val="22"/>
        </w:rPr>
        <w:t xml:space="preserve">See the </w:t>
      </w:r>
      <w:r w:rsidRPr="00683C8B">
        <w:rPr>
          <w:i/>
          <w:sz w:val="22"/>
          <w:szCs w:val="22"/>
        </w:rPr>
        <w:t>Manual Handling Guide</w:t>
      </w:r>
      <w:r w:rsidRPr="00A12032">
        <w:rPr>
          <w:sz w:val="22"/>
          <w:szCs w:val="22"/>
        </w:rPr>
        <w:t xml:space="preserve"> for </w:t>
      </w:r>
      <w:r>
        <w:rPr>
          <w:sz w:val="22"/>
          <w:szCs w:val="22"/>
        </w:rPr>
        <w:t>sample risk controls.</w:t>
      </w:r>
    </w:p>
    <w:p w14:paraId="38F8391C" w14:textId="0BF3A6E4" w:rsidR="00470545" w:rsidRPr="00C51986" w:rsidRDefault="00C51986" w:rsidP="00683C8B">
      <w:pPr>
        <w:pStyle w:val="Heading2"/>
        <w:numPr>
          <w:ilvl w:val="0"/>
          <w:numId w:val="0"/>
        </w:numPr>
        <w:spacing w:before="240" w:after="120" w:line="276" w:lineRule="auto"/>
        <w:ind w:left="567" w:hanging="567"/>
        <w:rPr>
          <w:sz w:val="22"/>
          <w:szCs w:val="22"/>
        </w:rPr>
      </w:pPr>
      <w:r w:rsidRPr="00C51986">
        <w:rPr>
          <w:caps w:val="0"/>
          <w:sz w:val="22"/>
          <w:szCs w:val="22"/>
        </w:rPr>
        <w:t>3.4</w:t>
      </w:r>
      <w:r w:rsidR="007263BC">
        <w:rPr>
          <w:caps w:val="0"/>
          <w:sz w:val="22"/>
          <w:szCs w:val="22"/>
        </w:rPr>
        <w:tab/>
      </w:r>
      <w:r w:rsidRPr="00C51986">
        <w:rPr>
          <w:caps w:val="0"/>
          <w:sz w:val="22"/>
          <w:szCs w:val="22"/>
        </w:rPr>
        <w:t>Additional Controls</w:t>
      </w:r>
    </w:p>
    <w:p w14:paraId="7B2F9D2A" w14:textId="77777777" w:rsidR="00BB2351" w:rsidRDefault="00C51986" w:rsidP="00683C8B">
      <w:pPr>
        <w:spacing w:before="120" w:line="276" w:lineRule="auto"/>
        <w:rPr>
          <w:sz w:val="22"/>
          <w:szCs w:val="22"/>
        </w:rPr>
      </w:pPr>
      <w:r w:rsidRPr="00A12032">
        <w:rPr>
          <w:sz w:val="22"/>
          <w:szCs w:val="22"/>
        </w:rPr>
        <w:t xml:space="preserve">The </w:t>
      </w:r>
      <w:r w:rsidRPr="00A12032">
        <w:rPr>
          <w:b/>
          <w:sz w:val="22"/>
          <w:szCs w:val="22"/>
        </w:rPr>
        <w:t>Workplace Manager</w:t>
      </w:r>
      <w:r w:rsidRPr="00A12032">
        <w:rPr>
          <w:sz w:val="22"/>
          <w:szCs w:val="22"/>
        </w:rPr>
        <w:t xml:space="preserve"> in consultation with employees and HSR are to implement additional controls if</w:t>
      </w:r>
      <w:r w:rsidR="00BB2351">
        <w:rPr>
          <w:sz w:val="22"/>
          <w:szCs w:val="22"/>
        </w:rPr>
        <w:t>:</w:t>
      </w:r>
      <w:r>
        <w:rPr>
          <w:sz w:val="22"/>
          <w:szCs w:val="22"/>
        </w:rPr>
        <w:t xml:space="preserve"> </w:t>
      </w:r>
    </w:p>
    <w:p w14:paraId="28A3E9F7" w14:textId="533A35D2" w:rsidR="00C51986" w:rsidRPr="00BB2351" w:rsidRDefault="00C51986" w:rsidP="00683C8B">
      <w:pPr>
        <w:pStyle w:val="ListParagraph"/>
        <w:numPr>
          <w:ilvl w:val="0"/>
          <w:numId w:val="32"/>
        </w:numPr>
        <w:spacing w:before="60" w:after="60" w:line="276" w:lineRule="auto"/>
        <w:ind w:left="425" w:hanging="425"/>
        <w:contextualSpacing w:val="0"/>
        <w:rPr>
          <w:sz w:val="22"/>
          <w:szCs w:val="22"/>
        </w:rPr>
      </w:pPr>
      <w:r w:rsidRPr="00BB2351">
        <w:rPr>
          <w:sz w:val="22"/>
          <w:szCs w:val="22"/>
        </w:rPr>
        <w:t>specific hazardous manual handlings tasks are not understood</w:t>
      </w:r>
    </w:p>
    <w:p w14:paraId="3353650D" w14:textId="77777777" w:rsidR="00C51986" w:rsidRPr="00A12032" w:rsidRDefault="00C51986"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 xml:space="preserve">individual factors </w:t>
      </w:r>
      <w:r>
        <w:rPr>
          <w:sz w:val="22"/>
          <w:szCs w:val="22"/>
        </w:rPr>
        <w:t xml:space="preserve">need to be </w:t>
      </w:r>
      <w:r w:rsidRPr="00A12032">
        <w:rPr>
          <w:sz w:val="22"/>
          <w:szCs w:val="22"/>
        </w:rPr>
        <w:t>consider</w:t>
      </w:r>
      <w:r>
        <w:rPr>
          <w:sz w:val="22"/>
          <w:szCs w:val="22"/>
        </w:rPr>
        <w:t>ed</w:t>
      </w:r>
      <w:r w:rsidRPr="00A12032">
        <w:rPr>
          <w:sz w:val="22"/>
          <w:szCs w:val="22"/>
        </w:rPr>
        <w:t xml:space="preserve"> e.g. skills and </w:t>
      </w:r>
      <w:r>
        <w:rPr>
          <w:sz w:val="22"/>
          <w:szCs w:val="22"/>
        </w:rPr>
        <w:t>level of training</w:t>
      </w:r>
    </w:p>
    <w:p w14:paraId="21585FAB" w14:textId="3C684C0E" w:rsidR="00C51986" w:rsidRPr="00A12032" w:rsidRDefault="00BB2351" w:rsidP="00683C8B">
      <w:pPr>
        <w:pStyle w:val="ListParagraph"/>
        <w:numPr>
          <w:ilvl w:val="0"/>
          <w:numId w:val="24"/>
        </w:numPr>
        <w:spacing w:before="60" w:after="60" w:line="276" w:lineRule="auto"/>
        <w:ind w:left="425" w:hanging="425"/>
        <w:contextualSpacing w:val="0"/>
        <w:rPr>
          <w:sz w:val="22"/>
          <w:szCs w:val="22"/>
        </w:rPr>
      </w:pPr>
      <w:r>
        <w:rPr>
          <w:sz w:val="22"/>
          <w:szCs w:val="22"/>
        </w:rPr>
        <w:t xml:space="preserve">there are </w:t>
      </w:r>
      <w:r w:rsidR="00C51986" w:rsidRPr="00A12032">
        <w:rPr>
          <w:sz w:val="22"/>
          <w:szCs w:val="22"/>
        </w:rPr>
        <w:t>issues surrounding the load to be moved (e.g. too heavy, too large, etc.)</w:t>
      </w:r>
    </w:p>
    <w:p w14:paraId="565AE296" w14:textId="4442A478" w:rsidR="00C51986" w:rsidRPr="00A12032" w:rsidRDefault="00BB2351" w:rsidP="00683C8B">
      <w:pPr>
        <w:pStyle w:val="ListParagraph"/>
        <w:numPr>
          <w:ilvl w:val="0"/>
          <w:numId w:val="24"/>
        </w:numPr>
        <w:spacing w:before="60" w:after="60" w:line="276" w:lineRule="auto"/>
        <w:ind w:left="425" w:hanging="425"/>
        <w:contextualSpacing w:val="0"/>
        <w:rPr>
          <w:sz w:val="22"/>
          <w:szCs w:val="22"/>
        </w:rPr>
      </w:pPr>
      <w:r>
        <w:rPr>
          <w:sz w:val="22"/>
          <w:szCs w:val="22"/>
        </w:rPr>
        <w:t xml:space="preserve">there are </w:t>
      </w:r>
      <w:r w:rsidR="00C51986" w:rsidRPr="00A12032">
        <w:rPr>
          <w:sz w:val="22"/>
          <w:szCs w:val="22"/>
        </w:rPr>
        <w:t>environmental considerations e.g. layout/design or work area</w:t>
      </w:r>
    </w:p>
    <w:p w14:paraId="38BF2E82" w14:textId="479FABE0" w:rsidR="00C51986" w:rsidRPr="00BB2351" w:rsidRDefault="00BB2351" w:rsidP="00683C8B">
      <w:pPr>
        <w:pStyle w:val="ListParagraph"/>
        <w:numPr>
          <w:ilvl w:val="0"/>
          <w:numId w:val="24"/>
        </w:numPr>
        <w:spacing w:before="60" w:after="60" w:line="276" w:lineRule="auto"/>
        <w:ind w:left="425" w:hanging="425"/>
        <w:contextualSpacing w:val="0"/>
        <w:rPr>
          <w:sz w:val="22"/>
          <w:szCs w:val="22"/>
        </w:rPr>
      </w:pPr>
      <w:r>
        <w:rPr>
          <w:sz w:val="22"/>
          <w:szCs w:val="22"/>
        </w:rPr>
        <w:t xml:space="preserve">there </w:t>
      </w:r>
      <w:r w:rsidR="00C51986" w:rsidRPr="00A12032">
        <w:rPr>
          <w:sz w:val="22"/>
          <w:szCs w:val="22"/>
        </w:rPr>
        <w:t>has been a near miss, incident or injury reported</w:t>
      </w:r>
      <w:r w:rsidR="00C51986">
        <w:rPr>
          <w:sz w:val="22"/>
          <w:szCs w:val="22"/>
        </w:rPr>
        <w:t xml:space="preserve"> as result of manual handling task.</w:t>
      </w:r>
    </w:p>
    <w:p w14:paraId="1968151C" w14:textId="77777777" w:rsidR="00C51986" w:rsidRDefault="00C51986" w:rsidP="00683C8B">
      <w:pPr>
        <w:spacing w:before="120" w:line="276" w:lineRule="auto"/>
        <w:rPr>
          <w:sz w:val="22"/>
          <w:szCs w:val="22"/>
        </w:rPr>
      </w:pPr>
      <w:r>
        <w:rPr>
          <w:sz w:val="22"/>
          <w:szCs w:val="22"/>
        </w:rPr>
        <w:t xml:space="preserve">The </w:t>
      </w:r>
      <w:r w:rsidRPr="00640573">
        <w:rPr>
          <w:b/>
          <w:sz w:val="22"/>
          <w:szCs w:val="22"/>
        </w:rPr>
        <w:t>Workplace Manager</w:t>
      </w:r>
      <w:r>
        <w:rPr>
          <w:sz w:val="22"/>
          <w:szCs w:val="22"/>
        </w:rPr>
        <w:t xml:space="preserve"> and/or </w:t>
      </w:r>
      <w:r w:rsidRPr="00640573">
        <w:rPr>
          <w:b/>
          <w:sz w:val="22"/>
          <w:szCs w:val="22"/>
        </w:rPr>
        <w:t>Management OHS Nominee</w:t>
      </w:r>
      <w:r>
        <w:rPr>
          <w:sz w:val="22"/>
          <w:szCs w:val="22"/>
        </w:rPr>
        <w:t xml:space="preserve"> are to record additional controls in the </w:t>
      </w:r>
      <w:r w:rsidRPr="00683C8B">
        <w:rPr>
          <w:i/>
          <w:sz w:val="22"/>
          <w:szCs w:val="22"/>
        </w:rPr>
        <w:t>OHS Risk Register</w:t>
      </w:r>
      <w:r>
        <w:rPr>
          <w:sz w:val="22"/>
          <w:szCs w:val="22"/>
        </w:rPr>
        <w:t xml:space="preserve"> and </w:t>
      </w:r>
      <w:r w:rsidRPr="00683C8B">
        <w:rPr>
          <w:i/>
          <w:sz w:val="22"/>
          <w:szCs w:val="22"/>
        </w:rPr>
        <w:t>Risk Assessment Template</w:t>
      </w:r>
      <w:r>
        <w:rPr>
          <w:sz w:val="22"/>
          <w:szCs w:val="22"/>
        </w:rPr>
        <w:t xml:space="preserve"> or equivalent.</w:t>
      </w:r>
    </w:p>
    <w:p w14:paraId="04C97949" w14:textId="0C92ADA9" w:rsidR="0018112C" w:rsidRPr="0018112C" w:rsidRDefault="0018112C" w:rsidP="00683C8B">
      <w:pPr>
        <w:pStyle w:val="Heading2"/>
        <w:numPr>
          <w:ilvl w:val="0"/>
          <w:numId w:val="0"/>
        </w:numPr>
        <w:spacing w:before="240" w:after="120" w:line="276" w:lineRule="auto"/>
        <w:ind w:left="578" w:hanging="578"/>
        <w:rPr>
          <w:sz w:val="22"/>
          <w:szCs w:val="22"/>
        </w:rPr>
      </w:pPr>
      <w:r>
        <w:rPr>
          <w:caps w:val="0"/>
          <w:sz w:val="22"/>
          <w:szCs w:val="22"/>
        </w:rPr>
        <w:t>3.5</w:t>
      </w:r>
      <w:r w:rsidR="007263BC">
        <w:rPr>
          <w:caps w:val="0"/>
          <w:sz w:val="22"/>
          <w:szCs w:val="22"/>
        </w:rPr>
        <w:tab/>
      </w:r>
      <w:r>
        <w:rPr>
          <w:caps w:val="0"/>
          <w:sz w:val="22"/>
          <w:szCs w:val="22"/>
        </w:rPr>
        <w:t>I</w:t>
      </w:r>
      <w:r w:rsidRPr="0018112C">
        <w:rPr>
          <w:caps w:val="0"/>
          <w:sz w:val="22"/>
          <w:szCs w:val="22"/>
        </w:rPr>
        <w:t>nfo</w:t>
      </w:r>
      <w:r>
        <w:rPr>
          <w:caps w:val="0"/>
          <w:sz w:val="22"/>
          <w:szCs w:val="22"/>
        </w:rPr>
        <w:t>rmation, I</w:t>
      </w:r>
      <w:r w:rsidRPr="0018112C">
        <w:rPr>
          <w:caps w:val="0"/>
          <w:sz w:val="22"/>
          <w:szCs w:val="22"/>
        </w:rPr>
        <w:t xml:space="preserve">nstruction and </w:t>
      </w:r>
      <w:r>
        <w:rPr>
          <w:caps w:val="0"/>
          <w:sz w:val="22"/>
          <w:szCs w:val="22"/>
        </w:rPr>
        <w:t>T</w:t>
      </w:r>
      <w:r w:rsidRPr="0018112C">
        <w:rPr>
          <w:caps w:val="0"/>
          <w:sz w:val="22"/>
          <w:szCs w:val="22"/>
        </w:rPr>
        <w:t xml:space="preserve">raining </w:t>
      </w:r>
    </w:p>
    <w:p w14:paraId="3D935B78" w14:textId="661B1834" w:rsidR="0018112C" w:rsidRDefault="0018112C" w:rsidP="00683C8B">
      <w:pPr>
        <w:spacing w:before="120" w:line="276" w:lineRule="auto"/>
        <w:rPr>
          <w:sz w:val="22"/>
          <w:szCs w:val="22"/>
        </w:rPr>
      </w:pPr>
      <w:r w:rsidRPr="00A12032">
        <w:rPr>
          <w:sz w:val="22"/>
          <w:szCs w:val="22"/>
        </w:rPr>
        <w:t xml:space="preserve">The </w:t>
      </w:r>
      <w:r w:rsidRPr="00A12032">
        <w:rPr>
          <w:b/>
          <w:sz w:val="22"/>
          <w:szCs w:val="22"/>
        </w:rPr>
        <w:t>Workplace Manager</w:t>
      </w:r>
      <w:r w:rsidRPr="00A12032">
        <w:rPr>
          <w:sz w:val="22"/>
          <w:szCs w:val="22"/>
        </w:rPr>
        <w:t xml:space="preserve"> is responsible for en</w:t>
      </w:r>
      <w:r w:rsidR="00683C8B">
        <w:rPr>
          <w:sz w:val="22"/>
          <w:szCs w:val="22"/>
        </w:rPr>
        <w:t>suring all employees, volunteers</w:t>
      </w:r>
      <w:r w:rsidRPr="00A12032">
        <w:rPr>
          <w:sz w:val="22"/>
          <w:szCs w:val="22"/>
        </w:rPr>
        <w:t>, visitors and casual relief teachers are informed about the potential</w:t>
      </w:r>
      <w:r w:rsidR="00BB2351">
        <w:rPr>
          <w:sz w:val="22"/>
          <w:szCs w:val="22"/>
        </w:rPr>
        <w:t xml:space="preserve"> hazardous manual handling tasks and risk controls, by:</w:t>
      </w:r>
    </w:p>
    <w:p w14:paraId="119CE919" w14:textId="32EC37A3" w:rsidR="0018112C" w:rsidRPr="00A12032" w:rsidRDefault="0018112C" w:rsidP="00683C8B">
      <w:pPr>
        <w:pStyle w:val="ListParagraph"/>
        <w:numPr>
          <w:ilvl w:val="0"/>
          <w:numId w:val="24"/>
        </w:numPr>
        <w:spacing w:before="60" w:after="60" w:line="276" w:lineRule="auto"/>
        <w:ind w:left="425" w:hanging="425"/>
        <w:contextualSpacing w:val="0"/>
        <w:rPr>
          <w:sz w:val="22"/>
          <w:szCs w:val="22"/>
        </w:rPr>
      </w:pPr>
      <w:r>
        <w:rPr>
          <w:sz w:val="22"/>
          <w:szCs w:val="22"/>
        </w:rPr>
        <w:lastRenderedPageBreak/>
        <w:t xml:space="preserve">having </w:t>
      </w:r>
      <w:r w:rsidRPr="00A12032">
        <w:rPr>
          <w:sz w:val="22"/>
          <w:szCs w:val="22"/>
        </w:rPr>
        <w:t xml:space="preserve">all employees complete the </w:t>
      </w:r>
      <w:r w:rsidRPr="00530048">
        <w:rPr>
          <w:sz w:val="22"/>
          <w:szCs w:val="22"/>
        </w:rPr>
        <w:t>Manual Handling eLearning Module</w:t>
      </w:r>
      <w:r w:rsidRPr="00A12032">
        <w:rPr>
          <w:sz w:val="22"/>
          <w:szCs w:val="22"/>
        </w:rPr>
        <w:t>.</w:t>
      </w:r>
    </w:p>
    <w:p w14:paraId="4BA713D0" w14:textId="77777777" w:rsidR="0018112C" w:rsidRPr="00A12032" w:rsidRDefault="0018112C"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 xml:space="preserve">presenting the </w:t>
      </w:r>
      <w:r w:rsidRPr="006F496D">
        <w:rPr>
          <w:sz w:val="22"/>
          <w:szCs w:val="22"/>
        </w:rPr>
        <w:t>Manual Handling Awareness Training</w:t>
      </w:r>
      <w:r w:rsidRPr="00A12032">
        <w:rPr>
          <w:sz w:val="22"/>
          <w:szCs w:val="22"/>
        </w:rPr>
        <w:t xml:space="preserve"> to employees</w:t>
      </w:r>
    </w:p>
    <w:p w14:paraId="63AFE116" w14:textId="0E87184A" w:rsidR="0018112C" w:rsidRPr="00A12032" w:rsidRDefault="0018112C" w:rsidP="00683C8B">
      <w:pPr>
        <w:pStyle w:val="ListParagraph"/>
        <w:numPr>
          <w:ilvl w:val="0"/>
          <w:numId w:val="24"/>
        </w:numPr>
        <w:spacing w:before="60" w:after="60" w:line="276" w:lineRule="auto"/>
        <w:ind w:left="425" w:hanging="425"/>
        <w:contextualSpacing w:val="0"/>
        <w:rPr>
          <w:sz w:val="22"/>
          <w:szCs w:val="22"/>
        </w:rPr>
      </w:pPr>
      <w:r>
        <w:rPr>
          <w:sz w:val="22"/>
          <w:szCs w:val="22"/>
        </w:rPr>
        <w:t xml:space="preserve">providing </w:t>
      </w:r>
      <w:r w:rsidRPr="00A12032">
        <w:rPr>
          <w:sz w:val="22"/>
          <w:szCs w:val="22"/>
        </w:rPr>
        <w:t>employees with risk assessments and the opportunity to raise questions</w:t>
      </w:r>
      <w:r>
        <w:rPr>
          <w:sz w:val="22"/>
          <w:szCs w:val="22"/>
        </w:rPr>
        <w:t xml:space="preserve"> and participate in consultative processes</w:t>
      </w:r>
    </w:p>
    <w:p w14:paraId="6D5AF09E" w14:textId="77777777" w:rsidR="0018112C" w:rsidRDefault="0018112C" w:rsidP="00683C8B">
      <w:pPr>
        <w:pStyle w:val="ListParagraph"/>
        <w:numPr>
          <w:ilvl w:val="0"/>
          <w:numId w:val="24"/>
        </w:numPr>
        <w:spacing w:before="60" w:after="60" w:line="276" w:lineRule="auto"/>
        <w:ind w:left="425" w:hanging="425"/>
        <w:contextualSpacing w:val="0"/>
        <w:rPr>
          <w:sz w:val="22"/>
          <w:szCs w:val="22"/>
        </w:rPr>
      </w:pPr>
      <w:r w:rsidRPr="00A12032">
        <w:rPr>
          <w:sz w:val="22"/>
          <w:szCs w:val="22"/>
        </w:rPr>
        <w:t>completing an induction prior to commencing work</w:t>
      </w:r>
    </w:p>
    <w:p w14:paraId="54CDBF41" w14:textId="77777777" w:rsidR="0018112C" w:rsidRPr="00A12032" w:rsidRDefault="0018112C" w:rsidP="00683C8B">
      <w:pPr>
        <w:pStyle w:val="ListParagraph"/>
        <w:numPr>
          <w:ilvl w:val="0"/>
          <w:numId w:val="24"/>
        </w:numPr>
        <w:spacing w:before="60" w:after="60" w:line="276" w:lineRule="auto"/>
        <w:ind w:left="425" w:hanging="425"/>
        <w:contextualSpacing w:val="0"/>
        <w:rPr>
          <w:sz w:val="22"/>
          <w:szCs w:val="22"/>
        </w:rPr>
      </w:pPr>
      <w:r>
        <w:rPr>
          <w:sz w:val="22"/>
          <w:szCs w:val="22"/>
        </w:rPr>
        <w:t>com</w:t>
      </w:r>
      <w:bookmarkStart w:id="0" w:name="_GoBack"/>
      <w:bookmarkEnd w:id="0"/>
      <w:r>
        <w:rPr>
          <w:sz w:val="22"/>
          <w:szCs w:val="22"/>
        </w:rPr>
        <w:t>municating the process to report manual handling hazards, near misses and incidents.</w:t>
      </w:r>
    </w:p>
    <w:p w14:paraId="742F02FE" w14:textId="77777777" w:rsidR="0018112C" w:rsidRPr="00A12032" w:rsidRDefault="0018112C" w:rsidP="00683C8B">
      <w:pPr>
        <w:spacing w:before="120" w:line="276" w:lineRule="auto"/>
        <w:rPr>
          <w:sz w:val="22"/>
          <w:szCs w:val="22"/>
        </w:rPr>
      </w:pPr>
      <w:r w:rsidRPr="00A12032">
        <w:rPr>
          <w:sz w:val="22"/>
          <w:szCs w:val="22"/>
        </w:rPr>
        <w:t xml:space="preserve">Records of training should be documented in the </w:t>
      </w:r>
      <w:r w:rsidRPr="00683C8B">
        <w:rPr>
          <w:i/>
          <w:sz w:val="22"/>
          <w:szCs w:val="22"/>
        </w:rPr>
        <w:t>OHS Training Planner/Register</w:t>
      </w:r>
      <w:r w:rsidRPr="00530048">
        <w:rPr>
          <w:sz w:val="22"/>
          <w:szCs w:val="22"/>
        </w:rPr>
        <w:t>.</w:t>
      </w:r>
    </w:p>
    <w:p w14:paraId="25B3ADD5" w14:textId="58B12096" w:rsidR="00470545" w:rsidRPr="0018112C" w:rsidRDefault="0018112C" w:rsidP="00683C8B">
      <w:pPr>
        <w:pStyle w:val="Heading2"/>
        <w:numPr>
          <w:ilvl w:val="0"/>
          <w:numId w:val="0"/>
        </w:numPr>
        <w:spacing w:before="240" w:after="120" w:line="276" w:lineRule="auto"/>
        <w:ind w:left="567" w:hanging="567"/>
        <w:rPr>
          <w:sz w:val="22"/>
          <w:szCs w:val="22"/>
        </w:rPr>
      </w:pPr>
      <w:r w:rsidRPr="0018112C">
        <w:rPr>
          <w:caps w:val="0"/>
          <w:sz w:val="22"/>
          <w:szCs w:val="22"/>
        </w:rPr>
        <w:t>3.6</w:t>
      </w:r>
      <w:r w:rsidR="007263BC">
        <w:rPr>
          <w:caps w:val="0"/>
          <w:sz w:val="22"/>
          <w:szCs w:val="22"/>
        </w:rPr>
        <w:tab/>
      </w:r>
      <w:r w:rsidRPr="0018112C">
        <w:rPr>
          <w:caps w:val="0"/>
          <w:sz w:val="22"/>
          <w:szCs w:val="22"/>
        </w:rPr>
        <w:t xml:space="preserve">Reviewing Risk Control Measures </w:t>
      </w:r>
    </w:p>
    <w:p w14:paraId="4F29D11A" w14:textId="77777777" w:rsidR="0018112C" w:rsidRDefault="0018112C" w:rsidP="00683C8B">
      <w:pPr>
        <w:spacing w:before="120" w:line="276" w:lineRule="auto"/>
        <w:rPr>
          <w:sz w:val="22"/>
          <w:szCs w:val="22"/>
        </w:rPr>
      </w:pPr>
      <w:r w:rsidRPr="00A12032">
        <w:rPr>
          <w:sz w:val="22"/>
          <w:szCs w:val="22"/>
        </w:rPr>
        <w:t xml:space="preserve">The </w:t>
      </w:r>
      <w:r w:rsidRPr="00A12032">
        <w:rPr>
          <w:b/>
          <w:sz w:val="22"/>
          <w:szCs w:val="22"/>
        </w:rPr>
        <w:t>Workplace Manager</w:t>
      </w:r>
      <w:r w:rsidRPr="00A12032">
        <w:rPr>
          <w:sz w:val="22"/>
          <w:szCs w:val="22"/>
        </w:rPr>
        <w:t xml:space="preserve"> and/or</w:t>
      </w:r>
      <w:r w:rsidRPr="00A12032">
        <w:rPr>
          <w:b/>
          <w:sz w:val="22"/>
          <w:szCs w:val="22"/>
        </w:rPr>
        <w:t xml:space="preserve"> Management OHS Nominee</w:t>
      </w:r>
      <w:r w:rsidRPr="00A12032">
        <w:rPr>
          <w:sz w:val="22"/>
          <w:szCs w:val="22"/>
        </w:rPr>
        <w:t xml:space="preserve"> are responsible for reviewing the effectiveness of risk controls in the </w:t>
      </w:r>
      <w:r w:rsidRPr="00683C8B">
        <w:rPr>
          <w:i/>
          <w:sz w:val="22"/>
          <w:szCs w:val="22"/>
        </w:rPr>
        <w:t>OHS Risk Register</w:t>
      </w:r>
      <w:r w:rsidRPr="00A12032">
        <w:rPr>
          <w:sz w:val="22"/>
          <w:szCs w:val="22"/>
        </w:rPr>
        <w:t xml:space="preserve"> and Risk Assessments in consultation with the HSR and employees. The outcomes of the review should be communicated to all employees and HSR.</w:t>
      </w:r>
    </w:p>
    <w:p w14:paraId="792082DE" w14:textId="015D8169" w:rsidR="00470545" w:rsidRDefault="0018112C" w:rsidP="00683C8B">
      <w:pPr>
        <w:pStyle w:val="ESHeading2"/>
        <w:numPr>
          <w:ilvl w:val="0"/>
          <w:numId w:val="0"/>
        </w:numPr>
        <w:spacing w:line="276" w:lineRule="auto"/>
        <w:ind w:left="431" w:hanging="431"/>
        <w:rPr>
          <w:caps w:val="0"/>
          <w:sz w:val="22"/>
          <w:szCs w:val="22"/>
        </w:rPr>
      </w:pPr>
      <w:r w:rsidRPr="0018112C">
        <w:rPr>
          <w:caps w:val="0"/>
          <w:sz w:val="22"/>
          <w:szCs w:val="22"/>
        </w:rPr>
        <w:t>4.</w:t>
      </w:r>
      <w:r w:rsidR="007263BC">
        <w:rPr>
          <w:caps w:val="0"/>
          <w:sz w:val="22"/>
          <w:szCs w:val="22"/>
        </w:rPr>
        <w:tab/>
      </w:r>
      <w:r w:rsidRPr="0018112C">
        <w:rPr>
          <w:caps w:val="0"/>
          <w:sz w:val="22"/>
          <w:szCs w:val="22"/>
        </w:rPr>
        <w:t>Defined Terms</w:t>
      </w:r>
    </w:p>
    <w:p w14:paraId="222A58A1" w14:textId="4E37323F" w:rsidR="0018112C" w:rsidRPr="00BB2351" w:rsidRDefault="00BB2351" w:rsidP="00683C8B">
      <w:pPr>
        <w:spacing w:before="120" w:line="276" w:lineRule="auto"/>
        <w:rPr>
          <w:sz w:val="22"/>
          <w:szCs w:val="22"/>
        </w:rPr>
      </w:pPr>
      <w:r w:rsidRPr="00A00963">
        <w:rPr>
          <w:sz w:val="22"/>
          <w:szCs w:val="22"/>
        </w:rPr>
        <w:t>Terms defined within this Pro</w:t>
      </w:r>
      <w:r>
        <w:rPr>
          <w:sz w:val="22"/>
          <w:szCs w:val="22"/>
        </w:rPr>
        <w:t>cedure can be located on the Department</w:t>
      </w:r>
      <w:r w:rsidRPr="00A00963">
        <w:rPr>
          <w:sz w:val="22"/>
          <w:szCs w:val="22"/>
        </w:rPr>
        <w:t xml:space="preserve"> </w:t>
      </w:r>
      <w:hyperlink r:id="rId15" w:history="1">
        <w:r w:rsidRPr="00A00963">
          <w:rPr>
            <w:rStyle w:val="Hyperlink"/>
            <w:sz w:val="22"/>
            <w:szCs w:val="22"/>
          </w:rPr>
          <w:t>Defined Health, Safety Terms</w:t>
        </w:r>
      </w:hyperlink>
      <w:r w:rsidRPr="00A00963">
        <w:rPr>
          <w:sz w:val="22"/>
          <w:szCs w:val="22"/>
        </w:rPr>
        <w:t xml:space="preserve"> website. Defined roles will appear </w:t>
      </w:r>
      <w:r w:rsidRPr="00A00963">
        <w:rPr>
          <w:b/>
          <w:sz w:val="22"/>
          <w:szCs w:val="22"/>
        </w:rPr>
        <w:t>in bold</w:t>
      </w:r>
      <w:r w:rsidRPr="00A00963">
        <w:rPr>
          <w:sz w:val="22"/>
          <w:szCs w:val="22"/>
        </w:rPr>
        <w:t>.</w:t>
      </w:r>
    </w:p>
    <w:p w14:paraId="0A27ABDD" w14:textId="07917651" w:rsidR="0018112C" w:rsidRDefault="0018112C" w:rsidP="00683C8B">
      <w:pPr>
        <w:pStyle w:val="ESHeading2"/>
        <w:numPr>
          <w:ilvl w:val="0"/>
          <w:numId w:val="0"/>
        </w:numPr>
        <w:spacing w:line="276" w:lineRule="auto"/>
        <w:ind w:left="431" w:hanging="431"/>
        <w:rPr>
          <w:caps w:val="0"/>
          <w:sz w:val="22"/>
          <w:szCs w:val="22"/>
        </w:rPr>
      </w:pPr>
      <w:r w:rsidRPr="0018112C">
        <w:rPr>
          <w:caps w:val="0"/>
          <w:sz w:val="22"/>
          <w:szCs w:val="22"/>
        </w:rPr>
        <w:t>5.</w:t>
      </w:r>
      <w:r w:rsidR="007263BC">
        <w:rPr>
          <w:caps w:val="0"/>
          <w:sz w:val="22"/>
          <w:szCs w:val="22"/>
        </w:rPr>
        <w:tab/>
      </w:r>
      <w:r w:rsidRPr="0018112C">
        <w:rPr>
          <w:caps w:val="0"/>
          <w:sz w:val="22"/>
          <w:szCs w:val="22"/>
        </w:rPr>
        <w:t xml:space="preserve">References </w:t>
      </w:r>
    </w:p>
    <w:p w14:paraId="22315675" w14:textId="77777777" w:rsidR="0018112C" w:rsidRPr="00A12032" w:rsidRDefault="0018112C" w:rsidP="00683C8B">
      <w:pPr>
        <w:widowControl w:val="0"/>
        <w:spacing w:before="40" w:after="40" w:line="276" w:lineRule="auto"/>
        <w:rPr>
          <w:i/>
          <w:spacing w:val="-3"/>
          <w:sz w:val="22"/>
          <w:szCs w:val="22"/>
        </w:rPr>
      </w:pPr>
      <w:r w:rsidRPr="00A12032">
        <w:rPr>
          <w:i/>
          <w:spacing w:val="-3"/>
          <w:sz w:val="22"/>
          <w:szCs w:val="22"/>
        </w:rPr>
        <w:t>Occupational Health and Safety Act 2004</w:t>
      </w:r>
    </w:p>
    <w:p w14:paraId="59CE885D" w14:textId="77777777" w:rsidR="0018112C" w:rsidRPr="00A12032" w:rsidRDefault="0018112C" w:rsidP="00683C8B">
      <w:pPr>
        <w:widowControl w:val="0"/>
        <w:spacing w:before="40" w:after="40" w:line="276" w:lineRule="auto"/>
        <w:rPr>
          <w:i/>
          <w:spacing w:val="-3"/>
          <w:sz w:val="22"/>
          <w:szCs w:val="22"/>
        </w:rPr>
      </w:pPr>
      <w:r w:rsidRPr="00A12032">
        <w:rPr>
          <w:i/>
          <w:spacing w:val="-3"/>
          <w:sz w:val="22"/>
          <w:szCs w:val="22"/>
        </w:rPr>
        <w:t>Occupational Health and Safety Regulations 20</w:t>
      </w:r>
      <w:r>
        <w:rPr>
          <w:i/>
          <w:spacing w:val="-3"/>
          <w:sz w:val="22"/>
          <w:szCs w:val="22"/>
        </w:rPr>
        <w:t>1</w:t>
      </w:r>
      <w:r w:rsidRPr="00A12032">
        <w:rPr>
          <w:i/>
          <w:spacing w:val="-3"/>
          <w:sz w:val="22"/>
          <w:szCs w:val="22"/>
        </w:rPr>
        <w:t>7</w:t>
      </w:r>
    </w:p>
    <w:p w14:paraId="63524B06" w14:textId="43B0B620" w:rsidR="0018112C" w:rsidRPr="00F54478" w:rsidRDefault="009619F5" w:rsidP="00683C8B">
      <w:pPr>
        <w:widowControl w:val="0"/>
        <w:spacing w:before="40" w:after="40" w:line="276" w:lineRule="auto"/>
        <w:rPr>
          <w:i/>
          <w:spacing w:val="-3"/>
          <w:sz w:val="22"/>
          <w:szCs w:val="22"/>
        </w:rPr>
      </w:pPr>
      <w:r>
        <w:rPr>
          <w:i/>
          <w:spacing w:val="-3"/>
          <w:sz w:val="22"/>
          <w:szCs w:val="22"/>
        </w:rPr>
        <w:t>WorkSafe Victoria Compliance Code-Hazardous Manual Handling, March 2018</w:t>
      </w:r>
      <w:r w:rsidR="0018112C" w:rsidRPr="00F54478">
        <w:rPr>
          <w:i/>
          <w:spacing w:val="-3"/>
          <w:sz w:val="22"/>
          <w:szCs w:val="22"/>
        </w:rPr>
        <w:t xml:space="preserve"> </w:t>
      </w:r>
    </w:p>
    <w:p w14:paraId="50D4331F" w14:textId="0297903B" w:rsidR="0018112C" w:rsidRDefault="0018112C" w:rsidP="00683C8B">
      <w:pPr>
        <w:pStyle w:val="ESHeading2"/>
        <w:numPr>
          <w:ilvl w:val="0"/>
          <w:numId w:val="0"/>
        </w:numPr>
        <w:spacing w:line="276" w:lineRule="auto"/>
        <w:ind w:left="431" w:hanging="431"/>
        <w:rPr>
          <w:caps w:val="0"/>
          <w:sz w:val="22"/>
          <w:szCs w:val="22"/>
        </w:rPr>
      </w:pPr>
      <w:r w:rsidRPr="0018112C">
        <w:rPr>
          <w:caps w:val="0"/>
          <w:sz w:val="22"/>
          <w:szCs w:val="22"/>
        </w:rPr>
        <w:t>6.</w:t>
      </w:r>
      <w:r w:rsidR="007263BC">
        <w:rPr>
          <w:caps w:val="0"/>
          <w:sz w:val="22"/>
          <w:szCs w:val="22"/>
        </w:rPr>
        <w:tab/>
      </w:r>
      <w:r w:rsidRPr="0018112C">
        <w:rPr>
          <w:caps w:val="0"/>
          <w:sz w:val="22"/>
          <w:szCs w:val="22"/>
        </w:rPr>
        <w:t xml:space="preserve">Related Documentation </w:t>
      </w:r>
    </w:p>
    <w:p w14:paraId="08FA3A17" w14:textId="65594843" w:rsidR="009619F5" w:rsidRPr="00683C8B" w:rsidRDefault="009619F5" w:rsidP="00683C8B">
      <w:pPr>
        <w:spacing w:before="40" w:after="40" w:line="276" w:lineRule="auto"/>
        <w:rPr>
          <w:i/>
          <w:sz w:val="22"/>
          <w:szCs w:val="22"/>
        </w:rPr>
      </w:pPr>
      <w:r w:rsidRPr="00683C8B">
        <w:rPr>
          <w:rStyle w:val="Hyperlink"/>
          <w:i/>
          <w:color w:val="auto"/>
          <w:sz w:val="22"/>
          <w:szCs w:val="22"/>
          <w:u w:val="none"/>
        </w:rPr>
        <w:t>Manual Handling Guide</w:t>
      </w:r>
    </w:p>
    <w:p w14:paraId="02933DAE" w14:textId="2579C67E" w:rsidR="009619F5" w:rsidRPr="00683C8B" w:rsidRDefault="009619F5" w:rsidP="00683C8B">
      <w:pPr>
        <w:spacing w:before="40" w:after="40" w:line="276" w:lineRule="auto"/>
        <w:rPr>
          <w:i/>
          <w:iCs/>
          <w:sz w:val="22"/>
          <w:szCs w:val="22"/>
        </w:rPr>
      </w:pPr>
      <w:r w:rsidRPr="00683C8B">
        <w:rPr>
          <w:rStyle w:val="Hyperlink"/>
          <w:i/>
          <w:color w:val="auto"/>
          <w:sz w:val="22"/>
          <w:szCs w:val="22"/>
          <w:u w:val="none"/>
        </w:rPr>
        <w:t>Manual Handling Awareness Training</w:t>
      </w:r>
    </w:p>
    <w:p w14:paraId="4975E208" w14:textId="17EEE4FB" w:rsidR="009619F5" w:rsidRPr="00683C8B" w:rsidRDefault="009619F5" w:rsidP="00683C8B">
      <w:pPr>
        <w:spacing w:before="40" w:after="40" w:line="276" w:lineRule="auto"/>
        <w:rPr>
          <w:i/>
          <w:sz w:val="22"/>
          <w:szCs w:val="22"/>
        </w:rPr>
      </w:pPr>
      <w:r w:rsidRPr="00683C8B">
        <w:rPr>
          <w:rStyle w:val="Hyperlink"/>
          <w:i/>
          <w:color w:val="auto"/>
          <w:sz w:val="22"/>
          <w:szCs w:val="22"/>
          <w:u w:val="none"/>
        </w:rPr>
        <w:t>OHS Risk Register</w:t>
      </w:r>
    </w:p>
    <w:p w14:paraId="5257F79C" w14:textId="6C6FF72F" w:rsidR="009619F5" w:rsidRPr="00683C8B" w:rsidRDefault="009619F5" w:rsidP="00683C8B">
      <w:pPr>
        <w:spacing w:before="40" w:after="40" w:line="276" w:lineRule="auto"/>
        <w:rPr>
          <w:i/>
          <w:sz w:val="22"/>
          <w:szCs w:val="22"/>
        </w:rPr>
      </w:pPr>
      <w:r w:rsidRPr="00683C8B">
        <w:rPr>
          <w:rStyle w:val="Hyperlink"/>
          <w:i/>
          <w:color w:val="auto"/>
          <w:sz w:val="22"/>
          <w:szCs w:val="22"/>
          <w:u w:val="none"/>
        </w:rPr>
        <w:t>OHS Training Planner/Register</w:t>
      </w:r>
    </w:p>
    <w:p w14:paraId="3FD24B1B" w14:textId="7FB87266" w:rsidR="0018112C" w:rsidRPr="00683C8B" w:rsidRDefault="0018112C" w:rsidP="00683C8B">
      <w:pPr>
        <w:spacing w:before="40" w:after="40" w:line="276" w:lineRule="auto"/>
        <w:rPr>
          <w:i/>
          <w:sz w:val="22"/>
          <w:szCs w:val="22"/>
        </w:rPr>
      </w:pPr>
      <w:r w:rsidRPr="00683C8B">
        <w:rPr>
          <w:rStyle w:val="Hyperlink"/>
          <w:i/>
          <w:color w:val="auto"/>
          <w:sz w:val="22"/>
          <w:szCs w:val="22"/>
          <w:u w:val="none"/>
        </w:rPr>
        <w:t>Risk Assessment Template</w:t>
      </w:r>
    </w:p>
    <w:p w14:paraId="01982A1F" w14:textId="59C125FD" w:rsidR="0018112C" w:rsidRPr="00683C8B" w:rsidRDefault="0018112C" w:rsidP="00683C8B">
      <w:pPr>
        <w:spacing w:before="40" w:after="40" w:line="276" w:lineRule="auto"/>
        <w:rPr>
          <w:i/>
          <w:sz w:val="22"/>
          <w:szCs w:val="22"/>
        </w:rPr>
      </w:pPr>
      <w:r w:rsidRPr="00683C8B">
        <w:rPr>
          <w:rStyle w:val="Hyperlink"/>
          <w:i/>
          <w:color w:val="auto"/>
          <w:sz w:val="22"/>
          <w:szCs w:val="22"/>
          <w:u w:val="none"/>
        </w:rPr>
        <w:t>Safe Work Procedure</w:t>
      </w:r>
      <w:r w:rsidR="009619F5" w:rsidRPr="00683C8B">
        <w:rPr>
          <w:rStyle w:val="Hyperlink"/>
          <w:i/>
          <w:color w:val="auto"/>
          <w:sz w:val="22"/>
          <w:szCs w:val="22"/>
          <w:u w:val="none"/>
        </w:rPr>
        <w:t xml:space="preserve"> Template</w:t>
      </w:r>
    </w:p>
    <w:p w14:paraId="0A712EB9" w14:textId="5E58094C" w:rsidR="00F26BBB" w:rsidRPr="00A00963" w:rsidRDefault="003F63E5" w:rsidP="00683C8B">
      <w:pPr>
        <w:pStyle w:val="ESHeading2"/>
        <w:numPr>
          <w:ilvl w:val="0"/>
          <w:numId w:val="0"/>
        </w:numPr>
        <w:spacing w:line="276" w:lineRule="auto"/>
        <w:ind w:left="425" w:hanging="425"/>
        <w:rPr>
          <w:rFonts w:cs="Arial"/>
          <w:sz w:val="22"/>
          <w:szCs w:val="22"/>
        </w:rPr>
      </w:pPr>
      <w:r>
        <w:rPr>
          <w:rFonts w:cs="Arial"/>
          <w:caps w:val="0"/>
          <w:sz w:val="22"/>
          <w:szCs w:val="22"/>
        </w:rPr>
        <w:t>7</w:t>
      </w:r>
      <w:r w:rsidR="005C0C45">
        <w:rPr>
          <w:rFonts w:cs="Arial"/>
          <w:caps w:val="0"/>
          <w:sz w:val="22"/>
          <w:szCs w:val="22"/>
        </w:rPr>
        <w:t>.</w:t>
      </w:r>
      <w:r w:rsidR="007263BC">
        <w:rPr>
          <w:rFonts w:cs="Arial"/>
          <w:caps w:val="0"/>
          <w:sz w:val="22"/>
          <w:szCs w:val="22"/>
        </w:rPr>
        <w:tab/>
      </w:r>
      <w:r w:rsidR="00683C8B">
        <w:rPr>
          <w:rFonts w:cs="Arial"/>
          <w:caps w:val="0"/>
          <w:sz w:val="22"/>
          <w:szCs w:val="22"/>
        </w:rPr>
        <w:t>Further assistance</w:t>
      </w:r>
    </w:p>
    <w:p w14:paraId="3F6D05A4" w14:textId="77777777" w:rsidR="00683C8B" w:rsidRPr="00D75051" w:rsidRDefault="00683C8B" w:rsidP="00683C8B">
      <w:pPr>
        <w:pStyle w:val="ESBodyText"/>
        <w:spacing w:before="120" w:line="276" w:lineRule="auto"/>
        <w:rPr>
          <w:sz w:val="22"/>
          <w:szCs w:val="22"/>
        </w:rPr>
      </w:pPr>
      <w:r w:rsidRPr="00A00963">
        <w:rPr>
          <w:sz w:val="22"/>
          <w:szCs w:val="22"/>
        </w:rPr>
        <w:t xml:space="preserve">Further information, advice or assistance on any matters related to </w:t>
      </w:r>
      <w:r>
        <w:rPr>
          <w:sz w:val="22"/>
          <w:szCs w:val="22"/>
        </w:rPr>
        <w:t xml:space="preserve">OHS planning </w:t>
      </w:r>
      <w:r w:rsidRPr="00A00963">
        <w:rPr>
          <w:sz w:val="22"/>
          <w:szCs w:val="22"/>
        </w:rPr>
        <w:t xml:space="preserve">is available by contacting the OHS Advisory Service on ph. 1300 074 715 or email </w:t>
      </w:r>
      <w:hyperlink r:id="rId16" w:history="1">
        <w:r w:rsidRPr="00A00963">
          <w:rPr>
            <w:rStyle w:val="Hyperlink"/>
            <w:sz w:val="22"/>
            <w:szCs w:val="22"/>
          </w:rPr>
          <w:t>safety@edumail.vic.gov.au</w:t>
        </w:r>
      </w:hyperlink>
      <w:r w:rsidRPr="00A00963">
        <w:rPr>
          <w:sz w:val="22"/>
          <w:szCs w:val="22"/>
        </w:rPr>
        <w:t>.</w:t>
      </w:r>
    </w:p>
    <w:p w14:paraId="4E83C72E" w14:textId="3FF7B78A" w:rsidR="00F26BBB" w:rsidRPr="00D75051" w:rsidRDefault="00F26BBB" w:rsidP="00D75051">
      <w:pPr>
        <w:pStyle w:val="ESBodyText"/>
        <w:rPr>
          <w:sz w:val="22"/>
          <w:szCs w:val="22"/>
        </w:rPr>
      </w:pPr>
    </w:p>
    <w:sectPr w:rsidR="00F26BBB" w:rsidRPr="00D75051" w:rsidSect="00B45CFA">
      <w:headerReference w:type="default" r:id="rId17"/>
      <w:pgSz w:w="11900" w:h="16840" w:code="9"/>
      <w:pgMar w:top="1134" w:right="1134"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D6CF" w14:textId="77777777" w:rsidR="00964975" w:rsidRDefault="00964975" w:rsidP="008766A4">
      <w:r>
        <w:separator/>
      </w:r>
    </w:p>
  </w:endnote>
  <w:endnote w:type="continuationSeparator" w:id="0">
    <w:p w14:paraId="00C5AF42" w14:textId="77777777" w:rsidR="00964975" w:rsidRDefault="00964975"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48098768"/>
      <w:docPartObj>
        <w:docPartGallery w:val="Page Numbers (Bottom of Page)"/>
        <w:docPartUnique/>
      </w:docPartObj>
    </w:sdtPr>
    <w:sdtContent>
      <w:p w14:paraId="5B83871E" w14:textId="3029E662" w:rsidR="003E29B5" w:rsidRPr="00683C8B" w:rsidRDefault="00683C8B" w:rsidP="00683C8B">
        <w:pPr>
          <w:pStyle w:val="Footer"/>
          <w:rPr>
            <w:sz w:val="16"/>
            <w:szCs w:val="16"/>
          </w:rPr>
        </w:pPr>
        <w:r>
          <w:rPr>
            <w:sz w:val="16"/>
            <w:szCs w:val="16"/>
          </w:rPr>
          <w:t xml:space="preserve">Manual Handling Procedure </w:t>
        </w:r>
        <w:r>
          <w:rPr>
            <w:sz w:val="16"/>
            <w:szCs w:val="16"/>
          </w:rPr>
          <w:tab/>
        </w:r>
        <w:r>
          <w:rPr>
            <w:sz w:val="16"/>
            <w:szCs w:val="16"/>
          </w:rPr>
          <w:tab/>
        </w:r>
        <w:r w:rsidRPr="00683C8B">
          <w:rPr>
            <w:sz w:val="16"/>
            <w:szCs w:val="16"/>
          </w:rPr>
          <w:t xml:space="preserve">Page | </w:t>
        </w:r>
        <w:r w:rsidRPr="00683C8B">
          <w:rPr>
            <w:sz w:val="16"/>
            <w:szCs w:val="16"/>
          </w:rPr>
          <w:fldChar w:fldCharType="begin"/>
        </w:r>
        <w:r w:rsidRPr="00683C8B">
          <w:rPr>
            <w:sz w:val="16"/>
            <w:szCs w:val="16"/>
          </w:rPr>
          <w:instrText xml:space="preserve"> PAGE   \* MERGEFORMAT </w:instrText>
        </w:r>
        <w:r w:rsidRPr="00683C8B">
          <w:rPr>
            <w:sz w:val="16"/>
            <w:szCs w:val="16"/>
          </w:rPr>
          <w:fldChar w:fldCharType="separate"/>
        </w:r>
        <w:r w:rsidR="003A5AF1">
          <w:rPr>
            <w:noProof/>
            <w:sz w:val="16"/>
            <w:szCs w:val="16"/>
          </w:rPr>
          <w:t>4</w:t>
        </w:r>
        <w:r w:rsidRPr="00683C8B">
          <w:rPr>
            <w:noProof/>
            <w:sz w:val="16"/>
            <w:szCs w:val="16"/>
          </w:rPr>
          <w:fldChar w:fldCharType="end"/>
        </w:r>
        <w:r w:rsidRPr="00683C8B">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831A" w14:textId="511CC571" w:rsidR="00C839EE" w:rsidRPr="00683C8B" w:rsidRDefault="00683C8B" w:rsidP="00C839EE">
    <w:pPr>
      <w:pStyle w:val="ESBodyText"/>
      <w:jc w:val="right"/>
      <w:rPr>
        <w:i/>
        <w:color w:val="004EA8"/>
        <w:lang w:val="en-AU"/>
      </w:rPr>
    </w:pPr>
    <w:r>
      <w:rPr>
        <w:i/>
        <w:color w:val="004EA8"/>
        <w:lang w:val="en-AU"/>
      </w:rPr>
      <w:t>Last Updated: 1 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5F80" w14:textId="77777777" w:rsidR="00964975" w:rsidRDefault="00964975" w:rsidP="008766A4">
      <w:r>
        <w:separator/>
      </w:r>
    </w:p>
  </w:footnote>
  <w:footnote w:type="continuationSeparator" w:id="0">
    <w:p w14:paraId="769FE955" w14:textId="77777777" w:rsidR="00964975" w:rsidRDefault="00964975"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B199" w14:textId="5D62F9FD" w:rsidR="00841F2A" w:rsidRDefault="00C409FB">
    <w:pPr>
      <w:pStyle w:val="Header"/>
    </w:pPr>
    <w:r w:rsidRPr="00C409FB">
      <w:rPr>
        <w:noProof/>
        <w:lang w:val="en-AU" w:eastAsia="en-AU"/>
      </w:rPr>
      <w:drawing>
        <wp:anchor distT="0" distB="0" distL="114300" distR="114300" simplePos="0" relativeHeight="251659264" behindDoc="1" locked="0" layoutInCell="1" allowOverlap="1" wp14:anchorId="73367C99" wp14:editId="391D4ABC">
          <wp:simplePos x="0" y="0"/>
          <wp:positionH relativeFrom="column">
            <wp:posOffset>-549606</wp:posOffset>
          </wp:positionH>
          <wp:positionV relativeFrom="paragraph">
            <wp:posOffset>2919564</wp:posOffset>
          </wp:positionV>
          <wp:extent cx="6973200" cy="7059600"/>
          <wp:effectExtent l="0" t="0" r="1206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3200" cy="705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205A" w14:textId="0045EE9B" w:rsidR="00B45CFA" w:rsidRDefault="009C2011">
    <w:pPr>
      <w:pStyle w:val="Header"/>
    </w:pPr>
    <w:r w:rsidRPr="00C409FB">
      <w:rPr>
        <w:noProof/>
        <w:lang w:val="en-AU" w:eastAsia="en-AU"/>
      </w:rPr>
      <w:drawing>
        <wp:anchor distT="0" distB="0" distL="114300" distR="114300" simplePos="0" relativeHeight="251658239" behindDoc="1" locked="0" layoutInCell="1" allowOverlap="1" wp14:anchorId="0813273C" wp14:editId="5DD5FB65">
          <wp:simplePos x="0" y="0"/>
          <wp:positionH relativeFrom="margin">
            <wp:posOffset>-575310</wp:posOffset>
          </wp:positionH>
          <wp:positionV relativeFrom="page">
            <wp:posOffset>3617595</wp:posOffset>
          </wp:positionV>
          <wp:extent cx="6972300" cy="6435725"/>
          <wp:effectExtent l="0" t="0" r="0" b="3175"/>
          <wp:wrapThrough wrapText="bothSides">
            <wp:wrapPolygon edited="0">
              <wp:start x="0" y="0"/>
              <wp:lineTo x="0" y="21547"/>
              <wp:lineTo x="21541" y="21547"/>
              <wp:lineTo x="21541" y="0"/>
              <wp:lineTo x="0" y="0"/>
            </wp:wrapPolygon>
          </wp:wrapThrough>
          <wp:docPr id="7" name="Picture 7" descr="HR Web template logo" title="HR Web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0" cy="6435725"/>
                  </a:xfrm>
                  <a:prstGeom prst="rect">
                    <a:avLst/>
                  </a:prstGeom>
                </pic:spPr>
              </pic:pic>
            </a:graphicData>
          </a:graphic>
          <wp14:sizeRelH relativeFrom="page">
            <wp14:pctWidth>0</wp14:pctWidth>
          </wp14:sizeRelH>
          <wp14:sizeRelV relativeFrom="page">
            <wp14:pctHeight>0</wp14:pctHeight>
          </wp14:sizeRelV>
        </wp:anchor>
      </w:drawing>
    </w:r>
    <w:r w:rsidR="00C839EE" w:rsidRPr="001118E0">
      <w:rPr>
        <w:rFonts w:eastAsia="Calibri" w:cs="Arial-BoldMT"/>
        <w:b/>
        <w:bCs/>
        <w:caps/>
        <w:noProof/>
        <w:color w:val="004EA8"/>
        <w:sz w:val="44"/>
        <w:szCs w:val="44"/>
        <w:lang w:val="en-AU" w:eastAsia="en-AU"/>
      </w:rPr>
      <w:drawing>
        <wp:anchor distT="0" distB="0" distL="114300" distR="114300" simplePos="0" relativeHeight="251661312" behindDoc="0" locked="0" layoutInCell="1" allowOverlap="1" wp14:anchorId="285CCC4C" wp14:editId="49D93E66">
          <wp:simplePos x="0" y="0"/>
          <wp:positionH relativeFrom="page">
            <wp:align>center</wp:align>
          </wp:positionH>
          <wp:positionV relativeFrom="paragraph">
            <wp:posOffset>-501308</wp:posOffset>
          </wp:positionV>
          <wp:extent cx="6970233" cy="896259"/>
          <wp:effectExtent l="0" t="0" r="2540" b="0"/>
          <wp:wrapNone/>
          <wp:docPr id="6" name="Picture 6"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7647" w14:textId="77777777" w:rsidR="00683C8B" w:rsidRDefault="00683C8B" w:rsidP="00683C8B">
    <w:pPr>
      <w:pStyle w:val="ESHeading1"/>
      <w:ind w:left="3600" w:firstLine="720"/>
    </w:pPr>
    <w:r>
      <w:t>Manual Handling Procedure</w:t>
    </w:r>
  </w:p>
  <w:p w14:paraId="7918E82B" w14:textId="77777777" w:rsidR="000F4C22" w:rsidRPr="003E29B5" w:rsidRDefault="000F4C22" w:rsidP="006157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07D"/>
    <w:multiLevelType w:val="hybridMultilevel"/>
    <w:tmpl w:val="A0E268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939AC"/>
    <w:multiLevelType w:val="hybridMultilevel"/>
    <w:tmpl w:val="61F0C8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D51F50"/>
    <w:multiLevelType w:val="hybridMultilevel"/>
    <w:tmpl w:val="DCFC4780"/>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B4810"/>
    <w:multiLevelType w:val="hybridMultilevel"/>
    <w:tmpl w:val="BCAA7E2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E443B"/>
    <w:multiLevelType w:val="hybridMultilevel"/>
    <w:tmpl w:val="82D0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21B07"/>
    <w:multiLevelType w:val="singleLevel"/>
    <w:tmpl w:val="DAC69D4A"/>
    <w:lvl w:ilvl="0">
      <w:start w:val="1"/>
      <w:numFmt w:val="bullet"/>
      <w:pStyle w:val="SubList"/>
      <w:lvlText w:val=""/>
      <w:lvlJc w:val="left"/>
      <w:pPr>
        <w:tabs>
          <w:tab w:val="num" w:pos="927"/>
        </w:tabs>
        <w:ind w:left="924" w:hanging="357"/>
      </w:pPr>
      <w:rPr>
        <w:rFonts w:ascii="Wingdings" w:hAnsi="Wingdings" w:hint="default"/>
      </w:rPr>
    </w:lvl>
  </w:abstractNum>
  <w:abstractNum w:abstractNumId="7" w15:restartNumberingAfterBreak="0">
    <w:nsid w:val="1C0B0241"/>
    <w:multiLevelType w:val="hybridMultilevel"/>
    <w:tmpl w:val="4B88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8675E"/>
    <w:multiLevelType w:val="hybridMultilevel"/>
    <w:tmpl w:val="29E0D44E"/>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1">
      <w:start w:val="1"/>
      <w:numFmt w:val="bullet"/>
      <w:lvlText w:val=""/>
      <w:lvlJc w:val="left"/>
      <w:pPr>
        <w:tabs>
          <w:tab w:val="num" w:pos="720"/>
        </w:tabs>
        <w:ind w:left="720" w:hanging="360"/>
      </w:pPr>
      <w:rPr>
        <w:rFonts w:ascii="Symbol" w:hAnsi="Symbol" w:hint="default"/>
        <w:color w:val="auto"/>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B2A82"/>
    <w:multiLevelType w:val="hybridMultilevel"/>
    <w:tmpl w:val="DCA66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BD4211"/>
    <w:multiLevelType w:val="hybridMultilevel"/>
    <w:tmpl w:val="1A44E43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6A106A"/>
    <w:multiLevelType w:val="hybridMultilevel"/>
    <w:tmpl w:val="2DE8ADAE"/>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36FCA"/>
    <w:multiLevelType w:val="hybridMultilevel"/>
    <w:tmpl w:val="179AB9DA"/>
    <w:lvl w:ilvl="0" w:tplc="0C090001">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B1648"/>
    <w:multiLevelType w:val="hybridMultilevel"/>
    <w:tmpl w:val="FD86B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5461"/>
    <w:multiLevelType w:val="hybridMultilevel"/>
    <w:tmpl w:val="AB3C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D3080"/>
    <w:multiLevelType w:val="multilevel"/>
    <w:tmpl w:val="6BD41104"/>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D4B0874"/>
    <w:multiLevelType w:val="hybridMultilevel"/>
    <w:tmpl w:val="D8B2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B153CA"/>
    <w:multiLevelType w:val="hybridMultilevel"/>
    <w:tmpl w:val="F6DA9B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222D9F"/>
    <w:multiLevelType w:val="hybridMultilevel"/>
    <w:tmpl w:val="E62CA7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D61950"/>
    <w:multiLevelType w:val="hybridMultilevel"/>
    <w:tmpl w:val="55E828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4C7BAB"/>
    <w:multiLevelType w:val="hybridMultilevel"/>
    <w:tmpl w:val="091CC702"/>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DB08DB"/>
    <w:multiLevelType w:val="hybridMultilevel"/>
    <w:tmpl w:val="9176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F900BD"/>
    <w:multiLevelType w:val="hybridMultilevel"/>
    <w:tmpl w:val="24B0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D3741C"/>
    <w:multiLevelType w:val="hybridMultilevel"/>
    <w:tmpl w:val="4F4A20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8362F20"/>
    <w:multiLevelType w:val="hybridMultilevel"/>
    <w:tmpl w:val="548E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020C5"/>
    <w:multiLevelType w:val="hybridMultilevel"/>
    <w:tmpl w:val="B3FA1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4F52C1C"/>
    <w:multiLevelType w:val="hybridMultilevel"/>
    <w:tmpl w:val="E7C283D0"/>
    <w:lvl w:ilvl="0" w:tplc="0C090001">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59244FF"/>
    <w:multiLevelType w:val="hybridMultilevel"/>
    <w:tmpl w:val="52B433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B216A7E"/>
    <w:multiLevelType w:val="hybridMultilevel"/>
    <w:tmpl w:val="77D6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07286"/>
    <w:multiLevelType w:val="hybridMultilevel"/>
    <w:tmpl w:val="A726F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29"/>
  </w:num>
  <w:num w:numId="5">
    <w:abstractNumId w:val="13"/>
  </w:num>
  <w:num w:numId="6">
    <w:abstractNumId w:val="28"/>
  </w:num>
  <w:num w:numId="7">
    <w:abstractNumId w:val="2"/>
  </w:num>
  <w:num w:numId="8">
    <w:abstractNumId w:val="19"/>
  </w:num>
  <w:num w:numId="9">
    <w:abstractNumId w:val="26"/>
  </w:num>
  <w:num w:numId="10">
    <w:abstractNumId w:val="24"/>
  </w:num>
  <w:num w:numId="11">
    <w:abstractNumId w:val="27"/>
  </w:num>
  <w:num w:numId="12">
    <w:abstractNumId w:val="22"/>
  </w:num>
  <w:num w:numId="13">
    <w:abstractNumId w:val="10"/>
  </w:num>
  <w:num w:numId="14">
    <w:abstractNumId w:val="18"/>
  </w:num>
  <w:num w:numId="15">
    <w:abstractNumId w:val="17"/>
  </w:num>
  <w:num w:numId="16">
    <w:abstractNumId w:val="12"/>
  </w:num>
  <w:num w:numId="17">
    <w:abstractNumId w:val="4"/>
  </w:num>
  <w:num w:numId="18">
    <w:abstractNumId w:val="0"/>
  </w:num>
  <w:num w:numId="19">
    <w:abstractNumId w:val="3"/>
  </w:num>
  <w:num w:numId="20">
    <w:abstractNumId w:val="20"/>
  </w:num>
  <w:num w:numId="21">
    <w:abstractNumId w:val="8"/>
  </w:num>
  <w:num w:numId="22">
    <w:abstractNumId w:val="21"/>
  </w:num>
  <w:num w:numId="23">
    <w:abstractNumId w:val="11"/>
  </w:num>
  <w:num w:numId="24">
    <w:abstractNumId w:val="15"/>
  </w:num>
  <w:num w:numId="25">
    <w:abstractNumId w:val="7"/>
  </w:num>
  <w:num w:numId="26">
    <w:abstractNumId w:val="9"/>
  </w:num>
  <w:num w:numId="27">
    <w:abstractNumId w:val="6"/>
  </w:num>
  <w:num w:numId="28">
    <w:abstractNumId w:val="5"/>
  </w:num>
  <w:num w:numId="29">
    <w:abstractNumId w:val="23"/>
  </w:num>
  <w:num w:numId="30">
    <w:abstractNumId w:val="25"/>
  </w:num>
  <w:num w:numId="31">
    <w:abstractNumId w:val="16"/>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proofState w:spelling="clean" w:grammar="clean"/>
  <w:stylePaneSortMethod w:val="0000"/>
  <w:documentProtection w:enforcement="0"/>
  <w:autoFormatOverrid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64C7B"/>
    <w:rsid w:val="000758D6"/>
    <w:rsid w:val="000B2760"/>
    <w:rsid w:val="000B2B4A"/>
    <w:rsid w:val="000C499D"/>
    <w:rsid w:val="000C5BB3"/>
    <w:rsid w:val="000D3393"/>
    <w:rsid w:val="000F155E"/>
    <w:rsid w:val="000F4C22"/>
    <w:rsid w:val="000F74CC"/>
    <w:rsid w:val="00127682"/>
    <w:rsid w:val="0014310A"/>
    <w:rsid w:val="0018112C"/>
    <w:rsid w:val="001B7E2D"/>
    <w:rsid w:val="001C322F"/>
    <w:rsid w:val="001E33D9"/>
    <w:rsid w:val="001F2834"/>
    <w:rsid w:val="0022212D"/>
    <w:rsid w:val="00226B71"/>
    <w:rsid w:val="00255E0C"/>
    <w:rsid w:val="00266FFF"/>
    <w:rsid w:val="00271F77"/>
    <w:rsid w:val="0029471F"/>
    <w:rsid w:val="002C6F09"/>
    <w:rsid w:val="002D722D"/>
    <w:rsid w:val="00303806"/>
    <w:rsid w:val="00326F48"/>
    <w:rsid w:val="00347714"/>
    <w:rsid w:val="003552F7"/>
    <w:rsid w:val="00356456"/>
    <w:rsid w:val="00360FF7"/>
    <w:rsid w:val="00394631"/>
    <w:rsid w:val="003A192D"/>
    <w:rsid w:val="003A1F7A"/>
    <w:rsid w:val="003A5AF1"/>
    <w:rsid w:val="003B0039"/>
    <w:rsid w:val="003B01B0"/>
    <w:rsid w:val="003E29B5"/>
    <w:rsid w:val="003E7774"/>
    <w:rsid w:val="003F0CA8"/>
    <w:rsid w:val="003F0FB8"/>
    <w:rsid w:val="003F63E5"/>
    <w:rsid w:val="0042385D"/>
    <w:rsid w:val="00424385"/>
    <w:rsid w:val="004615C4"/>
    <w:rsid w:val="00462A06"/>
    <w:rsid w:val="00470545"/>
    <w:rsid w:val="00471DC2"/>
    <w:rsid w:val="004775EF"/>
    <w:rsid w:val="00484506"/>
    <w:rsid w:val="004945CF"/>
    <w:rsid w:val="004E1137"/>
    <w:rsid w:val="005054BC"/>
    <w:rsid w:val="0052150B"/>
    <w:rsid w:val="00565437"/>
    <w:rsid w:val="005711D2"/>
    <w:rsid w:val="0057654B"/>
    <w:rsid w:val="00596923"/>
    <w:rsid w:val="00597035"/>
    <w:rsid w:val="005A23F9"/>
    <w:rsid w:val="005C0C45"/>
    <w:rsid w:val="005D2430"/>
    <w:rsid w:val="005D3A95"/>
    <w:rsid w:val="00600EB1"/>
    <w:rsid w:val="0061577F"/>
    <w:rsid w:val="00665C75"/>
    <w:rsid w:val="0067799B"/>
    <w:rsid w:val="006812B3"/>
    <w:rsid w:val="00683C8B"/>
    <w:rsid w:val="00685A53"/>
    <w:rsid w:val="006935C9"/>
    <w:rsid w:val="006A4F1E"/>
    <w:rsid w:val="006D64EE"/>
    <w:rsid w:val="006E1223"/>
    <w:rsid w:val="006F496D"/>
    <w:rsid w:val="00713679"/>
    <w:rsid w:val="007263BC"/>
    <w:rsid w:val="007335B0"/>
    <w:rsid w:val="00751081"/>
    <w:rsid w:val="00761142"/>
    <w:rsid w:val="00784798"/>
    <w:rsid w:val="007A3AD3"/>
    <w:rsid w:val="007F3075"/>
    <w:rsid w:val="008039E4"/>
    <w:rsid w:val="0080735A"/>
    <w:rsid w:val="00816ED5"/>
    <w:rsid w:val="00817845"/>
    <w:rsid w:val="00841F2A"/>
    <w:rsid w:val="00853F36"/>
    <w:rsid w:val="008766A4"/>
    <w:rsid w:val="008930B7"/>
    <w:rsid w:val="00895870"/>
    <w:rsid w:val="008A185C"/>
    <w:rsid w:val="008A54FE"/>
    <w:rsid w:val="008C6FA8"/>
    <w:rsid w:val="008E0F94"/>
    <w:rsid w:val="008F0F27"/>
    <w:rsid w:val="008F6CF3"/>
    <w:rsid w:val="00933910"/>
    <w:rsid w:val="00944213"/>
    <w:rsid w:val="009619F5"/>
    <w:rsid w:val="00964975"/>
    <w:rsid w:val="00976997"/>
    <w:rsid w:val="00980015"/>
    <w:rsid w:val="009A7628"/>
    <w:rsid w:val="009C2011"/>
    <w:rsid w:val="009F2302"/>
    <w:rsid w:val="00A00963"/>
    <w:rsid w:val="00A07735"/>
    <w:rsid w:val="00A30028"/>
    <w:rsid w:val="00A57BF3"/>
    <w:rsid w:val="00AB2056"/>
    <w:rsid w:val="00AD167B"/>
    <w:rsid w:val="00B2562E"/>
    <w:rsid w:val="00B45CFA"/>
    <w:rsid w:val="00B535C5"/>
    <w:rsid w:val="00B711C3"/>
    <w:rsid w:val="00BA2625"/>
    <w:rsid w:val="00BA4CFA"/>
    <w:rsid w:val="00BB2351"/>
    <w:rsid w:val="00BD091B"/>
    <w:rsid w:val="00BE4B91"/>
    <w:rsid w:val="00BF2191"/>
    <w:rsid w:val="00C052CB"/>
    <w:rsid w:val="00C409FB"/>
    <w:rsid w:val="00C51986"/>
    <w:rsid w:val="00C6560C"/>
    <w:rsid w:val="00C77AD6"/>
    <w:rsid w:val="00C839EE"/>
    <w:rsid w:val="00C91AC2"/>
    <w:rsid w:val="00C96775"/>
    <w:rsid w:val="00CA4C2C"/>
    <w:rsid w:val="00CB5205"/>
    <w:rsid w:val="00CD32CE"/>
    <w:rsid w:val="00D049D0"/>
    <w:rsid w:val="00D31299"/>
    <w:rsid w:val="00D6589D"/>
    <w:rsid w:val="00D75051"/>
    <w:rsid w:val="00D84C0F"/>
    <w:rsid w:val="00D93114"/>
    <w:rsid w:val="00DA4B7E"/>
    <w:rsid w:val="00E03F51"/>
    <w:rsid w:val="00E12527"/>
    <w:rsid w:val="00E35FB4"/>
    <w:rsid w:val="00E42E39"/>
    <w:rsid w:val="00E81303"/>
    <w:rsid w:val="00EE3B3E"/>
    <w:rsid w:val="00F0230F"/>
    <w:rsid w:val="00F24829"/>
    <w:rsid w:val="00F26BBB"/>
    <w:rsid w:val="00F40BC0"/>
    <w:rsid w:val="00F54478"/>
    <w:rsid w:val="00F56259"/>
    <w:rsid w:val="00F73EA7"/>
    <w:rsid w:val="00F75D9D"/>
    <w:rsid w:val="00F85A39"/>
    <w:rsid w:val="00F97B56"/>
    <w:rsid w:val="00FA2F93"/>
    <w:rsid w:val="00FA6B94"/>
    <w:rsid w:val="00FC03AD"/>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14:defaultImageDpi w14:val="330"/>
  <w15:docId w15:val="{BE4B58AA-1CA2-4B54-B3E2-90FE92B0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qFormat/>
    <w:locked/>
    <w:rsid w:val="009F2302"/>
    <w:pPr>
      <w:keepNext/>
      <w:keepLines/>
      <w:numPr>
        <w:numId w:val="3"/>
      </w:numPr>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qFormat/>
    <w:locked/>
    <w:rsid w:val="00E12527"/>
    <w:pPr>
      <w:numPr>
        <w:ilvl w:val="1"/>
      </w:numPr>
      <w:pBdr>
        <w:top w:val="single" w:sz="8" w:space="3" w:color="AF272F"/>
      </w:pBdr>
      <w:spacing w:before="300"/>
      <w:outlineLvl w:val="1"/>
    </w:pPr>
    <w:rPr>
      <w:bCs w:val="0"/>
      <w:color w:val="004EA8"/>
    </w:rPr>
  </w:style>
  <w:style w:type="paragraph" w:styleId="Heading3">
    <w:name w:val="heading 3"/>
    <w:basedOn w:val="Normal"/>
    <w:next w:val="Normal"/>
    <w:link w:val="Heading3Char"/>
    <w:qFormat/>
    <w:locked/>
    <w:rsid w:val="00600EB1"/>
    <w:pPr>
      <w:numPr>
        <w:ilvl w:val="2"/>
        <w:numId w:val="3"/>
      </w:numPr>
      <w:spacing w:before="240"/>
      <w:outlineLvl w:val="2"/>
    </w:pPr>
    <w:rPr>
      <w:b/>
      <w:color w:val="000000" w:themeColor="text1"/>
      <w:sz w:val="20"/>
    </w:rPr>
  </w:style>
  <w:style w:type="paragraph" w:styleId="Heading4">
    <w:name w:val="heading 4"/>
    <w:basedOn w:val="Heading1"/>
    <w:next w:val="Normal"/>
    <w:link w:val="Heading4Char"/>
    <w:qFormat/>
    <w:locked/>
    <w:rsid w:val="00E81303"/>
    <w:pPr>
      <w:numPr>
        <w:ilvl w:val="3"/>
      </w:numPr>
      <w:tabs>
        <w:tab w:val="left" w:pos="567"/>
      </w:tabs>
      <w:spacing w:before="40" w:after="20" w:line="240" w:lineRule="auto"/>
      <w:outlineLvl w:val="3"/>
    </w:pPr>
    <w:rPr>
      <w:rFonts w:ascii="Century Gothic" w:eastAsia="Times New Roman" w:hAnsi="Century Gothic" w:cs="Times New Roman"/>
      <w:b w:val="0"/>
      <w:bCs w:val="0"/>
      <w:caps w:val="0"/>
      <w:snapToGrid w:val="0"/>
      <w:color w:val="auto"/>
      <w:kern w:val="24"/>
      <w:lang w:val="en-AU"/>
    </w:rPr>
  </w:style>
  <w:style w:type="paragraph" w:styleId="Heading5">
    <w:name w:val="heading 5"/>
    <w:basedOn w:val="Heading4"/>
    <w:next w:val="Normal"/>
    <w:link w:val="Heading5Char"/>
    <w:qFormat/>
    <w:locked/>
    <w:rsid w:val="00E81303"/>
    <w:pPr>
      <w:numPr>
        <w:ilvl w:val="4"/>
      </w:numPr>
      <w:spacing w:before="60" w:after="60"/>
      <w:outlineLvl w:val="4"/>
    </w:pPr>
  </w:style>
  <w:style w:type="paragraph" w:styleId="Heading6">
    <w:name w:val="heading 6"/>
    <w:basedOn w:val="Heading5"/>
    <w:next w:val="Normal"/>
    <w:link w:val="Heading6Char"/>
    <w:qFormat/>
    <w:locked/>
    <w:rsid w:val="00E81303"/>
    <w:pPr>
      <w:numPr>
        <w:ilvl w:val="5"/>
      </w:numPr>
      <w:outlineLvl w:val="5"/>
    </w:pPr>
    <w:rPr>
      <w:i/>
    </w:rPr>
  </w:style>
  <w:style w:type="paragraph" w:styleId="Heading7">
    <w:name w:val="heading 7"/>
    <w:basedOn w:val="Heading5"/>
    <w:next w:val="Normal"/>
    <w:link w:val="Heading7Char"/>
    <w:qFormat/>
    <w:locked/>
    <w:rsid w:val="00E81303"/>
    <w:pPr>
      <w:numPr>
        <w:ilvl w:val="6"/>
      </w:numPr>
      <w:outlineLvl w:val="6"/>
    </w:pPr>
    <w:rPr>
      <w:b/>
    </w:rPr>
  </w:style>
  <w:style w:type="paragraph" w:styleId="Heading8">
    <w:name w:val="heading 8"/>
    <w:basedOn w:val="Heading5"/>
    <w:next w:val="Normal"/>
    <w:link w:val="Heading8Char"/>
    <w:qFormat/>
    <w:locked/>
    <w:rsid w:val="00E81303"/>
    <w:pPr>
      <w:numPr>
        <w:ilvl w:val="7"/>
      </w:numPr>
      <w:outlineLvl w:val="7"/>
    </w:pPr>
    <w:rPr>
      <w:b/>
    </w:rPr>
  </w:style>
  <w:style w:type="paragraph" w:styleId="Heading9">
    <w:name w:val="heading 9"/>
    <w:basedOn w:val="Heading5"/>
    <w:next w:val="Normal"/>
    <w:link w:val="Heading9Char"/>
    <w:qFormat/>
    <w:locked/>
    <w:rsid w:val="00E81303"/>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link w:val="ESHeading1Char"/>
    <w:qFormat/>
    <w:rsid w:val="00424385"/>
    <w:pPr>
      <w:spacing w:before="240" w:line="240" w:lineRule="auto"/>
      <w:outlineLvl w:val="0"/>
    </w:pPr>
    <w:rPr>
      <w:rFonts w:cstheme="minorHAnsi"/>
      <w:b/>
      <w:color w:val="004EA8"/>
      <w:sz w:val="36"/>
      <w:szCs w:val="36"/>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24385"/>
    <w:pPr>
      <w:spacing w:before="240" w:after="120"/>
      <w:outlineLvl w:val="1"/>
    </w:pPr>
    <w:rPr>
      <w:color w:val="004EA8"/>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rsid w:val="00E12527"/>
    <w:rPr>
      <w:rFonts w:ascii="Arial" w:eastAsiaTheme="majorEastAsia" w:hAnsi="Arial" w:cstheme="majorBidi"/>
      <w:b/>
      <w:caps/>
      <w:color w:val="004EA8"/>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rsid w:val="005711D2"/>
    <w:rPr>
      <w:rFonts w:ascii="Arial" w:hAnsi="Arial" w:cs="Arial"/>
      <w:b/>
      <w:color w:val="000000" w:themeColor="text1"/>
      <w:sz w:val="20"/>
      <w:szCs w:val="18"/>
    </w:rPr>
  </w:style>
  <w:style w:type="paragraph" w:styleId="TOAHeading">
    <w:name w:val="toa heading"/>
    <w:basedOn w:val="Normal"/>
    <w:next w:val="Normal"/>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424385"/>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IntroParagraph"/>
    <w:qFormat/>
    <w:rsid w:val="004E1137"/>
    <w:pPr>
      <w:ind w:left="-567"/>
    </w:pPr>
    <w:rPr>
      <w:color w:val="004EA8"/>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24385"/>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462A06"/>
    <w:pPr>
      <w:numPr>
        <w:numId w:val="2"/>
      </w:numPr>
      <w:spacing w:after="80" w:line="240" w:lineRule="auto"/>
      <w:contextualSpacing w:val="0"/>
    </w:pPr>
    <w:rPr>
      <w:rFonts w:eastAsia="Arial" w:cs="Times New Roman"/>
      <w:color w:val="000000" w:themeColor="text1"/>
      <w:szCs w:val="22"/>
      <w:lang w:val="en-AU"/>
    </w:rPr>
  </w:style>
  <w:style w:type="paragraph" w:customStyle="1" w:styleId="ESBulletsinTableLevel2">
    <w:name w:val="ES_Bullets in Table Level 2"/>
    <w:basedOn w:val="ListParagraph"/>
    <w:qFormat/>
    <w:rsid w:val="00226B71"/>
    <w:pPr>
      <w:numPr>
        <w:ilvl w:val="1"/>
        <w:numId w:val="1"/>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Heading1Char">
    <w:name w:val="ES_Heading 1 Char"/>
    <w:basedOn w:val="TitleChar"/>
    <w:link w:val="ESHeading1"/>
    <w:rsid w:val="00424385"/>
    <w:rPr>
      <w:rFonts w:ascii="Arial" w:eastAsiaTheme="majorEastAsia" w:hAnsi="Arial" w:cstheme="minorHAnsi"/>
      <w:b/>
      <w:color w:val="004EA8"/>
      <w:spacing w:val="5"/>
      <w:kern w:val="28"/>
      <w:sz w:val="36"/>
      <w:szCs w:val="36"/>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rPr>
  </w:style>
  <w:style w:type="character" w:styleId="Hyperlink">
    <w:name w:val="Hyperlink"/>
    <w:basedOn w:val="DefaultParagraphFont"/>
    <w:uiPriority w:val="99"/>
    <w:unhideWhenUsed/>
    <w:locked/>
    <w:rsid w:val="00565437"/>
    <w:rPr>
      <w:color w:val="0000FF" w:themeColor="hyperlink"/>
      <w:u w:val="single"/>
    </w:rPr>
  </w:style>
  <w:style w:type="paragraph" w:styleId="BodyText">
    <w:name w:val="Body Text"/>
    <w:basedOn w:val="Normal"/>
    <w:link w:val="BodyTextChar"/>
    <w:locked/>
    <w:rsid w:val="00E81303"/>
    <w:pPr>
      <w:tabs>
        <w:tab w:val="left" w:pos="-720"/>
      </w:tabs>
      <w:suppressAutoHyphens/>
      <w:spacing w:before="40" w:line="240" w:lineRule="auto"/>
      <w:jc w:val="both"/>
    </w:pPr>
    <w:rPr>
      <w:rFonts w:eastAsia="Times New Roman" w:cs="Times New Roman"/>
      <w:sz w:val="22"/>
      <w:szCs w:val="20"/>
      <w:lang w:val="en-AU"/>
    </w:rPr>
  </w:style>
  <w:style w:type="character" w:customStyle="1" w:styleId="BodyTextChar">
    <w:name w:val="Body Text Char"/>
    <w:basedOn w:val="DefaultParagraphFont"/>
    <w:link w:val="BodyText"/>
    <w:rsid w:val="00E81303"/>
    <w:rPr>
      <w:rFonts w:ascii="Arial" w:eastAsia="Times New Roman" w:hAnsi="Arial" w:cs="Times New Roman"/>
      <w:sz w:val="22"/>
      <w:szCs w:val="20"/>
      <w:lang w:val="en-AU"/>
    </w:rPr>
  </w:style>
  <w:style w:type="character" w:customStyle="1" w:styleId="Heading4Char">
    <w:name w:val="Heading 4 Char"/>
    <w:basedOn w:val="DefaultParagraphFont"/>
    <w:link w:val="Heading4"/>
    <w:rsid w:val="00E81303"/>
    <w:rPr>
      <w:rFonts w:ascii="Century Gothic" w:eastAsia="Times New Roman" w:hAnsi="Century Gothic" w:cs="Times New Roman"/>
      <w:snapToGrid w:val="0"/>
      <w:kern w:val="24"/>
      <w:sz w:val="20"/>
      <w:szCs w:val="20"/>
      <w:lang w:val="en-AU"/>
    </w:rPr>
  </w:style>
  <w:style w:type="character" w:customStyle="1" w:styleId="Heading5Char">
    <w:name w:val="Heading 5 Char"/>
    <w:basedOn w:val="DefaultParagraphFont"/>
    <w:link w:val="Heading5"/>
    <w:rsid w:val="00E81303"/>
    <w:rPr>
      <w:rFonts w:ascii="Century Gothic" w:eastAsia="Times New Roman" w:hAnsi="Century Gothic" w:cs="Times New Roman"/>
      <w:snapToGrid w:val="0"/>
      <w:kern w:val="24"/>
      <w:sz w:val="20"/>
      <w:szCs w:val="20"/>
      <w:lang w:val="en-AU"/>
    </w:rPr>
  </w:style>
  <w:style w:type="character" w:customStyle="1" w:styleId="Heading6Char">
    <w:name w:val="Heading 6 Char"/>
    <w:basedOn w:val="DefaultParagraphFont"/>
    <w:link w:val="Heading6"/>
    <w:rsid w:val="00E81303"/>
    <w:rPr>
      <w:rFonts w:ascii="Century Gothic" w:eastAsia="Times New Roman" w:hAnsi="Century Gothic" w:cs="Times New Roman"/>
      <w:i/>
      <w:snapToGrid w:val="0"/>
      <w:kern w:val="24"/>
      <w:sz w:val="20"/>
      <w:szCs w:val="20"/>
      <w:lang w:val="en-AU"/>
    </w:rPr>
  </w:style>
  <w:style w:type="character" w:customStyle="1" w:styleId="Heading7Char">
    <w:name w:val="Heading 7 Char"/>
    <w:basedOn w:val="DefaultParagraphFont"/>
    <w:link w:val="Heading7"/>
    <w:rsid w:val="00E81303"/>
    <w:rPr>
      <w:rFonts w:ascii="Century Gothic" w:eastAsia="Times New Roman" w:hAnsi="Century Gothic" w:cs="Times New Roman"/>
      <w:b/>
      <w:snapToGrid w:val="0"/>
      <w:kern w:val="24"/>
      <w:sz w:val="20"/>
      <w:szCs w:val="20"/>
      <w:lang w:val="en-AU"/>
    </w:rPr>
  </w:style>
  <w:style w:type="character" w:customStyle="1" w:styleId="Heading8Char">
    <w:name w:val="Heading 8 Char"/>
    <w:basedOn w:val="DefaultParagraphFont"/>
    <w:link w:val="Heading8"/>
    <w:rsid w:val="00E81303"/>
    <w:rPr>
      <w:rFonts w:ascii="Century Gothic" w:eastAsia="Times New Roman" w:hAnsi="Century Gothic" w:cs="Times New Roman"/>
      <w:b/>
      <w:snapToGrid w:val="0"/>
      <w:kern w:val="24"/>
      <w:sz w:val="20"/>
      <w:szCs w:val="20"/>
      <w:lang w:val="en-AU"/>
    </w:rPr>
  </w:style>
  <w:style w:type="character" w:customStyle="1" w:styleId="Heading9Char">
    <w:name w:val="Heading 9 Char"/>
    <w:basedOn w:val="DefaultParagraphFont"/>
    <w:link w:val="Heading9"/>
    <w:rsid w:val="00E81303"/>
    <w:rPr>
      <w:rFonts w:ascii="Century Gothic" w:eastAsia="Times New Roman" w:hAnsi="Century Gothic" w:cs="Times New Roman"/>
      <w:b/>
      <w:snapToGrid w:val="0"/>
      <w:kern w:val="24"/>
      <w:sz w:val="20"/>
      <w:szCs w:val="20"/>
      <w:lang w:val="en-AU"/>
    </w:rPr>
  </w:style>
  <w:style w:type="table" w:customStyle="1" w:styleId="TableGrid11">
    <w:name w:val="Table Grid11"/>
    <w:basedOn w:val="TableNormal"/>
    <w:next w:val="TableGrid"/>
    <w:uiPriority w:val="39"/>
    <w:rsid w:val="003F0CA8"/>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s">
    <w:name w:val="Normal Bullets"/>
    <w:basedOn w:val="Normal"/>
    <w:link w:val="NormalBulletsChar"/>
    <w:qFormat/>
    <w:rsid w:val="00BE4B91"/>
    <w:pPr>
      <w:spacing w:after="0" w:line="276" w:lineRule="auto"/>
      <w:jc w:val="both"/>
    </w:pPr>
    <w:rPr>
      <w:rFonts w:eastAsiaTheme="minorHAnsi"/>
      <w:sz w:val="22"/>
      <w:szCs w:val="22"/>
      <w:lang w:val="en-AU"/>
    </w:rPr>
  </w:style>
  <w:style w:type="character" w:customStyle="1" w:styleId="NormalBulletsChar">
    <w:name w:val="Normal Bullets Char"/>
    <w:basedOn w:val="DefaultParagraphFont"/>
    <w:link w:val="NormalBullets"/>
    <w:rsid w:val="00BE4B91"/>
    <w:rPr>
      <w:rFonts w:ascii="Arial" w:eastAsiaTheme="minorHAnsi" w:hAnsi="Arial" w:cs="Arial"/>
      <w:sz w:val="22"/>
      <w:szCs w:val="22"/>
      <w:lang w:val="en-AU"/>
    </w:rPr>
  </w:style>
  <w:style w:type="paragraph" w:customStyle="1" w:styleId="NormalTextLevel3">
    <w:name w:val="Normal Text Level 3"/>
    <w:basedOn w:val="Normal"/>
    <w:link w:val="NormalTextLevel3Char"/>
    <w:qFormat/>
    <w:rsid w:val="00BA4CFA"/>
    <w:pPr>
      <w:spacing w:after="200" w:line="276" w:lineRule="auto"/>
      <w:ind w:left="709" w:firstLine="11"/>
      <w:jc w:val="both"/>
    </w:pPr>
    <w:rPr>
      <w:rFonts w:eastAsiaTheme="minorHAnsi"/>
      <w:sz w:val="22"/>
      <w:szCs w:val="22"/>
      <w:lang w:val="en-AU"/>
    </w:rPr>
  </w:style>
  <w:style w:type="character" w:customStyle="1" w:styleId="NormalTextLevel3Char">
    <w:name w:val="Normal Text Level 3 Char"/>
    <w:basedOn w:val="DefaultParagraphFont"/>
    <w:link w:val="NormalTextLevel3"/>
    <w:rsid w:val="00BA4CFA"/>
    <w:rPr>
      <w:rFonts w:ascii="Arial" w:eastAsiaTheme="minorHAnsi" w:hAnsi="Arial" w:cs="Arial"/>
      <w:sz w:val="22"/>
      <w:szCs w:val="22"/>
      <w:lang w:val="en-AU"/>
    </w:rPr>
  </w:style>
  <w:style w:type="paragraph" w:styleId="NoSpacing">
    <w:name w:val="No Spacing"/>
    <w:uiPriority w:val="1"/>
    <w:qFormat/>
    <w:locked/>
    <w:rsid w:val="00BA4CFA"/>
    <w:pPr>
      <w:jc w:val="both"/>
    </w:pPr>
    <w:rPr>
      <w:rFonts w:ascii="Arial" w:eastAsiaTheme="minorHAnsi" w:hAnsi="Arial" w:cs="Arial"/>
      <w:sz w:val="22"/>
      <w:szCs w:val="22"/>
      <w:lang w:val="en-AU"/>
    </w:rPr>
  </w:style>
  <w:style w:type="character" w:styleId="FollowedHyperlink">
    <w:name w:val="FollowedHyperlink"/>
    <w:basedOn w:val="DefaultParagraphFont"/>
    <w:uiPriority w:val="99"/>
    <w:semiHidden/>
    <w:unhideWhenUsed/>
    <w:locked/>
    <w:rsid w:val="00DA4B7E"/>
    <w:rPr>
      <w:color w:val="800080" w:themeColor="followedHyperlink"/>
      <w:u w:val="single"/>
    </w:rPr>
  </w:style>
  <w:style w:type="paragraph" w:customStyle="1" w:styleId="OHSAdvtext">
    <w:name w:val="OHS Adv text"/>
    <w:basedOn w:val="Normal"/>
    <w:rsid w:val="00FC03AD"/>
    <w:pPr>
      <w:spacing w:before="120" w:after="0" w:line="240" w:lineRule="auto"/>
      <w:jc w:val="both"/>
    </w:pPr>
    <w:rPr>
      <w:rFonts w:eastAsia="Times New Roman" w:cs="Times New Roman"/>
      <w:sz w:val="20"/>
      <w:szCs w:val="20"/>
      <w:lang w:val="en-AU" w:eastAsia="en-AU"/>
    </w:rPr>
  </w:style>
  <w:style w:type="paragraph" w:customStyle="1" w:styleId="OHSAdvPosition">
    <w:name w:val="OHS Adv Position"/>
    <w:basedOn w:val="Normal"/>
    <w:rsid w:val="00FC03AD"/>
    <w:pPr>
      <w:spacing w:before="120" w:after="0" w:line="240" w:lineRule="auto"/>
      <w:jc w:val="both"/>
    </w:pPr>
    <w:rPr>
      <w:rFonts w:eastAsia="Times New Roman" w:cs="Times New Roman"/>
      <w:sz w:val="20"/>
      <w:szCs w:val="20"/>
      <w:u w:val="single"/>
      <w:lang w:val="en-AU" w:eastAsia="en-AU"/>
    </w:rPr>
  </w:style>
  <w:style w:type="paragraph" w:styleId="ListBullet">
    <w:name w:val="List Bullet"/>
    <w:basedOn w:val="Normal"/>
    <w:autoRedefine/>
    <w:locked/>
    <w:rsid w:val="00470545"/>
    <w:pPr>
      <w:keepLines/>
      <w:spacing w:after="0" w:line="240" w:lineRule="auto"/>
      <w:jc w:val="both"/>
    </w:pPr>
    <w:rPr>
      <w:rFonts w:eastAsia="Times New Roman"/>
      <w:sz w:val="22"/>
      <w:szCs w:val="22"/>
      <w:lang w:val="en-AU"/>
    </w:rPr>
  </w:style>
  <w:style w:type="paragraph" w:customStyle="1" w:styleId="SubList">
    <w:name w:val="SubList"/>
    <w:basedOn w:val="List"/>
    <w:rsid w:val="00C51986"/>
    <w:pPr>
      <w:numPr>
        <w:numId w:val="27"/>
      </w:numPr>
      <w:tabs>
        <w:tab w:val="clear" w:pos="927"/>
        <w:tab w:val="left" w:pos="357"/>
        <w:tab w:val="left" w:pos="714"/>
      </w:tabs>
      <w:spacing w:after="40" w:line="240" w:lineRule="auto"/>
      <w:ind w:left="714" w:hanging="360"/>
      <w:contextualSpacing w:val="0"/>
    </w:pPr>
    <w:rPr>
      <w:rFonts w:ascii="Century Gothic" w:eastAsia="Times New Roman" w:hAnsi="Century Gothic" w:cs="Times New Roman"/>
      <w:snapToGrid w:val="0"/>
      <w:kern w:val="20"/>
      <w:sz w:val="20"/>
      <w:szCs w:val="20"/>
      <w:lang w:val="en-AU"/>
    </w:rPr>
  </w:style>
  <w:style w:type="paragraph" w:styleId="List">
    <w:name w:val="List"/>
    <w:basedOn w:val="Normal"/>
    <w:uiPriority w:val="99"/>
    <w:semiHidden/>
    <w:unhideWhenUsed/>
    <w:locked/>
    <w:rsid w:val="00C5198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fety@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ducation.vic.gov.au/hrweb/safetyhw/Pages/definedohsterm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115</Value>
      <Value>120</Value>
    </TaxCatchAll>
    <DEECD_Publisher xmlns="http://schemas.microsoft.com/sharepoint/v3">DET</DEECD_Publisher>
    <DEECD_Expired xmlns="http://schemas.microsoft.com/sharepoint/v3">false</DEECD_Expired>
    <DEECD_Keywords xmlns="http://schemas.microsoft.com/sharepoint/v3">&lt;div class="ExternalClass0E40787789B145619DDE3CD3305B41FA"&gt;ohs, safety, wellbeing,health, oh&amp;amp;s, manual handling&lt;/div&gt;</DEECD_Keywords>
    <PublishingExpirationDate xmlns="http://schemas.microsoft.com/sharepoint/v3" xsi:nil="true"/>
    <DEECD_Description xmlns="http://schemas.microsoft.com/sharepoint/v3">&lt;div class="ExternalClassB29A1B37FC1344188F001F3A72021514"&gt;Procedure&lt;/div&gt;</DEECD_Description>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http://schemas.microsoft.com/sharepoint/v3" xsi:nil="true"/>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pfad5814e62747ed9f131defefc62dac xmlns="84571637-c7f9-44a1-95b1-d459eb7afb4e">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11E35-FBC8-4D0F-853B-3331B5D551FD}"/>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D725A7B5-D32C-4319-B2F3-272527C20CD0}"/>
</file>

<file path=docProps/app.xml><?xml version="1.0" encoding="utf-8"?>
<Properties xmlns="http://schemas.openxmlformats.org/officeDocument/2006/extended-properties" xmlns:vt="http://schemas.openxmlformats.org/officeDocument/2006/docPropsVTypes">
  <Template>Normal</Template>
  <TotalTime>54</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OHS Purchasing Procedure</vt:lpstr>
    </vt:vector>
  </TitlesOfParts>
  <Company>DET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Handling Procedure</dc:title>
  <dc:creator>Fournie, Kara A</dc:creator>
  <cp:lastModifiedBy>Algefski, Grace G</cp:lastModifiedBy>
  <cp:revision>5</cp:revision>
  <cp:lastPrinted>2016-07-12T02:51:00Z</cp:lastPrinted>
  <dcterms:created xsi:type="dcterms:W3CDTF">2018-06-07T23:29:00Z</dcterms:created>
  <dcterms:modified xsi:type="dcterms:W3CDTF">2018-08-02T02:57:00Z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{44b1dd1e-e057-4af2-a90a-cea13b1c45a4}</vt:lpwstr>
  </property>
  <property fmtid="{D5CDD505-2E9C-101B-9397-08002B2CF9AE}" pid="10" name="RecordPoint_ActiveItemWebId">
    <vt:lpwstr>{a0ad64d4-f003-46df-ae49-727cfc12b64c}</vt:lpwstr>
  </property>
  <property fmtid="{D5CDD505-2E9C-101B-9397-08002B2CF9AE}" pid="11" name="RecordPoint_SubmissionDate">
    <vt:lpwstr/>
  </property>
  <property fmtid="{D5CDD505-2E9C-101B-9397-08002B2CF9AE}" pid="12" name="RecordPoint_RecordNumberSubmitted">
    <vt:lpwstr>R0000897318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2017-07-24T10:04:19.6824312+10:00</vt:lpwstr>
  </property>
  <property fmtid="{D5CDD505-2E9C-101B-9397-08002B2CF9AE}" pid="16" name="DEECD_Author">
    <vt:lpwstr>120;#HRWeb|4e014723-a4da-42a2-b679-c90ea77e3371</vt:lpwstr>
  </property>
  <property fmtid="{D5CDD505-2E9C-101B-9397-08002B2CF9AE}" pid="17" name="DEECD_SubjectCategory">
    <vt:lpwstr/>
  </property>
  <property fmtid="{D5CDD505-2E9C-101B-9397-08002B2CF9AE}" pid="18" name="Order">
    <vt:r8>1479000</vt:r8>
  </property>
  <property fmtid="{D5CDD505-2E9C-101B-9397-08002B2CF9AE}" pid="19" name="xd_Signature">
    <vt:bool>false</vt:bool>
  </property>
  <property fmtid="{D5CDD505-2E9C-101B-9397-08002B2CF9AE}" pid="20" name="xd_ProgID">
    <vt:lpwstr/>
  </property>
  <property fmtid="{D5CDD505-2E9C-101B-9397-08002B2CF9AE}" pid="21" name="DEECD_ItemType">
    <vt:lpwstr>115;#Document|82a2edb4-a4c4-40b1-b05a-5fe52d42e4c4</vt:lpwstr>
  </property>
  <property fmtid="{D5CDD505-2E9C-101B-9397-08002B2CF9AE}" pid="22" name="TemplateUrl">
    <vt:lpwstr/>
  </property>
  <property fmtid="{D5CDD505-2E9C-101B-9397-08002B2CF9AE}" pid="23" name="DEECD_Audience">
    <vt:lpwstr>118;#Principals|a4f56333-bce8-49bd-95df-bc27ddd10ec3</vt:lpwstr>
  </property>
</Properties>
</file>