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55952" w14:textId="77777777" w:rsidR="009C2328" w:rsidRDefault="009C2328" w:rsidP="000B0B99">
      <w:pPr>
        <w:pStyle w:val="FormName"/>
        <w:spacing w:after="0"/>
        <w:ind w:right="282"/>
        <w:rPr>
          <w:sz w:val="44"/>
          <w:szCs w:val="44"/>
        </w:rPr>
      </w:pPr>
    </w:p>
    <w:p w14:paraId="796FFA00" w14:textId="387DE41F" w:rsidR="003E2893" w:rsidRPr="003E2893" w:rsidRDefault="003E2893" w:rsidP="009C2328">
      <w:pPr>
        <w:pStyle w:val="FormName"/>
        <w:spacing w:after="0"/>
        <w:ind w:right="282"/>
        <w:jc w:val="left"/>
        <w:rPr>
          <w:sz w:val="44"/>
          <w:szCs w:val="44"/>
          <w:u w:val="single"/>
        </w:rPr>
      </w:pPr>
      <w:r w:rsidRPr="003E2893">
        <w:rPr>
          <w:sz w:val="44"/>
          <w:szCs w:val="44"/>
        </w:rPr>
        <w:t>Safe Work Procedure</w:t>
      </w:r>
    </w:p>
    <w:p w14:paraId="057BCCE4" w14:textId="77777777" w:rsidR="003E2893" w:rsidRPr="003E2893" w:rsidRDefault="003E2893">
      <w:pPr>
        <w:rPr>
          <w:b/>
          <w:sz w:val="10"/>
          <w:szCs w:val="10"/>
          <w:u w:val="single"/>
        </w:rPr>
      </w:pPr>
    </w:p>
    <w:p w14:paraId="332A43B1" w14:textId="380CD417" w:rsidR="00C077E6" w:rsidRDefault="003E2893" w:rsidP="003E2893">
      <w:pPr>
        <w:ind w:left="-142" w:right="-852"/>
        <w:rPr>
          <w:b/>
          <w:u w:val="single"/>
        </w:rPr>
      </w:pPr>
      <w:r>
        <w:rPr>
          <w:b/>
          <w:u w:val="single"/>
        </w:rPr>
        <w:t xml:space="preserve">NOTE: </w:t>
      </w:r>
      <w:r w:rsidR="00AC06D0" w:rsidRPr="00CE66AB">
        <w:rPr>
          <w:b/>
          <w:u w:val="single"/>
        </w:rPr>
        <w:t xml:space="preserve">DO NOT use this </w:t>
      </w:r>
      <w:r w:rsidR="00825133">
        <w:rPr>
          <w:b/>
          <w:u w:val="single"/>
        </w:rPr>
        <w:t>equipment</w:t>
      </w:r>
      <w:r w:rsidR="00AC06D0" w:rsidRPr="00CE66AB">
        <w:rPr>
          <w:b/>
          <w:u w:val="single"/>
        </w:rPr>
        <w:t xml:space="preserve"> unless you</w:t>
      </w:r>
      <w:r w:rsidR="00825133">
        <w:rPr>
          <w:b/>
          <w:u w:val="single"/>
        </w:rPr>
        <w:t xml:space="preserve"> have </w:t>
      </w:r>
      <w:r>
        <w:rPr>
          <w:b/>
          <w:u w:val="single"/>
        </w:rPr>
        <w:t>been trained in</w:t>
      </w:r>
      <w:r w:rsidR="00AC06D0" w:rsidRPr="00CE66AB">
        <w:rPr>
          <w:b/>
          <w:u w:val="single"/>
        </w:rPr>
        <w:t xml:space="preserve"> its safe use and operation</w:t>
      </w:r>
    </w:p>
    <w:p w14:paraId="65869B0E" w14:textId="77777777" w:rsidR="003E2893" w:rsidRPr="00CE66AB" w:rsidRDefault="003E2893" w:rsidP="003E2893">
      <w:pPr>
        <w:ind w:left="-142" w:right="-852"/>
        <w:rPr>
          <w:b/>
          <w:u w:val="single"/>
        </w:rPr>
      </w:pPr>
    </w:p>
    <w:tbl>
      <w:tblPr>
        <w:tblStyle w:val="TableGrid"/>
        <w:tblW w:w="10269" w:type="dxa"/>
        <w:tblLayout w:type="fixed"/>
        <w:tblLook w:val="04A0" w:firstRow="1" w:lastRow="0" w:firstColumn="1" w:lastColumn="0" w:noHBand="0" w:noVBand="1"/>
      </w:tblPr>
      <w:tblGrid>
        <w:gridCol w:w="996"/>
        <w:gridCol w:w="456"/>
        <w:gridCol w:w="1022"/>
        <w:gridCol w:w="432"/>
        <w:gridCol w:w="1454"/>
        <w:gridCol w:w="772"/>
        <w:gridCol w:w="683"/>
        <w:gridCol w:w="392"/>
        <w:gridCol w:w="1062"/>
        <w:gridCol w:w="1454"/>
        <w:gridCol w:w="1529"/>
        <w:gridCol w:w="17"/>
      </w:tblGrid>
      <w:tr w:rsidR="009C2328" w:rsidRPr="009C2328" w14:paraId="332A43B4" w14:textId="77777777" w:rsidTr="009C2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  <w:gridSpan w:val="3"/>
          </w:tcPr>
          <w:p w14:paraId="332A43B2" w14:textId="77777777" w:rsidR="00553897" w:rsidRPr="009C2328" w:rsidRDefault="00553897" w:rsidP="00553897">
            <w:pPr>
              <w:pStyle w:val="OHSAdvtext"/>
              <w:rPr>
                <w:color w:val="auto"/>
              </w:rPr>
            </w:pPr>
            <w:r w:rsidRPr="009C2328">
              <w:rPr>
                <w:color w:val="auto"/>
              </w:rPr>
              <w:t>Description of Work:</w:t>
            </w:r>
          </w:p>
        </w:tc>
        <w:tc>
          <w:tcPr>
            <w:tcW w:w="7792" w:type="dxa"/>
            <w:gridSpan w:val="9"/>
          </w:tcPr>
          <w:p w14:paraId="332A43B3" w14:textId="77777777" w:rsidR="00553897" w:rsidRPr="009C2328" w:rsidRDefault="00CA3EE1" w:rsidP="001A2CC7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2328">
              <w:rPr>
                <w:color w:val="auto"/>
              </w:rPr>
              <w:t>Operation of a L</w:t>
            </w:r>
            <w:r w:rsidR="006C719D" w:rsidRPr="009C2328">
              <w:rPr>
                <w:color w:val="auto"/>
              </w:rPr>
              <w:t xml:space="preserve">iquid </w:t>
            </w:r>
            <w:r w:rsidRPr="009C2328">
              <w:rPr>
                <w:color w:val="auto"/>
              </w:rPr>
              <w:t>P</w:t>
            </w:r>
            <w:r w:rsidR="006C719D" w:rsidRPr="009C2328">
              <w:rPr>
                <w:color w:val="auto"/>
              </w:rPr>
              <w:t>etroleum</w:t>
            </w:r>
            <w:r w:rsidRPr="009C2328">
              <w:rPr>
                <w:color w:val="auto"/>
              </w:rPr>
              <w:t xml:space="preserve"> Gas</w:t>
            </w:r>
            <w:r w:rsidR="006C719D" w:rsidRPr="009C2328">
              <w:rPr>
                <w:color w:val="auto"/>
              </w:rPr>
              <w:t xml:space="preserve"> (LP</w:t>
            </w:r>
            <w:r w:rsidR="001A2CC7" w:rsidRPr="009C2328">
              <w:rPr>
                <w:color w:val="auto"/>
              </w:rPr>
              <w:t xml:space="preserve"> </w:t>
            </w:r>
            <w:r w:rsidR="006C719D" w:rsidRPr="009C2328">
              <w:rPr>
                <w:color w:val="auto"/>
              </w:rPr>
              <w:t>G</w:t>
            </w:r>
            <w:r w:rsidR="001A2CC7" w:rsidRPr="009C2328">
              <w:rPr>
                <w:color w:val="auto"/>
              </w:rPr>
              <w:t>as</w:t>
            </w:r>
            <w:r w:rsidR="006C719D" w:rsidRPr="009C2328">
              <w:rPr>
                <w:color w:val="auto"/>
              </w:rPr>
              <w:t xml:space="preserve">) </w:t>
            </w:r>
            <w:r w:rsidRPr="009C2328">
              <w:rPr>
                <w:color w:val="auto"/>
              </w:rPr>
              <w:t xml:space="preserve">fuelled </w:t>
            </w:r>
            <w:r w:rsidR="001A2CC7" w:rsidRPr="009C2328">
              <w:rPr>
                <w:color w:val="auto"/>
              </w:rPr>
              <w:t>BBQ</w:t>
            </w:r>
          </w:p>
        </w:tc>
      </w:tr>
      <w:tr w:rsidR="009C2328" w:rsidRPr="009C2328" w14:paraId="332A43BC" w14:textId="77777777" w:rsidTr="009C2328">
        <w:trPr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4" w:type="dxa"/>
            <w:gridSpan w:val="6"/>
          </w:tcPr>
          <w:p w14:paraId="332A43B5" w14:textId="61E5E6F7" w:rsidR="008F1E31" w:rsidRPr="009C2328" w:rsidRDefault="00485A32" w:rsidP="001756A3">
            <w:pPr>
              <w:pStyle w:val="OHSAdvtext"/>
              <w:jc w:val="center"/>
              <w:rPr>
                <w:b/>
                <w:color w:val="auto"/>
              </w:rPr>
            </w:pPr>
            <w:r w:rsidRPr="009C2328">
              <w:rPr>
                <w:rFonts w:cs="Arial"/>
                <w:noProof/>
                <w:color w:val="auto"/>
                <w:sz w:val="18"/>
                <w:szCs w:val="18"/>
              </w:rPr>
              <w:drawing>
                <wp:inline distT="0" distB="0" distL="0" distR="0" wp14:anchorId="332A4400" wp14:editId="6151554A">
                  <wp:extent cx="2222500" cy="1297305"/>
                  <wp:effectExtent l="0" t="0" r="6350" b="0"/>
                  <wp:docPr id="1" name="vip-callery-xlImage" descr="Gas Barbeque &#10;&#10;http://imgc.classistatic.com/cps/blnc/130129/225r1/0953i0b_20.jpeg" title="Gas Barbequ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-callery-xlImage" descr="http://imgc.classistatic.com/cps/blnc/130129/225r1/0953i0b_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gridSpan w:val="6"/>
          </w:tcPr>
          <w:p w14:paraId="332A43B6" w14:textId="77777777" w:rsidR="003A2A0A" w:rsidRPr="009C2328" w:rsidRDefault="008F1E31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C2328">
              <w:rPr>
                <w:b/>
              </w:rPr>
              <w:t>Potential Hazards:</w:t>
            </w:r>
          </w:p>
          <w:p w14:paraId="332A43B7" w14:textId="78C72D73" w:rsidR="00757A5E" w:rsidRPr="009C2328" w:rsidRDefault="00757A5E" w:rsidP="006C23F9">
            <w:pPr>
              <w:pStyle w:val="OHSAdvtex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328">
              <w:t xml:space="preserve">Fire </w:t>
            </w:r>
            <w:r w:rsidR="00701AFD" w:rsidRPr="009C2328">
              <w:t>and e</w:t>
            </w:r>
            <w:r w:rsidRPr="009C2328">
              <w:t>xplosion</w:t>
            </w:r>
          </w:p>
          <w:p w14:paraId="332A43B8" w14:textId="72BF3C29" w:rsidR="00757A5E" w:rsidRPr="009C2328" w:rsidRDefault="00757A5E" w:rsidP="006C23F9">
            <w:pPr>
              <w:pStyle w:val="OHSAdvtex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328">
              <w:t>Temperature</w:t>
            </w:r>
          </w:p>
          <w:p w14:paraId="332A43B9" w14:textId="2D73F4B2" w:rsidR="008F1E31" w:rsidRPr="009C2328" w:rsidRDefault="00757A5E" w:rsidP="006C23F9">
            <w:pPr>
              <w:pStyle w:val="OHSAdvtex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328">
              <w:t>Slips/trips/falls</w:t>
            </w:r>
          </w:p>
          <w:p w14:paraId="332A43BA" w14:textId="77777777" w:rsidR="008F1E31" w:rsidRPr="009C2328" w:rsidRDefault="008F1E31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32A43BB" w14:textId="77777777" w:rsidR="008F1E31" w:rsidRPr="009C2328" w:rsidRDefault="008F1E31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328" w:rsidRPr="009C2328" w14:paraId="332A43BE" w14:textId="77777777" w:rsidTr="009C232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9" w:type="dxa"/>
            <w:gridSpan w:val="12"/>
          </w:tcPr>
          <w:p w14:paraId="332A43BD" w14:textId="77777777" w:rsidR="00553897" w:rsidRPr="009C2328" w:rsidRDefault="00553897" w:rsidP="00553897">
            <w:pPr>
              <w:pStyle w:val="OHSAdvtext"/>
              <w:rPr>
                <w:b/>
                <w:color w:val="auto"/>
              </w:rPr>
            </w:pPr>
            <w:r w:rsidRPr="009C2328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9C2328">
              <w:rPr>
                <w:b/>
                <w:bCs/>
                <w:color w:val="auto"/>
              </w:rPr>
              <w:t xml:space="preserve">(PPE) </w:t>
            </w:r>
            <w:r w:rsidRPr="009C2328">
              <w:rPr>
                <w:b/>
                <w:bCs/>
                <w:color w:val="auto"/>
              </w:rPr>
              <w:t>Required</w:t>
            </w:r>
            <w:r w:rsidR="00B02423" w:rsidRPr="009C2328">
              <w:rPr>
                <w:color w:val="auto"/>
                <w:sz w:val="16"/>
                <w:szCs w:val="16"/>
              </w:rPr>
              <w:t xml:space="preserve"> </w:t>
            </w:r>
            <w:r w:rsidR="00AC06D0" w:rsidRPr="009C2328">
              <w:rPr>
                <w:i/>
                <w:color w:val="auto"/>
                <w:sz w:val="16"/>
                <w:szCs w:val="16"/>
              </w:rPr>
              <w:t>(</w:t>
            </w:r>
            <w:r w:rsidRPr="009C2328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9C2328">
              <w:rPr>
                <w:color w:val="auto"/>
                <w:sz w:val="16"/>
                <w:szCs w:val="16"/>
              </w:rPr>
              <w:t>)</w:t>
            </w:r>
            <w:r w:rsidRPr="009C2328">
              <w:rPr>
                <w:color w:val="auto"/>
                <w:sz w:val="22"/>
              </w:rPr>
              <w:t>:</w:t>
            </w:r>
          </w:p>
        </w:tc>
      </w:tr>
      <w:tr w:rsidR="009C2328" w:rsidRPr="009C2328" w14:paraId="332A43CF" w14:textId="77777777" w:rsidTr="009C2328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gridSpan w:val="2"/>
          </w:tcPr>
          <w:p w14:paraId="332A43BF" w14:textId="79E537A9" w:rsidR="00553897" w:rsidRPr="009C2328" w:rsidRDefault="00485A32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9C2328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332A4401" wp14:editId="340689E7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0" w14:textId="77777777" w:rsidR="00553897" w:rsidRPr="009C2328" w:rsidRDefault="00553897" w:rsidP="00553897">
            <w:pPr>
              <w:jc w:val="center"/>
              <w:rPr>
                <w:color w:val="auto"/>
                <w:szCs w:val="22"/>
              </w:rPr>
            </w:pPr>
            <w:r w:rsidRPr="009C2328">
              <w:rPr>
                <w:color w:val="auto"/>
                <w:szCs w:val="22"/>
              </w:rPr>
              <w:t>Gloves</w:t>
            </w:r>
          </w:p>
        </w:tc>
        <w:tc>
          <w:tcPr>
            <w:tcW w:w="1454" w:type="dxa"/>
            <w:gridSpan w:val="2"/>
          </w:tcPr>
          <w:p w14:paraId="332A43C1" w14:textId="0DCC7D8C" w:rsidR="00553897" w:rsidRPr="009C2328" w:rsidRDefault="00485A32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232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32A4402" wp14:editId="69982B92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2" w14:textId="77777777" w:rsidR="00553897" w:rsidRPr="009C2328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C2328">
              <w:rPr>
                <w:szCs w:val="22"/>
              </w:rPr>
              <w:t xml:space="preserve">Face </w:t>
            </w:r>
            <w:r w:rsidR="005B143D" w:rsidRPr="009C2328">
              <w:rPr>
                <w:szCs w:val="22"/>
              </w:rPr>
              <w:t>M</w:t>
            </w:r>
            <w:r w:rsidRPr="009C2328">
              <w:rPr>
                <w:szCs w:val="22"/>
              </w:rPr>
              <w:t>asks</w:t>
            </w:r>
          </w:p>
        </w:tc>
        <w:tc>
          <w:tcPr>
            <w:tcW w:w="1454" w:type="dxa"/>
          </w:tcPr>
          <w:p w14:paraId="332A43C3" w14:textId="03E8108B" w:rsidR="00553897" w:rsidRPr="009C2328" w:rsidRDefault="00485A32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232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32A4403" wp14:editId="043F1A7E">
                  <wp:extent cx="467995" cy="467995"/>
                  <wp:effectExtent l="0" t="0" r="8255" b="8255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4" w14:textId="77777777" w:rsidR="00AC06D0" w:rsidRPr="009C2328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9C2328">
              <w:rPr>
                <w:b w:val="0"/>
                <w:sz w:val="22"/>
                <w:szCs w:val="22"/>
              </w:rPr>
              <w:t>Eye</w:t>
            </w:r>
          </w:p>
          <w:p w14:paraId="332A43C5" w14:textId="77777777" w:rsidR="00553897" w:rsidRPr="009C2328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9C2328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455" w:type="dxa"/>
            <w:gridSpan w:val="2"/>
          </w:tcPr>
          <w:p w14:paraId="332A43C6" w14:textId="0EE66C2B" w:rsidR="00553897" w:rsidRPr="009C2328" w:rsidRDefault="00485A32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232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32A4404" wp14:editId="4B8D82F9">
                  <wp:extent cx="467995" cy="467995"/>
                  <wp:effectExtent l="0" t="0" r="8255" b="825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7" w14:textId="77777777" w:rsidR="00553897" w:rsidRPr="009C2328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328">
              <w:t>Welding Mask</w:t>
            </w:r>
          </w:p>
        </w:tc>
        <w:tc>
          <w:tcPr>
            <w:tcW w:w="1454" w:type="dxa"/>
            <w:gridSpan w:val="2"/>
          </w:tcPr>
          <w:p w14:paraId="332A43C8" w14:textId="2BE20863" w:rsidR="00553897" w:rsidRPr="009C2328" w:rsidRDefault="00485A32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232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32A4405" wp14:editId="239BD25D">
                  <wp:extent cx="467995" cy="467995"/>
                  <wp:effectExtent l="0" t="0" r="8255" b="825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9" w14:textId="77777777" w:rsidR="00553897" w:rsidRPr="009C2328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328">
              <w:t>Appropriate</w:t>
            </w:r>
          </w:p>
          <w:p w14:paraId="332A43CA" w14:textId="77777777" w:rsidR="00AC06D0" w:rsidRPr="009C2328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328">
              <w:t>Footwear</w:t>
            </w:r>
          </w:p>
        </w:tc>
        <w:tc>
          <w:tcPr>
            <w:tcW w:w="1454" w:type="dxa"/>
          </w:tcPr>
          <w:p w14:paraId="332A43CB" w14:textId="4BE8B797" w:rsidR="00553897" w:rsidRPr="009C2328" w:rsidRDefault="00485A32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232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32A4406" wp14:editId="7FD28FEF">
                  <wp:extent cx="467995" cy="467995"/>
                  <wp:effectExtent l="0" t="0" r="8255" b="825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C" w14:textId="77777777" w:rsidR="00553897" w:rsidRPr="009C2328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328">
              <w:t>Hearing Protection</w:t>
            </w:r>
          </w:p>
        </w:tc>
        <w:tc>
          <w:tcPr>
            <w:tcW w:w="1540" w:type="dxa"/>
            <w:gridSpan w:val="2"/>
          </w:tcPr>
          <w:p w14:paraId="332A43CD" w14:textId="480F6930" w:rsidR="00553897" w:rsidRPr="009C2328" w:rsidRDefault="00485A32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232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32A4407" wp14:editId="05206D58">
                  <wp:extent cx="467995" cy="467995"/>
                  <wp:effectExtent l="0" t="0" r="8255" b="8255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E" w14:textId="77777777" w:rsidR="00553897" w:rsidRPr="009C2328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328">
              <w:t>Protective Clothing</w:t>
            </w:r>
          </w:p>
        </w:tc>
      </w:tr>
      <w:tr w:rsidR="009C2328" w:rsidRPr="009C2328" w14:paraId="332A43D8" w14:textId="77777777" w:rsidTr="009C232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gridSpan w:val="2"/>
          </w:tcPr>
          <w:p w14:paraId="332A43D0" w14:textId="77777777" w:rsidR="00553897" w:rsidRPr="009C2328" w:rsidRDefault="00553897" w:rsidP="00553897">
            <w:pPr>
              <w:jc w:val="center"/>
              <w:rPr>
                <w:color w:val="auto"/>
                <w:sz w:val="28"/>
              </w:rPr>
            </w:pPr>
            <w:r w:rsidRPr="009C2328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28">
              <w:rPr>
                <w:color w:val="auto"/>
                <w:sz w:val="28"/>
              </w:rPr>
              <w:instrText xml:space="preserve"> FORMCHECKBOX </w:instrText>
            </w:r>
            <w:r w:rsidR="002646A2" w:rsidRPr="009C2328">
              <w:rPr>
                <w:color w:val="auto"/>
                <w:sz w:val="28"/>
              </w:rPr>
            </w:r>
            <w:r w:rsidR="002646A2" w:rsidRPr="009C2328">
              <w:rPr>
                <w:color w:val="auto"/>
                <w:sz w:val="28"/>
              </w:rPr>
              <w:fldChar w:fldCharType="separate"/>
            </w:r>
            <w:r w:rsidRPr="009C2328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332A43D1" w14:textId="77777777" w:rsidR="00553897" w:rsidRPr="009C2328" w:rsidRDefault="004258D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C2328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28">
              <w:rPr>
                <w:sz w:val="28"/>
              </w:rPr>
              <w:instrText xml:space="preserve"> FORMCHECKBOX </w:instrText>
            </w:r>
            <w:r w:rsidR="002646A2" w:rsidRPr="009C2328">
              <w:rPr>
                <w:sz w:val="28"/>
              </w:rPr>
            </w:r>
            <w:r w:rsidR="002646A2" w:rsidRPr="009C2328">
              <w:rPr>
                <w:sz w:val="28"/>
              </w:rPr>
              <w:fldChar w:fldCharType="separate"/>
            </w:r>
            <w:r w:rsidRPr="009C2328">
              <w:rPr>
                <w:sz w:val="28"/>
              </w:rPr>
              <w:fldChar w:fldCharType="end"/>
            </w:r>
          </w:p>
        </w:tc>
        <w:tc>
          <w:tcPr>
            <w:tcW w:w="1454" w:type="dxa"/>
          </w:tcPr>
          <w:p w14:paraId="332A43D2" w14:textId="77777777" w:rsidR="00553897" w:rsidRPr="009C2328" w:rsidRDefault="004258D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C2328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28">
              <w:rPr>
                <w:sz w:val="28"/>
              </w:rPr>
              <w:instrText xml:space="preserve"> FORMCHECKBOX </w:instrText>
            </w:r>
            <w:r w:rsidR="002646A2" w:rsidRPr="009C2328">
              <w:rPr>
                <w:sz w:val="28"/>
              </w:rPr>
            </w:r>
            <w:r w:rsidR="002646A2" w:rsidRPr="009C2328">
              <w:rPr>
                <w:sz w:val="28"/>
              </w:rPr>
              <w:fldChar w:fldCharType="separate"/>
            </w:r>
            <w:r w:rsidRPr="009C2328">
              <w:rPr>
                <w:sz w:val="28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332A43D3" w14:textId="77777777" w:rsidR="00553897" w:rsidRPr="009C2328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C2328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28">
              <w:rPr>
                <w:sz w:val="28"/>
              </w:rPr>
              <w:instrText xml:space="preserve"> FORMCHECKBOX </w:instrText>
            </w:r>
            <w:r w:rsidR="002646A2" w:rsidRPr="009C2328">
              <w:rPr>
                <w:sz w:val="28"/>
              </w:rPr>
            </w:r>
            <w:r w:rsidR="002646A2" w:rsidRPr="009C2328">
              <w:rPr>
                <w:sz w:val="28"/>
              </w:rPr>
              <w:fldChar w:fldCharType="separate"/>
            </w:r>
            <w:r w:rsidRPr="009C2328">
              <w:rPr>
                <w:sz w:val="28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332A43D4" w14:textId="77777777" w:rsidR="00553897" w:rsidRPr="009C2328" w:rsidRDefault="003606DA" w:rsidP="003606DA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C2328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2328">
              <w:rPr>
                <w:sz w:val="28"/>
              </w:rPr>
              <w:instrText xml:space="preserve"> FORMCHECKBOX </w:instrText>
            </w:r>
            <w:r w:rsidR="002646A2" w:rsidRPr="009C2328">
              <w:rPr>
                <w:sz w:val="28"/>
              </w:rPr>
            </w:r>
            <w:r w:rsidR="002646A2" w:rsidRPr="009C2328">
              <w:rPr>
                <w:sz w:val="28"/>
              </w:rPr>
              <w:fldChar w:fldCharType="separate"/>
            </w:r>
            <w:r w:rsidRPr="009C2328">
              <w:rPr>
                <w:sz w:val="28"/>
              </w:rPr>
              <w:fldChar w:fldCharType="end"/>
            </w:r>
          </w:p>
        </w:tc>
        <w:tc>
          <w:tcPr>
            <w:tcW w:w="1454" w:type="dxa"/>
          </w:tcPr>
          <w:p w14:paraId="332A43D5" w14:textId="77777777" w:rsidR="00553897" w:rsidRPr="009C2328" w:rsidRDefault="004258D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C2328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28">
              <w:rPr>
                <w:sz w:val="28"/>
              </w:rPr>
              <w:instrText xml:space="preserve"> FORMCHECKBOX </w:instrText>
            </w:r>
            <w:r w:rsidR="002646A2" w:rsidRPr="009C2328">
              <w:rPr>
                <w:sz w:val="28"/>
              </w:rPr>
            </w:r>
            <w:r w:rsidR="002646A2" w:rsidRPr="009C2328">
              <w:rPr>
                <w:sz w:val="28"/>
              </w:rPr>
              <w:fldChar w:fldCharType="separate"/>
            </w:r>
            <w:r w:rsidRPr="009C2328">
              <w:rPr>
                <w:sz w:val="28"/>
              </w:rPr>
              <w:fldChar w:fldCharType="end"/>
            </w:r>
          </w:p>
        </w:tc>
        <w:tc>
          <w:tcPr>
            <w:tcW w:w="1540" w:type="dxa"/>
            <w:gridSpan w:val="2"/>
          </w:tcPr>
          <w:p w14:paraId="332A43D7" w14:textId="26F67A0D" w:rsidR="00180A8C" w:rsidRPr="009C2328" w:rsidRDefault="00061D09" w:rsidP="006C23F9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C2328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 w:rsidRPr="009C2328">
              <w:rPr>
                <w:sz w:val="28"/>
              </w:rPr>
              <w:instrText xml:space="preserve"> FORMCHECKBOX </w:instrText>
            </w:r>
            <w:r w:rsidR="002646A2" w:rsidRPr="009C2328">
              <w:rPr>
                <w:sz w:val="28"/>
              </w:rPr>
            </w:r>
            <w:r w:rsidR="002646A2" w:rsidRPr="009C2328">
              <w:rPr>
                <w:sz w:val="28"/>
              </w:rPr>
              <w:fldChar w:fldCharType="separate"/>
            </w:r>
            <w:r w:rsidRPr="009C2328">
              <w:rPr>
                <w:sz w:val="28"/>
              </w:rPr>
              <w:fldChar w:fldCharType="end"/>
            </w:r>
            <w:bookmarkEnd w:id="0"/>
          </w:p>
        </w:tc>
      </w:tr>
      <w:tr w:rsidR="009C2328" w:rsidRPr="009C2328" w14:paraId="332A43DA" w14:textId="77777777" w:rsidTr="009C232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9" w:type="dxa"/>
            <w:gridSpan w:val="12"/>
          </w:tcPr>
          <w:p w14:paraId="332A43D9" w14:textId="77777777" w:rsidR="00553897" w:rsidRPr="009C2328" w:rsidRDefault="00553897" w:rsidP="00553897">
            <w:pPr>
              <w:pStyle w:val="OHSAdvtext"/>
              <w:rPr>
                <w:b/>
                <w:color w:val="auto"/>
              </w:rPr>
            </w:pPr>
            <w:r w:rsidRPr="009C2328">
              <w:rPr>
                <w:color w:val="auto"/>
              </w:rPr>
              <w:t xml:space="preserve"> </w:t>
            </w:r>
            <w:r w:rsidRPr="009C2328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9C2328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9C2328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9C2328" w:rsidRPr="009C2328" w14:paraId="332A43F0" w14:textId="77777777" w:rsidTr="009C232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9" w:type="dxa"/>
            <w:gridSpan w:val="12"/>
          </w:tcPr>
          <w:p w14:paraId="332A43DB" w14:textId="77777777" w:rsidR="00585691" w:rsidRPr="009C2328" w:rsidRDefault="007D7404" w:rsidP="00553897">
            <w:pPr>
              <w:pStyle w:val="OHSAdvtext"/>
              <w:rPr>
                <w:color w:val="auto"/>
              </w:rPr>
            </w:pPr>
            <w:r w:rsidRPr="009C2328">
              <w:rPr>
                <w:color w:val="auto"/>
              </w:rPr>
              <w:t>1</w:t>
            </w:r>
            <w:r w:rsidR="00631C71" w:rsidRPr="009C2328">
              <w:rPr>
                <w:color w:val="auto"/>
              </w:rPr>
              <w:t xml:space="preserve">. </w:t>
            </w:r>
            <w:r w:rsidR="00F57056" w:rsidRPr="009C2328">
              <w:rPr>
                <w:color w:val="auto"/>
              </w:rPr>
              <w:t>PRE-Operation</w:t>
            </w:r>
            <w:r w:rsidR="00CE66AB" w:rsidRPr="009C2328">
              <w:rPr>
                <w:color w:val="auto"/>
              </w:rPr>
              <w:t>:</w:t>
            </w:r>
          </w:p>
          <w:p w14:paraId="332A43DC" w14:textId="77777777" w:rsidR="005A7B82" w:rsidRPr="009C2328" w:rsidRDefault="006C719D" w:rsidP="003E2893">
            <w:pPr>
              <w:pStyle w:val="OHSAdvtext"/>
              <w:spacing w:before="0"/>
              <w:ind w:left="567" w:hanging="283"/>
              <w:rPr>
                <w:color w:val="auto"/>
              </w:rPr>
            </w:pPr>
            <w:r w:rsidRPr="009C2328">
              <w:rPr>
                <w:color w:val="auto"/>
              </w:rPr>
              <w:t>LP</w:t>
            </w:r>
            <w:r w:rsidR="001A2CC7" w:rsidRPr="009C2328">
              <w:rPr>
                <w:color w:val="auto"/>
              </w:rPr>
              <w:t xml:space="preserve"> </w:t>
            </w:r>
            <w:r w:rsidRPr="009C2328">
              <w:rPr>
                <w:color w:val="auto"/>
              </w:rPr>
              <w:t>G</w:t>
            </w:r>
            <w:r w:rsidR="001A2CC7" w:rsidRPr="009C2328">
              <w:rPr>
                <w:color w:val="auto"/>
              </w:rPr>
              <w:t>as</w:t>
            </w:r>
            <w:r w:rsidR="005A7B82" w:rsidRPr="009C2328">
              <w:rPr>
                <w:color w:val="auto"/>
              </w:rPr>
              <w:t xml:space="preserve"> cylinders:</w:t>
            </w:r>
          </w:p>
          <w:p w14:paraId="332A43DD" w14:textId="77777777" w:rsidR="00180A8C" w:rsidRPr="009C2328" w:rsidRDefault="00180A8C" w:rsidP="005A7B82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417" w:hanging="708"/>
              <w:rPr>
                <w:color w:val="auto"/>
              </w:rPr>
            </w:pPr>
            <w:r w:rsidRPr="009C2328">
              <w:rPr>
                <w:color w:val="auto"/>
              </w:rPr>
              <w:t xml:space="preserve">Only fill </w:t>
            </w:r>
            <w:r w:rsidR="00825133" w:rsidRPr="009C2328">
              <w:rPr>
                <w:color w:val="auto"/>
              </w:rPr>
              <w:t>LP</w:t>
            </w:r>
            <w:r w:rsidR="001A2CC7" w:rsidRPr="009C2328">
              <w:rPr>
                <w:color w:val="auto"/>
              </w:rPr>
              <w:t xml:space="preserve"> </w:t>
            </w:r>
            <w:r w:rsidR="00825133" w:rsidRPr="009C2328">
              <w:rPr>
                <w:color w:val="auto"/>
              </w:rPr>
              <w:t>G</w:t>
            </w:r>
            <w:r w:rsidR="001A2CC7" w:rsidRPr="009C2328">
              <w:rPr>
                <w:color w:val="auto"/>
              </w:rPr>
              <w:t>as</w:t>
            </w:r>
            <w:r w:rsidRPr="009C2328">
              <w:rPr>
                <w:color w:val="auto"/>
              </w:rPr>
              <w:t xml:space="preserve"> cylinders at authorised filling stations </w:t>
            </w:r>
            <w:r w:rsidR="00757A5E" w:rsidRPr="009C2328">
              <w:rPr>
                <w:color w:val="auto"/>
              </w:rPr>
              <w:t>employing</w:t>
            </w:r>
            <w:r w:rsidRPr="009C2328">
              <w:rPr>
                <w:color w:val="auto"/>
              </w:rPr>
              <w:t xml:space="preserve"> trained personnel </w:t>
            </w:r>
          </w:p>
          <w:p w14:paraId="332A43DE" w14:textId="77777777" w:rsidR="00757A5E" w:rsidRPr="009C2328" w:rsidRDefault="00701AFD" w:rsidP="005A7B82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417" w:hanging="708"/>
              <w:rPr>
                <w:color w:val="auto"/>
              </w:rPr>
            </w:pPr>
            <w:r w:rsidRPr="009C2328">
              <w:rPr>
                <w:color w:val="auto"/>
              </w:rPr>
              <w:t xml:space="preserve">Avoid </w:t>
            </w:r>
            <w:r w:rsidR="00757A5E" w:rsidRPr="009C2328">
              <w:rPr>
                <w:color w:val="auto"/>
              </w:rPr>
              <w:t xml:space="preserve"> overfill</w:t>
            </w:r>
            <w:r w:rsidRPr="009C2328">
              <w:rPr>
                <w:color w:val="auto"/>
              </w:rPr>
              <w:t>ing</w:t>
            </w:r>
            <w:r w:rsidR="00757A5E" w:rsidRPr="009C2328">
              <w:rPr>
                <w:color w:val="auto"/>
              </w:rPr>
              <w:t xml:space="preserve"> </w:t>
            </w:r>
            <w:r w:rsidR="006C719D" w:rsidRPr="009C2328">
              <w:rPr>
                <w:color w:val="auto"/>
              </w:rPr>
              <w:t>LP</w:t>
            </w:r>
            <w:r w:rsidR="001A2CC7" w:rsidRPr="009C2328">
              <w:rPr>
                <w:color w:val="auto"/>
              </w:rPr>
              <w:t xml:space="preserve"> </w:t>
            </w:r>
            <w:r w:rsidR="006C719D" w:rsidRPr="009C2328">
              <w:rPr>
                <w:color w:val="auto"/>
              </w:rPr>
              <w:t>G</w:t>
            </w:r>
            <w:r w:rsidR="001A2CC7" w:rsidRPr="009C2328">
              <w:rPr>
                <w:color w:val="auto"/>
              </w:rPr>
              <w:t>as</w:t>
            </w:r>
            <w:r w:rsidR="00757A5E" w:rsidRPr="009C2328">
              <w:rPr>
                <w:color w:val="auto"/>
              </w:rPr>
              <w:t xml:space="preserve"> cylinders </w:t>
            </w:r>
          </w:p>
          <w:p w14:paraId="332A43DF" w14:textId="77777777" w:rsidR="00757A5E" w:rsidRPr="009C2328" w:rsidRDefault="00180A8C" w:rsidP="00DD3BEF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 xml:space="preserve">Ensure the </w:t>
            </w:r>
            <w:r w:rsidR="006C719D" w:rsidRPr="009C2328">
              <w:rPr>
                <w:color w:val="auto"/>
              </w:rPr>
              <w:t>LP</w:t>
            </w:r>
            <w:r w:rsidR="001A2CC7" w:rsidRPr="009C2328">
              <w:rPr>
                <w:color w:val="auto"/>
              </w:rPr>
              <w:t xml:space="preserve"> </w:t>
            </w:r>
            <w:r w:rsidR="006C719D" w:rsidRPr="009C2328">
              <w:rPr>
                <w:color w:val="auto"/>
              </w:rPr>
              <w:t>G</w:t>
            </w:r>
            <w:r w:rsidR="001A2CC7" w:rsidRPr="009C2328">
              <w:rPr>
                <w:color w:val="auto"/>
              </w:rPr>
              <w:t>as</w:t>
            </w:r>
            <w:r w:rsidRPr="009C2328">
              <w:rPr>
                <w:color w:val="auto"/>
              </w:rPr>
              <w:t xml:space="preserve"> cylinder is undamaged</w:t>
            </w:r>
            <w:r w:rsidR="001C60CD" w:rsidRPr="009C2328">
              <w:rPr>
                <w:color w:val="auto"/>
              </w:rPr>
              <w:t xml:space="preserve">, </w:t>
            </w:r>
            <w:r w:rsidRPr="009C2328">
              <w:rPr>
                <w:color w:val="auto"/>
              </w:rPr>
              <w:t>free of corrosion</w:t>
            </w:r>
            <w:r w:rsidR="001C60CD" w:rsidRPr="009C2328">
              <w:rPr>
                <w:color w:val="auto"/>
              </w:rPr>
              <w:t>/</w:t>
            </w:r>
            <w:r w:rsidRPr="009C2328">
              <w:rPr>
                <w:color w:val="auto"/>
              </w:rPr>
              <w:t xml:space="preserve"> damaged fittings</w:t>
            </w:r>
            <w:r w:rsidR="00825133" w:rsidRPr="009C2328">
              <w:rPr>
                <w:color w:val="auto"/>
              </w:rPr>
              <w:t xml:space="preserve"> and avoid using cylinders with a test date older than ten years</w:t>
            </w:r>
            <w:r w:rsidRPr="009C2328">
              <w:rPr>
                <w:color w:val="auto"/>
              </w:rPr>
              <w:t xml:space="preserve"> </w:t>
            </w:r>
          </w:p>
          <w:p w14:paraId="332A43E0" w14:textId="77777777" w:rsidR="00180A8C" w:rsidRPr="009C2328" w:rsidRDefault="00825133" w:rsidP="00DD3BEF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>Follow</w:t>
            </w:r>
            <w:r w:rsidR="00180A8C" w:rsidRPr="009C2328">
              <w:rPr>
                <w:color w:val="auto"/>
              </w:rPr>
              <w:t xml:space="preserve"> the connection instructions supplied with the </w:t>
            </w:r>
            <w:r w:rsidRPr="009C2328">
              <w:rPr>
                <w:color w:val="auto"/>
              </w:rPr>
              <w:t>LP</w:t>
            </w:r>
            <w:r w:rsidR="001A2CC7" w:rsidRPr="009C2328">
              <w:rPr>
                <w:color w:val="auto"/>
              </w:rPr>
              <w:t xml:space="preserve"> </w:t>
            </w:r>
            <w:r w:rsidRPr="009C2328">
              <w:rPr>
                <w:color w:val="auto"/>
              </w:rPr>
              <w:t>G</w:t>
            </w:r>
            <w:r w:rsidR="001A2CC7" w:rsidRPr="009C2328">
              <w:rPr>
                <w:color w:val="auto"/>
              </w:rPr>
              <w:t>as</w:t>
            </w:r>
            <w:r w:rsidR="00180A8C" w:rsidRPr="009C2328">
              <w:rPr>
                <w:color w:val="auto"/>
              </w:rPr>
              <w:t xml:space="preserve"> </w:t>
            </w:r>
            <w:r w:rsidR="00701AFD" w:rsidRPr="009C2328">
              <w:rPr>
                <w:color w:val="auto"/>
              </w:rPr>
              <w:t xml:space="preserve">cylinder and avoid fitting a </w:t>
            </w:r>
            <w:r w:rsidR="001C60CD" w:rsidRPr="009C2328">
              <w:rPr>
                <w:color w:val="auto"/>
              </w:rPr>
              <w:t>LP</w:t>
            </w:r>
            <w:r w:rsidR="001A2CC7" w:rsidRPr="009C2328">
              <w:rPr>
                <w:color w:val="auto"/>
              </w:rPr>
              <w:t xml:space="preserve"> </w:t>
            </w:r>
            <w:r w:rsidR="001C60CD" w:rsidRPr="009C2328">
              <w:rPr>
                <w:color w:val="auto"/>
              </w:rPr>
              <w:t>G</w:t>
            </w:r>
            <w:r w:rsidR="001A2CC7" w:rsidRPr="009C2328">
              <w:rPr>
                <w:color w:val="auto"/>
              </w:rPr>
              <w:t>as</w:t>
            </w:r>
            <w:r w:rsidR="00701AFD" w:rsidRPr="009C2328">
              <w:rPr>
                <w:color w:val="auto"/>
              </w:rPr>
              <w:t xml:space="preserve"> cylinder to a natural gas appliance</w:t>
            </w:r>
            <w:r w:rsidR="00180A8C" w:rsidRPr="009C2328">
              <w:rPr>
                <w:color w:val="auto"/>
              </w:rPr>
              <w:t xml:space="preserve"> </w:t>
            </w:r>
          </w:p>
          <w:p w14:paraId="332A43E1" w14:textId="77777777" w:rsidR="005A7B82" w:rsidRPr="009C2328" w:rsidRDefault="005A7B82" w:rsidP="003E2893">
            <w:pPr>
              <w:pStyle w:val="OHSAdvtext"/>
              <w:spacing w:before="0"/>
              <w:ind w:left="425" w:hanging="141"/>
              <w:rPr>
                <w:color w:val="auto"/>
              </w:rPr>
            </w:pPr>
            <w:r w:rsidRPr="009C2328">
              <w:rPr>
                <w:color w:val="auto"/>
              </w:rPr>
              <w:t xml:space="preserve">BBQ fuelled by </w:t>
            </w:r>
            <w:r w:rsidR="00825133" w:rsidRPr="009C2328">
              <w:rPr>
                <w:color w:val="auto"/>
              </w:rPr>
              <w:t>a LP</w:t>
            </w:r>
            <w:r w:rsidR="001A2CC7" w:rsidRPr="009C2328">
              <w:rPr>
                <w:color w:val="auto"/>
              </w:rPr>
              <w:t xml:space="preserve"> </w:t>
            </w:r>
            <w:r w:rsidR="00825133" w:rsidRPr="009C2328">
              <w:rPr>
                <w:color w:val="auto"/>
              </w:rPr>
              <w:t>G</w:t>
            </w:r>
            <w:r w:rsidR="001A2CC7" w:rsidRPr="009C2328">
              <w:rPr>
                <w:color w:val="auto"/>
              </w:rPr>
              <w:t>as</w:t>
            </w:r>
            <w:r w:rsidRPr="009C2328">
              <w:rPr>
                <w:color w:val="auto"/>
              </w:rPr>
              <w:t xml:space="preserve"> cylinder:</w:t>
            </w:r>
          </w:p>
          <w:p w14:paraId="332A43E2" w14:textId="77777777" w:rsidR="00180A8C" w:rsidRPr="009C2328" w:rsidRDefault="00701AFD" w:rsidP="005A7B82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 xml:space="preserve">Ensure a </w:t>
            </w:r>
            <w:r w:rsidR="00180A8C" w:rsidRPr="009C2328">
              <w:rPr>
                <w:color w:val="auto"/>
              </w:rPr>
              <w:t xml:space="preserve">regulator </w:t>
            </w:r>
            <w:r w:rsidRPr="009C2328">
              <w:rPr>
                <w:color w:val="auto"/>
              </w:rPr>
              <w:t xml:space="preserve">is used </w:t>
            </w:r>
            <w:r w:rsidR="00180A8C" w:rsidRPr="009C2328">
              <w:rPr>
                <w:color w:val="auto"/>
              </w:rPr>
              <w:t xml:space="preserve">between the </w:t>
            </w:r>
            <w:r w:rsidR="00825133" w:rsidRPr="009C2328">
              <w:rPr>
                <w:color w:val="auto"/>
              </w:rPr>
              <w:t>LP</w:t>
            </w:r>
            <w:r w:rsidR="001A2CC7" w:rsidRPr="009C2328">
              <w:rPr>
                <w:color w:val="auto"/>
              </w:rPr>
              <w:t xml:space="preserve"> </w:t>
            </w:r>
            <w:r w:rsidR="00825133" w:rsidRPr="009C2328">
              <w:rPr>
                <w:color w:val="auto"/>
              </w:rPr>
              <w:t>G</w:t>
            </w:r>
            <w:r w:rsidR="001A2CC7" w:rsidRPr="009C2328">
              <w:rPr>
                <w:color w:val="auto"/>
              </w:rPr>
              <w:t>as</w:t>
            </w:r>
            <w:r w:rsidR="00180A8C" w:rsidRPr="009C2328">
              <w:rPr>
                <w:color w:val="auto"/>
              </w:rPr>
              <w:t xml:space="preserve"> cylinder and the appliance unless the </w:t>
            </w:r>
            <w:r w:rsidR="00757A5E" w:rsidRPr="009C2328">
              <w:rPr>
                <w:color w:val="auto"/>
              </w:rPr>
              <w:t>BBQ</w:t>
            </w:r>
            <w:r w:rsidR="00180A8C" w:rsidRPr="009C2328">
              <w:rPr>
                <w:color w:val="auto"/>
              </w:rPr>
              <w:t xml:space="preserve"> is designed for high pressure gas </w:t>
            </w:r>
          </w:p>
          <w:p w14:paraId="332A43E3" w14:textId="77777777" w:rsidR="00180A8C" w:rsidRPr="009C2328" w:rsidRDefault="002D5E15" w:rsidP="005A7B82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>C</w:t>
            </w:r>
            <w:r w:rsidR="00180A8C" w:rsidRPr="009C2328">
              <w:rPr>
                <w:color w:val="auto"/>
              </w:rPr>
              <w:t xml:space="preserve">heck that fittings are clean and tight -- </w:t>
            </w:r>
            <w:r w:rsidR="00701AFD" w:rsidRPr="009C2328">
              <w:rPr>
                <w:color w:val="auto"/>
              </w:rPr>
              <w:t xml:space="preserve">use </w:t>
            </w:r>
            <w:r w:rsidR="00180A8C" w:rsidRPr="009C2328">
              <w:rPr>
                <w:color w:val="auto"/>
              </w:rPr>
              <w:t xml:space="preserve">soapy water to check for leaks </w:t>
            </w:r>
          </w:p>
          <w:p w14:paraId="332A43E4" w14:textId="77777777" w:rsidR="002D5E15" w:rsidRPr="009C2328" w:rsidRDefault="001C60CD" w:rsidP="005A7B82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>Only u</w:t>
            </w:r>
            <w:r w:rsidR="002D5E15" w:rsidRPr="009C2328">
              <w:rPr>
                <w:color w:val="auto"/>
              </w:rPr>
              <w:t xml:space="preserve">se </w:t>
            </w:r>
            <w:r w:rsidRPr="009C2328">
              <w:rPr>
                <w:color w:val="auto"/>
              </w:rPr>
              <w:t>the</w:t>
            </w:r>
            <w:r w:rsidR="002D5E15" w:rsidRPr="009C2328">
              <w:rPr>
                <w:color w:val="auto"/>
              </w:rPr>
              <w:t xml:space="preserve"> BBQ outdoors in well ventilated </w:t>
            </w:r>
            <w:r w:rsidR="00701AFD" w:rsidRPr="009C2328">
              <w:rPr>
                <w:color w:val="auto"/>
              </w:rPr>
              <w:t xml:space="preserve">and well lit </w:t>
            </w:r>
            <w:r w:rsidR="002D5E15" w:rsidRPr="009C2328">
              <w:rPr>
                <w:color w:val="auto"/>
              </w:rPr>
              <w:t>areas</w:t>
            </w:r>
            <w:r w:rsidR="00701AFD" w:rsidRPr="009C2328">
              <w:rPr>
                <w:color w:val="auto"/>
              </w:rPr>
              <w:t xml:space="preserve"> and avoid use in high winds</w:t>
            </w:r>
            <w:r w:rsidR="002D5E15" w:rsidRPr="009C2328">
              <w:rPr>
                <w:color w:val="auto"/>
              </w:rPr>
              <w:t xml:space="preserve"> </w:t>
            </w:r>
          </w:p>
          <w:p w14:paraId="332A43E5" w14:textId="77777777" w:rsidR="002D5E15" w:rsidRPr="009C2328" w:rsidRDefault="00701AFD" w:rsidP="005A7B82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 xml:space="preserve">Ensure a </w:t>
            </w:r>
            <w:r w:rsidR="00CA3EE1" w:rsidRPr="009C2328">
              <w:rPr>
                <w:color w:val="auto"/>
              </w:rPr>
              <w:t xml:space="preserve">fire blanket or suitable fire extinguisher is </w:t>
            </w:r>
            <w:r w:rsidRPr="009C2328">
              <w:rPr>
                <w:color w:val="auto"/>
              </w:rPr>
              <w:t>available</w:t>
            </w:r>
          </w:p>
          <w:p w14:paraId="332A43E6" w14:textId="77777777" w:rsidR="00631C71" w:rsidRPr="009C2328" w:rsidRDefault="00631C71" w:rsidP="00553897">
            <w:pPr>
              <w:pStyle w:val="OHSAdvtext"/>
              <w:rPr>
                <w:color w:val="auto"/>
              </w:rPr>
            </w:pPr>
            <w:r w:rsidRPr="009C2328">
              <w:rPr>
                <w:color w:val="auto"/>
              </w:rPr>
              <w:t>2. Operation</w:t>
            </w:r>
            <w:r w:rsidR="00CE66AB" w:rsidRPr="009C2328">
              <w:rPr>
                <w:color w:val="auto"/>
              </w:rPr>
              <w:t>:</w:t>
            </w:r>
          </w:p>
          <w:p w14:paraId="332A43E7" w14:textId="77777777" w:rsidR="002D5E15" w:rsidRPr="009C2328" w:rsidRDefault="00701AFD" w:rsidP="00CA3EE1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 xml:space="preserve">Operate </w:t>
            </w:r>
            <w:r w:rsidR="00CA3EE1" w:rsidRPr="009C2328">
              <w:rPr>
                <w:color w:val="auto"/>
              </w:rPr>
              <w:t>BBQ as per manufacturer’s instructions</w:t>
            </w:r>
          </w:p>
          <w:p w14:paraId="332A43E8" w14:textId="77777777" w:rsidR="002D5E15" w:rsidRPr="009C2328" w:rsidRDefault="002D5E15" w:rsidP="005A7B82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 xml:space="preserve">Ensure that the lit </w:t>
            </w:r>
            <w:r w:rsidR="00757A5E" w:rsidRPr="009C2328">
              <w:rPr>
                <w:color w:val="auto"/>
              </w:rPr>
              <w:t>BBQ</w:t>
            </w:r>
            <w:r w:rsidRPr="009C2328">
              <w:rPr>
                <w:color w:val="auto"/>
              </w:rPr>
              <w:t xml:space="preserve"> is in the care of a responsible adult at all times</w:t>
            </w:r>
          </w:p>
          <w:p w14:paraId="332A43E9" w14:textId="77777777" w:rsidR="002D5E15" w:rsidRPr="009C2328" w:rsidRDefault="002D5E15" w:rsidP="005A7B82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 xml:space="preserve">Never put any flammable liquid on a </w:t>
            </w:r>
            <w:r w:rsidR="00757A5E" w:rsidRPr="009C2328">
              <w:rPr>
                <w:color w:val="auto"/>
              </w:rPr>
              <w:t>BBQ</w:t>
            </w:r>
          </w:p>
          <w:p w14:paraId="332A43EA" w14:textId="77777777" w:rsidR="002D5E15" w:rsidRPr="009C2328" w:rsidRDefault="002D5E15" w:rsidP="005A7B82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>Ensure adequate space is available for holding unprepared and prepared food</w:t>
            </w:r>
            <w:r w:rsidR="00825133" w:rsidRPr="009C2328">
              <w:rPr>
                <w:color w:val="auto"/>
              </w:rPr>
              <w:t xml:space="preserve"> and use appropriate BBQ implements</w:t>
            </w:r>
            <w:r w:rsidRPr="009C2328">
              <w:rPr>
                <w:color w:val="auto"/>
              </w:rPr>
              <w:t xml:space="preserve"> </w:t>
            </w:r>
          </w:p>
          <w:p w14:paraId="332A43EB" w14:textId="77777777" w:rsidR="00CE66AB" w:rsidRPr="009C2328" w:rsidRDefault="00371093" w:rsidP="00553897">
            <w:pPr>
              <w:pStyle w:val="OHSAdvtext"/>
              <w:rPr>
                <w:color w:val="auto"/>
              </w:rPr>
            </w:pPr>
            <w:r w:rsidRPr="009C2328">
              <w:rPr>
                <w:color w:val="auto"/>
              </w:rPr>
              <w:t>3. POST-Operation</w:t>
            </w:r>
            <w:r w:rsidR="00CE66AB" w:rsidRPr="009C2328">
              <w:rPr>
                <w:color w:val="auto"/>
              </w:rPr>
              <w:t>:</w:t>
            </w:r>
          </w:p>
          <w:p w14:paraId="332A43EC" w14:textId="77777777" w:rsidR="003606DA" w:rsidRPr="009C2328" w:rsidRDefault="003606DA" w:rsidP="005A7B82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 xml:space="preserve">Shut off the cylinder </w:t>
            </w:r>
            <w:r w:rsidR="00701AFD" w:rsidRPr="009C2328">
              <w:rPr>
                <w:color w:val="auto"/>
              </w:rPr>
              <w:t>valve prior to</w:t>
            </w:r>
            <w:r w:rsidRPr="009C2328">
              <w:rPr>
                <w:color w:val="auto"/>
              </w:rPr>
              <w:t xml:space="preserve"> disconnecting the </w:t>
            </w:r>
            <w:r w:rsidR="00825133" w:rsidRPr="009C2328">
              <w:rPr>
                <w:color w:val="auto"/>
              </w:rPr>
              <w:t>LP</w:t>
            </w:r>
            <w:r w:rsidR="001A2CC7" w:rsidRPr="009C2328">
              <w:rPr>
                <w:color w:val="auto"/>
              </w:rPr>
              <w:t xml:space="preserve"> </w:t>
            </w:r>
            <w:r w:rsidR="00825133" w:rsidRPr="009C2328">
              <w:rPr>
                <w:color w:val="auto"/>
              </w:rPr>
              <w:t>G</w:t>
            </w:r>
            <w:r w:rsidR="001A2CC7" w:rsidRPr="009C2328">
              <w:rPr>
                <w:color w:val="auto"/>
              </w:rPr>
              <w:t>as</w:t>
            </w:r>
            <w:r w:rsidR="00200430" w:rsidRPr="009C2328">
              <w:rPr>
                <w:color w:val="auto"/>
              </w:rPr>
              <w:t xml:space="preserve"> </w:t>
            </w:r>
            <w:r w:rsidRPr="009C2328">
              <w:rPr>
                <w:color w:val="auto"/>
              </w:rPr>
              <w:t>bottle from the BBQ</w:t>
            </w:r>
          </w:p>
          <w:p w14:paraId="332A43ED" w14:textId="77777777" w:rsidR="002D5E15" w:rsidRPr="009C2328" w:rsidRDefault="00CA3EE1" w:rsidP="005A7B82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>R</w:t>
            </w:r>
            <w:r w:rsidR="002D5E15" w:rsidRPr="009C2328">
              <w:rPr>
                <w:color w:val="auto"/>
              </w:rPr>
              <w:t xml:space="preserve">emove all excess fat </w:t>
            </w:r>
            <w:r w:rsidR="00200430" w:rsidRPr="009C2328">
              <w:rPr>
                <w:color w:val="auto"/>
              </w:rPr>
              <w:t xml:space="preserve">from the hot plate and drip tray </w:t>
            </w:r>
            <w:r w:rsidR="00701AFD" w:rsidRPr="009C2328">
              <w:rPr>
                <w:color w:val="auto"/>
              </w:rPr>
              <w:t xml:space="preserve">once </w:t>
            </w:r>
            <w:r w:rsidR="002D5E15" w:rsidRPr="009C2328">
              <w:rPr>
                <w:color w:val="auto"/>
              </w:rPr>
              <w:t xml:space="preserve">cooled. </w:t>
            </w:r>
          </w:p>
          <w:p w14:paraId="332A43EE" w14:textId="77777777" w:rsidR="00757A5E" w:rsidRPr="009C2328" w:rsidRDefault="00757A5E" w:rsidP="005A7B82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>Ensure valves are turned off firmly when not in use</w:t>
            </w:r>
          </w:p>
          <w:p w14:paraId="332A43EF" w14:textId="77777777" w:rsidR="00553897" w:rsidRPr="009C2328" w:rsidRDefault="00806D3D" w:rsidP="00DD3BEF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1134"/>
              </w:tabs>
              <w:spacing w:before="0"/>
              <w:ind w:left="1134" w:hanging="425"/>
              <w:rPr>
                <w:color w:val="auto"/>
              </w:rPr>
            </w:pPr>
            <w:r w:rsidRPr="009C2328">
              <w:rPr>
                <w:color w:val="auto"/>
              </w:rPr>
              <w:t xml:space="preserve">Store </w:t>
            </w:r>
            <w:r w:rsidR="00825133" w:rsidRPr="009C2328">
              <w:rPr>
                <w:color w:val="auto"/>
              </w:rPr>
              <w:t>LP</w:t>
            </w:r>
            <w:r w:rsidR="001A2CC7" w:rsidRPr="009C2328">
              <w:rPr>
                <w:color w:val="auto"/>
              </w:rPr>
              <w:t xml:space="preserve"> </w:t>
            </w:r>
            <w:r w:rsidR="00825133" w:rsidRPr="009C2328">
              <w:rPr>
                <w:color w:val="auto"/>
              </w:rPr>
              <w:t>G</w:t>
            </w:r>
            <w:r w:rsidR="001A2CC7" w:rsidRPr="009C2328">
              <w:rPr>
                <w:color w:val="auto"/>
              </w:rPr>
              <w:t>as</w:t>
            </w:r>
            <w:r w:rsidRPr="009C2328">
              <w:rPr>
                <w:color w:val="auto"/>
              </w:rPr>
              <w:t xml:space="preserve"> cylinders upright and secured on a firm level base away from any ignition source</w:t>
            </w:r>
          </w:p>
        </w:tc>
      </w:tr>
      <w:tr w:rsidR="009C2328" w:rsidRPr="009C2328" w14:paraId="332A43F2" w14:textId="77777777" w:rsidTr="009C2328">
        <w:trPr>
          <w:gridAfter w:val="1"/>
          <w:wAfter w:w="15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4" w:type="dxa"/>
            <w:gridSpan w:val="11"/>
          </w:tcPr>
          <w:p w14:paraId="332A43F1" w14:textId="77777777" w:rsidR="00AC06D0" w:rsidRPr="009C2328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9C2328">
              <w:rPr>
                <w:b/>
                <w:color w:val="auto"/>
              </w:rPr>
              <w:t>Competent Persons</w:t>
            </w:r>
            <w:r w:rsidRPr="009C2328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9C2328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9C2328">
              <w:rPr>
                <w:color w:val="auto"/>
                <w:sz w:val="16"/>
                <w:szCs w:val="16"/>
              </w:rPr>
              <w:t>.</w:t>
            </w:r>
          </w:p>
        </w:tc>
      </w:tr>
      <w:tr w:rsidR="009C2328" w:rsidRPr="009C2328" w14:paraId="332A43F6" w14:textId="77777777" w:rsidTr="009C2328">
        <w:trPr>
          <w:gridAfter w:val="1"/>
          <w:wAfter w:w="17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32A43F3" w14:textId="77777777" w:rsidR="00AC06D0" w:rsidRPr="009C2328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9C2328">
              <w:rPr>
                <w:b/>
                <w:color w:val="auto"/>
              </w:rPr>
              <w:t>Name:</w:t>
            </w:r>
          </w:p>
        </w:tc>
        <w:tc>
          <w:tcPr>
            <w:tcW w:w="5212" w:type="dxa"/>
            <w:gridSpan w:val="7"/>
          </w:tcPr>
          <w:p w14:paraId="332A43F4" w14:textId="77777777" w:rsidR="00AC06D0" w:rsidRPr="009C2328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C2328">
              <w:rPr>
                <w:b/>
              </w:rPr>
              <w:t>Title:</w:t>
            </w:r>
          </w:p>
        </w:tc>
        <w:tc>
          <w:tcPr>
            <w:tcW w:w="4043" w:type="dxa"/>
            <w:gridSpan w:val="3"/>
          </w:tcPr>
          <w:p w14:paraId="332A43F5" w14:textId="77777777" w:rsidR="00AC06D0" w:rsidRPr="009C2328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C2328">
              <w:rPr>
                <w:b/>
              </w:rPr>
              <w:t>Contact Details:</w:t>
            </w:r>
          </w:p>
        </w:tc>
      </w:tr>
      <w:tr w:rsidR="009C2328" w:rsidRPr="009C2328" w14:paraId="332A43FA" w14:textId="77777777" w:rsidTr="009C2328">
        <w:trPr>
          <w:gridAfter w:val="1"/>
          <w:wAfter w:w="17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32A43F7" w14:textId="77777777" w:rsidR="00AC06D0" w:rsidRPr="009C2328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5212" w:type="dxa"/>
            <w:gridSpan w:val="7"/>
          </w:tcPr>
          <w:p w14:paraId="332A43F8" w14:textId="77777777" w:rsidR="00AC06D0" w:rsidRPr="009C2328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3" w:type="dxa"/>
            <w:gridSpan w:val="3"/>
          </w:tcPr>
          <w:p w14:paraId="332A43F9" w14:textId="77777777" w:rsidR="00AC06D0" w:rsidRPr="009C2328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2A43FF" w14:textId="3A0A70D6" w:rsidR="009C2328" w:rsidRDefault="009C2328" w:rsidP="006C23F9">
      <w:pPr>
        <w:rPr>
          <w:sz w:val="2"/>
          <w:szCs w:val="2"/>
        </w:rPr>
      </w:pPr>
    </w:p>
    <w:p w14:paraId="638DD415" w14:textId="77777777" w:rsidR="009C2328" w:rsidRPr="009C2328" w:rsidRDefault="009C2328" w:rsidP="009C2328">
      <w:pPr>
        <w:rPr>
          <w:sz w:val="2"/>
          <w:szCs w:val="2"/>
        </w:rPr>
      </w:pPr>
    </w:p>
    <w:p w14:paraId="610026B4" w14:textId="77777777" w:rsidR="009C2328" w:rsidRPr="009C2328" w:rsidRDefault="009C2328" w:rsidP="009C2328">
      <w:pPr>
        <w:rPr>
          <w:sz w:val="2"/>
          <w:szCs w:val="2"/>
        </w:rPr>
      </w:pPr>
    </w:p>
    <w:p w14:paraId="7D95B290" w14:textId="4695102A" w:rsidR="009C2328" w:rsidRPr="009C2328" w:rsidRDefault="009C2328" w:rsidP="009C2328">
      <w:pPr>
        <w:rPr>
          <w:sz w:val="2"/>
          <w:szCs w:val="2"/>
        </w:rPr>
      </w:pPr>
    </w:p>
    <w:p w14:paraId="024E05BA" w14:textId="77777777" w:rsidR="009C2328" w:rsidRPr="009C2328" w:rsidRDefault="009C2328" w:rsidP="009C2328">
      <w:pPr>
        <w:rPr>
          <w:sz w:val="2"/>
          <w:szCs w:val="2"/>
        </w:rPr>
      </w:pPr>
    </w:p>
    <w:p w14:paraId="2126C255" w14:textId="77777777" w:rsidR="009C2328" w:rsidRPr="009C2328" w:rsidRDefault="009C2328" w:rsidP="009C2328">
      <w:pPr>
        <w:rPr>
          <w:sz w:val="2"/>
          <w:szCs w:val="2"/>
        </w:rPr>
      </w:pPr>
    </w:p>
    <w:p w14:paraId="1D55329C" w14:textId="77777777" w:rsidR="009C2328" w:rsidRPr="009C2328" w:rsidRDefault="009C2328" w:rsidP="009C2328">
      <w:pPr>
        <w:rPr>
          <w:sz w:val="2"/>
          <w:szCs w:val="2"/>
        </w:rPr>
      </w:pPr>
    </w:p>
    <w:p w14:paraId="124C776E" w14:textId="77777777" w:rsidR="009C2328" w:rsidRPr="009C2328" w:rsidRDefault="009C2328" w:rsidP="009C2328">
      <w:pPr>
        <w:rPr>
          <w:sz w:val="2"/>
          <w:szCs w:val="2"/>
        </w:rPr>
      </w:pPr>
    </w:p>
    <w:p w14:paraId="66FA60D0" w14:textId="77777777" w:rsidR="009C2328" w:rsidRPr="009C2328" w:rsidRDefault="009C2328" w:rsidP="009C2328">
      <w:pPr>
        <w:rPr>
          <w:sz w:val="2"/>
          <w:szCs w:val="2"/>
        </w:rPr>
      </w:pPr>
    </w:p>
    <w:p w14:paraId="56EB8AFA" w14:textId="77777777" w:rsidR="009C2328" w:rsidRPr="009C2328" w:rsidRDefault="009C2328" w:rsidP="009C2328">
      <w:pPr>
        <w:rPr>
          <w:sz w:val="2"/>
          <w:szCs w:val="2"/>
        </w:rPr>
      </w:pPr>
    </w:p>
    <w:p w14:paraId="0E9469C4" w14:textId="77777777" w:rsidR="009C2328" w:rsidRPr="009C2328" w:rsidRDefault="009C2328" w:rsidP="009C2328">
      <w:pPr>
        <w:rPr>
          <w:sz w:val="2"/>
          <w:szCs w:val="2"/>
        </w:rPr>
      </w:pPr>
    </w:p>
    <w:p w14:paraId="16825938" w14:textId="77777777" w:rsidR="009C2328" w:rsidRPr="009C2328" w:rsidRDefault="009C2328" w:rsidP="009C2328">
      <w:pPr>
        <w:rPr>
          <w:sz w:val="2"/>
          <w:szCs w:val="2"/>
        </w:rPr>
      </w:pPr>
    </w:p>
    <w:p w14:paraId="618ECE7F" w14:textId="77777777" w:rsidR="009C2328" w:rsidRPr="009C2328" w:rsidRDefault="009C2328" w:rsidP="009C2328">
      <w:pPr>
        <w:rPr>
          <w:sz w:val="2"/>
          <w:szCs w:val="2"/>
        </w:rPr>
      </w:pPr>
    </w:p>
    <w:p w14:paraId="3D97A506" w14:textId="21A567E0" w:rsidR="00237A53" w:rsidRPr="009C2328" w:rsidRDefault="00237A53" w:rsidP="009C2328">
      <w:pPr>
        <w:rPr>
          <w:sz w:val="2"/>
          <w:szCs w:val="2"/>
        </w:rPr>
      </w:pPr>
      <w:bookmarkStart w:id="1" w:name="_GoBack"/>
      <w:bookmarkEnd w:id="1"/>
    </w:p>
    <w:sectPr w:rsidR="00237A53" w:rsidRPr="009C2328" w:rsidSect="000B0B99">
      <w:headerReference w:type="even" r:id="rId19"/>
      <w:headerReference w:type="default" r:id="rId20"/>
      <w:footerReference w:type="default" r:id="rId21"/>
      <w:headerReference w:type="first" r:id="rId22"/>
      <w:pgSz w:w="11907" w:h="16840" w:code="9"/>
      <w:pgMar w:top="884" w:right="1134" w:bottom="426" w:left="993" w:header="51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B8099" w14:textId="77777777" w:rsidR="00E92065" w:rsidRDefault="00E92065">
      <w:r>
        <w:separator/>
      </w:r>
    </w:p>
  </w:endnote>
  <w:endnote w:type="continuationSeparator" w:id="0">
    <w:p w14:paraId="67C039CC" w14:textId="77777777" w:rsidR="00E92065" w:rsidRDefault="00E9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441E" w14:textId="49AC1B05" w:rsidR="001756A3" w:rsidRPr="003E2893" w:rsidRDefault="003E2893" w:rsidP="003E2893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9C2328">
      <w:rPr>
        <w:i/>
        <w:sz w:val="18"/>
        <w:szCs w:val="18"/>
        <w:lang w:val="en-US"/>
      </w:rPr>
      <w:t>1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6099" w14:textId="77777777" w:rsidR="00E92065" w:rsidRDefault="00E92065">
      <w:r>
        <w:separator/>
      </w:r>
    </w:p>
  </w:footnote>
  <w:footnote w:type="continuationSeparator" w:id="0">
    <w:p w14:paraId="1029C1B1" w14:textId="77777777" w:rsidR="00E92065" w:rsidRDefault="00E9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440C" w14:textId="74FD2CBB" w:rsidR="001756A3" w:rsidRDefault="002646A2">
    <w:pPr>
      <w:pStyle w:val="Header"/>
    </w:pPr>
    <w:r>
      <w:rPr>
        <w:noProof/>
      </w:rPr>
      <w:pict w14:anchorId="658D3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818020" o:spid="_x0000_s2055" type="#_x0000_t136" style="position:absolute;margin-left:0;margin-top:0;width:574.55pt;height:114.9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1329" w14:textId="03CBB225" w:rsidR="009C2328" w:rsidRDefault="009C2328" w:rsidP="009C2328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0016" behindDoc="1" locked="0" layoutInCell="1" allowOverlap="1" wp14:anchorId="38F736AB" wp14:editId="406BD4B3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A441C" w14:textId="3557B27C" w:rsidR="001756A3" w:rsidRPr="003D425A" w:rsidRDefault="002646A2" w:rsidP="00553897">
    <w:pPr>
      <w:pStyle w:val="Header"/>
      <w:rPr>
        <w:szCs w:val="16"/>
      </w:rPr>
    </w:pPr>
    <w:r>
      <w:rPr>
        <w:noProof/>
      </w:rPr>
      <w:pict w14:anchorId="5E2A43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818021" o:spid="_x0000_s2056" type="#_x0000_t136" style="position:absolute;margin-left:0;margin-top:0;width:574.55pt;height:114.9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441F" w14:textId="2EB30268" w:rsidR="001756A3" w:rsidRDefault="002646A2">
    <w:pPr>
      <w:pStyle w:val="Header"/>
    </w:pPr>
    <w:r>
      <w:rPr>
        <w:noProof/>
      </w:rPr>
      <w:pict w14:anchorId="709F6A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818019" o:spid="_x0000_s2054" type="#_x0000_t136" style="position:absolute;margin-left:0;margin-top:0;width:574.55pt;height:114.9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601"/>
    <w:multiLevelType w:val="hybridMultilevel"/>
    <w:tmpl w:val="219CE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51A"/>
    <w:multiLevelType w:val="hybridMultilevel"/>
    <w:tmpl w:val="5DF2A288"/>
    <w:lvl w:ilvl="0" w:tplc="37E84AD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EA5"/>
    <w:multiLevelType w:val="hybridMultilevel"/>
    <w:tmpl w:val="E000E8D2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FC7"/>
    <w:multiLevelType w:val="hybridMultilevel"/>
    <w:tmpl w:val="F226509E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25BBF"/>
    <w:rsid w:val="000317EF"/>
    <w:rsid w:val="000328C1"/>
    <w:rsid w:val="000328CC"/>
    <w:rsid w:val="000433D5"/>
    <w:rsid w:val="00043F97"/>
    <w:rsid w:val="000459E2"/>
    <w:rsid w:val="00046D96"/>
    <w:rsid w:val="00047BE7"/>
    <w:rsid w:val="00052190"/>
    <w:rsid w:val="00053920"/>
    <w:rsid w:val="00054B92"/>
    <w:rsid w:val="0005535A"/>
    <w:rsid w:val="00056A5A"/>
    <w:rsid w:val="00061D09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77D75"/>
    <w:rsid w:val="00083A90"/>
    <w:rsid w:val="000866E6"/>
    <w:rsid w:val="00086B13"/>
    <w:rsid w:val="00087B9E"/>
    <w:rsid w:val="000A022F"/>
    <w:rsid w:val="000A28A9"/>
    <w:rsid w:val="000A5487"/>
    <w:rsid w:val="000A7D1D"/>
    <w:rsid w:val="000B0234"/>
    <w:rsid w:val="000B0B99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16B26"/>
    <w:rsid w:val="00121327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6A3"/>
    <w:rsid w:val="00175B35"/>
    <w:rsid w:val="001763CE"/>
    <w:rsid w:val="00176C3E"/>
    <w:rsid w:val="00176C9E"/>
    <w:rsid w:val="00176E65"/>
    <w:rsid w:val="001803CF"/>
    <w:rsid w:val="0018085A"/>
    <w:rsid w:val="00180A8C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3B49"/>
    <w:rsid w:val="00195E57"/>
    <w:rsid w:val="00195ED8"/>
    <w:rsid w:val="001A0547"/>
    <w:rsid w:val="001A0CD5"/>
    <w:rsid w:val="001A14DC"/>
    <w:rsid w:val="001A2C5B"/>
    <w:rsid w:val="001A2CC7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C60CD"/>
    <w:rsid w:val="001D2997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4958"/>
    <w:rsid w:val="001F1C1F"/>
    <w:rsid w:val="001F1CDA"/>
    <w:rsid w:val="001F4C17"/>
    <w:rsid w:val="001F4C41"/>
    <w:rsid w:val="00200430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2062"/>
    <w:rsid w:val="002646A2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1EDE"/>
    <w:rsid w:val="002A46A9"/>
    <w:rsid w:val="002A5B04"/>
    <w:rsid w:val="002A72E7"/>
    <w:rsid w:val="002B2216"/>
    <w:rsid w:val="002B33CD"/>
    <w:rsid w:val="002B556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5E15"/>
    <w:rsid w:val="002D64AB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164C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3E3"/>
    <w:rsid w:val="00346A7A"/>
    <w:rsid w:val="00347C77"/>
    <w:rsid w:val="0035072B"/>
    <w:rsid w:val="00351049"/>
    <w:rsid w:val="00356CE9"/>
    <w:rsid w:val="00356E5F"/>
    <w:rsid w:val="003577B9"/>
    <w:rsid w:val="0036064E"/>
    <w:rsid w:val="003606DA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5F2E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893"/>
    <w:rsid w:val="003E29C6"/>
    <w:rsid w:val="003E31B7"/>
    <w:rsid w:val="003E5533"/>
    <w:rsid w:val="003E7FD8"/>
    <w:rsid w:val="003F08F1"/>
    <w:rsid w:val="003F24FB"/>
    <w:rsid w:val="003F25C7"/>
    <w:rsid w:val="003F3439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258DD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3AC8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77599"/>
    <w:rsid w:val="00485027"/>
    <w:rsid w:val="00485A32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D676A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5AD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93E5B"/>
    <w:rsid w:val="005A3F9F"/>
    <w:rsid w:val="005A4BDD"/>
    <w:rsid w:val="005A6D5D"/>
    <w:rsid w:val="005A7B82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40121"/>
    <w:rsid w:val="006410B3"/>
    <w:rsid w:val="0064265A"/>
    <w:rsid w:val="00644D53"/>
    <w:rsid w:val="0064642D"/>
    <w:rsid w:val="0065312C"/>
    <w:rsid w:val="0066486C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3280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17FA"/>
    <w:rsid w:val="006B49A9"/>
    <w:rsid w:val="006B5ED2"/>
    <w:rsid w:val="006C1DF0"/>
    <w:rsid w:val="006C23F9"/>
    <w:rsid w:val="006C2F76"/>
    <w:rsid w:val="006C3C0F"/>
    <w:rsid w:val="006C6BCC"/>
    <w:rsid w:val="006C719D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AFD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57A5E"/>
    <w:rsid w:val="00760DAF"/>
    <w:rsid w:val="007617F2"/>
    <w:rsid w:val="007620F6"/>
    <w:rsid w:val="00762C09"/>
    <w:rsid w:val="00762C59"/>
    <w:rsid w:val="0076443A"/>
    <w:rsid w:val="007655EE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1ECD"/>
    <w:rsid w:val="00795CDA"/>
    <w:rsid w:val="0079609B"/>
    <w:rsid w:val="007A01B0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D7404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06D3D"/>
    <w:rsid w:val="00810CCB"/>
    <w:rsid w:val="00811D92"/>
    <w:rsid w:val="008128C3"/>
    <w:rsid w:val="0081369A"/>
    <w:rsid w:val="0081752D"/>
    <w:rsid w:val="00822F13"/>
    <w:rsid w:val="008247EC"/>
    <w:rsid w:val="00825133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0386"/>
    <w:rsid w:val="0087285B"/>
    <w:rsid w:val="00872C99"/>
    <w:rsid w:val="00875A46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1E31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558D"/>
    <w:rsid w:val="009B565F"/>
    <w:rsid w:val="009B57BA"/>
    <w:rsid w:val="009B607D"/>
    <w:rsid w:val="009B6753"/>
    <w:rsid w:val="009B7574"/>
    <w:rsid w:val="009C0647"/>
    <w:rsid w:val="009C0EA9"/>
    <w:rsid w:val="009C2328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3F60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3DD8"/>
    <w:rsid w:val="00AB5445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078C"/>
    <w:rsid w:val="00B368A9"/>
    <w:rsid w:val="00B37810"/>
    <w:rsid w:val="00B4215E"/>
    <w:rsid w:val="00B460D4"/>
    <w:rsid w:val="00B4649F"/>
    <w:rsid w:val="00B512C1"/>
    <w:rsid w:val="00B51A1B"/>
    <w:rsid w:val="00B51DA5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FDB"/>
    <w:rsid w:val="00BA253D"/>
    <w:rsid w:val="00BA551D"/>
    <w:rsid w:val="00BA6468"/>
    <w:rsid w:val="00BB0130"/>
    <w:rsid w:val="00BB194B"/>
    <w:rsid w:val="00BB3D2D"/>
    <w:rsid w:val="00BB4FF3"/>
    <w:rsid w:val="00BC0485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7E6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959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3EE1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5B8F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05FC"/>
    <w:rsid w:val="00DD12FE"/>
    <w:rsid w:val="00DD1706"/>
    <w:rsid w:val="00DD3BEF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40BD4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54E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29C3"/>
    <w:rsid w:val="00E830BE"/>
    <w:rsid w:val="00E835A6"/>
    <w:rsid w:val="00E84B3F"/>
    <w:rsid w:val="00E867A0"/>
    <w:rsid w:val="00E90FEF"/>
    <w:rsid w:val="00E92065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05B2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6194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2B11"/>
    <w:rsid w:val="00FC525C"/>
    <w:rsid w:val="00FC5DAD"/>
    <w:rsid w:val="00FD0EC6"/>
    <w:rsid w:val="00FD18C6"/>
    <w:rsid w:val="00FD1C05"/>
    <w:rsid w:val="00FD2B0E"/>
    <w:rsid w:val="00FD2E11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32A43B0"/>
  <w15:docId w15:val="{2CED6BC8-6008-4872-B202-CB959038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CC7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3E2893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3E2893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2328"/>
    <w:rPr>
      <w:rFonts w:ascii="Arial" w:hAnsi="Arial"/>
      <w:sz w:val="22"/>
    </w:rPr>
  </w:style>
  <w:style w:type="paragraph" w:customStyle="1" w:styleId="TableHead">
    <w:name w:val="Table Head"/>
    <w:basedOn w:val="Normal"/>
    <w:qFormat/>
    <w:rsid w:val="009C2328"/>
    <w:pPr>
      <w:spacing w:after="120"/>
    </w:pPr>
    <w:rPr>
      <w:rFonts w:asciiTheme="minorHAnsi" w:eastAsiaTheme="minorHAnsi" w:hAnsiTheme="minorHAnsi" w:cstheme="minorBidi"/>
      <w:b/>
      <w:color w:val="FFFFFF" w:themeColor="background1"/>
      <w:szCs w:val="24"/>
      <w:lang w:eastAsia="en-US"/>
    </w:rPr>
  </w:style>
  <w:style w:type="table" w:styleId="TableGrid">
    <w:name w:val="Table Grid"/>
    <w:basedOn w:val="TableNormal"/>
    <w:uiPriority w:val="39"/>
    <w:rsid w:val="009C2328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/>
      </w:tcPr>
    </w:tblStylePr>
    <w:tblStylePr w:type="firstCo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120</Value>
      <Value>99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LP gas bbq, safe work porcedure</DEECD_Keywords>
    <DEECD_Description xmlns="http://schemas.microsoft.com/sharepoint/v3" xsi:nil="true"/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2177-2F9B-477E-A0EF-9E7A7D05053C}"/>
</file>

<file path=customXml/itemProps2.xml><?xml version="1.0" encoding="utf-8"?>
<ds:datastoreItem xmlns:ds="http://schemas.openxmlformats.org/officeDocument/2006/customXml" ds:itemID="{29FDDFA5-BE6F-4863-A4AA-36A4FF9F6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56D3C-AC9E-4916-8DF7-AD7CFFFDA3C1}">
  <ds:schemaRefs>
    <ds:schemaRef ds:uri="http://schemas.microsoft.com/office/2006/metadata/properties"/>
    <ds:schemaRef ds:uri="http://purl.org/dc/terms/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84571637-c7f9-44a1-95b1-d459eb7afb4e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06B9E1-84DC-4041-87E6-B1734E64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1901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Porcedure-LP Gas BBQ</vt:lpstr>
    </vt:vector>
  </TitlesOfParts>
  <Company>Department of Education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Porcedure-LP Gas BBQ</dc:title>
  <dc:creator>00844851</dc:creator>
  <cp:lastModifiedBy>Rizvi, Syed Hadi Hussain</cp:lastModifiedBy>
  <cp:revision>2</cp:revision>
  <cp:lastPrinted>2013-05-14T04:00:00Z</cp:lastPrinted>
  <dcterms:created xsi:type="dcterms:W3CDTF">2023-01-31T05:49:00Z</dcterms:created>
  <dcterms:modified xsi:type="dcterms:W3CDTF">2023-01-31T05:49:00Z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826700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MSIP_Label_38f1469a-2c2a-4aee-b92b-090d4c5468ff_Enabled">
    <vt:lpwstr>true</vt:lpwstr>
  </property>
  <property fmtid="{D5CDD505-2E9C-101B-9397-08002B2CF9AE}" pid="13" name="MSIP_Label_38f1469a-2c2a-4aee-b92b-090d4c5468ff_SetDate">
    <vt:lpwstr>2023-01-31T05:38:46Z</vt:lpwstr>
  </property>
  <property fmtid="{D5CDD505-2E9C-101B-9397-08002B2CF9AE}" pid="14" name="MSIP_Label_38f1469a-2c2a-4aee-b92b-090d4c5468ff_Method">
    <vt:lpwstr>Standard</vt:lpwstr>
  </property>
  <property fmtid="{D5CDD505-2E9C-101B-9397-08002B2CF9AE}" pid="15" name="MSIP_Label_38f1469a-2c2a-4aee-b92b-090d4c5468ff_Name">
    <vt:lpwstr>Confidential - Unmarked</vt:lpwstr>
  </property>
  <property fmtid="{D5CDD505-2E9C-101B-9397-08002B2CF9AE}" pid="16" name="MSIP_Label_38f1469a-2c2a-4aee-b92b-090d4c5468ff_SiteId">
    <vt:lpwstr>2a6e6092-73e4-4752-b1a5-477a17f5056d</vt:lpwstr>
  </property>
  <property fmtid="{D5CDD505-2E9C-101B-9397-08002B2CF9AE}" pid="17" name="MSIP_Label_38f1469a-2c2a-4aee-b92b-090d4c5468ff_ActionId">
    <vt:lpwstr>697b2cba-33b2-4f20-8428-b8615d2a730d</vt:lpwstr>
  </property>
  <property fmtid="{D5CDD505-2E9C-101B-9397-08002B2CF9AE}" pid="18" name="MSIP_Label_38f1469a-2c2a-4aee-b92b-090d4c5468ff_ContentBits">
    <vt:lpwstr>0</vt:lpwstr>
  </property>
</Properties>
</file>