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AE4A0" w14:textId="0E5DA18C" w:rsidR="00D47B05" w:rsidRPr="003957E3" w:rsidRDefault="007501CB" w:rsidP="00D47B05">
      <w:pPr>
        <w:pStyle w:val="FormName"/>
        <w:ind w:right="142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Risk Assessment</w:t>
      </w:r>
    </w:p>
    <w:p w14:paraId="187EB957" w14:textId="342C1F21" w:rsidR="00026FEF" w:rsidRPr="00D47B05" w:rsidRDefault="00026FEF" w:rsidP="0063731F">
      <w:pPr>
        <w:spacing w:line="276" w:lineRule="auto"/>
        <w:ind w:left="142" w:right="111"/>
        <w:jc w:val="both"/>
      </w:pPr>
      <w:r w:rsidRPr="00D47B05">
        <w:t xml:space="preserve">This template is to be used with reference to the </w:t>
      </w:r>
      <w:r w:rsidRPr="00F45B4A">
        <w:rPr>
          <w:i/>
        </w:rPr>
        <w:t>OHS Risk Management Procedure</w:t>
      </w:r>
      <w:r w:rsidRPr="00D47B05">
        <w:t>. For support in conducting a Risk Assessment</w:t>
      </w:r>
      <w:r w:rsidR="00A057E4" w:rsidRPr="00D47B05">
        <w:t>,</w:t>
      </w:r>
      <w:r w:rsidRPr="00D47B05">
        <w:t xml:space="preserve"> contact the OHS Advisory Service on 1300 074 715 or email </w:t>
      </w:r>
      <w:hyperlink r:id="rId11" w:history="1">
        <w:r w:rsidRPr="00D47B05">
          <w:rPr>
            <w:rStyle w:val="Hyperlink"/>
          </w:rPr>
          <w:t>safety@edumail.vic.gov.au</w:t>
        </w:r>
      </w:hyperlink>
      <w:r w:rsidRPr="00D47B05">
        <w:t>.</w:t>
      </w:r>
    </w:p>
    <w:p w14:paraId="172CDA10" w14:textId="77777777" w:rsidR="00026FEF" w:rsidRPr="00A057E4" w:rsidRDefault="00026FEF" w:rsidP="00026FEF">
      <w:pPr>
        <w:rPr>
          <w:sz w:val="20"/>
          <w:szCs w:val="20"/>
        </w:rPr>
      </w:pPr>
      <w:bookmarkStart w:id="0" w:name="_GoBack"/>
      <w:bookmarkEnd w:id="0"/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4"/>
        <w:gridCol w:w="7295"/>
        <w:gridCol w:w="2049"/>
        <w:gridCol w:w="2799"/>
      </w:tblGrid>
      <w:tr w:rsidR="00026FEF" w:rsidRPr="00A057E4" w14:paraId="224AE95E" w14:textId="77777777" w:rsidTr="00992727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2EB64A3E" w14:textId="4E5DD238" w:rsidR="00026FEF" w:rsidRPr="000830C3" w:rsidRDefault="00026FEF" w:rsidP="00A057E4">
            <w:pPr>
              <w:spacing w:before="40" w:after="40"/>
              <w:rPr>
                <w:b/>
                <w:color w:val="FFFFFF"/>
              </w:rPr>
            </w:pPr>
            <w:r w:rsidRPr="000830C3">
              <w:rPr>
                <w:b/>
                <w:color w:val="FFFFFF"/>
              </w:rPr>
              <w:t xml:space="preserve">1.  Background </w:t>
            </w:r>
            <w:r w:rsidR="00A057E4" w:rsidRPr="000830C3">
              <w:rPr>
                <w:b/>
                <w:color w:val="FFFFFF"/>
              </w:rPr>
              <w:t>i</w:t>
            </w:r>
            <w:r w:rsidRPr="000830C3">
              <w:rPr>
                <w:b/>
                <w:color w:val="FFFFFF"/>
              </w:rPr>
              <w:t>nformation</w:t>
            </w:r>
          </w:p>
        </w:tc>
      </w:tr>
      <w:tr w:rsidR="00026FEF" w:rsidRPr="00A057E4" w14:paraId="331C1750" w14:textId="77777777" w:rsidTr="00992727">
        <w:trPr>
          <w:trHeight w:val="345"/>
          <w:jc w:val="center"/>
        </w:trPr>
        <w:tc>
          <w:tcPr>
            <w:tcW w:w="97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9561202" w14:textId="77777777" w:rsidR="00026FEF" w:rsidRDefault="00026FEF" w:rsidP="00A057E4">
            <w:pPr>
              <w:spacing w:before="40" w:after="40"/>
              <w:rPr>
                <w:b/>
              </w:rPr>
            </w:pPr>
            <w:r w:rsidRPr="000830C3">
              <w:rPr>
                <w:b/>
              </w:rPr>
              <w:t>School/</w:t>
            </w:r>
            <w:r w:rsidR="00A057E4" w:rsidRPr="000830C3">
              <w:rPr>
                <w:b/>
              </w:rPr>
              <w:t>w</w:t>
            </w:r>
            <w:r w:rsidRPr="000830C3">
              <w:rPr>
                <w:b/>
              </w:rPr>
              <w:t>orkplace:</w:t>
            </w:r>
          </w:p>
          <w:p w14:paraId="2EE78182" w14:textId="650DB142" w:rsidR="00F45B4A" w:rsidRPr="000830C3" w:rsidRDefault="00F45B4A" w:rsidP="00A057E4">
            <w:pPr>
              <w:spacing w:before="40" w:after="40"/>
              <w:rPr>
                <w:b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2602136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CE6C4F2" w14:textId="77777777" w:rsidR="00026FEF" w:rsidRPr="00E60E16" w:rsidRDefault="00026FEF" w:rsidP="00225F2B">
            <w:pPr>
              <w:spacing w:before="40" w:after="40"/>
              <w:rPr>
                <w:b/>
              </w:rPr>
            </w:pPr>
            <w:r w:rsidRPr="00E60E16">
              <w:rPr>
                <w:b/>
              </w:rPr>
              <w:t>Date: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C1E57D2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26FEF" w:rsidRPr="00A057E4" w14:paraId="03EF8BA0" w14:textId="77777777" w:rsidTr="00992727">
        <w:trPr>
          <w:trHeight w:val="396"/>
          <w:jc w:val="center"/>
        </w:trPr>
        <w:tc>
          <w:tcPr>
            <w:tcW w:w="97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7B73400" w14:textId="16BCC92E" w:rsidR="00026FEF" w:rsidRPr="000830C3" w:rsidRDefault="00026FEF" w:rsidP="00A057E4">
            <w:pPr>
              <w:spacing w:before="40" w:after="40"/>
              <w:rPr>
                <w:b/>
              </w:rPr>
            </w:pPr>
            <w:r w:rsidRPr="000830C3">
              <w:rPr>
                <w:b/>
              </w:rPr>
              <w:t xml:space="preserve">Title of </w:t>
            </w:r>
            <w:r w:rsidR="00A057E4" w:rsidRPr="000830C3">
              <w:rPr>
                <w:b/>
              </w:rPr>
              <w:t>a</w:t>
            </w:r>
            <w:r w:rsidRPr="000830C3">
              <w:rPr>
                <w:b/>
              </w:rPr>
              <w:t>ssessment:</w:t>
            </w:r>
          </w:p>
        </w:tc>
        <w:tc>
          <w:tcPr>
            <w:tcW w:w="242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A52B8F8" w14:textId="1C663A91" w:rsidR="00026FEF" w:rsidRPr="00E60E16" w:rsidRDefault="00D02A14" w:rsidP="00080F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Transporting and storage of heavy and unstable books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28EDB2F" w14:textId="77777777" w:rsidR="00026FEF" w:rsidRPr="00E60E16" w:rsidRDefault="00026FEF" w:rsidP="00225F2B">
            <w:pPr>
              <w:spacing w:before="40" w:after="40"/>
              <w:rPr>
                <w:b/>
              </w:rPr>
            </w:pPr>
            <w:r w:rsidRPr="00E60E16">
              <w:rPr>
                <w:b/>
              </w:rPr>
              <w:t>Name of person conducting assessment: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D7B72C9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5D22A7E8" w14:textId="77777777" w:rsidR="00F45B4A" w:rsidRDefault="00F45B4A"/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3025"/>
        <w:gridCol w:w="5069"/>
        <w:gridCol w:w="1799"/>
        <w:gridCol w:w="4565"/>
      </w:tblGrid>
      <w:tr w:rsidR="00026FEF" w:rsidRPr="00A057E4" w14:paraId="0C8D7C01" w14:textId="77777777" w:rsidTr="00F45B4A">
        <w:trPr>
          <w:trHeight w:val="345"/>
          <w:tblHeader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17CC1D51" w14:textId="025F142D" w:rsidR="00026FEF" w:rsidRPr="00A057E4" w:rsidRDefault="00026FEF" w:rsidP="00A057E4">
            <w:pPr>
              <w:spacing w:before="40" w:after="40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2.  </w:t>
            </w:r>
            <w:r w:rsidRPr="00E60E16">
              <w:rPr>
                <w:b/>
                <w:color w:val="FFFFFF"/>
              </w:rPr>
              <w:t xml:space="preserve">Risk </w:t>
            </w:r>
            <w:r w:rsidR="00A057E4" w:rsidRPr="00E60E16">
              <w:rPr>
                <w:b/>
                <w:color w:val="FFFFFF"/>
              </w:rPr>
              <w:t>a</w:t>
            </w:r>
            <w:r w:rsidRPr="00E60E16">
              <w:rPr>
                <w:b/>
                <w:color w:val="FFFFFF"/>
              </w:rPr>
              <w:t>ssessment</w:t>
            </w:r>
          </w:p>
        </w:tc>
      </w:tr>
      <w:tr w:rsidR="00992727" w:rsidRPr="00A057E4" w14:paraId="327963C7" w14:textId="77777777" w:rsidTr="00F45B4A">
        <w:trPr>
          <w:trHeight w:val="536"/>
          <w:tblHeader/>
          <w:jc w:val="center"/>
        </w:trPr>
        <w:tc>
          <w:tcPr>
            <w:tcW w:w="120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DAE218" w14:textId="1BBC2299" w:rsidR="00026FEF" w:rsidRPr="00A057E4" w:rsidRDefault="00026FEF" w:rsidP="00A057E4">
            <w:pPr>
              <w:jc w:val="center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Identify and 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h</w:t>
            </w:r>
            <w:r w:rsidRPr="00A057E4">
              <w:rPr>
                <w:b/>
                <w:color w:val="FFFFFF"/>
                <w:sz w:val="20"/>
                <w:szCs w:val="20"/>
              </w:rPr>
              <w:t>azards</w:t>
            </w:r>
          </w:p>
        </w:tc>
        <w:tc>
          <w:tcPr>
            <w:tcW w:w="16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20813F" w14:textId="1C10A172" w:rsidR="00026FEF" w:rsidRPr="00A057E4" w:rsidRDefault="00026FEF" w:rsidP="00A057E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urrent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r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isk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>ontrols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3C0B0F26" w14:textId="61CC98FF" w:rsidR="00026FEF" w:rsidRPr="00A057E4" w:rsidRDefault="00026FEF" w:rsidP="00A057E4">
            <w:pPr>
              <w:spacing w:before="40" w:after="40"/>
              <w:jc w:val="center"/>
              <w:rPr>
                <w:b/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Risk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r</w:t>
            </w:r>
            <w:r w:rsidRPr="00A057E4">
              <w:rPr>
                <w:b/>
                <w:color w:val="FFFFFF"/>
                <w:sz w:val="20"/>
                <w:szCs w:val="20"/>
              </w:rPr>
              <w:t>ating</w:t>
            </w: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0F5106AA" w14:textId="75EF9622" w:rsidR="00026FEF" w:rsidRPr="00A057E4" w:rsidRDefault="00026FEF" w:rsidP="00A057E4">
            <w:pPr>
              <w:spacing w:before="40" w:after="40"/>
              <w:jc w:val="center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a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dditional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ontrols </w:t>
            </w:r>
            <w:r w:rsidRPr="00A057E4">
              <w:rPr>
                <w:i/>
                <w:color w:val="FFFFFF"/>
                <w:sz w:val="20"/>
                <w:szCs w:val="20"/>
              </w:rPr>
              <w:t>(if any</w:t>
            </w:r>
            <w:r w:rsidR="00992727">
              <w:rPr>
                <w:i/>
                <w:color w:val="FFFFFF"/>
                <w:sz w:val="20"/>
                <w:szCs w:val="20"/>
              </w:rPr>
              <w:t xml:space="preserve"> - </w:t>
            </w:r>
            <w:r w:rsidR="00992727" w:rsidRPr="00992727">
              <w:rPr>
                <w:i/>
                <w:color w:val="FFFFFF" w:themeColor="background1"/>
                <w:sz w:val="18"/>
              </w:rPr>
              <w:t>where current controls are not adequately managing the level of risk</w:t>
            </w:r>
            <w:r w:rsidRPr="00992727">
              <w:rPr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92727" w:rsidRPr="00A057E4" w14:paraId="44038A77" w14:textId="77777777" w:rsidTr="00992727">
        <w:trPr>
          <w:jc w:val="center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AD3F05" w14:textId="4E07B44D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10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2EE166" w14:textId="06568721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>Task</w:t>
            </w:r>
          </w:p>
        </w:tc>
        <w:tc>
          <w:tcPr>
            <w:tcW w:w="168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473D2" w14:textId="77777777" w:rsidR="004A4212" w:rsidRPr="006B1759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Mechanical aid is used e.g. book trolley</w:t>
            </w:r>
          </w:p>
          <w:p w14:paraId="7E0C002C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 w:rsidRPr="00EA2EBC">
              <w:rPr>
                <w:rFonts w:cs="Arial"/>
                <w:sz w:val="20"/>
              </w:rPr>
              <w:t xml:space="preserve">Frequently used </w:t>
            </w:r>
            <w:r>
              <w:rPr>
                <w:rFonts w:cs="Arial"/>
                <w:sz w:val="20"/>
              </w:rPr>
              <w:t>items</w:t>
            </w:r>
            <w:r w:rsidRPr="00EA2EBC">
              <w:rPr>
                <w:rFonts w:cs="Arial"/>
                <w:sz w:val="20"/>
              </w:rPr>
              <w:t xml:space="preserve"> are stored between waist and shoulder height</w:t>
            </w:r>
          </w:p>
          <w:p w14:paraId="2D6FA3BA" w14:textId="77777777" w:rsidR="004A4212" w:rsidRPr="00A23185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S.M.A.R.T Lifting process is used</w:t>
            </w:r>
          </w:p>
          <w:p w14:paraId="2EE8E745" w14:textId="77777777" w:rsidR="004A4212" w:rsidRPr="00A23185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Weight of the load is checked by lifting one corner/side of the pile</w:t>
            </w:r>
          </w:p>
          <w:p w14:paraId="37FD0D98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Reducing the number of items picked up at any given time</w:t>
            </w:r>
          </w:p>
          <w:p w14:paraId="01FF5DA9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Dimensions of the items are matched prior to lifting or carrying to create a stable load</w:t>
            </w:r>
          </w:p>
          <w:p w14:paraId="3CB8BCEA" w14:textId="77777777" w:rsidR="004A4212" w:rsidRPr="006B1759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Pathway is clear and with no obstructions</w:t>
            </w:r>
          </w:p>
          <w:p w14:paraId="16343069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Pr="00EA2EBC">
              <w:rPr>
                <w:rFonts w:cs="Arial"/>
                <w:sz w:val="20"/>
              </w:rPr>
              <w:t>tem</w:t>
            </w:r>
            <w:r>
              <w:rPr>
                <w:rFonts w:cs="Arial"/>
                <w:sz w:val="20"/>
              </w:rPr>
              <w:t>(s)</w:t>
            </w:r>
            <w:r w:rsidRPr="00EA2EBC">
              <w:rPr>
                <w:rFonts w:cs="Arial"/>
                <w:sz w:val="20"/>
              </w:rPr>
              <w:t xml:space="preserve"> is held close to the body</w:t>
            </w:r>
          </w:p>
          <w:p w14:paraId="6B31D6A0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 w:rsidRPr="00A23185">
              <w:rPr>
                <w:rFonts w:cs="Arial"/>
                <w:sz w:val="20"/>
              </w:rPr>
              <w:t>Item</w:t>
            </w:r>
            <w:r>
              <w:rPr>
                <w:rFonts w:cs="Arial"/>
                <w:sz w:val="20"/>
              </w:rPr>
              <w:t>(s)</w:t>
            </w:r>
            <w:r w:rsidRPr="00A23185">
              <w:rPr>
                <w:rFonts w:cs="Arial"/>
                <w:sz w:val="20"/>
              </w:rPr>
              <w:t xml:space="preserve"> in held in the centre of the body</w:t>
            </w:r>
          </w:p>
          <w:p w14:paraId="7203B7F3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Load is only carried for short distances</w:t>
            </w:r>
          </w:p>
          <w:p w14:paraId="13B4E0D6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Task is not carried out continuously</w:t>
            </w:r>
          </w:p>
          <w:p w14:paraId="1D223973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Adequate rest breaks are taken</w:t>
            </w:r>
          </w:p>
          <w:p w14:paraId="4502C419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good grip on the load can be maintained</w:t>
            </w:r>
          </w:p>
          <w:p w14:paraId="1629CC53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Direction of travel is changed by turning the feet and not twisting the back</w:t>
            </w:r>
          </w:p>
          <w:p w14:paraId="5C904C70" w14:textId="77777777" w:rsidR="004A4212" w:rsidRPr="00132FAA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Load is </w:t>
            </w:r>
            <w:r w:rsidRPr="00132FAA">
              <w:rPr>
                <w:rFonts w:cs="Arial"/>
                <w:sz w:val="20"/>
              </w:rPr>
              <w:t>lowered to the designated</w:t>
            </w:r>
            <w:r>
              <w:rPr>
                <w:rFonts w:cs="Arial"/>
                <w:sz w:val="20"/>
              </w:rPr>
              <w:t xml:space="preserve"> storage</w:t>
            </w:r>
            <w:r w:rsidRPr="00132FAA">
              <w:rPr>
                <w:rFonts w:cs="Arial"/>
                <w:sz w:val="20"/>
              </w:rPr>
              <w:t xml:space="preserve"> place</w:t>
            </w:r>
            <w:r>
              <w:rPr>
                <w:rFonts w:cs="Arial"/>
                <w:sz w:val="20"/>
              </w:rPr>
              <w:t>,</w:t>
            </w:r>
            <w:r w:rsidRPr="00132FAA">
              <w:rPr>
                <w:rFonts w:cs="Arial"/>
                <w:sz w:val="20"/>
              </w:rPr>
              <w:t xml:space="preserve"> ideally between shoulder and waist height</w:t>
            </w:r>
          </w:p>
          <w:p w14:paraId="26D15F0C" w14:textId="77777777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Load, if </w:t>
            </w:r>
            <w:r w:rsidRPr="00132FAA">
              <w:rPr>
                <w:rFonts w:cs="Arial"/>
                <w:sz w:val="20"/>
              </w:rPr>
              <w:t>placed lower than waist height</w:t>
            </w:r>
            <w:r>
              <w:rPr>
                <w:rFonts w:cs="Arial"/>
                <w:sz w:val="20"/>
              </w:rPr>
              <w:t>, are lowered by</w:t>
            </w:r>
            <w:r w:rsidRPr="00132FAA">
              <w:rPr>
                <w:rFonts w:cs="Arial"/>
                <w:sz w:val="20"/>
              </w:rPr>
              <w:t xml:space="preserve"> bending the knees (squat position</w:t>
            </w:r>
            <w:r>
              <w:rPr>
                <w:rFonts w:cs="Arial"/>
                <w:sz w:val="20"/>
              </w:rPr>
              <w:t>)</w:t>
            </w:r>
          </w:p>
          <w:p w14:paraId="49381A96" w14:textId="462D02CF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 Handling and Ergonomic eLearning module</w:t>
            </w:r>
            <w:r w:rsidR="00F613D5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ha</w:t>
            </w:r>
            <w:r w:rsidR="00913E2E">
              <w:rPr>
                <w:rFonts w:cs="Arial"/>
                <w:sz w:val="20"/>
              </w:rPr>
              <w:t>ve</w:t>
            </w:r>
            <w:r>
              <w:rPr>
                <w:rFonts w:cs="Arial"/>
                <w:sz w:val="20"/>
              </w:rPr>
              <w:t xml:space="preserve"> been completed</w:t>
            </w:r>
          </w:p>
          <w:p w14:paraId="00514A15" w14:textId="7201944F" w:rsid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 Handling Awareness Training has been presented to all employees</w:t>
            </w:r>
          </w:p>
          <w:p w14:paraId="2D8A0030" w14:textId="4993A4ED" w:rsidR="00992727" w:rsidRPr="004A4212" w:rsidRDefault="004A4212" w:rsidP="00F45B4A">
            <w:pPr>
              <w:pStyle w:val="ListParagraph"/>
              <w:numPr>
                <w:ilvl w:val="0"/>
                <w:numId w:val="18"/>
              </w:numPr>
              <w:spacing w:before="40" w:after="40"/>
              <w:ind w:left="601" w:hanging="425"/>
              <w:contextualSpacing w:val="0"/>
              <w:rPr>
                <w:rFonts w:cs="Arial"/>
                <w:sz w:val="20"/>
              </w:rPr>
            </w:pPr>
            <w:r w:rsidRPr="004A4212">
              <w:rPr>
                <w:rFonts w:cs="Arial"/>
                <w:sz w:val="20"/>
              </w:rPr>
              <w:t>S.M.A.R.T Lifting Poster is displayed throughout the workplace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2360E20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C8AF8E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7D652258" w14:textId="77777777" w:rsidTr="00992727">
        <w:trPr>
          <w:jc w:val="center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C764B3" w14:textId="189CC976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0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8D6865" w14:textId="408AA1A1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Individual </w:t>
            </w:r>
          </w:p>
        </w:tc>
        <w:tc>
          <w:tcPr>
            <w:tcW w:w="1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AA117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1132C441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9F9D5F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4DD6FE71" w14:textId="77777777" w:rsidTr="00992727">
        <w:trPr>
          <w:jc w:val="center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3DEF53" w14:textId="51E98563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0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557CFF" w14:textId="21677083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Load </w:t>
            </w:r>
          </w:p>
        </w:tc>
        <w:tc>
          <w:tcPr>
            <w:tcW w:w="1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91E1F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67F58325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B51442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05465E56" w14:textId="77777777" w:rsidTr="00992727">
        <w:trPr>
          <w:jc w:val="center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D73B39" w14:textId="06AF18C9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10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D25CB3" w14:textId="18540EF5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Environment </w:t>
            </w:r>
          </w:p>
        </w:tc>
        <w:tc>
          <w:tcPr>
            <w:tcW w:w="1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3EB4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5E16D03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1FDBF6" w14:textId="330C857E" w:rsidR="00F45B4A" w:rsidRDefault="00F45B4A" w:rsidP="000275F6">
            <w:pPr>
              <w:rPr>
                <w:b/>
                <w:sz w:val="20"/>
                <w:szCs w:val="20"/>
              </w:rPr>
            </w:pPr>
          </w:p>
          <w:p w14:paraId="42397DD2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3FD548E8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565BC85E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3E9A7AA6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49828757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183EEA05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04679F8E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175449E7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051F5E73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390692CD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7CA5DC19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6077F4EC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00007E1A" w14:textId="77777777" w:rsidR="00F45B4A" w:rsidRPr="00F45B4A" w:rsidRDefault="00F45B4A" w:rsidP="00F45B4A">
            <w:pPr>
              <w:rPr>
                <w:sz w:val="20"/>
                <w:szCs w:val="20"/>
              </w:rPr>
            </w:pPr>
          </w:p>
          <w:p w14:paraId="0269F0BE" w14:textId="211BA926" w:rsidR="00992727" w:rsidRPr="00F45B4A" w:rsidRDefault="00F45B4A" w:rsidP="00F45B4A">
            <w:pPr>
              <w:tabs>
                <w:tab w:val="left" w:pos="2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0B5E1275" w14:textId="77777777" w:rsidR="00026FEF" w:rsidRPr="00A057E4" w:rsidRDefault="00026FEF" w:rsidP="00026FEF">
      <w:pPr>
        <w:rPr>
          <w:sz w:val="20"/>
          <w:szCs w:val="20"/>
        </w:rPr>
      </w:pPr>
    </w:p>
    <w:tbl>
      <w:tblPr>
        <w:tblW w:w="15080" w:type="dxa"/>
        <w:tblLook w:val="04A0" w:firstRow="1" w:lastRow="0" w:firstColumn="1" w:lastColumn="0" w:noHBand="0" w:noVBand="1"/>
      </w:tblPr>
      <w:tblGrid>
        <w:gridCol w:w="7508"/>
        <w:gridCol w:w="7572"/>
      </w:tblGrid>
      <w:tr w:rsidR="00B64BB4" w:rsidRPr="00A057E4" w14:paraId="7B2FFE2A" w14:textId="77777777" w:rsidTr="00017933">
        <w:trPr>
          <w:trHeight w:val="5198"/>
        </w:trPr>
        <w:tc>
          <w:tcPr>
            <w:tcW w:w="7508" w:type="dxa"/>
            <w:shd w:val="clear" w:color="auto" w:fill="auto"/>
          </w:tcPr>
          <w:p w14:paraId="0D477BD5" w14:textId="0D74547F" w:rsidR="00B64BB4" w:rsidRPr="00A057E4" w:rsidRDefault="00B64BB4" w:rsidP="00771517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57E4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Consequence </w:t>
            </w:r>
            <w:r w:rsidRPr="00A057E4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057E4">
              <w:rPr>
                <w:rFonts w:ascii="Arial" w:hAnsi="Arial" w:cs="Arial"/>
                <w:b/>
                <w:color w:val="auto"/>
                <w:sz w:val="20"/>
                <w:szCs w:val="20"/>
              </w:rPr>
              <w:t>consequences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 of a risk occurring according to the ratings in the top row</w:t>
            </w:r>
          </w:p>
          <w:tbl>
            <w:tblPr>
              <w:tblW w:w="5834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6149E7" w:rsidRPr="00A057E4" w14:paraId="030DBCAC" w14:textId="0000B907" w:rsidTr="006149E7">
              <w:trPr>
                <w:trHeight w:hRule="exact" w:val="703"/>
              </w:trPr>
              <w:tc>
                <w:tcPr>
                  <w:tcW w:w="1440" w:type="dxa"/>
                  <w:shd w:val="clear" w:color="auto" w:fill="004EA8"/>
                  <w:tcMar>
                    <w:top w:w="0" w:type="dxa"/>
                  </w:tcMar>
                </w:tcPr>
                <w:p w14:paraId="60FACAFC" w14:textId="05CCEABF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850" w:type="dxa"/>
                  <w:shd w:val="clear" w:color="auto" w:fill="004EA8"/>
                  <w:tcMar>
                    <w:top w:w="0" w:type="dxa"/>
                  </w:tcMar>
                </w:tcPr>
                <w:p w14:paraId="104A077B" w14:textId="0647C7E1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3544" w:type="dxa"/>
                  <w:shd w:val="clear" w:color="auto" w:fill="004EA8"/>
                </w:tcPr>
                <w:p w14:paraId="36C6E8F5" w14:textId="0ACBA43C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B64BB4" w:rsidRPr="00A057E4" w14:paraId="64399660" w14:textId="07E3C751" w:rsidTr="006149E7">
              <w:tc>
                <w:tcPr>
                  <w:tcW w:w="1440" w:type="dxa"/>
                  <w:shd w:val="clear" w:color="auto" w:fill="auto"/>
                </w:tcPr>
                <w:p w14:paraId="410BD4CC" w14:textId="6A92593B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DEF666E" w14:textId="4B2619B1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8621431" w14:textId="0FB4857A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No injury</w:t>
                  </w:r>
                </w:p>
              </w:tc>
            </w:tr>
            <w:tr w:rsidR="006149E7" w:rsidRPr="00A057E4" w14:paraId="647013A0" w14:textId="75AD6441" w:rsidTr="006149E7">
              <w:tc>
                <w:tcPr>
                  <w:tcW w:w="1440" w:type="dxa"/>
                  <w:shd w:val="clear" w:color="auto" w:fill="F2F2F2"/>
                </w:tcPr>
                <w:p w14:paraId="104ACA01" w14:textId="66D2464D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14:paraId="64888556" w14:textId="2BDFF182" w:rsidR="00B64BB4" w:rsidRPr="00A057E4" w:rsidRDefault="00B64BB4" w:rsidP="006149E7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F2F2F2"/>
                </w:tcPr>
                <w:p w14:paraId="17EC0442" w14:textId="4940D387" w:rsidR="00B64BB4" w:rsidRPr="00A057E4" w:rsidRDefault="00B64BB4" w:rsidP="006149E7">
                  <w:pPr>
                    <w:pStyle w:val="ESBulletsinTable"/>
                    <w:numPr>
                      <w:ilvl w:val="0"/>
                      <w:numId w:val="0"/>
                    </w:numPr>
                    <w:ind w:left="360" w:hanging="360"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B64BB4" w:rsidRPr="00A057E4" w14:paraId="62BC1903" w14:textId="546C0828" w:rsidTr="006149E7">
              <w:trPr>
                <w:trHeight w:val="262"/>
              </w:trPr>
              <w:tc>
                <w:tcPr>
                  <w:tcW w:w="1440" w:type="dxa"/>
                  <w:shd w:val="clear" w:color="auto" w:fill="auto"/>
                </w:tcPr>
                <w:p w14:paraId="3AADC3BB" w14:textId="2EFF5A6F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73AB846" w14:textId="65FE7FFD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F81B881" w14:textId="6F8106E4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Injury/ill health requiring medical attention</w:t>
                  </w:r>
                </w:p>
              </w:tc>
            </w:tr>
            <w:tr w:rsidR="006149E7" w:rsidRPr="00A057E4" w14:paraId="271E03BA" w14:textId="3E8FFBC3" w:rsidTr="006149E7">
              <w:trPr>
                <w:trHeight w:val="391"/>
              </w:trPr>
              <w:tc>
                <w:tcPr>
                  <w:tcW w:w="1440" w:type="dxa"/>
                  <w:tcBorders>
                    <w:bottom w:val="nil"/>
                  </w:tcBorders>
                  <w:shd w:val="clear" w:color="auto" w:fill="F2F2F2"/>
                </w:tcPr>
                <w:p w14:paraId="65188225" w14:textId="41A4ECCB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2F2F2"/>
                </w:tcPr>
                <w:p w14:paraId="7845C185" w14:textId="473744A3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shd w:val="clear" w:color="auto" w:fill="F2F2F2"/>
                </w:tcPr>
                <w:p w14:paraId="34BA4BF2" w14:textId="2E5103E6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Injury/ill health requiring hospital admission</w:t>
                  </w:r>
                </w:p>
              </w:tc>
            </w:tr>
            <w:tr w:rsidR="00B64BB4" w:rsidRPr="00A057E4" w14:paraId="64A83200" w14:textId="6A00502A" w:rsidTr="006149E7">
              <w:tc>
                <w:tcPr>
                  <w:tcW w:w="144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4581CC83" w14:textId="66A9CFF6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F8FA48B" w14:textId="4C5A0C8A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9103F83" w14:textId="359FE9D1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Fatality</w:t>
                  </w:r>
                </w:p>
              </w:tc>
            </w:tr>
          </w:tbl>
          <w:p w14:paraId="246F8119" w14:textId="5A96AF17" w:rsidR="00B64BB4" w:rsidRPr="00A057E4" w:rsidRDefault="00B64BB4" w:rsidP="00225F2B">
            <w:pPr>
              <w:rPr>
                <w:sz w:val="20"/>
                <w:szCs w:val="20"/>
              </w:rPr>
            </w:pPr>
          </w:p>
        </w:tc>
        <w:tc>
          <w:tcPr>
            <w:tcW w:w="7572" w:type="dxa"/>
            <w:shd w:val="clear" w:color="auto" w:fill="auto"/>
          </w:tcPr>
          <w:p w14:paraId="739E53E6" w14:textId="77777777" w:rsidR="00B64BB4" w:rsidRPr="00A057E4" w:rsidRDefault="00B64BB4" w:rsidP="00B64BB4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57E4">
              <w:rPr>
                <w:rFonts w:ascii="Arial" w:hAnsi="Arial" w:cs="Arial"/>
                <w:b/>
                <w:sz w:val="22"/>
                <w:szCs w:val="20"/>
              </w:rPr>
              <w:t xml:space="preserve">Likelihood </w:t>
            </w:r>
            <w:r w:rsidRPr="00A057E4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057E4">
              <w:rPr>
                <w:rFonts w:ascii="Arial" w:hAnsi="Arial" w:cs="Arial"/>
                <w:b/>
                <w:color w:val="auto"/>
                <w:sz w:val="20"/>
                <w:szCs w:val="20"/>
              </w:rPr>
              <w:t>likelihood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 of an incident occurring according to the ratings in the left hand column</w:t>
            </w:r>
          </w:p>
          <w:tbl>
            <w:tblPr>
              <w:tblW w:w="6737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4792"/>
            </w:tblGrid>
            <w:tr w:rsidR="006149E7" w:rsidRPr="00A057E4" w14:paraId="7B68C848" w14:textId="77777777" w:rsidTr="006149E7">
              <w:trPr>
                <w:trHeight w:hRule="exact" w:val="703"/>
              </w:trPr>
              <w:tc>
                <w:tcPr>
                  <w:tcW w:w="1217" w:type="dxa"/>
                  <w:shd w:val="clear" w:color="auto" w:fill="004EA8"/>
                  <w:tcMar>
                    <w:top w:w="0" w:type="dxa"/>
                  </w:tcMar>
                </w:tcPr>
                <w:p w14:paraId="327778C9" w14:textId="77777777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559" w:type="dxa"/>
                  <w:shd w:val="clear" w:color="auto" w:fill="004EA8"/>
                  <w:tcMar>
                    <w:top w:w="0" w:type="dxa"/>
                  </w:tcMar>
                </w:tcPr>
                <w:p w14:paraId="2C617E94" w14:textId="77777777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4961" w:type="dxa"/>
                  <w:shd w:val="clear" w:color="auto" w:fill="004EA8"/>
                </w:tcPr>
                <w:p w14:paraId="3341B926" w14:textId="77777777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2349CB" w:rsidRPr="00A057E4" w14:paraId="0994A7FE" w14:textId="77777777" w:rsidTr="006149E7">
              <w:tc>
                <w:tcPr>
                  <w:tcW w:w="1217" w:type="dxa"/>
                  <w:shd w:val="clear" w:color="auto" w:fill="auto"/>
                </w:tcPr>
                <w:p w14:paraId="7DD87E6B" w14:textId="00DA147C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7576D045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6A20DB94" w14:textId="2BF0094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occur somewhere, sometime (“once in a life time / once in a hundred years”)</w:t>
                  </w:r>
                </w:p>
              </w:tc>
            </w:tr>
            <w:tr w:rsidR="006149E7" w:rsidRPr="00A057E4" w14:paraId="65DECDD9" w14:textId="77777777" w:rsidTr="006149E7">
              <w:tc>
                <w:tcPr>
                  <w:tcW w:w="1217" w:type="dxa"/>
                  <w:shd w:val="clear" w:color="auto" w:fill="F2F2F2"/>
                </w:tcPr>
                <w:p w14:paraId="26FD6BFB" w14:textId="68EDDCB3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559" w:type="dxa"/>
                  <w:shd w:val="clear" w:color="auto" w:fill="F2F2F2"/>
                </w:tcPr>
                <w:p w14:paraId="63243234" w14:textId="77777777" w:rsidR="00B64BB4" w:rsidRPr="00A057E4" w:rsidRDefault="00B64BB4" w:rsidP="006149E7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F2F2F2"/>
                </w:tcPr>
                <w:p w14:paraId="7EA6F3AA" w14:textId="3DC32798" w:rsidR="00B64BB4" w:rsidRPr="00A057E4" w:rsidRDefault="00B64BB4" w:rsidP="00D47B05">
                  <w:pPr>
                    <w:pStyle w:val="ESBulletsinTable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May occur somewhere within </w:t>
                  </w:r>
                  <w:r w:rsidR="00D47B05">
                    <w:rPr>
                      <w:rFonts w:cs="Arial"/>
                      <w:sz w:val="20"/>
                      <w:szCs w:val="20"/>
                    </w:rPr>
                    <w:t xml:space="preserve">the 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>D</w:t>
                  </w:r>
                  <w:r w:rsidR="00D47B05">
                    <w:rPr>
                      <w:rFonts w:cs="Arial"/>
                      <w:sz w:val="20"/>
                      <w:szCs w:val="20"/>
                    </w:rPr>
                    <w:t>epartment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 over an extended period of time</w:t>
                  </w:r>
                </w:p>
              </w:tc>
            </w:tr>
            <w:tr w:rsidR="002349CB" w:rsidRPr="00A057E4" w14:paraId="0BEFD535" w14:textId="77777777" w:rsidTr="006149E7">
              <w:trPr>
                <w:trHeight w:val="262"/>
              </w:trPr>
              <w:tc>
                <w:tcPr>
                  <w:tcW w:w="1217" w:type="dxa"/>
                  <w:shd w:val="clear" w:color="auto" w:fill="auto"/>
                </w:tcPr>
                <w:p w14:paraId="2F8BD8DF" w14:textId="74084D53" w:rsidR="00B64BB4" w:rsidRPr="00A057E4" w:rsidRDefault="002349CB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230BB117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12957D2D" w14:textId="6BAE36A7" w:rsidR="00B64BB4" w:rsidRPr="00A057E4" w:rsidRDefault="00B64BB4" w:rsidP="00D47B05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 xml:space="preserve">May occur several times across </w:t>
                  </w:r>
                  <w:r w:rsidR="00D47B05">
                    <w:rPr>
                      <w:rFonts w:eastAsia="Arial"/>
                      <w:sz w:val="20"/>
                      <w:szCs w:val="20"/>
                    </w:rPr>
                    <w:t xml:space="preserve">the </w:t>
                  </w:r>
                  <w:r w:rsidRPr="00A057E4">
                    <w:rPr>
                      <w:rFonts w:eastAsia="Arial"/>
                      <w:sz w:val="20"/>
                      <w:szCs w:val="20"/>
                    </w:rPr>
                    <w:t>D</w:t>
                  </w:r>
                  <w:r w:rsidR="00D47B05">
                    <w:rPr>
                      <w:rFonts w:eastAsia="Arial"/>
                      <w:sz w:val="20"/>
                      <w:szCs w:val="20"/>
                    </w:rPr>
                    <w:t>epartment</w:t>
                  </w:r>
                  <w:r w:rsidRPr="00A057E4">
                    <w:rPr>
                      <w:rFonts w:eastAsia="Arial"/>
                      <w:sz w:val="20"/>
                      <w:szCs w:val="20"/>
                    </w:rPr>
                    <w:t xml:space="preserve"> or a region over a period of time</w:t>
                  </w:r>
                </w:p>
              </w:tc>
            </w:tr>
            <w:tr w:rsidR="006149E7" w:rsidRPr="00A057E4" w14:paraId="7AF1C148" w14:textId="77777777" w:rsidTr="006149E7">
              <w:trPr>
                <w:trHeight w:val="391"/>
              </w:trPr>
              <w:tc>
                <w:tcPr>
                  <w:tcW w:w="1217" w:type="dxa"/>
                  <w:tcBorders>
                    <w:bottom w:val="nil"/>
                  </w:tcBorders>
                  <w:shd w:val="clear" w:color="auto" w:fill="F2F2F2"/>
                </w:tcPr>
                <w:p w14:paraId="0AD30C07" w14:textId="3A8FE100" w:rsidR="00B64BB4" w:rsidRPr="00A057E4" w:rsidRDefault="002349CB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559" w:type="dxa"/>
                  <w:tcBorders>
                    <w:bottom w:val="nil"/>
                  </w:tcBorders>
                  <w:shd w:val="clear" w:color="auto" w:fill="F2F2F2"/>
                </w:tcPr>
                <w:p w14:paraId="5D811DBE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bottom w:val="nil"/>
                  </w:tcBorders>
                  <w:shd w:val="clear" w:color="auto" w:fill="F2F2F2"/>
                </w:tcPr>
                <w:p w14:paraId="42E0DFD0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be anticipated multiple times over a period of time</w:t>
                  </w:r>
                </w:p>
                <w:p w14:paraId="3D5EDA84" w14:textId="47F6FFB6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occur once every few repetitions of the activity or event</w:t>
                  </w:r>
                </w:p>
              </w:tc>
            </w:tr>
            <w:tr w:rsidR="002349CB" w:rsidRPr="00A057E4" w14:paraId="3BEF8254" w14:textId="77777777" w:rsidTr="006149E7">
              <w:tc>
                <w:tcPr>
                  <w:tcW w:w="1217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790E45D" w14:textId="39344D45" w:rsidR="00B64BB4" w:rsidRPr="00A057E4" w:rsidRDefault="002349CB" w:rsidP="002349CB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559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7C958B57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D0D40ED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Prone to occur regularly</w:t>
                  </w:r>
                </w:p>
                <w:p w14:paraId="100F745B" w14:textId="208074A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It is anticipated for each repetition of the activity of event</w:t>
                  </w:r>
                </w:p>
              </w:tc>
            </w:tr>
          </w:tbl>
          <w:p w14:paraId="67106643" w14:textId="5DE85B83" w:rsidR="00B64BB4" w:rsidRPr="00A057E4" w:rsidRDefault="00B64BB4" w:rsidP="00225F2B">
            <w:pPr>
              <w:pStyle w:val="Heading4"/>
              <w:keepNext w:val="0"/>
              <w:keepLines w:val="0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6FEF" w:rsidRPr="00A057E4" w14:paraId="5FD02C68" w14:textId="77777777" w:rsidTr="00017933">
        <w:trPr>
          <w:trHeight w:val="4175"/>
        </w:trPr>
        <w:tc>
          <w:tcPr>
            <w:tcW w:w="7508" w:type="dxa"/>
            <w:shd w:val="clear" w:color="auto" w:fill="auto"/>
          </w:tcPr>
          <w:p w14:paraId="7B368BB0" w14:textId="768F3324" w:rsidR="00026FEF" w:rsidRPr="00A057E4" w:rsidRDefault="000275F6" w:rsidP="000275F6">
            <w:pPr>
              <w:pStyle w:val="FormName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3. </w:t>
            </w:r>
            <w:r w:rsidR="00F613D5">
              <w:rPr>
                <w:sz w:val="22"/>
                <w:szCs w:val="20"/>
              </w:rPr>
              <w:t>Risk Matrix</w:t>
            </w:r>
            <w:r w:rsidR="00B64BB4" w:rsidRPr="00A057E4">
              <w:rPr>
                <w:sz w:val="22"/>
                <w:szCs w:val="20"/>
              </w:rPr>
              <w:t xml:space="preserve"> - </w:t>
            </w:r>
            <w:r w:rsidR="00B64BB4"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Calculate the level of </w:t>
            </w:r>
            <w:r w:rsidR="00B64BB4" w:rsidRPr="00A057E4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="00B64BB4"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p w14:paraId="15BBAB7A" w14:textId="77777777" w:rsidR="00B64BB4" w:rsidRPr="00A057E4" w:rsidRDefault="00B64BB4" w:rsidP="00B64BB4">
            <w:pPr>
              <w:pStyle w:val="FormName"/>
              <w:jc w:val="left"/>
              <w:rPr>
                <w:sz w:val="20"/>
                <w:szCs w:val="20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1224"/>
              <w:gridCol w:w="1402"/>
              <w:gridCol w:w="1245"/>
              <w:gridCol w:w="1140"/>
              <w:gridCol w:w="1283"/>
              <w:gridCol w:w="998"/>
            </w:tblGrid>
            <w:tr w:rsidR="00026FEF" w:rsidRPr="00A057E4" w14:paraId="2ABFD705" w14:textId="77777777" w:rsidTr="00F613D5">
              <w:trPr>
                <w:trHeight w:val="460"/>
              </w:trPr>
              <w:tc>
                <w:tcPr>
                  <w:tcW w:w="839" w:type="pct"/>
                  <w:vMerge w:val="restart"/>
                  <w:shd w:val="clear" w:color="auto" w:fill="004EA8"/>
                </w:tcPr>
                <w:p w14:paraId="7699D7A5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Likelihood</w:t>
                  </w:r>
                </w:p>
              </w:tc>
              <w:tc>
                <w:tcPr>
                  <w:tcW w:w="4161" w:type="pct"/>
                  <w:gridSpan w:val="5"/>
                  <w:shd w:val="clear" w:color="auto" w:fill="004EA8"/>
                </w:tcPr>
                <w:p w14:paraId="06F2C6C3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Consequence</w:t>
                  </w:r>
                </w:p>
              </w:tc>
            </w:tr>
            <w:tr w:rsidR="00017933" w:rsidRPr="00A057E4" w14:paraId="4ADA5C6F" w14:textId="77777777" w:rsidTr="00F613D5">
              <w:trPr>
                <w:trHeight w:val="460"/>
              </w:trPr>
              <w:tc>
                <w:tcPr>
                  <w:tcW w:w="839" w:type="pct"/>
                  <w:vMerge/>
                  <w:shd w:val="clear" w:color="auto" w:fill="004EA8"/>
                </w:tcPr>
                <w:p w14:paraId="1CA8ACCA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1" w:type="pct"/>
                </w:tcPr>
                <w:p w14:paraId="0DF99049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854" w:type="pct"/>
                </w:tcPr>
                <w:p w14:paraId="3A20FE43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782" w:type="pct"/>
                </w:tcPr>
                <w:p w14:paraId="1EC71D98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880" w:type="pct"/>
                </w:tcPr>
                <w:p w14:paraId="57C70E1C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684" w:type="pct"/>
                </w:tcPr>
                <w:p w14:paraId="0A75235D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</w:tr>
            <w:tr w:rsidR="00017933" w:rsidRPr="00A057E4" w14:paraId="404728E0" w14:textId="77777777" w:rsidTr="00F613D5">
              <w:trPr>
                <w:trHeight w:val="460"/>
              </w:trPr>
              <w:tc>
                <w:tcPr>
                  <w:tcW w:w="839" w:type="pct"/>
                </w:tcPr>
                <w:p w14:paraId="3618EA43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74DFE14E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E85818"/>
                </w:tcPr>
                <w:p w14:paraId="4BD36CCA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782" w:type="pct"/>
                  <w:shd w:val="clear" w:color="auto" w:fill="FF0000"/>
                </w:tcPr>
                <w:p w14:paraId="09015A2D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13ED2D31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0CEB772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1BD1F222" w14:textId="77777777" w:rsidTr="00F613D5">
              <w:trPr>
                <w:trHeight w:val="460"/>
              </w:trPr>
              <w:tc>
                <w:tcPr>
                  <w:tcW w:w="839" w:type="pct"/>
                </w:tcPr>
                <w:p w14:paraId="04F7F012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36C19C16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3C8DBEA6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E85818"/>
                </w:tcPr>
                <w:p w14:paraId="24D7CB2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0599AA1B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731F88D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3C9FCF2A" w14:textId="77777777" w:rsidTr="00F613D5">
              <w:trPr>
                <w:trHeight w:val="460"/>
              </w:trPr>
              <w:tc>
                <w:tcPr>
                  <w:tcW w:w="839" w:type="pct"/>
                </w:tcPr>
                <w:p w14:paraId="6042BB38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961" w:type="pct"/>
                  <w:shd w:val="clear" w:color="auto" w:fill="3366FF"/>
                </w:tcPr>
                <w:p w14:paraId="7B154E5F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7B6C9C74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10BAF76B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E85818"/>
                </w:tcPr>
                <w:p w14:paraId="6FB27F4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2DCA154C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7CBADD44" w14:textId="77777777" w:rsidTr="00F613D5">
              <w:trPr>
                <w:trHeight w:val="460"/>
              </w:trPr>
              <w:tc>
                <w:tcPr>
                  <w:tcW w:w="839" w:type="pct"/>
                </w:tcPr>
                <w:p w14:paraId="59DB4DD5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961" w:type="pct"/>
                  <w:shd w:val="clear" w:color="auto" w:fill="3366FF"/>
                </w:tcPr>
                <w:p w14:paraId="4D45BA7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3366FF"/>
                </w:tcPr>
                <w:p w14:paraId="070F827C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790D904E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FFFF00"/>
                </w:tcPr>
                <w:p w14:paraId="1866088F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684" w:type="pct"/>
                  <w:shd w:val="clear" w:color="auto" w:fill="E85818"/>
                </w:tcPr>
                <w:p w14:paraId="1D63121E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</w:tr>
            <w:tr w:rsidR="00017933" w:rsidRPr="00A057E4" w14:paraId="45AB0D6E" w14:textId="77777777" w:rsidTr="00F613D5">
              <w:trPr>
                <w:trHeight w:val="460"/>
              </w:trPr>
              <w:tc>
                <w:tcPr>
                  <w:tcW w:w="839" w:type="pct"/>
                  <w:tcBorders>
                    <w:bottom w:val="single" w:sz="4" w:space="0" w:color="004EA8"/>
                  </w:tcBorders>
                </w:tcPr>
                <w:p w14:paraId="27C767C6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961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27E4EA54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54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3FE525D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782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EAA75F4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80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C7BE603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684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833C8CD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</w:tr>
          </w:tbl>
          <w:p w14:paraId="4E2F0E33" w14:textId="77777777" w:rsidR="00026FEF" w:rsidRPr="00A057E4" w:rsidRDefault="00026FEF" w:rsidP="00225F2B">
            <w:pPr>
              <w:pStyle w:val="Heading4"/>
              <w:keepNext w:val="0"/>
              <w:keepLines w:val="0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72" w:type="dxa"/>
            <w:shd w:val="clear" w:color="auto" w:fill="auto"/>
          </w:tcPr>
          <w:p w14:paraId="7E40A12D" w14:textId="77777777" w:rsidR="00026FEF" w:rsidRPr="00A057E4" w:rsidRDefault="00026FEF" w:rsidP="00225F2B">
            <w:pPr>
              <w:rPr>
                <w:b/>
                <w:sz w:val="20"/>
                <w:szCs w:val="20"/>
              </w:rPr>
            </w:pPr>
          </w:p>
          <w:p w14:paraId="107435B5" w14:textId="1BB4726D" w:rsidR="00026FEF" w:rsidRPr="007501CB" w:rsidRDefault="007501CB" w:rsidP="007501CB">
            <w:pPr>
              <w:spacing w:after="60"/>
              <w:ind w:left="363" w:hanging="363"/>
              <w:rPr>
                <w:b/>
                <w:i/>
                <w:noProof/>
                <w:color w:val="004EA8"/>
                <w:lang w:eastAsia="en-AU"/>
              </w:rPr>
            </w:pPr>
            <w:r w:rsidRPr="00EE63BC">
              <w:rPr>
                <w:b/>
                <w:noProof/>
                <w:color w:val="004EA8"/>
                <w:lang w:eastAsia="en-AU"/>
              </w:rPr>
              <w:t>4</w:t>
            </w:r>
            <w:r>
              <w:rPr>
                <w:b/>
                <w:noProof/>
                <w:color w:val="004EA8"/>
                <w:lang w:eastAsia="en-AU"/>
              </w:rPr>
              <w:t>.</w:t>
            </w:r>
            <w:r w:rsidRPr="00EE63BC">
              <w:rPr>
                <w:b/>
                <w:noProof/>
                <w:color w:val="004EA8"/>
                <w:lang w:eastAsia="en-AU"/>
              </w:rPr>
              <w:t xml:space="preserve">    </w:t>
            </w:r>
            <w:r w:rsidRPr="00EE63BC">
              <w:rPr>
                <w:b/>
                <w:noProof/>
                <w:color w:val="004EA8"/>
                <w:szCs w:val="20"/>
                <w:lang w:eastAsia="en-AU"/>
              </w:rPr>
              <w:t>Risk Level/Rating and Actions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17"/>
              <w:gridCol w:w="5681"/>
            </w:tblGrid>
            <w:tr w:rsidR="00026FEF" w:rsidRPr="00A057E4" w14:paraId="1535876F" w14:textId="77777777" w:rsidTr="00017933">
              <w:trPr>
                <w:trHeight w:val="684"/>
              </w:trPr>
              <w:tc>
                <w:tcPr>
                  <w:tcW w:w="1158" w:type="dxa"/>
                  <w:shd w:val="clear" w:color="auto" w:fill="004EA8"/>
                </w:tcPr>
                <w:p w14:paraId="553D2C0E" w14:textId="77777777" w:rsidR="00026FEF" w:rsidRPr="00A057E4" w:rsidRDefault="00026FEF" w:rsidP="00225F2B">
                  <w:pPr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5681" w:type="dxa"/>
                  <w:shd w:val="clear" w:color="auto" w:fill="004EA8"/>
                </w:tcPr>
                <w:p w14:paraId="26D003FB" w14:textId="77777777" w:rsidR="00026FEF" w:rsidRPr="00A057E4" w:rsidRDefault="00026FEF" w:rsidP="00225F2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026FEF" w:rsidRPr="00A057E4" w14:paraId="4BE41FE0" w14:textId="77777777" w:rsidTr="007501CB">
              <w:tc>
                <w:tcPr>
                  <w:tcW w:w="1158" w:type="dxa"/>
                  <w:shd w:val="clear" w:color="auto" w:fill="FF0000"/>
                </w:tcPr>
                <w:p w14:paraId="4199593C" w14:textId="77777777" w:rsidR="00026FEF" w:rsidRPr="00A057E4" w:rsidRDefault="00026FEF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Extreme:</w:t>
                  </w:r>
                </w:p>
              </w:tc>
              <w:tc>
                <w:tcPr>
                  <w:tcW w:w="5681" w:type="dxa"/>
                </w:tcPr>
                <w:p w14:paraId="33011735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  <w:szCs w:val="20"/>
                    </w:rPr>
                    <w:t xml:space="preserve"> immediately.  Corrective actions should be taken immediately. Cease associated activity.</w:t>
                  </w:r>
                </w:p>
              </w:tc>
            </w:tr>
            <w:tr w:rsidR="00026FEF" w:rsidRPr="00A057E4" w14:paraId="036EB93E" w14:textId="77777777" w:rsidTr="007501CB">
              <w:tc>
                <w:tcPr>
                  <w:tcW w:w="1158" w:type="dxa"/>
                  <w:shd w:val="clear" w:color="auto" w:fill="E36C0A"/>
                </w:tcPr>
                <w:p w14:paraId="09A7A321" w14:textId="77777777" w:rsidR="00026FEF" w:rsidRPr="00A057E4" w:rsidRDefault="00026FEF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High: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7F29D8CA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  <w:szCs w:val="20"/>
                    </w:rPr>
                    <w:t xml:space="preserve"> immediately. Corrective actions should be taken within 48 hours of notification.</w:t>
                  </w:r>
                </w:p>
              </w:tc>
            </w:tr>
            <w:tr w:rsidR="00026FEF" w:rsidRPr="00A057E4" w14:paraId="65125DA8" w14:textId="77777777" w:rsidTr="007501CB">
              <w:tc>
                <w:tcPr>
                  <w:tcW w:w="1158" w:type="dxa"/>
                  <w:shd w:val="clear" w:color="auto" w:fill="FFFF00"/>
                </w:tcPr>
                <w:p w14:paraId="49C53CBD" w14:textId="77777777" w:rsidR="00026FEF" w:rsidRPr="00A057E4" w:rsidRDefault="00026FEF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Medium:</w:t>
                  </w:r>
                </w:p>
              </w:tc>
              <w:tc>
                <w:tcPr>
                  <w:tcW w:w="5681" w:type="dxa"/>
                </w:tcPr>
                <w:p w14:paraId="2EB807DC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A057E4">
                    <w:rPr>
                      <w:sz w:val="20"/>
                      <w:szCs w:val="20"/>
                    </w:rPr>
                    <w:t>.  Nominated employee, OHS Representative / OHS Committee is to follow up that corrective action is taken within 7 days.</w:t>
                  </w:r>
                </w:p>
              </w:tc>
            </w:tr>
            <w:tr w:rsidR="00026FEF" w:rsidRPr="00A057E4" w14:paraId="684E25D7" w14:textId="77777777" w:rsidTr="007501CB">
              <w:trPr>
                <w:trHeight w:val="618"/>
              </w:trPr>
              <w:tc>
                <w:tcPr>
                  <w:tcW w:w="1158" w:type="dxa"/>
                  <w:shd w:val="clear" w:color="auto" w:fill="3366FF"/>
                </w:tcPr>
                <w:p w14:paraId="0C9FF4F7" w14:textId="77777777" w:rsidR="00026FEF" w:rsidRPr="00A057E4" w:rsidRDefault="00026FEF" w:rsidP="00225F2B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6F854FAA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A057E4">
                    <w:rPr>
                      <w:sz w:val="20"/>
                      <w:szCs w:val="20"/>
                    </w:rPr>
                    <w:t>.  Nominated employee, HSR / OHS Committee is to follow up that corrective action is taken within a reasonable time.</w:t>
                  </w:r>
                </w:p>
              </w:tc>
            </w:tr>
          </w:tbl>
          <w:p w14:paraId="190E9754" w14:textId="77777777" w:rsidR="00026FEF" w:rsidRPr="00A057E4" w:rsidRDefault="00026FEF" w:rsidP="00225F2B">
            <w:pPr>
              <w:spacing w:before="40"/>
              <w:ind w:left="357"/>
              <w:jc w:val="both"/>
              <w:rPr>
                <w:sz w:val="20"/>
                <w:szCs w:val="20"/>
              </w:rPr>
            </w:pPr>
          </w:p>
        </w:tc>
      </w:tr>
    </w:tbl>
    <w:p w14:paraId="50448924" w14:textId="77777777" w:rsidR="00026FEF" w:rsidRPr="00E42467" w:rsidRDefault="00026FEF" w:rsidP="00E42467">
      <w:pPr>
        <w:rPr>
          <w:sz w:val="2"/>
          <w:szCs w:val="2"/>
        </w:rPr>
      </w:pPr>
    </w:p>
    <w:sectPr w:rsidR="00026FEF" w:rsidRPr="00E42467" w:rsidSect="0063731F">
      <w:footerReference w:type="default" r:id="rId12"/>
      <w:headerReference w:type="first" r:id="rId13"/>
      <w:footerReference w:type="first" r:id="rId14"/>
      <w:pgSz w:w="16838" w:h="11906" w:orient="landscape"/>
      <w:pgMar w:top="444" w:right="678" w:bottom="567" w:left="709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EB1F" w14:textId="77777777" w:rsidR="00504025" w:rsidRDefault="00504025" w:rsidP="000F6A81">
      <w:r>
        <w:separator/>
      </w:r>
    </w:p>
  </w:endnote>
  <w:endnote w:type="continuationSeparator" w:id="0">
    <w:p w14:paraId="43DE6AA0" w14:textId="77777777" w:rsidR="00504025" w:rsidRDefault="00504025" w:rsidP="000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50750222"/>
      <w:docPartObj>
        <w:docPartGallery w:val="Page Numbers (Bottom of Page)"/>
        <w:docPartUnique/>
      </w:docPartObj>
    </w:sdtPr>
    <w:sdtContent>
      <w:p w14:paraId="7F4E0B00" w14:textId="0CDAD648" w:rsidR="00F45B4A" w:rsidRPr="00F45B4A" w:rsidRDefault="00F45B4A" w:rsidP="00F45B4A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Transporting and Storage of Heavy and Unstable Books Risk Assessment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F45B4A">
          <w:rPr>
            <w:sz w:val="16"/>
            <w:szCs w:val="16"/>
          </w:rPr>
          <w:t xml:space="preserve">Page | </w:t>
        </w:r>
        <w:r w:rsidRPr="00F45B4A">
          <w:rPr>
            <w:sz w:val="16"/>
            <w:szCs w:val="16"/>
          </w:rPr>
          <w:fldChar w:fldCharType="begin"/>
        </w:r>
        <w:r w:rsidRPr="00F45B4A">
          <w:rPr>
            <w:sz w:val="16"/>
            <w:szCs w:val="16"/>
          </w:rPr>
          <w:instrText xml:space="preserve"> PAGE   \* MERGEFORMAT </w:instrText>
        </w:r>
        <w:r w:rsidRPr="00F45B4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F45B4A">
          <w:rPr>
            <w:noProof/>
            <w:sz w:val="16"/>
            <w:szCs w:val="16"/>
          </w:rPr>
          <w:fldChar w:fldCharType="end"/>
        </w:r>
        <w:r w:rsidRPr="00F45B4A">
          <w:rPr>
            <w:sz w:val="16"/>
            <w:szCs w:val="16"/>
          </w:rPr>
          <w:t xml:space="preserve"> </w:t>
        </w:r>
      </w:p>
    </w:sdtContent>
  </w:sdt>
  <w:p w14:paraId="30A02DA9" w14:textId="3D624DC3" w:rsidR="00045369" w:rsidRPr="00C5707C" w:rsidRDefault="00045369" w:rsidP="00A057E4">
    <w:pPr>
      <w:pStyle w:val="Footer"/>
      <w:ind w:right="962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CEEB" w14:textId="351A71ED" w:rsidR="000F6A81" w:rsidRPr="00F45B4A" w:rsidRDefault="00F45B4A" w:rsidP="00F45B4A">
    <w:pPr>
      <w:pStyle w:val="Footer"/>
      <w:rPr>
        <w:i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  <w:sz w:val="16"/>
        <w:szCs w:val="16"/>
      </w:rPr>
      <w:t>Last U</w:t>
    </w:r>
    <w:r w:rsidRPr="00F45B4A">
      <w:rPr>
        <w:i/>
        <w:sz w:val="16"/>
        <w:szCs w:val="16"/>
      </w:rPr>
      <w:t>pdated: 2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83CB0" w14:textId="77777777" w:rsidR="00504025" w:rsidRDefault="00504025" w:rsidP="000F6A81">
      <w:r>
        <w:separator/>
      </w:r>
    </w:p>
  </w:footnote>
  <w:footnote w:type="continuationSeparator" w:id="0">
    <w:p w14:paraId="36094B69" w14:textId="77777777" w:rsidR="00504025" w:rsidRDefault="00504025" w:rsidP="000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BC08" w14:textId="7A94E15D" w:rsidR="000F6A81" w:rsidRPr="00026FEF" w:rsidRDefault="00F45B4A" w:rsidP="00D47B05">
    <w:pPr>
      <w:pStyle w:val="FormName"/>
      <w:tabs>
        <w:tab w:val="left" w:pos="6990"/>
        <w:tab w:val="left" w:pos="10755"/>
        <w:tab w:val="right" w:pos="15704"/>
      </w:tabs>
      <w:jc w:val="left"/>
      <w:rPr>
        <w:sz w:val="32"/>
      </w:rPr>
    </w:pPr>
    <w:sdt>
      <w:sdtPr>
        <w:rPr>
          <w:sz w:val="32"/>
        </w:rPr>
        <w:id w:val="2032988823"/>
        <w:docPartObj>
          <w:docPartGallery w:val="Watermarks"/>
          <w:docPartUnique/>
        </w:docPartObj>
      </w:sdtPr>
      <w:sdtEndPr/>
      <w:sdtContent>
        <w:r>
          <w:rPr>
            <w:sz w:val="32"/>
            <w:lang w:val="en-US" w:eastAsia="zh-TW"/>
          </w:rPr>
          <w:pict w14:anchorId="130729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47B05">
      <w:drawing>
        <wp:anchor distT="0" distB="0" distL="114300" distR="114300" simplePos="0" relativeHeight="251657216" behindDoc="1" locked="0" layoutInCell="1" allowOverlap="1" wp14:anchorId="3E98A345" wp14:editId="76B584B8">
          <wp:simplePos x="0" y="0"/>
          <wp:positionH relativeFrom="column">
            <wp:posOffset>64135</wp:posOffset>
          </wp:positionH>
          <wp:positionV relativeFrom="paragraph">
            <wp:posOffset>-212090</wp:posOffset>
          </wp:positionV>
          <wp:extent cx="9705975" cy="657225"/>
          <wp:effectExtent l="0" t="0" r="9525" b="9525"/>
          <wp:wrapTight wrapText="bothSides">
            <wp:wrapPolygon edited="0">
              <wp:start x="0" y="0"/>
              <wp:lineTo x="0" y="21287"/>
              <wp:lineTo x="21579" y="21287"/>
              <wp:lineTo x="21579" y="0"/>
              <wp:lineTo x="0" y="0"/>
            </wp:wrapPolygon>
          </wp:wrapTight>
          <wp:docPr id="1" name="Picture 1" descr="Department of Education and Training" title="HR Header banner graphic - Department of Education and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-0521 - MRC - Vic Govt Templat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59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865E3"/>
    <w:multiLevelType w:val="hybridMultilevel"/>
    <w:tmpl w:val="9D50832A"/>
    <w:lvl w:ilvl="0" w:tplc="7E8664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6686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17375FC9"/>
    <w:multiLevelType w:val="hybridMultilevel"/>
    <w:tmpl w:val="743EF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80"/>
    <w:multiLevelType w:val="singleLevel"/>
    <w:tmpl w:val="4698A8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8C83BD2"/>
    <w:multiLevelType w:val="hybridMultilevel"/>
    <w:tmpl w:val="7C4E399A"/>
    <w:lvl w:ilvl="0" w:tplc="1494ED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E84"/>
    <w:multiLevelType w:val="hybridMultilevel"/>
    <w:tmpl w:val="A7445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B3B8A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375D20D4"/>
    <w:multiLevelType w:val="hybridMultilevel"/>
    <w:tmpl w:val="209C4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56074"/>
    <w:multiLevelType w:val="hybridMultilevel"/>
    <w:tmpl w:val="1BB07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5634"/>
    <w:multiLevelType w:val="hybridMultilevel"/>
    <w:tmpl w:val="CCA8DAE0"/>
    <w:lvl w:ilvl="0" w:tplc="593E2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7A1583"/>
    <w:multiLevelType w:val="hybridMultilevel"/>
    <w:tmpl w:val="FC16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841C7"/>
    <w:multiLevelType w:val="hybridMultilevel"/>
    <w:tmpl w:val="5F7A2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00707"/>
    <w:multiLevelType w:val="hybridMultilevel"/>
    <w:tmpl w:val="6A409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E62"/>
    <w:multiLevelType w:val="hybridMultilevel"/>
    <w:tmpl w:val="D14279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04E99"/>
    <w:multiLevelType w:val="hybridMultilevel"/>
    <w:tmpl w:val="083414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5721E"/>
    <w:multiLevelType w:val="hybridMultilevel"/>
    <w:tmpl w:val="734CA4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0"/>
  </w:num>
  <w:num w:numId="7">
    <w:abstractNumId w:val="16"/>
  </w:num>
  <w:num w:numId="8">
    <w:abstractNumId w:val="3"/>
  </w:num>
  <w:num w:numId="9">
    <w:abstractNumId w:val="1"/>
  </w:num>
  <w:num w:numId="10">
    <w:abstractNumId w:val="4"/>
  </w:num>
  <w:num w:numId="11">
    <w:abstractNumId w:val="17"/>
  </w:num>
  <w:num w:numId="12">
    <w:abstractNumId w:val="12"/>
  </w:num>
  <w:num w:numId="13">
    <w:abstractNumId w:val="8"/>
  </w:num>
  <w:num w:numId="14">
    <w:abstractNumId w:val="14"/>
  </w:num>
  <w:num w:numId="15">
    <w:abstractNumId w:val="6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81"/>
    <w:rsid w:val="00017933"/>
    <w:rsid w:val="00026FEF"/>
    <w:rsid w:val="000275F6"/>
    <w:rsid w:val="00045369"/>
    <w:rsid w:val="00074488"/>
    <w:rsid w:val="00077D0A"/>
    <w:rsid w:val="00080F2F"/>
    <w:rsid w:val="000830C3"/>
    <w:rsid w:val="00083511"/>
    <w:rsid w:val="000F6A81"/>
    <w:rsid w:val="001F622B"/>
    <w:rsid w:val="0023206D"/>
    <w:rsid w:val="002349CB"/>
    <w:rsid w:val="00427058"/>
    <w:rsid w:val="00465715"/>
    <w:rsid w:val="00476275"/>
    <w:rsid w:val="004A4212"/>
    <w:rsid w:val="00504025"/>
    <w:rsid w:val="006149E7"/>
    <w:rsid w:val="0063731F"/>
    <w:rsid w:val="00712A74"/>
    <w:rsid w:val="007417ED"/>
    <w:rsid w:val="007501CB"/>
    <w:rsid w:val="00777225"/>
    <w:rsid w:val="00787B03"/>
    <w:rsid w:val="00850981"/>
    <w:rsid w:val="008A4A53"/>
    <w:rsid w:val="008B499A"/>
    <w:rsid w:val="008E0594"/>
    <w:rsid w:val="00913E2E"/>
    <w:rsid w:val="00954033"/>
    <w:rsid w:val="00992727"/>
    <w:rsid w:val="009B2AEC"/>
    <w:rsid w:val="009D73F2"/>
    <w:rsid w:val="009E1BEE"/>
    <w:rsid w:val="009E6042"/>
    <w:rsid w:val="00A057E4"/>
    <w:rsid w:val="00B077E7"/>
    <w:rsid w:val="00B12F33"/>
    <w:rsid w:val="00B64BB4"/>
    <w:rsid w:val="00B93F26"/>
    <w:rsid w:val="00BB239D"/>
    <w:rsid w:val="00C6095D"/>
    <w:rsid w:val="00C610ED"/>
    <w:rsid w:val="00CE2100"/>
    <w:rsid w:val="00D02A14"/>
    <w:rsid w:val="00D2203E"/>
    <w:rsid w:val="00D47B05"/>
    <w:rsid w:val="00D829D4"/>
    <w:rsid w:val="00DD1792"/>
    <w:rsid w:val="00DD396D"/>
    <w:rsid w:val="00DD5DCC"/>
    <w:rsid w:val="00E15B40"/>
    <w:rsid w:val="00E23F04"/>
    <w:rsid w:val="00E310D3"/>
    <w:rsid w:val="00E32C84"/>
    <w:rsid w:val="00E42467"/>
    <w:rsid w:val="00E60E16"/>
    <w:rsid w:val="00E81047"/>
    <w:rsid w:val="00F45B4A"/>
    <w:rsid w:val="00F6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9F1390"/>
  <w15:docId w15:val="{83A093A9-1A9C-41AD-AB55-DB36C540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1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E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6042"/>
    <w:pPr>
      <w:keepNext/>
      <w:spacing w:before="60"/>
      <w:jc w:val="both"/>
      <w:outlineLvl w:val="1"/>
    </w:pPr>
    <w:rPr>
      <w:rFonts w:eastAsia="Times New Roman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E6042"/>
    <w:pPr>
      <w:keepNext/>
      <w:spacing w:before="60"/>
      <w:ind w:right="110"/>
      <w:outlineLvl w:val="2"/>
    </w:pPr>
    <w:rPr>
      <w:rFonts w:eastAsia="Times New Roman"/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E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EF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="Times New Roman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link w:val="ESCoverPage"/>
    <w:rsid w:val="00B93F26"/>
    <w:rPr>
      <w:rFonts w:ascii="Arial" w:eastAsia="Times New Roman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iPriority w:val="99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/>
      <w:jc w:val="right"/>
    </w:pPr>
    <w:rPr>
      <w:rFonts w:ascii="Arial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link w:val="Heading2"/>
    <w:rsid w:val="009E6042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Heading3Char">
    <w:name w:val="Heading 3 Char"/>
    <w:link w:val="Heading3"/>
    <w:rsid w:val="009E6042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026FE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9Char">
    <w:name w:val="Heading 9 Char"/>
    <w:link w:val="Heading9"/>
    <w:uiPriority w:val="9"/>
    <w:semiHidden/>
    <w:rsid w:val="00026F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34"/>
    <w:qFormat/>
    <w:rsid w:val="00026FEF"/>
    <w:pPr>
      <w:ind w:left="720"/>
      <w:contextualSpacing/>
    </w:pPr>
    <w:rPr>
      <w:rFonts w:eastAsia="Times New Roman" w:cs="Times New Roman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026FEF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64BB4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BulletsinTable">
    <w:name w:val="ES_Bullets in Table"/>
    <w:basedOn w:val="ListParagraph"/>
    <w:qFormat/>
    <w:rsid w:val="00B64BB4"/>
    <w:pPr>
      <w:numPr>
        <w:numId w:val="6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B64BB4"/>
    <w:pPr>
      <w:numPr>
        <w:ilvl w:val="1"/>
        <w:numId w:val="5"/>
      </w:numPr>
      <w:spacing w:after="80"/>
      <w:ind w:left="592"/>
    </w:pPr>
    <w:rPr>
      <w:rFonts w:eastAsia="Arial"/>
      <w:sz w:val="18"/>
      <w:szCs w:val="22"/>
      <w:lang w:eastAsia="en-US"/>
    </w:rPr>
  </w:style>
  <w:style w:type="table" w:styleId="TableGrid">
    <w:name w:val="Table Grid"/>
    <w:basedOn w:val="TableNormal"/>
    <w:uiPriority w:val="39"/>
    <w:rsid w:val="00B6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BE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BEE"/>
    <w:rPr>
      <w:rFonts w:ascii="Arial" w:hAnsi="Arial" w:cs="Arial"/>
      <w:b/>
      <w:bCs/>
      <w:lang w:eastAsia="en-US"/>
    </w:rPr>
  </w:style>
  <w:style w:type="paragraph" w:customStyle="1" w:styleId="Pa8">
    <w:name w:val="Pa8"/>
    <w:basedOn w:val="Normal"/>
    <w:next w:val="Normal"/>
    <w:rsid w:val="00DD5DCC"/>
    <w:pPr>
      <w:autoSpaceDE w:val="0"/>
      <w:autoSpaceDN w:val="0"/>
      <w:adjustRightInd w:val="0"/>
      <w:spacing w:line="191" w:lineRule="atLeast"/>
    </w:pPr>
    <w:rPr>
      <w:rFonts w:ascii="Myriad Pro" w:eastAsia="Times New Roman" w:hAnsi="Myriad Pro" w:cs="Times New Roman"/>
      <w:sz w:val="24"/>
      <w:szCs w:val="24"/>
      <w:lang w:eastAsia="en-AU"/>
    </w:rPr>
  </w:style>
  <w:style w:type="paragraph" w:customStyle="1" w:styleId="Default">
    <w:name w:val="Default"/>
    <w:rsid w:val="00DD5D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edumail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101</Value>
      <Value>120</Value>
    </TaxCatchAll>
    <DEECD_Publisher xmlns="http://schemas.microsoft.com/sharepoint/v3">Department of Education and Training</DEECD_Publisher>
    <DEECD_Expired xmlns="http://schemas.microsoft.com/sharepoint/v3">false</DEECD_Expired>
    <DEECD_Keywords xmlns="http://schemas.microsoft.com/sharepoint/v3">&lt;div class="ExternalClass7D176216D8844114A8D8370C3429A262"&gt;ohs, oh&amp;amp;s, falls,&amp;#160; safety, occupational, risk asssessment&lt;/div&gt;</DEECD_Keywords>
    <PublishingExpirationDate xmlns="http://schemas.microsoft.com/sharepoint/v3" xsi:nil="true"/>
    <DEECD_Description xmlns="http://schemas.microsoft.com/sharepoint/v3">Transporting and storage of heavy and unstable books Risk Assessment</DEECD_Description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C4937-FE2F-424C-870D-3DF15DE34891}"/>
</file>

<file path=customXml/itemProps2.xml><?xml version="1.0" encoding="utf-8"?>
<ds:datastoreItem xmlns:ds="http://schemas.openxmlformats.org/officeDocument/2006/customXml" ds:itemID="{67552ED5-68EE-49B8-B482-26162AAB9FCE}"/>
</file>

<file path=customXml/itemProps3.xml><?xml version="1.0" encoding="utf-8"?>
<ds:datastoreItem xmlns:ds="http://schemas.openxmlformats.org/officeDocument/2006/customXml" ds:itemID="{8928DAE4-B21F-43CF-A3A5-E4482D448E77}"/>
</file>

<file path=customXml/itemProps4.xml><?xml version="1.0" encoding="utf-8"?>
<ds:datastoreItem xmlns:ds="http://schemas.openxmlformats.org/officeDocument/2006/customXml" ds:itemID="{5A67F1AE-C4BD-47FF-BCB1-A07EEF727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Gutters Risk Assessment</vt:lpstr>
    </vt:vector>
  </TitlesOfParts>
  <Company>Department of Education and Training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Transporting and storage of heavy and unstable books Risk Assessment</dc:title>
  <dc:creator>hrweb@edumail.vic.gov.au</dc:creator>
  <cp:lastModifiedBy>Algefski, Grace G</cp:lastModifiedBy>
  <cp:revision>6</cp:revision>
  <cp:lastPrinted>2017-08-22T04:41:00Z</cp:lastPrinted>
  <dcterms:created xsi:type="dcterms:W3CDTF">2018-06-08T01:47:00Z</dcterms:created>
  <dcterms:modified xsi:type="dcterms:W3CDTF">2018-08-02T03:16:00Z</dcterms:modified>
  <cp:category>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2017-08-07T14:06:13.8369257+10:00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120;#HRWeb|4e014723-a4da-42a2-b679-c90ea77e3371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>118;#Principals|a4f56333-bce8-49bd-95df-bc27ddd10ec3</vt:lpwstr>
  </property>
</Properties>
</file>