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7CA1" w14:textId="0B806ABC" w:rsidR="00C839EE" w:rsidRDefault="00CD62B8" w:rsidP="00462A06">
      <w:pPr>
        <w:pStyle w:val="ESCoverPage"/>
      </w:pPr>
      <w:r>
        <w:t>Hazardous Building Materials</w:t>
      </w:r>
      <w:r w:rsidR="00F26BBB">
        <w:t xml:space="preserve">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057340">
          <w:headerReference w:type="even" r:id="rId11"/>
          <w:headerReference w:type="default" r:id="rId12"/>
          <w:footerReference w:type="even" r:id="rId13"/>
          <w:footerReference w:type="default" r:id="rId14"/>
          <w:headerReference w:type="first" r:id="rId15"/>
          <w:footerReference w:type="first" r:id="rId16"/>
          <w:pgSz w:w="11900" w:h="16840" w:code="9"/>
          <w:pgMar w:top="2360" w:right="1134" w:bottom="1134" w:left="1418" w:header="1134" w:footer="567" w:gutter="0"/>
          <w:pgNumType w:start="1"/>
          <w:cols w:space="397"/>
          <w:titlePg/>
          <w:docGrid w:linePitch="360"/>
        </w:sectPr>
      </w:pPr>
    </w:p>
    <w:p w14:paraId="43D32261" w14:textId="75DA0D61" w:rsidR="00D84C0F" w:rsidRDefault="00094B30" w:rsidP="00462A06">
      <w:pPr>
        <w:pStyle w:val="ESHeading1"/>
      </w:pPr>
      <w:r>
        <w:lastRenderedPageBreak/>
        <w:t xml:space="preserve">Hazardous Building Materials </w:t>
      </w:r>
      <w:r w:rsidR="00F26BBB">
        <w:t>Procedure</w:t>
      </w:r>
    </w:p>
    <w:p w14:paraId="21D3ACB4" w14:textId="312A2E11" w:rsidR="00F26BBB" w:rsidRPr="00A00963" w:rsidRDefault="00717092" w:rsidP="00932CDA">
      <w:pPr>
        <w:pStyle w:val="ESHeading2"/>
        <w:spacing w:line="276" w:lineRule="auto"/>
        <w:ind w:left="431" w:hanging="431"/>
        <w:rPr>
          <w:rFonts w:cs="Arial"/>
          <w:sz w:val="22"/>
          <w:szCs w:val="22"/>
        </w:rPr>
      </w:pPr>
      <w:r>
        <w:rPr>
          <w:rFonts w:cs="Arial"/>
          <w:caps w:val="0"/>
          <w:sz w:val="22"/>
          <w:szCs w:val="22"/>
        </w:rPr>
        <w:t>Purpose</w:t>
      </w:r>
    </w:p>
    <w:p w14:paraId="17761F46" w14:textId="1E2B3019" w:rsidR="00060044" w:rsidRPr="00E04631" w:rsidRDefault="00CD62B8" w:rsidP="00932CDA">
      <w:pPr>
        <w:spacing w:before="120" w:line="276" w:lineRule="auto"/>
        <w:rPr>
          <w:sz w:val="22"/>
        </w:rPr>
      </w:pPr>
      <w:r w:rsidRPr="00AA7CE9">
        <w:rPr>
          <w:sz w:val="22"/>
          <w:szCs w:val="22"/>
        </w:rPr>
        <w:t xml:space="preserve">The purpose of this procedure is to ensure all </w:t>
      </w:r>
      <w:hyperlink r:id="rId17" w:history="1">
        <w:r w:rsidRPr="00DD703E">
          <w:rPr>
            <w:rStyle w:val="Hyperlink"/>
            <w:sz w:val="22"/>
            <w:szCs w:val="22"/>
          </w:rPr>
          <w:t>risks</w:t>
        </w:r>
      </w:hyperlink>
      <w:r w:rsidRPr="00AA7CE9">
        <w:rPr>
          <w:sz w:val="22"/>
          <w:szCs w:val="22"/>
        </w:rPr>
        <w:t xml:space="preserve"> associated with </w:t>
      </w:r>
      <w:hyperlink r:id="rId18" w:history="1">
        <w:r w:rsidRPr="00DD703E">
          <w:rPr>
            <w:rStyle w:val="Hyperlink"/>
            <w:sz w:val="22"/>
            <w:szCs w:val="22"/>
          </w:rPr>
          <w:t>hazardous building materials</w:t>
        </w:r>
      </w:hyperlink>
      <w:r w:rsidRPr="00AA7CE9">
        <w:rPr>
          <w:sz w:val="22"/>
          <w:szCs w:val="22"/>
        </w:rPr>
        <w:t xml:space="preserve"> within the Department of Education and Training (</w:t>
      </w:r>
      <w:r w:rsidR="00717092">
        <w:rPr>
          <w:sz w:val="22"/>
          <w:szCs w:val="22"/>
        </w:rPr>
        <w:t>the Department</w:t>
      </w:r>
      <w:r w:rsidRPr="00AA7CE9">
        <w:rPr>
          <w:sz w:val="22"/>
          <w:szCs w:val="22"/>
        </w:rPr>
        <w:t>) are identified and managed.</w:t>
      </w:r>
    </w:p>
    <w:p w14:paraId="3E259A86" w14:textId="475F4853" w:rsidR="00F26BBB" w:rsidRPr="00A00963" w:rsidRDefault="00717092" w:rsidP="00932CDA">
      <w:pPr>
        <w:pStyle w:val="ESHeading2"/>
        <w:spacing w:line="276" w:lineRule="auto"/>
        <w:ind w:left="431" w:hanging="431"/>
        <w:rPr>
          <w:rFonts w:cs="Arial"/>
          <w:sz w:val="22"/>
          <w:szCs w:val="22"/>
        </w:rPr>
      </w:pPr>
      <w:r>
        <w:rPr>
          <w:rFonts w:cs="Arial"/>
          <w:caps w:val="0"/>
          <w:sz w:val="22"/>
          <w:szCs w:val="22"/>
        </w:rPr>
        <w:t>Scope</w:t>
      </w:r>
    </w:p>
    <w:p w14:paraId="6ABB04F4" w14:textId="42D65FD4" w:rsidR="00060044" w:rsidRPr="00FC49F9" w:rsidRDefault="00060044" w:rsidP="00932CDA">
      <w:pPr>
        <w:spacing w:before="120" w:line="276" w:lineRule="auto"/>
        <w:ind w:right="318"/>
        <w:rPr>
          <w:sz w:val="22"/>
          <w:szCs w:val="22"/>
        </w:rPr>
      </w:pPr>
      <w:r w:rsidRPr="00FC49F9">
        <w:rPr>
          <w:sz w:val="22"/>
          <w:szCs w:val="22"/>
        </w:rPr>
        <w:t xml:space="preserve">This procedure applies to all </w:t>
      </w:r>
      <w:r w:rsidR="00717092">
        <w:rPr>
          <w:sz w:val="22"/>
          <w:szCs w:val="22"/>
        </w:rPr>
        <w:t>the Department</w:t>
      </w:r>
      <w:r w:rsidRPr="00FC49F9">
        <w:rPr>
          <w:sz w:val="22"/>
          <w:szCs w:val="22"/>
        </w:rPr>
        <w:t xml:space="preserve"> workplaces, including schools and central and regional offices. </w:t>
      </w:r>
    </w:p>
    <w:p w14:paraId="001C1FE6" w14:textId="795F6B62" w:rsidR="00F26BBB" w:rsidRPr="00A00963" w:rsidRDefault="00F26BBB" w:rsidP="00932CDA">
      <w:pPr>
        <w:pStyle w:val="ESHeading2"/>
        <w:spacing w:line="276" w:lineRule="auto"/>
        <w:ind w:left="431" w:hanging="431"/>
        <w:rPr>
          <w:rFonts w:cs="Arial"/>
          <w:sz w:val="22"/>
          <w:szCs w:val="22"/>
        </w:rPr>
      </w:pPr>
      <w:r w:rsidRPr="00A00963">
        <w:rPr>
          <w:rFonts w:cs="Arial"/>
          <w:caps w:val="0"/>
          <w:sz w:val="22"/>
          <w:szCs w:val="22"/>
        </w:rPr>
        <w:t>Procedure</w:t>
      </w:r>
    </w:p>
    <w:p w14:paraId="66FE4A76" w14:textId="4FC53CB6" w:rsidR="00F26BBB" w:rsidRPr="008B5A79" w:rsidRDefault="00094B30" w:rsidP="00932CDA">
      <w:pPr>
        <w:pStyle w:val="Heading2"/>
        <w:numPr>
          <w:ilvl w:val="0"/>
          <w:numId w:val="0"/>
        </w:numPr>
        <w:spacing w:before="240" w:after="120" w:line="276" w:lineRule="auto"/>
        <w:ind w:left="567" w:hanging="567"/>
        <w:rPr>
          <w:rFonts w:cs="Arial"/>
          <w:caps w:val="0"/>
          <w:sz w:val="22"/>
          <w:szCs w:val="22"/>
        </w:rPr>
      </w:pPr>
      <w:r w:rsidRPr="008B5A79">
        <w:rPr>
          <w:rFonts w:cs="Arial"/>
          <w:caps w:val="0"/>
          <w:sz w:val="22"/>
          <w:szCs w:val="22"/>
        </w:rPr>
        <w:t>3.1</w:t>
      </w:r>
      <w:r w:rsidR="00717092" w:rsidRPr="008B5A79">
        <w:rPr>
          <w:rFonts w:cs="Arial"/>
          <w:caps w:val="0"/>
          <w:sz w:val="22"/>
          <w:szCs w:val="22"/>
        </w:rPr>
        <w:tab/>
      </w:r>
      <w:r w:rsidRPr="008B5A79">
        <w:rPr>
          <w:rFonts w:cs="Arial"/>
          <w:caps w:val="0"/>
          <w:sz w:val="22"/>
          <w:szCs w:val="22"/>
        </w:rPr>
        <w:t xml:space="preserve">Identifying and Assessing Hazardous Building Materials </w:t>
      </w:r>
    </w:p>
    <w:p w14:paraId="237899A2" w14:textId="2C14450A" w:rsidR="003B1198" w:rsidRPr="00AA7CE9" w:rsidRDefault="003B1198" w:rsidP="00932CDA">
      <w:pPr>
        <w:spacing w:before="120" w:line="276" w:lineRule="auto"/>
        <w:rPr>
          <w:sz w:val="22"/>
          <w:szCs w:val="22"/>
        </w:rPr>
      </w:pPr>
      <w:r w:rsidRPr="00AA7CE9">
        <w:rPr>
          <w:spacing w:val="-3"/>
          <w:sz w:val="22"/>
          <w:szCs w:val="22"/>
        </w:rPr>
        <w:t>The</w:t>
      </w:r>
      <w:r w:rsidRPr="00AA7CE9">
        <w:rPr>
          <w:b/>
          <w:spacing w:val="-3"/>
          <w:sz w:val="22"/>
          <w:szCs w:val="22"/>
        </w:rPr>
        <w:t xml:space="preserve"> </w:t>
      </w:r>
      <w:hyperlink r:id="rId19" w:history="1">
        <w:r w:rsidRPr="00373F47">
          <w:rPr>
            <w:rStyle w:val="Hyperlink"/>
            <w:spacing w:val="-3"/>
            <w:sz w:val="22"/>
            <w:szCs w:val="22"/>
          </w:rPr>
          <w:t>Workplace Manager</w:t>
        </w:r>
      </w:hyperlink>
      <w:r w:rsidRPr="00AA7CE9">
        <w:rPr>
          <w:sz w:val="22"/>
          <w:szCs w:val="22"/>
        </w:rPr>
        <w:t xml:space="preserve"> and/or </w:t>
      </w:r>
      <w:hyperlink r:id="rId20" w:history="1">
        <w:r w:rsidRPr="00373F47">
          <w:rPr>
            <w:rStyle w:val="Hyperlink"/>
            <w:sz w:val="22"/>
            <w:szCs w:val="22"/>
          </w:rPr>
          <w:t>Management OHS Nominees</w:t>
        </w:r>
      </w:hyperlink>
      <w:r w:rsidRPr="00AA7CE9">
        <w:rPr>
          <w:sz w:val="22"/>
          <w:szCs w:val="22"/>
        </w:rPr>
        <w:t xml:space="preserve"> are to contact </w:t>
      </w:r>
      <w:r w:rsidR="00C158C6">
        <w:rPr>
          <w:sz w:val="22"/>
          <w:szCs w:val="22"/>
        </w:rPr>
        <w:t xml:space="preserve">the Department’s </w:t>
      </w:r>
      <w:r w:rsidR="00C5003B" w:rsidRPr="00C5003B">
        <w:rPr>
          <w:rStyle w:val="Hyperlink"/>
          <w:bCs/>
          <w:color w:val="auto"/>
          <w:sz w:val="22"/>
          <w:szCs w:val="22"/>
          <w:u w:val="none"/>
        </w:rPr>
        <w:t>Asbestos, Reinstatement and Preventative Maintenance Call Centre</w:t>
      </w:r>
      <w:r w:rsidR="00C5003B" w:rsidRPr="00C5003B">
        <w:rPr>
          <w:sz w:val="22"/>
          <w:szCs w:val="22"/>
        </w:rPr>
        <w:t xml:space="preserve"> </w:t>
      </w:r>
      <w:r w:rsidR="00F916CC">
        <w:rPr>
          <w:sz w:val="22"/>
          <w:szCs w:val="22"/>
        </w:rPr>
        <w:t>on ph.</w:t>
      </w:r>
      <w:r w:rsidRPr="00AA7CE9">
        <w:rPr>
          <w:sz w:val="22"/>
          <w:szCs w:val="22"/>
        </w:rPr>
        <w:t xml:space="preserve">1300 133 468 to identify the presence of hazardous building materials within the workplace. The results of this assessment should be recorded in a hazardous building material report provided by </w:t>
      </w:r>
      <w:r>
        <w:rPr>
          <w:sz w:val="22"/>
          <w:szCs w:val="22"/>
        </w:rPr>
        <w:t>Cushman and Wakefield</w:t>
      </w:r>
      <w:r w:rsidRPr="00AA7CE9">
        <w:rPr>
          <w:sz w:val="22"/>
          <w:szCs w:val="22"/>
        </w:rPr>
        <w:t>.</w:t>
      </w:r>
    </w:p>
    <w:p w14:paraId="02348E0F" w14:textId="77777777" w:rsidR="003B1198" w:rsidRPr="00AA7CE9" w:rsidRDefault="003B1198" w:rsidP="00932CDA">
      <w:pPr>
        <w:spacing w:before="120" w:line="276" w:lineRule="auto"/>
        <w:rPr>
          <w:sz w:val="22"/>
          <w:szCs w:val="22"/>
        </w:rPr>
      </w:pPr>
      <w:r w:rsidRPr="00AA7CE9">
        <w:rPr>
          <w:sz w:val="22"/>
          <w:szCs w:val="22"/>
        </w:rPr>
        <w:t>Hazardous building materials that may be identified include:</w:t>
      </w:r>
    </w:p>
    <w:p w14:paraId="353A75AB" w14:textId="49F275F5" w:rsidR="003B1198" w:rsidRPr="00AA7CE9" w:rsidRDefault="00C5003B" w:rsidP="00B07C0B">
      <w:pPr>
        <w:widowControl w:val="0"/>
        <w:numPr>
          <w:ilvl w:val="0"/>
          <w:numId w:val="5"/>
        </w:numPr>
        <w:tabs>
          <w:tab w:val="clear" w:pos="360"/>
          <w:tab w:val="left" w:pos="-720"/>
          <w:tab w:val="left" w:pos="567"/>
        </w:tabs>
        <w:spacing w:before="60" w:after="60" w:line="276" w:lineRule="auto"/>
        <w:ind w:left="567" w:hanging="567"/>
        <w:rPr>
          <w:spacing w:val="-3"/>
          <w:sz w:val="22"/>
          <w:szCs w:val="22"/>
        </w:rPr>
      </w:pPr>
      <w:hyperlink r:id="rId21" w:history="1">
        <w:r w:rsidR="003B1198" w:rsidRPr="00DD703E">
          <w:rPr>
            <w:rStyle w:val="Hyperlink"/>
            <w:spacing w:val="-3"/>
            <w:sz w:val="22"/>
            <w:szCs w:val="22"/>
          </w:rPr>
          <w:t>Asbestos</w:t>
        </w:r>
      </w:hyperlink>
      <w:r w:rsidR="003B1198" w:rsidRPr="00AA7CE9">
        <w:rPr>
          <w:spacing w:val="-3"/>
          <w:sz w:val="22"/>
          <w:szCs w:val="22"/>
        </w:rPr>
        <w:t xml:space="preserve"> (</w:t>
      </w:r>
      <w:r w:rsidR="003B1198" w:rsidRPr="002D3A39">
        <w:rPr>
          <w:spacing w:val="-3"/>
          <w:sz w:val="22"/>
          <w:szCs w:val="22"/>
        </w:rPr>
        <w:t>friable</w:t>
      </w:r>
      <w:r w:rsidR="003B1198" w:rsidRPr="00AA7CE9">
        <w:rPr>
          <w:spacing w:val="-3"/>
          <w:sz w:val="22"/>
          <w:szCs w:val="22"/>
        </w:rPr>
        <w:t xml:space="preserve"> and </w:t>
      </w:r>
      <w:r w:rsidR="003B1198" w:rsidRPr="002D3A39">
        <w:rPr>
          <w:spacing w:val="-3"/>
          <w:sz w:val="22"/>
          <w:szCs w:val="22"/>
        </w:rPr>
        <w:t>non-friable</w:t>
      </w:r>
      <w:r w:rsidR="003B1198" w:rsidRPr="00AA7CE9">
        <w:rPr>
          <w:spacing w:val="-3"/>
          <w:sz w:val="22"/>
          <w:szCs w:val="22"/>
        </w:rPr>
        <w:t>)</w:t>
      </w:r>
    </w:p>
    <w:p w14:paraId="1EC0FF03" w14:textId="77777777" w:rsidR="003B1198" w:rsidRPr="00AA7CE9" w:rsidRDefault="00C5003B" w:rsidP="00B07C0B">
      <w:pPr>
        <w:widowControl w:val="0"/>
        <w:numPr>
          <w:ilvl w:val="0"/>
          <w:numId w:val="5"/>
        </w:numPr>
        <w:tabs>
          <w:tab w:val="clear" w:pos="360"/>
          <w:tab w:val="left" w:pos="-720"/>
          <w:tab w:val="left" w:pos="567"/>
        </w:tabs>
        <w:spacing w:before="60" w:after="60" w:line="276" w:lineRule="auto"/>
        <w:ind w:left="567" w:hanging="567"/>
        <w:rPr>
          <w:spacing w:val="-3"/>
          <w:sz w:val="22"/>
          <w:szCs w:val="22"/>
        </w:rPr>
      </w:pPr>
      <w:hyperlink r:id="rId22" w:history="1">
        <w:r w:rsidR="003B1198" w:rsidRPr="00DD703E">
          <w:rPr>
            <w:rStyle w:val="Hyperlink"/>
            <w:sz w:val="22"/>
            <w:szCs w:val="22"/>
          </w:rPr>
          <w:t>Polychlorinated Biphenyls</w:t>
        </w:r>
      </w:hyperlink>
      <w:r w:rsidR="003B1198" w:rsidRPr="00AA7CE9">
        <w:rPr>
          <w:spacing w:val="-3"/>
          <w:sz w:val="22"/>
          <w:szCs w:val="22"/>
        </w:rPr>
        <w:t xml:space="preserve"> (PCB)</w:t>
      </w:r>
    </w:p>
    <w:p w14:paraId="6D03D10E" w14:textId="77777777" w:rsidR="003B1198" w:rsidRPr="00AA7CE9" w:rsidRDefault="00C5003B" w:rsidP="00B07C0B">
      <w:pPr>
        <w:widowControl w:val="0"/>
        <w:numPr>
          <w:ilvl w:val="0"/>
          <w:numId w:val="5"/>
        </w:numPr>
        <w:tabs>
          <w:tab w:val="clear" w:pos="360"/>
          <w:tab w:val="left" w:pos="-720"/>
          <w:tab w:val="left" w:pos="567"/>
        </w:tabs>
        <w:spacing w:before="60" w:after="60" w:line="276" w:lineRule="auto"/>
        <w:ind w:left="567" w:hanging="567"/>
        <w:rPr>
          <w:spacing w:val="-3"/>
          <w:sz w:val="22"/>
          <w:szCs w:val="22"/>
        </w:rPr>
      </w:pPr>
      <w:hyperlink r:id="rId23" w:history="1">
        <w:r w:rsidR="003B1198" w:rsidRPr="00DD703E">
          <w:rPr>
            <w:rStyle w:val="Hyperlink"/>
            <w:sz w:val="22"/>
            <w:szCs w:val="22"/>
          </w:rPr>
          <w:t>Synthetic Mineral Fibres</w:t>
        </w:r>
      </w:hyperlink>
      <w:r w:rsidR="003B1198" w:rsidRPr="00AA7CE9">
        <w:rPr>
          <w:sz w:val="22"/>
          <w:szCs w:val="22"/>
        </w:rPr>
        <w:t xml:space="preserve"> (</w:t>
      </w:r>
      <w:r w:rsidR="003B1198" w:rsidRPr="00AA7CE9">
        <w:rPr>
          <w:spacing w:val="-3"/>
          <w:sz w:val="22"/>
          <w:szCs w:val="22"/>
        </w:rPr>
        <w:t>SMFs)</w:t>
      </w:r>
    </w:p>
    <w:p w14:paraId="4678046A" w14:textId="3454E9A5" w:rsidR="003B1198" w:rsidRPr="00C158C6" w:rsidRDefault="00C5003B" w:rsidP="00B07C0B">
      <w:pPr>
        <w:widowControl w:val="0"/>
        <w:numPr>
          <w:ilvl w:val="0"/>
          <w:numId w:val="5"/>
        </w:numPr>
        <w:tabs>
          <w:tab w:val="clear" w:pos="360"/>
          <w:tab w:val="left" w:pos="-720"/>
          <w:tab w:val="left" w:pos="567"/>
        </w:tabs>
        <w:spacing w:before="60" w:after="60" w:line="276" w:lineRule="auto"/>
        <w:ind w:left="567" w:hanging="567"/>
        <w:rPr>
          <w:rStyle w:val="Hyperlink"/>
          <w:color w:val="auto"/>
          <w:spacing w:val="-3"/>
          <w:sz w:val="22"/>
          <w:szCs w:val="22"/>
          <w:u w:val="none"/>
        </w:rPr>
      </w:pPr>
      <w:hyperlink r:id="rId24" w:history="1">
        <w:r w:rsidR="003B1198" w:rsidRPr="00DD703E">
          <w:rPr>
            <w:rStyle w:val="Hyperlink"/>
            <w:spacing w:val="-3"/>
            <w:sz w:val="22"/>
            <w:szCs w:val="22"/>
          </w:rPr>
          <w:t>Lead based paint</w:t>
        </w:r>
      </w:hyperlink>
    </w:p>
    <w:p w14:paraId="38943BDA" w14:textId="1398218E" w:rsidR="00C158C6" w:rsidRDefault="00C5003B" w:rsidP="00B07C0B">
      <w:pPr>
        <w:widowControl w:val="0"/>
        <w:numPr>
          <w:ilvl w:val="0"/>
          <w:numId w:val="5"/>
        </w:numPr>
        <w:tabs>
          <w:tab w:val="clear" w:pos="360"/>
          <w:tab w:val="left" w:pos="-720"/>
          <w:tab w:val="left" w:pos="567"/>
        </w:tabs>
        <w:spacing w:before="60" w:after="60" w:line="276" w:lineRule="auto"/>
        <w:ind w:left="567" w:hanging="567"/>
        <w:rPr>
          <w:spacing w:val="-3"/>
          <w:sz w:val="22"/>
          <w:szCs w:val="22"/>
        </w:rPr>
      </w:pPr>
      <w:hyperlink r:id="rId25" w:history="1">
        <w:r w:rsidR="00C158C6" w:rsidRPr="00D72002">
          <w:rPr>
            <w:rStyle w:val="Hyperlink"/>
            <w:spacing w:val="-3"/>
            <w:sz w:val="22"/>
            <w:szCs w:val="22"/>
          </w:rPr>
          <w:t>Copper Chromium Arsenate (CCA) –treated timber</w:t>
        </w:r>
      </w:hyperlink>
    </w:p>
    <w:p w14:paraId="0C89351E" w14:textId="29777D8A" w:rsidR="003B1198" w:rsidRPr="00CB5288" w:rsidRDefault="00CB5288" w:rsidP="00932CDA">
      <w:pPr>
        <w:pStyle w:val="ESHeading2"/>
        <w:numPr>
          <w:ilvl w:val="0"/>
          <w:numId w:val="0"/>
        </w:numPr>
        <w:spacing w:line="276" w:lineRule="auto"/>
        <w:rPr>
          <w:sz w:val="22"/>
          <w:szCs w:val="22"/>
        </w:rPr>
      </w:pPr>
      <w:r w:rsidRPr="00CB5288">
        <w:rPr>
          <w:caps w:val="0"/>
          <w:sz w:val="22"/>
          <w:szCs w:val="22"/>
        </w:rPr>
        <w:t>3.1.1</w:t>
      </w:r>
      <w:r w:rsidR="008B5A79">
        <w:rPr>
          <w:caps w:val="0"/>
          <w:sz w:val="22"/>
          <w:szCs w:val="22"/>
        </w:rPr>
        <w:tab/>
      </w:r>
      <w:r w:rsidRPr="00CB5288">
        <w:rPr>
          <w:caps w:val="0"/>
          <w:sz w:val="22"/>
          <w:szCs w:val="22"/>
        </w:rPr>
        <w:t xml:space="preserve">Asbestos </w:t>
      </w:r>
    </w:p>
    <w:p w14:paraId="51875FF1" w14:textId="5F4C6CBB" w:rsidR="003B1198" w:rsidRPr="00AA7CE9" w:rsidRDefault="003B1198" w:rsidP="00932CDA">
      <w:pPr>
        <w:spacing w:before="120" w:line="276" w:lineRule="auto"/>
        <w:rPr>
          <w:sz w:val="22"/>
          <w:szCs w:val="22"/>
        </w:rPr>
      </w:pPr>
      <w:r w:rsidRPr="00AA7CE9">
        <w:rPr>
          <w:sz w:val="22"/>
          <w:szCs w:val="22"/>
        </w:rPr>
        <w:t xml:space="preserve">Asbestos are naturally occurring fibrous silicate materials that have been banned for use in Australia since 31 December 2003. The three types of asbestos commonly used in Australia were: Crocidolite (blue asbestos), Amosite (brown asbestos), and Chrysotile (white asbestos). Asbestos-containing materials (ACM) in schools and other </w:t>
      </w:r>
      <w:r w:rsidR="00717092">
        <w:rPr>
          <w:sz w:val="22"/>
          <w:szCs w:val="22"/>
        </w:rPr>
        <w:t>Department</w:t>
      </w:r>
      <w:r w:rsidRPr="00AA7CE9">
        <w:rPr>
          <w:sz w:val="22"/>
          <w:szCs w:val="22"/>
        </w:rPr>
        <w:t xml:space="preserve"> workplaces could include:</w:t>
      </w:r>
    </w:p>
    <w:p w14:paraId="51787465" w14:textId="51461949" w:rsidR="003B1198" w:rsidRPr="00AA7CE9" w:rsidRDefault="003B1198" w:rsidP="00B07C0B">
      <w:pPr>
        <w:pStyle w:val="ListParagraph"/>
        <w:widowControl w:val="0"/>
        <w:numPr>
          <w:ilvl w:val="0"/>
          <w:numId w:val="6"/>
        </w:numPr>
        <w:spacing w:before="60" w:after="60" w:line="276" w:lineRule="auto"/>
        <w:ind w:left="567" w:hanging="567"/>
        <w:contextualSpacing w:val="0"/>
        <w:rPr>
          <w:sz w:val="22"/>
          <w:szCs w:val="22"/>
        </w:rPr>
      </w:pPr>
      <w:r w:rsidRPr="00AA7CE9">
        <w:rPr>
          <w:sz w:val="22"/>
          <w:szCs w:val="22"/>
        </w:rPr>
        <w:t>Splashback</w:t>
      </w:r>
      <w:r w:rsidR="002D3A39">
        <w:rPr>
          <w:sz w:val="22"/>
          <w:szCs w:val="22"/>
        </w:rPr>
        <w:t xml:space="preserve"> </w:t>
      </w:r>
      <w:r w:rsidRPr="00AA7CE9">
        <w:rPr>
          <w:sz w:val="22"/>
          <w:szCs w:val="22"/>
        </w:rPr>
        <w:t>/</w:t>
      </w:r>
      <w:r w:rsidR="002D3A39">
        <w:rPr>
          <w:sz w:val="22"/>
          <w:szCs w:val="22"/>
        </w:rPr>
        <w:t xml:space="preserve"> </w:t>
      </w:r>
      <w:r w:rsidRPr="00AA7CE9">
        <w:rPr>
          <w:sz w:val="22"/>
          <w:szCs w:val="22"/>
        </w:rPr>
        <w:t>glue to urinals and behind ceramic tiles</w:t>
      </w:r>
    </w:p>
    <w:p w14:paraId="15162A59" w14:textId="77777777" w:rsidR="003B1198" w:rsidRPr="00AA7CE9" w:rsidRDefault="003B1198" w:rsidP="00B07C0B">
      <w:pPr>
        <w:pStyle w:val="ListParagraph"/>
        <w:widowControl w:val="0"/>
        <w:numPr>
          <w:ilvl w:val="0"/>
          <w:numId w:val="6"/>
        </w:numPr>
        <w:spacing w:before="60" w:after="60" w:line="276" w:lineRule="auto"/>
        <w:ind w:left="567" w:hanging="567"/>
        <w:contextualSpacing w:val="0"/>
        <w:rPr>
          <w:sz w:val="22"/>
          <w:szCs w:val="22"/>
        </w:rPr>
      </w:pPr>
      <w:r w:rsidRPr="00AA7CE9">
        <w:rPr>
          <w:sz w:val="22"/>
          <w:szCs w:val="22"/>
        </w:rPr>
        <w:t>Cement flue to heating unit</w:t>
      </w:r>
    </w:p>
    <w:p w14:paraId="0E636224" w14:textId="77777777" w:rsidR="003B1198" w:rsidRPr="00AA7CE9" w:rsidRDefault="003B1198" w:rsidP="00B07C0B">
      <w:pPr>
        <w:pStyle w:val="ListParagraph"/>
        <w:widowControl w:val="0"/>
        <w:numPr>
          <w:ilvl w:val="0"/>
          <w:numId w:val="6"/>
        </w:numPr>
        <w:spacing w:before="60" w:after="60" w:line="276" w:lineRule="auto"/>
        <w:ind w:left="567" w:hanging="567"/>
        <w:contextualSpacing w:val="0"/>
        <w:rPr>
          <w:sz w:val="22"/>
          <w:szCs w:val="22"/>
        </w:rPr>
      </w:pPr>
      <w:r w:rsidRPr="00AA7CE9">
        <w:rPr>
          <w:sz w:val="22"/>
          <w:szCs w:val="22"/>
        </w:rPr>
        <w:t>Eaves and infill panels</w:t>
      </w:r>
    </w:p>
    <w:p w14:paraId="15B8AF56" w14:textId="77777777" w:rsidR="003B1198" w:rsidRPr="00AA7CE9" w:rsidRDefault="003B1198" w:rsidP="00B07C0B">
      <w:pPr>
        <w:pStyle w:val="ListParagraph"/>
        <w:widowControl w:val="0"/>
        <w:numPr>
          <w:ilvl w:val="0"/>
          <w:numId w:val="6"/>
        </w:numPr>
        <w:spacing w:before="60" w:after="60" w:line="276" w:lineRule="auto"/>
        <w:ind w:left="567" w:hanging="567"/>
        <w:contextualSpacing w:val="0"/>
        <w:rPr>
          <w:sz w:val="22"/>
          <w:szCs w:val="22"/>
        </w:rPr>
      </w:pPr>
      <w:r w:rsidRPr="00AA7CE9">
        <w:rPr>
          <w:sz w:val="22"/>
          <w:szCs w:val="22"/>
        </w:rPr>
        <w:t>Floor steps</w:t>
      </w:r>
    </w:p>
    <w:p w14:paraId="37C9CB11" w14:textId="0559943D" w:rsidR="003B1198" w:rsidRPr="00932CDA" w:rsidRDefault="003B1198" w:rsidP="00B07C0B">
      <w:pPr>
        <w:pStyle w:val="ListParagraph"/>
        <w:widowControl w:val="0"/>
        <w:numPr>
          <w:ilvl w:val="0"/>
          <w:numId w:val="6"/>
        </w:numPr>
        <w:spacing w:before="60" w:after="60" w:line="276" w:lineRule="auto"/>
        <w:ind w:left="567" w:hanging="567"/>
        <w:contextualSpacing w:val="0"/>
        <w:rPr>
          <w:sz w:val="22"/>
          <w:szCs w:val="22"/>
        </w:rPr>
      </w:pPr>
      <w:r w:rsidRPr="00AA7CE9">
        <w:rPr>
          <w:sz w:val="22"/>
          <w:szCs w:val="22"/>
        </w:rPr>
        <w:t>Ceiling and walls</w:t>
      </w:r>
      <w:r w:rsidR="00932CDA">
        <w:rPr>
          <w:sz w:val="22"/>
          <w:szCs w:val="22"/>
        </w:rPr>
        <w:t>.</w:t>
      </w:r>
    </w:p>
    <w:p w14:paraId="1221C733" w14:textId="0278E619" w:rsidR="00C5544E" w:rsidRDefault="00C5544E" w:rsidP="00C5544E">
      <w:pPr>
        <w:spacing w:before="120" w:line="276" w:lineRule="auto"/>
        <w:rPr>
          <w:sz w:val="22"/>
          <w:szCs w:val="22"/>
        </w:rPr>
      </w:pPr>
      <w:r>
        <w:rPr>
          <w:sz w:val="22"/>
          <w:szCs w:val="22"/>
        </w:rPr>
        <w:t>The Victorian School Building Authority</w:t>
      </w:r>
      <w:r w:rsidRPr="00AA7CE9">
        <w:rPr>
          <w:sz w:val="22"/>
          <w:szCs w:val="22"/>
        </w:rPr>
        <w:t xml:space="preserve"> </w:t>
      </w:r>
      <w:r>
        <w:rPr>
          <w:sz w:val="22"/>
          <w:szCs w:val="22"/>
        </w:rPr>
        <w:t>(VSBA)</w:t>
      </w:r>
      <w:r w:rsidRPr="00AA7CE9">
        <w:rPr>
          <w:sz w:val="22"/>
          <w:szCs w:val="22"/>
        </w:rPr>
        <w:t xml:space="preserve"> conduct a program of regular asbestos auditing in </w:t>
      </w:r>
      <w:r>
        <w:rPr>
          <w:sz w:val="22"/>
          <w:szCs w:val="22"/>
        </w:rPr>
        <w:t>Department</w:t>
      </w:r>
      <w:r w:rsidRPr="00AA7CE9">
        <w:rPr>
          <w:sz w:val="22"/>
          <w:szCs w:val="22"/>
        </w:rPr>
        <w:t xml:space="preserve"> workplaces. </w:t>
      </w:r>
      <w:r>
        <w:rPr>
          <w:sz w:val="22"/>
          <w:szCs w:val="22"/>
        </w:rPr>
        <w:t>A</w:t>
      </w:r>
      <w:r w:rsidRPr="00AA7CE9">
        <w:rPr>
          <w:sz w:val="22"/>
          <w:szCs w:val="22"/>
        </w:rPr>
        <w:t xml:space="preserve"> copy of the </w:t>
      </w:r>
      <w:r>
        <w:rPr>
          <w:sz w:val="22"/>
          <w:szCs w:val="22"/>
        </w:rPr>
        <w:t>school’s Division 5 Audit R</w:t>
      </w:r>
      <w:r w:rsidRPr="00AA7CE9">
        <w:rPr>
          <w:sz w:val="22"/>
          <w:szCs w:val="22"/>
        </w:rPr>
        <w:t xml:space="preserve">eport Schools can </w:t>
      </w:r>
      <w:r>
        <w:rPr>
          <w:sz w:val="22"/>
          <w:szCs w:val="22"/>
        </w:rPr>
        <w:t xml:space="preserve">be downloaded </w:t>
      </w:r>
      <w:r w:rsidRPr="00AA7CE9">
        <w:rPr>
          <w:sz w:val="22"/>
          <w:szCs w:val="22"/>
        </w:rPr>
        <w:t>by going to</w:t>
      </w:r>
      <w:r>
        <w:rPr>
          <w:sz w:val="22"/>
          <w:szCs w:val="22"/>
        </w:rPr>
        <w:t xml:space="preserve"> the School Maintenance System portal: </w:t>
      </w:r>
      <w:hyperlink r:id="rId26" w:tooltip="School Maintenance System Portal" w:history="1">
        <w:r w:rsidRPr="009D69EB">
          <w:rPr>
            <w:rStyle w:val="Hyperlink"/>
            <w:sz w:val="22"/>
            <w:szCs w:val="22"/>
          </w:rPr>
          <w:t>https://prms21.eduweb.vic.gov.au/SMS/</w:t>
        </w:r>
      </w:hyperlink>
      <w:r>
        <w:rPr>
          <w:sz w:val="22"/>
          <w:szCs w:val="22"/>
        </w:rPr>
        <w:t xml:space="preserve">. </w:t>
      </w:r>
    </w:p>
    <w:p w14:paraId="77B109C2" w14:textId="79C9092F" w:rsidR="003B1198" w:rsidRPr="00AA7CE9" w:rsidRDefault="003B1198" w:rsidP="00C5544E">
      <w:pPr>
        <w:widowControl w:val="0"/>
        <w:tabs>
          <w:tab w:val="left" w:pos="-720"/>
        </w:tabs>
        <w:spacing w:before="120" w:line="276" w:lineRule="auto"/>
        <w:rPr>
          <w:sz w:val="22"/>
          <w:szCs w:val="22"/>
        </w:rPr>
      </w:pPr>
      <w:r w:rsidRPr="00AA7CE9">
        <w:rPr>
          <w:sz w:val="22"/>
          <w:szCs w:val="22"/>
        </w:rPr>
        <w:t xml:space="preserve">When asbestos-containing material is identified, the </w:t>
      </w:r>
      <w:r w:rsidRPr="00AA7CE9">
        <w:rPr>
          <w:b/>
          <w:sz w:val="22"/>
          <w:szCs w:val="22"/>
        </w:rPr>
        <w:t>Workplace Manager</w:t>
      </w:r>
      <w:r w:rsidR="002D3A39">
        <w:rPr>
          <w:sz w:val="22"/>
          <w:szCs w:val="22"/>
        </w:rPr>
        <w:t xml:space="preserve"> and/or Asbestos Co</w:t>
      </w:r>
      <w:r w:rsidRPr="00AA7CE9">
        <w:rPr>
          <w:sz w:val="22"/>
          <w:szCs w:val="22"/>
        </w:rPr>
        <w:t xml:space="preserve">ordinator is to record it </w:t>
      </w:r>
      <w:r w:rsidR="007F521F">
        <w:rPr>
          <w:sz w:val="22"/>
          <w:szCs w:val="22"/>
        </w:rPr>
        <w:t>i</w:t>
      </w:r>
      <w:r w:rsidRPr="00AA7CE9">
        <w:rPr>
          <w:sz w:val="22"/>
          <w:szCs w:val="22"/>
        </w:rPr>
        <w:t xml:space="preserve">n the </w:t>
      </w:r>
      <w:r w:rsidRPr="00B07C0B">
        <w:rPr>
          <w:i/>
          <w:sz w:val="22"/>
          <w:szCs w:val="22"/>
        </w:rPr>
        <w:t>OHS Risk Register</w:t>
      </w:r>
      <w:r w:rsidRPr="002D3A39">
        <w:rPr>
          <w:sz w:val="22"/>
          <w:szCs w:val="22"/>
        </w:rPr>
        <w:t xml:space="preserve"> </w:t>
      </w:r>
      <w:r w:rsidRPr="00AA7CE9">
        <w:rPr>
          <w:sz w:val="22"/>
          <w:szCs w:val="22"/>
        </w:rPr>
        <w:t xml:space="preserve">and </w:t>
      </w:r>
      <w:r>
        <w:rPr>
          <w:sz w:val="22"/>
          <w:szCs w:val="22"/>
        </w:rPr>
        <w:t>develop a</w:t>
      </w:r>
      <w:r w:rsidRPr="00AA7CE9">
        <w:rPr>
          <w:sz w:val="22"/>
          <w:szCs w:val="22"/>
        </w:rPr>
        <w:t xml:space="preserve"> </w:t>
      </w:r>
      <w:r w:rsidR="0066690F" w:rsidRPr="00B07C0B">
        <w:rPr>
          <w:i/>
          <w:sz w:val="22"/>
          <w:szCs w:val="22"/>
        </w:rPr>
        <w:t>School</w:t>
      </w:r>
      <w:r w:rsidRPr="00B07C0B">
        <w:rPr>
          <w:i/>
          <w:sz w:val="22"/>
          <w:szCs w:val="22"/>
        </w:rPr>
        <w:t xml:space="preserve"> Asbestos </w:t>
      </w:r>
      <w:r w:rsidRPr="00B07C0B">
        <w:rPr>
          <w:i/>
          <w:sz w:val="22"/>
          <w:szCs w:val="22"/>
        </w:rPr>
        <w:lastRenderedPageBreak/>
        <w:t>Management Plan (SAMP)</w:t>
      </w:r>
      <w:r w:rsidRPr="00AA7CE9">
        <w:rPr>
          <w:sz w:val="22"/>
          <w:szCs w:val="22"/>
        </w:rPr>
        <w:t xml:space="preserve"> using the</w:t>
      </w:r>
      <w:r w:rsidR="00717092">
        <w:rPr>
          <w:sz w:val="22"/>
          <w:szCs w:val="22"/>
        </w:rPr>
        <w:t xml:space="preserve"> Department’s </w:t>
      </w:r>
      <w:r w:rsidRPr="00B07C0B">
        <w:rPr>
          <w:i/>
          <w:sz w:val="22"/>
          <w:szCs w:val="22"/>
        </w:rPr>
        <w:t>Schools Asbestos Management Plan</w:t>
      </w:r>
      <w:r w:rsidR="002D3A39">
        <w:rPr>
          <w:sz w:val="22"/>
          <w:szCs w:val="22"/>
        </w:rPr>
        <w:t xml:space="preserve"> template.</w:t>
      </w:r>
    </w:p>
    <w:p w14:paraId="614C5B3A" w14:textId="6C51AA26" w:rsidR="002D3A39" w:rsidRDefault="003B1198" w:rsidP="00C5544E">
      <w:pPr>
        <w:widowControl w:val="0"/>
        <w:tabs>
          <w:tab w:val="left" w:pos="-720"/>
        </w:tabs>
        <w:spacing w:before="120" w:line="276" w:lineRule="auto"/>
        <w:rPr>
          <w:sz w:val="22"/>
          <w:szCs w:val="22"/>
        </w:rPr>
      </w:pPr>
      <w:r w:rsidRPr="00AA7CE9">
        <w:rPr>
          <w:sz w:val="22"/>
          <w:szCs w:val="22"/>
        </w:rPr>
        <w:t xml:space="preserve">Schools and other </w:t>
      </w:r>
      <w:r w:rsidR="00717092">
        <w:rPr>
          <w:sz w:val="22"/>
          <w:szCs w:val="22"/>
        </w:rPr>
        <w:t>Department</w:t>
      </w:r>
      <w:r w:rsidRPr="00AA7CE9">
        <w:rPr>
          <w:sz w:val="22"/>
          <w:szCs w:val="22"/>
        </w:rPr>
        <w:t xml:space="preserve"> workplaces are expected to implement appropriate actions in order to reduce the risks of </w:t>
      </w:r>
      <w:r w:rsidR="00744FF2" w:rsidRPr="00AA7CE9">
        <w:rPr>
          <w:sz w:val="22"/>
          <w:szCs w:val="22"/>
        </w:rPr>
        <w:t>exposure to</w:t>
      </w:r>
      <w:r w:rsidR="00744FF2">
        <w:rPr>
          <w:sz w:val="22"/>
          <w:szCs w:val="22"/>
        </w:rPr>
        <w:t xml:space="preserve"> asbestos fibres to </w:t>
      </w:r>
      <w:r w:rsidRPr="00E33801">
        <w:rPr>
          <w:rStyle w:val="Hyperlink"/>
          <w:color w:val="auto"/>
          <w:sz w:val="22"/>
          <w:szCs w:val="22"/>
          <w:u w:val="none"/>
        </w:rPr>
        <w:t>employees</w:t>
      </w:r>
      <w:r w:rsidRPr="00E33801">
        <w:rPr>
          <w:sz w:val="22"/>
          <w:szCs w:val="22"/>
        </w:rPr>
        <w:t xml:space="preserve">, </w:t>
      </w:r>
      <w:r w:rsidRPr="00E33801">
        <w:rPr>
          <w:rStyle w:val="Hyperlink"/>
          <w:color w:val="auto"/>
          <w:sz w:val="22"/>
          <w:szCs w:val="22"/>
          <w:u w:val="none"/>
        </w:rPr>
        <w:t>contractors</w:t>
      </w:r>
      <w:r w:rsidRPr="00E33801">
        <w:rPr>
          <w:sz w:val="22"/>
          <w:szCs w:val="22"/>
        </w:rPr>
        <w:t xml:space="preserve">, </w:t>
      </w:r>
      <w:r w:rsidR="002D3A39" w:rsidRPr="00E33801">
        <w:rPr>
          <w:rStyle w:val="Hyperlink"/>
          <w:color w:val="auto"/>
          <w:sz w:val="22"/>
          <w:szCs w:val="22"/>
          <w:u w:val="none"/>
        </w:rPr>
        <w:t>volunteer</w:t>
      </w:r>
      <w:r w:rsidR="00E33801" w:rsidRPr="00E33801">
        <w:rPr>
          <w:rStyle w:val="Hyperlink"/>
          <w:color w:val="auto"/>
          <w:sz w:val="22"/>
          <w:szCs w:val="22"/>
          <w:u w:val="none"/>
        </w:rPr>
        <w:t>s</w:t>
      </w:r>
      <w:r w:rsidR="002D3A39" w:rsidRPr="00E33801">
        <w:rPr>
          <w:sz w:val="22"/>
          <w:szCs w:val="22"/>
        </w:rPr>
        <w:t xml:space="preserve">, </w:t>
      </w:r>
      <w:r w:rsidRPr="00AA7CE9">
        <w:rPr>
          <w:sz w:val="22"/>
          <w:szCs w:val="22"/>
        </w:rPr>
        <w:t>students and visitors</w:t>
      </w:r>
      <w:r w:rsidR="00744FF2">
        <w:rPr>
          <w:sz w:val="22"/>
          <w:szCs w:val="22"/>
        </w:rPr>
        <w:t>,</w:t>
      </w:r>
      <w:r w:rsidRPr="00AA7CE9">
        <w:rPr>
          <w:sz w:val="22"/>
          <w:szCs w:val="22"/>
        </w:rPr>
        <w:t xml:space="preserve"> </w:t>
      </w:r>
      <w:r w:rsidR="002D3A39">
        <w:rPr>
          <w:sz w:val="22"/>
          <w:szCs w:val="22"/>
        </w:rPr>
        <w:t>while on site.</w:t>
      </w:r>
    </w:p>
    <w:p w14:paraId="5DD04D7D" w14:textId="0A2E7CAE" w:rsidR="003B1198" w:rsidRPr="00C5544E" w:rsidRDefault="003B1198" w:rsidP="00C5544E">
      <w:pPr>
        <w:widowControl w:val="0"/>
        <w:tabs>
          <w:tab w:val="left" w:pos="-720"/>
        </w:tabs>
        <w:spacing w:before="120" w:line="276" w:lineRule="auto"/>
        <w:rPr>
          <w:sz w:val="22"/>
          <w:szCs w:val="22"/>
        </w:rPr>
      </w:pPr>
      <w:r w:rsidRPr="00C5544E">
        <w:rPr>
          <w:sz w:val="22"/>
          <w:szCs w:val="22"/>
        </w:rPr>
        <w:t xml:space="preserve">The </w:t>
      </w:r>
      <w:r w:rsidRPr="00C5544E">
        <w:rPr>
          <w:b/>
          <w:sz w:val="22"/>
          <w:szCs w:val="22"/>
        </w:rPr>
        <w:t>Workplace Manager</w:t>
      </w:r>
      <w:r w:rsidRPr="00C5544E">
        <w:rPr>
          <w:sz w:val="22"/>
          <w:szCs w:val="22"/>
        </w:rPr>
        <w:t xml:space="preserve"> and/or </w:t>
      </w:r>
      <w:r w:rsidRPr="00C5544E">
        <w:rPr>
          <w:b/>
          <w:sz w:val="22"/>
          <w:szCs w:val="22"/>
        </w:rPr>
        <w:t>Management OHS Nominee</w:t>
      </w:r>
      <w:r w:rsidRPr="00C5544E">
        <w:rPr>
          <w:sz w:val="22"/>
          <w:szCs w:val="22"/>
        </w:rPr>
        <w:t xml:space="preserve"> are required to provide current copies of the Division 5 and Division 6 Asbestos Audit Report and SAMP as part of their OHS induction to all persons who come on site prior to commencing work that could potentially </w:t>
      </w:r>
      <w:r w:rsidR="00C5544E">
        <w:rPr>
          <w:sz w:val="22"/>
          <w:szCs w:val="22"/>
        </w:rPr>
        <w:t>disturb</w:t>
      </w:r>
      <w:r w:rsidRPr="00C5544E">
        <w:rPr>
          <w:sz w:val="22"/>
          <w:szCs w:val="22"/>
        </w:rPr>
        <w:t xml:space="preserve"> ACMs.</w:t>
      </w:r>
    </w:p>
    <w:p w14:paraId="7A0C2805" w14:textId="35B30E01" w:rsidR="003B1198" w:rsidRPr="00CB5288" w:rsidRDefault="00CB5288" w:rsidP="00576ED3">
      <w:pPr>
        <w:pStyle w:val="ESHeading2"/>
        <w:numPr>
          <w:ilvl w:val="0"/>
          <w:numId w:val="0"/>
        </w:numPr>
        <w:spacing w:line="276" w:lineRule="auto"/>
        <w:rPr>
          <w:sz w:val="22"/>
          <w:szCs w:val="22"/>
        </w:rPr>
      </w:pPr>
      <w:r w:rsidRPr="00CB5288">
        <w:rPr>
          <w:caps w:val="0"/>
          <w:sz w:val="22"/>
          <w:szCs w:val="22"/>
        </w:rPr>
        <w:t>3.1.2</w:t>
      </w:r>
      <w:r w:rsidR="008B5A79">
        <w:rPr>
          <w:caps w:val="0"/>
          <w:sz w:val="22"/>
          <w:szCs w:val="22"/>
        </w:rPr>
        <w:tab/>
      </w:r>
      <w:r w:rsidRPr="00CB5288">
        <w:rPr>
          <w:caps w:val="0"/>
          <w:sz w:val="22"/>
          <w:szCs w:val="22"/>
        </w:rPr>
        <w:t xml:space="preserve">Polychlorinated Biphenyls </w:t>
      </w:r>
    </w:p>
    <w:p w14:paraId="0E5EE806" w14:textId="77777777" w:rsidR="00576ED3" w:rsidRDefault="00024171" w:rsidP="00576ED3">
      <w:pPr>
        <w:widowControl w:val="0"/>
        <w:tabs>
          <w:tab w:val="left" w:pos="-720"/>
        </w:tabs>
        <w:spacing w:before="120" w:line="276" w:lineRule="auto"/>
        <w:rPr>
          <w:sz w:val="22"/>
          <w:szCs w:val="22"/>
        </w:rPr>
      </w:pPr>
      <w:r w:rsidRPr="00AA7CE9">
        <w:rPr>
          <w:sz w:val="22"/>
          <w:szCs w:val="22"/>
        </w:rPr>
        <w:t>Polychlorinated Biphenyls (PCBs) are a group of chemical substance</w:t>
      </w:r>
      <w:r w:rsidR="00576ED3">
        <w:rPr>
          <w:sz w:val="22"/>
          <w:szCs w:val="22"/>
        </w:rPr>
        <w:t>s</w:t>
      </w:r>
      <w:r w:rsidRPr="00AA7CE9">
        <w:rPr>
          <w:sz w:val="22"/>
          <w:szCs w:val="22"/>
        </w:rPr>
        <w:t xml:space="preserve"> classified as probable human carcinogens. Other potential health effects include; irritation of the nose, lung and skin where people have been exposed to </w:t>
      </w:r>
      <w:r w:rsidR="00576ED3">
        <w:rPr>
          <w:sz w:val="22"/>
          <w:szCs w:val="22"/>
        </w:rPr>
        <w:t>PCBs over long periods of time.</w:t>
      </w:r>
    </w:p>
    <w:p w14:paraId="5486648A" w14:textId="2EF52A27" w:rsidR="00024171" w:rsidRPr="00AA7CE9" w:rsidRDefault="00024171" w:rsidP="00576ED3">
      <w:pPr>
        <w:widowControl w:val="0"/>
        <w:tabs>
          <w:tab w:val="left" w:pos="-720"/>
        </w:tabs>
        <w:spacing w:before="120" w:line="276" w:lineRule="auto"/>
        <w:rPr>
          <w:sz w:val="22"/>
          <w:szCs w:val="22"/>
        </w:rPr>
      </w:pPr>
      <w:r w:rsidRPr="00AA7CE9">
        <w:rPr>
          <w:sz w:val="22"/>
          <w:szCs w:val="22"/>
        </w:rPr>
        <w:t>PCBs are persistent in the environment and can build up in the food chain. Due to concerns about health effects, the importation and manufacture of PCBs in Australia have been banned since the 1970s.</w:t>
      </w:r>
    </w:p>
    <w:p w14:paraId="2166B545" w14:textId="369A4254" w:rsidR="00024171" w:rsidRPr="00AA7CE9" w:rsidRDefault="00024171" w:rsidP="00576ED3">
      <w:pPr>
        <w:widowControl w:val="0"/>
        <w:tabs>
          <w:tab w:val="left" w:pos="-720"/>
        </w:tabs>
        <w:spacing w:before="120" w:line="276" w:lineRule="auto"/>
        <w:rPr>
          <w:sz w:val="22"/>
          <w:szCs w:val="22"/>
        </w:rPr>
      </w:pPr>
      <w:r w:rsidRPr="00AA7CE9">
        <w:rPr>
          <w:sz w:val="22"/>
          <w:szCs w:val="22"/>
        </w:rPr>
        <w:t>PCBs were widely used in electrical equipment due to their good insulating, fire resistant and dielectric properties. Polychlorinated Biphenyls -containing material, however, may still be found in some electrical supply and telecommunications equipment such as transformers, generators and capacitors.</w:t>
      </w:r>
    </w:p>
    <w:p w14:paraId="488CF696" w14:textId="31732C94" w:rsidR="003B1198" w:rsidRPr="00AA7CE9" w:rsidRDefault="00024171" w:rsidP="00576ED3">
      <w:pPr>
        <w:pStyle w:val="ListParagraph"/>
        <w:widowControl w:val="0"/>
        <w:tabs>
          <w:tab w:val="left" w:pos="-720"/>
        </w:tabs>
        <w:spacing w:before="120" w:line="276" w:lineRule="auto"/>
        <w:ind w:left="0"/>
        <w:contextualSpacing w:val="0"/>
        <w:rPr>
          <w:sz w:val="22"/>
          <w:szCs w:val="22"/>
        </w:rPr>
      </w:pPr>
      <w:r w:rsidRPr="00AA7CE9">
        <w:rPr>
          <w:b/>
          <w:sz w:val="22"/>
          <w:szCs w:val="22"/>
        </w:rPr>
        <w:t>Note:</w:t>
      </w:r>
      <w:r w:rsidR="00576ED3">
        <w:rPr>
          <w:sz w:val="22"/>
          <w:szCs w:val="22"/>
        </w:rPr>
        <w:t xml:space="preserve"> A</w:t>
      </w:r>
      <w:r w:rsidRPr="00AA7CE9">
        <w:rPr>
          <w:sz w:val="22"/>
          <w:szCs w:val="22"/>
        </w:rPr>
        <w:t xml:space="preserve">ll </w:t>
      </w:r>
      <w:r w:rsidR="00717092">
        <w:rPr>
          <w:sz w:val="22"/>
          <w:szCs w:val="22"/>
        </w:rPr>
        <w:t>Department</w:t>
      </w:r>
      <w:r w:rsidRPr="00AA7CE9">
        <w:rPr>
          <w:sz w:val="22"/>
          <w:szCs w:val="22"/>
        </w:rPr>
        <w:t xml:space="preserve"> schools have been audited for PCBs and schools have received relevant reports. It should be noted that all PCBs have been removed from school buildings as part of </w:t>
      </w:r>
      <w:r w:rsidR="00717092">
        <w:rPr>
          <w:sz w:val="22"/>
          <w:szCs w:val="22"/>
        </w:rPr>
        <w:t>the Department</w:t>
      </w:r>
      <w:r w:rsidRPr="00AA7CE9">
        <w:rPr>
          <w:sz w:val="22"/>
          <w:szCs w:val="22"/>
        </w:rPr>
        <w:t>’s Environment Improvement Plan.</w:t>
      </w:r>
    </w:p>
    <w:p w14:paraId="13116D77" w14:textId="46E6589E" w:rsidR="003B28AE" w:rsidRPr="00CB5288" w:rsidRDefault="00CB5288" w:rsidP="00576ED3">
      <w:pPr>
        <w:pStyle w:val="ESHeading2"/>
        <w:numPr>
          <w:ilvl w:val="0"/>
          <w:numId w:val="0"/>
        </w:numPr>
        <w:spacing w:line="276" w:lineRule="auto"/>
        <w:rPr>
          <w:sz w:val="22"/>
          <w:szCs w:val="22"/>
        </w:rPr>
      </w:pPr>
      <w:r w:rsidRPr="00CB5288">
        <w:rPr>
          <w:caps w:val="0"/>
          <w:sz w:val="22"/>
          <w:szCs w:val="22"/>
        </w:rPr>
        <w:t>3.1.3</w:t>
      </w:r>
      <w:r w:rsidR="008B5A79">
        <w:rPr>
          <w:caps w:val="0"/>
          <w:sz w:val="22"/>
          <w:szCs w:val="22"/>
        </w:rPr>
        <w:tab/>
      </w:r>
      <w:r w:rsidRPr="00CB5288">
        <w:rPr>
          <w:caps w:val="0"/>
          <w:sz w:val="22"/>
          <w:szCs w:val="22"/>
        </w:rPr>
        <w:t xml:space="preserve">Synthetic Mineral Fibres </w:t>
      </w:r>
    </w:p>
    <w:p w14:paraId="67820623" w14:textId="557DCDF7" w:rsidR="00576ED3" w:rsidRDefault="003B28AE" w:rsidP="00576ED3">
      <w:pPr>
        <w:widowControl w:val="0"/>
        <w:tabs>
          <w:tab w:val="left" w:pos="-720"/>
        </w:tabs>
        <w:spacing w:before="120" w:line="276" w:lineRule="auto"/>
        <w:rPr>
          <w:sz w:val="22"/>
          <w:szCs w:val="22"/>
        </w:rPr>
      </w:pPr>
      <w:r w:rsidRPr="00AA7CE9">
        <w:rPr>
          <w:sz w:val="22"/>
          <w:szCs w:val="22"/>
        </w:rPr>
        <w:t>Synthetic Mineral Fibres (SMFs) are man-made mineral fibres (MMMF</w:t>
      </w:r>
      <w:r w:rsidR="00DF3C5A">
        <w:rPr>
          <w:sz w:val="22"/>
          <w:szCs w:val="22"/>
        </w:rPr>
        <w:t>) and include glass</w:t>
      </w:r>
      <w:r w:rsidR="00576ED3">
        <w:rPr>
          <w:sz w:val="22"/>
          <w:szCs w:val="22"/>
        </w:rPr>
        <w:t>fibre, rockwool, slag</w:t>
      </w:r>
      <w:r w:rsidRPr="00AA7CE9">
        <w:rPr>
          <w:sz w:val="22"/>
          <w:szCs w:val="22"/>
        </w:rPr>
        <w:t>wool and refractory ceramic fibres (RCF). No form of SMF has been classified as being confirmed human carcinogen</w:t>
      </w:r>
      <w:r w:rsidR="00576ED3">
        <w:rPr>
          <w:sz w:val="22"/>
          <w:szCs w:val="22"/>
        </w:rPr>
        <w:t>s</w:t>
      </w:r>
      <w:r w:rsidRPr="00AA7CE9">
        <w:rPr>
          <w:sz w:val="22"/>
          <w:szCs w:val="22"/>
        </w:rPr>
        <w:t>, although concerns remain for specific types such as mo</w:t>
      </w:r>
      <w:r w:rsidR="00576ED3">
        <w:rPr>
          <w:sz w:val="22"/>
          <w:szCs w:val="22"/>
        </w:rPr>
        <w:t>re bio-persistent RCF.</w:t>
      </w:r>
    </w:p>
    <w:p w14:paraId="643945F4" w14:textId="164D7F3A" w:rsidR="003B28AE" w:rsidRPr="00AA7CE9" w:rsidRDefault="003B28AE" w:rsidP="00576ED3">
      <w:pPr>
        <w:widowControl w:val="0"/>
        <w:tabs>
          <w:tab w:val="left" w:pos="-720"/>
        </w:tabs>
        <w:spacing w:before="120" w:line="276" w:lineRule="auto"/>
        <w:rPr>
          <w:sz w:val="22"/>
          <w:szCs w:val="22"/>
        </w:rPr>
      </w:pPr>
      <w:r w:rsidRPr="00AA7CE9">
        <w:rPr>
          <w:sz w:val="22"/>
          <w:szCs w:val="22"/>
        </w:rPr>
        <w:t>Synthetic Mineral Fibres has become an important replacement for asbestos in a variety of product</w:t>
      </w:r>
      <w:r w:rsidR="00576ED3">
        <w:rPr>
          <w:sz w:val="22"/>
          <w:szCs w:val="22"/>
        </w:rPr>
        <w:t>s</w:t>
      </w:r>
      <w:r w:rsidRPr="00AA7CE9">
        <w:rPr>
          <w:sz w:val="22"/>
          <w:szCs w:val="22"/>
        </w:rPr>
        <w:t xml:space="preserve"> where thermal insulation, acoustic insulation, or electrical or fire protection is required.</w:t>
      </w:r>
    </w:p>
    <w:p w14:paraId="2FD61769" w14:textId="77777777" w:rsidR="00DF3C5A" w:rsidRDefault="00744FF2" w:rsidP="00576ED3">
      <w:pPr>
        <w:widowControl w:val="0"/>
        <w:tabs>
          <w:tab w:val="left" w:pos="-720"/>
        </w:tabs>
        <w:spacing w:before="120" w:line="276" w:lineRule="auto"/>
        <w:rPr>
          <w:sz w:val="22"/>
          <w:szCs w:val="22"/>
        </w:rPr>
      </w:pPr>
      <w:r w:rsidRPr="00744FF2">
        <w:rPr>
          <w:sz w:val="22"/>
          <w:szCs w:val="22"/>
        </w:rPr>
        <w:t>SMF</w:t>
      </w:r>
      <w:r>
        <w:rPr>
          <w:sz w:val="22"/>
          <w:szCs w:val="22"/>
        </w:rPr>
        <w:t xml:space="preserve"> </w:t>
      </w:r>
      <w:r w:rsidR="00DF3C5A">
        <w:rPr>
          <w:sz w:val="22"/>
          <w:szCs w:val="22"/>
        </w:rPr>
        <w:t xml:space="preserve">can cause irritation to the skin and eyes. In excessive dusty conditions, they may cause </w:t>
      </w:r>
      <w:r w:rsidR="003B28AE" w:rsidRPr="00744FF2">
        <w:rPr>
          <w:sz w:val="22"/>
          <w:szCs w:val="22"/>
        </w:rPr>
        <w:t>upper respiratory tract irritation</w:t>
      </w:r>
      <w:r w:rsidR="00DF3C5A">
        <w:rPr>
          <w:sz w:val="22"/>
          <w:szCs w:val="22"/>
        </w:rPr>
        <w:t>.</w:t>
      </w:r>
      <w:r w:rsidR="00DF3C5A" w:rsidRPr="00DF3C5A">
        <w:t xml:space="preserve"> </w:t>
      </w:r>
      <w:r w:rsidR="00DF3C5A" w:rsidRPr="00DF3C5A">
        <w:rPr>
          <w:sz w:val="22"/>
          <w:szCs w:val="22"/>
        </w:rPr>
        <w:t>Thus, SMF which has been incorporated into a stable bonded mat (and remains stable), presents no potential health risks unless disturbed by cutting, etc. Also important is the shape,</w:t>
      </w:r>
      <w:r w:rsidR="00DF3C5A">
        <w:rPr>
          <w:sz w:val="22"/>
          <w:szCs w:val="22"/>
        </w:rPr>
        <w:t xml:space="preserve"> size and durability of fibres.</w:t>
      </w:r>
    </w:p>
    <w:p w14:paraId="043D8F1D" w14:textId="65E7C86F" w:rsidR="003B28AE" w:rsidRPr="00744FF2" w:rsidRDefault="00DF3C5A" w:rsidP="00576ED3">
      <w:pPr>
        <w:widowControl w:val="0"/>
        <w:tabs>
          <w:tab w:val="left" w:pos="-720"/>
        </w:tabs>
        <w:spacing w:before="120" w:line="276" w:lineRule="auto"/>
        <w:rPr>
          <w:sz w:val="22"/>
          <w:szCs w:val="22"/>
        </w:rPr>
      </w:pPr>
      <w:r w:rsidRPr="00DF3C5A">
        <w:rPr>
          <w:sz w:val="22"/>
          <w:szCs w:val="22"/>
        </w:rPr>
        <w:t>Some people are particularly sensitive and will need to take precautions to protect their skin. Smoking may act to increase the adverse effect of some airborne substances in the workplace such as asbestos but there has been no proven link between SMF, smoking, and health effects.</w:t>
      </w:r>
    </w:p>
    <w:p w14:paraId="6F073C5E" w14:textId="21C854D6" w:rsidR="00254B86" w:rsidRPr="00CB5288" w:rsidRDefault="00CB5288" w:rsidP="00576ED3">
      <w:pPr>
        <w:pStyle w:val="ESHeading2"/>
        <w:numPr>
          <w:ilvl w:val="0"/>
          <w:numId w:val="0"/>
        </w:numPr>
        <w:spacing w:line="276" w:lineRule="auto"/>
        <w:rPr>
          <w:sz w:val="22"/>
          <w:szCs w:val="22"/>
        </w:rPr>
      </w:pPr>
      <w:r w:rsidRPr="00CB5288">
        <w:rPr>
          <w:caps w:val="0"/>
          <w:sz w:val="22"/>
          <w:szCs w:val="22"/>
        </w:rPr>
        <w:t>3.1.4</w:t>
      </w:r>
      <w:r w:rsidR="008B5A79">
        <w:rPr>
          <w:caps w:val="0"/>
          <w:sz w:val="22"/>
          <w:szCs w:val="22"/>
        </w:rPr>
        <w:tab/>
      </w:r>
      <w:r w:rsidR="007F521F">
        <w:rPr>
          <w:caps w:val="0"/>
          <w:sz w:val="22"/>
          <w:szCs w:val="22"/>
        </w:rPr>
        <w:t>Lead-</w:t>
      </w:r>
      <w:r w:rsidR="00576ED3">
        <w:rPr>
          <w:caps w:val="0"/>
          <w:sz w:val="22"/>
          <w:szCs w:val="22"/>
        </w:rPr>
        <w:t xml:space="preserve">Based </w:t>
      </w:r>
      <w:r w:rsidRPr="00CB5288">
        <w:rPr>
          <w:caps w:val="0"/>
          <w:sz w:val="22"/>
          <w:szCs w:val="22"/>
        </w:rPr>
        <w:t xml:space="preserve">Paint </w:t>
      </w:r>
    </w:p>
    <w:p w14:paraId="19D77351" w14:textId="2A4873BD" w:rsidR="00254B86" w:rsidRPr="00AA7CE9" w:rsidRDefault="00254B86" w:rsidP="00576ED3">
      <w:pPr>
        <w:widowControl w:val="0"/>
        <w:tabs>
          <w:tab w:val="left" w:pos="-720"/>
        </w:tabs>
        <w:spacing w:before="120" w:line="276" w:lineRule="auto"/>
        <w:rPr>
          <w:sz w:val="22"/>
          <w:szCs w:val="22"/>
        </w:rPr>
      </w:pPr>
      <w:r w:rsidRPr="00AA7CE9">
        <w:rPr>
          <w:sz w:val="22"/>
          <w:szCs w:val="22"/>
        </w:rPr>
        <w:t>Paints used in buildings constructed before 1970 are likely to contain high lead concentrations (typically above 1% lead concentration). Before 1950, certain paints contained as much as 50% lead. Lead-containing paints are one of the major sources of lead in the environment.</w:t>
      </w:r>
    </w:p>
    <w:p w14:paraId="4CA17AB7" w14:textId="6A49E77D" w:rsidR="00254B86" w:rsidRPr="00AA7CE9" w:rsidRDefault="00254B86" w:rsidP="00576ED3">
      <w:pPr>
        <w:widowControl w:val="0"/>
        <w:tabs>
          <w:tab w:val="left" w:pos="-720"/>
        </w:tabs>
        <w:spacing w:before="120" w:line="276" w:lineRule="auto"/>
        <w:rPr>
          <w:sz w:val="22"/>
          <w:szCs w:val="22"/>
        </w:rPr>
      </w:pPr>
      <w:r w:rsidRPr="00AA7CE9">
        <w:rPr>
          <w:sz w:val="22"/>
          <w:szCs w:val="22"/>
        </w:rPr>
        <w:t xml:space="preserve">Lead-based paint is most likely to be found on window frames, doors, skirting boards, kitchen </w:t>
      </w:r>
      <w:r w:rsidRPr="00AA7CE9">
        <w:rPr>
          <w:sz w:val="22"/>
          <w:szCs w:val="22"/>
        </w:rPr>
        <w:lastRenderedPageBreak/>
        <w:t>and bathroom cupboards, exterior walls, gutters and fascia and metal surfaces. Lead becomes a problem only if it is damaged or disturbed.</w:t>
      </w:r>
    </w:p>
    <w:p w14:paraId="2915327D" w14:textId="77232210" w:rsidR="00DF3C5A" w:rsidRDefault="00254B86" w:rsidP="00576ED3">
      <w:pPr>
        <w:widowControl w:val="0"/>
        <w:tabs>
          <w:tab w:val="left" w:pos="-720"/>
        </w:tabs>
        <w:spacing w:before="120" w:line="276" w:lineRule="auto"/>
        <w:rPr>
          <w:sz w:val="22"/>
          <w:szCs w:val="22"/>
        </w:rPr>
      </w:pPr>
      <w:r w:rsidRPr="00AA7CE9">
        <w:rPr>
          <w:sz w:val="22"/>
          <w:szCs w:val="22"/>
        </w:rPr>
        <w:t>Lead can be inhaled or swallowed when a process generates lead dust, fumes or mists, and long-term exposure can cause a range of health problems, including gastrointestinal problems, k</w:t>
      </w:r>
      <w:r w:rsidR="007F521F">
        <w:rPr>
          <w:sz w:val="22"/>
          <w:szCs w:val="22"/>
        </w:rPr>
        <w:t xml:space="preserve">idney disease, </w:t>
      </w:r>
      <w:r w:rsidR="00DF3C5A">
        <w:rPr>
          <w:sz w:val="22"/>
          <w:szCs w:val="22"/>
        </w:rPr>
        <w:t xml:space="preserve">nerve </w:t>
      </w:r>
      <w:r w:rsidR="00765958">
        <w:rPr>
          <w:sz w:val="22"/>
          <w:szCs w:val="22"/>
        </w:rPr>
        <w:t xml:space="preserve">and brain </w:t>
      </w:r>
      <w:r w:rsidR="00DF3C5A">
        <w:rPr>
          <w:sz w:val="22"/>
          <w:szCs w:val="22"/>
        </w:rPr>
        <w:t>damage.</w:t>
      </w:r>
    </w:p>
    <w:p w14:paraId="66A25386" w14:textId="77777777" w:rsidR="00925D13" w:rsidRDefault="00254B86" w:rsidP="00576ED3">
      <w:pPr>
        <w:widowControl w:val="0"/>
        <w:tabs>
          <w:tab w:val="left" w:pos="-720"/>
        </w:tabs>
        <w:spacing w:before="120" w:line="276" w:lineRule="auto"/>
        <w:rPr>
          <w:sz w:val="22"/>
          <w:szCs w:val="22"/>
        </w:rPr>
      </w:pPr>
      <w:r w:rsidRPr="00AA7CE9">
        <w:rPr>
          <w:sz w:val="22"/>
          <w:szCs w:val="22"/>
        </w:rPr>
        <w:t>Lead paints that are flaking could create risks to young children who suffer from pica (a serious eating disorder that can</w:t>
      </w:r>
      <w:r w:rsidR="00DC5729">
        <w:rPr>
          <w:sz w:val="22"/>
          <w:szCs w:val="22"/>
        </w:rPr>
        <w:t xml:space="preserve"> </w:t>
      </w:r>
      <w:r w:rsidRPr="00AA7CE9">
        <w:rPr>
          <w:sz w:val="22"/>
          <w:szCs w:val="22"/>
        </w:rPr>
        <w:t xml:space="preserve">sometimes result in serious health problems such as lead poisoning). </w:t>
      </w:r>
    </w:p>
    <w:p w14:paraId="2EACB35D" w14:textId="2CAE3338" w:rsidR="00925D13" w:rsidRDefault="00925D13" w:rsidP="00576ED3">
      <w:pPr>
        <w:widowControl w:val="0"/>
        <w:tabs>
          <w:tab w:val="left" w:pos="-720"/>
        </w:tabs>
        <w:spacing w:before="120" w:line="276" w:lineRule="auto"/>
        <w:rPr>
          <w:sz w:val="22"/>
          <w:szCs w:val="22"/>
        </w:rPr>
      </w:pPr>
      <w:r>
        <w:rPr>
          <w:sz w:val="22"/>
          <w:szCs w:val="22"/>
        </w:rPr>
        <w:t xml:space="preserve">Lead-based paint in good condition is usually not a problem, except in places where painted surfaces </w:t>
      </w:r>
      <w:r w:rsidR="007F521F">
        <w:rPr>
          <w:sz w:val="22"/>
          <w:szCs w:val="22"/>
        </w:rPr>
        <w:t xml:space="preserve">are </w:t>
      </w:r>
      <w:r w:rsidR="00765958">
        <w:rPr>
          <w:sz w:val="22"/>
          <w:szCs w:val="22"/>
        </w:rPr>
        <w:t>subject to friction or impact such as windows and doors</w:t>
      </w:r>
      <w:r>
        <w:rPr>
          <w:sz w:val="22"/>
          <w:szCs w:val="22"/>
        </w:rPr>
        <w:t>. To avoid lead poisoning, it is critical not to sand or burn off lead-based paint.</w:t>
      </w:r>
    </w:p>
    <w:p w14:paraId="42DF24AF" w14:textId="28B7B4A1" w:rsidR="00C158C6" w:rsidRPr="00CB5288" w:rsidRDefault="00C158C6" w:rsidP="00C158C6">
      <w:pPr>
        <w:pStyle w:val="ESHeading2"/>
        <w:numPr>
          <w:ilvl w:val="0"/>
          <w:numId w:val="0"/>
        </w:numPr>
        <w:spacing w:line="276" w:lineRule="auto"/>
        <w:rPr>
          <w:sz w:val="22"/>
          <w:szCs w:val="22"/>
        </w:rPr>
      </w:pPr>
      <w:r>
        <w:rPr>
          <w:caps w:val="0"/>
          <w:sz w:val="22"/>
          <w:szCs w:val="22"/>
        </w:rPr>
        <w:t>3.1.5</w:t>
      </w:r>
      <w:r>
        <w:rPr>
          <w:caps w:val="0"/>
          <w:sz w:val="22"/>
          <w:szCs w:val="22"/>
        </w:rPr>
        <w:tab/>
        <w:t>CCA-treated timber</w:t>
      </w:r>
      <w:r w:rsidRPr="00CB5288">
        <w:rPr>
          <w:caps w:val="0"/>
          <w:sz w:val="22"/>
          <w:szCs w:val="22"/>
        </w:rPr>
        <w:t xml:space="preserve"> </w:t>
      </w:r>
    </w:p>
    <w:p w14:paraId="0AF89E72" w14:textId="5CB330F3" w:rsidR="008804CF" w:rsidRDefault="008804CF" w:rsidP="00C158C6">
      <w:pPr>
        <w:tabs>
          <w:tab w:val="left" w:pos="8505"/>
        </w:tabs>
        <w:spacing w:before="120" w:line="276" w:lineRule="auto"/>
        <w:ind w:right="-74"/>
        <w:rPr>
          <w:sz w:val="22"/>
          <w:szCs w:val="22"/>
        </w:rPr>
      </w:pPr>
      <w:r>
        <w:rPr>
          <w:sz w:val="22"/>
          <w:szCs w:val="22"/>
        </w:rPr>
        <w:t xml:space="preserve">Copper chrome arsenate (CCA)-treated timber is wood that has been treated with a preservative containing copper, chromium and arsenic. Copper is a fungicide, arsenic prevents insect attacks and chromium </w:t>
      </w:r>
      <w:r w:rsidR="00D72002">
        <w:rPr>
          <w:sz w:val="22"/>
          <w:szCs w:val="22"/>
        </w:rPr>
        <w:t>binds</w:t>
      </w:r>
      <w:r>
        <w:rPr>
          <w:sz w:val="22"/>
          <w:szCs w:val="22"/>
        </w:rPr>
        <w:t xml:space="preserve"> the </w:t>
      </w:r>
      <w:r w:rsidR="00D72002">
        <w:rPr>
          <w:sz w:val="22"/>
          <w:szCs w:val="22"/>
        </w:rPr>
        <w:t>two chemicals</w:t>
      </w:r>
      <w:r>
        <w:rPr>
          <w:sz w:val="22"/>
          <w:szCs w:val="22"/>
        </w:rPr>
        <w:t xml:space="preserve"> </w:t>
      </w:r>
      <w:r w:rsidR="00D72002">
        <w:rPr>
          <w:sz w:val="22"/>
          <w:szCs w:val="22"/>
        </w:rPr>
        <w:t>to</w:t>
      </w:r>
      <w:r>
        <w:rPr>
          <w:sz w:val="22"/>
          <w:szCs w:val="22"/>
        </w:rPr>
        <w:t xml:space="preserve"> the timber and reduces the risk of the chemicals leaching out. CCA treatment prolongs the life of the wood and gives the treated wood a green tint</w:t>
      </w:r>
      <w:r w:rsidR="00D72002">
        <w:rPr>
          <w:sz w:val="22"/>
          <w:szCs w:val="22"/>
        </w:rPr>
        <w:t>. If the timber is burnt, the smoke and ash contain high concentrations of arsenic.</w:t>
      </w:r>
    </w:p>
    <w:p w14:paraId="0C2611B3" w14:textId="7EE6D897" w:rsidR="00D72002" w:rsidRPr="00D72002" w:rsidRDefault="00D72002" w:rsidP="00D72002">
      <w:pPr>
        <w:tabs>
          <w:tab w:val="left" w:pos="8505"/>
        </w:tabs>
        <w:spacing w:before="120" w:line="276" w:lineRule="auto"/>
        <w:ind w:right="-74"/>
        <w:rPr>
          <w:sz w:val="22"/>
          <w:szCs w:val="22"/>
          <w:lang w:val="en-AU"/>
        </w:rPr>
      </w:pPr>
      <w:r>
        <w:rPr>
          <w:sz w:val="22"/>
          <w:szCs w:val="22"/>
          <w:lang w:val="en-AU"/>
        </w:rPr>
        <w:t>CCA-</w:t>
      </w:r>
      <w:r w:rsidRPr="00D72002">
        <w:rPr>
          <w:sz w:val="22"/>
          <w:szCs w:val="22"/>
          <w:lang w:val="en-AU"/>
        </w:rPr>
        <w:t>treated timber can harm people if</w:t>
      </w:r>
    </w:p>
    <w:p w14:paraId="2B81CA95" w14:textId="77777777" w:rsidR="00D72002" w:rsidRPr="00D72002" w:rsidRDefault="00D72002" w:rsidP="00B07C0B">
      <w:pPr>
        <w:numPr>
          <w:ilvl w:val="0"/>
          <w:numId w:val="11"/>
        </w:numPr>
        <w:tabs>
          <w:tab w:val="clear" w:pos="720"/>
          <w:tab w:val="num" w:pos="567"/>
          <w:tab w:val="left" w:pos="8505"/>
        </w:tabs>
        <w:spacing w:before="60" w:after="60" w:line="276" w:lineRule="auto"/>
        <w:ind w:left="567" w:right="-74" w:hanging="567"/>
        <w:rPr>
          <w:sz w:val="22"/>
          <w:szCs w:val="22"/>
          <w:lang w:val="en-AU"/>
        </w:rPr>
      </w:pPr>
      <w:r w:rsidRPr="00D72002">
        <w:rPr>
          <w:sz w:val="22"/>
          <w:szCs w:val="22"/>
          <w:lang w:val="en-AU"/>
        </w:rPr>
        <w:t>it is absorbed through skin while working with CCA treated timber</w:t>
      </w:r>
    </w:p>
    <w:p w14:paraId="2D4585B4" w14:textId="0D39DDF3" w:rsidR="00D72002" w:rsidRPr="00D72002" w:rsidRDefault="00D72002" w:rsidP="00B07C0B">
      <w:pPr>
        <w:numPr>
          <w:ilvl w:val="0"/>
          <w:numId w:val="11"/>
        </w:numPr>
        <w:tabs>
          <w:tab w:val="clear" w:pos="720"/>
          <w:tab w:val="num" w:pos="567"/>
          <w:tab w:val="left" w:pos="8505"/>
        </w:tabs>
        <w:spacing w:before="60" w:after="60" w:line="276" w:lineRule="auto"/>
        <w:ind w:left="567" w:right="-74" w:hanging="567"/>
        <w:rPr>
          <w:sz w:val="22"/>
          <w:szCs w:val="22"/>
          <w:lang w:val="en-AU"/>
        </w:rPr>
      </w:pPr>
      <w:r w:rsidRPr="00D72002">
        <w:rPr>
          <w:sz w:val="22"/>
          <w:szCs w:val="22"/>
          <w:lang w:val="en-AU"/>
        </w:rPr>
        <w:t>excessive amounts of sawdust are inhaled or swallowed when cutting CCA treated</w:t>
      </w:r>
      <w:r>
        <w:rPr>
          <w:sz w:val="22"/>
          <w:szCs w:val="22"/>
          <w:lang w:val="en-AU"/>
        </w:rPr>
        <w:t xml:space="preserve"> </w:t>
      </w:r>
      <w:r w:rsidRPr="00D72002">
        <w:rPr>
          <w:sz w:val="22"/>
          <w:szCs w:val="22"/>
          <w:lang w:val="en-AU"/>
        </w:rPr>
        <w:t>timber</w:t>
      </w:r>
    </w:p>
    <w:p w14:paraId="5F27207B" w14:textId="77777777" w:rsidR="00D72002" w:rsidRPr="00D72002" w:rsidRDefault="00D72002" w:rsidP="00B07C0B">
      <w:pPr>
        <w:numPr>
          <w:ilvl w:val="0"/>
          <w:numId w:val="11"/>
        </w:numPr>
        <w:tabs>
          <w:tab w:val="clear" w:pos="720"/>
          <w:tab w:val="num" w:pos="567"/>
          <w:tab w:val="left" w:pos="8505"/>
        </w:tabs>
        <w:spacing w:before="60" w:after="60" w:line="276" w:lineRule="auto"/>
        <w:ind w:left="567" w:right="-74" w:hanging="567"/>
        <w:rPr>
          <w:sz w:val="22"/>
          <w:szCs w:val="22"/>
          <w:lang w:val="en-AU"/>
        </w:rPr>
      </w:pPr>
      <w:r w:rsidRPr="00D72002">
        <w:rPr>
          <w:sz w:val="22"/>
          <w:szCs w:val="22"/>
          <w:lang w:val="en-AU"/>
        </w:rPr>
        <w:t>you are exposed to ash from burning CCA treated timber</w:t>
      </w:r>
    </w:p>
    <w:p w14:paraId="3050E64B" w14:textId="149EE2A0" w:rsidR="00D72002" w:rsidRPr="00D72002" w:rsidRDefault="00D72002" w:rsidP="00B07C0B">
      <w:pPr>
        <w:numPr>
          <w:ilvl w:val="0"/>
          <w:numId w:val="11"/>
        </w:numPr>
        <w:tabs>
          <w:tab w:val="clear" w:pos="720"/>
          <w:tab w:val="num" w:pos="567"/>
          <w:tab w:val="left" w:pos="8505"/>
        </w:tabs>
        <w:spacing w:before="60" w:after="60" w:line="276" w:lineRule="auto"/>
        <w:ind w:left="567" w:right="-74" w:hanging="567"/>
        <w:rPr>
          <w:sz w:val="22"/>
          <w:szCs w:val="22"/>
          <w:lang w:val="en-AU"/>
        </w:rPr>
      </w:pPr>
      <w:r w:rsidRPr="00D72002">
        <w:rPr>
          <w:sz w:val="22"/>
          <w:szCs w:val="22"/>
          <w:lang w:val="en-AU"/>
        </w:rPr>
        <w:t>you have frequent contact with soil that has been mulched with CCA treated timber woodchips or sawdust</w:t>
      </w:r>
    </w:p>
    <w:p w14:paraId="7C2954A1" w14:textId="382EB5AE" w:rsidR="00C158C6" w:rsidRDefault="00C158C6" w:rsidP="00C158C6">
      <w:pPr>
        <w:tabs>
          <w:tab w:val="left" w:pos="8505"/>
        </w:tabs>
        <w:spacing w:before="120" w:line="276" w:lineRule="auto"/>
        <w:ind w:right="-74"/>
        <w:rPr>
          <w:sz w:val="22"/>
          <w:szCs w:val="22"/>
        </w:rPr>
      </w:pPr>
      <w:r w:rsidRPr="00C158C6">
        <w:rPr>
          <w:sz w:val="22"/>
          <w:szCs w:val="22"/>
        </w:rPr>
        <w:t xml:space="preserve">In relation to </w:t>
      </w:r>
      <w:r w:rsidR="008804CF">
        <w:rPr>
          <w:sz w:val="22"/>
          <w:szCs w:val="22"/>
        </w:rPr>
        <w:t>CCA-</w:t>
      </w:r>
      <w:r w:rsidRPr="00C158C6">
        <w:rPr>
          <w:sz w:val="22"/>
          <w:szCs w:val="22"/>
        </w:rPr>
        <w:t xml:space="preserve">treated timber, the Department does not allow copper chromium arsenate to be used in any exposed location where students or members of the public are likely to come into intimate and frequent contact. This means CCA-treated timber must not </w:t>
      </w:r>
      <w:r w:rsidR="008804CF">
        <w:rPr>
          <w:sz w:val="22"/>
          <w:szCs w:val="22"/>
        </w:rPr>
        <w:t xml:space="preserve">be </w:t>
      </w:r>
      <w:r w:rsidRPr="00C158C6">
        <w:rPr>
          <w:sz w:val="22"/>
          <w:szCs w:val="22"/>
        </w:rPr>
        <w:t xml:space="preserve">used </w:t>
      </w:r>
      <w:r w:rsidR="008804CF">
        <w:rPr>
          <w:sz w:val="22"/>
          <w:szCs w:val="22"/>
        </w:rPr>
        <w:t xml:space="preserve">to build </w:t>
      </w:r>
      <w:r w:rsidR="008804CF" w:rsidRPr="00C158C6">
        <w:rPr>
          <w:sz w:val="22"/>
          <w:szCs w:val="22"/>
        </w:rPr>
        <w:t>playg</w:t>
      </w:r>
      <w:r w:rsidR="008804CF">
        <w:rPr>
          <w:sz w:val="22"/>
          <w:szCs w:val="22"/>
        </w:rPr>
        <w:t xml:space="preserve">round </w:t>
      </w:r>
      <w:r w:rsidRPr="00C158C6">
        <w:rPr>
          <w:sz w:val="22"/>
          <w:szCs w:val="22"/>
        </w:rPr>
        <w:t>equipment, handrails,</w:t>
      </w:r>
      <w:r>
        <w:rPr>
          <w:sz w:val="22"/>
          <w:szCs w:val="22"/>
        </w:rPr>
        <w:t xml:space="preserve"> exterior furniture</w:t>
      </w:r>
      <w:r w:rsidR="00D72002">
        <w:rPr>
          <w:sz w:val="22"/>
          <w:szCs w:val="22"/>
        </w:rPr>
        <w:t>, planter boxes</w:t>
      </w:r>
      <w:r>
        <w:rPr>
          <w:sz w:val="22"/>
          <w:szCs w:val="22"/>
        </w:rPr>
        <w:t xml:space="preserve"> or seating.</w:t>
      </w:r>
    </w:p>
    <w:p w14:paraId="58E1FF91" w14:textId="673440B3" w:rsidR="00C158C6" w:rsidRPr="00C158C6" w:rsidRDefault="008804CF" w:rsidP="00C158C6">
      <w:pPr>
        <w:tabs>
          <w:tab w:val="left" w:pos="8505"/>
        </w:tabs>
        <w:spacing w:before="120" w:line="276" w:lineRule="auto"/>
        <w:ind w:right="-74"/>
        <w:rPr>
          <w:sz w:val="22"/>
          <w:szCs w:val="22"/>
        </w:rPr>
      </w:pPr>
      <w:r w:rsidRPr="008804CF">
        <w:rPr>
          <w:sz w:val="22"/>
          <w:szCs w:val="22"/>
          <w:shd w:val="clear" w:color="auto" w:fill="FFFFFF"/>
        </w:rPr>
        <w:t>Arsenic-free alternative timber treatment products are available and registered for use in Australia</w:t>
      </w:r>
      <w:r>
        <w:rPr>
          <w:rFonts w:ascii="Helvetica" w:hAnsi="Helvetica"/>
          <w:color w:val="4D5459"/>
          <w:shd w:val="clear" w:color="auto" w:fill="FFFFFF"/>
        </w:rPr>
        <w:t xml:space="preserve">. </w:t>
      </w:r>
    </w:p>
    <w:p w14:paraId="56A645C5" w14:textId="32C07136" w:rsidR="00F26BBB" w:rsidRPr="00A00963" w:rsidRDefault="00CB5288" w:rsidP="00576ED3">
      <w:pPr>
        <w:pStyle w:val="Heading2"/>
        <w:numPr>
          <w:ilvl w:val="0"/>
          <w:numId w:val="0"/>
        </w:numPr>
        <w:spacing w:before="240" w:after="120" w:line="276" w:lineRule="auto"/>
        <w:ind w:left="567" w:hanging="567"/>
        <w:rPr>
          <w:rFonts w:cs="Arial"/>
          <w:sz w:val="22"/>
          <w:szCs w:val="22"/>
        </w:rPr>
      </w:pPr>
      <w:r>
        <w:rPr>
          <w:rFonts w:cs="Arial"/>
          <w:caps w:val="0"/>
          <w:sz w:val="22"/>
          <w:szCs w:val="22"/>
        </w:rPr>
        <w:t>3.2</w:t>
      </w:r>
      <w:r w:rsidR="008B5A79">
        <w:rPr>
          <w:rFonts w:cs="Arial"/>
          <w:caps w:val="0"/>
          <w:sz w:val="22"/>
          <w:szCs w:val="22"/>
        </w:rPr>
        <w:tab/>
      </w:r>
      <w:r w:rsidR="00254B86">
        <w:rPr>
          <w:rFonts w:cs="Arial"/>
          <w:caps w:val="0"/>
          <w:sz w:val="22"/>
          <w:szCs w:val="22"/>
        </w:rPr>
        <w:t>Communication of Hazardous Building Materials</w:t>
      </w:r>
    </w:p>
    <w:p w14:paraId="3FCCEE6D" w14:textId="6ACC43D4" w:rsidR="00254B86" w:rsidRPr="005A251C" w:rsidRDefault="00254B86" w:rsidP="005A251C">
      <w:pPr>
        <w:pStyle w:val="OHSAdvtext"/>
        <w:spacing w:after="120" w:line="276" w:lineRule="auto"/>
        <w:rPr>
          <w:rFonts w:cs="Arial"/>
          <w:sz w:val="22"/>
          <w:szCs w:val="22"/>
        </w:rPr>
      </w:pPr>
      <w:r w:rsidRPr="00AA7CE9">
        <w:rPr>
          <w:rFonts w:cs="Arial"/>
          <w:sz w:val="22"/>
          <w:szCs w:val="22"/>
        </w:rPr>
        <w:t xml:space="preserve">The </w:t>
      </w:r>
      <w:r w:rsidR="00765958">
        <w:rPr>
          <w:rFonts w:cs="Arial"/>
          <w:sz w:val="22"/>
          <w:szCs w:val="22"/>
        </w:rPr>
        <w:t xml:space="preserve">workplace </w:t>
      </w:r>
      <w:r w:rsidRPr="00AA7CE9">
        <w:rPr>
          <w:rFonts w:cs="Arial"/>
          <w:sz w:val="22"/>
          <w:szCs w:val="22"/>
        </w:rPr>
        <w:t xml:space="preserve">hazardous building material report </w:t>
      </w:r>
      <w:r>
        <w:rPr>
          <w:rFonts w:cs="Arial"/>
          <w:sz w:val="22"/>
          <w:szCs w:val="22"/>
        </w:rPr>
        <w:t xml:space="preserve">and </w:t>
      </w:r>
      <w:r w:rsidR="0066690F" w:rsidRPr="00B07C0B">
        <w:rPr>
          <w:i/>
          <w:spacing w:val="-3"/>
          <w:sz w:val="22"/>
          <w:szCs w:val="22"/>
        </w:rPr>
        <w:t>School Asbestos Management Plan</w:t>
      </w:r>
      <w:r w:rsidR="00D72002">
        <w:rPr>
          <w:spacing w:val="-3"/>
          <w:sz w:val="22"/>
          <w:szCs w:val="22"/>
        </w:rPr>
        <w:t xml:space="preserve"> (SAMP)</w:t>
      </w:r>
      <w:r w:rsidRPr="00AA7CE9">
        <w:rPr>
          <w:rFonts w:cs="Arial"/>
          <w:sz w:val="22"/>
          <w:szCs w:val="22"/>
        </w:rPr>
        <w:t xml:space="preserve"> must be made available to all visitors</w:t>
      </w:r>
      <w:r w:rsidR="00765958">
        <w:rPr>
          <w:rFonts w:cs="Arial"/>
          <w:sz w:val="22"/>
          <w:szCs w:val="22"/>
        </w:rPr>
        <w:t>, volunteer workers</w:t>
      </w:r>
      <w:r w:rsidRPr="00AA7CE9">
        <w:rPr>
          <w:rFonts w:cs="Arial"/>
          <w:sz w:val="22"/>
          <w:szCs w:val="22"/>
        </w:rPr>
        <w:t xml:space="preserve"> and contractors who may come into contact with</w:t>
      </w:r>
      <w:r w:rsidR="005A251C">
        <w:rPr>
          <w:rFonts w:cs="Arial"/>
          <w:sz w:val="22"/>
          <w:szCs w:val="22"/>
        </w:rPr>
        <w:t xml:space="preserve"> hazardous building materials. </w:t>
      </w:r>
      <w:r w:rsidRPr="00AA7CE9">
        <w:rPr>
          <w:rFonts w:cs="Arial"/>
          <w:sz w:val="22"/>
          <w:szCs w:val="22"/>
        </w:rPr>
        <w:t xml:space="preserve">The report contains a risk assessment and details of control measures for all identified hazardous building materials. </w:t>
      </w:r>
    </w:p>
    <w:p w14:paraId="33E3AE5B" w14:textId="57DDC1F9" w:rsidR="00254B86" w:rsidRPr="00AA7CE9" w:rsidRDefault="00254B86" w:rsidP="005A251C">
      <w:pPr>
        <w:spacing w:before="120" w:line="276" w:lineRule="auto"/>
        <w:rPr>
          <w:sz w:val="22"/>
          <w:szCs w:val="22"/>
        </w:rPr>
      </w:pPr>
      <w:r w:rsidRPr="00AA7CE9">
        <w:rPr>
          <w:sz w:val="22"/>
          <w:szCs w:val="22"/>
        </w:rPr>
        <w:t xml:space="preserve">The </w:t>
      </w:r>
      <w:r w:rsidRPr="00AA7CE9">
        <w:rPr>
          <w:b/>
          <w:sz w:val="22"/>
          <w:szCs w:val="22"/>
        </w:rPr>
        <w:t>Workplace Manager</w:t>
      </w:r>
      <w:r w:rsidRPr="00AA7CE9">
        <w:rPr>
          <w:sz w:val="22"/>
          <w:szCs w:val="22"/>
        </w:rPr>
        <w:t xml:space="preserve"> and/or </w:t>
      </w:r>
      <w:r w:rsidRPr="00AA7CE9">
        <w:rPr>
          <w:b/>
          <w:sz w:val="22"/>
          <w:szCs w:val="22"/>
        </w:rPr>
        <w:t>Management OHS Nominee</w:t>
      </w:r>
      <w:r w:rsidRPr="00AA7CE9">
        <w:rPr>
          <w:sz w:val="22"/>
          <w:szCs w:val="22"/>
        </w:rPr>
        <w:t xml:space="preserve"> are to communicate the information contained within the hazardous building material report </w:t>
      </w:r>
      <w:r w:rsidR="0066690F">
        <w:rPr>
          <w:sz w:val="22"/>
          <w:szCs w:val="22"/>
        </w:rPr>
        <w:t xml:space="preserve">and SAMP </w:t>
      </w:r>
      <w:r w:rsidRPr="00AA7CE9">
        <w:rPr>
          <w:sz w:val="22"/>
          <w:szCs w:val="22"/>
        </w:rPr>
        <w:t xml:space="preserve">as per the </w:t>
      </w:r>
      <w:r w:rsidRPr="00B07C0B">
        <w:rPr>
          <w:i/>
          <w:sz w:val="22"/>
          <w:szCs w:val="22"/>
        </w:rPr>
        <w:t>OHS Consultation and Communication Procedure</w:t>
      </w:r>
      <w:r w:rsidRPr="005A251C">
        <w:rPr>
          <w:sz w:val="22"/>
          <w:szCs w:val="22"/>
        </w:rPr>
        <w:t>.</w:t>
      </w:r>
      <w:r w:rsidRPr="00AA7CE9">
        <w:rPr>
          <w:sz w:val="22"/>
          <w:szCs w:val="22"/>
        </w:rPr>
        <w:t xml:space="preserve"> As a minimum communication is to occur with:</w:t>
      </w:r>
    </w:p>
    <w:p w14:paraId="06005ACE" w14:textId="6150CA1C" w:rsidR="00254B86" w:rsidRDefault="00765958" w:rsidP="00B07C0B">
      <w:pPr>
        <w:widowControl w:val="0"/>
        <w:numPr>
          <w:ilvl w:val="0"/>
          <w:numId w:val="7"/>
        </w:numPr>
        <w:tabs>
          <w:tab w:val="clear" w:pos="360"/>
        </w:tabs>
        <w:spacing w:before="60" w:after="60" w:line="276" w:lineRule="auto"/>
        <w:ind w:left="567" w:hanging="567"/>
        <w:jc w:val="both"/>
        <w:rPr>
          <w:spacing w:val="-3"/>
          <w:sz w:val="22"/>
          <w:szCs w:val="22"/>
        </w:rPr>
      </w:pPr>
      <w:r w:rsidRPr="00AA7CE9">
        <w:rPr>
          <w:spacing w:val="-3"/>
          <w:sz w:val="22"/>
          <w:szCs w:val="22"/>
        </w:rPr>
        <w:t>H</w:t>
      </w:r>
      <w:r>
        <w:rPr>
          <w:spacing w:val="-3"/>
          <w:sz w:val="22"/>
          <w:szCs w:val="22"/>
        </w:rPr>
        <w:t xml:space="preserve">ealth and </w:t>
      </w:r>
      <w:r w:rsidR="00254B86" w:rsidRPr="00AA7CE9">
        <w:rPr>
          <w:spacing w:val="-3"/>
          <w:sz w:val="22"/>
          <w:szCs w:val="22"/>
        </w:rPr>
        <w:t>S</w:t>
      </w:r>
      <w:r>
        <w:rPr>
          <w:spacing w:val="-3"/>
          <w:sz w:val="22"/>
          <w:szCs w:val="22"/>
        </w:rPr>
        <w:t xml:space="preserve">afety </w:t>
      </w:r>
      <w:r w:rsidR="00254B86" w:rsidRPr="00AA7CE9">
        <w:rPr>
          <w:spacing w:val="-3"/>
          <w:sz w:val="22"/>
          <w:szCs w:val="22"/>
        </w:rPr>
        <w:t>R</w:t>
      </w:r>
      <w:r>
        <w:rPr>
          <w:spacing w:val="-3"/>
          <w:sz w:val="22"/>
          <w:szCs w:val="22"/>
        </w:rPr>
        <w:t>epresentative</w:t>
      </w:r>
      <w:r w:rsidR="00254B86" w:rsidRPr="00AA7CE9">
        <w:rPr>
          <w:spacing w:val="-3"/>
          <w:sz w:val="22"/>
          <w:szCs w:val="22"/>
        </w:rPr>
        <w:t>s</w:t>
      </w:r>
      <w:r>
        <w:rPr>
          <w:spacing w:val="-3"/>
          <w:sz w:val="22"/>
          <w:szCs w:val="22"/>
        </w:rPr>
        <w:t xml:space="preserve"> (HSRs)</w:t>
      </w:r>
    </w:p>
    <w:p w14:paraId="7366828A" w14:textId="0C22D32C" w:rsidR="00765958" w:rsidRPr="00765958" w:rsidRDefault="00765958" w:rsidP="00B07C0B">
      <w:pPr>
        <w:widowControl w:val="0"/>
        <w:numPr>
          <w:ilvl w:val="0"/>
          <w:numId w:val="7"/>
        </w:numPr>
        <w:tabs>
          <w:tab w:val="clear" w:pos="360"/>
        </w:tabs>
        <w:spacing w:before="60" w:after="60" w:line="276" w:lineRule="auto"/>
        <w:ind w:left="567" w:hanging="567"/>
        <w:jc w:val="both"/>
        <w:rPr>
          <w:spacing w:val="-3"/>
          <w:sz w:val="22"/>
          <w:szCs w:val="22"/>
        </w:rPr>
      </w:pPr>
      <w:r w:rsidRPr="00AA7CE9">
        <w:rPr>
          <w:spacing w:val="-3"/>
          <w:sz w:val="22"/>
          <w:szCs w:val="22"/>
        </w:rPr>
        <w:t>Health and Safety Committee (if applicable)</w:t>
      </w:r>
    </w:p>
    <w:p w14:paraId="56A83EEA" w14:textId="18160F07" w:rsidR="00254B86" w:rsidRDefault="00254B86" w:rsidP="00B07C0B">
      <w:pPr>
        <w:widowControl w:val="0"/>
        <w:numPr>
          <w:ilvl w:val="0"/>
          <w:numId w:val="7"/>
        </w:numPr>
        <w:tabs>
          <w:tab w:val="clear" w:pos="360"/>
        </w:tabs>
        <w:spacing w:before="60" w:after="60" w:line="276" w:lineRule="auto"/>
        <w:ind w:left="567" w:hanging="567"/>
        <w:jc w:val="both"/>
        <w:rPr>
          <w:spacing w:val="-3"/>
          <w:sz w:val="22"/>
          <w:szCs w:val="22"/>
        </w:rPr>
      </w:pPr>
      <w:r w:rsidRPr="00AA7CE9">
        <w:rPr>
          <w:spacing w:val="-3"/>
          <w:sz w:val="22"/>
          <w:szCs w:val="22"/>
        </w:rPr>
        <w:t xml:space="preserve">Employees </w:t>
      </w:r>
    </w:p>
    <w:p w14:paraId="214B48AD" w14:textId="05C5129D" w:rsidR="005A251C" w:rsidRPr="00AA7CE9" w:rsidRDefault="005A251C" w:rsidP="00B07C0B">
      <w:pPr>
        <w:widowControl w:val="0"/>
        <w:numPr>
          <w:ilvl w:val="0"/>
          <w:numId w:val="7"/>
        </w:numPr>
        <w:tabs>
          <w:tab w:val="clear" w:pos="360"/>
        </w:tabs>
        <w:spacing w:before="60" w:after="60" w:line="276" w:lineRule="auto"/>
        <w:ind w:left="567" w:hanging="567"/>
        <w:jc w:val="both"/>
        <w:rPr>
          <w:spacing w:val="-3"/>
          <w:sz w:val="22"/>
          <w:szCs w:val="22"/>
        </w:rPr>
      </w:pPr>
      <w:r>
        <w:rPr>
          <w:spacing w:val="-3"/>
          <w:sz w:val="22"/>
          <w:szCs w:val="22"/>
        </w:rPr>
        <w:t>Volunteer</w:t>
      </w:r>
      <w:r w:rsidR="00E33801">
        <w:rPr>
          <w:spacing w:val="-3"/>
          <w:sz w:val="22"/>
          <w:szCs w:val="22"/>
        </w:rPr>
        <w:t>s</w:t>
      </w:r>
      <w:r>
        <w:rPr>
          <w:spacing w:val="-3"/>
          <w:sz w:val="22"/>
          <w:szCs w:val="22"/>
        </w:rPr>
        <w:t xml:space="preserve"> </w:t>
      </w:r>
    </w:p>
    <w:p w14:paraId="1E437790" w14:textId="55281FF0" w:rsidR="00254B86" w:rsidRPr="005A251C" w:rsidRDefault="00254B86" w:rsidP="00B07C0B">
      <w:pPr>
        <w:widowControl w:val="0"/>
        <w:numPr>
          <w:ilvl w:val="0"/>
          <w:numId w:val="7"/>
        </w:numPr>
        <w:tabs>
          <w:tab w:val="clear" w:pos="360"/>
        </w:tabs>
        <w:spacing w:before="60" w:after="60" w:line="276" w:lineRule="auto"/>
        <w:ind w:left="567" w:hanging="567"/>
        <w:jc w:val="both"/>
        <w:rPr>
          <w:spacing w:val="-3"/>
          <w:sz w:val="22"/>
          <w:szCs w:val="22"/>
        </w:rPr>
      </w:pPr>
      <w:r w:rsidRPr="00AA7CE9">
        <w:rPr>
          <w:spacing w:val="-3"/>
          <w:sz w:val="22"/>
          <w:szCs w:val="22"/>
        </w:rPr>
        <w:t>Contractors.</w:t>
      </w:r>
    </w:p>
    <w:p w14:paraId="1D4E8291" w14:textId="77777777" w:rsidR="00254B86" w:rsidRPr="00AA7CE9" w:rsidRDefault="00254B86" w:rsidP="00B07C0B">
      <w:pPr>
        <w:spacing w:before="60" w:after="60" w:line="276" w:lineRule="auto"/>
        <w:rPr>
          <w:sz w:val="22"/>
          <w:szCs w:val="22"/>
        </w:rPr>
      </w:pPr>
      <w:r w:rsidRPr="00AA7CE9">
        <w:rPr>
          <w:sz w:val="22"/>
          <w:szCs w:val="22"/>
        </w:rPr>
        <w:lastRenderedPageBreak/>
        <w:t xml:space="preserve">The </w:t>
      </w:r>
      <w:r w:rsidRPr="00AA7CE9">
        <w:rPr>
          <w:b/>
          <w:sz w:val="22"/>
          <w:szCs w:val="22"/>
        </w:rPr>
        <w:t>Workplace Manager</w:t>
      </w:r>
      <w:r w:rsidRPr="00AA7CE9">
        <w:rPr>
          <w:sz w:val="22"/>
          <w:szCs w:val="22"/>
        </w:rPr>
        <w:t xml:space="preserve"> and/or </w:t>
      </w:r>
      <w:r w:rsidRPr="00AA7CE9">
        <w:rPr>
          <w:b/>
          <w:sz w:val="22"/>
          <w:szCs w:val="22"/>
        </w:rPr>
        <w:t>Management OHS Nominee</w:t>
      </w:r>
      <w:r w:rsidRPr="00AA7CE9">
        <w:rPr>
          <w:sz w:val="22"/>
          <w:szCs w:val="22"/>
        </w:rPr>
        <w:t xml:space="preserve"> should ensure that as a minimum the communication takes into account:</w:t>
      </w:r>
    </w:p>
    <w:p w14:paraId="67F3B171" w14:textId="77777777" w:rsidR="00254B86" w:rsidRPr="00AA7CE9" w:rsidRDefault="00254B86" w:rsidP="00B07C0B">
      <w:pPr>
        <w:numPr>
          <w:ilvl w:val="0"/>
          <w:numId w:val="8"/>
        </w:numPr>
        <w:tabs>
          <w:tab w:val="clear" w:pos="720"/>
        </w:tabs>
        <w:spacing w:before="60" w:after="60" w:line="276" w:lineRule="auto"/>
        <w:ind w:left="567" w:hanging="567"/>
        <w:jc w:val="both"/>
        <w:rPr>
          <w:sz w:val="22"/>
          <w:szCs w:val="22"/>
        </w:rPr>
      </w:pPr>
      <w:r w:rsidRPr="00AA7CE9">
        <w:rPr>
          <w:sz w:val="22"/>
          <w:szCs w:val="22"/>
        </w:rPr>
        <w:t>the location and condition of hazardous building materials</w:t>
      </w:r>
    </w:p>
    <w:p w14:paraId="0AEB21CF" w14:textId="77777777" w:rsidR="00254B86" w:rsidRPr="00AA7CE9" w:rsidRDefault="00254B86" w:rsidP="00B07C0B">
      <w:pPr>
        <w:numPr>
          <w:ilvl w:val="0"/>
          <w:numId w:val="8"/>
        </w:numPr>
        <w:tabs>
          <w:tab w:val="clear" w:pos="720"/>
        </w:tabs>
        <w:spacing w:before="60" w:after="60" w:line="276" w:lineRule="auto"/>
        <w:ind w:left="567" w:hanging="567"/>
        <w:jc w:val="both"/>
        <w:rPr>
          <w:sz w:val="22"/>
          <w:szCs w:val="22"/>
        </w:rPr>
      </w:pPr>
      <w:r w:rsidRPr="00AA7CE9">
        <w:rPr>
          <w:sz w:val="22"/>
          <w:szCs w:val="22"/>
        </w:rPr>
        <w:t>the risk of adverse health impacts associated with coming in contact with hazardous building materials</w:t>
      </w:r>
    </w:p>
    <w:p w14:paraId="797CA8EF" w14:textId="6200BF3F" w:rsidR="00254B86" w:rsidRPr="00AA7CE9" w:rsidRDefault="00254B86" w:rsidP="00B07C0B">
      <w:pPr>
        <w:numPr>
          <w:ilvl w:val="0"/>
          <w:numId w:val="8"/>
        </w:numPr>
        <w:tabs>
          <w:tab w:val="clear" w:pos="720"/>
        </w:tabs>
        <w:spacing w:before="60" w:after="60" w:line="276" w:lineRule="auto"/>
        <w:ind w:left="567" w:hanging="567"/>
        <w:jc w:val="both"/>
        <w:rPr>
          <w:sz w:val="22"/>
          <w:szCs w:val="22"/>
        </w:rPr>
      </w:pPr>
      <w:r w:rsidRPr="00AA7CE9">
        <w:rPr>
          <w:sz w:val="22"/>
          <w:szCs w:val="22"/>
        </w:rPr>
        <w:t xml:space="preserve">the </w:t>
      </w:r>
      <w:r w:rsidRPr="00765958">
        <w:rPr>
          <w:sz w:val="22"/>
          <w:szCs w:val="22"/>
        </w:rPr>
        <w:t>controls</w:t>
      </w:r>
      <w:r w:rsidRPr="00AA7CE9">
        <w:rPr>
          <w:sz w:val="22"/>
          <w:szCs w:val="22"/>
        </w:rPr>
        <w:t xml:space="preserve"> that are to applied to eliminate and/or reduce the </w:t>
      </w:r>
      <w:r>
        <w:rPr>
          <w:sz w:val="22"/>
          <w:szCs w:val="22"/>
        </w:rPr>
        <w:t>risk of adverse health impacts</w:t>
      </w:r>
    </w:p>
    <w:p w14:paraId="72A988FC" w14:textId="511FB447" w:rsidR="00060044" w:rsidRPr="00094B30" w:rsidRDefault="00254B86" w:rsidP="00B07C0B">
      <w:pPr>
        <w:numPr>
          <w:ilvl w:val="0"/>
          <w:numId w:val="8"/>
        </w:numPr>
        <w:tabs>
          <w:tab w:val="clear" w:pos="720"/>
        </w:tabs>
        <w:spacing w:before="60" w:after="60" w:line="276" w:lineRule="auto"/>
        <w:ind w:left="567" w:hanging="567"/>
        <w:jc w:val="both"/>
        <w:rPr>
          <w:sz w:val="22"/>
          <w:szCs w:val="22"/>
        </w:rPr>
      </w:pPr>
      <w:r w:rsidRPr="00094B30">
        <w:rPr>
          <w:sz w:val="22"/>
          <w:szCs w:val="22"/>
        </w:rPr>
        <w:t>information relating to the type of potential health impacts for each of the hazardous building materials.</w:t>
      </w:r>
    </w:p>
    <w:p w14:paraId="79FB2268" w14:textId="76250770" w:rsidR="00F26BBB" w:rsidRPr="00A00963" w:rsidRDefault="00CB5288" w:rsidP="00E17AED">
      <w:pPr>
        <w:pStyle w:val="Heading2"/>
        <w:numPr>
          <w:ilvl w:val="0"/>
          <w:numId w:val="0"/>
        </w:numPr>
        <w:tabs>
          <w:tab w:val="left" w:pos="567"/>
        </w:tabs>
        <w:spacing w:before="240" w:after="120" w:line="276" w:lineRule="auto"/>
        <w:rPr>
          <w:rFonts w:cs="Arial"/>
          <w:sz w:val="22"/>
          <w:szCs w:val="22"/>
        </w:rPr>
      </w:pPr>
      <w:r>
        <w:rPr>
          <w:rFonts w:cs="Arial"/>
          <w:caps w:val="0"/>
          <w:sz w:val="22"/>
          <w:szCs w:val="22"/>
        </w:rPr>
        <w:t>3.3</w:t>
      </w:r>
      <w:r w:rsidR="008B5A79">
        <w:rPr>
          <w:rFonts w:cs="Arial"/>
          <w:caps w:val="0"/>
          <w:sz w:val="22"/>
          <w:szCs w:val="22"/>
        </w:rPr>
        <w:tab/>
      </w:r>
      <w:r w:rsidR="00C313F2">
        <w:rPr>
          <w:rFonts w:cs="Arial"/>
          <w:caps w:val="0"/>
          <w:sz w:val="22"/>
          <w:szCs w:val="22"/>
        </w:rPr>
        <w:t xml:space="preserve">Controlling </w:t>
      </w:r>
      <w:r w:rsidR="00EC3F3B">
        <w:rPr>
          <w:rFonts w:cs="Arial"/>
          <w:caps w:val="0"/>
          <w:sz w:val="22"/>
          <w:szCs w:val="22"/>
        </w:rPr>
        <w:t>Risks Posed by Hazardous Building Materials</w:t>
      </w:r>
    </w:p>
    <w:p w14:paraId="2A843C3A" w14:textId="2F816AF2" w:rsidR="00C313F2" w:rsidRPr="00A00963" w:rsidRDefault="00C37386" w:rsidP="005A251C">
      <w:pPr>
        <w:pStyle w:val="Heading2"/>
        <w:numPr>
          <w:ilvl w:val="0"/>
          <w:numId w:val="0"/>
        </w:numPr>
        <w:spacing w:before="240" w:after="120" w:line="276" w:lineRule="auto"/>
        <w:rPr>
          <w:rFonts w:cs="Arial"/>
          <w:sz w:val="22"/>
          <w:szCs w:val="22"/>
        </w:rPr>
      </w:pPr>
      <w:r>
        <w:rPr>
          <w:sz w:val="22"/>
          <w:szCs w:val="22"/>
        </w:rPr>
        <w:t>3.3</w:t>
      </w:r>
      <w:r w:rsidR="00C313F2">
        <w:rPr>
          <w:sz w:val="22"/>
          <w:szCs w:val="22"/>
        </w:rPr>
        <w:t>.1</w:t>
      </w:r>
      <w:r w:rsidR="008B5A79">
        <w:rPr>
          <w:sz w:val="22"/>
          <w:szCs w:val="22"/>
        </w:rPr>
        <w:tab/>
      </w:r>
      <w:r w:rsidR="00C313F2">
        <w:rPr>
          <w:rFonts w:cs="Arial"/>
          <w:caps w:val="0"/>
          <w:sz w:val="22"/>
          <w:szCs w:val="22"/>
        </w:rPr>
        <w:t>Control Measures</w:t>
      </w:r>
      <w:r w:rsidR="00C313F2" w:rsidRPr="00A00963">
        <w:rPr>
          <w:rFonts w:cs="Arial"/>
          <w:caps w:val="0"/>
          <w:sz w:val="22"/>
          <w:szCs w:val="22"/>
        </w:rPr>
        <w:t xml:space="preserve"> </w:t>
      </w:r>
    </w:p>
    <w:p w14:paraId="33F1E08C" w14:textId="4CEB1307" w:rsidR="000A5B16" w:rsidRDefault="00EC3F3B" w:rsidP="005A251C">
      <w:pPr>
        <w:spacing w:before="120" w:line="276" w:lineRule="auto"/>
        <w:rPr>
          <w:sz w:val="22"/>
          <w:szCs w:val="22"/>
        </w:rPr>
      </w:pPr>
      <w:r w:rsidRPr="00AA7CE9">
        <w:rPr>
          <w:sz w:val="22"/>
          <w:szCs w:val="22"/>
        </w:rPr>
        <w:t>Where specific hazardous building materials ha</w:t>
      </w:r>
      <w:r w:rsidR="000A5B16">
        <w:rPr>
          <w:sz w:val="22"/>
          <w:szCs w:val="22"/>
        </w:rPr>
        <w:t>ve</w:t>
      </w:r>
      <w:r w:rsidRPr="00AA7CE9">
        <w:rPr>
          <w:sz w:val="22"/>
          <w:szCs w:val="22"/>
        </w:rPr>
        <w:t xml:space="preserve"> been identified, </w:t>
      </w:r>
      <w:r w:rsidR="000A5B16" w:rsidRPr="00AA7CE9">
        <w:rPr>
          <w:sz w:val="22"/>
          <w:szCs w:val="22"/>
        </w:rPr>
        <w:t xml:space="preserve">the </w:t>
      </w:r>
      <w:r w:rsidR="000A5B16" w:rsidRPr="00AA7CE9">
        <w:rPr>
          <w:b/>
          <w:sz w:val="22"/>
          <w:szCs w:val="22"/>
        </w:rPr>
        <w:t xml:space="preserve">Workplace Manager </w:t>
      </w:r>
      <w:r w:rsidR="000A5B16" w:rsidRPr="00AA7CE9">
        <w:rPr>
          <w:sz w:val="22"/>
          <w:szCs w:val="22"/>
        </w:rPr>
        <w:t xml:space="preserve">and/or </w:t>
      </w:r>
      <w:r w:rsidR="000A5B16" w:rsidRPr="00AA7CE9">
        <w:rPr>
          <w:b/>
          <w:sz w:val="22"/>
          <w:szCs w:val="22"/>
        </w:rPr>
        <w:t xml:space="preserve">Management OHS nominee </w:t>
      </w:r>
      <w:r w:rsidR="000A5B16">
        <w:rPr>
          <w:sz w:val="22"/>
          <w:szCs w:val="22"/>
        </w:rPr>
        <w:t xml:space="preserve">must ensure that they are recorded in the workplace </w:t>
      </w:r>
      <w:r w:rsidR="000A5B16" w:rsidRPr="00B07C0B">
        <w:rPr>
          <w:i/>
          <w:sz w:val="22"/>
          <w:szCs w:val="22"/>
        </w:rPr>
        <w:t>OHS Risk Register.</w:t>
      </w:r>
    </w:p>
    <w:p w14:paraId="0D561A7F" w14:textId="5B240611" w:rsidR="00EC3F3B" w:rsidRPr="00B07C0B" w:rsidRDefault="000A5B16" w:rsidP="005A251C">
      <w:pPr>
        <w:spacing w:before="120" w:line="276" w:lineRule="auto"/>
        <w:rPr>
          <w:i/>
          <w:szCs w:val="22"/>
        </w:rPr>
      </w:pPr>
      <w:r>
        <w:rPr>
          <w:sz w:val="22"/>
          <w:szCs w:val="22"/>
        </w:rPr>
        <w:t>T</w:t>
      </w:r>
      <w:r w:rsidR="00EC3F3B" w:rsidRPr="00AA7CE9">
        <w:rPr>
          <w:sz w:val="22"/>
          <w:szCs w:val="22"/>
        </w:rPr>
        <w:t xml:space="preserve">he </w:t>
      </w:r>
      <w:r w:rsidR="00EC3F3B" w:rsidRPr="00AA7CE9">
        <w:rPr>
          <w:b/>
          <w:sz w:val="22"/>
          <w:szCs w:val="22"/>
        </w:rPr>
        <w:t xml:space="preserve">Workplace Manager </w:t>
      </w:r>
      <w:r w:rsidR="00EC3F3B" w:rsidRPr="00AA7CE9">
        <w:rPr>
          <w:sz w:val="22"/>
          <w:szCs w:val="22"/>
        </w:rPr>
        <w:t xml:space="preserve">and/or </w:t>
      </w:r>
      <w:r w:rsidR="00EC3F3B" w:rsidRPr="00AA7CE9">
        <w:rPr>
          <w:b/>
          <w:sz w:val="22"/>
          <w:szCs w:val="22"/>
        </w:rPr>
        <w:t xml:space="preserve">Management OHS nominee </w:t>
      </w:r>
      <w:r w:rsidR="00E17AED">
        <w:rPr>
          <w:sz w:val="22"/>
          <w:szCs w:val="22"/>
        </w:rPr>
        <w:t xml:space="preserve">in consultation with the HSR and </w:t>
      </w:r>
      <w:r w:rsidR="00EC3F3B" w:rsidRPr="00AA7CE9">
        <w:rPr>
          <w:sz w:val="22"/>
          <w:szCs w:val="22"/>
        </w:rPr>
        <w:t>employees</w:t>
      </w:r>
      <w:r>
        <w:rPr>
          <w:sz w:val="22"/>
          <w:szCs w:val="22"/>
        </w:rPr>
        <w:t xml:space="preserve"> must establish and implement controls for identified hazardous building materials</w:t>
      </w:r>
      <w:r w:rsidR="007F521F">
        <w:rPr>
          <w:sz w:val="22"/>
          <w:szCs w:val="22"/>
        </w:rPr>
        <w:t xml:space="preserve"> risk management</w:t>
      </w:r>
      <w:r w:rsidR="00EC3F3B">
        <w:rPr>
          <w:sz w:val="22"/>
          <w:szCs w:val="22"/>
        </w:rPr>
        <w:t xml:space="preserve">. </w:t>
      </w:r>
      <w:r>
        <w:rPr>
          <w:sz w:val="22"/>
          <w:szCs w:val="22"/>
        </w:rPr>
        <w:t xml:space="preserve">A record of these controls must be documented in the </w:t>
      </w:r>
      <w:r w:rsidRPr="00B07C0B">
        <w:rPr>
          <w:i/>
          <w:sz w:val="22"/>
          <w:szCs w:val="22"/>
        </w:rPr>
        <w:t>OHS Risk Register.</w:t>
      </w:r>
    </w:p>
    <w:p w14:paraId="3B433914" w14:textId="685E90C5" w:rsidR="00EC3F3B" w:rsidRPr="00AA7CE9" w:rsidRDefault="00EC3F3B" w:rsidP="005A251C">
      <w:pPr>
        <w:spacing w:before="120" w:line="276" w:lineRule="auto"/>
        <w:rPr>
          <w:sz w:val="22"/>
          <w:szCs w:val="22"/>
        </w:rPr>
      </w:pPr>
      <w:r w:rsidRPr="00AA7CE9">
        <w:rPr>
          <w:sz w:val="22"/>
          <w:szCs w:val="22"/>
        </w:rPr>
        <w:t xml:space="preserve">When determining controls to manage hazardous building material risks, the </w:t>
      </w:r>
      <w:r w:rsidRPr="00AA7CE9">
        <w:rPr>
          <w:b/>
          <w:sz w:val="22"/>
          <w:szCs w:val="22"/>
        </w:rPr>
        <w:t xml:space="preserve">Workplace Manager </w:t>
      </w:r>
      <w:r w:rsidRPr="00AA7CE9">
        <w:rPr>
          <w:sz w:val="22"/>
          <w:szCs w:val="22"/>
        </w:rPr>
        <w:t>and/or</w:t>
      </w:r>
      <w:r w:rsidRPr="00AA7CE9">
        <w:rPr>
          <w:b/>
          <w:sz w:val="22"/>
          <w:szCs w:val="22"/>
        </w:rPr>
        <w:t xml:space="preserve"> Management OHS Nominee </w:t>
      </w:r>
      <w:r w:rsidRPr="00AA7CE9">
        <w:rPr>
          <w:sz w:val="22"/>
          <w:szCs w:val="22"/>
        </w:rPr>
        <w:t xml:space="preserve">must follow the </w:t>
      </w:r>
      <w:hyperlink r:id="rId27" w:history="1">
        <w:r w:rsidRPr="00DD703E">
          <w:rPr>
            <w:rStyle w:val="Hyperlink"/>
            <w:sz w:val="22"/>
            <w:szCs w:val="22"/>
          </w:rPr>
          <w:t>hierarchy of control</w:t>
        </w:r>
      </w:hyperlink>
      <w:r w:rsidRPr="00AA7CE9">
        <w:rPr>
          <w:sz w:val="22"/>
          <w:szCs w:val="22"/>
        </w:rPr>
        <w:t xml:space="preserve"> outlined in </w:t>
      </w:r>
      <w:r w:rsidRPr="00B07C0B">
        <w:rPr>
          <w:i/>
          <w:sz w:val="22"/>
          <w:szCs w:val="22"/>
        </w:rPr>
        <w:t>OHS Risk Management Procedure</w:t>
      </w:r>
      <w:r w:rsidRPr="00E17AED">
        <w:rPr>
          <w:sz w:val="22"/>
          <w:szCs w:val="22"/>
        </w:rPr>
        <w:t xml:space="preserve">. </w:t>
      </w:r>
      <w:r w:rsidRPr="00AA7CE9">
        <w:rPr>
          <w:sz w:val="22"/>
          <w:szCs w:val="22"/>
        </w:rPr>
        <w:t>Examples of effective hazardous building material controls (from most to least effective) may include:</w:t>
      </w:r>
    </w:p>
    <w:p w14:paraId="1CF17DEC" w14:textId="77777777" w:rsidR="00EC3F3B" w:rsidRPr="00AA7CE9" w:rsidRDefault="00EC3F3B" w:rsidP="00E17AED">
      <w:pPr>
        <w:widowControl w:val="0"/>
        <w:numPr>
          <w:ilvl w:val="0"/>
          <w:numId w:val="9"/>
        </w:numPr>
        <w:tabs>
          <w:tab w:val="clear" w:pos="360"/>
        </w:tabs>
        <w:spacing w:before="60" w:after="60" w:line="276" w:lineRule="auto"/>
        <w:ind w:left="567" w:hanging="567"/>
        <w:jc w:val="both"/>
        <w:rPr>
          <w:spacing w:val="-3"/>
          <w:sz w:val="22"/>
          <w:szCs w:val="22"/>
        </w:rPr>
      </w:pPr>
      <w:r w:rsidRPr="00AA7CE9">
        <w:rPr>
          <w:spacing w:val="-3"/>
          <w:sz w:val="22"/>
          <w:szCs w:val="22"/>
        </w:rPr>
        <w:t xml:space="preserve">elimination of asbestos by a contractor who holds an asbestos licence; (See </w:t>
      </w:r>
      <w:r>
        <w:rPr>
          <w:spacing w:val="-3"/>
          <w:sz w:val="22"/>
          <w:szCs w:val="22"/>
        </w:rPr>
        <w:t>Schools Asbestos Management Plan</w:t>
      </w:r>
      <w:r w:rsidRPr="00AA7CE9">
        <w:rPr>
          <w:spacing w:val="-3"/>
          <w:sz w:val="22"/>
          <w:szCs w:val="22"/>
        </w:rPr>
        <w:t>)</w:t>
      </w:r>
    </w:p>
    <w:p w14:paraId="77788F69" w14:textId="6ED305CA" w:rsidR="00EC3F3B" w:rsidRPr="00AA7CE9" w:rsidRDefault="00EC3F3B" w:rsidP="000A5B16">
      <w:pPr>
        <w:widowControl w:val="0"/>
        <w:numPr>
          <w:ilvl w:val="0"/>
          <w:numId w:val="9"/>
        </w:numPr>
        <w:tabs>
          <w:tab w:val="clear" w:pos="360"/>
        </w:tabs>
        <w:spacing w:after="60" w:line="276" w:lineRule="auto"/>
        <w:ind w:left="567" w:hanging="567"/>
        <w:jc w:val="both"/>
        <w:rPr>
          <w:spacing w:val="-3"/>
          <w:sz w:val="22"/>
          <w:szCs w:val="22"/>
        </w:rPr>
      </w:pPr>
      <w:r w:rsidRPr="00AA7CE9">
        <w:rPr>
          <w:spacing w:val="-3"/>
          <w:sz w:val="22"/>
          <w:szCs w:val="22"/>
        </w:rPr>
        <w:t>painting over lead based paint</w:t>
      </w:r>
      <w:r w:rsidR="00E17AED">
        <w:rPr>
          <w:spacing w:val="-3"/>
          <w:sz w:val="22"/>
          <w:szCs w:val="22"/>
        </w:rPr>
        <w:t xml:space="preserve"> with an encapsulant. Not any typical paint will cover lead-based paint.</w:t>
      </w:r>
      <w:r w:rsidR="00E17AED" w:rsidRPr="00E17AED">
        <w:rPr>
          <w:color w:val="222222"/>
          <w:shd w:val="clear" w:color="auto" w:fill="FFFFFF"/>
        </w:rPr>
        <w:t xml:space="preserve"> </w:t>
      </w:r>
      <w:r w:rsidR="00E17AED">
        <w:rPr>
          <w:spacing w:val="-3"/>
          <w:sz w:val="22"/>
          <w:szCs w:val="22"/>
        </w:rPr>
        <w:t xml:space="preserve">To make sure that the </w:t>
      </w:r>
      <w:r w:rsidR="00E17AED" w:rsidRPr="00E17AED">
        <w:rPr>
          <w:bCs/>
          <w:spacing w:val="-3"/>
          <w:sz w:val="22"/>
          <w:szCs w:val="22"/>
        </w:rPr>
        <w:t>paint</w:t>
      </w:r>
      <w:r w:rsidR="00E17AED" w:rsidRPr="00E17AED">
        <w:rPr>
          <w:spacing w:val="-3"/>
          <w:sz w:val="22"/>
          <w:szCs w:val="22"/>
        </w:rPr>
        <w:t>, dust, and fumes are carefull</w:t>
      </w:r>
      <w:r w:rsidR="00E17AED">
        <w:rPr>
          <w:spacing w:val="-3"/>
          <w:sz w:val="22"/>
          <w:szCs w:val="22"/>
        </w:rPr>
        <w:t xml:space="preserve">y controlled, a special type of </w:t>
      </w:r>
      <w:r w:rsidR="00E17AED" w:rsidRPr="00E17AED">
        <w:rPr>
          <w:bCs/>
          <w:spacing w:val="-3"/>
          <w:sz w:val="22"/>
          <w:szCs w:val="22"/>
        </w:rPr>
        <w:t>paint</w:t>
      </w:r>
      <w:r w:rsidR="00E17AED" w:rsidRPr="00E17AED">
        <w:rPr>
          <w:spacing w:val="-3"/>
          <w:sz w:val="22"/>
          <w:szCs w:val="22"/>
        </w:rPr>
        <w:t xml:space="preserve"> known as an encapsu</w:t>
      </w:r>
      <w:r w:rsidR="00E17AED">
        <w:rPr>
          <w:spacing w:val="-3"/>
          <w:sz w:val="22"/>
          <w:szCs w:val="22"/>
        </w:rPr>
        <w:t xml:space="preserve">lant must be used. It's applied </w:t>
      </w:r>
      <w:r w:rsidR="00E17AED" w:rsidRPr="00E17AED">
        <w:rPr>
          <w:bCs/>
          <w:spacing w:val="-3"/>
          <w:sz w:val="22"/>
          <w:szCs w:val="22"/>
        </w:rPr>
        <w:t>over</w:t>
      </w:r>
      <w:r w:rsidR="00E17AED">
        <w:rPr>
          <w:spacing w:val="-3"/>
          <w:sz w:val="22"/>
          <w:szCs w:val="22"/>
        </w:rPr>
        <w:t xml:space="preserve"> </w:t>
      </w:r>
      <w:r w:rsidR="00E17AED" w:rsidRPr="00E17AED">
        <w:rPr>
          <w:spacing w:val="-3"/>
          <w:sz w:val="22"/>
          <w:szCs w:val="22"/>
        </w:rPr>
        <w:t>the</w:t>
      </w:r>
      <w:r w:rsidR="00E17AED">
        <w:rPr>
          <w:spacing w:val="-3"/>
          <w:sz w:val="22"/>
          <w:szCs w:val="22"/>
        </w:rPr>
        <w:t xml:space="preserve"> </w:t>
      </w:r>
      <w:r w:rsidR="00E17AED" w:rsidRPr="00E17AED">
        <w:rPr>
          <w:bCs/>
          <w:spacing w:val="-3"/>
          <w:sz w:val="22"/>
          <w:szCs w:val="22"/>
        </w:rPr>
        <w:t>lead</w:t>
      </w:r>
      <w:r w:rsidR="00E17AED" w:rsidRPr="00E17AED">
        <w:rPr>
          <w:spacing w:val="-3"/>
          <w:sz w:val="22"/>
          <w:szCs w:val="22"/>
        </w:rPr>
        <w:t>-</w:t>
      </w:r>
      <w:r w:rsidR="00E17AED" w:rsidRPr="00E17AED">
        <w:rPr>
          <w:bCs/>
          <w:spacing w:val="-3"/>
          <w:sz w:val="22"/>
          <w:szCs w:val="22"/>
        </w:rPr>
        <w:t>based paint</w:t>
      </w:r>
      <w:r w:rsidR="00E17AED">
        <w:rPr>
          <w:spacing w:val="-3"/>
          <w:sz w:val="22"/>
          <w:szCs w:val="22"/>
        </w:rPr>
        <w:t xml:space="preserve"> as a sealant to prevent </w:t>
      </w:r>
      <w:r w:rsidR="00E17AED" w:rsidRPr="00E17AED">
        <w:rPr>
          <w:bCs/>
          <w:spacing w:val="-3"/>
          <w:sz w:val="22"/>
          <w:szCs w:val="22"/>
        </w:rPr>
        <w:t>paint</w:t>
      </w:r>
      <w:r w:rsidR="00E17AED" w:rsidRPr="00E17AED">
        <w:rPr>
          <w:spacing w:val="-3"/>
          <w:sz w:val="22"/>
          <w:szCs w:val="22"/>
        </w:rPr>
        <w:t xml:space="preserve"> chips or dust from bein</w:t>
      </w:r>
      <w:r w:rsidR="00E17AED">
        <w:rPr>
          <w:spacing w:val="-3"/>
          <w:sz w:val="22"/>
          <w:szCs w:val="22"/>
        </w:rPr>
        <w:t>g breathed in or escaping.</w:t>
      </w:r>
      <w:r w:rsidR="00E17AED" w:rsidRPr="00E17AED">
        <w:rPr>
          <w:color w:val="222222"/>
          <w:shd w:val="clear" w:color="auto" w:fill="FFFFFF"/>
        </w:rPr>
        <w:t xml:space="preserve"> </w:t>
      </w:r>
      <w:r w:rsidR="00E17AED" w:rsidRPr="00E17AED">
        <w:rPr>
          <w:spacing w:val="-3"/>
          <w:sz w:val="22"/>
          <w:szCs w:val="22"/>
        </w:rPr>
        <w:t>Encapsulation</w:t>
      </w:r>
      <w:r w:rsidR="00E17AED">
        <w:rPr>
          <w:spacing w:val="-3"/>
          <w:sz w:val="22"/>
          <w:szCs w:val="22"/>
        </w:rPr>
        <w:t xml:space="preserve"> provides a barrier between the </w:t>
      </w:r>
      <w:r w:rsidR="00E17AED" w:rsidRPr="00E17AED">
        <w:rPr>
          <w:bCs/>
          <w:spacing w:val="-3"/>
          <w:sz w:val="22"/>
          <w:szCs w:val="22"/>
        </w:rPr>
        <w:t>paint</w:t>
      </w:r>
      <w:r w:rsidR="00E17AED">
        <w:rPr>
          <w:b/>
          <w:bCs/>
          <w:spacing w:val="-3"/>
          <w:sz w:val="22"/>
          <w:szCs w:val="22"/>
        </w:rPr>
        <w:t xml:space="preserve"> </w:t>
      </w:r>
      <w:r w:rsidR="00E17AED" w:rsidRPr="00E17AED">
        <w:rPr>
          <w:spacing w:val="-3"/>
          <w:sz w:val="22"/>
          <w:szCs w:val="22"/>
        </w:rPr>
        <w:t>an</w:t>
      </w:r>
      <w:r w:rsidR="00E17AED">
        <w:rPr>
          <w:spacing w:val="-3"/>
          <w:sz w:val="22"/>
          <w:szCs w:val="22"/>
        </w:rPr>
        <w:t xml:space="preserve">d the environment. Conventional </w:t>
      </w:r>
      <w:r w:rsidR="00E17AED" w:rsidRPr="00E17AED">
        <w:rPr>
          <w:bCs/>
          <w:spacing w:val="-3"/>
          <w:sz w:val="22"/>
          <w:szCs w:val="22"/>
        </w:rPr>
        <w:t>paint</w:t>
      </w:r>
      <w:r w:rsidR="00E17AED">
        <w:rPr>
          <w:spacing w:val="-3"/>
          <w:sz w:val="22"/>
          <w:szCs w:val="22"/>
        </w:rPr>
        <w:t xml:space="preserve"> i</w:t>
      </w:r>
      <w:r w:rsidR="00E17AED" w:rsidRPr="00E17AED">
        <w:rPr>
          <w:spacing w:val="-3"/>
          <w:sz w:val="22"/>
          <w:szCs w:val="22"/>
        </w:rPr>
        <w:t xml:space="preserve">s </w:t>
      </w:r>
      <w:r w:rsidR="00E17AED" w:rsidRPr="00E17AED">
        <w:rPr>
          <w:b/>
          <w:spacing w:val="-3"/>
          <w:sz w:val="22"/>
          <w:szCs w:val="22"/>
        </w:rPr>
        <w:t>NOT</w:t>
      </w:r>
      <w:r w:rsidR="00E17AED" w:rsidRPr="00E17AED">
        <w:rPr>
          <w:spacing w:val="-3"/>
          <w:sz w:val="22"/>
          <w:szCs w:val="22"/>
        </w:rPr>
        <w:t xml:space="preserve"> an encapsulant.</w:t>
      </w:r>
    </w:p>
    <w:p w14:paraId="6722B6B0" w14:textId="6EB02A2B" w:rsidR="00EC3F3B" w:rsidRPr="00AA7CE9" w:rsidRDefault="00EC3F3B" w:rsidP="00E17AED">
      <w:pPr>
        <w:widowControl w:val="0"/>
        <w:numPr>
          <w:ilvl w:val="0"/>
          <w:numId w:val="9"/>
        </w:numPr>
        <w:tabs>
          <w:tab w:val="clear" w:pos="360"/>
        </w:tabs>
        <w:spacing w:before="60" w:after="60" w:line="276" w:lineRule="auto"/>
        <w:ind w:left="567" w:hanging="567"/>
        <w:jc w:val="both"/>
        <w:rPr>
          <w:spacing w:val="-3"/>
          <w:sz w:val="22"/>
          <w:szCs w:val="22"/>
        </w:rPr>
      </w:pPr>
      <w:r w:rsidRPr="00AA7CE9">
        <w:rPr>
          <w:spacing w:val="-3"/>
          <w:sz w:val="22"/>
          <w:szCs w:val="22"/>
        </w:rPr>
        <w:t>conducting monitoring checks to determine actual exposure (see</w:t>
      </w:r>
      <w:r>
        <w:rPr>
          <w:spacing w:val="-3"/>
          <w:sz w:val="22"/>
          <w:szCs w:val="22"/>
        </w:rPr>
        <w:t xml:space="preserve"> </w:t>
      </w:r>
      <w:r w:rsidRPr="00B07C0B">
        <w:rPr>
          <w:i/>
          <w:spacing w:val="-3"/>
          <w:sz w:val="22"/>
          <w:szCs w:val="22"/>
        </w:rPr>
        <w:t>Hygiene Management Procedure</w:t>
      </w:r>
      <w:r w:rsidRPr="00AA7CE9">
        <w:rPr>
          <w:spacing w:val="-3"/>
          <w:sz w:val="22"/>
          <w:szCs w:val="22"/>
        </w:rPr>
        <w:t>)</w:t>
      </w:r>
    </w:p>
    <w:p w14:paraId="39C76E68" w14:textId="72C0FD14" w:rsidR="00EC3F3B" w:rsidRPr="00AA7CE9" w:rsidRDefault="00E17AED" w:rsidP="00E17AED">
      <w:pPr>
        <w:widowControl w:val="0"/>
        <w:numPr>
          <w:ilvl w:val="0"/>
          <w:numId w:val="9"/>
        </w:numPr>
        <w:tabs>
          <w:tab w:val="clear" w:pos="360"/>
        </w:tabs>
        <w:spacing w:before="60" w:after="60" w:line="276" w:lineRule="auto"/>
        <w:ind w:left="567" w:hanging="567"/>
        <w:jc w:val="both"/>
        <w:rPr>
          <w:spacing w:val="-3"/>
          <w:sz w:val="22"/>
          <w:szCs w:val="22"/>
        </w:rPr>
      </w:pPr>
      <w:r>
        <w:rPr>
          <w:spacing w:val="-3"/>
          <w:sz w:val="22"/>
          <w:szCs w:val="22"/>
        </w:rPr>
        <w:t xml:space="preserve">using the </w:t>
      </w:r>
      <w:r w:rsidR="00EC3F3B" w:rsidRPr="00B07C0B">
        <w:rPr>
          <w:i/>
          <w:spacing w:val="-3"/>
          <w:sz w:val="22"/>
          <w:szCs w:val="22"/>
        </w:rPr>
        <w:t>Safe Work Procedure Template</w:t>
      </w:r>
      <w:r w:rsidR="00EC3F3B" w:rsidRPr="00AA7CE9">
        <w:rPr>
          <w:spacing w:val="-3"/>
          <w:sz w:val="22"/>
          <w:szCs w:val="22"/>
        </w:rPr>
        <w:t xml:space="preserve"> </w:t>
      </w:r>
      <w:r>
        <w:rPr>
          <w:spacing w:val="-3"/>
          <w:sz w:val="22"/>
          <w:szCs w:val="22"/>
        </w:rPr>
        <w:t xml:space="preserve">develop Safe Work Procedures </w:t>
      </w:r>
      <w:r w:rsidR="00EC3F3B" w:rsidRPr="00AA7CE9">
        <w:rPr>
          <w:spacing w:val="-3"/>
          <w:sz w:val="22"/>
          <w:szCs w:val="22"/>
        </w:rPr>
        <w:t>for performing tasks on or adjacent to hazardous building materials</w:t>
      </w:r>
    </w:p>
    <w:p w14:paraId="32E357E9" w14:textId="77777777" w:rsidR="00EC3F3B" w:rsidRPr="00AA7CE9" w:rsidRDefault="00EC3F3B" w:rsidP="00E17AED">
      <w:pPr>
        <w:widowControl w:val="0"/>
        <w:numPr>
          <w:ilvl w:val="0"/>
          <w:numId w:val="9"/>
        </w:numPr>
        <w:tabs>
          <w:tab w:val="clear" w:pos="360"/>
        </w:tabs>
        <w:spacing w:before="60" w:after="60" w:line="276" w:lineRule="auto"/>
        <w:ind w:left="567" w:hanging="567"/>
        <w:jc w:val="both"/>
        <w:rPr>
          <w:spacing w:val="-3"/>
          <w:sz w:val="22"/>
          <w:szCs w:val="22"/>
        </w:rPr>
      </w:pPr>
      <w:r w:rsidRPr="00AA7CE9">
        <w:rPr>
          <w:spacing w:val="-3"/>
          <w:sz w:val="22"/>
          <w:szCs w:val="22"/>
        </w:rPr>
        <w:t>if reasonably practicable indicate hazardous building materials by labelling</w:t>
      </w:r>
    </w:p>
    <w:p w14:paraId="75A53900" w14:textId="18CBED62" w:rsidR="005A251C" w:rsidRPr="00E965B1" w:rsidRDefault="00EC3F3B" w:rsidP="00E965B1">
      <w:pPr>
        <w:widowControl w:val="0"/>
        <w:numPr>
          <w:ilvl w:val="0"/>
          <w:numId w:val="9"/>
        </w:numPr>
        <w:tabs>
          <w:tab w:val="clear" w:pos="360"/>
        </w:tabs>
        <w:spacing w:before="60" w:after="60" w:line="276" w:lineRule="auto"/>
        <w:ind w:left="567" w:hanging="567"/>
        <w:jc w:val="both"/>
        <w:rPr>
          <w:spacing w:val="-3"/>
          <w:sz w:val="22"/>
          <w:szCs w:val="22"/>
        </w:rPr>
      </w:pPr>
      <w:r w:rsidRPr="00AA7CE9">
        <w:rPr>
          <w:spacing w:val="-3"/>
          <w:sz w:val="22"/>
          <w:szCs w:val="22"/>
        </w:rPr>
        <w:t xml:space="preserve">providing </w:t>
      </w:r>
      <w:hyperlink r:id="rId28" w:history="1">
        <w:r w:rsidRPr="00DD703E">
          <w:rPr>
            <w:rStyle w:val="Hyperlink"/>
            <w:spacing w:val="-3"/>
            <w:sz w:val="22"/>
            <w:szCs w:val="22"/>
          </w:rPr>
          <w:t>Personal Protective Equipment</w:t>
        </w:r>
      </w:hyperlink>
      <w:r w:rsidRPr="00AA7CE9">
        <w:rPr>
          <w:spacing w:val="-3"/>
          <w:sz w:val="22"/>
          <w:szCs w:val="22"/>
        </w:rPr>
        <w:t xml:space="preserve"> (PPE) e.g. neoprene or nitrile gloves. </w:t>
      </w:r>
    </w:p>
    <w:p w14:paraId="584349FB" w14:textId="18A11B1D" w:rsidR="00EC3F3B" w:rsidRPr="00E965B1" w:rsidRDefault="00EC3F3B" w:rsidP="007F521F">
      <w:pPr>
        <w:widowControl w:val="0"/>
        <w:spacing w:before="120" w:line="276" w:lineRule="auto"/>
        <w:jc w:val="both"/>
        <w:rPr>
          <w:spacing w:val="-3"/>
          <w:sz w:val="22"/>
          <w:szCs w:val="22"/>
        </w:rPr>
      </w:pPr>
      <w:r w:rsidRPr="005A251C">
        <w:rPr>
          <w:sz w:val="22"/>
          <w:szCs w:val="22"/>
        </w:rPr>
        <w:t xml:space="preserve">The </w:t>
      </w:r>
      <w:r w:rsidRPr="005A251C">
        <w:rPr>
          <w:b/>
          <w:sz w:val="22"/>
          <w:szCs w:val="22"/>
        </w:rPr>
        <w:t>Workplace Manager</w:t>
      </w:r>
      <w:r w:rsidRPr="005A251C">
        <w:rPr>
          <w:sz w:val="22"/>
          <w:szCs w:val="22"/>
        </w:rPr>
        <w:t xml:space="preserve"> and/or</w:t>
      </w:r>
      <w:r w:rsidRPr="005A251C">
        <w:rPr>
          <w:b/>
          <w:sz w:val="22"/>
          <w:szCs w:val="22"/>
        </w:rPr>
        <w:t xml:space="preserve"> Asbestos Coordinator</w:t>
      </w:r>
      <w:r w:rsidRPr="005A251C">
        <w:rPr>
          <w:sz w:val="22"/>
          <w:szCs w:val="22"/>
        </w:rPr>
        <w:t xml:space="preserve"> are to schedule hazardous building materials inspections in the </w:t>
      </w:r>
      <w:r w:rsidRPr="00B07C0B">
        <w:rPr>
          <w:i/>
          <w:sz w:val="22"/>
          <w:szCs w:val="22"/>
        </w:rPr>
        <w:t>OHS Activities Calendar</w:t>
      </w:r>
      <w:r w:rsidRPr="00E965B1">
        <w:rPr>
          <w:sz w:val="22"/>
          <w:szCs w:val="22"/>
        </w:rPr>
        <w:t>.</w:t>
      </w:r>
      <w:r w:rsidRPr="005A251C">
        <w:rPr>
          <w:i/>
          <w:sz w:val="22"/>
          <w:szCs w:val="22"/>
        </w:rPr>
        <w:t xml:space="preserve"> </w:t>
      </w:r>
      <w:r w:rsidRPr="005A251C">
        <w:rPr>
          <w:sz w:val="22"/>
          <w:szCs w:val="22"/>
        </w:rPr>
        <w:t>The condition of hazardous building materials is to be inspected on a quarterly basis at a minimum.</w:t>
      </w:r>
    </w:p>
    <w:p w14:paraId="6A5EC881" w14:textId="3E1984B0" w:rsidR="00EC3F3B" w:rsidRPr="00E965B1" w:rsidRDefault="00EC3F3B" w:rsidP="00E965B1">
      <w:pPr>
        <w:widowControl w:val="0"/>
        <w:tabs>
          <w:tab w:val="left" w:pos="-720"/>
        </w:tabs>
        <w:spacing w:before="120" w:line="276" w:lineRule="auto"/>
        <w:rPr>
          <w:i/>
          <w:sz w:val="22"/>
          <w:szCs w:val="22"/>
        </w:rPr>
      </w:pPr>
      <w:r w:rsidRPr="00E965B1">
        <w:rPr>
          <w:b/>
          <w:sz w:val="22"/>
          <w:szCs w:val="22"/>
        </w:rPr>
        <w:t>Note:</w:t>
      </w:r>
      <w:r w:rsidRPr="00E965B1">
        <w:rPr>
          <w:sz w:val="22"/>
          <w:szCs w:val="22"/>
        </w:rPr>
        <w:t xml:space="preserve"> External competent persons are to be engaged and managed as per the requirements of</w:t>
      </w:r>
      <w:r w:rsidRPr="00AA7CE9">
        <w:rPr>
          <w:i/>
          <w:sz w:val="22"/>
          <w:szCs w:val="22"/>
        </w:rPr>
        <w:t xml:space="preserve"> </w:t>
      </w:r>
      <w:r w:rsidRPr="00B07C0B">
        <w:rPr>
          <w:i/>
          <w:sz w:val="22"/>
          <w:szCs w:val="22"/>
        </w:rPr>
        <w:t>Contractor OHS Management Procedure</w:t>
      </w:r>
      <w:r>
        <w:rPr>
          <w:i/>
          <w:sz w:val="22"/>
          <w:szCs w:val="22"/>
        </w:rPr>
        <w:t xml:space="preserve"> </w:t>
      </w:r>
      <w:r w:rsidRPr="00E965B1">
        <w:rPr>
          <w:sz w:val="22"/>
          <w:szCs w:val="22"/>
        </w:rPr>
        <w:t xml:space="preserve">and </w:t>
      </w:r>
      <w:r w:rsidR="0066690F" w:rsidRPr="00B07C0B">
        <w:rPr>
          <w:i/>
          <w:spacing w:val="-3"/>
          <w:sz w:val="22"/>
          <w:szCs w:val="22"/>
        </w:rPr>
        <w:t xml:space="preserve">School </w:t>
      </w:r>
      <w:r w:rsidR="00E965B1" w:rsidRPr="00B07C0B">
        <w:rPr>
          <w:i/>
          <w:spacing w:val="-3"/>
          <w:sz w:val="22"/>
          <w:szCs w:val="22"/>
        </w:rPr>
        <w:t>Asbestos Management Plan</w:t>
      </w:r>
      <w:r w:rsidRPr="00E965B1">
        <w:rPr>
          <w:sz w:val="22"/>
          <w:szCs w:val="22"/>
        </w:rPr>
        <w:t>.</w:t>
      </w:r>
    </w:p>
    <w:p w14:paraId="5361E9C8" w14:textId="1CC1CD4F" w:rsidR="004C223A" w:rsidRDefault="00EC3F3B" w:rsidP="00E965B1">
      <w:pPr>
        <w:widowControl w:val="0"/>
        <w:tabs>
          <w:tab w:val="left" w:pos="-720"/>
        </w:tabs>
        <w:spacing w:before="120" w:line="276" w:lineRule="auto"/>
        <w:rPr>
          <w:i/>
          <w:spacing w:val="-3"/>
          <w:sz w:val="22"/>
        </w:rPr>
      </w:pPr>
      <w:r w:rsidRPr="00AA7CE9">
        <w:rPr>
          <w:b/>
          <w:spacing w:val="-3"/>
          <w:sz w:val="22"/>
          <w:szCs w:val="22"/>
        </w:rPr>
        <w:t>Note:</w:t>
      </w:r>
      <w:r w:rsidRPr="00AA7CE9">
        <w:rPr>
          <w:spacing w:val="-3"/>
          <w:sz w:val="22"/>
          <w:szCs w:val="22"/>
        </w:rPr>
        <w:t xml:space="preserve"> Asbestos can only be removed by an asbestos-licensed holder. </w:t>
      </w:r>
      <w:r w:rsidR="00717092">
        <w:rPr>
          <w:spacing w:val="-3"/>
          <w:sz w:val="22"/>
          <w:szCs w:val="22"/>
        </w:rPr>
        <w:t>Department</w:t>
      </w:r>
      <w:r w:rsidR="00E965B1">
        <w:rPr>
          <w:spacing w:val="-3"/>
          <w:sz w:val="22"/>
          <w:szCs w:val="22"/>
        </w:rPr>
        <w:t xml:space="preserve"> workplaces must follow the</w:t>
      </w:r>
      <w:r w:rsidRPr="00AA7CE9">
        <w:rPr>
          <w:spacing w:val="-3"/>
          <w:sz w:val="22"/>
          <w:szCs w:val="22"/>
        </w:rPr>
        <w:t xml:space="preserve"> </w:t>
      </w:r>
      <w:r w:rsidR="0066690F" w:rsidRPr="00B07C0B">
        <w:rPr>
          <w:i/>
          <w:spacing w:val="-3"/>
          <w:sz w:val="22"/>
          <w:szCs w:val="22"/>
        </w:rPr>
        <w:t>School</w:t>
      </w:r>
      <w:r w:rsidRPr="00B07C0B">
        <w:rPr>
          <w:i/>
          <w:spacing w:val="-3"/>
          <w:sz w:val="22"/>
          <w:szCs w:val="22"/>
        </w:rPr>
        <w:t xml:space="preserve"> Asbestos Management Plan</w:t>
      </w:r>
      <w:r w:rsidRPr="00AA7CE9">
        <w:rPr>
          <w:spacing w:val="-3"/>
          <w:sz w:val="22"/>
          <w:szCs w:val="22"/>
        </w:rPr>
        <w:t xml:space="preserve"> </w:t>
      </w:r>
      <w:r>
        <w:rPr>
          <w:spacing w:val="-3"/>
          <w:sz w:val="22"/>
          <w:szCs w:val="22"/>
        </w:rPr>
        <w:t>for requirements on ACM removal.</w:t>
      </w:r>
    </w:p>
    <w:p w14:paraId="04F77AFA" w14:textId="566CB741" w:rsidR="004C223A" w:rsidRPr="00CB5288" w:rsidRDefault="00CB5288" w:rsidP="00E965B1">
      <w:pPr>
        <w:pStyle w:val="ESHeading2"/>
        <w:numPr>
          <w:ilvl w:val="0"/>
          <w:numId w:val="0"/>
        </w:numPr>
        <w:spacing w:line="276" w:lineRule="auto"/>
        <w:rPr>
          <w:sz w:val="22"/>
          <w:szCs w:val="22"/>
        </w:rPr>
      </w:pPr>
      <w:r>
        <w:rPr>
          <w:caps w:val="0"/>
          <w:sz w:val="22"/>
          <w:szCs w:val="22"/>
        </w:rPr>
        <w:lastRenderedPageBreak/>
        <w:t>3.3.2</w:t>
      </w:r>
      <w:r w:rsidR="008B5A79">
        <w:rPr>
          <w:caps w:val="0"/>
          <w:sz w:val="22"/>
          <w:szCs w:val="22"/>
        </w:rPr>
        <w:tab/>
      </w:r>
      <w:r>
        <w:rPr>
          <w:caps w:val="0"/>
          <w:sz w:val="22"/>
          <w:szCs w:val="22"/>
        </w:rPr>
        <w:t>Location o</w:t>
      </w:r>
      <w:r w:rsidRPr="00CB5288">
        <w:rPr>
          <w:caps w:val="0"/>
          <w:sz w:val="22"/>
          <w:szCs w:val="22"/>
        </w:rPr>
        <w:t xml:space="preserve">f Hazardous Building Materials </w:t>
      </w:r>
    </w:p>
    <w:p w14:paraId="173EA26E" w14:textId="77777777" w:rsidR="007F521F" w:rsidRDefault="009824E2" w:rsidP="00E965B1">
      <w:pPr>
        <w:pStyle w:val="Default"/>
        <w:spacing w:before="120" w:after="120" w:line="276" w:lineRule="auto"/>
        <w:rPr>
          <w:rFonts w:ascii="Arial" w:hAnsi="Arial" w:cs="Arial"/>
          <w:sz w:val="22"/>
          <w:szCs w:val="22"/>
        </w:rPr>
      </w:pPr>
      <w:r w:rsidRPr="00AA7CE9">
        <w:rPr>
          <w:rFonts w:ascii="Arial" w:hAnsi="Arial" w:cs="Arial"/>
          <w:sz w:val="22"/>
          <w:szCs w:val="22"/>
        </w:rPr>
        <w:t xml:space="preserve">The </w:t>
      </w:r>
      <w:r w:rsidRPr="00AA7CE9">
        <w:rPr>
          <w:rFonts w:ascii="Arial" w:hAnsi="Arial" w:cs="Arial"/>
          <w:b/>
          <w:bCs/>
          <w:sz w:val="22"/>
          <w:szCs w:val="22"/>
        </w:rPr>
        <w:t xml:space="preserve">Workplace Manager </w:t>
      </w:r>
      <w:r w:rsidRPr="00AA7CE9">
        <w:rPr>
          <w:rFonts w:ascii="Arial" w:hAnsi="Arial" w:cs="Arial"/>
          <w:bCs/>
          <w:sz w:val="22"/>
          <w:szCs w:val="22"/>
        </w:rPr>
        <w:t>and/or</w:t>
      </w:r>
      <w:r w:rsidRPr="00AA7CE9">
        <w:rPr>
          <w:rFonts w:ascii="Arial" w:hAnsi="Arial" w:cs="Arial"/>
          <w:b/>
          <w:bCs/>
          <w:sz w:val="22"/>
          <w:szCs w:val="22"/>
        </w:rPr>
        <w:t xml:space="preserve"> Management OHS Nominee </w:t>
      </w:r>
      <w:r w:rsidRPr="00AA7CE9">
        <w:rPr>
          <w:rFonts w:ascii="Arial" w:hAnsi="Arial" w:cs="Arial"/>
          <w:sz w:val="22"/>
          <w:szCs w:val="22"/>
        </w:rPr>
        <w:t>must ensure that all employees, contractors</w:t>
      </w:r>
      <w:r w:rsidR="005A251C">
        <w:rPr>
          <w:rFonts w:ascii="Arial" w:hAnsi="Arial" w:cs="Arial"/>
          <w:sz w:val="22"/>
          <w:szCs w:val="22"/>
        </w:rPr>
        <w:t>, volunteer workers</w:t>
      </w:r>
      <w:r w:rsidRPr="00AA7CE9">
        <w:rPr>
          <w:rFonts w:ascii="Arial" w:hAnsi="Arial" w:cs="Arial"/>
          <w:sz w:val="22"/>
          <w:szCs w:val="22"/>
        </w:rPr>
        <w:t xml:space="preserve"> and visitors are aware of the location of hazardous building materials</w:t>
      </w:r>
      <w:r w:rsidR="00E965B1">
        <w:rPr>
          <w:rFonts w:ascii="Arial" w:hAnsi="Arial" w:cs="Arial"/>
          <w:sz w:val="22"/>
          <w:szCs w:val="22"/>
        </w:rPr>
        <w:t xml:space="preserve"> in the workplace</w:t>
      </w:r>
      <w:r w:rsidR="007F521F">
        <w:rPr>
          <w:rFonts w:ascii="Arial" w:hAnsi="Arial" w:cs="Arial"/>
          <w:sz w:val="22"/>
          <w:szCs w:val="22"/>
        </w:rPr>
        <w:t>.</w:t>
      </w:r>
    </w:p>
    <w:p w14:paraId="4EB3EACF" w14:textId="204BCE86" w:rsidR="009824E2" w:rsidRPr="00E965B1" w:rsidRDefault="009824E2" w:rsidP="00E965B1">
      <w:pPr>
        <w:pStyle w:val="Default"/>
        <w:spacing w:before="120" w:after="120" w:line="276" w:lineRule="auto"/>
        <w:rPr>
          <w:rFonts w:ascii="Arial" w:hAnsi="Arial" w:cs="Arial"/>
          <w:sz w:val="22"/>
          <w:szCs w:val="22"/>
        </w:rPr>
      </w:pPr>
      <w:r w:rsidRPr="00AA7CE9">
        <w:rPr>
          <w:rFonts w:ascii="Arial" w:hAnsi="Arial" w:cs="Arial"/>
          <w:sz w:val="22"/>
          <w:szCs w:val="22"/>
        </w:rPr>
        <w:t>Where relevant</w:t>
      </w:r>
      <w:r w:rsidR="00E965B1">
        <w:rPr>
          <w:rFonts w:ascii="Arial" w:hAnsi="Arial" w:cs="Arial"/>
          <w:sz w:val="22"/>
          <w:szCs w:val="22"/>
        </w:rPr>
        <w:t>,</w:t>
      </w:r>
      <w:r w:rsidRPr="00AA7CE9">
        <w:rPr>
          <w:rFonts w:ascii="Arial" w:hAnsi="Arial" w:cs="Arial"/>
          <w:sz w:val="22"/>
          <w:szCs w:val="22"/>
        </w:rPr>
        <w:t xml:space="preserve"> the </w:t>
      </w:r>
      <w:r w:rsidRPr="00AA7CE9">
        <w:rPr>
          <w:rFonts w:ascii="Arial" w:hAnsi="Arial" w:cs="Arial"/>
          <w:b/>
          <w:bCs/>
          <w:sz w:val="22"/>
          <w:szCs w:val="22"/>
        </w:rPr>
        <w:t xml:space="preserve">Workplace Manager </w:t>
      </w:r>
      <w:r w:rsidRPr="00AA7CE9">
        <w:rPr>
          <w:rFonts w:ascii="Arial" w:hAnsi="Arial" w:cs="Arial"/>
          <w:bCs/>
          <w:sz w:val="22"/>
          <w:szCs w:val="22"/>
        </w:rPr>
        <w:t>and/or</w:t>
      </w:r>
      <w:r w:rsidRPr="00AA7CE9">
        <w:rPr>
          <w:rFonts w:ascii="Arial" w:hAnsi="Arial" w:cs="Arial"/>
          <w:b/>
          <w:bCs/>
          <w:sz w:val="22"/>
          <w:szCs w:val="22"/>
        </w:rPr>
        <w:t xml:space="preserve"> Management OHS Nominee </w:t>
      </w:r>
      <w:r w:rsidRPr="00AA7CE9">
        <w:rPr>
          <w:rFonts w:ascii="Arial" w:hAnsi="Arial" w:cs="Arial"/>
          <w:sz w:val="22"/>
          <w:szCs w:val="22"/>
        </w:rPr>
        <w:t xml:space="preserve">should ensure that the location of hazardous building materials is </w:t>
      </w:r>
      <w:r w:rsidR="00E965B1">
        <w:rPr>
          <w:rFonts w:ascii="Arial" w:hAnsi="Arial" w:cs="Arial"/>
          <w:sz w:val="22"/>
          <w:szCs w:val="22"/>
        </w:rPr>
        <w:t xml:space="preserve">communicated and </w:t>
      </w:r>
      <w:r w:rsidRPr="00AA7CE9">
        <w:rPr>
          <w:rFonts w:ascii="Arial" w:hAnsi="Arial" w:cs="Arial"/>
          <w:sz w:val="22"/>
          <w:szCs w:val="22"/>
        </w:rPr>
        <w:t xml:space="preserve">included </w:t>
      </w:r>
      <w:r w:rsidR="00E965B1">
        <w:rPr>
          <w:rFonts w:ascii="Arial" w:hAnsi="Arial" w:cs="Arial"/>
          <w:sz w:val="22"/>
          <w:szCs w:val="22"/>
        </w:rPr>
        <w:t xml:space="preserve">as part of induction </w:t>
      </w:r>
      <w:r w:rsidRPr="00AA7CE9">
        <w:rPr>
          <w:rFonts w:ascii="Arial" w:hAnsi="Arial" w:cs="Arial"/>
          <w:sz w:val="22"/>
          <w:szCs w:val="22"/>
        </w:rPr>
        <w:t xml:space="preserve">in the </w:t>
      </w:r>
      <w:r w:rsidRPr="00B07C0B">
        <w:rPr>
          <w:rFonts w:ascii="Arial" w:hAnsi="Arial" w:cs="Arial"/>
          <w:i/>
          <w:iCs/>
          <w:sz w:val="22"/>
          <w:szCs w:val="22"/>
        </w:rPr>
        <w:t>OHS Induction Checklist</w:t>
      </w:r>
      <w:r w:rsidRPr="00E965B1">
        <w:rPr>
          <w:rFonts w:ascii="Arial" w:hAnsi="Arial" w:cs="Arial"/>
          <w:iCs/>
          <w:sz w:val="22"/>
          <w:szCs w:val="22"/>
        </w:rPr>
        <w:t xml:space="preserve">, </w:t>
      </w:r>
      <w:r w:rsidRPr="00B07C0B">
        <w:rPr>
          <w:rFonts w:ascii="Arial" w:hAnsi="Arial" w:cs="Arial"/>
          <w:i/>
          <w:iCs/>
          <w:sz w:val="22"/>
          <w:szCs w:val="22"/>
        </w:rPr>
        <w:t>Volunteer Worker OHS Induction Checklist</w:t>
      </w:r>
      <w:r w:rsidRPr="00E965B1">
        <w:rPr>
          <w:rFonts w:ascii="Arial" w:hAnsi="Arial" w:cs="Arial"/>
          <w:iCs/>
          <w:sz w:val="22"/>
          <w:szCs w:val="22"/>
        </w:rPr>
        <w:t xml:space="preserve"> </w:t>
      </w:r>
      <w:r w:rsidRPr="00E965B1">
        <w:rPr>
          <w:rFonts w:ascii="Arial" w:hAnsi="Arial" w:cs="Arial"/>
          <w:sz w:val="22"/>
          <w:szCs w:val="22"/>
        </w:rPr>
        <w:t xml:space="preserve">and </w:t>
      </w:r>
      <w:r w:rsidRPr="00B07C0B">
        <w:rPr>
          <w:rFonts w:ascii="Arial" w:hAnsi="Arial" w:cs="Arial"/>
          <w:i/>
          <w:iCs/>
          <w:sz w:val="22"/>
          <w:szCs w:val="22"/>
        </w:rPr>
        <w:t>Contractor OHS Induction Checklist</w:t>
      </w:r>
      <w:r w:rsidRPr="00AA7CE9">
        <w:rPr>
          <w:rFonts w:ascii="Arial" w:hAnsi="Arial" w:cs="Arial"/>
          <w:i/>
          <w:iCs/>
          <w:sz w:val="22"/>
          <w:szCs w:val="22"/>
        </w:rPr>
        <w:t xml:space="preserve">. </w:t>
      </w:r>
    </w:p>
    <w:p w14:paraId="5B3B3906" w14:textId="0364B357" w:rsidR="00C37386" w:rsidRPr="00CB5288" w:rsidRDefault="00CB5288" w:rsidP="00E965B1">
      <w:pPr>
        <w:pStyle w:val="ESHeading2"/>
        <w:numPr>
          <w:ilvl w:val="0"/>
          <w:numId w:val="0"/>
        </w:numPr>
        <w:spacing w:line="276" w:lineRule="auto"/>
        <w:rPr>
          <w:sz w:val="22"/>
          <w:szCs w:val="22"/>
        </w:rPr>
      </w:pPr>
      <w:r>
        <w:rPr>
          <w:caps w:val="0"/>
          <w:sz w:val="22"/>
          <w:szCs w:val="22"/>
        </w:rPr>
        <w:t>3.3.3</w:t>
      </w:r>
      <w:r w:rsidR="008B5A79">
        <w:rPr>
          <w:caps w:val="0"/>
          <w:sz w:val="22"/>
          <w:szCs w:val="22"/>
        </w:rPr>
        <w:tab/>
      </w:r>
      <w:r>
        <w:rPr>
          <w:caps w:val="0"/>
          <w:sz w:val="22"/>
          <w:szCs w:val="22"/>
        </w:rPr>
        <w:t>Training o</w:t>
      </w:r>
      <w:r w:rsidRPr="00CB5288">
        <w:rPr>
          <w:caps w:val="0"/>
          <w:sz w:val="22"/>
          <w:szCs w:val="22"/>
        </w:rPr>
        <w:t xml:space="preserve">n Hazardous Building Materials </w:t>
      </w:r>
    </w:p>
    <w:p w14:paraId="2E074E72" w14:textId="54D2CEDE" w:rsidR="00C313F2" w:rsidRPr="00E33801" w:rsidRDefault="0041692E" w:rsidP="00E965B1">
      <w:pPr>
        <w:pStyle w:val="OHSAdvtext"/>
        <w:spacing w:after="120" w:line="276" w:lineRule="auto"/>
        <w:rPr>
          <w:sz w:val="22"/>
          <w:szCs w:val="22"/>
        </w:rPr>
      </w:pPr>
      <w:r w:rsidRPr="00AA7CE9">
        <w:rPr>
          <w:rFonts w:cs="Arial"/>
          <w:sz w:val="22"/>
          <w:szCs w:val="22"/>
        </w:rPr>
        <w:t xml:space="preserve">The </w:t>
      </w:r>
      <w:r w:rsidRPr="00AA7CE9">
        <w:rPr>
          <w:rFonts w:cs="Arial"/>
          <w:b/>
          <w:sz w:val="22"/>
          <w:szCs w:val="22"/>
        </w:rPr>
        <w:t xml:space="preserve">Workplace Manager </w:t>
      </w:r>
      <w:r w:rsidRPr="00AA7CE9">
        <w:rPr>
          <w:rFonts w:cs="Arial"/>
          <w:sz w:val="22"/>
          <w:szCs w:val="22"/>
        </w:rPr>
        <w:t>and/or</w:t>
      </w:r>
      <w:r w:rsidRPr="00AA7CE9">
        <w:rPr>
          <w:rFonts w:cs="Arial"/>
          <w:b/>
          <w:sz w:val="22"/>
          <w:szCs w:val="22"/>
        </w:rPr>
        <w:t xml:space="preserve"> Management OHS Nominee</w:t>
      </w:r>
      <w:r w:rsidRPr="00AA7CE9">
        <w:rPr>
          <w:rFonts w:cs="Arial"/>
          <w:sz w:val="22"/>
          <w:szCs w:val="22"/>
        </w:rPr>
        <w:t xml:space="preserve"> should ensure the </w:t>
      </w:r>
      <w:r w:rsidR="00C5544E">
        <w:rPr>
          <w:rFonts w:cs="Arial"/>
          <w:sz w:val="22"/>
          <w:szCs w:val="22"/>
        </w:rPr>
        <w:t xml:space="preserve">workplace nominated </w:t>
      </w:r>
      <w:r>
        <w:rPr>
          <w:rFonts w:cs="Arial"/>
          <w:sz w:val="22"/>
          <w:szCs w:val="22"/>
        </w:rPr>
        <w:t xml:space="preserve">Asbestos Coordinator has attended the </w:t>
      </w:r>
      <w:r w:rsidR="00717092">
        <w:rPr>
          <w:rFonts w:cs="Arial"/>
          <w:sz w:val="22"/>
          <w:szCs w:val="22"/>
        </w:rPr>
        <w:t>Department</w:t>
      </w:r>
      <w:r>
        <w:rPr>
          <w:rFonts w:cs="Arial"/>
          <w:sz w:val="22"/>
          <w:szCs w:val="22"/>
        </w:rPr>
        <w:t xml:space="preserve"> Asbestos Awareness Training (component of the Bricks and Mortar Training). This should be recorded in the </w:t>
      </w:r>
      <w:r w:rsidRPr="00E33801">
        <w:rPr>
          <w:rStyle w:val="Hyperlink"/>
          <w:rFonts w:cs="Arial"/>
          <w:i/>
          <w:color w:val="auto"/>
          <w:sz w:val="22"/>
          <w:szCs w:val="22"/>
          <w:u w:val="none"/>
        </w:rPr>
        <w:t>OHS Training Planner/Register</w:t>
      </w:r>
      <w:r w:rsidRPr="00E33801">
        <w:rPr>
          <w:rFonts w:cs="Arial"/>
          <w:i/>
          <w:sz w:val="22"/>
          <w:szCs w:val="22"/>
        </w:rPr>
        <w:t>.</w:t>
      </w:r>
    </w:p>
    <w:p w14:paraId="4292A084" w14:textId="172042F4" w:rsidR="00F26BBB" w:rsidRPr="00A00963" w:rsidRDefault="008B5A79" w:rsidP="00E965B1">
      <w:pPr>
        <w:pStyle w:val="Heading2"/>
        <w:numPr>
          <w:ilvl w:val="0"/>
          <w:numId w:val="0"/>
        </w:numPr>
        <w:tabs>
          <w:tab w:val="left" w:pos="567"/>
        </w:tabs>
        <w:spacing w:before="240" w:after="120" w:line="276" w:lineRule="auto"/>
        <w:rPr>
          <w:rFonts w:cs="Arial"/>
          <w:sz w:val="22"/>
          <w:szCs w:val="22"/>
        </w:rPr>
      </w:pPr>
      <w:r>
        <w:rPr>
          <w:rFonts w:cs="Arial"/>
          <w:caps w:val="0"/>
          <w:sz w:val="22"/>
          <w:szCs w:val="22"/>
        </w:rPr>
        <w:t xml:space="preserve">3.4 </w:t>
      </w:r>
      <w:r>
        <w:rPr>
          <w:rFonts w:cs="Arial"/>
          <w:caps w:val="0"/>
          <w:sz w:val="22"/>
          <w:szCs w:val="22"/>
        </w:rPr>
        <w:tab/>
      </w:r>
      <w:r w:rsidR="00C826A8">
        <w:rPr>
          <w:rFonts w:cs="Arial"/>
          <w:caps w:val="0"/>
          <w:sz w:val="22"/>
          <w:szCs w:val="22"/>
        </w:rPr>
        <w:t>Reviewing Controls</w:t>
      </w:r>
    </w:p>
    <w:p w14:paraId="43C0993F" w14:textId="41A1FD46" w:rsidR="00747AE4" w:rsidRPr="00B67E95" w:rsidRDefault="00B67E95" w:rsidP="008B5A79">
      <w:pPr>
        <w:spacing w:line="276" w:lineRule="auto"/>
        <w:rPr>
          <w:sz w:val="22"/>
          <w:szCs w:val="22"/>
        </w:rPr>
      </w:pPr>
      <w:r w:rsidRPr="00AA7CE9">
        <w:rPr>
          <w:sz w:val="22"/>
          <w:szCs w:val="22"/>
        </w:rPr>
        <w:t xml:space="preserve">The </w:t>
      </w:r>
      <w:r w:rsidRPr="00AA7CE9">
        <w:rPr>
          <w:b/>
          <w:sz w:val="22"/>
          <w:szCs w:val="22"/>
        </w:rPr>
        <w:t xml:space="preserve">Workplace Manager </w:t>
      </w:r>
      <w:r w:rsidRPr="00AA7CE9">
        <w:rPr>
          <w:sz w:val="22"/>
          <w:szCs w:val="22"/>
        </w:rPr>
        <w:t>and/or</w:t>
      </w:r>
      <w:r w:rsidRPr="00AA7CE9">
        <w:rPr>
          <w:b/>
          <w:sz w:val="22"/>
          <w:szCs w:val="22"/>
        </w:rPr>
        <w:t xml:space="preserve"> Management OHS Nominee</w:t>
      </w:r>
      <w:r w:rsidRPr="00AA7CE9">
        <w:rPr>
          <w:sz w:val="22"/>
          <w:szCs w:val="22"/>
        </w:rPr>
        <w:t xml:space="preserve"> are responsible for reviewing the effectiveness of hazard controls in consultation with th</w:t>
      </w:r>
      <w:r w:rsidR="0066690F">
        <w:rPr>
          <w:sz w:val="22"/>
          <w:szCs w:val="22"/>
        </w:rPr>
        <w:t xml:space="preserve">e HSR and employees </w:t>
      </w:r>
      <w:r w:rsidR="007F521F">
        <w:rPr>
          <w:sz w:val="22"/>
          <w:szCs w:val="22"/>
        </w:rPr>
        <w:t>on an annual basis</w:t>
      </w:r>
      <w:r w:rsidR="0066690F">
        <w:rPr>
          <w:sz w:val="22"/>
          <w:szCs w:val="22"/>
        </w:rPr>
        <w:t xml:space="preserve">. </w:t>
      </w:r>
    </w:p>
    <w:p w14:paraId="6B09629A" w14:textId="766815F3" w:rsidR="00747AE4" w:rsidRPr="00A00963" w:rsidRDefault="00CB5288" w:rsidP="0066690F">
      <w:pPr>
        <w:pStyle w:val="Heading2"/>
        <w:numPr>
          <w:ilvl w:val="0"/>
          <w:numId w:val="0"/>
        </w:numPr>
        <w:tabs>
          <w:tab w:val="left" w:pos="567"/>
        </w:tabs>
        <w:spacing w:before="240" w:after="120" w:line="276" w:lineRule="auto"/>
        <w:rPr>
          <w:rFonts w:cs="Arial"/>
          <w:sz w:val="22"/>
          <w:szCs w:val="22"/>
        </w:rPr>
      </w:pPr>
      <w:r>
        <w:rPr>
          <w:rFonts w:cs="Arial"/>
          <w:caps w:val="0"/>
          <w:sz w:val="22"/>
          <w:szCs w:val="22"/>
        </w:rPr>
        <w:t>3.5</w:t>
      </w:r>
      <w:r w:rsidR="008B5A79">
        <w:rPr>
          <w:rFonts w:cs="Arial"/>
          <w:caps w:val="0"/>
          <w:sz w:val="22"/>
          <w:szCs w:val="22"/>
        </w:rPr>
        <w:tab/>
      </w:r>
      <w:r w:rsidR="00736AF4">
        <w:rPr>
          <w:rFonts w:cs="Arial"/>
          <w:caps w:val="0"/>
          <w:sz w:val="22"/>
          <w:szCs w:val="22"/>
        </w:rPr>
        <w:t xml:space="preserve">OHS Risk Register </w:t>
      </w:r>
    </w:p>
    <w:p w14:paraId="33D660AE" w14:textId="77777777" w:rsidR="00C5544E" w:rsidRDefault="00736AF4" w:rsidP="0066690F">
      <w:pPr>
        <w:spacing w:before="120" w:line="276" w:lineRule="auto"/>
        <w:rPr>
          <w:sz w:val="22"/>
          <w:szCs w:val="22"/>
        </w:rPr>
      </w:pPr>
      <w:r w:rsidRPr="00AA7CE9">
        <w:rPr>
          <w:sz w:val="22"/>
          <w:szCs w:val="22"/>
        </w:rPr>
        <w:t xml:space="preserve">The </w:t>
      </w:r>
      <w:r w:rsidRPr="00AA7CE9">
        <w:rPr>
          <w:b/>
          <w:sz w:val="22"/>
          <w:szCs w:val="22"/>
        </w:rPr>
        <w:t xml:space="preserve">Workplace Manager </w:t>
      </w:r>
      <w:r w:rsidRPr="00AA7CE9">
        <w:rPr>
          <w:sz w:val="22"/>
          <w:szCs w:val="22"/>
        </w:rPr>
        <w:t>and/or</w:t>
      </w:r>
      <w:r w:rsidRPr="00AA7CE9">
        <w:rPr>
          <w:b/>
          <w:sz w:val="22"/>
          <w:szCs w:val="22"/>
        </w:rPr>
        <w:t xml:space="preserve"> Management OHS Nominee</w:t>
      </w:r>
      <w:r w:rsidRPr="00AA7CE9">
        <w:rPr>
          <w:sz w:val="22"/>
          <w:szCs w:val="22"/>
        </w:rPr>
        <w:t xml:space="preserve"> are to ensure that the </w:t>
      </w:r>
      <w:r w:rsidRPr="00B07C0B">
        <w:rPr>
          <w:i/>
          <w:sz w:val="22"/>
          <w:szCs w:val="22"/>
        </w:rPr>
        <w:t>OHS Risk Register</w:t>
      </w:r>
      <w:r w:rsidRPr="00AA7CE9">
        <w:rPr>
          <w:sz w:val="22"/>
          <w:szCs w:val="22"/>
        </w:rPr>
        <w:t xml:space="preserve"> is kept up to date and is reviewed when hazardous building materials are identified, asse</w:t>
      </w:r>
      <w:r w:rsidR="00AC7EDC">
        <w:rPr>
          <w:sz w:val="22"/>
          <w:szCs w:val="22"/>
        </w:rPr>
        <w:t xml:space="preserve">ssed, controlled and reviewed. </w:t>
      </w:r>
    </w:p>
    <w:p w14:paraId="1713542D" w14:textId="01339B38" w:rsidR="00736AF4" w:rsidRPr="00AA7CE9" w:rsidRDefault="00736AF4" w:rsidP="0066690F">
      <w:pPr>
        <w:spacing w:before="120" w:line="276" w:lineRule="auto"/>
        <w:rPr>
          <w:sz w:val="22"/>
          <w:szCs w:val="22"/>
        </w:rPr>
      </w:pPr>
      <w:r w:rsidRPr="00AA7CE9">
        <w:rPr>
          <w:sz w:val="22"/>
          <w:szCs w:val="22"/>
        </w:rPr>
        <w:t xml:space="preserve">If the </w:t>
      </w:r>
      <w:r w:rsidRPr="00B07C0B">
        <w:rPr>
          <w:i/>
          <w:sz w:val="22"/>
          <w:szCs w:val="22"/>
        </w:rPr>
        <w:t>OHS Risk Register</w:t>
      </w:r>
      <w:r w:rsidRPr="00AA7CE9">
        <w:rPr>
          <w:sz w:val="22"/>
          <w:szCs w:val="22"/>
        </w:rPr>
        <w:t xml:space="preserve"> refers to the hazardous building material report for further detail, then the </w:t>
      </w:r>
      <w:r w:rsidRPr="00AA7CE9">
        <w:rPr>
          <w:b/>
          <w:sz w:val="22"/>
          <w:szCs w:val="22"/>
        </w:rPr>
        <w:t xml:space="preserve">Workplace Manager </w:t>
      </w:r>
      <w:r w:rsidRPr="00AA7CE9">
        <w:rPr>
          <w:sz w:val="22"/>
          <w:szCs w:val="22"/>
        </w:rPr>
        <w:t>and/or</w:t>
      </w:r>
      <w:r w:rsidRPr="00AA7CE9">
        <w:rPr>
          <w:b/>
          <w:sz w:val="22"/>
          <w:szCs w:val="22"/>
        </w:rPr>
        <w:t xml:space="preserve"> Management OHS Nominee</w:t>
      </w:r>
      <w:r w:rsidRPr="00AA7CE9">
        <w:rPr>
          <w:sz w:val="22"/>
          <w:szCs w:val="22"/>
        </w:rPr>
        <w:t xml:space="preserve"> are to ensure that the hazardous building material report is kept up to date.</w:t>
      </w:r>
    </w:p>
    <w:p w14:paraId="52B4000D" w14:textId="02BE400F" w:rsidR="00F26BBB" w:rsidRPr="00A00963" w:rsidRDefault="003F0CA8" w:rsidP="003F0CA8">
      <w:pPr>
        <w:pStyle w:val="ESHeading2"/>
        <w:rPr>
          <w:rFonts w:cs="Arial"/>
          <w:sz w:val="22"/>
          <w:szCs w:val="22"/>
        </w:rPr>
      </w:pPr>
      <w:r w:rsidRPr="00A00963">
        <w:rPr>
          <w:rFonts w:cs="Arial"/>
          <w:caps w:val="0"/>
          <w:sz w:val="22"/>
          <w:szCs w:val="22"/>
        </w:rPr>
        <w:t>Defined terms</w:t>
      </w:r>
    </w:p>
    <w:p w14:paraId="4A0E34F4" w14:textId="7D1F697F" w:rsidR="003F0CA8" w:rsidRDefault="003F0CA8" w:rsidP="00094B30">
      <w:pPr>
        <w:spacing w:line="276" w:lineRule="auto"/>
        <w:rPr>
          <w:sz w:val="22"/>
          <w:szCs w:val="22"/>
        </w:rPr>
      </w:pPr>
      <w:r w:rsidRPr="00A00963">
        <w:rPr>
          <w:sz w:val="22"/>
          <w:szCs w:val="22"/>
        </w:rPr>
        <w:t xml:space="preserve">Terms defined within this Procedure can be located on the </w:t>
      </w:r>
      <w:r w:rsidR="00717092">
        <w:rPr>
          <w:sz w:val="22"/>
          <w:szCs w:val="22"/>
        </w:rPr>
        <w:t>Department’s</w:t>
      </w:r>
      <w:r w:rsidRPr="00A00963">
        <w:rPr>
          <w:sz w:val="22"/>
          <w:szCs w:val="22"/>
        </w:rPr>
        <w:t xml:space="preserve"> </w:t>
      </w:r>
      <w:hyperlink r:id="rId29"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2EABB427" w14:textId="72819691" w:rsidR="00F26BBB" w:rsidRPr="00A00963" w:rsidRDefault="006B7C13" w:rsidP="003F0CA8">
      <w:pPr>
        <w:pStyle w:val="ESHeading2"/>
        <w:rPr>
          <w:rFonts w:cs="Arial"/>
          <w:sz w:val="22"/>
          <w:szCs w:val="22"/>
        </w:rPr>
      </w:pPr>
      <w:r>
        <w:rPr>
          <w:rFonts w:cs="Arial"/>
          <w:caps w:val="0"/>
          <w:sz w:val="22"/>
          <w:szCs w:val="22"/>
        </w:rPr>
        <w:t>Related references</w:t>
      </w:r>
    </w:p>
    <w:p w14:paraId="608E7D3B" w14:textId="77777777" w:rsidR="00E628E2" w:rsidRPr="00AA7CE9" w:rsidRDefault="00E628E2" w:rsidP="00E628E2">
      <w:pPr>
        <w:widowControl w:val="0"/>
        <w:tabs>
          <w:tab w:val="left" w:pos="-720"/>
        </w:tabs>
        <w:spacing w:before="40" w:after="40" w:line="240" w:lineRule="auto"/>
        <w:jc w:val="both"/>
        <w:rPr>
          <w:i/>
          <w:spacing w:val="-3"/>
          <w:sz w:val="22"/>
          <w:szCs w:val="22"/>
        </w:rPr>
      </w:pPr>
      <w:r w:rsidRPr="00AA7CE9">
        <w:rPr>
          <w:i/>
          <w:spacing w:val="-3"/>
          <w:sz w:val="22"/>
          <w:szCs w:val="22"/>
        </w:rPr>
        <w:t>Occupational Health and Safety Act 2004</w:t>
      </w:r>
    </w:p>
    <w:p w14:paraId="55673CBD" w14:textId="34CAC0C8" w:rsidR="00E628E2" w:rsidRPr="00AA7CE9" w:rsidRDefault="00E628E2" w:rsidP="00E628E2">
      <w:pPr>
        <w:widowControl w:val="0"/>
        <w:tabs>
          <w:tab w:val="left" w:pos="-720"/>
        </w:tabs>
        <w:spacing w:before="40" w:after="40" w:line="240" w:lineRule="auto"/>
        <w:jc w:val="both"/>
        <w:rPr>
          <w:i/>
          <w:spacing w:val="-3"/>
          <w:sz w:val="22"/>
          <w:szCs w:val="22"/>
        </w:rPr>
      </w:pPr>
      <w:r w:rsidRPr="00AA7CE9">
        <w:rPr>
          <w:i/>
          <w:spacing w:val="-3"/>
          <w:sz w:val="22"/>
          <w:szCs w:val="22"/>
        </w:rPr>
        <w:t>Occupational H</w:t>
      </w:r>
      <w:r w:rsidR="00094B30">
        <w:rPr>
          <w:i/>
          <w:spacing w:val="-3"/>
          <w:sz w:val="22"/>
          <w:szCs w:val="22"/>
        </w:rPr>
        <w:t>ealth and Safety Regulations 201</w:t>
      </w:r>
      <w:r w:rsidRPr="00AA7CE9">
        <w:rPr>
          <w:i/>
          <w:spacing w:val="-3"/>
          <w:sz w:val="22"/>
          <w:szCs w:val="22"/>
        </w:rPr>
        <w:t>7</w:t>
      </w:r>
    </w:p>
    <w:p w14:paraId="3F800316" w14:textId="77777777" w:rsidR="009026E4" w:rsidRPr="00C55749" w:rsidRDefault="00C5003B" w:rsidP="009026E4">
      <w:pPr>
        <w:widowControl w:val="0"/>
        <w:spacing w:after="60" w:line="240" w:lineRule="auto"/>
        <w:jc w:val="both"/>
        <w:rPr>
          <w:i/>
          <w:sz w:val="22"/>
          <w:szCs w:val="22"/>
        </w:rPr>
      </w:pPr>
      <w:hyperlink r:id="rId30" w:history="1">
        <w:r w:rsidR="009026E4" w:rsidRPr="009026E4">
          <w:rPr>
            <w:rStyle w:val="Hyperlink"/>
            <w:i/>
            <w:sz w:val="22"/>
            <w:szCs w:val="22"/>
          </w:rPr>
          <w:t>Victorian School Building Authority: Asbestos in Soils Policy</w:t>
        </w:r>
      </w:hyperlink>
    </w:p>
    <w:p w14:paraId="36B72BA2" w14:textId="58118A4F" w:rsidR="009026E4" w:rsidRDefault="00C5003B" w:rsidP="00E628E2">
      <w:pPr>
        <w:widowControl w:val="0"/>
        <w:spacing w:after="60" w:line="240" w:lineRule="auto"/>
        <w:jc w:val="both"/>
        <w:rPr>
          <w:i/>
          <w:sz w:val="22"/>
          <w:szCs w:val="22"/>
        </w:rPr>
      </w:pPr>
      <w:hyperlink r:id="rId31" w:history="1">
        <w:r w:rsidR="009026E4" w:rsidRPr="009026E4">
          <w:rPr>
            <w:rStyle w:val="Hyperlink"/>
            <w:i/>
            <w:sz w:val="22"/>
            <w:szCs w:val="22"/>
          </w:rPr>
          <w:t>Victorian School Building Authority: Fill on School Sites Policy</w:t>
        </w:r>
      </w:hyperlink>
    </w:p>
    <w:p w14:paraId="69F62BA0" w14:textId="25F15784" w:rsidR="00C158C6" w:rsidRDefault="00C5003B" w:rsidP="00E628E2">
      <w:pPr>
        <w:widowControl w:val="0"/>
        <w:spacing w:after="60" w:line="240" w:lineRule="auto"/>
        <w:jc w:val="both"/>
        <w:rPr>
          <w:i/>
          <w:sz w:val="22"/>
          <w:szCs w:val="22"/>
        </w:rPr>
      </w:pPr>
      <w:hyperlink r:id="rId32" w:history="1">
        <w:r w:rsidR="00C158C6" w:rsidRPr="009026E4">
          <w:rPr>
            <w:rStyle w:val="Hyperlink"/>
            <w:i/>
            <w:sz w:val="22"/>
            <w:szCs w:val="22"/>
          </w:rPr>
          <w:t>Victorian School Building Authority: Asbestos Management and Removal Policy</w:t>
        </w:r>
      </w:hyperlink>
    </w:p>
    <w:p w14:paraId="6A898C50" w14:textId="7BEDB999" w:rsidR="00E628E2" w:rsidRDefault="00C5003B" w:rsidP="00E628E2">
      <w:pPr>
        <w:widowControl w:val="0"/>
        <w:spacing w:after="60" w:line="240" w:lineRule="auto"/>
        <w:jc w:val="both"/>
        <w:rPr>
          <w:i/>
          <w:sz w:val="22"/>
          <w:szCs w:val="22"/>
        </w:rPr>
      </w:pPr>
      <w:hyperlink r:id="rId33" w:history="1">
        <w:r w:rsidR="004B4B39" w:rsidRPr="00C158C6">
          <w:rPr>
            <w:rStyle w:val="Hyperlink"/>
            <w:i/>
            <w:sz w:val="22"/>
            <w:szCs w:val="22"/>
          </w:rPr>
          <w:t>Victorian School Building Authority:</w:t>
        </w:r>
        <w:r w:rsidR="00E628E2" w:rsidRPr="00C158C6">
          <w:rPr>
            <w:rStyle w:val="Hyperlink"/>
            <w:i/>
            <w:sz w:val="22"/>
            <w:szCs w:val="22"/>
          </w:rPr>
          <w:t xml:space="preserve"> Building Quality Standards Handbook </w:t>
        </w:r>
        <w:r w:rsidR="004B4B39" w:rsidRPr="00C158C6">
          <w:rPr>
            <w:rStyle w:val="Hyperlink"/>
            <w:i/>
            <w:sz w:val="22"/>
            <w:szCs w:val="22"/>
          </w:rPr>
          <w:t>May 2018</w:t>
        </w:r>
      </w:hyperlink>
    </w:p>
    <w:p w14:paraId="6DBEFC58" w14:textId="1F61A5E5" w:rsidR="00C158C6" w:rsidRDefault="00C5003B" w:rsidP="00E628E2">
      <w:pPr>
        <w:widowControl w:val="0"/>
        <w:spacing w:after="60" w:line="240" w:lineRule="auto"/>
        <w:jc w:val="both"/>
        <w:rPr>
          <w:i/>
          <w:sz w:val="22"/>
          <w:szCs w:val="22"/>
        </w:rPr>
      </w:pPr>
      <w:hyperlink r:id="rId34" w:history="1">
        <w:r w:rsidR="00C158C6" w:rsidRPr="00C158C6">
          <w:rPr>
            <w:rStyle w:val="Hyperlink"/>
            <w:i/>
            <w:sz w:val="22"/>
            <w:szCs w:val="22"/>
          </w:rPr>
          <w:t>Victorian School Building Authority: Hazardous Materials Policy</w:t>
        </w:r>
      </w:hyperlink>
    </w:p>
    <w:p w14:paraId="6C4C7F24" w14:textId="28FE7C0F" w:rsidR="00E628E2" w:rsidRPr="00C55749" w:rsidRDefault="004B4B39" w:rsidP="00E628E2">
      <w:pPr>
        <w:widowControl w:val="0"/>
        <w:spacing w:after="60" w:line="240" w:lineRule="auto"/>
        <w:jc w:val="both"/>
        <w:rPr>
          <w:i/>
          <w:sz w:val="22"/>
          <w:szCs w:val="22"/>
        </w:rPr>
      </w:pPr>
      <w:r>
        <w:rPr>
          <w:bCs/>
          <w:i/>
          <w:kern w:val="36"/>
          <w:sz w:val="22"/>
          <w:szCs w:val="22"/>
        </w:rPr>
        <w:t>Managing Asbestos in W</w:t>
      </w:r>
      <w:r w:rsidR="00E628E2" w:rsidRPr="00C55749">
        <w:rPr>
          <w:bCs/>
          <w:i/>
          <w:kern w:val="36"/>
          <w:sz w:val="22"/>
          <w:szCs w:val="22"/>
        </w:rPr>
        <w:t xml:space="preserve">orkplaces </w:t>
      </w:r>
      <w:r>
        <w:rPr>
          <w:bCs/>
          <w:i/>
          <w:kern w:val="36"/>
          <w:sz w:val="22"/>
          <w:szCs w:val="22"/>
        </w:rPr>
        <w:t>–</w:t>
      </w:r>
      <w:r w:rsidR="00E628E2" w:rsidRPr="00C55749">
        <w:rPr>
          <w:bCs/>
          <w:i/>
          <w:kern w:val="36"/>
          <w:sz w:val="22"/>
          <w:szCs w:val="22"/>
        </w:rPr>
        <w:t xml:space="preserve"> </w:t>
      </w:r>
      <w:r>
        <w:rPr>
          <w:bCs/>
          <w:i/>
          <w:kern w:val="36"/>
          <w:sz w:val="22"/>
          <w:szCs w:val="22"/>
        </w:rPr>
        <w:t xml:space="preserve">WorkSafe </w:t>
      </w:r>
      <w:r w:rsidR="00E628E2" w:rsidRPr="00C55749">
        <w:rPr>
          <w:bCs/>
          <w:i/>
          <w:kern w:val="36"/>
          <w:sz w:val="22"/>
          <w:szCs w:val="22"/>
        </w:rPr>
        <w:t>Compliance Code</w:t>
      </w:r>
    </w:p>
    <w:p w14:paraId="4DB6885B" w14:textId="3A1D05DA" w:rsidR="00E628E2" w:rsidRPr="00C55749" w:rsidRDefault="00E628E2" w:rsidP="00E628E2">
      <w:pPr>
        <w:widowControl w:val="0"/>
        <w:spacing w:after="60" w:line="240" w:lineRule="auto"/>
        <w:jc w:val="both"/>
        <w:rPr>
          <w:i/>
          <w:sz w:val="22"/>
          <w:szCs w:val="22"/>
        </w:rPr>
      </w:pPr>
      <w:r w:rsidRPr="00C55749">
        <w:rPr>
          <w:bCs/>
          <w:i/>
          <w:kern w:val="36"/>
          <w:sz w:val="22"/>
          <w:szCs w:val="22"/>
        </w:rPr>
        <w:t xml:space="preserve">Removing </w:t>
      </w:r>
      <w:r w:rsidR="004B4B39">
        <w:rPr>
          <w:bCs/>
          <w:i/>
          <w:kern w:val="36"/>
          <w:sz w:val="22"/>
          <w:szCs w:val="22"/>
        </w:rPr>
        <w:t>Asbestos in W</w:t>
      </w:r>
      <w:r w:rsidRPr="00C55749">
        <w:rPr>
          <w:bCs/>
          <w:i/>
          <w:kern w:val="36"/>
          <w:sz w:val="22"/>
          <w:szCs w:val="22"/>
        </w:rPr>
        <w:t xml:space="preserve">orkplaces </w:t>
      </w:r>
      <w:r w:rsidR="004B4B39">
        <w:rPr>
          <w:bCs/>
          <w:i/>
          <w:kern w:val="36"/>
          <w:sz w:val="22"/>
          <w:szCs w:val="22"/>
        </w:rPr>
        <w:t>–</w:t>
      </w:r>
      <w:r w:rsidRPr="00C55749">
        <w:rPr>
          <w:bCs/>
          <w:i/>
          <w:kern w:val="36"/>
          <w:sz w:val="22"/>
          <w:szCs w:val="22"/>
        </w:rPr>
        <w:t xml:space="preserve"> </w:t>
      </w:r>
      <w:r w:rsidR="004B4B39">
        <w:rPr>
          <w:bCs/>
          <w:i/>
          <w:kern w:val="36"/>
          <w:sz w:val="22"/>
          <w:szCs w:val="22"/>
        </w:rPr>
        <w:t xml:space="preserve">WorkSafe </w:t>
      </w:r>
      <w:r w:rsidRPr="00C55749">
        <w:rPr>
          <w:bCs/>
          <w:i/>
          <w:kern w:val="36"/>
          <w:sz w:val="22"/>
          <w:szCs w:val="22"/>
        </w:rPr>
        <w:t>Compliance Code</w:t>
      </w:r>
    </w:p>
    <w:p w14:paraId="34D0BE6F" w14:textId="6CCDAD21" w:rsidR="00F26BBB" w:rsidRPr="00A00963" w:rsidRDefault="006B7C13" w:rsidP="003F0CA8">
      <w:pPr>
        <w:pStyle w:val="ESHeading2"/>
        <w:rPr>
          <w:rFonts w:cs="Arial"/>
          <w:sz w:val="22"/>
          <w:szCs w:val="22"/>
        </w:rPr>
      </w:pPr>
      <w:r>
        <w:rPr>
          <w:rFonts w:cs="Arial"/>
          <w:caps w:val="0"/>
          <w:sz w:val="22"/>
          <w:szCs w:val="22"/>
        </w:rPr>
        <w:t>Related documentation</w:t>
      </w:r>
    </w:p>
    <w:p w14:paraId="45C1E230" w14:textId="77777777" w:rsidR="00E965B1" w:rsidRPr="00B07C0B" w:rsidRDefault="00E965B1" w:rsidP="00E965B1">
      <w:pPr>
        <w:spacing w:after="0" w:line="276" w:lineRule="auto"/>
        <w:rPr>
          <w:i/>
          <w:sz w:val="22"/>
          <w:szCs w:val="22"/>
        </w:rPr>
      </w:pPr>
      <w:r w:rsidRPr="00B07C0B">
        <w:rPr>
          <w:i/>
          <w:sz w:val="22"/>
          <w:szCs w:val="22"/>
        </w:rPr>
        <w:t>Contractor OHS Management Procedure</w:t>
      </w:r>
    </w:p>
    <w:p w14:paraId="7879B918" w14:textId="7634BDC0" w:rsidR="00E965B1" w:rsidRPr="00B07C0B" w:rsidRDefault="00E965B1" w:rsidP="00E965B1">
      <w:pPr>
        <w:spacing w:after="0" w:line="276" w:lineRule="auto"/>
        <w:rPr>
          <w:i/>
          <w:sz w:val="22"/>
          <w:szCs w:val="22"/>
        </w:rPr>
      </w:pPr>
      <w:r w:rsidRPr="00B07C0B">
        <w:rPr>
          <w:i/>
          <w:sz w:val="22"/>
          <w:szCs w:val="22"/>
        </w:rPr>
        <w:t>Contractor OHS Induction Checklist</w:t>
      </w:r>
    </w:p>
    <w:p w14:paraId="60605A32" w14:textId="64CF233C" w:rsidR="00E965B1" w:rsidRPr="00B07C0B" w:rsidRDefault="00E965B1" w:rsidP="00E965B1">
      <w:pPr>
        <w:spacing w:after="0" w:line="276" w:lineRule="auto"/>
        <w:rPr>
          <w:i/>
          <w:spacing w:val="-3"/>
          <w:sz w:val="22"/>
          <w:szCs w:val="22"/>
        </w:rPr>
      </w:pPr>
      <w:r w:rsidRPr="00B07C0B">
        <w:rPr>
          <w:i/>
          <w:spacing w:val="-3"/>
          <w:sz w:val="22"/>
          <w:szCs w:val="22"/>
        </w:rPr>
        <w:lastRenderedPageBreak/>
        <w:t>Hygiene Management Procedure</w:t>
      </w:r>
    </w:p>
    <w:p w14:paraId="5A5471B9" w14:textId="7AFDDFA5" w:rsidR="003C783F" w:rsidRPr="00B07C0B" w:rsidRDefault="003C783F" w:rsidP="003C783F">
      <w:pPr>
        <w:spacing w:after="0" w:line="276" w:lineRule="auto"/>
        <w:rPr>
          <w:i/>
          <w:sz w:val="22"/>
          <w:szCs w:val="22"/>
        </w:rPr>
      </w:pPr>
      <w:r w:rsidRPr="00B07C0B">
        <w:rPr>
          <w:i/>
          <w:sz w:val="22"/>
          <w:szCs w:val="22"/>
        </w:rPr>
        <w:t>OHS Activities Calendar</w:t>
      </w:r>
    </w:p>
    <w:p w14:paraId="70908572" w14:textId="4F7BA4C2" w:rsidR="00E965B1" w:rsidRPr="00B07C0B" w:rsidRDefault="003C783F" w:rsidP="003C783F">
      <w:pPr>
        <w:spacing w:after="0" w:line="276" w:lineRule="auto"/>
        <w:rPr>
          <w:i/>
          <w:iCs/>
          <w:sz w:val="22"/>
          <w:szCs w:val="22"/>
        </w:rPr>
      </w:pPr>
      <w:r w:rsidRPr="00B07C0B">
        <w:rPr>
          <w:i/>
          <w:sz w:val="22"/>
          <w:szCs w:val="22"/>
        </w:rPr>
        <w:t>OHS Consultation and Communication Procedure</w:t>
      </w:r>
    </w:p>
    <w:p w14:paraId="113B9AD9" w14:textId="27D8CE1D" w:rsidR="003C783F" w:rsidRPr="00B07C0B" w:rsidRDefault="003C783F" w:rsidP="003C783F">
      <w:pPr>
        <w:pStyle w:val="OHSAdvtext"/>
        <w:spacing w:before="0" w:line="276" w:lineRule="auto"/>
        <w:rPr>
          <w:rFonts w:cs="Arial"/>
          <w:i/>
          <w:sz w:val="22"/>
          <w:szCs w:val="22"/>
        </w:rPr>
      </w:pPr>
      <w:r w:rsidRPr="00B07C0B">
        <w:rPr>
          <w:rFonts w:cs="Arial"/>
          <w:i/>
          <w:sz w:val="22"/>
          <w:szCs w:val="22"/>
        </w:rPr>
        <w:t>OHS Induction Checklist</w:t>
      </w:r>
    </w:p>
    <w:p w14:paraId="4367EF59" w14:textId="70F38BA7" w:rsidR="00E965B1" w:rsidRPr="00B07C0B" w:rsidRDefault="00E965B1" w:rsidP="003C783F">
      <w:pPr>
        <w:pStyle w:val="OHSAdvtext"/>
        <w:spacing w:before="0" w:line="276" w:lineRule="auto"/>
        <w:rPr>
          <w:rFonts w:cs="Arial"/>
          <w:i/>
          <w:sz w:val="22"/>
          <w:szCs w:val="22"/>
        </w:rPr>
      </w:pPr>
      <w:r w:rsidRPr="00B07C0B">
        <w:rPr>
          <w:rFonts w:cs="Arial"/>
          <w:i/>
          <w:sz w:val="22"/>
          <w:szCs w:val="22"/>
        </w:rPr>
        <w:t>OHS Induction and Training Procedure</w:t>
      </w:r>
    </w:p>
    <w:p w14:paraId="5980C34D" w14:textId="77777777" w:rsidR="00E965B1" w:rsidRPr="00B07C0B" w:rsidRDefault="00E965B1" w:rsidP="00E965B1">
      <w:pPr>
        <w:spacing w:after="0" w:line="276" w:lineRule="auto"/>
        <w:rPr>
          <w:i/>
          <w:iCs/>
          <w:sz w:val="22"/>
          <w:szCs w:val="22"/>
        </w:rPr>
      </w:pPr>
      <w:r w:rsidRPr="00B07C0B">
        <w:rPr>
          <w:i/>
          <w:sz w:val="22"/>
          <w:szCs w:val="22"/>
        </w:rPr>
        <w:t>OHS Risk Management Procedure</w:t>
      </w:r>
    </w:p>
    <w:p w14:paraId="6A64E523" w14:textId="78F2823D" w:rsidR="00E965B1" w:rsidRPr="00B07C0B" w:rsidRDefault="00E965B1" w:rsidP="00E965B1">
      <w:pPr>
        <w:spacing w:after="0" w:line="276" w:lineRule="auto"/>
        <w:rPr>
          <w:sz w:val="22"/>
          <w:szCs w:val="22"/>
        </w:rPr>
      </w:pPr>
      <w:r w:rsidRPr="00B07C0B">
        <w:rPr>
          <w:i/>
          <w:sz w:val="22"/>
          <w:szCs w:val="22"/>
        </w:rPr>
        <w:t>OHS Risk Registe</w:t>
      </w:r>
      <w:r w:rsidRPr="00B07C0B">
        <w:rPr>
          <w:sz w:val="22"/>
          <w:szCs w:val="22"/>
        </w:rPr>
        <w:t>r</w:t>
      </w:r>
    </w:p>
    <w:p w14:paraId="36B029DC" w14:textId="77777777" w:rsidR="003C783F" w:rsidRPr="00B07C0B" w:rsidRDefault="003C783F" w:rsidP="003C783F">
      <w:pPr>
        <w:pStyle w:val="OHSAdvtext"/>
        <w:spacing w:before="0" w:line="276" w:lineRule="auto"/>
        <w:rPr>
          <w:rFonts w:cs="Arial"/>
          <w:i/>
          <w:sz w:val="22"/>
          <w:szCs w:val="22"/>
        </w:rPr>
      </w:pPr>
      <w:r w:rsidRPr="00B07C0B">
        <w:rPr>
          <w:rFonts w:cs="Arial"/>
          <w:i/>
          <w:sz w:val="22"/>
          <w:szCs w:val="22"/>
        </w:rPr>
        <w:t>OHS Training Planner/Register</w:t>
      </w:r>
    </w:p>
    <w:p w14:paraId="5BAC9C8E" w14:textId="77777777" w:rsidR="003C783F" w:rsidRPr="00B07C0B" w:rsidRDefault="003C783F" w:rsidP="003C783F">
      <w:pPr>
        <w:pStyle w:val="NoSpacing"/>
        <w:spacing w:line="276" w:lineRule="auto"/>
        <w:rPr>
          <w:rFonts w:ascii="Arial" w:hAnsi="Arial" w:cs="Arial"/>
          <w:i/>
          <w:sz w:val="22"/>
          <w:szCs w:val="22"/>
        </w:rPr>
      </w:pPr>
      <w:r w:rsidRPr="00B07C0B">
        <w:rPr>
          <w:rFonts w:ascii="Arial" w:hAnsi="Arial" w:cs="Arial"/>
          <w:i/>
          <w:sz w:val="22"/>
          <w:szCs w:val="22"/>
        </w:rPr>
        <w:t>Safe Work Procedure Template</w:t>
      </w:r>
    </w:p>
    <w:p w14:paraId="07FEE5EE" w14:textId="3B68C7E9" w:rsidR="003C783F" w:rsidRPr="00B07C0B" w:rsidRDefault="003C783F" w:rsidP="003C783F">
      <w:pPr>
        <w:pStyle w:val="NoSpacing"/>
        <w:spacing w:line="276" w:lineRule="auto"/>
        <w:rPr>
          <w:rFonts w:ascii="Arial" w:hAnsi="Arial" w:cs="Arial"/>
          <w:i/>
          <w:snapToGrid/>
          <w:sz w:val="22"/>
          <w:szCs w:val="22"/>
        </w:rPr>
      </w:pPr>
      <w:r w:rsidRPr="00B07C0B">
        <w:rPr>
          <w:rFonts w:ascii="Arial" w:hAnsi="Arial" w:cs="Arial"/>
          <w:i/>
          <w:snapToGrid/>
          <w:sz w:val="22"/>
          <w:szCs w:val="22"/>
        </w:rPr>
        <w:t>Schools Asbestos Management Plan</w:t>
      </w:r>
      <w:r w:rsidR="004B4B39" w:rsidRPr="00B07C0B">
        <w:rPr>
          <w:rFonts w:ascii="Arial" w:hAnsi="Arial" w:cs="Arial"/>
          <w:i/>
          <w:snapToGrid/>
          <w:sz w:val="22"/>
          <w:szCs w:val="22"/>
        </w:rPr>
        <w:t xml:space="preserve"> Template</w:t>
      </w:r>
    </w:p>
    <w:p w14:paraId="3DC9F8DB" w14:textId="73624AE2" w:rsidR="00C5544E" w:rsidRPr="00C55749" w:rsidRDefault="00C5544E" w:rsidP="003C783F">
      <w:pPr>
        <w:pStyle w:val="NoSpacing"/>
        <w:spacing w:line="276" w:lineRule="auto"/>
        <w:rPr>
          <w:rFonts w:ascii="Arial" w:hAnsi="Arial" w:cs="Arial"/>
          <w:i/>
          <w:snapToGrid/>
          <w:sz w:val="22"/>
          <w:szCs w:val="22"/>
        </w:rPr>
      </w:pPr>
      <w:r w:rsidRPr="00B07C0B">
        <w:rPr>
          <w:rFonts w:ascii="Arial" w:hAnsi="Arial" w:cs="Arial"/>
          <w:i/>
          <w:snapToGrid/>
          <w:sz w:val="22"/>
          <w:szCs w:val="22"/>
        </w:rPr>
        <w:t>Volunteer Worker OHS Induction Checklist</w:t>
      </w:r>
    </w:p>
    <w:p w14:paraId="0A712EB9" w14:textId="745FD3D5" w:rsidR="00F26BBB" w:rsidRPr="00A00963" w:rsidRDefault="00B07C0B" w:rsidP="00B07C0B">
      <w:pPr>
        <w:pStyle w:val="ESHeading2"/>
        <w:spacing w:line="276" w:lineRule="auto"/>
        <w:ind w:left="431" w:hanging="431"/>
        <w:rPr>
          <w:rFonts w:cs="Arial"/>
          <w:sz w:val="22"/>
          <w:szCs w:val="22"/>
        </w:rPr>
      </w:pPr>
      <w:r>
        <w:rPr>
          <w:rFonts w:cs="Arial"/>
          <w:caps w:val="0"/>
          <w:sz w:val="22"/>
          <w:szCs w:val="22"/>
        </w:rPr>
        <w:t>Further assistance</w:t>
      </w:r>
    </w:p>
    <w:p w14:paraId="4E83C72E" w14:textId="41F7CADA" w:rsidR="00F26BBB" w:rsidRPr="00D75051" w:rsidRDefault="003F0CA8" w:rsidP="00094B30">
      <w:pPr>
        <w:pStyle w:val="ESBodyText"/>
        <w:spacing w:line="276" w:lineRule="auto"/>
        <w:rPr>
          <w:sz w:val="22"/>
          <w:szCs w:val="22"/>
        </w:rPr>
      </w:pPr>
      <w:r w:rsidRPr="00A00963">
        <w:rPr>
          <w:sz w:val="22"/>
          <w:szCs w:val="22"/>
        </w:rPr>
        <w:t xml:space="preserve">Further information, advice or assistance on any matters related to </w:t>
      </w:r>
      <w:r w:rsidR="00F34662">
        <w:rPr>
          <w:sz w:val="22"/>
          <w:szCs w:val="22"/>
        </w:rPr>
        <w:t>Hazardous Building Materials</w:t>
      </w:r>
      <w:r w:rsidR="00336885">
        <w:rPr>
          <w:sz w:val="22"/>
          <w:szCs w:val="22"/>
        </w:rPr>
        <w:t xml:space="preserve"> management </w:t>
      </w:r>
      <w:r w:rsidRPr="00A00963">
        <w:rPr>
          <w:sz w:val="22"/>
          <w:szCs w:val="22"/>
        </w:rPr>
        <w:t xml:space="preserve">is available by contacting the OHS Advisory Service on ph. 1300 074 715 or email </w:t>
      </w:r>
      <w:hyperlink r:id="rId35" w:history="1">
        <w:r w:rsidRPr="00A00963">
          <w:rPr>
            <w:rStyle w:val="Hyperlink"/>
            <w:sz w:val="22"/>
            <w:szCs w:val="22"/>
          </w:rPr>
          <w:t>safety@edumail.vic.gov.au</w:t>
        </w:r>
      </w:hyperlink>
      <w:r w:rsidR="00B07C0B">
        <w:rPr>
          <w:sz w:val="22"/>
          <w:szCs w:val="22"/>
        </w:rPr>
        <w:t xml:space="preserve">. </w:t>
      </w:r>
    </w:p>
    <w:sectPr w:rsidR="00F26BBB" w:rsidRPr="00D75051" w:rsidSect="00B45CFA">
      <w:headerReference w:type="default" r:id="rId36"/>
      <w:pgSz w:w="11900" w:h="16840" w:code="9"/>
      <w:pgMar w:top="1134" w:right="1134"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5EC9" w14:textId="77777777" w:rsidR="007479A8" w:rsidRDefault="007479A8" w:rsidP="008766A4">
      <w:r>
        <w:separator/>
      </w:r>
    </w:p>
  </w:endnote>
  <w:endnote w:type="continuationSeparator" w:id="0">
    <w:p w14:paraId="0154715A" w14:textId="77777777" w:rsidR="007479A8" w:rsidRDefault="007479A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4CE2" w14:textId="77777777" w:rsidR="00C5003B" w:rsidRDefault="00C5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C69E" w14:textId="77777777" w:rsidR="00B07C0B" w:rsidRDefault="00B07C0B">
    <w:pPr>
      <w:pStyle w:val="Footer"/>
      <w:jc w:val="right"/>
    </w:pPr>
  </w:p>
  <w:p w14:paraId="5B83871E" w14:textId="7564E4B7" w:rsidR="003E29B5" w:rsidRPr="00B07C0B" w:rsidRDefault="00C5003B" w:rsidP="00B07C0B">
    <w:pPr>
      <w:pStyle w:val="Footer"/>
    </w:pPr>
    <w:sdt>
      <w:sdtPr>
        <w:id w:val="-647982465"/>
        <w:docPartObj>
          <w:docPartGallery w:val="Page Numbers (Bottom of Page)"/>
          <w:docPartUnique/>
        </w:docPartObj>
      </w:sdtPr>
      <w:sdtEndPr/>
      <w:sdtContent>
        <w:r w:rsidR="00B07C0B">
          <w:t xml:space="preserve">Hazardous Building Materials Procedure </w:t>
        </w:r>
        <w:r w:rsidR="00B07C0B">
          <w:tab/>
        </w:r>
        <w:r w:rsidR="00B07C0B">
          <w:tab/>
          <w:t xml:space="preserve">Page | </w:t>
        </w:r>
        <w:r w:rsidR="00B07C0B">
          <w:fldChar w:fldCharType="begin"/>
        </w:r>
        <w:r w:rsidR="00B07C0B">
          <w:instrText xml:space="preserve"> PAGE   \* MERGEFORMAT </w:instrText>
        </w:r>
        <w:r w:rsidR="00B07C0B">
          <w:fldChar w:fldCharType="separate"/>
        </w:r>
        <w:r w:rsidR="00F916CC">
          <w:rPr>
            <w:noProof/>
          </w:rPr>
          <w:t>3</w:t>
        </w:r>
        <w:r w:rsidR="00B07C0B">
          <w:rPr>
            <w:noProof/>
          </w:rPr>
          <w:fldChar w:fldCharType="end"/>
        </w:r>
        <w:r w:rsidR="00B07C0B">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831A" w14:textId="79E36786" w:rsidR="00C839EE" w:rsidRPr="00B07C0B" w:rsidRDefault="00B07C0B" w:rsidP="00C839EE">
    <w:pPr>
      <w:pStyle w:val="ESBodyText"/>
      <w:jc w:val="right"/>
      <w:rPr>
        <w:i/>
        <w:color w:val="004EA8"/>
        <w:lang w:val="en-AU"/>
      </w:rPr>
    </w:pPr>
    <w:r>
      <w:rPr>
        <w:i/>
        <w:color w:val="004EA8"/>
        <w:lang w:val="en-AU"/>
      </w:rPr>
      <w:t xml:space="preserve">Last Updated: </w:t>
    </w:r>
    <w:r w:rsidR="00C5003B">
      <w:rPr>
        <w:i/>
        <w:color w:val="004EA8"/>
        <w:lang w:val="en-AU"/>
      </w:rPr>
      <w:t>7</w:t>
    </w:r>
    <w:r w:rsidR="00E33801">
      <w:rPr>
        <w:i/>
        <w:color w:val="004EA8"/>
        <w:lang w:val="en-AU"/>
      </w:rPr>
      <w:t xml:space="preserve"> August</w:t>
    </w:r>
    <w:r>
      <w:rPr>
        <w:i/>
        <w:color w:val="004EA8"/>
        <w:lang w:val="en-AU"/>
      </w:rPr>
      <w:t xml:space="preserve"> 20</w:t>
    </w:r>
    <w:r w:rsidR="00C5003B">
      <w:rPr>
        <w:i/>
        <w:color w:val="004EA8"/>
        <w:lang w:val="en-AU"/>
      </w:rPr>
      <w:t>20</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9B39" w14:textId="77777777" w:rsidR="007479A8" w:rsidRDefault="007479A8" w:rsidP="008766A4">
      <w:r>
        <w:separator/>
      </w:r>
    </w:p>
  </w:footnote>
  <w:footnote w:type="continuationSeparator" w:id="0">
    <w:p w14:paraId="1553702C" w14:textId="77777777" w:rsidR="007479A8" w:rsidRDefault="007479A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98F3" w14:textId="77777777" w:rsidR="00C5003B" w:rsidRDefault="00C5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4097B34F">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7B4B3E38">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873"/>
    <w:multiLevelType w:val="hybridMultilevel"/>
    <w:tmpl w:val="686C938A"/>
    <w:lvl w:ilvl="0" w:tplc="0C090001">
      <w:start w:val="1"/>
      <w:numFmt w:val="bullet"/>
      <w:lvlText w:val=""/>
      <w:lvlJc w:val="left"/>
      <w:pPr>
        <w:tabs>
          <w:tab w:val="num" w:pos="360"/>
        </w:tabs>
        <w:ind w:left="360" w:hanging="360"/>
      </w:pPr>
      <w:rPr>
        <w:rFonts w:ascii="Symbol" w:hAnsi="Symbol" w:hint="default"/>
      </w:rPr>
    </w:lvl>
    <w:lvl w:ilvl="1" w:tplc="7ACA2356">
      <w:start w:val="1"/>
      <w:numFmt w:val="bullet"/>
      <w:lvlText w:val=""/>
      <w:lvlJc w:val="left"/>
      <w:pPr>
        <w:tabs>
          <w:tab w:val="num" w:pos="720"/>
        </w:tabs>
        <w:ind w:left="720" w:hanging="360"/>
      </w:pPr>
      <w:rPr>
        <w:rFonts w:ascii="Symbol" w:hAnsi="Symbol" w:hint="default"/>
      </w:rPr>
    </w:lvl>
    <w:lvl w:ilvl="2" w:tplc="18D27B18" w:tentative="1">
      <w:start w:val="1"/>
      <w:numFmt w:val="bullet"/>
      <w:lvlText w:val=""/>
      <w:lvlJc w:val="left"/>
      <w:pPr>
        <w:tabs>
          <w:tab w:val="num" w:pos="1800"/>
        </w:tabs>
        <w:ind w:left="1800" w:hanging="360"/>
      </w:pPr>
      <w:rPr>
        <w:rFonts w:ascii="Wingdings" w:hAnsi="Wingdings" w:hint="default"/>
      </w:rPr>
    </w:lvl>
    <w:lvl w:ilvl="3" w:tplc="C7BCFEE6" w:tentative="1">
      <w:start w:val="1"/>
      <w:numFmt w:val="bullet"/>
      <w:lvlText w:val=""/>
      <w:lvlJc w:val="left"/>
      <w:pPr>
        <w:tabs>
          <w:tab w:val="num" w:pos="2520"/>
        </w:tabs>
        <w:ind w:left="2520" w:hanging="360"/>
      </w:pPr>
      <w:rPr>
        <w:rFonts w:ascii="Symbol" w:hAnsi="Symbol" w:hint="default"/>
      </w:rPr>
    </w:lvl>
    <w:lvl w:ilvl="4" w:tplc="7AE29ECA" w:tentative="1">
      <w:start w:val="1"/>
      <w:numFmt w:val="bullet"/>
      <w:lvlText w:val="o"/>
      <w:lvlJc w:val="left"/>
      <w:pPr>
        <w:tabs>
          <w:tab w:val="num" w:pos="3240"/>
        </w:tabs>
        <w:ind w:left="3240" w:hanging="360"/>
      </w:pPr>
      <w:rPr>
        <w:rFonts w:ascii="Courier New" w:hAnsi="Courier New" w:cs="Courier New" w:hint="default"/>
      </w:rPr>
    </w:lvl>
    <w:lvl w:ilvl="5" w:tplc="51A24676" w:tentative="1">
      <w:start w:val="1"/>
      <w:numFmt w:val="bullet"/>
      <w:lvlText w:val=""/>
      <w:lvlJc w:val="left"/>
      <w:pPr>
        <w:tabs>
          <w:tab w:val="num" w:pos="3960"/>
        </w:tabs>
        <w:ind w:left="3960" w:hanging="360"/>
      </w:pPr>
      <w:rPr>
        <w:rFonts w:ascii="Wingdings" w:hAnsi="Wingdings" w:hint="default"/>
      </w:rPr>
    </w:lvl>
    <w:lvl w:ilvl="6" w:tplc="9F3ADB06" w:tentative="1">
      <w:start w:val="1"/>
      <w:numFmt w:val="bullet"/>
      <w:lvlText w:val=""/>
      <w:lvlJc w:val="left"/>
      <w:pPr>
        <w:tabs>
          <w:tab w:val="num" w:pos="4680"/>
        </w:tabs>
        <w:ind w:left="4680" w:hanging="360"/>
      </w:pPr>
      <w:rPr>
        <w:rFonts w:ascii="Symbol" w:hAnsi="Symbol" w:hint="default"/>
      </w:rPr>
    </w:lvl>
    <w:lvl w:ilvl="7" w:tplc="F40C0C46" w:tentative="1">
      <w:start w:val="1"/>
      <w:numFmt w:val="bullet"/>
      <w:lvlText w:val="o"/>
      <w:lvlJc w:val="left"/>
      <w:pPr>
        <w:tabs>
          <w:tab w:val="num" w:pos="5400"/>
        </w:tabs>
        <w:ind w:left="5400" w:hanging="360"/>
      </w:pPr>
      <w:rPr>
        <w:rFonts w:ascii="Courier New" w:hAnsi="Courier New" w:cs="Courier New" w:hint="default"/>
      </w:rPr>
    </w:lvl>
    <w:lvl w:ilvl="8" w:tplc="5E5412C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316F4"/>
    <w:multiLevelType w:val="hybridMultilevel"/>
    <w:tmpl w:val="8C38BA78"/>
    <w:name w:val="HeadingList3"/>
    <w:lvl w:ilvl="0" w:tplc="222E87B2">
      <w:start w:val="1"/>
      <w:numFmt w:val="bullet"/>
      <w:pStyle w:val="OHSAdvbulleted"/>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AE4741"/>
    <w:multiLevelType w:val="hybridMultilevel"/>
    <w:tmpl w:val="B532E1EC"/>
    <w:lvl w:ilvl="0" w:tplc="0C090001">
      <w:start w:val="1"/>
      <w:numFmt w:val="bullet"/>
      <w:lvlText w:val=""/>
      <w:lvlJc w:val="left"/>
      <w:pPr>
        <w:tabs>
          <w:tab w:val="num" w:pos="360"/>
        </w:tabs>
        <w:ind w:left="360" w:hanging="360"/>
      </w:pPr>
      <w:rPr>
        <w:rFonts w:ascii="Symbol" w:hAnsi="Symbol" w:hint="default"/>
      </w:rPr>
    </w:lvl>
    <w:lvl w:ilvl="1" w:tplc="7ACA2356">
      <w:start w:val="1"/>
      <w:numFmt w:val="bullet"/>
      <w:lvlText w:val=""/>
      <w:lvlJc w:val="left"/>
      <w:pPr>
        <w:tabs>
          <w:tab w:val="num" w:pos="720"/>
        </w:tabs>
        <w:ind w:left="720" w:hanging="360"/>
      </w:pPr>
      <w:rPr>
        <w:rFonts w:ascii="Symbol" w:hAnsi="Symbol" w:hint="default"/>
      </w:rPr>
    </w:lvl>
    <w:lvl w:ilvl="2" w:tplc="18D27B18" w:tentative="1">
      <w:start w:val="1"/>
      <w:numFmt w:val="bullet"/>
      <w:lvlText w:val=""/>
      <w:lvlJc w:val="left"/>
      <w:pPr>
        <w:tabs>
          <w:tab w:val="num" w:pos="1800"/>
        </w:tabs>
        <w:ind w:left="1800" w:hanging="360"/>
      </w:pPr>
      <w:rPr>
        <w:rFonts w:ascii="Wingdings" w:hAnsi="Wingdings" w:hint="default"/>
      </w:rPr>
    </w:lvl>
    <w:lvl w:ilvl="3" w:tplc="C7BCFEE6" w:tentative="1">
      <w:start w:val="1"/>
      <w:numFmt w:val="bullet"/>
      <w:lvlText w:val=""/>
      <w:lvlJc w:val="left"/>
      <w:pPr>
        <w:tabs>
          <w:tab w:val="num" w:pos="2520"/>
        </w:tabs>
        <w:ind w:left="2520" w:hanging="360"/>
      </w:pPr>
      <w:rPr>
        <w:rFonts w:ascii="Symbol" w:hAnsi="Symbol" w:hint="default"/>
      </w:rPr>
    </w:lvl>
    <w:lvl w:ilvl="4" w:tplc="7AE29ECA" w:tentative="1">
      <w:start w:val="1"/>
      <w:numFmt w:val="bullet"/>
      <w:lvlText w:val="o"/>
      <w:lvlJc w:val="left"/>
      <w:pPr>
        <w:tabs>
          <w:tab w:val="num" w:pos="3240"/>
        </w:tabs>
        <w:ind w:left="3240" w:hanging="360"/>
      </w:pPr>
      <w:rPr>
        <w:rFonts w:ascii="Courier New" w:hAnsi="Courier New" w:cs="Courier New" w:hint="default"/>
      </w:rPr>
    </w:lvl>
    <w:lvl w:ilvl="5" w:tplc="51A24676" w:tentative="1">
      <w:start w:val="1"/>
      <w:numFmt w:val="bullet"/>
      <w:lvlText w:val=""/>
      <w:lvlJc w:val="left"/>
      <w:pPr>
        <w:tabs>
          <w:tab w:val="num" w:pos="3960"/>
        </w:tabs>
        <w:ind w:left="3960" w:hanging="360"/>
      </w:pPr>
      <w:rPr>
        <w:rFonts w:ascii="Wingdings" w:hAnsi="Wingdings" w:hint="default"/>
      </w:rPr>
    </w:lvl>
    <w:lvl w:ilvl="6" w:tplc="9F3ADB06" w:tentative="1">
      <w:start w:val="1"/>
      <w:numFmt w:val="bullet"/>
      <w:lvlText w:val=""/>
      <w:lvlJc w:val="left"/>
      <w:pPr>
        <w:tabs>
          <w:tab w:val="num" w:pos="4680"/>
        </w:tabs>
        <w:ind w:left="4680" w:hanging="360"/>
      </w:pPr>
      <w:rPr>
        <w:rFonts w:ascii="Symbol" w:hAnsi="Symbol" w:hint="default"/>
      </w:rPr>
    </w:lvl>
    <w:lvl w:ilvl="7" w:tplc="F40C0C46" w:tentative="1">
      <w:start w:val="1"/>
      <w:numFmt w:val="bullet"/>
      <w:lvlText w:val="o"/>
      <w:lvlJc w:val="left"/>
      <w:pPr>
        <w:tabs>
          <w:tab w:val="num" w:pos="5400"/>
        </w:tabs>
        <w:ind w:left="5400" w:hanging="360"/>
      </w:pPr>
      <w:rPr>
        <w:rFonts w:ascii="Courier New" w:hAnsi="Courier New" w:cs="Courier New" w:hint="default"/>
      </w:rPr>
    </w:lvl>
    <w:lvl w:ilvl="8" w:tplc="5E5412C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F3634B"/>
    <w:multiLevelType w:val="hybridMultilevel"/>
    <w:tmpl w:val="F3C69578"/>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D3080"/>
    <w:multiLevelType w:val="multilevel"/>
    <w:tmpl w:val="C9AA186A"/>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EC62947"/>
    <w:multiLevelType w:val="multilevel"/>
    <w:tmpl w:val="9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F5AF9"/>
    <w:multiLevelType w:val="hybridMultilevel"/>
    <w:tmpl w:val="78D876A8"/>
    <w:lvl w:ilvl="0" w:tplc="0C090001">
      <w:start w:val="1"/>
      <w:numFmt w:val="bullet"/>
      <w:lvlText w:val=""/>
      <w:lvlJc w:val="left"/>
      <w:pPr>
        <w:tabs>
          <w:tab w:val="num" w:pos="360"/>
        </w:tabs>
        <w:ind w:left="360" w:hanging="360"/>
      </w:pPr>
      <w:rPr>
        <w:rFonts w:ascii="Symbol" w:hAnsi="Symbol" w:hint="default"/>
      </w:rPr>
    </w:lvl>
    <w:lvl w:ilvl="1" w:tplc="7ACA2356">
      <w:start w:val="1"/>
      <w:numFmt w:val="bullet"/>
      <w:lvlText w:val=""/>
      <w:lvlJc w:val="left"/>
      <w:pPr>
        <w:tabs>
          <w:tab w:val="num" w:pos="720"/>
        </w:tabs>
        <w:ind w:left="720" w:hanging="360"/>
      </w:pPr>
      <w:rPr>
        <w:rFonts w:ascii="Symbol" w:hAnsi="Symbol" w:hint="default"/>
      </w:rPr>
    </w:lvl>
    <w:lvl w:ilvl="2" w:tplc="18D27B18" w:tentative="1">
      <w:start w:val="1"/>
      <w:numFmt w:val="bullet"/>
      <w:lvlText w:val=""/>
      <w:lvlJc w:val="left"/>
      <w:pPr>
        <w:tabs>
          <w:tab w:val="num" w:pos="1800"/>
        </w:tabs>
        <w:ind w:left="1800" w:hanging="360"/>
      </w:pPr>
      <w:rPr>
        <w:rFonts w:ascii="Wingdings" w:hAnsi="Wingdings" w:hint="default"/>
      </w:rPr>
    </w:lvl>
    <w:lvl w:ilvl="3" w:tplc="C7BCFEE6" w:tentative="1">
      <w:start w:val="1"/>
      <w:numFmt w:val="bullet"/>
      <w:lvlText w:val=""/>
      <w:lvlJc w:val="left"/>
      <w:pPr>
        <w:tabs>
          <w:tab w:val="num" w:pos="2520"/>
        </w:tabs>
        <w:ind w:left="2520" w:hanging="360"/>
      </w:pPr>
      <w:rPr>
        <w:rFonts w:ascii="Symbol" w:hAnsi="Symbol" w:hint="default"/>
      </w:rPr>
    </w:lvl>
    <w:lvl w:ilvl="4" w:tplc="7AE29ECA" w:tentative="1">
      <w:start w:val="1"/>
      <w:numFmt w:val="bullet"/>
      <w:lvlText w:val="o"/>
      <w:lvlJc w:val="left"/>
      <w:pPr>
        <w:tabs>
          <w:tab w:val="num" w:pos="3240"/>
        </w:tabs>
        <w:ind w:left="3240" w:hanging="360"/>
      </w:pPr>
      <w:rPr>
        <w:rFonts w:ascii="Courier New" w:hAnsi="Courier New" w:cs="Courier New" w:hint="default"/>
      </w:rPr>
    </w:lvl>
    <w:lvl w:ilvl="5" w:tplc="51A24676" w:tentative="1">
      <w:start w:val="1"/>
      <w:numFmt w:val="bullet"/>
      <w:lvlText w:val=""/>
      <w:lvlJc w:val="left"/>
      <w:pPr>
        <w:tabs>
          <w:tab w:val="num" w:pos="3960"/>
        </w:tabs>
        <w:ind w:left="3960" w:hanging="360"/>
      </w:pPr>
      <w:rPr>
        <w:rFonts w:ascii="Wingdings" w:hAnsi="Wingdings" w:hint="default"/>
      </w:rPr>
    </w:lvl>
    <w:lvl w:ilvl="6" w:tplc="9F3ADB06" w:tentative="1">
      <w:start w:val="1"/>
      <w:numFmt w:val="bullet"/>
      <w:lvlText w:val=""/>
      <w:lvlJc w:val="left"/>
      <w:pPr>
        <w:tabs>
          <w:tab w:val="num" w:pos="4680"/>
        </w:tabs>
        <w:ind w:left="4680" w:hanging="360"/>
      </w:pPr>
      <w:rPr>
        <w:rFonts w:ascii="Symbol" w:hAnsi="Symbol" w:hint="default"/>
      </w:rPr>
    </w:lvl>
    <w:lvl w:ilvl="7" w:tplc="F40C0C46" w:tentative="1">
      <w:start w:val="1"/>
      <w:numFmt w:val="bullet"/>
      <w:lvlText w:val="o"/>
      <w:lvlJc w:val="left"/>
      <w:pPr>
        <w:tabs>
          <w:tab w:val="num" w:pos="5400"/>
        </w:tabs>
        <w:ind w:left="5400" w:hanging="360"/>
      </w:pPr>
      <w:rPr>
        <w:rFonts w:ascii="Courier New" w:hAnsi="Courier New" w:cs="Courier New" w:hint="default"/>
      </w:rPr>
    </w:lvl>
    <w:lvl w:ilvl="8" w:tplc="5E5412C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3D5ED5"/>
    <w:multiLevelType w:val="hybridMultilevel"/>
    <w:tmpl w:val="AD8E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9"/>
  </w:num>
  <w:num w:numId="7">
    <w:abstractNumId w:val="3"/>
  </w:num>
  <w:num w:numId="8">
    <w:abstractNumId w:val="4"/>
  </w:num>
  <w:num w:numId="9">
    <w:abstractNumId w:val="8"/>
  </w:num>
  <w:num w:numId="10">
    <w:abstractNumId w:val="6"/>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SortMethod w:val="0000"/>
  <w:documentProtection w:enforcement="0"/>
  <w:autoFormatOverrid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24171"/>
    <w:rsid w:val="00057340"/>
    <w:rsid w:val="00060044"/>
    <w:rsid w:val="00064C7B"/>
    <w:rsid w:val="0009086B"/>
    <w:rsid w:val="00094B30"/>
    <w:rsid w:val="000A5B16"/>
    <w:rsid w:val="000B2B4A"/>
    <w:rsid w:val="000C499D"/>
    <w:rsid w:val="000E5F8D"/>
    <w:rsid w:val="000F155E"/>
    <w:rsid w:val="000F4C22"/>
    <w:rsid w:val="00104CE0"/>
    <w:rsid w:val="00127682"/>
    <w:rsid w:val="0014310A"/>
    <w:rsid w:val="001C322F"/>
    <w:rsid w:val="001E33D9"/>
    <w:rsid w:val="002033DF"/>
    <w:rsid w:val="0022212D"/>
    <w:rsid w:val="00226B71"/>
    <w:rsid w:val="00254B86"/>
    <w:rsid w:val="00255E0C"/>
    <w:rsid w:val="00271F77"/>
    <w:rsid w:val="0029471F"/>
    <w:rsid w:val="002B3190"/>
    <w:rsid w:val="002C6F09"/>
    <w:rsid w:val="002D3A39"/>
    <w:rsid w:val="002D722D"/>
    <w:rsid w:val="00303806"/>
    <w:rsid w:val="00326F48"/>
    <w:rsid w:val="00336885"/>
    <w:rsid w:val="00347714"/>
    <w:rsid w:val="003552F7"/>
    <w:rsid w:val="00373F47"/>
    <w:rsid w:val="00384B02"/>
    <w:rsid w:val="003A18CD"/>
    <w:rsid w:val="003A192D"/>
    <w:rsid w:val="003B01B0"/>
    <w:rsid w:val="003B1198"/>
    <w:rsid w:val="003B28AE"/>
    <w:rsid w:val="003C783F"/>
    <w:rsid w:val="003D3967"/>
    <w:rsid w:val="003E29B5"/>
    <w:rsid w:val="003F0CA8"/>
    <w:rsid w:val="0041692E"/>
    <w:rsid w:val="00421396"/>
    <w:rsid w:val="0042385D"/>
    <w:rsid w:val="00424385"/>
    <w:rsid w:val="00453509"/>
    <w:rsid w:val="004615C4"/>
    <w:rsid w:val="004620A9"/>
    <w:rsid w:val="00462A06"/>
    <w:rsid w:val="00471DC2"/>
    <w:rsid w:val="004A6793"/>
    <w:rsid w:val="004B4B39"/>
    <w:rsid w:val="004C223A"/>
    <w:rsid w:val="004C7D38"/>
    <w:rsid w:val="004E1137"/>
    <w:rsid w:val="004F0256"/>
    <w:rsid w:val="005054BC"/>
    <w:rsid w:val="0052150B"/>
    <w:rsid w:val="005309FD"/>
    <w:rsid w:val="005424F9"/>
    <w:rsid w:val="00544A6E"/>
    <w:rsid w:val="00565437"/>
    <w:rsid w:val="005711D2"/>
    <w:rsid w:val="0057654B"/>
    <w:rsid w:val="00576ED3"/>
    <w:rsid w:val="00596923"/>
    <w:rsid w:val="005A23F9"/>
    <w:rsid w:val="005A251C"/>
    <w:rsid w:val="005B6A11"/>
    <w:rsid w:val="005D2430"/>
    <w:rsid w:val="005D3A95"/>
    <w:rsid w:val="00600EB1"/>
    <w:rsid w:val="00601E60"/>
    <w:rsid w:val="0061577F"/>
    <w:rsid w:val="00665C75"/>
    <w:rsid w:val="0066690F"/>
    <w:rsid w:val="0067799B"/>
    <w:rsid w:val="00685A53"/>
    <w:rsid w:val="006935C9"/>
    <w:rsid w:val="006A354D"/>
    <w:rsid w:val="006A4F1E"/>
    <w:rsid w:val="006B72CE"/>
    <w:rsid w:val="006B7C13"/>
    <w:rsid w:val="00713679"/>
    <w:rsid w:val="00717092"/>
    <w:rsid w:val="00724FB3"/>
    <w:rsid w:val="00736AF4"/>
    <w:rsid w:val="00744FF2"/>
    <w:rsid w:val="007479A8"/>
    <w:rsid w:val="00747AE4"/>
    <w:rsid w:val="00751081"/>
    <w:rsid w:val="00765958"/>
    <w:rsid w:val="00773839"/>
    <w:rsid w:val="00777288"/>
    <w:rsid w:val="00784798"/>
    <w:rsid w:val="007A689D"/>
    <w:rsid w:val="007D3A4F"/>
    <w:rsid w:val="007D52D7"/>
    <w:rsid w:val="007E2CDF"/>
    <w:rsid w:val="007F521F"/>
    <w:rsid w:val="00816ED5"/>
    <w:rsid w:val="00817845"/>
    <w:rsid w:val="00841F2A"/>
    <w:rsid w:val="00850BC2"/>
    <w:rsid w:val="00853F36"/>
    <w:rsid w:val="00872EC2"/>
    <w:rsid w:val="008766A4"/>
    <w:rsid w:val="008804CF"/>
    <w:rsid w:val="00890E26"/>
    <w:rsid w:val="00895870"/>
    <w:rsid w:val="008A54FE"/>
    <w:rsid w:val="008B5A79"/>
    <w:rsid w:val="008B7D4E"/>
    <w:rsid w:val="008C6FA8"/>
    <w:rsid w:val="008E0F94"/>
    <w:rsid w:val="009026E4"/>
    <w:rsid w:val="00913190"/>
    <w:rsid w:val="00925D13"/>
    <w:rsid w:val="00932CDA"/>
    <w:rsid w:val="00933910"/>
    <w:rsid w:val="00936D90"/>
    <w:rsid w:val="00944213"/>
    <w:rsid w:val="00980015"/>
    <w:rsid w:val="009824E2"/>
    <w:rsid w:val="00994EBE"/>
    <w:rsid w:val="00996DAC"/>
    <w:rsid w:val="009A7628"/>
    <w:rsid w:val="009B7B42"/>
    <w:rsid w:val="009C2011"/>
    <w:rsid w:val="009F2302"/>
    <w:rsid w:val="00A00963"/>
    <w:rsid w:val="00A07735"/>
    <w:rsid w:val="00A10620"/>
    <w:rsid w:val="00A1162F"/>
    <w:rsid w:val="00A53725"/>
    <w:rsid w:val="00A57BF3"/>
    <w:rsid w:val="00A756A7"/>
    <w:rsid w:val="00AB2056"/>
    <w:rsid w:val="00AB4736"/>
    <w:rsid w:val="00AC1925"/>
    <w:rsid w:val="00AC50D4"/>
    <w:rsid w:val="00AC7EDC"/>
    <w:rsid w:val="00AC7FA0"/>
    <w:rsid w:val="00AD167B"/>
    <w:rsid w:val="00AF342D"/>
    <w:rsid w:val="00B077C5"/>
    <w:rsid w:val="00B07C0B"/>
    <w:rsid w:val="00B45CFA"/>
    <w:rsid w:val="00B67E95"/>
    <w:rsid w:val="00B711C3"/>
    <w:rsid w:val="00B85E43"/>
    <w:rsid w:val="00BA2625"/>
    <w:rsid w:val="00BC56E9"/>
    <w:rsid w:val="00BE4BCC"/>
    <w:rsid w:val="00C052CB"/>
    <w:rsid w:val="00C158C6"/>
    <w:rsid w:val="00C313F2"/>
    <w:rsid w:val="00C37386"/>
    <w:rsid w:val="00C409FB"/>
    <w:rsid w:val="00C5003B"/>
    <w:rsid w:val="00C52CCC"/>
    <w:rsid w:val="00C5544E"/>
    <w:rsid w:val="00C55749"/>
    <w:rsid w:val="00C6560C"/>
    <w:rsid w:val="00C712DC"/>
    <w:rsid w:val="00C7546D"/>
    <w:rsid w:val="00C826A8"/>
    <w:rsid w:val="00C839EE"/>
    <w:rsid w:val="00C91AC2"/>
    <w:rsid w:val="00C96775"/>
    <w:rsid w:val="00CA4C2C"/>
    <w:rsid w:val="00CB5205"/>
    <w:rsid w:val="00CB5288"/>
    <w:rsid w:val="00CC57B7"/>
    <w:rsid w:val="00CD32CE"/>
    <w:rsid w:val="00CD62B8"/>
    <w:rsid w:val="00CE72F4"/>
    <w:rsid w:val="00D02CF6"/>
    <w:rsid w:val="00D049D0"/>
    <w:rsid w:val="00D31299"/>
    <w:rsid w:val="00D349BC"/>
    <w:rsid w:val="00D375CA"/>
    <w:rsid w:val="00D72002"/>
    <w:rsid w:val="00D75051"/>
    <w:rsid w:val="00D84C0F"/>
    <w:rsid w:val="00D93114"/>
    <w:rsid w:val="00DC5729"/>
    <w:rsid w:val="00DC5D70"/>
    <w:rsid w:val="00DE4E2A"/>
    <w:rsid w:val="00DF3C5A"/>
    <w:rsid w:val="00E04631"/>
    <w:rsid w:val="00E12527"/>
    <w:rsid w:val="00E17AED"/>
    <w:rsid w:val="00E33801"/>
    <w:rsid w:val="00E35FB4"/>
    <w:rsid w:val="00E42E39"/>
    <w:rsid w:val="00E628E2"/>
    <w:rsid w:val="00E81303"/>
    <w:rsid w:val="00E90A28"/>
    <w:rsid w:val="00E965B1"/>
    <w:rsid w:val="00EC3F3B"/>
    <w:rsid w:val="00EE1D85"/>
    <w:rsid w:val="00F0230F"/>
    <w:rsid w:val="00F17118"/>
    <w:rsid w:val="00F24829"/>
    <w:rsid w:val="00F26BBB"/>
    <w:rsid w:val="00F30687"/>
    <w:rsid w:val="00F34662"/>
    <w:rsid w:val="00F56259"/>
    <w:rsid w:val="00F66B53"/>
    <w:rsid w:val="00F73EA7"/>
    <w:rsid w:val="00F85A39"/>
    <w:rsid w:val="00F916CC"/>
    <w:rsid w:val="00F97B56"/>
    <w:rsid w:val="00FA49C2"/>
    <w:rsid w:val="00FA6B9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9FCCD2"/>
  <w14:defaultImageDpi w14:val="330"/>
  <w15:docId w15:val="{1E50FB7B-19C3-43A2-8B0A-5F6C0952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Level3">
    <w:name w:val="Normal Text Level 3"/>
    <w:basedOn w:val="Normal"/>
    <w:link w:val="NormalTextLevel3Char"/>
    <w:qFormat/>
    <w:rsid w:val="00060044"/>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060044"/>
    <w:rPr>
      <w:rFonts w:ascii="Arial" w:eastAsiaTheme="minorHAnsi" w:hAnsi="Arial" w:cs="Arial"/>
      <w:sz w:val="22"/>
      <w:szCs w:val="22"/>
      <w:lang w:val="en-AU"/>
    </w:rPr>
  </w:style>
  <w:style w:type="paragraph" w:customStyle="1" w:styleId="OHSAdvbulleted">
    <w:name w:val="OHS Adv bulleted"/>
    <w:basedOn w:val="Normal"/>
    <w:rsid w:val="00A1162F"/>
    <w:pPr>
      <w:numPr>
        <w:numId w:val="4"/>
      </w:numPr>
      <w:spacing w:before="120" w:after="0" w:line="240" w:lineRule="auto"/>
    </w:pPr>
    <w:rPr>
      <w:rFonts w:eastAsia="Times New Roman" w:cs="Times New Roman"/>
      <w:sz w:val="20"/>
      <w:szCs w:val="20"/>
      <w:lang w:val="en-AU" w:eastAsia="en-AU"/>
    </w:rPr>
  </w:style>
  <w:style w:type="paragraph" w:styleId="ListBullet">
    <w:name w:val="List Bullet"/>
    <w:basedOn w:val="Normal"/>
    <w:autoRedefine/>
    <w:locked/>
    <w:rsid w:val="003B1198"/>
    <w:pPr>
      <w:keepLines/>
      <w:spacing w:after="0" w:line="240" w:lineRule="auto"/>
      <w:jc w:val="both"/>
    </w:pPr>
    <w:rPr>
      <w:rFonts w:eastAsia="Times New Roman"/>
      <w:sz w:val="22"/>
      <w:szCs w:val="20"/>
      <w:lang w:val="en-AU"/>
    </w:rPr>
  </w:style>
  <w:style w:type="paragraph" w:customStyle="1" w:styleId="OHSAdvtext">
    <w:name w:val="OHS Adv text"/>
    <w:basedOn w:val="Normal"/>
    <w:link w:val="OHSAdvtextChar"/>
    <w:rsid w:val="00024171"/>
    <w:pPr>
      <w:spacing w:before="120" w:after="0" w:line="240" w:lineRule="auto"/>
      <w:jc w:val="both"/>
    </w:pPr>
    <w:rPr>
      <w:rFonts w:eastAsia="Times New Roman" w:cs="Times New Roman"/>
      <w:sz w:val="20"/>
      <w:szCs w:val="20"/>
      <w:lang w:val="en-AU" w:eastAsia="en-AU"/>
    </w:rPr>
  </w:style>
  <w:style w:type="character" w:customStyle="1" w:styleId="OHSAdvtextChar">
    <w:name w:val="OHS Adv text Char"/>
    <w:link w:val="OHSAdvtext"/>
    <w:rsid w:val="00024171"/>
    <w:rPr>
      <w:rFonts w:ascii="Arial" w:eastAsia="Times New Roman" w:hAnsi="Arial" w:cs="Times New Roman"/>
      <w:sz w:val="20"/>
      <w:szCs w:val="20"/>
      <w:lang w:val="en-AU" w:eastAsia="en-AU"/>
    </w:rPr>
  </w:style>
  <w:style w:type="paragraph" w:customStyle="1" w:styleId="Default">
    <w:name w:val="Default"/>
    <w:rsid w:val="009824E2"/>
    <w:pPr>
      <w:autoSpaceDE w:val="0"/>
      <w:autoSpaceDN w:val="0"/>
      <w:adjustRightInd w:val="0"/>
    </w:pPr>
    <w:rPr>
      <w:rFonts w:ascii="TimesNewRoman" w:eastAsia="Times New Roman" w:hAnsi="TimesNewRoman" w:cs="Times New Roman"/>
      <w:sz w:val="20"/>
      <w:szCs w:val="20"/>
    </w:rPr>
  </w:style>
  <w:style w:type="paragraph" w:styleId="NoSpacing">
    <w:name w:val="No Spacing"/>
    <w:uiPriority w:val="1"/>
    <w:qFormat/>
    <w:locked/>
    <w:rsid w:val="003C783F"/>
    <w:pPr>
      <w:jc w:val="both"/>
    </w:pPr>
    <w:rPr>
      <w:rFonts w:ascii="Century Gothic" w:eastAsia="Times New Roman" w:hAnsi="Century Gothic" w:cs="Times New Roman"/>
      <w:snapToGrid w:val="0"/>
      <w:kern w:val="20"/>
      <w:sz w:val="20"/>
      <w:szCs w:val="20"/>
      <w:lang w:val="en-AU"/>
    </w:rPr>
  </w:style>
  <w:style w:type="character" w:styleId="FollowedHyperlink">
    <w:name w:val="FollowedHyperlink"/>
    <w:basedOn w:val="DefaultParagraphFont"/>
    <w:uiPriority w:val="99"/>
    <w:semiHidden/>
    <w:unhideWhenUsed/>
    <w:locked/>
    <w:rsid w:val="00717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ducation.vic.gov.au/school/principals/management/Pages/definedohsterms.aspx" TargetMode="External"/><Relationship Id="rId26" Type="http://schemas.openxmlformats.org/officeDocument/2006/relationships/hyperlink" Target="https://prms21.eduweb.vic.gov.au/SMS/" TargetMode="External"/><Relationship Id="rId21" Type="http://schemas.openxmlformats.org/officeDocument/2006/relationships/hyperlink" Target="http://www.education.vic.gov.au/school/principals/management/Pages/definedohsterms.aspx" TargetMode="External"/><Relationship Id="rId34" Type="http://schemas.openxmlformats.org/officeDocument/2006/relationships/hyperlink" Target="https://edugate.eduweb.vic.gov.au/sc/sites/Infonline/Policies%20Guidelines%20and%20Procedures/Hazardous_materials_policy.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ducation.vic.gov.au/school/principals/management/Pages/definedohsterms.aspx" TargetMode="External"/><Relationship Id="rId25" Type="http://schemas.openxmlformats.org/officeDocument/2006/relationships/hyperlink" Target="http://www.education.vic.gov.au/hrweb/safetyhw/Pages/definedohsterms.aspx" TargetMode="External"/><Relationship Id="rId33" Type="http://schemas.openxmlformats.org/officeDocument/2006/relationships/hyperlink" Target="http://www.education.vic.gov.au/Documents/school/principals/infrastructure/BuildingQualStandHdbk%202018.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school/principals/management/Pages/definedohsterms.aspx" TargetMode="External"/><Relationship Id="rId29" Type="http://schemas.openxmlformats.org/officeDocument/2006/relationships/hyperlink" Target="http://www.education.vic.gov.au/hrweb/safetyhw/Pages/definedohster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management/Pages/definedohsterms.aspx" TargetMode="External"/><Relationship Id="rId32" Type="http://schemas.openxmlformats.org/officeDocument/2006/relationships/hyperlink" Target="https://edugate.eduweb.vic.gov.au/sc/sites/Infonline/Policies%20Guidelines%20and%20Procedures/Asbestos_management_policy.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ducation.vic.gov.au/school/principals/management/Pages/definedohsterms.aspx" TargetMode="External"/><Relationship Id="rId28" Type="http://schemas.openxmlformats.org/officeDocument/2006/relationships/hyperlink" Target="http://www.education.vic.gov.au/school/principals/management/Pages/definedohsterms.aspx"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ducation.vic.gov.au/school/principals/management/Pages/definedohsterms.aspx" TargetMode="External"/><Relationship Id="rId31" Type="http://schemas.openxmlformats.org/officeDocument/2006/relationships/hyperlink" Target="https://edugate.eduweb.vic.gov.au/sc/sites/Infonline/Policies%20Guidelines%20and%20Procedures/Fill_on_school_sites_Polic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school/principals/management/Pages/definedohsterms.aspx" TargetMode="External"/><Relationship Id="rId27" Type="http://schemas.openxmlformats.org/officeDocument/2006/relationships/hyperlink" Target="http://www.education.vic.gov.au/school/principals/management/Pages/definedohsterms.aspx" TargetMode="External"/><Relationship Id="rId30" Type="http://schemas.openxmlformats.org/officeDocument/2006/relationships/hyperlink" Target="https://edugate.eduweb.vic.gov.au/sc/sites/Infonline/Policies%20Guidelines%20and%20Procedures/Asbestos_in_Soils_Policy.docx" TargetMode="External"/><Relationship Id="rId35" Type="http://schemas.openxmlformats.org/officeDocument/2006/relationships/hyperlink" Target="mailto:safety@edumail.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DET</DEECD_Publisher>
    <DEECD_Expired xmlns="http://schemas.microsoft.com/sharepoint/v3">false</DEECD_Expired>
    <DEECD_Keywords xmlns="http://schemas.microsoft.com/sharepoint/v3">Hazardous materials, asbestos, lead, ohsms, ohs, procedure</DEECD_Keywords>
    <PublishingExpirationDate xmlns="http://schemas.microsoft.com/sharepoint/v3" xsi:nil="true"/>
    <DEECD_Description xmlns="http://schemas.microsoft.com/sharepoint/v3">Hazardous Buildinig Materials Procedure</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cb9114c1-daad-44dd-acad-30f4246641f2"/>
    <ds:schemaRef ds:uri="http://purl.org/dc/terms/"/>
    <ds:schemaRef ds:uri="http://purl.org/dc/dcmitype/"/>
    <ds:schemaRef ds:uri="http://schemas.microsoft.com/office/infopath/2007/PartnerControls"/>
    <ds:schemaRef ds:uri="84571637-c7f9-44a1-95b1-d459eb7afb4e"/>
    <ds:schemaRef ds:uri="http://www.w3.org/XML/1998/namespace"/>
  </ds:schemaRefs>
</ds:datastoreItem>
</file>

<file path=customXml/itemProps3.xml><?xml version="1.0" encoding="utf-8"?>
<ds:datastoreItem xmlns:ds="http://schemas.openxmlformats.org/officeDocument/2006/customXml" ds:itemID="{BC59EDAF-20D2-40FD-96CD-A6137253D75B}"/>
</file>

<file path=customXml/itemProps4.xml><?xml version="1.0" encoding="utf-8"?>
<ds:datastoreItem xmlns:ds="http://schemas.openxmlformats.org/officeDocument/2006/customXml" ds:itemID="{FA8F159D-9265-427D-947A-67B1D22D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Hazardous Building Materials Procedure</vt:lpstr>
    </vt:vector>
  </TitlesOfParts>
  <Company>DET</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Building Materials Procedure</dc:title>
  <dc:creator>Fournie, Kara A</dc:creator>
  <cp:lastModifiedBy>Algefski, Grace G</cp:lastModifiedBy>
  <cp:revision>4</cp:revision>
  <cp:lastPrinted>2016-07-12T02:51:00Z</cp:lastPrinted>
  <dcterms:created xsi:type="dcterms:W3CDTF">2019-04-15T03:53:00Z</dcterms:created>
  <dcterms:modified xsi:type="dcterms:W3CDTF">2020-08-06T01:19:00Z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