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1FBF3EA" w:rsidR="00624A55" w:rsidRPr="005721C7" w:rsidRDefault="00F579B0" w:rsidP="008F3D35">
      <w:pPr>
        <w:pStyle w:val="Heading1"/>
        <w:rPr>
          <w:bCs/>
          <w:color w:val="006BA3" w:themeColor="accent4" w:themeShade="BF"/>
          <w:lang w:val="en-AU"/>
        </w:rPr>
      </w:pPr>
      <w:r w:rsidRPr="005721C7">
        <w:rPr>
          <w:bCs/>
          <w:color w:val="006BA3" w:themeColor="accent4" w:themeShade="BF"/>
          <w:lang w:val="en-AU"/>
        </w:rPr>
        <w:t>General Workplace Inspection Checklist</w:t>
      </w:r>
    </w:p>
    <w:p w14:paraId="7D101E54" w14:textId="2F68A5F6" w:rsidR="00624A55" w:rsidRDefault="00624A55" w:rsidP="00624A55">
      <w:pPr>
        <w:pStyle w:val="Intro"/>
      </w:pPr>
    </w:p>
    <w:tbl>
      <w:tblPr>
        <w:tblStyle w:val="TableGrid"/>
        <w:tblpPr w:leftFromText="180" w:rightFromText="180" w:vertAnchor="text" w:horzAnchor="margin" w:tblpXSpec="center" w:tblpY="-2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363"/>
      </w:tblGrid>
      <w:tr w:rsidR="00596E5C" w14:paraId="1D640E66" w14:textId="77777777" w:rsidTr="000B0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62344D6" w14:textId="41902072" w:rsidR="00596E5C" w:rsidRPr="000B02C9" w:rsidRDefault="00596E5C" w:rsidP="00234F3A">
            <w:pPr>
              <w:pStyle w:val="TableHead"/>
            </w:pPr>
            <w:r w:rsidRPr="000B02C9">
              <w:t>Date</w:t>
            </w:r>
          </w:p>
        </w:tc>
        <w:tc>
          <w:tcPr>
            <w:tcW w:w="8363" w:type="dxa"/>
            <w:shd w:val="clear" w:color="auto" w:fill="auto"/>
          </w:tcPr>
          <w:p w14:paraId="75F6F00D" w14:textId="77777777" w:rsidR="00596E5C" w:rsidRDefault="00596E5C" w:rsidP="00C10686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96E5C" w14:paraId="0FFC715E" w14:textId="77777777" w:rsidTr="000B02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4C97" w:themeFill="accent5"/>
          </w:tcPr>
          <w:p w14:paraId="22891348" w14:textId="5161ABE5" w:rsidR="00596E5C" w:rsidRPr="000B02C9" w:rsidRDefault="00D66CF3" w:rsidP="00234F3A">
            <w:pPr>
              <w:pStyle w:val="TableHead"/>
            </w:pPr>
            <w:r w:rsidRPr="000B02C9">
              <w:t>School</w:t>
            </w:r>
            <w:r w:rsidR="004F5471" w:rsidRPr="000B02C9">
              <w:t>/room No</w:t>
            </w:r>
          </w:p>
        </w:tc>
        <w:tc>
          <w:tcPr>
            <w:tcW w:w="8363" w:type="dxa"/>
            <w:shd w:val="clear" w:color="auto" w:fill="auto"/>
          </w:tcPr>
          <w:p w14:paraId="6067FA5B" w14:textId="04A5D93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1F620E7" w14:textId="77777777" w:rsidTr="000B02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4C97" w:themeFill="accent5"/>
          </w:tcPr>
          <w:p w14:paraId="6295E3BC" w14:textId="764E7468" w:rsidR="00596E5C" w:rsidRPr="000B02C9" w:rsidRDefault="008E1B99" w:rsidP="000B02C9">
            <w:pPr>
              <w:pStyle w:val="TableHead"/>
              <w:rPr>
                <w:b w:val="0"/>
              </w:rPr>
            </w:pPr>
            <w:r w:rsidRPr="000B02C9">
              <w:t>Conducted by</w:t>
            </w:r>
          </w:p>
        </w:tc>
        <w:tc>
          <w:tcPr>
            <w:tcW w:w="8363" w:type="dxa"/>
            <w:shd w:val="clear" w:color="auto" w:fill="auto"/>
          </w:tcPr>
          <w:p w14:paraId="79D24035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96E5C" w14:paraId="199976D3" w14:textId="77777777" w:rsidTr="000B02C9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004C97" w:themeFill="accent5"/>
          </w:tcPr>
          <w:p w14:paraId="2A58EF4C" w14:textId="0B552359" w:rsidR="00596E5C" w:rsidRPr="000B02C9" w:rsidRDefault="008E1B99" w:rsidP="000B02C9">
            <w:pPr>
              <w:pStyle w:val="TableHead"/>
              <w:rPr>
                <w:b w:val="0"/>
              </w:rPr>
            </w:pPr>
            <w:r w:rsidRPr="000B02C9">
              <w:t>Assisted by</w:t>
            </w:r>
          </w:p>
        </w:tc>
        <w:tc>
          <w:tcPr>
            <w:tcW w:w="8363" w:type="dxa"/>
            <w:shd w:val="clear" w:color="auto" w:fill="auto"/>
          </w:tcPr>
          <w:p w14:paraId="7C6714E4" w14:textId="77777777" w:rsidR="00596E5C" w:rsidRDefault="00596E5C" w:rsidP="00C10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87AEBE0" w14:textId="29F512AC" w:rsidR="007B48AE" w:rsidRPr="00151068" w:rsidRDefault="007B48AE" w:rsidP="000B02C9">
      <w:pPr>
        <w:pBdr>
          <w:top w:val="single" w:sz="4" w:space="18" w:color="004C97"/>
        </w:pBdr>
        <w:rPr>
          <w:rFonts w:ascii="Arial" w:eastAsia="Arial" w:hAnsi="Arial" w:cs="Times New Roman"/>
          <w:b/>
          <w:bCs/>
          <w:color w:val="004C97"/>
          <w:szCs w:val="22"/>
        </w:rPr>
      </w:pP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Tailor </w:t>
      </w:r>
      <w:r w:rsidRPr="00151068">
        <w:rPr>
          <w:rFonts w:eastAsia="Arial" w:cs="Times New Roman"/>
          <w:b/>
          <w:color w:val="004C97"/>
          <w:szCs w:val="22"/>
        </w:rPr>
        <w:t>Section 1</w:t>
      </w: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 to your school environment (i.e., remove irrelevant items) and use it to conduct quarterly inspections with assistance from the school health and safety representative (where elected) and appropriate staff.</w:t>
      </w:r>
      <w:r w:rsidRPr="00151068">
        <w:rPr>
          <w:rFonts w:eastAsia="Arial" w:cs="Times New Roman"/>
          <w:bCs/>
          <w:color w:val="004C97"/>
          <w:szCs w:val="22"/>
        </w:rPr>
        <w:t xml:space="preserve"> </w:t>
      </w:r>
      <w:r w:rsidRPr="00151068">
        <w:rPr>
          <w:rFonts w:ascii="Arial" w:eastAsia="Arial" w:hAnsi="Arial" w:cs="Times New Roman"/>
          <w:b/>
          <w:color w:val="004C97"/>
          <w:szCs w:val="22"/>
        </w:rPr>
        <w:t>Section 2</w:t>
      </w: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 </w:t>
      </w:r>
      <w:r w:rsidR="00E6072F" w:rsidRPr="00151068">
        <w:rPr>
          <w:rFonts w:ascii="Arial" w:eastAsia="Arial" w:hAnsi="Arial" w:cs="Times New Roman"/>
          <w:bCs/>
          <w:color w:val="004C97"/>
          <w:szCs w:val="22"/>
        </w:rPr>
        <w:t xml:space="preserve">must </w:t>
      </w:r>
      <w:r w:rsidRPr="00151068">
        <w:rPr>
          <w:rFonts w:ascii="Arial" w:eastAsia="Arial" w:hAnsi="Arial" w:cs="Times New Roman"/>
          <w:bCs/>
          <w:color w:val="004C97"/>
          <w:szCs w:val="22"/>
        </w:rPr>
        <w:t xml:space="preserve">be used to detail any hazards identified in Section 1. </w:t>
      </w:r>
    </w:p>
    <w:p w14:paraId="269297B8" w14:textId="712F84C2" w:rsidR="006800E7" w:rsidRPr="000B02C9" w:rsidRDefault="00234E94" w:rsidP="00437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</w:rPr>
      </w:pPr>
      <w:r w:rsidRPr="000B02C9">
        <w:rPr>
          <w:b w:val="0"/>
          <w:bCs/>
          <w:sz w:val="22"/>
          <w:szCs w:val="22"/>
        </w:rPr>
        <w:t>C</w:t>
      </w:r>
      <w:r w:rsidR="006800E7" w:rsidRPr="000B02C9">
        <w:rPr>
          <w:b w:val="0"/>
          <w:bCs/>
          <w:sz w:val="22"/>
          <w:szCs w:val="22"/>
        </w:rPr>
        <w:t>omplete quarterly workplace</w:t>
      </w:r>
      <w:r w:rsidR="00C810FB" w:rsidRPr="000B02C9">
        <w:rPr>
          <w:b w:val="0"/>
          <w:bCs/>
          <w:sz w:val="22"/>
          <w:szCs w:val="22"/>
        </w:rPr>
        <w:t xml:space="preserve"> safety</w:t>
      </w:r>
      <w:r w:rsidR="006800E7" w:rsidRPr="000B02C9">
        <w:rPr>
          <w:b w:val="0"/>
          <w:bCs/>
          <w:sz w:val="22"/>
          <w:szCs w:val="22"/>
        </w:rPr>
        <w:t xml:space="preserve"> inspections</w:t>
      </w:r>
      <w:r w:rsidR="002D4DC4" w:rsidRPr="000B02C9">
        <w:rPr>
          <w:b w:val="0"/>
          <w:bCs/>
          <w:sz w:val="22"/>
          <w:szCs w:val="22"/>
        </w:rPr>
        <w:t xml:space="preserve"> </w:t>
      </w:r>
      <w:r w:rsidR="006800E7" w:rsidRPr="000B02C9">
        <w:rPr>
          <w:b w:val="0"/>
          <w:bCs/>
          <w:sz w:val="22"/>
          <w:szCs w:val="22"/>
        </w:rPr>
        <w:t>for a</w:t>
      </w:r>
      <w:r w:rsidR="00540B94">
        <w:rPr>
          <w:b w:val="0"/>
          <w:bCs/>
          <w:sz w:val="22"/>
          <w:szCs w:val="22"/>
        </w:rPr>
        <w:t xml:space="preserve">reas such as general </w:t>
      </w:r>
      <w:r w:rsidR="00486FDC">
        <w:rPr>
          <w:b w:val="0"/>
          <w:bCs/>
          <w:sz w:val="22"/>
          <w:szCs w:val="22"/>
        </w:rPr>
        <w:t>classrooms</w:t>
      </w:r>
      <w:r w:rsidR="00540B94">
        <w:rPr>
          <w:b w:val="0"/>
          <w:bCs/>
          <w:sz w:val="22"/>
          <w:szCs w:val="22"/>
        </w:rPr>
        <w:t>, office</w:t>
      </w:r>
      <w:r w:rsidR="002321FF">
        <w:rPr>
          <w:b w:val="0"/>
          <w:bCs/>
          <w:sz w:val="22"/>
          <w:szCs w:val="22"/>
        </w:rPr>
        <w:t xml:space="preserve"> spaces</w:t>
      </w:r>
      <w:r w:rsidR="009A2E3F">
        <w:rPr>
          <w:b w:val="0"/>
          <w:bCs/>
          <w:sz w:val="22"/>
          <w:szCs w:val="22"/>
        </w:rPr>
        <w:t xml:space="preserve">, </w:t>
      </w:r>
      <w:r w:rsidR="001459C0">
        <w:rPr>
          <w:b w:val="0"/>
          <w:bCs/>
          <w:sz w:val="22"/>
          <w:szCs w:val="22"/>
        </w:rPr>
        <w:t xml:space="preserve">hallways </w:t>
      </w:r>
      <w:r w:rsidR="006800E7" w:rsidRPr="000B02C9">
        <w:rPr>
          <w:b w:val="0"/>
          <w:bCs/>
          <w:sz w:val="22"/>
          <w:szCs w:val="22"/>
        </w:rPr>
        <w:t>using the inspection checklists</w:t>
      </w:r>
      <w:r w:rsidR="002D4DC4" w:rsidRPr="000B02C9">
        <w:rPr>
          <w:b w:val="0"/>
          <w:bCs/>
          <w:sz w:val="22"/>
          <w:szCs w:val="22"/>
        </w:rPr>
        <w:t xml:space="preserve">. </w:t>
      </w:r>
    </w:p>
    <w:p w14:paraId="19C3EB54" w14:textId="0A0D525F" w:rsidR="00BF625D" w:rsidRPr="000B02C9" w:rsidRDefault="00E62C73" w:rsidP="401B3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  <w:lang w:eastAsia="en-AU"/>
        </w:rPr>
      </w:pPr>
      <w:r>
        <w:rPr>
          <w:b w:val="0"/>
          <w:bCs/>
          <w:sz w:val="22"/>
          <w:szCs w:val="22"/>
          <w:lang w:eastAsia="en-AU"/>
        </w:rPr>
        <w:t>One c</w:t>
      </w:r>
      <w:r w:rsidR="00C810FB" w:rsidRPr="000B02C9">
        <w:rPr>
          <w:b w:val="0"/>
          <w:bCs/>
          <w:sz w:val="22"/>
          <w:szCs w:val="22"/>
          <w:lang w:eastAsia="en-AU"/>
        </w:rPr>
        <w:t>hecklist</w:t>
      </w:r>
      <w:r w:rsidR="00BF625D" w:rsidRPr="000B02C9">
        <w:rPr>
          <w:b w:val="0"/>
          <w:bCs/>
          <w:sz w:val="22"/>
          <w:szCs w:val="22"/>
          <w:lang w:eastAsia="en-AU"/>
        </w:rPr>
        <w:t xml:space="preserve"> may be used </w:t>
      </w:r>
      <w:r w:rsidR="00FE3640">
        <w:rPr>
          <w:b w:val="0"/>
          <w:bCs/>
          <w:sz w:val="22"/>
          <w:szCs w:val="22"/>
          <w:lang w:eastAsia="en-AU"/>
        </w:rPr>
        <w:t>per roo</w:t>
      </w:r>
      <w:r w:rsidR="00336D6D">
        <w:rPr>
          <w:b w:val="0"/>
          <w:bCs/>
          <w:sz w:val="22"/>
          <w:szCs w:val="22"/>
          <w:lang w:eastAsia="en-AU"/>
        </w:rPr>
        <w:t xml:space="preserve">m or </w:t>
      </w:r>
      <w:r w:rsidR="00844003">
        <w:rPr>
          <w:b w:val="0"/>
          <w:bCs/>
          <w:sz w:val="22"/>
          <w:szCs w:val="22"/>
          <w:lang w:eastAsia="en-AU"/>
        </w:rPr>
        <w:t>a group of similar rooms</w:t>
      </w:r>
      <w:r w:rsidR="00585405">
        <w:rPr>
          <w:b w:val="0"/>
          <w:bCs/>
          <w:sz w:val="22"/>
          <w:szCs w:val="22"/>
          <w:lang w:eastAsia="en-AU"/>
        </w:rPr>
        <w:t xml:space="preserve"> in an area of the school.</w:t>
      </w:r>
    </w:p>
    <w:p w14:paraId="235B5292" w14:textId="39DA1857" w:rsidR="002E11C0" w:rsidRPr="000B02C9" w:rsidRDefault="00CA0FF8" w:rsidP="401B3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  <w:lang w:eastAsia="en-AU"/>
        </w:rPr>
      </w:pPr>
      <w:r w:rsidRPr="000B02C9">
        <w:rPr>
          <w:b w:val="0"/>
          <w:bCs/>
          <w:sz w:val="22"/>
          <w:szCs w:val="22"/>
          <w:lang w:eastAsia="en-AU"/>
        </w:rPr>
        <w:t xml:space="preserve">Photos </w:t>
      </w:r>
      <w:r w:rsidR="000F7B3C">
        <w:rPr>
          <w:b w:val="0"/>
          <w:bCs/>
          <w:sz w:val="22"/>
          <w:szCs w:val="22"/>
          <w:lang w:eastAsia="en-AU"/>
        </w:rPr>
        <w:t>may</w:t>
      </w:r>
      <w:r w:rsidRPr="000B02C9">
        <w:rPr>
          <w:b w:val="0"/>
          <w:bCs/>
          <w:sz w:val="22"/>
          <w:szCs w:val="22"/>
          <w:lang w:eastAsia="en-AU"/>
        </w:rPr>
        <w:t xml:space="preserve"> be taken to document and monitor hazards.</w:t>
      </w:r>
    </w:p>
    <w:p w14:paraId="330AEA90" w14:textId="5F05AD59" w:rsidR="00C10686" w:rsidRPr="000B02C9" w:rsidRDefault="001775F0" w:rsidP="00437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</w:rPr>
      </w:pPr>
      <w:r w:rsidRPr="000B02C9">
        <w:rPr>
          <w:b w:val="0"/>
          <w:bCs/>
          <w:sz w:val="22"/>
          <w:szCs w:val="22"/>
        </w:rPr>
        <w:t>If ‘No’ is recorded</w:t>
      </w:r>
      <w:r w:rsidR="006F216C" w:rsidRPr="000B02C9">
        <w:rPr>
          <w:b w:val="0"/>
          <w:bCs/>
          <w:sz w:val="22"/>
          <w:szCs w:val="22"/>
        </w:rPr>
        <w:t>, d</w:t>
      </w:r>
      <w:r w:rsidR="006800E7" w:rsidRPr="000B02C9">
        <w:rPr>
          <w:b w:val="0"/>
          <w:bCs/>
          <w:sz w:val="22"/>
          <w:szCs w:val="22"/>
        </w:rPr>
        <w:t>ocument all identified hazards</w:t>
      </w:r>
      <w:r w:rsidRPr="000B02C9">
        <w:rPr>
          <w:b w:val="0"/>
          <w:bCs/>
          <w:sz w:val="22"/>
          <w:szCs w:val="22"/>
        </w:rPr>
        <w:t xml:space="preserve"> in Section 2</w:t>
      </w:r>
      <w:r w:rsidR="00880BD1" w:rsidRPr="000B02C9">
        <w:rPr>
          <w:b w:val="0"/>
          <w:bCs/>
          <w:sz w:val="22"/>
          <w:szCs w:val="22"/>
        </w:rPr>
        <w:t xml:space="preserve">, </w:t>
      </w:r>
      <w:r w:rsidR="00F46119" w:rsidRPr="000B02C9">
        <w:rPr>
          <w:b w:val="0"/>
          <w:bCs/>
          <w:sz w:val="22"/>
          <w:szCs w:val="22"/>
        </w:rPr>
        <w:t xml:space="preserve">the </w:t>
      </w:r>
      <w:r w:rsidR="006E6609" w:rsidRPr="000B02C9">
        <w:rPr>
          <w:b w:val="0"/>
          <w:bCs/>
          <w:sz w:val="22"/>
          <w:szCs w:val="22"/>
        </w:rPr>
        <w:t>Reporting</w:t>
      </w:r>
      <w:r w:rsidR="006800E7" w:rsidRPr="000B02C9">
        <w:rPr>
          <w:b w:val="0"/>
          <w:bCs/>
          <w:sz w:val="22"/>
          <w:szCs w:val="22"/>
        </w:rPr>
        <w:t xml:space="preserve"> Plan section</w:t>
      </w:r>
      <w:r w:rsidR="00F46119" w:rsidRPr="000B02C9">
        <w:rPr>
          <w:b w:val="0"/>
          <w:bCs/>
          <w:sz w:val="22"/>
          <w:szCs w:val="22"/>
        </w:rPr>
        <w:t xml:space="preserve"> of this form.</w:t>
      </w:r>
    </w:p>
    <w:p w14:paraId="28C9A25A" w14:textId="7EE4A2DC" w:rsidR="00880BD1" w:rsidRDefault="00341461" w:rsidP="00437670">
      <w:pPr>
        <w:pStyle w:val="Intro"/>
        <w:numPr>
          <w:ilvl w:val="0"/>
          <w:numId w:val="21"/>
        </w:numPr>
        <w:rPr>
          <w:b w:val="0"/>
          <w:bCs/>
          <w:sz w:val="22"/>
          <w:szCs w:val="22"/>
        </w:rPr>
      </w:pPr>
      <w:r w:rsidRPr="000B02C9">
        <w:rPr>
          <w:b w:val="0"/>
          <w:bCs/>
          <w:sz w:val="22"/>
          <w:szCs w:val="22"/>
        </w:rPr>
        <w:t>Reporting</w:t>
      </w:r>
      <w:r w:rsidR="00F15FE3" w:rsidRPr="000B02C9">
        <w:rPr>
          <w:b w:val="0"/>
          <w:bCs/>
          <w:sz w:val="22"/>
          <w:szCs w:val="22"/>
        </w:rPr>
        <w:t xml:space="preserve"> Plan items </w:t>
      </w:r>
      <w:r w:rsidR="000F7B3C">
        <w:rPr>
          <w:b w:val="0"/>
          <w:bCs/>
          <w:sz w:val="22"/>
          <w:szCs w:val="22"/>
        </w:rPr>
        <w:t>must</w:t>
      </w:r>
      <w:r w:rsidR="00F15FE3" w:rsidRPr="000B02C9">
        <w:rPr>
          <w:b w:val="0"/>
          <w:bCs/>
          <w:sz w:val="22"/>
          <w:szCs w:val="22"/>
        </w:rPr>
        <w:t xml:space="preserve"> then be </w:t>
      </w:r>
      <w:r w:rsidR="007244EC" w:rsidRPr="000B02C9">
        <w:rPr>
          <w:b w:val="0"/>
          <w:bCs/>
          <w:sz w:val="22"/>
          <w:szCs w:val="22"/>
        </w:rPr>
        <w:t xml:space="preserve">discussed, </w:t>
      </w:r>
      <w:r w:rsidR="00F15FE3" w:rsidRPr="000B02C9">
        <w:rPr>
          <w:b w:val="0"/>
          <w:bCs/>
          <w:sz w:val="22"/>
          <w:szCs w:val="22"/>
        </w:rPr>
        <w:t>entered</w:t>
      </w:r>
      <w:r w:rsidR="009801B5" w:rsidRPr="000B02C9">
        <w:rPr>
          <w:b w:val="0"/>
          <w:bCs/>
          <w:sz w:val="22"/>
          <w:szCs w:val="22"/>
        </w:rPr>
        <w:t xml:space="preserve"> as a hazard</w:t>
      </w:r>
      <w:r w:rsidR="00F15FE3" w:rsidRPr="000B02C9">
        <w:rPr>
          <w:b w:val="0"/>
          <w:bCs/>
          <w:sz w:val="22"/>
          <w:szCs w:val="22"/>
        </w:rPr>
        <w:t xml:space="preserve"> and managed in </w:t>
      </w:r>
      <w:r w:rsidR="00476CC6">
        <w:rPr>
          <w:b w:val="0"/>
          <w:bCs/>
          <w:sz w:val="22"/>
          <w:szCs w:val="22"/>
        </w:rPr>
        <w:t>e</w:t>
      </w:r>
      <w:r w:rsidR="00F15FE3" w:rsidRPr="000B02C9">
        <w:rPr>
          <w:b w:val="0"/>
          <w:bCs/>
          <w:sz w:val="22"/>
          <w:szCs w:val="22"/>
        </w:rPr>
        <w:t>duSafe Plus</w:t>
      </w:r>
      <w:r w:rsidR="0019336A" w:rsidRPr="000B02C9">
        <w:rPr>
          <w:b w:val="0"/>
          <w:bCs/>
          <w:sz w:val="22"/>
          <w:szCs w:val="22"/>
        </w:rPr>
        <w:t xml:space="preserve">. </w:t>
      </w:r>
      <w:r w:rsidR="003F0939">
        <w:rPr>
          <w:b w:val="0"/>
          <w:bCs/>
          <w:sz w:val="22"/>
          <w:szCs w:val="22"/>
        </w:rPr>
        <w:t xml:space="preserve">Refer to </w:t>
      </w:r>
      <w:r w:rsidR="00476CC6">
        <w:rPr>
          <w:b w:val="0"/>
          <w:bCs/>
          <w:sz w:val="22"/>
          <w:szCs w:val="22"/>
        </w:rPr>
        <w:t>e</w:t>
      </w:r>
      <w:r w:rsidR="001B4418">
        <w:rPr>
          <w:b w:val="0"/>
          <w:bCs/>
          <w:sz w:val="22"/>
          <w:szCs w:val="22"/>
        </w:rPr>
        <w:t>duSafe</w:t>
      </w:r>
      <w:r w:rsidR="00476CC6">
        <w:rPr>
          <w:b w:val="0"/>
          <w:bCs/>
          <w:sz w:val="22"/>
          <w:szCs w:val="22"/>
        </w:rPr>
        <w:t xml:space="preserve"> Plus</w:t>
      </w:r>
      <w:r w:rsidR="003F0939">
        <w:rPr>
          <w:b w:val="0"/>
          <w:bCs/>
          <w:sz w:val="22"/>
          <w:szCs w:val="22"/>
        </w:rPr>
        <w:t xml:space="preserve"> </w:t>
      </w:r>
      <w:hyperlink r:id="rId11" w:history="1">
        <w:r w:rsidR="001B4418" w:rsidRPr="001B4418">
          <w:rPr>
            <w:rStyle w:val="Hyperlink"/>
            <w:b w:val="0"/>
            <w:bCs/>
            <w:sz w:val="22"/>
            <w:szCs w:val="22"/>
          </w:rPr>
          <w:t>how to guide</w:t>
        </w:r>
      </w:hyperlink>
      <w:r w:rsidR="001B4418">
        <w:rPr>
          <w:b w:val="0"/>
          <w:bCs/>
          <w:sz w:val="22"/>
          <w:szCs w:val="22"/>
        </w:rPr>
        <w:t xml:space="preserve"> for entering workplace hazards. </w:t>
      </w:r>
    </w:p>
    <w:p w14:paraId="664D5E2F" w14:textId="123BF727" w:rsidR="00AB6616" w:rsidRPr="000B02C9" w:rsidRDefault="00AB6616" w:rsidP="000B02C9">
      <w:pPr>
        <w:pStyle w:val="SectionHeading"/>
        <w:spacing w:before="120" w:after="120"/>
        <w:rPr>
          <w:rFonts w:cs="Arial"/>
          <w:color w:val="004EA8"/>
          <w:szCs w:val="28"/>
        </w:rPr>
      </w:pPr>
      <w:r w:rsidRPr="001B00CD">
        <w:rPr>
          <w:rFonts w:cs="Arial"/>
          <w:color w:val="004EA8"/>
          <w:szCs w:val="28"/>
        </w:rPr>
        <w:t>Section 1 – Inspection Checklist</w:t>
      </w:r>
      <w:r>
        <w:rPr>
          <w:rFonts w:cs="Arial"/>
          <w:color w:val="004EA8"/>
          <w:szCs w:val="28"/>
        </w:rPr>
        <w:t xml:space="preserve"> </w:t>
      </w:r>
    </w:p>
    <w:tbl>
      <w:tblPr>
        <w:tblStyle w:val="TableGrid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491"/>
        <w:gridCol w:w="716"/>
        <w:gridCol w:w="716"/>
        <w:gridCol w:w="716"/>
      </w:tblGrid>
      <w:tr w:rsidR="00855BAB" w14:paraId="1147F563" w14:textId="3B735AAC" w:rsidTr="00151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Align w:val="center"/>
          </w:tcPr>
          <w:p w14:paraId="3EDBB011" w14:textId="2C900763" w:rsidR="00DC376F" w:rsidRPr="00855BAB" w:rsidRDefault="00524B82" w:rsidP="004C2A3E">
            <w:pPr>
              <w:pStyle w:val="TableHead"/>
            </w:pPr>
            <w:r w:rsidRPr="00855BAB">
              <w:t xml:space="preserve">Ref </w:t>
            </w:r>
            <w:r w:rsidR="003039A1" w:rsidRPr="00855BAB">
              <w:t>No.</w:t>
            </w:r>
          </w:p>
        </w:tc>
        <w:tc>
          <w:tcPr>
            <w:tcW w:w="7491" w:type="dxa"/>
            <w:vAlign w:val="center"/>
          </w:tcPr>
          <w:p w14:paraId="0CFE489B" w14:textId="5ACB36BF" w:rsidR="00DC376F" w:rsidRPr="00855BAB" w:rsidRDefault="00B4732A" w:rsidP="00B4732A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 xml:space="preserve">Inspection </w:t>
            </w:r>
            <w:r w:rsidR="00BD0A5A">
              <w:t>i</w:t>
            </w:r>
            <w:r w:rsidRPr="00855BAB">
              <w:t>tem</w:t>
            </w:r>
          </w:p>
        </w:tc>
        <w:tc>
          <w:tcPr>
            <w:tcW w:w="716" w:type="dxa"/>
            <w:vAlign w:val="center"/>
          </w:tcPr>
          <w:p w14:paraId="12342047" w14:textId="52894938" w:rsidR="00DC376F" w:rsidRPr="00855BAB" w:rsidRDefault="0095162C" w:rsidP="000B02C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>Yes</w:t>
            </w:r>
          </w:p>
        </w:tc>
        <w:tc>
          <w:tcPr>
            <w:tcW w:w="716" w:type="dxa"/>
            <w:vAlign w:val="center"/>
          </w:tcPr>
          <w:p w14:paraId="74C6FF95" w14:textId="3F3564FE" w:rsidR="00DC376F" w:rsidRPr="00855BAB" w:rsidRDefault="0095162C" w:rsidP="000B02C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>No</w:t>
            </w:r>
          </w:p>
        </w:tc>
        <w:tc>
          <w:tcPr>
            <w:tcW w:w="716" w:type="dxa"/>
            <w:vAlign w:val="center"/>
          </w:tcPr>
          <w:p w14:paraId="536A56F8" w14:textId="2C1A2C7A" w:rsidR="00DC376F" w:rsidRPr="00855BAB" w:rsidRDefault="0095162C" w:rsidP="000B02C9">
            <w:pPr>
              <w:pStyle w:val="TableHea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55BAB">
              <w:t>N/A</w:t>
            </w:r>
          </w:p>
        </w:tc>
      </w:tr>
      <w:tr w:rsidR="009B6335" w14:paraId="6ABFAAC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3E2B17C" w14:textId="45DB0123" w:rsidR="009B6335" w:rsidRPr="00C275E3" w:rsidRDefault="009B6335" w:rsidP="00151068">
            <w:pPr>
              <w:pStyle w:val="TableHead"/>
              <w:numPr>
                <w:ilvl w:val="0"/>
                <w:numId w:val="22"/>
              </w:numPr>
              <w:ind w:left="596" w:hanging="567"/>
              <w:rPr>
                <w:color w:val="auto"/>
              </w:rPr>
            </w:pPr>
            <w:bookmarkStart w:id="0" w:name="_Hlk103261231"/>
            <w:r w:rsidRPr="00C275E3">
              <w:rPr>
                <w:color w:val="auto"/>
              </w:rPr>
              <w:t>Preventing slip</w:t>
            </w:r>
            <w:r w:rsidR="00CA33D0">
              <w:rPr>
                <w:color w:val="auto"/>
              </w:rPr>
              <w:t>s</w:t>
            </w:r>
            <w:r w:rsidRPr="00C275E3">
              <w:rPr>
                <w:color w:val="auto"/>
              </w:rPr>
              <w:t>, trip</w:t>
            </w:r>
            <w:r w:rsidR="00CA33D0">
              <w:rPr>
                <w:color w:val="auto"/>
              </w:rPr>
              <w:t>s</w:t>
            </w:r>
            <w:r w:rsidR="00151068">
              <w:rPr>
                <w:color w:val="auto"/>
              </w:rPr>
              <w:t>,</w:t>
            </w:r>
            <w:r w:rsidRPr="00C275E3">
              <w:rPr>
                <w:color w:val="auto"/>
              </w:rPr>
              <w:t xml:space="preserve"> and falls</w:t>
            </w:r>
          </w:p>
        </w:tc>
      </w:tr>
      <w:bookmarkEnd w:id="0"/>
      <w:tr w:rsidR="00A65C9D" w14:paraId="52DE17E3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F12F61" w14:textId="7D00BE9D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0B370FD" w14:textId="79C1C79D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Entrance, doorways</w:t>
            </w:r>
            <w:r w:rsidR="00151068">
              <w:rPr>
                <w:bCs/>
                <w:color w:val="000000" w:themeColor="text1"/>
                <w:lang w:val="en-AU"/>
              </w:rPr>
              <w:t>,</w:t>
            </w:r>
            <w:r w:rsidRPr="00EF1F93">
              <w:rPr>
                <w:bCs/>
                <w:color w:val="000000" w:themeColor="text1"/>
                <w:lang w:val="en-AU"/>
              </w:rPr>
              <w:t xml:space="preserve"> and floors are kept free from obstructions (e.g., boxes)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F0237BA" w14:textId="2D96CD0C" w:rsidR="002143B5" w:rsidRPr="00151068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320E604" w14:textId="72939CF8" w:rsidR="002143B5" w:rsidRPr="00151068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024E7D0" w14:textId="389A9464" w:rsidR="002143B5" w:rsidRPr="00151068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  <w:lang w:val="en-AU"/>
              </w:rPr>
            </w:pPr>
          </w:p>
        </w:tc>
      </w:tr>
      <w:tr w:rsidR="00A65C9D" w14:paraId="1A57DF0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102982D" w14:textId="6EF383C7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B94F8CD" w14:textId="068C134B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Floors are in good condition with no cracks, dips, holes, tears</w:t>
            </w:r>
            <w:r w:rsidR="00151068">
              <w:rPr>
                <w:bCs/>
                <w:color w:val="000000" w:themeColor="text1"/>
                <w:lang w:val="en-AU"/>
              </w:rPr>
              <w:t>,</w:t>
            </w:r>
            <w:r w:rsidRPr="00EF1F93">
              <w:rPr>
                <w:bCs/>
                <w:color w:val="000000" w:themeColor="text1"/>
                <w:lang w:val="en-AU"/>
              </w:rPr>
              <w:t xml:space="preserve"> or rips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1998A0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A012F42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A7EB7A3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3C41139C" w14:textId="77777777" w:rsidTr="00151068">
        <w:trPr>
          <w:cantSplit/>
          <w:trHeight w:val="4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B16EF44" w14:textId="0ED56B2C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9E60FBF" w14:textId="7DC77D0B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Floors are clean (e.g., free from rubbish) and not slippery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9F6D898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DE020A1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A50790F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57F9C0A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F3401B9" w14:textId="33798D4F" w:rsidR="002143B5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9330C11" w14:textId="3A10365F" w:rsidR="002143B5" w:rsidRPr="005C57B2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EF1F93">
              <w:rPr>
                <w:bCs/>
                <w:color w:val="000000" w:themeColor="text1"/>
                <w:lang w:val="en-AU"/>
              </w:rPr>
              <w:t>Computer and other electrical leads and cables are kept clear of pathways and walkways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662DDA9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9DE9567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B1677AB" w14:textId="77777777" w:rsidR="002143B5" w:rsidRDefault="002143B5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75762224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A063CE8" w14:textId="6ACDA388" w:rsidR="00290794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</w:t>
            </w:r>
            <w:r w:rsidR="00B41A1C">
              <w:rPr>
                <w:bCs/>
                <w:lang w:val="en-AU"/>
              </w:rPr>
              <w:t>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C5B83E5" w14:textId="2C62EF64" w:rsidR="00290794" w:rsidRPr="00EF1F93" w:rsidRDefault="003E39C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3E39C4">
              <w:rPr>
                <w:bCs/>
                <w:color w:val="000000" w:themeColor="text1"/>
                <w:lang w:val="en-AU"/>
              </w:rPr>
              <w:t>Electrical cords are kept away from traffic areas to prevent trip hazards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DDFCC85" w14:textId="77777777" w:rsidR="00290794" w:rsidRDefault="0029079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DB5EC79" w14:textId="77777777" w:rsidR="00290794" w:rsidRDefault="0029079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3DB5D9" w14:textId="77777777" w:rsidR="00290794" w:rsidRDefault="00290794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A65C9D" w14:paraId="1403CFE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B733055" w14:textId="38971933" w:rsidR="00AB6F61" w:rsidRPr="00524B82" w:rsidRDefault="00A65C9D" w:rsidP="002F4BC1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1.</w:t>
            </w:r>
            <w:r w:rsidR="00B41A1C">
              <w:rPr>
                <w:bCs/>
                <w:lang w:val="en-AU"/>
              </w:rPr>
              <w:t>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D121B07" w14:textId="1B029E2D" w:rsidR="00AB6F61" w:rsidRPr="003E39C4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B6F61">
              <w:rPr>
                <w:bCs/>
                <w:color w:val="000000" w:themeColor="text1"/>
                <w:lang w:val="en-AU"/>
              </w:rPr>
              <w:t>Furniture is in good condition (e.g., no damage, seating is securely fixed to chair legs/bases</w:t>
            </w:r>
            <w:r w:rsidR="00151068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AA38F78" w14:textId="77777777" w:rsidR="00AB6F61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C3C3B6" w14:textId="77777777" w:rsidR="00AB6F61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4380425" w14:textId="77777777" w:rsidR="00AB6F61" w:rsidRDefault="00AB6F61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020C1EB5" w14:textId="77777777" w:rsidTr="006333B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281A10C" w14:textId="609BC38A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151068">
              <w:rPr>
                <w:rFonts w:ascii="Arial" w:eastAsia="Calibri" w:hAnsi="Arial" w:cs="Arial"/>
                <w:b/>
                <w:bCs/>
                <w:szCs w:val="22"/>
              </w:rPr>
              <w:t>Stairs, ramps</w:t>
            </w:r>
            <w:r>
              <w:rPr>
                <w:rFonts w:ascii="Arial" w:eastAsia="Calibri" w:hAnsi="Arial" w:cs="Arial"/>
                <w:b/>
                <w:bCs/>
                <w:szCs w:val="22"/>
              </w:rPr>
              <w:t>,</w:t>
            </w:r>
            <w:r w:rsidRPr="00151068">
              <w:rPr>
                <w:rFonts w:ascii="Arial" w:eastAsia="Calibri" w:hAnsi="Arial" w:cs="Arial"/>
                <w:b/>
                <w:bCs/>
                <w:szCs w:val="22"/>
              </w:rPr>
              <w:t xml:space="preserve"> and landings</w:t>
            </w:r>
          </w:p>
        </w:tc>
      </w:tr>
      <w:tr w:rsidR="001D74FF" w14:paraId="2C3C7DB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1B4DE64" w14:textId="688FBC92" w:rsidR="001D74FF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2C4854E" w14:textId="0E9F2A79" w:rsidR="001D74FF" w:rsidRPr="008746B6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46B6">
              <w:t>Stairs, ramps</w:t>
            </w:r>
            <w:r w:rsidR="00151068">
              <w:t>,</w:t>
            </w:r>
            <w:r w:rsidRPr="008746B6">
              <w:t xml:space="preserve"> and landings are free from obstructions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83AFF8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A69404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2D47942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CC113F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16E82BF" w14:textId="29A84A53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lastRenderedPageBreak/>
              <w:t>2.2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79ABC24" w14:textId="0B2D0BE6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Anti-slip resistant strips on landings and step edges are in good condition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6309A5B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19E5066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7F53D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1142495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36C56AE" w14:textId="4EB3D478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E462428" w14:textId="5A2E22E9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Ramps have a slip resistant surface which is in good condition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3E5EF4B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19E52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78683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1C1169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BFEBD91" w14:textId="09C5122D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6BB5244" w14:textId="36FE32DD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Ramps have smooth transitions at both top and bottom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4FFEC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6EEE14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5463737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DF63A92" w14:textId="77777777" w:rsidTr="00151068">
        <w:trPr>
          <w:cantSplit/>
          <w:trHeight w:val="8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85C62B9" w14:textId="666DB3A9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B441AD7" w14:textId="50F2298B" w:rsidR="001D74FF" w:rsidRPr="00EF1F93" w:rsidRDefault="001D74FF" w:rsidP="009962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8746B6">
              <w:t>Handrails installed are firmly secured, in good condition (e.g., not loose, peeling paint, rust or corrosion)</w:t>
            </w:r>
            <w:r w:rsidR="00151068"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EC67674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BB43D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1275BB7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66A38BA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83D66F9" w14:textId="23545EEE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2.6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6A448EE" w14:textId="75308A7E" w:rsidR="001D74FF" w:rsidRPr="008746B6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F7B56">
              <w:rPr>
                <w:bCs/>
                <w:color w:val="000000" w:themeColor="text1"/>
                <w:lang w:val="en-AU"/>
              </w:rPr>
              <w:t>Tactile Ground Surface Indicators (TGSIs) are in good condition (e.g., not cracked, lifted or slippery)</w:t>
            </w:r>
            <w:r w:rsidR="00151068">
              <w:rPr>
                <w:bCs/>
                <w:color w:val="000000" w:themeColor="text1"/>
                <w:lang w:val="en-AU"/>
              </w:rPr>
              <w:t>,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8EBC0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9D07C7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448B5F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2EC0D890" w14:textId="77777777" w:rsidTr="00F052C7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49C1E6D2" w14:textId="191A2728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Manual handling and storage</w:t>
            </w:r>
          </w:p>
        </w:tc>
      </w:tr>
      <w:tr w:rsidR="004D021A" w14:paraId="2D7EBCA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4C636D7" w14:textId="775637E8" w:rsidR="004D021A" w:rsidRDefault="004D021A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332D9FA" w14:textId="36702129" w:rsidR="004D021A" w:rsidRPr="00C5217B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5217B">
              <w:t>Items are stored so that they are not at risk of falling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E1400A" w14:textId="77777777" w:rsidR="004D021A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62689E" w14:textId="77777777" w:rsidR="004D021A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545CF3" w14:textId="77777777" w:rsidR="004D021A" w:rsidRDefault="004D021A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47D5CC4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33683E8" w14:textId="07EC5F54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D6F2EAE" w14:textId="06B4EBC7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Storage racks are in good condition (e.g., no bowed shelves)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5E830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DD6929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BC38BC4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1E87C7F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665E7A0" w14:textId="5551E82B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E73BC0B" w14:textId="65C5E883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Spaces below desks are free from obstructions (e.g., no boxes stored underneath)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01C073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340B612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495B685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59FEF0C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EFB6282" w14:textId="69B99BE3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CFEFE80" w14:textId="7475E4C5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Frequently used, heavy and bulky items are stored within easy reach (between waist and shoulder height)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76564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D8E391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9F2298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2FE121C9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9E7CDBD" w14:textId="1AB4FD4C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CCCB409" w14:textId="69D64B15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Step ladder is available and in good condition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4239815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48E3D2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FCD3E6F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42106E1C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0F3F20C2" w14:textId="1F2CE1A0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3D86CB3" w14:textId="5D0B45A9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Step ladder Safe Work Procedure (SWP) is displayed next to step ladder storage area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0CEC7A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7CEF79D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9FE0B9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46FD2B3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43BA462" w14:textId="25C9C63A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F1E0623" w14:textId="147C46DA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Trolleys are available and in good condition to transport items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DE51F1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4FA7399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731A7BE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D74FF" w14:paraId="6FE466C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BE88DB6" w14:textId="50CE6792" w:rsidR="001D74FF" w:rsidRPr="00524B82" w:rsidRDefault="001D74FF" w:rsidP="001D74F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3.8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3916F23" w14:textId="7EB6E698" w:rsidR="001D74FF" w:rsidRPr="00EF1F93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C5217B">
              <w:t>S.M.A.R.T. lifting poster is displayed in relevant areas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D615A65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AD5B5E0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3AF1C7C" w14:textId="77777777" w:rsidR="001D74FF" w:rsidRDefault="001D74FF" w:rsidP="001D74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707430C7" w14:textId="77777777" w:rsidTr="005F7D4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7BE08C52" w14:textId="483A1BEF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Good housekeeping</w:t>
            </w:r>
          </w:p>
        </w:tc>
      </w:tr>
      <w:tr w:rsidR="00B7632F" w14:paraId="361F32A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C0CC7FB" w14:textId="0FCC9D0B" w:rsidR="00B7632F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160A806" w14:textId="37B169BE" w:rsidR="00B7632F" w:rsidRPr="0021711E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21711E">
              <w:rPr>
                <w:bCs/>
                <w:color w:val="000000" w:themeColor="text1"/>
                <w:lang w:val="en-AU"/>
              </w:rPr>
              <w:t>Appropriate waste containers are readily available and appropriately labelled, e.g.,</w:t>
            </w:r>
            <w:r>
              <w:rPr>
                <w:bCs/>
                <w:color w:val="000000" w:themeColor="text1"/>
                <w:lang w:val="en-AU"/>
              </w:rPr>
              <w:t xml:space="preserve"> </w:t>
            </w:r>
            <w:r w:rsidRPr="0021711E">
              <w:rPr>
                <w:bCs/>
                <w:color w:val="000000" w:themeColor="text1"/>
                <w:lang w:val="en-AU"/>
              </w:rPr>
              <w:t>general waste, recyclable waste, etc.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41ABEBA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113C98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F26FF5C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2D9D384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E74D4E9" w14:textId="347896C3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318DD63" w14:textId="4E5B0FF5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Knives and sharp items are stored in a secure location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BF20AC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F94A97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36426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6C24E26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6FBC49C" w14:textId="54D58FFA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3B25EA1" w14:textId="167FFC21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Sinks are clean and free from debris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E504A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8F157E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DC6512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1E7448D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4CFE8BF" w14:textId="5F5E1408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720C0FF" w14:textId="46F83476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Hot and cold taps are clearly labelled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E99002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EA6D7D2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B240F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90C828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B6C1D39" w14:textId="047C3E7D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DA9FCAE" w14:textId="3B016EBB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Work benches are clean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D4F8B68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FA3F9B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AF884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3032E3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B24E92" w14:textId="3DF7FC26" w:rsidR="00B7632F" w:rsidRPr="00524B82" w:rsidRDefault="00B7632F" w:rsidP="00B7632F">
            <w:pPr>
              <w:rPr>
                <w:bCs/>
                <w:lang w:val="en-AU"/>
              </w:rPr>
            </w:pPr>
            <w:bookmarkStart w:id="1" w:name="_Hlk106266287"/>
            <w:r>
              <w:rPr>
                <w:bCs/>
                <w:lang w:val="en-AU"/>
              </w:rPr>
              <w:t>4.6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47CF53C" w14:textId="0EF28A8E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94183A">
              <w:t>Appliances are clean (e.g., fridge, microwave, oven, sandwich press), if applicable.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8D8A922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ADD48E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41BD2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AD7122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140C841" w14:textId="6BE67B20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4.7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4F4B97" w14:textId="4101C9EF" w:rsidR="00B7632F" w:rsidRPr="0094183A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E01">
              <w:t>Clean tea towels/paper towel are available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613C1D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F01053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532D9B7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15861A1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B526E98" w14:textId="316C403E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lastRenderedPageBreak/>
              <w:t>4.8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469B2B6" w14:textId="7CACB308" w:rsidR="00B7632F" w:rsidRPr="0094183A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1E01">
              <w:t>Oven mitts or gloves are available and in good condition for handling hot items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5F99C6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3F1DC4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09D81B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bookmarkEnd w:id="1"/>
      <w:tr w:rsidR="00151068" w:rsidRPr="00151068" w14:paraId="63085323" w14:textId="77777777" w:rsidTr="008E6E0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78D373A4" w14:textId="2D7AD939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Electrical safety</w:t>
            </w:r>
          </w:p>
        </w:tc>
      </w:tr>
      <w:tr w:rsidR="00B7632F" w14:paraId="78FE0F37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D9A0FAB" w14:textId="5C52FB03" w:rsidR="00B7632F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A580949" w14:textId="0644C028" w:rsidR="00B7632F" w:rsidRPr="00A44D1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44D13">
              <w:t>Extension leads are in good condition (e.g., no cracks, damage</w:t>
            </w:r>
            <w:r w:rsidR="00151068">
              <w:t>,</w:t>
            </w:r>
            <w:r w:rsidRPr="00A44D13">
              <w:t xml:space="preserve"> or loose plug)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E68FA3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C547290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EBBE2F1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32FC8DFE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50AE533" w14:textId="1CE7D876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E07B9A2" w14:textId="168C73CF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Electrical switchboard is locked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69491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7264EB3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3A60438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71AEBB1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51B298E" w14:textId="5DFE8AED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E15FE56" w14:textId="1840ECAB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 xml:space="preserve">Power boards with safety switches are used and are not connected in a “piggyback” manner.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CCAFA3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1EEDD90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3B6AA43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6D83D1B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8FBDCDD" w14:textId="76DE8211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154E40E" w14:textId="2543854C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Electrical points are in good condition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0BD916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380E01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2226B8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73E9438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21C5834" w14:textId="54FC1936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470ACEA" w14:textId="2A5D77D2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Media outlets for data projectors are fixed and accessible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1A667A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7E40314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570F0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78FF3AE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B3B64CF" w14:textId="2AD4691F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0975C79" w14:textId="5ECA8A81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Data projector screen is secured with remote available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9C370CA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9CABF43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2184AEE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0CE9FD00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AC6452E" w14:textId="5E87D691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358D9BF" w14:textId="1B306130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Speaker equipment is secured with the cabling in good condition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2A6144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65DCB6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6D10CEF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09749CF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EC59F83" w14:textId="33C2D672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5.8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E8540C0" w14:textId="2A0D3E9D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Light switches are in good working order and not damaged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11EFA0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2299D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A751A09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4DB650E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ECDA48F" w14:textId="6C2379CC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5.9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22EC383" w14:textId="6F67915D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Electrically powered equipment has been tested and tagged (unless new) and are within date (ensure tag is intact).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70F4FF4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17B3BE7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FB5D4ED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B7632F" w14:paraId="1AFBC586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DC9C7F2" w14:textId="0D956793" w:rsidR="00B7632F" w:rsidRPr="00524B82" w:rsidRDefault="00B7632F" w:rsidP="00B7632F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5.10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1088407" w14:textId="5927CE26" w:rsidR="00B7632F" w:rsidRPr="00EF1F93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A44D13">
              <w:t>Damaged or faulty items of equipment have been electrically isolated and tagged out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EBDD6C8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3E5B97B" w14:textId="77777777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F098338" w14:textId="28943B0D" w:rsidR="00B7632F" w:rsidRDefault="00B7632F" w:rsidP="00B763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67FA1A34" w14:textId="77777777" w:rsidTr="00EE084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5A6ECEA3" w14:textId="597EDDB8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Lighting</w:t>
            </w:r>
          </w:p>
        </w:tc>
      </w:tr>
      <w:tr w:rsidR="00437E80" w14:paraId="1F138CE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2AC652E" w14:textId="2023A0A4" w:rsidR="00437E80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AB25911" w14:textId="4CDFC82E" w:rsidR="00437E80" w:rsidRPr="00A45BF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A45BF3">
              <w:rPr>
                <w:rFonts w:eastAsia="Times New Roman"/>
                <w:lang w:eastAsia="en-AU"/>
              </w:rPr>
              <w:t>There is adequate lighting to work safely</w:t>
            </w:r>
            <w:r>
              <w:rPr>
                <w:rFonts w:eastAsia="Times New Roman"/>
                <w:lang w:eastAsia="en-AU"/>
              </w:rPr>
              <w:t xml:space="preserve"> (e.g.</w:t>
            </w:r>
            <w:r w:rsidR="00151068">
              <w:rPr>
                <w:rFonts w:eastAsia="Times New Roman"/>
                <w:lang w:eastAsia="en-AU"/>
              </w:rPr>
              <w:t>,</w:t>
            </w:r>
            <w:r>
              <w:rPr>
                <w:rFonts w:eastAsia="Times New Roman"/>
                <w:lang w:eastAsia="en-AU"/>
              </w:rPr>
              <w:t xml:space="preserve"> area is appropriately lit)</w:t>
            </w:r>
            <w:r w:rsidR="00151068">
              <w:rPr>
                <w:rFonts w:eastAsia="Times New Roman"/>
                <w:lang w:eastAsia="en-AU"/>
              </w:rPr>
              <w:t>.</w:t>
            </w:r>
            <w:r w:rsidRPr="00124DA6" w:rsidDel="00B552BE"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70FECB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8F82489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29E5444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B52069C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DF2374" w14:textId="2435910C" w:rsidR="00437E80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C5FD6F5" w14:textId="400F655A" w:rsidR="00437E80" w:rsidRPr="00124DA6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24DA6">
              <w:t>Lighting is in good working order (e.g., not flickering or blown bulbs)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C6493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8F3EFD7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144E6AC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C3B7797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B689662" w14:textId="75FFC18F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5E01E5" w14:textId="29B002F7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24DA6">
              <w:t>Light covers are in place and not damaged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F7B954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31B35AF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5E779E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D2F0D5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8097452" w14:textId="59C6A77F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DC037D2" w14:textId="606E8C54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24DA6">
              <w:t>Blinds and curtains can be drawn to reduce glare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22A3873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8C4605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B14EF7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17A58E4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C9B3066" w14:textId="5D742133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6.5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89C766D" w14:textId="0C0A611D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24DA6">
              <w:t>Blind cords are secured with fixed chain/cord safety hooks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577DE01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28CC53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D76F519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1D95A5D7" w14:textId="77777777" w:rsidTr="00DF001A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1EAE3E38" w14:textId="23CF13B3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Preparing for emergencies</w:t>
            </w:r>
          </w:p>
        </w:tc>
      </w:tr>
      <w:tr w:rsidR="00437E80" w14:paraId="4B92694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7C46864" w14:textId="031A6F4F" w:rsidR="00437E80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4E5C0C8" w14:textId="0CF5A90E" w:rsidR="00437E80" w:rsidRPr="00F76FE7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76FE7">
              <w:t>Doors locks can be easily opened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D21AD8C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0B952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764A81E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26C620B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ACE8D33" w14:textId="4BBA536B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10BA5C3" w14:textId="476339E1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5302E3">
              <w:t>Doors open and close/slide freely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E2E136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8E6B75F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615A0CA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068EB6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DAA4D89" w14:textId="65B17369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96D512A" w14:textId="44B044A1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>
              <w:t>If appropriate a</w:t>
            </w:r>
            <w:r w:rsidRPr="00E4117A">
              <w:t xml:space="preserve"> fire blanket is available, accessible and has been inspected in the last six months (check tag)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1CFB4A3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851BF2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31E672D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4164BC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001240B" w14:textId="38134E4B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D09F13" w14:textId="3945B0CD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>Fire extinguishers are conveniently located, secure and clearly signposted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C737705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4A9A98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BD84D3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4863E992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1F861E8" w14:textId="5AC14727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lastRenderedPageBreak/>
              <w:t>7.5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0D0E6D0" w14:textId="419C79EC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 xml:space="preserve">Fire </w:t>
            </w:r>
            <w:r>
              <w:t>e</w:t>
            </w:r>
            <w:r w:rsidRPr="00E4117A">
              <w:t>xtinguisher</w:t>
            </w:r>
            <w:r>
              <w:t>s</w:t>
            </w:r>
            <w:r w:rsidRPr="00E4117A">
              <w:t xml:space="preserve"> have been tested in the last six months (check tag)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393371C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5A00229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67F9AD6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19B377A9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AD18070" w14:textId="58FA082C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62393867" w14:textId="70CD99EE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>Emergency Evacuation Plan</w:t>
            </w:r>
            <w:r>
              <w:t>s</w:t>
            </w:r>
            <w:r w:rsidRPr="00E4117A">
              <w:t xml:space="preserve"> </w:t>
            </w:r>
            <w:r>
              <w:t>are on</w:t>
            </w:r>
            <w:r w:rsidRPr="00E4117A">
              <w:t xml:space="preserve"> displayed and clearly legible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835C0F4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1381BF1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094DB71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3181D538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978ACE7" w14:textId="7411D6E2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7.7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58E0C8F" w14:textId="1A973075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E4117A">
              <w:t>Emergency exit door(s) are clearly signposted, illuminated</w:t>
            </w:r>
            <w:r w:rsidR="00151068">
              <w:t>,</w:t>
            </w:r>
            <w:r w:rsidRPr="00E4117A">
              <w:t xml:space="preserve"> and unobstructed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584A057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C081402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CF44182" w14:textId="4757463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1604F581" w14:textId="77777777" w:rsidTr="002F3E8F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31E76B1D" w14:textId="7BFD6CDB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First aid</w:t>
            </w:r>
          </w:p>
        </w:tc>
      </w:tr>
      <w:tr w:rsidR="00210DA4" w14:paraId="50B0F7C0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BD638CF" w14:textId="31A3CFBF" w:rsidR="00210DA4" w:rsidRDefault="00210DA4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8.1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44E6067" w14:textId="222DCC54" w:rsidR="00210DA4" w:rsidRPr="00B66328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66328">
              <w:t>First aid kit/cabinet is available</w:t>
            </w:r>
            <w:r w:rsidR="00684024">
              <w:t xml:space="preserve">, </w:t>
            </w:r>
            <w:r w:rsidRPr="00B66328">
              <w:t>accessible</w:t>
            </w:r>
            <w:r w:rsidR="00074941">
              <w:t xml:space="preserve"> </w:t>
            </w:r>
            <w:r w:rsidR="00684024">
              <w:t xml:space="preserve">and </w:t>
            </w:r>
            <w:r w:rsidR="00B843F6">
              <w:t xml:space="preserve">contents </w:t>
            </w:r>
            <w:r w:rsidR="00560A60">
              <w:t>items as per the</w:t>
            </w:r>
            <w:r w:rsidR="00643D86">
              <w:t xml:space="preserve"> </w:t>
            </w:r>
            <w:hyperlink r:id="rId12" w:history="1">
              <w:r w:rsidR="00643D86">
                <w:rPr>
                  <w:rStyle w:val="Hyperlink"/>
                </w:rPr>
                <w:t>First Aid Kit Checklist</w:t>
              </w:r>
            </w:hyperlink>
            <w:r w:rsidR="00151068">
              <w:rPr>
                <w:rStyle w:val="Hyperlink"/>
              </w:rPr>
              <w:t>.</w:t>
            </w:r>
            <w:r w:rsidR="00643D86">
              <w:t xml:space="preserve">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DD504FE" w14:textId="77777777" w:rsidR="00210DA4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02D593F" w14:textId="77777777" w:rsidR="00210DA4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6C5789D" w14:textId="77777777" w:rsidR="00210DA4" w:rsidRDefault="00210DA4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437E80" w14:paraId="1F72CF33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2D6E24AC" w14:textId="4D8830DB" w:rsidR="00437E80" w:rsidRPr="00524B82" w:rsidRDefault="00437E80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8.2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581AEA0" w14:textId="52046970" w:rsidR="00437E80" w:rsidRPr="00EF1F93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B66328">
              <w:t>“Cleaning and Handling of Blood and Body Fluids” Safe Work Procedure (SWP) is displayed in the First Aid Room and is clearly legible</w:t>
            </w:r>
            <w:r w:rsidR="00151068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B152FA8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6D1F980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5D898E" w14:textId="77777777" w:rsidR="00437E80" w:rsidRDefault="00437E80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E6899" w14:paraId="0D5E0D2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B238118" w14:textId="1DCA7C66" w:rsidR="00DE6899" w:rsidRDefault="006C576E" w:rsidP="00437E80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8.3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C1C7193" w14:textId="1A9B780B" w:rsidR="00DE6899" w:rsidRPr="00A50526" w:rsidRDefault="00A50526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A50526">
              <w:rPr>
                <w:rFonts w:asciiTheme="majorHAnsi" w:hAnsiTheme="majorHAnsi" w:cstheme="majorHAnsi"/>
                <w:color w:val="011A3C"/>
              </w:rPr>
              <w:t>Automatic external defibrillator (AED)</w:t>
            </w:r>
            <w:r w:rsidR="00151068">
              <w:rPr>
                <w:rFonts w:asciiTheme="majorHAnsi" w:hAnsiTheme="majorHAnsi" w:cstheme="majorHAnsi"/>
                <w:color w:val="011A3C"/>
              </w:rPr>
              <w:t xml:space="preserve"> </w:t>
            </w:r>
            <w:r>
              <w:rPr>
                <w:rFonts w:asciiTheme="majorHAnsi" w:hAnsiTheme="majorHAnsi" w:cstheme="majorHAnsi"/>
                <w:color w:val="011A3C"/>
              </w:rPr>
              <w:t>is in general accessible area</w:t>
            </w:r>
            <w:r w:rsidR="00B03469">
              <w:rPr>
                <w:rFonts w:asciiTheme="majorHAnsi" w:hAnsiTheme="majorHAnsi" w:cstheme="majorHAnsi"/>
                <w:color w:val="011A3C"/>
              </w:rPr>
              <w:t xml:space="preserve"> and is checked as per </w:t>
            </w:r>
            <w:hyperlink r:id="rId13" w:history="1">
              <w:r w:rsidR="00BD0D7A">
                <w:rPr>
                  <w:rStyle w:val="Hyperlink"/>
                  <w:rFonts w:asciiTheme="majorHAnsi" w:hAnsiTheme="majorHAnsi" w:cstheme="majorHAnsi"/>
                </w:rPr>
                <w:t>First Aid for Students and Staff Policy</w:t>
              </w:r>
            </w:hyperlink>
            <w:r w:rsidR="00151068">
              <w:rPr>
                <w:rFonts w:asciiTheme="majorHAnsi" w:hAnsiTheme="majorHAnsi" w:cstheme="majorHAnsi"/>
                <w:color w:val="011A3C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A3DF7FB" w14:textId="77777777" w:rsidR="00DE6899" w:rsidRDefault="00DE6899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65F4162" w14:textId="77777777" w:rsidR="00DE6899" w:rsidRDefault="00DE6899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F5C2756" w14:textId="77777777" w:rsidR="00DE6899" w:rsidRDefault="00DE6899" w:rsidP="00437E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51068" w:rsidRPr="00151068" w14:paraId="1F1BFC2F" w14:textId="77777777" w:rsidTr="00B130D0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3A63BB7A" w14:textId="5076C8B6" w:rsidR="00151068" w:rsidRPr="00151068" w:rsidRDefault="00151068" w:rsidP="00151068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151068">
              <w:rPr>
                <w:b/>
                <w:bCs/>
              </w:rPr>
              <w:t>Chemical management</w:t>
            </w:r>
          </w:p>
        </w:tc>
      </w:tr>
      <w:tr w:rsidR="0011520A" w:rsidRPr="00BF4F8D" w14:paraId="1FDF3739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595F156C" w14:textId="4691A2A5" w:rsidR="0011520A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2FC5AF8B" w14:textId="0541FF10" w:rsidR="0011520A" w:rsidRPr="002800C6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Hazardous substances are stored in </w:t>
            </w:r>
            <w:r w:rsidR="0002650B">
              <w:t>appropriate location (refer to items SDS for guidance)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4DEC4322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BD84ECF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45444C6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5B3042E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9FEFD31" w14:textId="489DAA97" w:rsidR="0011520A" w:rsidRPr="00BF4F8D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441026" w14:textId="017DA658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n-AU"/>
              </w:rPr>
            </w:pPr>
            <w:r>
              <w:t xml:space="preserve">Chemicals are stored in appropriate </w:t>
            </w:r>
            <w:r w:rsidR="00265A2C">
              <w:t xml:space="preserve">labelled </w:t>
            </w:r>
            <w:r>
              <w:t>containers e.g., that were not previously food or beverage containers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C2C695C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ED2A2F3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C2046B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05EB85D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CAEFDF4" w14:textId="21726083" w:rsidR="0011520A" w:rsidRPr="00BF4F8D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70514BFC" w14:textId="4C633F15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2800C6">
              <w:t>Chemicals are correctly labelled with the label clearly legible and intact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9DCF449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C948A88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993608A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1332992A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10636D6" w14:textId="06D2806F" w:rsidR="0011520A" w:rsidRPr="00BF4F8D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9.4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567276FF" w14:textId="1BE2F133" w:rsidR="0011520A" w:rsidRPr="002800C6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Safety Data Sheets (SDS</w:t>
            </w:r>
            <w:r w:rsidR="00265A2C">
              <w:t>s</w:t>
            </w:r>
            <w:r>
              <w:t>) are available to view</w:t>
            </w:r>
            <w:r w:rsidR="00265A2C"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04C0AE1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049FEFB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C7A13A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11520A" w:rsidRPr="00BF4F8D" w14:paraId="2B26240D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01A4795F" w14:textId="1F7E435F" w:rsidR="0011520A" w:rsidRPr="00207A83" w:rsidRDefault="0011520A" w:rsidP="0011520A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  <w:r w:rsidRPr="00207A83">
              <w:rPr>
                <w:rFonts w:asciiTheme="majorHAnsi" w:hAnsiTheme="majorHAnsi" w:cstheme="majorHAnsi"/>
                <w:bCs/>
                <w:szCs w:val="22"/>
                <w:lang w:val="en-AU"/>
              </w:rPr>
              <w:t>9.5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DD0F121" w14:textId="38CACFF2" w:rsidR="0011520A" w:rsidRPr="00207A83" w:rsidRDefault="0011520A" w:rsidP="00207A83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207A83">
              <w:rPr>
                <w:rFonts w:asciiTheme="majorHAnsi" w:hAnsiTheme="majorHAnsi" w:cstheme="majorHAnsi"/>
                <w:sz w:val="22"/>
                <w:szCs w:val="22"/>
              </w:rPr>
              <w:t xml:space="preserve">Dangerous goods are segregated in storage per </w:t>
            </w:r>
            <w:hyperlink r:id="rId14" w:history="1">
              <w:r w:rsidR="00207A83" w:rsidRPr="00207A83">
                <w:rPr>
                  <w:rStyle w:val="Hyperlink"/>
                  <w:rFonts w:asciiTheme="majorHAnsi" w:eastAsiaTheme="majorEastAsia" w:hAnsiTheme="majorHAnsi" w:cstheme="majorHAnsi"/>
                  <w:sz w:val="22"/>
                  <w:szCs w:val="22"/>
                </w:rPr>
                <w:t>Chemical Storage Guidance</w:t>
              </w:r>
            </w:hyperlink>
            <w:r w:rsidR="00265A2C">
              <w:rPr>
                <w:rStyle w:val="cf01"/>
                <w:rFonts w:asciiTheme="majorHAnsi" w:eastAsiaTheme="majorEastAsia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73BF3AA1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A392E50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B259A6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54610C" w:rsidRPr="00BF4F8D" w14:paraId="06E8147B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6134BE71" w14:textId="520592DD" w:rsidR="0054610C" w:rsidRPr="00207A83" w:rsidRDefault="00CE5300" w:rsidP="0011520A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Cs/>
                <w:szCs w:val="22"/>
                <w:lang w:val="en-AU"/>
              </w:rPr>
              <w:t>9.6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F7AE48B" w14:textId="57985672" w:rsidR="0054610C" w:rsidRPr="00207A83" w:rsidRDefault="00CE5300" w:rsidP="00207A83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CE5300">
              <w:rPr>
                <w:rFonts w:ascii="Arial" w:hAnsi="Arial" w:cs="Arial"/>
                <w:sz w:val="22"/>
                <w:szCs w:val="22"/>
              </w:rPr>
              <w:t>A hazardous and dangerous goods register is maintained and readily available</w:t>
            </w:r>
            <w:r w:rsidR="00265A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89E8D1F" w14:textId="77777777" w:rsidR="0054610C" w:rsidRPr="00BF4F8D" w:rsidRDefault="0054610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598DC4B" w14:textId="77777777" w:rsidR="0054610C" w:rsidRPr="00BF4F8D" w:rsidRDefault="0054610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447F0A6" w14:textId="77777777" w:rsidR="0054610C" w:rsidRPr="00BF4F8D" w:rsidRDefault="0054610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265A2C" w:rsidRPr="00BF4F8D" w14:paraId="20366C2C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45BDC6FB" w14:textId="323C4FB0" w:rsidR="00265A2C" w:rsidRDefault="00265A2C" w:rsidP="0011520A">
            <w:pPr>
              <w:rPr>
                <w:rFonts w:asciiTheme="majorHAnsi" w:hAnsiTheme="majorHAnsi" w:cstheme="majorHAnsi"/>
                <w:bCs/>
                <w:szCs w:val="22"/>
                <w:lang w:val="en-AU"/>
              </w:rPr>
            </w:pPr>
            <w:r>
              <w:rPr>
                <w:rFonts w:asciiTheme="majorHAnsi" w:hAnsiTheme="majorHAnsi" w:cstheme="majorHAnsi"/>
                <w:bCs/>
                <w:szCs w:val="22"/>
                <w:lang w:val="en-AU"/>
              </w:rPr>
              <w:t>9.</w:t>
            </w:r>
            <w:r w:rsidR="007F5A33">
              <w:rPr>
                <w:rFonts w:asciiTheme="majorHAnsi" w:hAnsiTheme="majorHAnsi" w:cstheme="majorHAnsi"/>
                <w:bCs/>
                <w:szCs w:val="22"/>
                <w:lang w:val="en-AU"/>
              </w:rPr>
              <w:t>7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C877223" w14:textId="2371BEE6" w:rsidR="00265A2C" w:rsidRPr="00CE5300" w:rsidRDefault="00265A2C" w:rsidP="00207A83">
            <w:pPr>
              <w:pStyle w:val="p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chemical spill kit is available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327239" w14:textId="77777777" w:rsidR="00265A2C" w:rsidRPr="00BF4F8D" w:rsidRDefault="00265A2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1154AF74" w14:textId="77777777" w:rsidR="00265A2C" w:rsidRPr="00BF4F8D" w:rsidRDefault="00265A2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8DBB833" w14:textId="77777777" w:rsidR="00265A2C" w:rsidRPr="00BF4F8D" w:rsidRDefault="00265A2C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</w:tr>
      <w:tr w:rsidR="00265A2C" w:rsidRPr="00265A2C" w14:paraId="207DCE6C" w14:textId="77777777" w:rsidTr="00D3246C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69529728" w14:textId="2E1F3AA7" w:rsidR="00265A2C" w:rsidRPr="00265A2C" w:rsidRDefault="00265A2C" w:rsidP="00265A2C">
            <w:pPr>
              <w:pStyle w:val="ListParagraph"/>
              <w:numPr>
                <w:ilvl w:val="0"/>
                <w:numId w:val="22"/>
              </w:numPr>
              <w:ind w:left="596" w:hanging="596"/>
              <w:rPr>
                <w:b/>
                <w:bCs/>
                <w:lang w:val="en-AU"/>
              </w:rPr>
            </w:pPr>
            <w:r w:rsidRPr="00265A2C">
              <w:rPr>
                <w:b/>
                <w:bCs/>
              </w:rPr>
              <w:t>Ventilation</w:t>
            </w:r>
          </w:p>
        </w:tc>
      </w:tr>
      <w:tr w:rsidR="0011520A" w:rsidRPr="00BF4F8D" w14:paraId="53C475E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62E1E0B" w14:textId="30391B26" w:rsidR="0011520A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2435A4D" w14:textId="38EA2F3E" w:rsidR="0011520A" w:rsidRPr="001B7A7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  <w:r w:rsidRPr="001B7A7A">
              <w:rPr>
                <w:bCs/>
                <w:color w:val="000000" w:themeColor="text1"/>
                <w:lang w:val="en-AU"/>
              </w:rPr>
              <w:t>Windows can be easily opened and closed; locks are in good working order</w:t>
            </w:r>
            <w:r w:rsidR="00265A2C">
              <w:rPr>
                <w:bCs/>
                <w:color w:val="000000" w:themeColor="text1"/>
                <w:lang w:val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EBE854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13CCCBD" w14:textId="77777777" w:rsidR="0011520A" w:rsidRPr="00BF4F8D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04874090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ommentReference"/>
              </w:rPr>
            </w:pPr>
          </w:p>
        </w:tc>
      </w:tr>
      <w:tr w:rsidR="0011520A" w14:paraId="0A3F7447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61A612F" w14:textId="503B894D" w:rsidR="0011520A" w:rsidRPr="00524B82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10.2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D0F00B9" w14:textId="0B2336EB" w:rsidR="0011520A" w:rsidRPr="005C57B2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D81840">
              <w:rPr>
                <w:rFonts w:eastAsia="Times New Roman"/>
                <w:lang w:eastAsia="en-AU"/>
              </w:rPr>
              <w:t>Exhaust fans are functional and clean</w:t>
            </w:r>
            <w:r w:rsidR="00265A2C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139B78F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4E7CB20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0C6EB5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1520A" w14:paraId="326998D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09FCD82E" w14:textId="63665DFA" w:rsidR="0011520A" w:rsidRPr="00524B82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10.3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43FE0DF0" w14:textId="0A33BBDB" w:rsidR="0011520A" w:rsidRPr="00D81840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C774F7">
              <w:rPr>
                <w:rFonts w:eastAsia="Times New Roman"/>
                <w:lang w:eastAsia="en-AU"/>
              </w:rPr>
              <w:t xml:space="preserve">Ceiling tiles are in place </w:t>
            </w:r>
            <w:r w:rsidR="00EF756E">
              <w:rPr>
                <w:rFonts w:eastAsia="Times New Roman"/>
                <w:lang w:eastAsia="en-AU"/>
              </w:rPr>
              <w:t xml:space="preserve">and </w:t>
            </w:r>
            <w:r>
              <w:rPr>
                <w:rFonts w:eastAsia="Times New Roman"/>
                <w:lang w:eastAsia="en-AU"/>
              </w:rPr>
              <w:t xml:space="preserve">are in good condition without </w:t>
            </w:r>
            <w:r w:rsidRPr="00C774F7">
              <w:rPr>
                <w:rFonts w:eastAsia="Times New Roman"/>
                <w:lang w:eastAsia="en-AU"/>
              </w:rPr>
              <w:t>damaged, sign</w:t>
            </w:r>
            <w:r>
              <w:rPr>
                <w:rFonts w:eastAsia="Times New Roman"/>
                <w:lang w:eastAsia="en-AU"/>
              </w:rPr>
              <w:t>s</w:t>
            </w:r>
            <w:r w:rsidRPr="00C774F7">
              <w:rPr>
                <w:rFonts w:eastAsia="Times New Roman"/>
                <w:lang w:eastAsia="en-AU"/>
              </w:rPr>
              <w:t xml:space="preserve"> of dampness</w:t>
            </w:r>
            <w:r>
              <w:rPr>
                <w:rFonts w:eastAsia="Times New Roman"/>
                <w:lang w:eastAsia="en-AU"/>
              </w:rPr>
              <w:t xml:space="preserve"> or mould. 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046996FE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1D249D7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5B67A674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11520A" w14:paraId="7334FF35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72A6BC4B" w14:textId="6818CD00" w:rsidR="0011520A" w:rsidRDefault="0011520A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10.4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1927EF6" w14:textId="60FE7D3B" w:rsidR="0011520A" w:rsidRPr="00C774F7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 xml:space="preserve">Air purifiers (if in use) are maintained as per </w:t>
            </w:r>
            <w:hyperlink r:id="rId15" w:history="1">
              <w:r w:rsidR="00226452"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>peration and placement of air purifiers in schools</w:t>
              </w:r>
            </w:hyperlink>
            <w:r w:rsidR="00265A2C">
              <w:rPr>
                <w:rStyle w:val="Hyperlink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1D64A1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AA5659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27BF5BE4" w14:textId="77777777" w:rsidR="0011520A" w:rsidRDefault="0011520A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6949AF" w14:paraId="06E9D5CF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355FD52D" w14:textId="6ACBEC6D" w:rsidR="006949AF" w:rsidRDefault="006949AF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 xml:space="preserve">10.5 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881F584" w14:textId="1E17328D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Rooms are a comfortable temperature</w:t>
            </w:r>
            <w:r w:rsidR="00265A2C">
              <w:rPr>
                <w:rFonts w:eastAsia="Times New Roman"/>
                <w:lang w:eastAsia="en-AU"/>
              </w:rPr>
              <w:t>.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6CB49E72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682F5EEB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C593F99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265A2C" w:rsidRPr="00265A2C" w14:paraId="54A0A40A" w14:textId="77777777" w:rsidTr="008028B4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shd w:val="clear" w:color="auto" w:fill="auto"/>
            <w:vAlign w:val="center"/>
          </w:tcPr>
          <w:p w14:paraId="60165AA7" w14:textId="09BC27A0" w:rsidR="00265A2C" w:rsidRPr="00265A2C" w:rsidRDefault="00265A2C" w:rsidP="00265A2C">
            <w:pPr>
              <w:pStyle w:val="ListParagraph"/>
              <w:numPr>
                <w:ilvl w:val="0"/>
                <w:numId w:val="22"/>
              </w:numPr>
              <w:ind w:left="596" w:hanging="567"/>
              <w:rPr>
                <w:b/>
                <w:bCs/>
                <w:lang w:val="en-AU"/>
              </w:rPr>
            </w:pPr>
            <w:r w:rsidRPr="00265A2C">
              <w:rPr>
                <w:rFonts w:eastAsia="Times New Roman"/>
                <w:b/>
                <w:bCs/>
                <w:lang w:eastAsia="en-AU"/>
              </w:rPr>
              <w:lastRenderedPageBreak/>
              <w:t>Noise</w:t>
            </w:r>
          </w:p>
        </w:tc>
      </w:tr>
      <w:tr w:rsidR="006949AF" w14:paraId="4CECE4D1" w14:textId="77777777" w:rsidTr="00151068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auto"/>
            <w:vAlign w:val="center"/>
          </w:tcPr>
          <w:p w14:paraId="1757CC43" w14:textId="2A6B5E82" w:rsidR="006949AF" w:rsidRDefault="006949AF" w:rsidP="0011520A">
            <w:pPr>
              <w:rPr>
                <w:bCs/>
                <w:lang w:val="en-AU"/>
              </w:rPr>
            </w:pPr>
            <w:r>
              <w:rPr>
                <w:bCs/>
                <w:lang w:val="en-AU"/>
              </w:rPr>
              <w:t>11.1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1E43E98E" w14:textId="636AE54D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AU"/>
              </w:rPr>
            </w:pPr>
            <w:r w:rsidRPr="006949AF">
              <w:rPr>
                <w:rFonts w:eastAsia="Times New Roman"/>
                <w:lang w:eastAsia="en-AU"/>
              </w:rPr>
              <w:t>Noise is at a level where a conversation can be had without raised voices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2E639D71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3E9BBC03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716" w:type="dxa"/>
            <w:shd w:val="clear" w:color="auto" w:fill="auto"/>
            <w:vAlign w:val="center"/>
          </w:tcPr>
          <w:p w14:paraId="77888F43" w14:textId="77777777" w:rsidR="006949AF" w:rsidRDefault="006949AF" w:rsidP="001152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49620F2E" w14:textId="4A996DC3" w:rsidR="00265A2C" w:rsidRDefault="00265A2C" w:rsidP="002F4BC1">
      <w:pPr>
        <w:pStyle w:val="Intro"/>
      </w:pPr>
    </w:p>
    <w:p w14:paraId="7B14B784" w14:textId="77777777" w:rsidR="00265A2C" w:rsidRDefault="00265A2C">
      <w:pPr>
        <w:spacing w:after="0"/>
        <w:rPr>
          <w:b/>
          <w:color w:val="004C97" w:themeColor="accent5"/>
          <w:sz w:val="24"/>
          <w:lang w:val="en-AU"/>
        </w:rPr>
      </w:pPr>
      <w:r>
        <w:br w:type="page"/>
      </w:r>
    </w:p>
    <w:p w14:paraId="56B7A903" w14:textId="344A1067" w:rsidR="00580C38" w:rsidRPr="00E67AEF" w:rsidRDefault="00580C38" w:rsidP="00580C38">
      <w:pPr>
        <w:pStyle w:val="SectionHeading"/>
        <w:rPr>
          <w:rFonts w:cs="Arial"/>
          <w:color w:val="004EA8"/>
          <w:szCs w:val="22"/>
        </w:rPr>
      </w:pPr>
      <w:bookmarkStart w:id="2" w:name="_Hlk111202114"/>
      <w:bookmarkStart w:id="3" w:name="_Hlk111203108"/>
      <w:bookmarkStart w:id="4" w:name="_Hlk111202268"/>
      <w:r w:rsidRPr="00E67AEF">
        <w:rPr>
          <w:rFonts w:cs="Arial"/>
          <w:color w:val="004EA8"/>
          <w:szCs w:val="22"/>
        </w:rPr>
        <w:lastRenderedPageBreak/>
        <w:t xml:space="preserve">Section 2 – </w:t>
      </w:r>
      <w:r>
        <w:rPr>
          <w:rFonts w:cs="Arial"/>
          <w:color w:val="004EA8"/>
          <w:szCs w:val="22"/>
        </w:rPr>
        <w:t>Reporting</w:t>
      </w:r>
      <w:r w:rsidRPr="00E67AEF">
        <w:rPr>
          <w:rFonts w:cs="Arial"/>
          <w:color w:val="004EA8"/>
          <w:szCs w:val="22"/>
        </w:rPr>
        <w:t xml:space="preserve"> Plan</w:t>
      </w:r>
    </w:p>
    <w:bookmarkEnd w:id="2"/>
    <w:bookmarkEnd w:id="3"/>
    <w:p w14:paraId="3470360F" w14:textId="175EB6A3" w:rsidR="000350DE" w:rsidRPr="00265A2C" w:rsidRDefault="007C1D4C" w:rsidP="007C1D4C">
      <w:pPr>
        <w:pStyle w:val="Intro"/>
        <w:rPr>
          <w:rFonts w:ascii="Arial" w:eastAsia="Arial" w:hAnsi="Arial" w:cs="Times New Roman"/>
          <w:b w:val="0"/>
          <w:color w:val="004C97"/>
          <w:sz w:val="22"/>
          <w:szCs w:val="22"/>
        </w:rPr>
      </w:pPr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>Provide further information on the identified hazards above, including its location and current condition. Escalate any hazards that pose an immediate danger with the principal. All identified hazards</w:t>
      </w:r>
      <w:r w:rsidR="00E6072F"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m</w:t>
      </w:r>
      <w:r w:rsidR="000F7B3C"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>ust</w:t>
      </w:r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be discussed with the principal, assigned a responsible </w:t>
      </w:r>
      <w:proofErr w:type="gramStart"/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>person</w:t>
      </w:r>
      <w:proofErr w:type="gramEnd"/>
      <w:r w:rsidRPr="00265A2C">
        <w:rPr>
          <w:rFonts w:ascii="Arial" w:eastAsia="Arial" w:hAnsi="Arial" w:cs="Times New Roman"/>
          <w:b w:val="0"/>
          <w:color w:val="004C97"/>
          <w:sz w:val="22"/>
          <w:szCs w:val="22"/>
        </w:rPr>
        <w:t xml:space="preserve"> and entered into EduSafe Plus to be managed.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7304"/>
        <w:gridCol w:w="1195"/>
        <w:gridCol w:w="1017"/>
      </w:tblGrid>
      <w:tr w:rsidR="00D60A80" w14:paraId="7F53ACD9" w14:textId="77777777" w:rsidTr="007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bottom w:val="single" w:sz="4" w:space="0" w:color="auto"/>
            </w:tcBorders>
          </w:tcPr>
          <w:bookmarkEnd w:id="4"/>
          <w:p w14:paraId="1538AC14" w14:textId="77777777" w:rsidR="00584768" w:rsidRPr="00265A2C" w:rsidRDefault="00584768" w:rsidP="002F4BC1">
            <w:pPr>
              <w:pStyle w:val="TableHead"/>
              <w:rPr>
                <w:sz w:val="20"/>
                <w:szCs w:val="20"/>
              </w:rPr>
            </w:pPr>
            <w:r w:rsidRPr="00265A2C">
              <w:rPr>
                <w:sz w:val="20"/>
                <w:szCs w:val="20"/>
              </w:rPr>
              <w:t>Ref No.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3A2E3D5A" w14:textId="4559F4F5" w:rsidR="00584768" w:rsidRPr="00265A2C" w:rsidRDefault="007C1D4C" w:rsidP="00265A2C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2C">
              <w:rPr>
                <w:sz w:val="20"/>
                <w:szCs w:val="20"/>
              </w:rPr>
              <w:t>Further detail and suggested solutions for discussion</w:t>
            </w:r>
            <w:r w:rsidR="00584768" w:rsidRPr="00265A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1AF4877B" w14:textId="42A86547" w:rsidR="00584768" w:rsidRPr="00265A2C" w:rsidRDefault="007C1D4C" w:rsidP="002F4BC1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65A2C">
              <w:rPr>
                <w:rFonts w:ascii="Arial" w:hAnsi="Arial" w:cs="Arial"/>
                <w:sz w:val="20"/>
                <w:szCs w:val="20"/>
              </w:rPr>
              <w:t>Date discussed with principal or delegate and HSR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14:paraId="31FE2EBC" w14:textId="09D5AD5E" w:rsidR="00584768" w:rsidRPr="00265A2C" w:rsidRDefault="00CB7EE9" w:rsidP="002F4BC1">
            <w:pPr>
              <w:pStyle w:val="TableHea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65A2C">
              <w:rPr>
                <w:sz w:val="20"/>
                <w:szCs w:val="20"/>
              </w:rPr>
              <w:t>Entered into</w:t>
            </w:r>
            <w:proofErr w:type="gramEnd"/>
            <w:r w:rsidRPr="00265A2C">
              <w:rPr>
                <w:sz w:val="20"/>
                <w:szCs w:val="20"/>
              </w:rPr>
              <w:t xml:space="preserve"> EduSafe </w:t>
            </w:r>
            <w:r w:rsidR="00265A2C">
              <w:rPr>
                <w:sz w:val="20"/>
                <w:szCs w:val="20"/>
              </w:rPr>
              <w:t>P</w:t>
            </w:r>
            <w:r w:rsidRPr="00265A2C">
              <w:rPr>
                <w:sz w:val="20"/>
                <w:szCs w:val="20"/>
              </w:rPr>
              <w:t>lus</w:t>
            </w:r>
          </w:p>
        </w:tc>
      </w:tr>
      <w:tr w:rsidR="000F7B3C" w14:paraId="732548CC" w14:textId="77777777" w:rsidTr="006949AF">
        <w:trPr>
          <w:cantSplit/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64463" w14:textId="77777777" w:rsidR="000F7B3C" w:rsidRPr="00312720" w:rsidRDefault="000F7B3C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A7364" w14:textId="77777777" w:rsidR="000F7B3C" w:rsidRPr="00BD0A5A" w:rsidRDefault="000F7B3C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98C9B" w14:textId="77777777" w:rsidR="000F7B3C" w:rsidRDefault="000F7B3C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08E0" w14:textId="77777777" w:rsidR="000F7B3C" w:rsidRDefault="000F7B3C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6AEE2E9E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8CE6A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6E9B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0FB0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1DBE9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585EAE6D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C3AB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6A22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293AA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9728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4CA91375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44A28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CAA1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641E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4C6BC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D60A80" w14:paraId="13F9979B" w14:textId="77777777" w:rsidTr="007C1D4C">
        <w:trPr>
          <w:cantSplit/>
          <w:trHeight w:val="1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BA58B" w14:textId="77777777" w:rsidR="00651E9D" w:rsidRPr="00312720" w:rsidRDefault="00651E9D" w:rsidP="002F4BC1">
            <w:pPr>
              <w:rPr>
                <w:lang w:val="en-A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C71E" w14:textId="77777777" w:rsidR="00651E9D" w:rsidRPr="00BD0A5A" w:rsidRDefault="00651E9D" w:rsidP="007C1D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5D364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8929" w14:textId="77777777" w:rsidR="00651E9D" w:rsidRDefault="00651E9D" w:rsidP="002F4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</w:tbl>
    <w:p w14:paraId="3950F060" w14:textId="4732211D" w:rsidR="00122369" w:rsidRPr="00E34721" w:rsidRDefault="00122369" w:rsidP="007D40FC">
      <w:pPr>
        <w:pStyle w:val="Copyrighttext"/>
        <w:rPr>
          <w:rFonts w:cstheme="minorHAnsi"/>
        </w:rPr>
      </w:pPr>
    </w:p>
    <w:sectPr w:rsidR="00122369" w:rsidRPr="00E34721" w:rsidSect="00265A2C">
      <w:headerReference w:type="default" r:id="rId16"/>
      <w:footerReference w:type="even" r:id="rId17"/>
      <w:footerReference w:type="default" r:id="rId18"/>
      <w:pgSz w:w="11900" w:h="16840"/>
      <w:pgMar w:top="1702" w:right="851" w:bottom="993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E50EC" w14:textId="77777777" w:rsidR="008008D6" w:rsidRDefault="008008D6" w:rsidP="003967DD">
      <w:pPr>
        <w:spacing w:after="0"/>
      </w:pPr>
      <w:r>
        <w:separator/>
      </w:r>
    </w:p>
  </w:endnote>
  <w:endnote w:type="continuationSeparator" w:id="0">
    <w:p w14:paraId="60D41A6F" w14:textId="77777777" w:rsidR="008008D6" w:rsidRDefault="008008D6" w:rsidP="003967DD">
      <w:pPr>
        <w:spacing w:after="0"/>
      </w:pPr>
      <w:r>
        <w:continuationSeparator/>
      </w:r>
    </w:p>
  </w:endnote>
  <w:endnote w:type="continuationNotice" w:id="1">
    <w:p w14:paraId="589276F0" w14:textId="77777777" w:rsidR="008008D6" w:rsidRDefault="008008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4C2A3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3DEB7" w14:textId="262461EE" w:rsidR="00A31926" w:rsidRPr="00151068" w:rsidRDefault="00503366" w:rsidP="00151068">
    <w:pPr>
      <w:pStyle w:val="Footer"/>
      <w:jc w:val="right"/>
      <w:rPr>
        <w:i/>
        <w:iCs/>
        <w:sz w:val="18"/>
        <w:szCs w:val="20"/>
      </w:rPr>
    </w:pPr>
    <w:r w:rsidRPr="00151068">
      <w:rPr>
        <w:i/>
        <w:iCs/>
        <w:sz w:val="18"/>
        <w:szCs w:val="20"/>
      </w:rPr>
      <w:t xml:space="preserve">Updated </w:t>
    </w:r>
    <w:r w:rsidR="00052FAA">
      <w:rPr>
        <w:i/>
        <w:iCs/>
        <w:sz w:val="18"/>
        <w:szCs w:val="20"/>
      </w:rPr>
      <w:t>30 January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33D3A" w14:textId="77777777" w:rsidR="008008D6" w:rsidRDefault="008008D6" w:rsidP="003967DD">
      <w:pPr>
        <w:spacing w:after="0"/>
      </w:pPr>
      <w:r>
        <w:separator/>
      </w:r>
    </w:p>
  </w:footnote>
  <w:footnote w:type="continuationSeparator" w:id="0">
    <w:p w14:paraId="6A6D64FF" w14:textId="77777777" w:rsidR="008008D6" w:rsidRDefault="008008D6" w:rsidP="003967DD">
      <w:pPr>
        <w:spacing w:after="0"/>
      </w:pPr>
      <w:r>
        <w:continuationSeparator/>
      </w:r>
    </w:p>
  </w:footnote>
  <w:footnote w:type="continuationNotice" w:id="1">
    <w:p w14:paraId="01F9B485" w14:textId="77777777" w:rsidR="008008D6" w:rsidRDefault="008008D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01AC06F7" w:rsidR="003967DD" w:rsidRDefault="00C5329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93D625" wp14:editId="7084FE1F">
          <wp:simplePos x="0" y="0"/>
          <wp:positionH relativeFrom="page">
            <wp:align>left</wp:align>
          </wp:positionH>
          <wp:positionV relativeFrom="page">
            <wp:posOffset>28031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328C1"/>
    <w:multiLevelType w:val="hybridMultilevel"/>
    <w:tmpl w:val="814CC1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F792B"/>
    <w:multiLevelType w:val="hybridMultilevel"/>
    <w:tmpl w:val="7E309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35D58"/>
    <w:multiLevelType w:val="hybridMultilevel"/>
    <w:tmpl w:val="6C6E4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9D2723"/>
    <w:multiLevelType w:val="hybridMultilevel"/>
    <w:tmpl w:val="AEDA6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923B3"/>
    <w:multiLevelType w:val="hybridMultilevel"/>
    <w:tmpl w:val="D38A01BC"/>
    <w:lvl w:ilvl="0" w:tplc="384E866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237092">
    <w:abstractNumId w:val="0"/>
  </w:num>
  <w:num w:numId="2" w16cid:durableId="668212560">
    <w:abstractNumId w:val="1"/>
  </w:num>
  <w:num w:numId="3" w16cid:durableId="533888169">
    <w:abstractNumId w:val="2"/>
  </w:num>
  <w:num w:numId="4" w16cid:durableId="1202210469">
    <w:abstractNumId w:val="3"/>
  </w:num>
  <w:num w:numId="5" w16cid:durableId="1874460731">
    <w:abstractNumId w:val="4"/>
  </w:num>
  <w:num w:numId="6" w16cid:durableId="1296525005">
    <w:abstractNumId w:val="9"/>
  </w:num>
  <w:num w:numId="7" w16cid:durableId="421029004">
    <w:abstractNumId w:val="5"/>
  </w:num>
  <w:num w:numId="8" w16cid:durableId="1745184168">
    <w:abstractNumId w:val="6"/>
  </w:num>
  <w:num w:numId="9" w16cid:durableId="1336106267">
    <w:abstractNumId w:val="7"/>
  </w:num>
  <w:num w:numId="10" w16cid:durableId="193543533">
    <w:abstractNumId w:val="8"/>
  </w:num>
  <w:num w:numId="11" w16cid:durableId="1162114769">
    <w:abstractNumId w:val="10"/>
  </w:num>
  <w:num w:numId="12" w16cid:durableId="1134637358">
    <w:abstractNumId w:val="15"/>
  </w:num>
  <w:num w:numId="13" w16cid:durableId="1474446750">
    <w:abstractNumId w:val="18"/>
  </w:num>
  <w:num w:numId="14" w16cid:durableId="863402520">
    <w:abstractNumId w:val="19"/>
  </w:num>
  <w:num w:numId="15" w16cid:durableId="1389255899">
    <w:abstractNumId w:val="13"/>
  </w:num>
  <w:num w:numId="16" w16cid:durableId="1458066499">
    <w:abstractNumId w:val="17"/>
  </w:num>
  <w:num w:numId="17" w16cid:durableId="1118336715">
    <w:abstractNumId w:val="14"/>
  </w:num>
  <w:num w:numId="18" w16cid:durableId="325667097">
    <w:abstractNumId w:val="20"/>
  </w:num>
  <w:num w:numId="19" w16cid:durableId="652490879">
    <w:abstractNumId w:val="12"/>
  </w:num>
  <w:num w:numId="20" w16cid:durableId="850027099">
    <w:abstractNumId w:val="21"/>
  </w:num>
  <w:num w:numId="21" w16cid:durableId="22942091">
    <w:abstractNumId w:val="16"/>
  </w:num>
  <w:num w:numId="22" w16cid:durableId="2786112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027"/>
    <w:rsid w:val="00006E2F"/>
    <w:rsid w:val="00011F2F"/>
    <w:rsid w:val="00011F31"/>
    <w:rsid w:val="00013339"/>
    <w:rsid w:val="000140D4"/>
    <w:rsid w:val="000256E2"/>
    <w:rsid w:val="0002650B"/>
    <w:rsid w:val="000302F6"/>
    <w:rsid w:val="000320BD"/>
    <w:rsid w:val="000344B4"/>
    <w:rsid w:val="000350DE"/>
    <w:rsid w:val="00052FAA"/>
    <w:rsid w:val="00065D8E"/>
    <w:rsid w:val="00074941"/>
    <w:rsid w:val="00077614"/>
    <w:rsid w:val="00077F23"/>
    <w:rsid w:val="00080DA9"/>
    <w:rsid w:val="000861DD"/>
    <w:rsid w:val="00087918"/>
    <w:rsid w:val="00087DAA"/>
    <w:rsid w:val="000A07E5"/>
    <w:rsid w:val="000A47D4"/>
    <w:rsid w:val="000B02C9"/>
    <w:rsid w:val="000B1504"/>
    <w:rsid w:val="000C2F24"/>
    <w:rsid w:val="000C600E"/>
    <w:rsid w:val="000C79B7"/>
    <w:rsid w:val="000D35DD"/>
    <w:rsid w:val="000E4F62"/>
    <w:rsid w:val="000E7135"/>
    <w:rsid w:val="000F6A44"/>
    <w:rsid w:val="000F7B3C"/>
    <w:rsid w:val="00102F2C"/>
    <w:rsid w:val="00110CF1"/>
    <w:rsid w:val="0011520A"/>
    <w:rsid w:val="00122369"/>
    <w:rsid w:val="00122832"/>
    <w:rsid w:val="00124E8F"/>
    <w:rsid w:val="0012542A"/>
    <w:rsid w:val="00145296"/>
    <w:rsid w:val="001459C0"/>
    <w:rsid w:val="001474A2"/>
    <w:rsid w:val="00150E0F"/>
    <w:rsid w:val="00151068"/>
    <w:rsid w:val="00157212"/>
    <w:rsid w:val="0016287D"/>
    <w:rsid w:val="001674E8"/>
    <w:rsid w:val="001775F0"/>
    <w:rsid w:val="00183463"/>
    <w:rsid w:val="001864A3"/>
    <w:rsid w:val="0019336A"/>
    <w:rsid w:val="001B0CD3"/>
    <w:rsid w:val="001B4418"/>
    <w:rsid w:val="001B7A7A"/>
    <w:rsid w:val="001C2CC0"/>
    <w:rsid w:val="001D0D94"/>
    <w:rsid w:val="001D13F9"/>
    <w:rsid w:val="001D23DC"/>
    <w:rsid w:val="001D74FF"/>
    <w:rsid w:val="001E05F3"/>
    <w:rsid w:val="001F39DD"/>
    <w:rsid w:val="001F54DC"/>
    <w:rsid w:val="001F6D08"/>
    <w:rsid w:val="001F758A"/>
    <w:rsid w:val="002018CC"/>
    <w:rsid w:val="00202050"/>
    <w:rsid w:val="00203955"/>
    <w:rsid w:val="00206B05"/>
    <w:rsid w:val="00207A83"/>
    <w:rsid w:val="00210DA4"/>
    <w:rsid w:val="002143B5"/>
    <w:rsid w:val="0021642D"/>
    <w:rsid w:val="0021711E"/>
    <w:rsid w:val="00224972"/>
    <w:rsid w:val="00226452"/>
    <w:rsid w:val="002321FF"/>
    <w:rsid w:val="00234E94"/>
    <w:rsid w:val="00234F3A"/>
    <w:rsid w:val="002508EC"/>
    <w:rsid w:val="002512BE"/>
    <w:rsid w:val="00251A08"/>
    <w:rsid w:val="00265A2C"/>
    <w:rsid w:val="00271CF4"/>
    <w:rsid w:val="00275FB8"/>
    <w:rsid w:val="00290794"/>
    <w:rsid w:val="0029276B"/>
    <w:rsid w:val="00293E5F"/>
    <w:rsid w:val="002A07E2"/>
    <w:rsid w:val="002A330F"/>
    <w:rsid w:val="002A4A96"/>
    <w:rsid w:val="002D333C"/>
    <w:rsid w:val="002D4DC4"/>
    <w:rsid w:val="002D62DD"/>
    <w:rsid w:val="002D6E7B"/>
    <w:rsid w:val="002E11C0"/>
    <w:rsid w:val="002E37C2"/>
    <w:rsid w:val="002E3BED"/>
    <w:rsid w:val="002E6B03"/>
    <w:rsid w:val="002F41D7"/>
    <w:rsid w:val="002F4BC1"/>
    <w:rsid w:val="002F4E1F"/>
    <w:rsid w:val="002F6115"/>
    <w:rsid w:val="003039A1"/>
    <w:rsid w:val="00306D54"/>
    <w:rsid w:val="00312720"/>
    <w:rsid w:val="00315BEB"/>
    <w:rsid w:val="003174D8"/>
    <w:rsid w:val="003249CB"/>
    <w:rsid w:val="00326095"/>
    <w:rsid w:val="00334963"/>
    <w:rsid w:val="00336D6D"/>
    <w:rsid w:val="00341461"/>
    <w:rsid w:val="00343AFC"/>
    <w:rsid w:val="003464D3"/>
    <w:rsid w:val="0034711E"/>
    <w:rsid w:val="0034745C"/>
    <w:rsid w:val="003501AE"/>
    <w:rsid w:val="00350C8C"/>
    <w:rsid w:val="003534C4"/>
    <w:rsid w:val="00361B89"/>
    <w:rsid w:val="003633F2"/>
    <w:rsid w:val="0037484B"/>
    <w:rsid w:val="003811B7"/>
    <w:rsid w:val="00382D03"/>
    <w:rsid w:val="003967DD"/>
    <w:rsid w:val="003A26A5"/>
    <w:rsid w:val="003A4C39"/>
    <w:rsid w:val="003A6657"/>
    <w:rsid w:val="003A7AF7"/>
    <w:rsid w:val="003B0F3C"/>
    <w:rsid w:val="003D6BA5"/>
    <w:rsid w:val="003E39C4"/>
    <w:rsid w:val="003E4550"/>
    <w:rsid w:val="003F0939"/>
    <w:rsid w:val="003F6D08"/>
    <w:rsid w:val="00406706"/>
    <w:rsid w:val="00416A8B"/>
    <w:rsid w:val="0042333B"/>
    <w:rsid w:val="00424772"/>
    <w:rsid w:val="00426101"/>
    <w:rsid w:val="00427F9E"/>
    <w:rsid w:val="00430A37"/>
    <w:rsid w:val="00430FFB"/>
    <w:rsid w:val="00433514"/>
    <w:rsid w:val="0043624C"/>
    <w:rsid w:val="00437670"/>
    <w:rsid w:val="00437E80"/>
    <w:rsid w:val="00443E58"/>
    <w:rsid w:val="004500A8"/>
    <w:rsid w:val="004617D8"/>
    <w:rsid w:val="00476321"/>
    <w:rsid w:val="00476CC6"/>
    <w:rsid w:val="0048307D"/>
    <w:rsid w:val="0048353B"/>
    <w:rsid w:val="00484998"/>
    <w:rsid w:val="004850C6"/>
    <w:rsid w:val="00486FDC"/>
    <w:rsid w:val="00487A7B"/>
    <w:rsid w:val="004A2E74"/>
    <w:rsid w:val="004B195E"/>
    <w:rsid w:val="004B2ED6"/>
    <w:rsid w:val="004C101E"/>
    <w:rsid w:val="004C1993"/>
    <w:rsid w:val="004C2A3E"/>
    <w:rsid w:val="004D00E9"/>
    <w:rsid w:val="004D021A"/>
    <w:rsid w:val="004D06E5"/>
    <w:rsid w:val="004D52E2"/>
    <w:rsid w:val="004F5471"/>
    <w:rsid w:val="004F6AC8"/>
    <w:rsid w:val="0050009B"/>
    <w:rsid w:val="00500ADA"/>
    <w:rsid w:val="00503366"/>
    <w:rsid w:val="0050369D"/>
    <w:rsid w:val="005109C7"/>
    <w:rsid w:val="00512BBA"/>
    <w:rsid w:val="00512C85"/>
    <w:rsid w:val="0052499A"/>
    <w:rsid w:val="00524B82"/>
    <w:rsid w:val="005302E3"/>
    <w:rsid w:val="00540B94"/>
    <w:rsid w:val="0054610C"/>
    <w:rsid w:val="00551A15"/>
    <w:rsid w:val="00555277"/>
    <w:rsid w:val="00560A60"/>
    <w:rsid w:val="00564744"/>
    <w:rsid w:val="005664A8"/>
    <w:rsid w:val="00567CF0"/>
    <w:rsid w:val="005714B7"/>
    <w:rsid w:val="005721C7"/>
    <w:rsid w:val="00572CB1"/>
    <w:rsid w:val="00580C38"/>
    <w:rsid w:val="00582519"/>
    <w:rsid w:val="00584366"/>
    <w:rsid w:val="00584768"/>
    <w:rsid w:val="00585405"/>
    <w:rsid w:val="00591849"/>
    <w:rsid w:val="00596E5C"/>
    <w:rsid w:val="005A4F12"/>
    <w:rsid w:val="005A7DA0"/>
    <w:rsid w:val="005C0963"/>
    <w:rsid w:val="005C5F89"/>
    <w:rsid w:val="005D586A"/>
    <w:rsid w:val="005D6965"/>
    <w:rsid w:val="005E0713"/>
    <w:rsid w:val="005E32BA"/>
    <w:rsid w:val="005F0830"/>
    <w:rsid w:val="00602999"/>
    <w:rsid w:val="00603B6F"/>
    <w:rsid w:val="006045E1"/>
    <w:rsid w:val="00607AAB"/>
    <w:rsid w:val="00624A55"/>
    <w:rsid w:val="00641833"/>
    <w:rsid w:val="00643D86"/>
    <w:rsid w:val="00644D87"/>
    <w:rsid w:val="00651E9D"/>
    <w:rsid w:val="006523D7"/>
    <w:rsid w:val="00654A8F"/>
    <w:rsid w:val="006671CE"/>
    <w:rsid w:val="006726D3"/>
    <w:rsid w:val="00675B0F"/>
    <w:rsid w:val="006800E7"/>
    <w:rsid w:val="00684024"/>
    <w:rsid w:val="006949AF"/>
    <w:rsid w:val="006A1F8A"/>
    <w:rsid w:val="006A2542"/>
    <w:rsid w:val="006A25AC"/>
    <w:rsid w:val="006C45C0"/>
    <w:rsid w:val="006C5220"/>
    <w:rsid w:val="006C56DD"/>
    <w:rsid w:val="006C576E"/>
    <w:rsid w:val="006E0F90"/>
    <w:rsid w:val="006E293E"/>
    <w:rsid w:val="006E2B9A"/>
    <w:rsid w:val="006E3476"/>
    <w:rsid w:val="006E6609"/>
    <w:rsid w:val="006F216C"/>
    <w:rsid w:val="006F26DA"/>
    <w:rsid w:val="006F3FD0"/>
    <w:rsid w:val="006F71DE"/>
    <w:rsid w:val="007010C9"/>
    <w:rsid w:val="00710CED"/>
    <w:rsid w:val="00716929"/>
    <w:rsid w:val="007244EC"/>
    <w:rsid w:val="007272C7"/>
    <w:rsid w:val="00735566"/>
    <w:rsid w:val="00737CB7"/>
    <w:rsid w:val="0075254B"/>
    <w:rsid w:val="00754D38"/>
    <w:rsid w:val="00760AE3"/>
    <w:rsid w:val="00766E6E"/>
    <w:rsid w:val="00767573"/>
    <w:rsid w:val="0077064F"/>
    <w:rsid w:val="00781157"/>
    <w:rsid w:val="0078687C"/>
    <w:rsid w:val="00795632"/>
    <w:rsid w:val="007B48AE"/>
    <w:rsid w:val="007B556E"/>
    <w:rsid w:val="007C1D4C"/>
    <w:rsid w:val="007D3E38"/>
    <w:rsid w:val="007D40FC"/>
    <w:rsid w:val="007E3C2B"/>
    <w:rsid w:val="007F5A33"/>
    <w:rsid w:val="007F5D9B"/>
    <w:rsid w:val="008008D6"/>
    <w:rsid w:val="0080207A"/>
    <w:rsid w:val="008065DA"/>
    <w:rsid w:val="00821D70"/>
    <w:rsid w:val="00822CFA"/>
    <w:rsid w:val="008356B9"/>
    <w:rsid w:val="00837FBE"/>
    <w:rsid w:val="00844003"/>
    <w:rsid w:val="00855BAB"/>
    <w:rsid w:val="00857B14"/>
    <w:rsid w:val="008628F7"/>
    <w:rsid w:val="00873BBB"/>
    <w:rsid w:val="00880BD1"/>
    <w:rsid w:val="00886945"/>
    <w:rsid w:val="00890680"/>
    <w:rsid w:val="00892E24"/>
    <w:rsid w:val="0089552E"/>
    <w:rsid w:val="008A188D"/>
    <w:rsid w:val="008A2BFD"/>
    <w:rsid w:val="008A2C6E"/>
    <w:rsid w:val="008B1737"/>
    <w:rsid w:val="008B4626"/>
    <w:rsid w:val="008C0B5D"/>
    <w:rsid w:val="008C5FAE"/>
    <w:rsid w:val="008D7F10"/>
    <w:rsid w:val="008E1B99"/>
    <w:rsid w:val="008F2F46"/>
    <w:rsid w:val="008F3D35"/>
    <w:rsid w:val="009006E2"/>
    <w:rsid w:val="0090093B"/>
    <w:rsid w:val="009056CD"/>
    <w:rsid w:val="00906F13"/>
    <w:rsid w:val="00936496"/>
    <w:rsid w:val="00944D50"/>
    <w:rsid w:val="009468A3"/>
    <w:rsid w:val="0095162C"/>
    <w:rsid w:val="00952690"/>
    <w:rsid w:val="00954B9A"/>
    <w:rsid w:val="00957902"/>
    <w:rsid w:val="00967901"/>
    <w:rsid w:val="00971344"/>
    <w:rsid w:val="00976950"/>
    <w:rsid w:val="009801B5"/>
    <w:rsid w:val="00987CAE"/>
    <w:rsid w:val="0099358C"/>
    <w:rsid w:val="009962CC"/>
    <w:rsid w:val="009A2E3F"/>
    <w:rsid w:val="009B12F2"/>
    <w:rsid w:val="009B5347"/>
    <w:rsid w:val="009B6335"/>
    <w:rsid w:val="009C189E"/>
    <w:rsid w:val="009F238A"/>
    <w:rsid w:val="009F6A77"/>
    <w:rsid w:val="00A06073"/>
    <w:rsid w:val="00A1523C"/>
    <w:rsid w:val="00A31926"/>
    <w:rsid w:val="00A41C4B"/>
    <w:rsid w:val="00A43593"/>
    <w:rsid w:val="00A45AF1"/>
    <w:rsid w:val="00A50526"/>
    <w:rsid w:val="00A530F6"/>
    <w:rsid w:val="00A535D1"/>
    <w:rsid w:val="00A5386E"/>
    <w:rsid w:val="00A56761"/>
    <w:rsid w:val="00A5685F"/>
    <w:rsid w:val="00A57CC2"/>
    <w:rsid w:val="00A64EB0"/>
    <w:rsid w:val="00A65C9D"/>
    <w:rsid w:val="00A710DF"/>
    <w:rsid w:val="00A92618"/>
    <w:rsid w:val="00A933D1"/>
    <w:rsid w:val="00AB2372"/>
    <w:rsid w:val="00AB5B1B"/>
    <w:rsid w:val="00AB6616"/>
    <w:rsid w:val="00AB6F61"/>
    <w:rsid w:val="00AC3834"/>
    <w:rsid w:val="00AD276F"/>
    <w:rsid w:val="00AD493E"/>
    <w:rsid w:val="00AD5123"/>
    <w:rsid w:val="00AE7E69"/>
    <w:rsid w:val="00AF0FE6"/>
    <w:rsid w:val="00AF7B56"/>
    <w:rsid w:val="00B03469"/>
    <w:rsid w:val="00B2040B"/>
    <w:rsid w:val="00B20F67"/>
    <w:rsid w:val="00B21562"/>
    <w:rsid w:val="00B23DB6"/>
    <w:rsid w:val="00B24770"/>
    <w:rsid w:val="00B35EB9"/>
    <w:rsid w:val="00B41A1C"/>
    <w:rsid w:val="00B45052"/>
    <w:rsid w:val="00B4732A"/>
    <w:rsid w:val="00B552BE"/>
    <w:rsid w:val="00B57F76"/>
    <w:rsid w:val="00B7632F"/>
    <w:rsid w:val="00B775D4"/>
    <w:rsid w:val="00B8111F"/>
    <w:rsid w:val="00B82F3D"/>
    <w:rsid w:val="00B843F6"/>
    <w:rsid w:val="00B947DC"/>
    <w:rsid w:val="00B958B9"/>
    <w:rsid w:val="00BA3597"/>
    <w:rsid w:val="00BB0293"/>
    <w:rsid w:val="00BB3DE9"/>
    <w:rsid w:val="00BC3B56"/>
    <w:rsid w:val="00BC448B"/>
    <w:rsid w:val="00BD0A5A"/>
    <w:rsid w:val="00BD0D7A"/>
    <w:rsid w:val="00BD4CE1"/>
    <w:rsid w:val="00BF22CF"/>
    <w:rsid w:val="00BF3A35"/>
    <w:rsid w:val="00BF4F8D"/>
    <w:rsid w:val="00BF625D"/>
    <w:rsid w:val="00C04230"/>
    <w:rsid w:val="00C04A17"/>
    <w:rsid w:val="00C10686"/>
    <w:rsid w:val="00C10988"/>
    <w:rsid w:val="00C11161"/>
    <w:rsid w:val="00C27315"/>
    <w:rsid w:val="00C275E3"/>
    <w:rsid w:val="00C31FDC"/>
    <w:rsid w:val="00C34F93"/>
    <w:rsid w:val="00C45551"/>
    <w:rsid w:val="00C51CA5"/>
    <w:rsid w:val="00C5329A"/>
    <w:rsid w:val="00C5335B"/>
    <w:rsid w:val="00C539BB"/>
    <w:rsid w:val="00C60E89"/>
    <w:rsid w:val="00C66A86"/>
    <w:rsid w:val="00C70E1E"/>
    <w:rsid w:val="00C72D7F"/>
    <w:rsid w:val="00C75182"/>
    <w:rsid w:val="00C77443"/>
    <w:rsid w:val="00C774F7"/>
    <w:rsid w:val="00C810FB"/>
    <w:rsid w:val="00C93F8D"/>
    <w:rsid w:val="00C94BF9"/>
    <w:rsid w:val="00C95341"/>
    <w:rsid w:val="00CA0144"/>
    <w:rsid w:val="00CA0FF8"/>
    <w:rsid w:val="00CA33D0"/>
    <w:rsid w:val="00CA7EEA"/>
    <w:rsid w:val="00CB3E9B"/>
    <w:rsid w:val="00CB7EE9"/>
    <w:rsid w:val="00CC1ED8"/>
    <w:rsid w:val="00CC5AA8"/>
    <w:rsid w:val="00CD5993"/>
    <w:rsid w:val="00CE5300"/>
    <w:rsid w:val="00CE7916"/>
    <w:rsid w:val="00CF7F6E"/>
    <w:rsid w:val="00D17E55"/>
    <w:rsid w:val="00D327B8"/>
    <w:rsid w:val="00D32991"/>
    <w:rsid w:val="00D37847"/>
    <w:rsid w:val="00D40A24"/>
    <w:rsid w:val="00D4436F"/>
    <w:rsid w:val="00D47044"/>
    <w:rsid w:val="00D470F4"/>
    <w:rsid w:val="00D60A80"/>
    <w:rsid w:val="00D66CF3"/>
    <w:rsid w:val="00D81840"/>
    <w:rsid w:val="00D83663"/>
    <w:rsid w:val="00D86ECD"/>
    <w:rsid w:val="00D9777A"/>
    <w:rsid w:val="00DA3CF3"/>
    <w:rsid w:val="00DB4B6D"/>
    <w:rsid w:val="00DC376F"/>
    <w:rsid w:val="00DC4D0D"/>
    <w:rsid w:val="00DE3988"/>
    <w:rsid w:val="00DE5430"/>
    <w:rsid w:val="00DE6899"/>
    <w:rsid w:val="00DE6D77"/>
    <w:rsid w:val="00DF00F8"/>
    <w:rsid w:val="00DF13F7"/>
    <w:rsid w:val="00E076FB"/>
    <w:rsid w:val="00E2373F"/>
    <w:rsid w:val="00E27020"/>
    <w:rsid w:val="00E34263"/>
    <w:rsid w:val="00E34721"/>
    <w:rsid w:val="00E41677"/>
    <w:rsid w:val="00E4317E"/>
    <w:rsid w:val="00E47519"/>
    <w:rsid w:val="00E5030B"/>
    <w:rsid w:val="00E6072F"/>
    <w:rsid w:val="00E62C73"/>
    <w:rsid w:val="00E64758"/>
    <w:rsid w:val="00E66083"/>
    <w:rsid w:val="00E77EB9"/>
    <w:rsid w:val="00E80858"/>
    <w:rsid w:val="00E85544"/>
    <w:rsid w:val="00E92AE2"/>
    <w:rsid w:val="00EA1A6C"/>
    <w:rsid w:val="00EC7A42"/>
    <w:rsid w:val="00ED2B4E"/>
    <w:rsid w:val="00ED422A"/>
    <w:rsid w:val="00ED622C"/>
    <w:rsid w:val="00EE296E"/>
    <w:rsid w:val="00EE77A6"/>
    <w:rsid w:val="00EF0300"/>
    <w:rsid w:val="00EF1F93"/>
    <w:rsid w:val="00EF756E"/>
    <w:rsid w:val="00F15FE3"/>
    <w:rsid w:val="00F30DAC"/>
    <w:rsid w:val="00F337ED"/>
    <w:rsid w:val="00F34497"/>
    <w:rsid w:val="00F41570"/>
    <w:rsid w:val="00F46119"/>
    <w:rsid w:val="00F4751F"/>
    <w:rsid w:val="00F5271F"/>
    <w:rsid w:val="00F52DF3"/>
    <w:rsid w:val="00F5392B"/>
    <w:rsid w:val="00F579B0"/>
    <w:rsid w:val="00F60CD1"/>
    <w:rsid w:val="00F76FE7"/>
    <w:rsid w:val="00F81D0A"/>
    <w:rsid w:val="00F8298A"/>
    <w:rsid w:val="00F94715"/>
    <w:rsid w:val="00FA487A"/>
    <w:rsid w:val="00FB6CFA"/>
    <w:rsid w:val="00FD130E"/>
    <w:rsid w:val="00FD32CC"/>
    <w:rsid w:val="00FE3640"/>
    <w:rsid w:val="00FE3F8A"/>
    <w:rsid w:val="0228F381"/>
    <w:rsid w:val="0FBF0CEB"/>
    <w:rsid w:val="1206DA83"/>
    <w:rsid w:val="14927E0E"/>
    <w:rsid w:val="15A0C460"/>
    <w:rsid w:val="17B41C53"/>
    <w:rsid w:val="2B415BD3"/>
    <w:rsid w:val="2D3E106A"/>
    <w:rsid w:val="2E6C9500"/>
    <w:rsid w:val="31B7F16C"/>
    <w:rsid w:val="401B3670"/>
    <w:rsid w:val="40E40065"/>
    <w:rsid w:val="41A83525"/>
    <w:rsid w:val="45779952"/>
    <w:rsid w:val="4641CE35"/>
    <w:rsid w:val="4A71BA4E"/>
    <w:rsid w:val="4D98C3DB"/>
    <w:rsid w:val="4E721944"/>
    <w:rsid w:val="52F91537"/>
    <w:rsid w:val="531C2FF2"/>
    <w:rsid w:val="594D391D"/>
    <w:rsid w:val="60AB34D4"/>
    <w:rsid w:val="6E5E6BBA"/>
    <w:rsid w:val="78A0B620"/>
    <w:rsid w:val="7A2DBBAC"/>
    <w:rsid w:val="7AA1B09A"/>
    <w:rsid w:val="7C80C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7ADDF9B-A4E1-4572-BF05-F9BCB458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37C2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E80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08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0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85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02050"/>
    <w:rPr>
      <w:sz w:val="22"/>
    </w:rPr>
  </w:style>
  <w:style w:type="paragraph" w:styleId="ListParagraph">
    <w:name w:val="List Paragraph"/>
    <w:basedOn w:val="Normal"/>
    <w:uiPriority w:val="34"/>
    <w:qFormat/>
    <w:rsid w:val="00584768"/>
    <w:pPr>
      <w:ind w:left="720"/>
      <w:contextualSpacing/>
    </w:pPr>
  </w:style>
  <w:style w:type="paragraph" w:customStyle="1" w:styleId="SectionHeading">
    <w:name w:val="Section Heading"/>
    <w:basedOn w:val="Normal"/>
    <w:link w:val="SectionHeadingChar"/>
    <w:qFormat/>
    <w:rsid w:val="00AB6616"/>
    <w:pPr>
      <w:spacing w:before="60" w:after="60"/>
    </w:pPr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character" w:customStyle="1" w:styleId="SectionHeadingChar">
    <w:name w:val="Section Heading Char"/>
    <w:basedOn w:val="DefaultParagraphFont"/>
    <w:link w:val="SectionHeading"/>
    <w:rsid w:val="00AB6616"/>
    <w:rPr>
      <w:rFonts w:ascii="Arial Black" w:eastAsia="Times New Roman" w:hAnsi="Arial Black" w:cs="Times New Roman"/>
      <w:b/>
      <w:sz w:val="28"/>
      <w:szCs w:val="20"/>
      <w:lang w:val="en-AU" w:eastAsia="en-AU"/>
    </w:rPr>
  </w:style>
  <w:style w:type="paragraph" w:customStyle="1" w:styleId="pf0">
    <w:name w:val="pf0"/>
    <w:basedOn w:val="Normal"/>
    <w:rsid w:val="00B811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character" w:customStyle="1" w:styleId="cf01">
    <w:name w:val="cf01"/>
    <w:basedOn w:val="DefaultParagraphFont"/>
    <w:rsid w:val="00B8111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hrweb/Documents/OHS/firstaidkitschecklist.doc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hrweb/Documents/OHS/firstaidkitschecklist.docx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gate.eduweb.vic.gov.au/edrms/EHSWD/eduSafe_Plus_Project/Docs_For_DOMAIN_USERS/eduSafe%20Plus%20Guide%20-%20How%20to%20report%20a%20workplace%20hazard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ventilation-air-purification/guidance/operation-and-placement-air-purifiers-school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vic.gov.au/hrweb/Documents/OHS/guid1chems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fad5814e62747ed9f131defefc62dac xmlns="84571637-c7f9-44a1-95b1-d459eb7afb4e">
      <Terms xmlns="http://schemas.microsoft.com/office/infopath/2007/PartnerControls"/>
    </pfad5814e62747ed9f131defefc62dac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DEECD_Publisher xmlns="http://schemas.microsoft.com/sharepoint/v3">Department of Education </DEECD_Publisher>
    <TaxCatchAll xmlns="cb9114c1-daad-44dd-acad-30f4246641f2">
      <Value>118</Value>
      <Value>120</Value>
      <Value>99</Value>
    </TaxCatchAll>
    <DEECD_Expired xmlns="http://schemas.microsoft.com/sharepoint/v3">false</DEECD_Expired>
    <DEECD_Keywords xmlns="http://schemas.microsoft.com/sharepoint/v3">General inspection, checklist, OHS</DEECD_Keywords>
    <PublishingExpirationDate xmlns="http://schemas.microsoft.com/sharepoint/v3" xsi:nil="true"/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Description xmlns="http://schemas.microsoft.com/sharepoint/v3">General Inpsection Checklist</DEECD_Description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ABFEFC-2051-45BE-995D-E6224253499C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infopath/2007/PartnerControls"/>
    <ds:schemaRef ds:uri="84571637-c7f9-44a1-95b1-d459eb7afb4e"/>
    <ds:schemaRef ds:uri="cb9114c1-daad-44dd-acad-30f4246641f2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Links>
    <vt:vector size="30" baseType="variant">
      <vt:variant>
        <vt:i4>4259847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https://www2.education.vic.gov.au/pal/ventilation-air-purification/guidance/operation-and-placement-air-purifiers-schools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https://www.education.vic.gov.au/hrweb/Documents/OHS/guid1chemst.docx</vt:lpwstr>
      </vt:variant>
      <vt:variant>
        <vt:lpwstr/>
      </vt:variant>
      <vt:variant>
        <vt:i4>8257655</vt:i4>
      </vt:variant>
      <vt:variant>
        <vt:i4>6</vt:i4>
      </vt:variant>
      <vt:variant>
        <vt:i4>0</vt:i4>
      </vt:variant>
      <vt:variant>
        <vt:i4>5</vt:i4>
      </vt:variant>
      <vt:variant>
        <vt:lpwstr>https://www.education.vic.gov.au/hrweb/Documents/OHS/firstaidkitschecklist.docx</vt:lpwstr>
      </vt:variant>
      <vt:variant>
        <vt:lpwstr/>
      </vt:variant>
      <vt:variant>
        <vt:i4>8257655</vt:i4>
      </vt:variant>
      <vt:variant>
        <vt:i4>3</vt:i4>
      </vt:variant>
      <vt:variant>
        <vt:i4>0</vt:i4>
      </vt:variant>
      <vt:variant>
        <vt:i4>5</vt:i4>
      </vt:variant>
      <vt:variant>
        <vt:lpwstr>https://www.education.vic.gov.au/hrweb/Documents/OHS/firstaidkitschecklist.docx</vt:lpwstr>
      </vt:variant>
      <vt:variant>
        <vt:lpwstr/>
      </vt:variant>
      <vt:variant>
        <vt:i4>1572974</vt:i4>
      </vt:variant>
      <vt:variant>
        <vt:i4>0</vt:i4>
      </vt:variant>
      <vt:variant>
        <vt:i4>0</vt:i4>
      </vt:variant>
      <vt:variant>
        <vt:i4>5</vt:i4>
      </vt:variant>
      <vt:variant>
        <vt:lpwstr>https://edugate.eduweb.vic.gov.au/edrms/EHSWD/eduSafe_Plus_Project/Docs_For_DOMAIN_USERS/eduSafe Plus Guide - How to report a workplace hazard.pdf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Inspection Checklist</dc:title>
  <dc:subject>Workplace Inspections</dc:subject>
  <dc:creator>Isabel Lim</dc:creator>
  <cp:keywords/>
  <dc:description/>
  <cp:lastModifiedBy>Lateisha Multari</cp:lastModifiedBy>
  <cp:revision>2</cp:revision>
  <dcterms:created xsi:type="dcterms:W3CDTF">2023-01-31T03:54:00Z</dcterms:created>
  <dcterms:modified xsi:type="dcterms:W3CDTF">2023-01-31T03:54:00Z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{9bd553d7-75bb-42c2-b3eb-09f776436aea}</vt:lpwstr>
  </property>
  <property fmtid="{D5CDD505-2E9C-101B-9397-08002B2CF9AE}" pid="5" name="RecordPoint_ActiveItemListId">
    <vt:lpwstr>{136f4a27-e171-4881-afb0-7b02314a9a4d}</vt:lpwstr>
  </property>
  <property fmtid="{D5CDD505-2E9C-101B-9397-08002B2CF9AE}" pid="6" name="RecordPoint_ActiveItemUniqueId">
    <vt:lpwstr>{db3959c1-0b3e-4ea0-b138-0c367251e0c1}</vt:lpwstr>
  </property>
  <property fmtid="{D5CDD505-2E9C-101B-9397-08002B2CF9AE}" pid="7" name="RecordPoint_ActiveItemWebId">
    <vt:lpwstr>{05a21c0b-1fd2-4c7d-8a50-71f82a44dd99}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R20220511964</vt:lpwstr>
  </property>
  <property fmtid="{D5CDD505-2E9C-101B-9397-08002B2CF9AE}" pid="10" name="RecordPoint_ActiveItemMoved">
    <vt:lpwstr/>
  </property>
  <property fmtid="{D5CDD505-2E9C-101B-9397-08002B2CF9AE}" pid="11" name="RecordPoint_RecordFormat">
    <vt:lpwstr/>
  </property>
  <property fmtid="{D5CDD505-2E9C-101B-9397-08002B2CF9AE}" pid="12" name="RecordPoint_SubmissionCompleted">
    <vt:lpwstr>2022-10-27T15:39:29.2321852+11:00</vt:lpwstr>
  </property>
  <property fmtid="{D5CDD505-2E9C-101B-9397-08002B2CF9AE}" pid="13" name="GrammarlyDocumentId">
    <vt:lpwstr>bdc2d76ac1bfc90b76818b0a595d63b01397ed23e9c575550e23a13634925d0b</vt:lpwstr>
  </property>
  <property fmtid="{D5CDD505-2E9C-101B-9397-08002B2CF9AE}" pid="14" name="DEECD_SubjectCategory">
    <vt:lpwstr/>
  </property>
  <property fmtid="{D5CDD505-2E9C-101B-9397-08002B2CF9AE}" pid="15" name="Order">
    <vt:r8>843600</vt:r8>
  </property>
  <property fmtid="{D5CDD505-2E9C-101B-9397-08002B2CF9AE}" pid="16" name="DET_EDRMS_RCS">
    <vt:lpwstr>20;#1.2.2 Project Documentation|a3ce4c3c-7960-4756-834e-8cbbf9028802</vt:lpwstr>
  </property>
  <property fmtid="{D5CDD505-2E9C-101B-9397-08002B2CF9AE}" pid="17" name="Category 3">
    <vt:lpwstr>Occupational Health and safety policy</vt:lpwstr>
  </property>
  <property fmtid="{D5CDD505-2E9C-101B-9397-08002B2CF9AE}" pid="18" name="DEECD_PageLanguage">
    <vt:lpwstr>1;#en-AU|09a79c66-a57f-4b52-ac52-4c16941cab37</vt:lpwstr>
  </property>
  <property fmtid="{D5CDD505-2E9C-101B-9397-08002B2CF9AE}" pid="19" name="xd_Signature">
    <vt:lpwstr/>
  </property>
  <property fmtid="{D5CDD505-2E9C-101B-9397-08002B2CF9AE}" pid="20" name="xd_ProgID">
    <vt:lpwstr/>
  </property>
  <property fmtid="{D5CDD505-2E9C-101B-9397-08002B2CF9AE}" pid="21" name="Category 6">
    <vt:lpwstr>workplace safety</vt:lpwstr>
  </property>
  <property fmtid="{D5CDD505-2E9C-101B-9397-08002B2CF9AE}" pid="22" name="DEECD_ItemType">
    <vt:lpwstr>99;#Form / Template|128fc848-3335-484e-aa10-c13e61aabf0c</vt:lpwstr>
  </property>
  <property fmtid="{D5CDD505-2E9C-101B-9397-08002B2CF9AE}" pid="23" name="Category 1">
    <vt:lpwstr>OHS</vt:lpwstr>
  </property>
  <property fmtid="{D5CDD505-2E9C-101B-9397-08002B2CF9AE}" pid="24" name="Category 4">
    <vt:lpwstr>health and safety</vt:lpwstr>
  </property>
  <property fmtid="{D5CDD505-2E9C-101B-9397-08002B2CF9AE}" pid="25" name="TemplateUrl">
    <vt:lpwstr/>
  </property>
  <property fmtid="{D5CDD505-2E9C-101B-9397-08002B2CF9AE}" pid="26" name="DET_EDRMS_BusUnit">
    <vt:lpwstr/>
  </property>
  <property fmtid="{D5CDD505-2E9C-101B-9397-08002B2CF9AE}" pid="27" name="DEECD_Audience">
    <vt:lpwstr>118;#Principals|a4f56333-bce8-49bd-95df-bc27ddd10ec3</vt:lpwstr>
  </property>
  <property fmtid="{D5CDD505-2E9C-101B-9397-08002B2CF9AE}" pid="28" name="DET_EDRMS_SecClass">
    <vt:lpwstr/>
  </property>
  <property fmtid="{D5CDD505-2E9C-101B-9397-08002B2CF9AE}" pid="29" name="RoutingRuleDescription">
    <vt:lpwstr>A checklist for the purchase of goods that will have OHS implications.</vt:lpwstr>
  </property>
  <property fmtid="{D5CDD505-2E9C-101B-9397-08002B2CF9AE}" pid="30" name="Category 2">
    <vt:lpwstr>OHS procedure</vt:lpwstr>
  </property>
  <property fmtid="{D5CDD505-2E9C-101B-9397-08002B2CF9AE}" pid="31" name="DEECD_Author">
    <vt:lpwstr>120;#HRWeb|4e014723-a4da-42a2-b679-c90ea77e3371</vt:lpwstr>
  </property>
  <property fmtid="{D5CDD505-2E9C-101B-9397-08002B2CF9AE}" pid="32" name="Category 5">
    <vt:lpwstr>safety</vt:lpwstr>
  </property>
</Properties>
</file>