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7CA1" w14:textId="0EDFC064" w:rsidR="00C839EE" w:rsidRDefault="0008265C" w:rsidP="00462A06">
      <w:pPr>
        <w:pStyle w:val="ESCoverPage"/>
      </w:pPr>
      <w:r>
        <w:t>C</w:t>
      </w:r>
      <w:r w:rsidR="00C222CB">
        <w:t>onfined</w:t>
      </w:r>
      <w:r>
        <w:t xml:space="preserve"> </w:t>
      </w:r>
      <w:r w:rsidR="00C222CB">
        <w:t>Space</w:t>
      </w:r>
      <w:r w:rsidR="00F26BBB">
        <w:t xml:space="preserve"> Procedure</w:t>
      </w:r>
    </w:p>
    <w:p w14:paraId="76155983" w14:textId="1CD74022" w:rsidR="009C2011" w:rsidRDefault="009C2011" w:rsidP="009A7628">
      <w:pPr>
        <w:pStyle w:val="ESBodyText"/>
      </w:pPr>
    </w:p>
    <w:p w14:paraId="44D8D6DB" w14:textId="3012C312" w:rsidR="009A7628" w:rsidRPr="009A7628" w:rsidRDefault="009A7628" w:rsidP="009A7628"/>
    <w:p w14:paraId="32BEC30C" w14:textId="4BECB126" w:rsidR="00841F2A" w:rsidRPr="009A7628" w:rsidRDefault="00841F2A" w:rsidP="009A7628">
      <w:pPr>
        <w:sectPr w:rsidR="00841F2A" w:rsidRPr="009A7628" w:rsidSect="00C00505">
          <w:headerReference w:type="even" r:id="rId11"/>
          <w:headerReference w:type="default" r:id="rId12"/>
          <w:footerReference w:type="even" r:id="rId13"/>
          <w:footerReference w:type="default" r:id="rId14"/>
          <w:headerReference w:type="first" r:id="rId15"/>
          <w:footerReference w:type="first" r:id="rId16"/>
          <w:pgSz w:w="11900" w:h="16840" w:code="9"/>
          <w:pgMar w:top="2359" w:right="1134" w:bottom="1134" w:left="1418" w:header="1134" w:footer="567" w:gutter="0"/>
          <w:pgNumType w:start="0"/>
          <w:cols w:space="397"/>
          <w:titlePg/>
          <w:docGrid w:linePitch="360"/>
        </w:sectPr>
      </w:pPr>
    </w:p>
    <w:p w14:paraId="43D32261" w14:textId="4D61988B" w:rsidR="00D84C0F" w:rsidRDefault="00C222CB" w:rsidP="00462A06">
      <w:pPr>
        <w:pStyle w:val="ESHeading1"/>
      </w:pPr>
      <w:r>
        <w:lastRenderedPageBreak/>
        <w:t>Confined Space</w:t>
      </w:r>
      <w:r w:rsidR="00F26BBB">
        <w:t xml:space="preserve"> Procedure</w:t>
      </w:r>
    </w:p>
    <w:p w14:paraId="21D3ACB4" w14:textId="12676F67" w:rsidR="00F26BBB" w:rsidRPr="00A00963" w:rsidRDefault="00F26BBB" w:rsidP="0089770C">
      <w:pPr>
        <w:pStyle w:val="ESHeading2"/>
        <w:tabs>
          <w:tab w:val="clear" w:pos="432"/>
          <w:tab w:val="num" w:pos="567"/>
        </w:tabs>
        <w:spacing w:line="276" w:lineRule="auto"/>
        <w:ind w:left="431" w:hanging="431"/>
        <w:rPr>
          <w:rFonts w:cs="Arial"/>
          <w:sz w:val="22"/>
          <w:szCs w:val="22"/>
        </w:rPr>
      </w:pPr>
      <w:r w:rsidRPr="00A00963">
        <w:rPr>
          <w:rFonts w:cs="Arial"/>
          <w:caps w:val="0"/>
          <w:sz w:val="22"/>
          <w:szCs w:val="22"/>
        </w:rPr>
        <w:t>Purpose:</w:t>
      </w:r>
    </w:p>
    <w:p w14:paraId="73C523E6" w14:textId="4F9577E7" w:rsidR="00C222CB" w:rsidRDefault="00C222CB" w:rsidP="0089770C">
      <w:pPr>
        <w:spacing w:before="120" w:line="276" w:lineRule="auto"/>
        <w:rPr>
          <w:sz w:val="22"/>
          <w:szCs w:val="22"/>
        </w:rPr>
      </w:pPr>
      <w:r w:rsidRPr="00C222CB">
        <w:rPr>
          <w:rFonts w:eastAsia="Calibri"/>
          <w:snapToGrid w:val="0"/>
          <w:kern w:val="20"/>
          <w:sz w:val="22"/>
          <w:szCs w:val="22"/>
          <w:lang w:val="en-AU"/>
        </w:rPr>
        <w:t xml:space="preserve">The purpose of this procedure is to outline the </w:t>
      </w:r>
      <w:r w:rsidRPr="00A65820">
        <w:rPr>
          <w:rFonts w:eastAsia="Calibri"/>
          <w:snapToGrid w:val="0"/>
          <w:kern w:val="20"/>
          <w:sz w:val="22"/>
          <w:szCs w:val="22"/>
          <w:lang w:val="en-AU"/>
        </w:rPr>
        <w:t xml:space="preserve">Occupational Health and Safety (OHS) </w:t>
      </w:r>
      <w:r w:rsidRPr="00C222CB">
        <w:rPr>
          <w:rFonts w:eastAsia="Calibri"/>
          <w:snapToGrid w:val="0"/>
          <w:kern w:val="20"/>
          <w:sz w:val="22"/>
          <w:szCs w:val="22"/>
          <w:lang w:val="en-AU"/>
        </w:rPr>
        <w:t>requirements in Department of Education and Training (</w:t>
      </w:r>
      <w:r>
        <w:rPr>
          <w:rFonts w:eastAsia="Calibri"/>
          <w:snapToGrid w:val="0"/>
          <w:kern w:val="20"/>
          <w:sz w:val="22"/>
          <w:szCs w:val="22"/>
          <w:lang w:val="en-AU"/>
        </w:rPr>
        <w:t>the Department</w:t>
      </w:r>
      <w:r w:rsidRPr="00C222CB">
        <w:rPr>
          <w:rFonts w:eastAsia="Calibri"/>
          <w:snapToGrid w:val="0"/>
          <w:kern w:val="20"/>
          <w:sz w:val="22"/>
          <w:szCs w:val="22"/>
          <w:lang w:val="en-AU"/>
        </w:rPr>
        <w:t xml:space="preserve">) workplaces for </w:t>
      </w:r>
      <w:hyperlink r:id="rId17" w:history="1">
        <w:r w:rsidRPr="00C222CB">
          <w:rPr>
            <w:rFonts w:eastAsia="Calibri"/>
            <w:color w:val="0000FF"/>
            <w:sz w:val="22"/>
            <w:szCs w:val="22"/>
            <w:u w:val="single"/>
            <w:lang w:val="en-AU"/>
          </w:rPr>
          <w:t>confined spaces</w:t>
        </w:r>
      </w:hyperlink>
      <w:r>
        <w:rPr>
          <w:rFonts w:eastAsia="Calibri"/>
          <w:color w:val="0000FF"/>
          <w:sz w:val="22"/>
          <w:szCs w:val="22"/>
          <w:u w:val="single"/>
          <w:lang w:val="en-AU"/>
        </w:rPr>
        <w:t>.</w:t>
      </w:r>
    </w:p>
    <w:p w14:paraId="3E259A86" w14:textId="6FB5FE0D" w:rsidR="00F26BBB" w:rsidRPr="00A00963" w:rsidRDefault="00F26BBB" w:rsidP="0089770C">
      <w:pPr>
        <w:pStyle w:val="ESHeading2"/>
        <w:tabs>
          <w:tab w:val="clear" w:pos="432"/>
          <w:tab w:val="num" w:pos="567"/>
        </w:tabs>
        <w:spacing w:line="276" w:lineRule="auto"/>
        <w:ind w:left="431" w:hanging="431"/>
        <w:rPr>
          <w:rFonts w:cs="Arial"/>
          <w:sz w:val="22"/>
          <w:szCs w:val="22"/>
        </w:rPr>
      </w:pPr>
      <w:r w:rsidRPr="00A00963">
        <w:rPr>
          <w:rFonts w:cs="Arial"/>
          <w:caps w:val="0"/>
          <w:sz w:val="22"/>
          <w:szCs w:val="22"/>
        </w:rPr>
        <w:t>Scope:</w:t>
      </w:r>
    </w:p>
    <w:p w14:paraId="4DE25D24" w14:textId="41ABA615" w:rsidR="00F26BBB" w:rsidRPr="00C222CB" w:rsidRDefault="00F26BBB" w:rsidP="0089770C">
      <w:pPr>
        <w:spacing w:before="120" w:line="276" w:lineRule="auto"/>
        <w:rPr>
          <w:rFonts w:eastAsia="Calibri"/>
          <w:sz w:val="22"/>
          <w:szCs w:val="22"/>
          <w:lang w:val="en-AU"/>
        </w:rPr>
      </w:pPr>
      <w:r w:rsidRPr="00A00963">
        <w:rPr>
          <w:sz w:val="22"/>
          <w:szCs w:val="22"/>
        </w:rPr>
        <w:t>This procedure applies to all D</w:t>
      </w:r>
      <w:r w:rsidR="00F50DD1">
        <w:rPr>
          <w:sz w:val="22"/>
          <w:szCs w:val="22"/>
        </w:rPr>
        <w:t>epartment</w:t>
      </w:r>
      <w:r w:rsidRPr="00A00963">
        <w:rPr>
          <w:sz w:val="22"/>
          <w:szCs w:val="22"/>
        </w:rPr>
        <w:t xml:space="preserve"> </w:t>
      </w:r>
      <w:r w:rsidR="00C222CB" w:rsidRPr="00C222CB">
        <w:rPr>
          <w:rFonts w:eastAsia="Calibri"/>
          <w:sz w:val="22"/>
          <w:szCs w:val="22"/>
          <w:lang w:val="en-AU"/>
        </w:rPr>
        <w:t xml:space="preserve">workplaces, including schools, central and regional offices. </w:t>
      </w:r>
    </w:p>
    <w:p w14:paraId="001C1FE6" w14:textId="795F6B62" w:rsidR="00F26BBB" w:rsidRPr="00A00963" w:rsidRDefault="00F26BBB" w:rsidP="0089770C">
      <w:pPr>
        <w:pStyle w:val="ESHeading2"/>
        <w:tabs>
          <w:tab w:val="clear" w:pos="432"/>
          <w:tab w:val="num" w:pos="567"/>
        </w:tabs>
        <w:spacing w:line="276" w:lineRule="auto"/>
        <w:ind w:left="431" w:hanging="431"/>
        <w:rPr>
          <w:rFonts w:cs="Arial"/>
          <w:sz w:val="22"/>
          <w:szCs w:val="22"/>
        </w:rPr>
      </w:pPr>
      <w:r w:rsidRPr="00A00963">
        <w:rPr>
          <w:rFonts w:cs="Arial"/>
          <w:caps w:val="0"/>
          <w:sz w:val="22"/>
          <w:szCs w:val="22"/>
        </w:rPr>
        <w:t>Procedure</w:t>
      </w:r>
    </w:p>
    <w:p w14:paraId="5D51EA07" w14:textId="5DB7C84C" w:rsidR="00C222CB" w:rsidRPr="0089770C" w:rsidRDefault="00C222CB" w:rsidP="0089770C">
      <w:pPr>
        <w:pStyle w:val="ListParagraph"/>
        <w:spacing w:before="120" w:line="276" w:lineRule="auto"/>
        <w:contextualSpacing w:val="0"/>
        <w:jc w:val="center"/>
        <w:rPr>
          <w:sz w:val="22"/>
          <w:szCs w:val="22"/>
        </w:rPr>
      </w:pPr>
      <w:r w:rsidRPr="0089770C">
        <w:rPr>
          <w:b/>
          <w:sz w:val="22"/>
          <w:szCs w:val="22"/>
        </w:rPr>
        <w:t>No D</w:t>
      </w:r>
      <w:r w:rsidR="00C00505" w:rsidRPr="0089770C">
        <w:rPr>
          <w:b/>
          <w:sz w:val="22"/>
          <w:szCs w:val="22"/>
        </w:rPr>
        <w:t>epartment</w:t>
      </w:r>
      <w:r w:rsidRPr="0089770C">
        <w:rPr>
          <w:b/>
          <w:sz w:val="22"/>
          <w:szCs w:val="22"/>
        </w:rPr>
        <w:t xml:space="preserve"> employee is to enter a confined space at any time.</w:t>
      </w:r>
    </w:p>
    <w:p w14:paraId="2A8BF6FF" w14:textId="70B06595" w:rsidR="00C222CB" w:rsidRPr="00C222CB" w:rsidRDefault="00C222CB" w:rsidP="0089770C">
      <w:pPr>
        <w:spacing w:before="120" w:line="276" w:lineRule="auto"/>
        <w:rPr>
          <w:sz w:val="22"/>
          <w:szCs w:val="22"/>
        </w:rPr>
      </w:pPr>
      <w:r w:rsidRPr="00C222CB">
        <w:rPr>
          <w:sz w:val="22"/>
          <w:szCs w:val="22"/>
        </w:rPr>
        <w:t xml:space="preserve">A </w:t>
      </w:r>
      <w:r w:rsidRPr="00A65820">
        <w:rPr>
          <w:rStyle w:val="Hyperlink"/>
          <w:color w:val="auto"/>
          <w:sz w:val="22"/>
          <w:szCs w:val="22"/>
          <w:u w:val="none"/>
        </w:rPr>
        <w:t>confined space</w:t>
      </w:r>
      <w:r w:rsidRPr="00C222CB">
        <w:rPr>
          <w:sz w:val="22"/>
          <w:szCs w:val="22"/>
        </w:rPr>
        <w:t xml:space="preserve"> within this procedure is defined as:</w:t>
      </w:r>
    </w:p>
    <w:p w14:paraId="568F500E" w14:textId="77777777" w:rsidR="00C222CB" w:rsidRPr="00C222CB" w:rsidRDefault="00C222CB" w:rsidP="0089770C">
      <w:pPr>
        <w:pStyle w:val="ListParagraph"/>
        <w:numPr>
          <w:ilvl w:val="0"/>
          <w:numId w:val="4"/>
        </w:numPr>
        <w:spacing w:before="60" w:after="60" w:line="276" w:lineRule="auto"/>
        <w:ind w:left="567" w:hanging="567"/>
        <w:contextualSpacing w:val="0"/>
        <w:rPr>
          <w:sz w:val="22"/>
          <w:szCs w:val="22"/>
        </w:rPr>
      </w:pPr>
      <w:r w:rsidRPr="00C222CB">
        <w:rPr>
          <w:sz w:val="22"/>
          <w:szCs w:val="22"/>
        </w:rPr>
        <w:t>an enclosed or partially enclosed space with restricted entry and exit</w:t>
      </w:r>
    </w:p>
    <w:p w14:paraId="52FF047F" w14:textId="77777777" w:rsidR="00C222CB" w:rsidRPr="00C222CB" w:rsidRDefault="00C222CB" w:rsidP="0089770C">
      <w:pPr>
        <w:pStyle w:val="ListParagraph"/>
        <w:numPr>
          <w:ilvl w:val="0"/>
          <w:numId w:val="4"/>
        </w:numPr>
        <w:spacing w:before="60" w:after="60" w:line="276" w:lineRule="auto"/>
        <w:ind w:left="567" w:hanging="567"/>
        <w:contextualSpacing w:val="0"/>
        <w:rPr>
          <w:sz w:val="22"/>
          <w:szCs w:val="22"/>
        </w:rPr>
      </w:pPr>
      <w:r w:rsidRPr="00C222CB">
        <w:rPr>
          <w:sz w:val="22"/>
          <w:szCs w:val="22"/>
        </w:rPr>
        <w:t>an oxygen concentration outside the safe oxygen range, see section 3.5.4 of this procedure</w:t>
      </w:r>
    </w:p>
    <w:p w14:paraId="1C5C6D0E" w14:textId="77777777" w:rsidR="00C222CB" w:rsidRPr="00C222CB" w:rsidRDefault="00C222CB" w:rsidP="0089770C">
      <w:pPr>
        <w:pStyle w:val="ListParagraph"/>
        <w:numPr>
          <w:ilvl w:val="0"/>
          <w:numId w:val="4"/>
        </w:numPr>
        <w:spacing w:before="60" w:after="60" w:line="276" w:lineRule="auto"/>
        <w:ind w:left="567" w:hanging="567"/>
        <w:contextualSpacing w:val="0"/>
        <w:rPr>
          <w:sz w:val="22"/>
          <w:szCs w:val="22"/>
        </w:rPr>
      </w:pPr>
      <w:r w:rsidRPr="00C222CB">
        <w:rPr>
          <w:sz w:val="22"/>
          <w:szCs w:val="22"/>
        </w:rPr>
        <w:t>a concentration of airborne contaminants that may cause impairment, loss of consciousness or asphyxiation, see section 3.5.4 of this procedure</w:t>
      </w:r>
    </w:p>
    <w:p w14:paraId="20D081A9" w14:textId="77777777" w:rsidR="00C222CB" w:rsidRPr="00C222CB" w:rsidRDefault="00C222CB" w:rsidP="0089770C">
      <w:pPr>
        <w:pStyle w:val="ListParagraph"/>
        <w:numPr>
          <w:ilvl w:val="0"/>
          <w:numId w:val="4"/>
        </w:numPr>
        <w:spacing w:before="60" w:after="60" w:line="276" w:lineRule="auto"/>
        <w:ind w:left="567" w:hanging="567"/>
        <w:contextualSpacing w:val="0"/>
        <w:rPr>
          <w:sz w:val="22"/>
          <w:szCs w:val="22"/>
        </w:rPr>
      </w:pPr>
      <w:r w:rsidRPr="00C222CB">
        <w:rPr>
          <w:sz w:val="22"/>
          <w:szCs w:val="22"/>
        </w:rPr>
        <w:t>a concentration of flammable airborne contaminant that may cause injury from fire or explosion, see section 3.5.4 of this procedure</w:t>
      </w:r>
    </w:p>
    <w:p w14:paraId="7A0B067C" w14:textId="77777777" w:rsidR="00C222CB" w:rsidRPr="00C222CB" w:rsidRDefault="00C222CB" w:rsidP="0089770C">
      <w:pPr>
        <w:pStyle w:val="ListParagraph"/>
        <w:numPr>
          <w:ilvl w:val="0"/>
          <w:numId w:val="4"/>
        </w:numPr>
        <w:spacing w:before="60" w:after="60" w:line="276" w:lineRule="auto"/>
        <w:ind w:left="567" w:hanging="567"/>
        <w:contextualSpacing w:val="0"/>
        <w:rPr>
          <w:sz w:val="22"/>
          <w:szCs w:val="22"/>
        </w:rPr>
      </w:pPr>
      <w:r w:rsidRPr="00C222CB">
        <w:rPr>
          <w:sz w:val="22"/>
          <w:szCs w:val="22"/>
        </w:rPr>
        <w:t>engulfment in any stored substance (e.g. grain, sand or saw dust), except liquids.</w:t>
      </w:r>
    </w:p>
    <w:p w14:paraId="1404B7F0" w14:textId="77777777" w:rsidR="00C222CB" w:rsidRPr="00C222CB" w:rsidRDefault="00C222CB" w:rsidP="0089770C">
      <w:pPr>
        <w:spacing w:before="120" w:line="276" w:lineRule="auto"/>
        <w:rPr>
          <w:sz w:val="22"/>
          <w:szCs w:val="22"/>
        </w:rPr>
      </w:pPr>
      <w:r w:rsidRPr="00C222CB">
        <w:rPr>
          <w:sz w:val="22"/>
          <w:szCs w:val="22"/>
        </w:rPr>
        <w:t xml:space="preserve">Examples </w:t>
      </w:r>
      <w:proofErr w:type="gramStart"/>
      <w:r w:rsidRPr="00C222CB">
        <w:rPr>
          <w:sz w:val="22"/>
          <w:szCs w:val="22"/>
        </w:rPr>
        <w:t>include:</w:t>
      </w:r>
      <w:proofErr w:type="gramEnd"/>
      <w:r w:rsidRPr="00C222CB">
        <w:rPr>
          <w:sz w:val="22"/>
          <w:szCs w:val="22"/>
        </w:rPr>
        <w:t xml:space="preserve"> storage tanks, silos, ducts, chimney, underground sewer, or well or any shaft or trench.</w:t>
      </w:r>
    </w:p>
    <w:p w14:paraId="66FE4A76" w14:textId="3D0BE772" w:rsidR="00F26BBB" w:rsidRPr="00A00963" w:rsidRDefault="00C222CB" w:rsidP="0089770C">
      <w:pPr>
        <w:pStyle w:val="Heading2"/>
        <w:spacing w:before="240" w:after="120" w:line="276" w:lineRule="auto"/>
        <w:ind w:left="578" w:hanging="578"/>
        <w:rPr>
          <w:rFonts w:cs="Arial"/>
          <w:sz w:val="22"/>
          <w:szCs w:val="22"/>
        </w:rPr>
      </w:pPr>
      <w:r>
        <w:rPr>
          <w:rFonts w:cs="Arial"/>
          <w:caps w:val="0"/>
          <w:sz w:val="22"/>
          <w:szCs w:val="22"/>
        </w:rPr>
        <w:t>Identifying a confined space at the workplace</w:t>
      </w:r>
    </w:p>
    <w:p w14:paraId="4FA30BF6" w14:textId="1986ECA0" w:rsidR="00C222CB" w:rsidRPr="00C222CB" w:rsidRDefault="00C222CB" w:rsidP="0089770C">
      <w:pPr>
        <w:spacing w:before="120" w:line="276" w:lineRule="auto"/>
        <w:rPr>
          <w:sz w:val="22"/>
          <w:szCs w:val="22"/>
        </w:rPr>
      </w:pPr>
      <w:r w:rsidRPr="00C222CB">
        <w:rPr>
          <w:spacing w:val="-3"/>
          <w:sz w:val="22"/>
          <w:szCs w:val="22"/>
        </w:rPr>
        <w:t>The</w:t>
      </w:r>
      <w:r w:rsidRPr="00C222CB">
        <w:rPr>
          <w:b/>
          <w:spacing w:val="-3"/>
          <w:sz w:val="22"/>
          <w:szCs w:val="22"/>
        </w:rPr>
        <w:t xml:space="preserve"> </w:t>
      </w:r>
      <w:hyperlink r:id="rId18" w:history="1">
        <w:r w:rsidRPr="00C222CB">
          <w:rPr>
            <w:rStyle w:val="Hyperlink"/>
            <w:b/>
            <w:spacing w:val="-3"/>
            <w:sz w:val="22"/>
            <w:szCs w:val="22"/>
          </w:rPr>
          <w:t>Workplace Manager</w:t>
        </w:r>
      </w:hyperlink>
      <w:r w:rsidRPr="00C222CB">
        <w:rPr>
          <w:sz w:val="22"/>
          <w:szCs w:val="22"/>
        </w:rPr>
        <w:t xml:space="preserve"> </w:t>
      </w:r>
      <w:r w:rsidRPr="00C222CB">
        <w:rPr>
          <w:snapToGrid w:val="0"/>
          <w:kern w:val="20"/>
          <w:sz w:val="22"/>
          <w:szCs w:val="22"/>
        </w:rPr>
        <w:t>and/or</w:t>
      </w:r>
      <w:r w:rsidRPr="00C222CB">
        <w:rPr>
          <w:sz w:val="22"/>
          <w:szCs w:val="22"/>
        </w:rPr>
        <w:t xml:space="preserve"> </w:t>
      </w:r>
      <w:hyperlink r:id="rId19" w:history="1">
        <w:r w:rsidRPr="00C222CB">
          <w:rPr>
            <w:rStyle w:val="Hyperlink"/>
            <w:b/>
            <w:sz w:val="22"/>
            <w:szCs w:val="22"/>
          </w:rPr>
          <w:t>Management OHS Nominee</w:t>
        </w:r>
      </w:hyperlink>
      <w:r w:rsidRPr="00C222CB">
        <w:rPr>
          <w:sz w:val="22"/>
          <w:szCs w:val="22"/>
        </w:rPr>
        <w:t xml:space="preserve"> are to ensure a suspected confined space is identified within the workplace in consultation with the </w:t>
      </w:r>
      <w:hyperlink r:id="rId20" w:history="1">
        <w:r w:rsidRPr="00C222CB">
          <w:rPr>
            <w:rStyle w:val="Hyperlink"/>
            <w:sz w:val="22"/>
            <w:szCs w:val="22"/>
          </w:rPr>
          <w:t>Victorian School Building Authority</w:t>
        </w:r>
      </w:hyperlink>
      <w:r w:rsidRPr="00C222CB">
        <w:rPr>
          <w:sz w:val="22"/>
          <w:szCs w:val="22"/>
        </w:rPr>
        <w:t xml:space="preserve"> and the OHS Advisory Service on ph. 1300 074 715 or email </w:t>
      </w:r>
      <w:hyperlink r:id="rId21" w:history="1">
        <w:r w:rsidRPr="00C222CB">
          <w:rPr>
            <w:rStyle w:val="Hyperlink"/>
            <w:sz w:val="22"/>
            <w:szCs w:val="22"/>
          </w:rPr>
          <w:t>safety@edumail.vic.gov.au</w:t>
        </w:r>
      </w:hyperlink>
      <w:r w:rsidRPr="00C222CB">
        <w:rPr>
          <w:sz w:val="22"/>
          <w:szCs w:val="22"/>
        </w:rPr>
        <w:t>.</w:t>
      </w:r>
    </w:p>
    <w:p w14:paraId="3D0ECEDC" w14:textId="79022623" w:rsidR="00C222CB" w:rsidRPr="00C222CB" w:rsidRDefault="00C222CB" w:rsidP="0089770C">
      <w:pPr>
        <w:spacing w:before="120" w:line="276" w:lineRule="auto"/>
        <w:rPr>
          <w:snapToGrid w:val="0"/>
          <w:kern w:val="20"/>
          <w:sz w:val="22"/>
          <w:szCs w:val="22"/>
        </w:rPr>
      </w:pPr>
      <w:r w:rsidRPr="00C222CB">
        <w:rPr>
          <w:sz w:val="22"/>
          <w:szCs w:val="22"/>
        </w:rPr>
        <w:t xml:space="preserve">The </w:t>
      </w:r>
      <w:r w:rsidRPr="00C222CB">
        <w:rPr>
          <w:b/>
          <w:sz w:val="22"/>
          <w:szCs w:val="22"/>
        </w:rPr>
        <w:t>Workplace Manager</w:t>
      </w:r>
      <w:r w:rsidRPr="00C222CB">
        <w:rPr>
          <w:sz w:val="22"/>
          <w:szCs w:val="22"/>
        </w:rPr>
        <w:t xml:space="preserve"> and/or </w:t>
      </w:r>
      <w:r w:rsidRPr="00C222CB">
        <w:rPr>
          <w:b/>
          <w:sz w:val="22"/>
          <w:szCs w:val="22"/>
        </w:rPr>
        <w:t>Management OHS Nominee</w:t>
      </w:r>
      <w:r w:rsidRPr="00C222CB">
        <w:rPr>
          <w:sz w:val="22"/>
          <w:szCs w:val="22"/>
        </w:rPr>
        <w:t xml:space="preserve"> are to record an identified confined space in the ‘</w:t>
      </w:r>
      <w:r w:rsidRPr="00C222CB">
        <w:rPr>
          <w:snapToGrid w:val="0"/>
          <w:kern w:val="20"/>
          <w:sz w:val="22"/>
          <w:szCs w:val="22"/>
        </w:rPr>
        <w:t xml:space="preserve">Hazard Type’ column in the </w:t>
      </w:r>
      <w:r w:rsidRPr="00A65820">
        <w:rPr>
          <w:rStyle w:val="Hyperlink"/>
          <w:i/>
          <w:snapToGrid w:val="0"/>
          <w:color w:val="auto"/>
          <w:kern w:val="20"/>
          <w:sz w:val="22"/>
          <w:szCs w:val="22"/>
          <w:u w:val="none"/>
        </w:rPr>
        <w:t>OHS Risk Register.</w:t>
      </w:r>
      <w:r w:rsidRPr="00A65820">
        <w:rPr>
          <w:snapToGrid w:val="0"/>
          <w:kern w:val="20"/>
          <w:sz w:val="22"/>
          <w:szCs w:val="22"/>
        </w:rPr>
        <w:t xml:space="preserve"> </w:t>
      </w:r>
      <w:r w:rsidRPr="00C222CB">
        <w:rPr>
          <w:snapToGrid w:val="0"/>
          <w:kern w:val="20"/>
          <w:sz w:val="22"/>
          <w:szCs w:val="22"/>
        </w:rPr>
        <w:t xml:space="preserve">This should be communicated to all </w:t>
      </w:r>
      <w:r w:rsidRPr="00A65820">
        <w:rPr>
          <w:rStyle w:val="Hyperlink"/>
          <w:snapToGrid w:val="0"/>
          <w:color w:val="auto"/>
          <w:kern w:val="20"/>
          <w:sz w:val="22"/>
          <w:szCs w:val="22"/>
          <w:u w:val="none"/>
        </w:rPr>
        <w:t>employees</w:t>
      </w:r>
      <w:r w:rsidRPr="00C222CB">
        <w:rPr>
          <w:snapToGrid w:val="0"/>
          <w:kern w:val="20"/>
          <w:sz w:val="22"/>
          <w:szCs w:val="22"/>
        </w:rPr>
        <w:t xml:space="preserve"> and </w:t>
      </w:r>
      <w:hyperlink r:id="rId22" w:history="1">
        <w:r w:rsidRPr="00C222CB">
          <w:rPr>
            <w:rStyle w:val="Hyperlink"/>
            <w:snapToGrid w:val="0"/>
            <w:kern w:val="20"/>
            <w:sz w:val="22"/>
            <w:szCs w:val="22"/>
          </w:rPr>
          <w:t>Health and Safety Representative</w:t>
        </w:r>
      </w:hyperlink>
      <w:r w:rsidRPr="00C222CB">
        <w:rPr>
          <w:snapToGrid w:val="0"/>
          <w:kern w:val="20"/>
          <w:sz w:val="22"/>
          <w:szCs w:val="22"/>
        </w:rPr>
        <w:t xml:space="preserve"> (HSR).</w:t>
      </w:r>
    </w:p>
    <w:p w14:paraId="56A645C5" w14:textId="650A4E95" w:rsidR="00F26BBB" w:rsidRPr="00A00963" w:rsidRDefault="00B8070C" w:rsidP="0089770C">
      <w:pPr>
        <w:pStyle w:val="Heading2"/>
        <w:spacing w:before="240" w:after="120" w:line="276" w:lineRule="auto"/>
        <w:ind w:left="578" w:hanging="578"/>
        <w:rPr>
          <w:rFonts w:cs="Arial"/>
          <w:sz w:val="22"/>
          <w:szCs w:val="22"/>
        </w:rPr>
      </w:pPr>
      <w:r>
        <w:rPr>
          <w:rFonts w:cs="Arial"/>
          <w:caps w:val="0"/>
          <w:sz w:val="22"/>
          <w:szCs w:val="22"/>
        </w:rPr>
        <w:t>Confined space hazard identification</w:t>
      </w:r>
    </w:p>
    <w:p w14:paraId="764B8E22" w14:textId="77777777" w:rsidR="00B8070C" w:rsidRPr="00B8070C" w:rsidRDefault="00B8070C" w:rsidP="0089770C">
      <w:pPr>
        <w:spacing w:before="120" w:line="276" w:lineRule="auto"/>
        <w:rPr>
          <w:sz w:val="22"/>
          <w:szCs w:val="22"/>
        </w:rPr>
      </w:pPr>
      <w:r w:rsidRPr="00B8070C">
        <w:rPr>
          <w:sz w:val="22"/>
          <w:szCs w:val="22"/>
        </w:rPr>
        <w:t xml:space="preserve">The </w:t>
      </w:r>
      <w:r w:rsidRPr="00B8070C">
        <w:rPr>
          <w:b/>
          <w:snapToGrid w:val="0"/>
          <w:kern w:val="20"/>
          <w:sz w:val="22"/>
          <w:szCs w:val="22"/>
        </w:rPr>
        <w:t>Workplace Manager</w:t>
      </w:r>
      <w:r w:rsidRPr="00B8070C">
        <w:rPr>
          <w:sz w:val="22"/>
          <w:szCs w:val="22"/>
        </w:rPr>
        <w:t xml:space="preserve"> and/or </w:t>
      </w:r>
      <w:r w:rsidRPr="00B8070C">
        <w:rPr>
          <w:b/>
          <w:snapToGrid w:val="0"/>
          <w:kern w:val="20"/>
          <w:sz w:val="22"/>
          <w:szCs w:val="22"/>
        </w:rPr>
        <w:t>Management OHS Nominee</w:t>
      </w:r>
      <w:r w:rsidRPr="00B8070C">
        <w:rPr>
          <w:sz w:val="22"/>
          <w:szCs w:val="22"/>
        </w:rPr>
        <w:t xml:space="preserve"> in consultation with employees and HSR are to identify the types of </w:t>
      </w:r>
      <w:hyperlink r:id="rId23" w:history="1">
        <w:r w:rsidRPr="00B8070C">
          <w:rPr>
            <w:rStyle w:val="Hyperlink"/>
            <w:sz w:val="22"/>
            <w:szCs w:val="22"/>
          </w:rPr>
          <w:t>hazards</w:t>
        </w:r>
      </w:hyperlink>
      <w:r w:rsidRPr="00B8070C">
        <w:rPr>
          <w:sz w:val="22"/>
          <w:szCs w:val="22"/>
        </w:rPr>
        <w:t xml:space="preserve"> associated with a confined space and record them in the ‘Hazard Description’ column in the </w:t>
      </w:r>
      <w:r w:rsidRPr="0089770C">
        <w:rPr>
          <w:i/>
          <w:sz w:val="22"/>
          <w:szCs w:val="22"/>
        </w:rPr>
        <w:t>OHS Risk Register</w:t>
      </w:r>
      <w:r w:rsidRPr="00B8070C">
        <w:rPr>
          <w:sz w:val="22"/>
          <w:szCs w:val="22"/>
        </w:rPr>
        <w:t>. Examples include:</w:t>
      </w:r>
    </w:p>
    <w:p w14:paraId="4B989DD8" w14:textId="77777777" w:rsidR="00B8070C" w:rsidRPr="00B8070C" w:rsidRDefault="00B8070C" w:rsidP="0089770C">
      <w:pPr>
        <w:pStyle w:val="ListParagraph"/>
        <w:numPr>
          <w:ilvl w:val="0"/>
          <w:numId w:val="5"/>
        </w:numPr>
        <w:spacing w:before="60" w:after="60" w:line="276" w:lineRule="auto"/>
        <w:ind w:left="567" w:hanging="567"/>
        <w:contextualSpacing w:val="0"/>
        <w:rPr>
          <w:sz w:val="22"/>
          <w:szCs w:val="22"/>
        </w:rPr>
      </w:pPr>
      <w:r w:rsidRPr="00B8070C">
        <w:rPr>
          <w:sz w:val="22"/>
          <w:szCs w:val="22"/>
        </w:rPr>
        <w:t>loss of consciousness, injury or death due to immediate effects of airborne contaminants</w:t>
      </w:r>
    </w:p>
    <w:p w14:paraId="38EC4C19" w14:textId="77777777" w:rsidR="00B8070C" w:rsidRPr="00B8070C" w:rsidRDefault="00B8070C" w:rsidP="0089770C">
      <w:pPr>
        <w:pStyle w:val="ListParagraph"/>
        <w:numPr>
          <w:ilvl w:val="0"/>
          <w:numId w:val="5"/>
        </w:numPr>
        <w:spacing w:before="60" w:after="60" w:line="276" w:lineRule="auto"/>
        <w:ind w:left="567" w:hanging="567"/>
        <w:contextualSpacing w:val="0"/>
        <w:rPr>
          <w:sz w:val="22"/>
          <w:szCs w:val="22"/>
        </w:rPr>
      </w:pPr>
      <w:r w:rsidRPr="00B8070C">
        <w:rPr>
          <w:sz w:val="22"/>
          <w:szCs w:val="22"/>
        </w:rPr>
        <w:t>fire or explosion from the ignition of flammable contaminants</w:t>
      </w:r>
    </w:p>
    <w:p w14:paraId="5C3032BF" w14:textId="77777777" w:rsidR="00B8070C" w:rsidRPr="00B8070C" w:rsidRDefault="00B8070C" w:rsidP="0089770C">
      <w:pPr>
        <w:pStyle w:val="ListParagraph"/>
        <w:numPr>
          <w:ilvl w:val="0"/>
          <w:numId w:val="5"/>
        </w:numPr>
        <w:spacing w:before="60" w:after="60" w:line="276" w:lineRule="auto"/>
        <w:ind w:left="567" w:hanging="567"/>
        <w:contextualSpacing w:val="0"/>
        <w:rPr>
          <w:sz w:val="22"/>
          <w:szCs w:val="22"/>
        </w:rPr>
      </w:pPr>
      <w:r w:rsidRPr="00B8070C">
        <w:rPr>
          <w:sz w:val="22"/>
          <w:szCs w:val="22"/>
        </w:rPr>
        <w:t>asphyxiation resulting from oxygen deficiency or from stored material e.g. grain</w:t>
      </w:r>
    </w:p>
    <w:p w14:paraId="4017B728" w14:textId="77777777" w:rsidR="00B8070C" w:rsidRPr="00B8070C" w:rsidRDefault="00B8070C" w:rsidP="0089770C">
      <w:pPr>
        <w:pStyle w:val="ListParagraph"/>
        <w:numPr>
          <w:ilvl w:val="0"/>
          <w:numId w:val="5"/>
        </w:numPr>
        <w:spacing w:before="60" w:after="60" w:line="276" w:lineRule="auto"/>
        <w:ind w:left="567" w:hanging="567"/>
        <w:contextualSpacing w:val="0"/>
        <w:rPr>
          <w:sz w:val="22"/>
          <w:szCs w:val="22"/>
        </w:rPr>
      </w:pPr>
      <w:r w:rsidRPr="00B8070C">
        <w:rPr>
          <w:sz w:val="22"/>
          <w:szCs w:val="22"/>
        </w:rPr>
        <w:t>restricted means of entry and exit e.g. a drain with only one entry/exit point</w:t>
      </w:r>
    </w:p>
    <w:p w14:paraId="68DA5757" w14:textId="77777777" w:rsidR="00B8070C" w:rsidRPr="00B8070C" w:rsidRDefault="00B8070C" w:rsidP="0089770C">
      <w:pPr>
        <w:pStyle w:val="ListParagraph"/>
        <w:numPr>
          <w:ilvl w:val="0"/>
          <w:numId w:val="5"/>
        </w:numPr>
        <w:spacing w:before="60" w:after="60" w:line="276" w:lineRule="auto"/>
        <w:ind w:left="567" w:hanging="567"/>
        <w:contextualSpacing w:val="0"/>
        <w:rPr>
          <w:sz w:val="22"/>
          <w:szCs w:val="22"/>
        </w:rPr>
      </w:pPr>
      <w:r w:rsidRPr="00B8070C">
        <w:rPr>
          <w:sz w:val="22"/>
          <w:szCs w:val="22"/>
        </w:rPr>
        <w:lastRenderedPageBreak/>
        <w:t>contact with micro-organisms, such as viruses, bacteria or fungi potentially resulting in infectious disease, dermatitis or lung conditions</w:t>
      </w:r>
    </w:p>
    <w:p w14:paraId="1B558E55" w14:textId="77777777" w:rsidR="00B8070C" w:rsidRPr="00B8070C" w:rsidRDefault="00B8070C" w:rsidP="0089770C">
      <w:pPr>
        <w:pStyle w:val="ListParagraph"/>
        <w:numPr>
          <w:ilvl w:val="0"/>
          <w:numId w:val="5"/>
        </w:numPr>
        <w:spacing w:before="60" w:after="60" w:line="276" w:lineRule="auto"/>
        <w:ind w:left="567" w:hanging="567"/>
        <w:contextualSpacing w:val="0"/>
        <w:rPr>
          <w:sz w:val="22"/>
          <w:szCs w:val="22"/>
        </w:rPr>
      </w:pPr>
      <w:r w:rsidRPr="00B8070C">
        <w:rPr>
          <w:sz w:val="22"/>
          <w:szCs w:val="22"/>
        </w:rPr>
        <w:t>noise generated in the confined space from the use of plant</w:t>
      </w:r>
    </w:p>
    <w:p w14:paraId="443C76BA" w14:textId="5E18557A" w:rsidR="00AF546E" w:rsidRPr="00B8070C" w:rsidRDefault="00B8070C" w:rsidP="0089770C">
      <w:pPr>
        <w:pStyle w:val="ListParagraph"/>
        <w:numPr>
          <w:ilvl w:val="0"/>
          <w:numId w:val="5"/>
        </w:numPr>
        <w:spacing w:before="60" w:after="60" w:line="276" w:lineRule="auto"/>
        <w:ind w:left="567" w:hanging="567"/>
        <w:contextualSpacing w:val="0"/>
        <w:rPr>
          <w:sz w:val="22"/>
          <w:szCs w:val="22"/>
        </w:rPr>
      </w:pPr>
      <w:r w:rsidRPr="00B8070C">
        <w:rPr>
          <w:sz w:val="22"/>
          <w:szCs w:val="22"/>
        </w:rPr>
        <w:t>hazardous manual handling</w:t>
      </w:r>
    </w:p>
    <w:p w14:paraId="6621B2DB" w14:textId="337FF537" w:rsidR="00F26BBB" w:rsidRPr="00A00963" w:rsidRDefault="00B8070C" w:rsidP="0089770C">
      <w:pPr>
        <w:pStyle w:val="Heading2"/>
        <w:spacing w:before="240" w:after="120" w:line="276" w:lineRule="auto"/>
        <w:ind w:left="578" w:hanging="578"/>
        <w:rPr>
          <w:rFonts w:cs="Arial"/>
          <w:sz w:val="22"/>
          <w:szCs w:val="22"/>
        </w:rPr>
      </w:pPr>
      <w:r>
        <w:rPr>
          <w:rFonts w:cs="Arial"/>
          <w:caps w:val="0"/>
          <w:sz w:val="22"/>
          <w:szCs w:val="22"/>
        </w:rPr>
        <w:t>Record confined space risk controls</w:t>
      </w:r>
    </w:p>
    <w:p w14:paraId="07AAFEC8" w14:textId="77777777" w:rsidR="00BD7080" w:rsidRPr="00BD7080" w:rsidRDefault="00BD7080" w:rsidP="0089770C">
      <w:pPr>
        <w:spacing w:before="120" w:line="276" w:lineRule="auto"/>
        <w:ind w:right="34"/>
        <w:rPr>
          <w:sz w:val="22"/>
          <w:szCs w:val="22"/>
        </w:rPr>
      </w:pPr>
      <w:r w:rsidRPr="00BD7080">
        <w:rPr>
          <w:sz w:val="22"/>
          <w:szCs w:val="22"/>
        </w:rPr>
        <w:t xml:space="preserve">The </w:t>
      </w:r>
      <w:r w:rsidRPr="00BD7080">
        <w:rPr>
          <w:b/>
          <w:sz w:val="22"/>
          <w:szCs w:val="22"/>
        </w:rPr>
        <w:t>Workplace Manager</w:t>
      </w:r>
      <w:r w:rsidRPr="00BD7080">
        <w:rPr>
          <w:sz w:val="22"/>
          <w:szCs w:val="22"/>
        </w:rPr>
        <w:t xml:space="preserve"> and/or </w:t>
      </w:r>
      <w:r w:rsidRPr="00BD7080">
        <w:rPr>
          <w:b/>
          <w:sz w:val="22"/>
          <w:szCs w:val="22"/>
        </w:rPr>
        <w:t xml:space="preserve">Management OHS Nominee </w:t>
      </w:r>
      <w:r w:rsidRPr="00BD7080">
        <w:rPr>
          <w:sz w:val="22"/>
          <w:szCs w:val="22"/>
        </w:rPr>
        <w:t xml:space="preserve">in consultation with employees and HSR are to identify, implement and record </w:t>
      </w:r>
      <w:hyperlink r:id="rId24" w:history="1">
        <w:r w:rsidRPr="00BD7080">
          <w:rPr>
            <w:rStyle w:val="Hyperlink"/>
            <w:sz w:val="22"/>
            <w:szCs w:val="22"/>
          </w:rPr>
          <w:t>risk</w:t>
        </w:r>
      </w:hyperlink>
      <w:r w:rsidRPr="00BD7080">
        <w:rPr>
          <w:sz w:val="22"/>
          <w:szCs w:val="22"/>
        </w:rPr>
        <w:t xml:space="preserve"> </w:t>
      </w:r>
      <w:hyperlink r:id="rId25" w:history="1">
        <w:r w:rsidRPr="00BD7080">
          <w:rPr>
            <w:rStyle w:val="Hyperlink"/>
            <w:sz w:val="22"/>
            <w:szCs w:val="22"/>
          </w:rPr>
          <w:t>controls</w:t>
        </w:r>
      </w:hyperlink>
      <w:r w:rsidRPr="00BD7080">
        <w:rPr>
          <w:sz w:val="22"/>
          <w:szCs w:val="22"/>
        </w:rPr>
        <w:t xml:space="preserve"> to manage a confined space, in the </w:t>
      </w:r>
      <w:r w:rsidRPr="0089770C">
        <w:rPr>
          <w:i/>
          <w:sz w:val="22"/>
          <w:szCs w:val="22"/>
        </w:rPr>
        <w:t>OHS Risk Register</w:t>
      </w:r>
      <w:r w:rsidRPr="00BD7080">
        <w:rPr>
          <w:sz w:val="22"/>
          <w:szCs w:val="22"/>
        </w:rPr>
        <w:t>, using the hierarchy of controls. Examples include:</w:t>
      </w:r>
    </w:p>
    <w:p w14:paraId="45FD02B1" w14:textId="77777777" w:rsidR="00BD7080" w:rsidRPr="00BD7080" w:rsidRDefault="00BD7080" w:rsidP="0089770C">
      <w:pPr>
        <w:pStyle w:val="ListParagraph"/>
        <w:numPr>
          <w:ilvl w:val="0"/>
          <w:numId w:val="6"/>
        </w:numPr>
        <w:spacing w:before="60" w:after="60" w:line="276" w:lineRule="auto"/>
        <w:ind w:left="567" w:hanging="567"/>
        <w:contextualSpacing w:val="0"/>
        <w:rPr>
          <w:sz w:val="22"/>
          <w:szCs w:val="22"/>
        </w:rPr>
      </w:pPr>
      <w:r w:rsidRPr="00BD7080">
        <w:rPr>
          <w:b/>
          <w:sz w:val="22"/>
          <w:szCs w:val="22"/>
        </w:rPr>
        <w:t>Elimination</w:t>
      </w:r>
      <w:r w:rsidRPr="00BD7080">
        <w:rPr>
          <w:sz w:val="22"/>
          <w:szCs w:val="22"/>
        </w:rPr>
        <w:t xml:space="preserve"> – no persons are to enter a confined space, but instead, are to undertake work outside the space e.g. use of a high-pressure hose through an access hatch to clean the inside of a </w:t>
      </w:r>
      <w:proofErr w:type="gramStart"/>
      <w:r w:rsidRPr="00BD7080">
        <w:rPr>
          <w:sz w:val="22"/>
          <w:szCs w:val="22"/>
        </w:rPr>
        <w:t>tank, or</w:t>
      </w:r>
      <w:proofErr w:type="gramEnd"/>
      <w:r w:rsidRPr="00BD7080">
        <w:rPr>
          <w:sz w:val="22"/>
          <w:szCs w:val="22"/>
        </w:rPr>
        <w:t xml:space="preserve"> use a remote camera to inspect the area.</w:t>
      </w:r>
    </w:p>
    <w:p w14:paraId="165D1772" w14:textId="77777777" w:rsidR="00BD7080" w:rsidRPr="00BD7080" w:rsidRDefault="00BD7080" w:rsidP="0089770C">
      <w:pPr>
        <w:pStyle w:val="ListParagraph"/>
        <w:numPr>
          <w:ilvl w:val="0"/>
          <w:numId w:val="6"/>
        </w:numPr>
        <w:spacing w:before="60" w:after="60" w:line="276" w:lineRule="auto"/>
        <w:ind w:left="567" w:hanging="567"/>
        <w:contextualSpacing w:val="0"/>
        <w:rPr>
          <w:sz w:val="22"/>
          <w:szCs w:val="22"/>
        </w:rPr>
      </w:pPr>
      <w:r w:rsidRPr="00BD7080">
        <w:rPr>
          <w:b/>
          <w:sz w:val="22"/>
          <w:szCs w:val="22"/>
        </w:rPr>
        <w:t>Substitution</w:t>
      </w:r>
      <w:r w:rsidRPr="00BD7080">
        <w:rPr>
          <w:sz w:val="22"/>
          <w:szCs w:val="22"/>
        </w:rPr>
        <w:t xml:space="preserve"> – use of electrical equipment/plant instead of fuel to avoid the build-up of carbon monoxide fumes (where a flammable atmosphere has not been identified)</w:t>
      </w:r>
    </w:p>
    <w:p w14:paraId="0C592D69" w14:textId="77777777" w:rsidR="00BD7080" w:rsidRPr="00BD7080" w:rsidRDefault="00BD7080" w:rsidP="0089770C">
      <w:pPr>
        <w:pStyle w:val="ListParagraph"/>
        <w:numPr>
          <w:ilvl w:val="0"/>
          <w:numId w:val="6"/>
        </w:numPr>
        <w:spacing w:before="60" w:after="60" w:line="276" w:lineRule="auto"/>
        <w:ind w:left="567" w:hanging="567"/>
        <w:contextualSpacing w:val="0"/>
        <w:rPr>
          <w:sz w:val="22"/>
          <w:szCs w:val="22"/>
        </w:rPr>
      </w:pPr>
      <w:r w:rsidRPr="00BD7080">
        <w:rPr>
          <w:b/>
          <w:sz w:val="22"/>
          <w:szCs w:val="22"/>
        </w:rPr>
        <w:t xml:space="preserve">Engineering </w:t>
      </w:r>
      <w:r w:rsidRPr="00BD7080">
        <w:rPr>
          <w:sz w:val="22"/>
          <w:szCs w:val="22"/>
        </w:rPr>
        <w:t>– install local extraction ventilation system.</w:t>
      </w:r>
    </w:p>
    <w:p w14:paraId="542FC313" w14:textId="2ADC7F0B" w:rsidR="00BD7080" w:rsidRPr="00BD7080" w:rsidRDefault="00BD7080" w:rsidP="0089770C">
      <w:pPr>
        <w:pStyle w:val="ListParagraph"/>
        <w:numPr>
          <w:ilvl w:val="0"/>
          <w:numId w:val="6"/>
        </w:numPr>
        <w:spacing w:before="60" w:after="60" w:line="276" w:lineRule="auto"/>
        <w:ind w:left="567" w:hanging="567"/>
        <w:contextualSpacing w:val="0"/>
        <w:rPr>
          <w:sz w:val="22"/>
          <w:szCs w:val="22"/>
        </w:rPr>
      </w:pPr>
      <w:r w:rsidRPr="00BD7080">
        <w:rPr>
          <w:b/>
          <w:sz w:val="22"/>
          <w:szCs w:val="22"/>
        </w:rPr>
        <w:t>Administration</w:t>
      </w:r>
      <w:r w:rsidRPr="00BD7080">
        <w:rPr>
          <w:sz w:val="22"/>
          <w:szCs w:val="22"/>
        </w:rPr>
        <w:t xml:space="preserve"> – develop and prominently display a </w:t>
      </w:r>
      <w:r w:rsidRPr="00A65820">
        <w:rPr>
          <w:rStyle w:val="Hyperlink"/>
          <w:i/>
          <w:color w:val="auto"/>
          <w:sz w:val="22"/>
          <w:szCs w:val="22"/>
          <w:u w:val="none"/>
        </w:rPr>
        <w:t>Confined Space Entry Permit</w:t>
      </w:r>
      <w:r w:rsidRPr="00A65820">
        <w:rPr>
          <w:i/>
          <w:sz w:val="22"/>
          <w:szCs w:val="22"/>
        </w:rPr>
        <w:t xml:space="preserve"> </w:t>
      </w:r>
      <w:r w:rsidRPr="00BD7080">
        <w:rPr>
          <w:sz w:val="22"/>
          <w:szCs w:val="22"/>
        </w:rPr>
        <w:t>near the work area.</w:t>
      </w:r>
    </w:p>
    <w:p w14:paraId="475B9701" w14:textId="77777777" w:rsidR="00BD7080" w:rsidRPr="00BD7080" w:rsidRDefault="00BD7080" w:rsidP="0089770C">
      <w:pPr>
        <w:pStyle w:val="ListParagraph"/>
        <w:numPr>
          <w:ilvl w:val="0"/>
          <w:numId w:val="6"/>
        </w:numPr>
        <w:spacing w:before="60" w:after="60" w:line="276" w:lineRule="auto"/>
        <w:ind w:left="567" w:hanging="567"/>
        <w:contextualSpacing w:val="0"/>
        <w:rPr>
          <w:sz w:val="22"/>
          <w:szCs w:val="22"/>
        </w:rPr>
      </w:pPr>
      <w:r w:rsidRPr="00BD7080">
        <w:rPr>
          <w:b/>
          <w:sz w:val="22"/>
          <w:szCs w:val="22"/>
        </w:rPr>
        <w:t>Personal Protective Equipment (PPE)</w:t>
      </w:r>
      <w:r w:rsidRPr="00BD7080">
        <w:rPr>
          <w:sz w:val="22"/>
          <w:szCs w:val="22"/>
        </w:rPr>
        <w:t xml:space="preserve"> – use of eye protection or respiratory protective equipment e.g. self-contained breathing apparatus, when required.</w:t>
      </w:r>
    </w:p>
    <w:p w14:paraId="79FB2268" w14:textId="5E1CC16A" w:rsidR="00F26BBB" w:rsidRDefault="00BD7080" w:rsidP="0089770C">
      <w:pPr>
        <w:pStyle w:val="Heading2"/>
        <w:tabs>
          <w:tab w:val="clear" w:pos="576"/>
          <w:tab w:val="num" w:pos="709"/>
        </w:tabs>
        <w:spacing w:before="240" w:after="120" w:line="276" w:lineRule="auto"/>
        <w:ind w:left="578" w:hanging="578"/>
        <w:rPr>
          <w:rFonts w:cs="Arial"/>
          <w:caps w:val="0"/>
          <w:sz w:val="22"/>
          <w:szCs w:val="22"/>
        </w:rPr>
      </w:pPr>
      <w:r>
        <w:rPr>
          <w:rFonts w:cs="Arial"/>
          <w:caps w:val="0"/>
          <w:sz w:val="22"/>
          <w:szCs w:val="22"/>
        </w:rPr>
        <w:t>Additional controls</w:t>
      </w:r>
    </w:p>
    <w:p w14:paraId="7A173126" w14:textId="732AB1AD" w:rsidR="00BD7080" w:rsidRDefault="00BD7080" w:rsidP="0089770C">
      <w:pPr>
        <w:pStyle w:val="Heading3"/>
        <w:spacing w:line="276" w:lineRule="auto"/>
        <w:ind w:left="567" w:hanging="567"/>
        <w:rPr>
          <w:rFonts w:eastAsiaTheme="majorEastAsia"/>
          <w:color w:val="004EA8"/>
          <w:sz w:val="22"/>
          <w:szCs w:val="22"/>
        </w:rPr>
      </w:pPr>
      <w:r>
        <w:rPr>
          <w:rFonts w:eastAsiaTheme="majorEastAsia"/>
          <w:color w:val="004EA8"/>
          <w:sz w:val="22"/>
          <w:szCs w:val="22"/>
        </w:rPr>
        <w:t>Securing a confined space</w:t>
      </w:r>
    </w:p>
    <w:p w14:paraId="3DFF2CD8" w14:textId="61742443" w:rsidR="00BD7080" w:rsidRPr="00BD7080" w:rsidRDefault="00BD7080" w:rsidP="0089770C">
      <w:pPr>
        <w:spacing w:before="120" w:line="276" w:lineRule="auto"/>
        <w:rPr>
          <w:sz w:val="22"/>
          <w:szCs w:val="22"/>
        </w:rPr>
      </w:pPr>
      <w:r w:rsidRPr="00BD7080">
        <w:rPr>
          <w:sz w:val="22"/>
          <w:szCs w:val="22"/>
        </w:rPr>
        <w:t xml:space="preserve">The </w:t>
      </w:r>
      <w:r w:rsidRPr="00BD7080">
        <w:rPr>
          <w:b/>
          <w:sz w:val="22"/>
          <w:szCs w:val="22"/>
        </w:rPr>
        <w:t>Workplace Manager</w:t>
      </w:r>
      <w:r w:rsidRPr="00BD7080">
        <w:rPr>
          <w:sz w:val="22"/>
          <w:szCs w:val="22"/>
        </w:rPr>
        <w:t xml:space="preserve"> and/or </w:t>
      </w:r>
      <w:r w:rsidRPr="00BD7080">
        <w:rPr>
          <w:b/>
          <w:sz w:val="22"/>
          <w:szCs w:val="22"/>
        </w:rPr>
        <w:t>Management OHS Nominee</w:t>
      </w:r>
      <w:r w:rsidRPr="00BD7080">
        <w:rPr>
          <w:sz w:val="22"/>
          <w:szCs w:val="22"/>
        </w:rPr>
        <w:t xml:space="preserve"> must ensure that a confined space is secured by ensuring the space is locked, or by installing </w:t>
      </w:r>
      <w:r>
        <w:rPr>
          <w:sz w:val="22"/>
          <w:szCs w:val="22"/>
        </w:rPr>
        <w:t xml:space="preserve">a Gas and </w:t>
      </w:r>
      <w:proofErr w:type="gramStart"/>
      <w:r>
        <w:rPr>
          <w:sz w:val="22"/>
          <w:szCs w:val="22"/>
        </w:rPr>
        <w:t>Air Tight</w:t>
      </w:r>
      <w:proofErr w:type="gramEnd"/>
      <w:r>
        <w:rPr>
          <w:sz w:val="22"/>
          <w:szCs w:val="22"/>
        </w:rPr>
        <w:t xml:space="preserve"> Inspection Cover (</w:t>
      </w:r>
      <w:proofErr w:type="spellStart"/>
      <w:r>
        <w:rPr>
          <w:sz w:val="22"/>
          <w:szCs w:val="22"/>
        </w:rPr>
        <w:t>GATIC</w:t>
      </w:r>
      <w:proofErr w:type="spellEnd"/>
      <w:r>
        <w:rPr>
          <w:sz w:val="22"/>
          <w:szCs w:val="22"/>
        </w:rPr>
        <w:t xml:space="preserve">) </w:t>
      </w:r>
      <w:r w:rsidRPr="00BD7080">
        <w:rPr>
          <w:sz w:val="22"/>
          <w:szCs w:val="22"/>
        </w:rPr>
        <w:t>to prevent access by unauthorised personnel.</w:t>
      </w:r>
    </w:p>
    <w:p w14:paraId="33FCF6B5" w14:textId="12E5C90B" w:rsidR="00BD7080" w:rsidRPr="00BD7080" w:rsidRDefault="00BD7080" w:rsidP="0089770C">
      <w:pPr>
        <w:pStyle w:val="Heading3"/>
        <w:numPr>
          <w:ilvl w:val="0"/>
          <w:numId w:val="0"/>
        </w:numPr>
        <w:spacing w:line="276" w:lineRule="auto"/>
        <w:ind w:left="709" w:hanging="709"/>
        <w:rPr>
          <w:rFonts w:eastAsiaTheme="majorEastAsia"/>
          <w:color w:val="004EA8"/>
          <w:sz w:val="22"/>
          <w:szCs w:val="22"/>
        </w:rPr>
      </w:pPr>
      <w:r>
        <w:rPr>
          <w:rFonts w:eastAsiaTheme="majorEastAsia"/>
          <w:color w:val="004EA8"/>
          <w:sz w:val="22"/>
          <w:szCs w:val="22"/>
        </w:rPr>
        <w:t>3.4.2</w:t>
      </w:r>
      <w:r>
        <w:rPr>
          <w:rFonts w:eastAsiaTheme="majorEastAsia"/>
          <w:color w:val="004EA8"/>
          <w:sz w:val="22"/>
          <w:szCs w:val="22"/>
        </w:rPr>
        <w:tab/>
        <w:t xml:space="preserve">Signage </w:t>
      </w:r>
    </w:p>
    <w:p w14:paraId="578B566A" w14:textId="77777777" w:rsidR="00BD7080" w:rsidRPr="00BD7080" w:rsidRDefault="00BD7080" w:rsidP="0089770C">
      <w:pPr>
        <w:spacing w:before="120" w:line="276" w:lineRule="auto"/>
        <w:rPr>
          <w:rFonts w:eastAsia="Calibri"/>
          <w:sz w:val="22"/>
          <w:szCs w:val="22"/>
          <w:lang w:val="en-AU"/>
        </w:rPr>
      </w:pPr>
      <w:r w:rsidRPr="00BD7080">
        <w:rPr>
          <w:rFonts w:eastAsia="Calibri"/>
          <w:noProof/>
          <w:sz w:val="22"/>
          <w:szCs w:val="22"/>
          <w:lang w:val="en-AU" w:eastAsia="en-AU"/>
        </w:rPr>
        <w:drawing>
          <wp:anchor distT="0" distB="0" distL="114300" distR="114300" simplePos="0" relativeHeight="251659264" behindDoc="1" locked="0" layoutInCell="1" allowOverlap="1" wp14:anchorId="4B32CE30" wp14:editId="176240C7">
            <wp:simplePos x="0" y="0"/>
            <wp:positionH relativeFrom="column">
              <wp:posOffset>4702175</wp:posOffset>
            </wp:positionH>
            <wp:positionV relativeFrom="paragraph">
              <wp:posOffset>187960</wp:posOffset>
            </wp:positionV>
            <wp:extent cx="1592580" cy="1257300"/>
            <wp:effectExtent l="0" t="0" r="7620" b="0"/>
            <wp:wrapTight wrapText="bothSides">
              <wp:wrapPolygon edited="0">
                <wp:start x="0" y="0"/>
                <wp:lineTo x="0" y="21273"/>
                <wp:lineTo x="21445" y="21273"/>
                <wp:lineTo x="21445" y="0"/>
                <wp:lineTo x="0" y="0"/>
              </wp:wrapPolygon>
            </wp:wrapTight>
            <wp:docPr id="1" name="Picture 1" descr="Confined Sapce sig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592580" cy="1257300"/>
                    </a:xfrm>
                    <a:prstGeom prst="rect">
                      <a:avLst/>
                    </a:prstGeom>
                  </pic:spPr>
                </pic:pic>
              </a:graphicData>
            </a:graphic>
            <wp14:sizeRelH relativeFrom="page">
              <wp14:pctWidth>0</wp14:pctWidth>
            </wp14:sizeRelH>
            <wp14:sizeRelV relativeFrom="page">
              <wp14:pctHeight>0</wp14:pctHeight>
            </wp14:sizeRelV>
          </wp:anchor>
        </w:drawing>
      </w:r>
      <w:r w:rsidRPr="00BD7080">
        <w:rPr>
          <w:rFonts w:eastAsia="Calibri"/>
          <w:sz w:val="22"/>
          <w:szCs w:val="22"/>
          <w:lang w:val="en-AU"/>
        </w:rPr>
        <w:t xml:space="preserve">The </w:t>
      </w:r>
      <w:r w:rsidRPr="00BD7080">
        <w:rPr>
          <w:rFonts w:eastAsia="Calibri"/>
          <w:b/>
          <w:sz w:val="22"/>
          <w:szCs w:val="22"/>
          <w:lang w:val="en-AU"/>
        </w:rPr>
        <w:t>Workplace Manager</w:t>
      </w:r>
      <w:r w:rsidRPr="00BD7080">
        <w:rPr>
          <w:rFonts w:eastAsia="Calibri"/>
          <w:sz w:val="22"/>
          <w:szCs w:val="22"/>
          <w:lang w:val="en-AU"/>
        </w:rPr>
        <w:t xml:space="preserve"> and/or </w:t>
      </w:r>
      <w:r w:rsidRPr="00BD7080">
        <w:rPr>
          <w:rFonts w:eastAsia="Calibri"/>
          <w:b/>
          <w:sz w:val="22"/>
          <w:szCs w:val="22"/>
          <w:lang w:val="en-AU"/>
        </w:rPr>
        <w:t>Management OHS Nominee</w:t>
      </w:r>
      <w:r w:rsidRPr="00BD7080">
        <w:rPr>
          <w:rFonts w:eastAsia="Calibri"/>
          <w:sz w:val="22"/>
          <w:szCs w:val="22"/>
          <w:lang w:val="en-AU"/>
        </w:rPr>
        <w:t xml:space="preserve"> must ensure that a confined space has signage at all entry points to the space. The signage must:</w:t>
      </w:r>
    </w:p>
    <w:p w14:paraId="177F115A" w14:textId="77777777" w:rsidR="00BD7080" w:rsidRPr="00BD7080" w:rsidRDefault="00BD7080" w:rsidP="0089770C">
      <w:pPr>
        <w:numPr>
          <w:ilvl w:val="0"/>
          <w:numId w:val="7"/>
        </w:numPr>
        <w:spacing w:before="60" w:after="60" w:line="276" w:lineRule="auto"/>
        <w:ind w:left="0" w:firstLine="0"/>
        <w:rPr>
          <w:rFonts w:eastAsia="Calibri"/>
          <w:sz w:val="22"/>
          <w:szCs w:val="22"/>
          <w:lang w:val="en-AU"/>
        </w:rPr>
      </w:pPr>
      <w:r w:rsidRPr="00BD7080">
        <w:rPr>
          <w:rFonts w:eastAsia="Calibri"/>
          <w:sz w:val="22"/>
          <w:szCs w:val="22"/>
          <w:lang w:val="en-AU"/>
        </w:rPr>
        <w:t>state that area is a confined space</w:t>
      </w:r>
    </w:p>
    <w:p w14:paraId="1034F573" w14:textId="6FE13112" w:rsidR="00BD7080" w:rsidRPr="00BD7080" w:rsidRDefault="00BD7080" w:rsidP="0089770C">
      <w:pPr>
        <w:pStyle w:val="ListParagraph"/>
        <w:numPr>
          <w:ilvl w:val="0"/>
          <w:numId w:val="7"/>
        </w:numPr>
        <w:spacing w:before="60" w:after="60" w:line="276" w:lineRule="auto"/>
        <w:ind w:left="709" w:hanging="709"/>
        <w:contextualSpacing w:val="0"/>
        <w:rPr>
          <w:sz w:val="22"/>
          <w:szCs w:val="22"/>
        </w:rPr>
      </w:pPr>
      <w:r w:rsidRPr="00BD7080">
        <w:rPr>
          <w:rFonts w:eastAsia="Calibri"/>
          <w:sz w:val="22"/>
          <w:szCs w:val="22"/>
          <w:lang w:val="en-AU"/>
        </w:rPr>
        <w:t xml:space="preserve">state that a </w:t>
      </w:r>
      <w:r w:rsidRPr="0089770C">
        <w:rPr>
          <w:rFonts w:eastAsia="Calibri"/>
          <w:i/>
          <w:sz w:val="22"/>
          <w:szCs w:val="22"/>
          <w:lang w:val="en-AU"/>
        </w:rPr>
        <w:t>Confined Space Entry Permit</w:t>
      </w:r>
      <w:r w:rsidRPr="00BD7080">
        <w:rPr>
          <w:rFonts w:eastAsia="Calibri"/>
          <w:sz w:val="22"/>
          <w:szCs w:val="22"/>
          <w:lang w:val="en-AU"/>
        </w:rPr>
        <w:t xml:space="preserve"> is required for </w:t>
      </w:r>
      <w:proofErr w:type="gramStart"/>
      <w:r w:rsidRPr="00BD7080">
        <w:rPr>
          <w:rFonts w:eastAsia="Calibri"/>
          <w:sz w:val="22"/>
          <w:szCs w:val="22"/>
          <w:lang w:val="en-AU"/>
        </w:rPr>
        <w:t>entry, and</w:t>
      </w:r>
      <w:proofErr w:type="gramEnd"/>
      <w:r w:rsidRPr="00BD7080">
        <w:rPr>
          <w:rFonts w:eastAsia="Calibri"/>
          <w:sz w:val="22"/>
          <w:szCs w:val="22"/>
          <w:lang w:val="en-AU"/>
        </w:rPr>
        <w:t xml:space="preserve"> warn that personnel not listed on the permit are unauthorised to enter the confined space</w:t>
      </w:r>
      <w:r>
        <w:rPr>
          <w:rFonts w:eastAsia="Calibri"/>
          <w:sz w:val="22"/>
          <w:szCs w:val="22"/>
          <w:lang w:val="en-AU"/>
        </w:rPr>
        <w:t>.</w:t>
      </w:r>
    </w:p>
    <w:p w14:paraId="7B66D751" w14:textId="77777777" w:rsidR="00BD7080" w:rsidRPr="00BD7080" w:rsidRDefault="00BD7080" w:rsidP="00BD7080">
      <w:pPr>
        <w:pStyle w:val="ListParagraph"/>
        <w:ind w:left="709"/>
        <w:rPr>
          <w:sz w:val="22"/>
          <w:szCs w:val="22"/>
        </w:rPr>
      </w:pPr>
    </w:p>
    <w:p w14:paraId="4292A084" w14:textId="432BDCC1" w:rsidR="00F26BBB" w:rsidRDefault="00BD7080" w:rsidP="00563EC5">
      <w:pPr>
        <w:pStyle w:val="Heading2"/>
        <w:spacing w:before="240" w:after="120" w:line="276" w:lineRule="auto"/>
        <w:ind w:left="578" w:hanging="578"/>
        <w:rPr>
          <w:rFonts w:cs="Arial"/>
          <w:caps w:val="0"/>
          <w:sz w:val="22"/>
          <w:szCs w:val="22"/>
        </w:rPr>
      </w:pPr>
      <w:r>
        <w:rPr>
          <w:rFonts w:cs="Arial"/>
          <w:caps w:val="0"/>
          <w:sz w:val="22"/>
          <w:szCs w:val="22"/>
        </w:rPr>
        <w:t>Confined space contractor responsibilities</w:t>
      </w:r>
      <w:r w:rsidR="00797CCB">
        <w:rPr>
          <w:rFonts w:cs="Arial"/>
          <w:caps w:val="0"/>
          <w:sz w:val="22"/>
          <w:szCs w:val="22"/>
        </w:rPr>
        <w:t xml:space="preserve"> </w:t>
      </w:r>
    </w:p>
    <w:p w14:paraId="04C0B5DA" w14:textId="698B03F3" w:rsidR="00563EC5" w:rsidRPr="0089770C" w:rsidRDefault="00563EC5" w:rsidP="0089770C">
      <w:pPr>
        <w:spacing w:before="120" w:line="276" w:lineRule="auto"/>
        <w:rPr>
          <w:i/>
          <w:sz w:val="22"/>
          <w:szCs w:val="22"/>
        </w:rPr>
      </w:pPr>
      <w:r w:rsidRPr="00563EC5">
        <w:rPr>
          <w:sz w:val="22"/>
          <w:szCs w:val="22"/>
        </w:rPr>
        <w:t xml:space="preserve">The </w:t>
      </w:r>
      <w:r w:rsidRPr="00563EC5">
        <w:rPr>
          <w:b/>
          <w:sz w:val="22"/>
          <w:szCs w:val="22"/>
        </w:rPr>
        <w:t>Workplace Manager</w:t>
      </w:r>
      <w:r w:rsidRPr="00563EC5">
        <w:rPr>
          <w:sz w:val="22"/>
          <w:szCs w:val="22"/>
        </w:rPr>
        <w:t xml:space="preserve"> and/or </w:t>
      </w:r>
      <w:r w:rsidRPr="00563EC5">
        <w:rPr>
          <w:b/>
          <w:sz w:val="22"/>
          <w:szCs w:val="22"/>
        </w:rPr>
        <w:t>Management OHS Nominee</w:t>
      </w:r>
      <w:r w:rsidRPr="00563EC5">
        <w:rPr>
          <w:sz w:val="22"/>
          <w:szCs w:val="22"/>
        </w:rPr>
        <w:t xml:space="preserve"> are to approve all contractors engaged to undertake works as per the </w:t>
      </w:r>
      <w:r w:rsidRPr="00A65820">
        <w:rPr>
          <w:rStyle w:val="Hyperlink"/>
          <w:i/>
          <w:color w:val="auto"/>
          <w:sz w:val="22"/>
          <w:szCs w:val="22"/>
          <w:u w:val="none"/>
        </w:rPr>
        <w:t>Contractor OHS Management Procedure</w:t>
      </w:r>
      <w:r w:rsidRPr="00A65820">
        <w:rPr>
          <w:rStyle w:val="Hyperlink"/>
          <w:i/>
          <w:sz w:val="22"/>
          <w:szCs w:val="22"/>
        </w:rPr>
        <w:t>.</w:t>
      </w:r>
    </w:p>
    <w:p w14:paraId="58B95EDB" w14:textId="0004582D" w:rsidR="00797CCB" w:rsidRDefault="00563EC5" w:rsidP="0089770C">
      <w:pPr>
        <w:pStyle w:val="Heading3"/>
        <w:spacing w:line="276" w:lineRule="auto"/>
        <w:rPr>
          <w:rFonts w:eastAsiaTheme="majorEastAsia"/>
          <w:color w:val="004EA8"/>
          <w:sz w:val="22"/>
          <w:szCs w:val="22"/>
        </w:rPr>
      </w:pPr>
      <w:r>
        <w:rPr>
          <w:rFonts w:eastAsiaTheme="majorEastAsia"/>
          <w:color w:val="004EA8"/>
          <w:sz w:val="22"/>
          <w:szCs w:val="22"/>
        </w:rPr>
        <w:t>Contractor training requirements</w:t>
      </w:r>
    </w:p>
    <w:p w14:paraId="08884264" w14:textId="14F8E340" w:rsidR="00563EC5" w:rsidRDefault="00563EC5" w:rsidP="0089770C">
      <w:pPr>
        <w:spacing w:before="120" w:line="276" w:lineRule="auto"/>
        <w:rPr>
          <w:sz w:val="22"/>
          <w:szCs w:val="22"/>
        </w:rPr>
      </w:pPr>
      <w:r w:rsidRPr="00563EC5">
        <w:rPr>
          <w:sz w:val="22"/>
          <w:szCs w:val="22"/>
        </w:rPr>
        <w:t xml:space="preserve">The </w:t>
      </w:r>
      <w:r w:rsidRPr="00563EC5">
        <w:rPr>
          <w:b/>
          <w:sz w:val="22"/>
          <w:szCs w:val="22"/>
        </w:rPr>
        <w:t>Workplace Manager</w:t>
      </w:r>
      <w:r w:rsidRPr="00563EC5">
        <w:rPr>
          <w:sz w:val="22"/>
          <w:szCs w:val="22"/>
        </w:rPr>
        <w:t xml:space="preserve"> and/or </w:t>
      </w:r>
      <w:r w:rsidRPr="00563EC5">
        <w:rPr>
          <w:b/>
          <w:sz w:val="22"/>
          <w:szCs w:val="22"/>
        </w:rPr>
        <w:t>Management OHS Nominee</w:t>
      </w:r>
      <w:r w:rsidRPr="00563EC5">
        <w:rPr>
          <w:sz w:val="22"/>
          <w:szCs w:val="22"/>
        </w:rPr>
        <w:t xml:space="preserve"> are to engage a qualified contractor for works to be conducted in a confined space. All contractors must provide evidence of the following completed qualifications:</w:t>
      </w:r>
    </w:p>
    <w:p w14:paraId="2B32C52D" w14:textId="559F2CE7" w:rsidR="00563EC5" w:rsidRDefault="00563EC5" w:rsidP="0089770C">
      <w:pPr>
        <w:pStyle w:val="ListParagraph"/>
        <w:numPr>
          <w:ilvl w:val="0"/>
          <w:numId w:val="8"/>
        </w:numPr>
        <w:spacing w:before="60" w:after="60" w:line="276" w:lineRule="auto"/>
        <w:ind w:left="567" w:hanging="567"/>
        <w:contextualSpacing w:val="0"/>
        <w:rPr>
          <w:sz w:val="22"/>
          <w:szCs w:val="22"/>
        </w:rPr>
      </w:pPr>
      <w:proofErr w:type="spellStart"/>
      <w:r>
        <w:rPr>
          <w:sz w:val="22"/>
          <w:szCs w:val="22"/>
        </w:rPr>
        <w:lastRenderedPageBreak/>
        <w:t>DEFWHS010</w:t>
      </w:r>
      <w:proofErr w:type="spellEnd"/>
      <w:r>
        <w:rPr>
          <w:sz w:val="22"/>
          <w:szCs w:val="22"/>
        </w:rPr>
        <w:t>-Identify confined space</w:t>
      </w:r>
    </w:p>
    <w:p w14:paraId="5EE06939" w14:textId="13E4CA4A" w:rsidR="00563EC5" w:rsidRDefault="00563EC5" w:rsidP="0089770C">
      <w:pPr>
        <w:pStyle w:val="ListParagraph"/>
        <w:numPr>
          <w:ilvl w:val="0"/>
          <w:numId w:val="8"/>
        </w:numPr>
        <w:spacing w:before="60" w:after="60" w:line="276" w:lineRule="auto"/>
        <w:ind w:left="567" w:hanging="567"/>
        <w:contextualSpacing w:val="0"/>
        <w:rPr>
          <w:sz w:val="22"/>
          <w:szCs w:val="22"/>
        </w:rPr>
      </w:pPr>
      <w:proofErr w:type="spellStart"/>
      <w:r>
        <w:rPr>
          <w:sz w:val="22"/>
          <w:szCs w:val="22"/>
        </w:rPr>
        <w:t>RIIWHS202D</w:t>
      </w:r>
      <w:proofErr w:type="spellEnd"/>
      <w:r>
        <w:rPr>
          <w:sz w:val="22"/>
          <w:szCs w:val="22"/>
        </w:rPr>
        <w:t>-Enter and work in confined spaces</w:t>
      </w:r>
    </w:p>
    <w:p w14:paraId="241DC742" w14:textId="09C415AD" w:rsidR="00563EC5" w:rsidRDefault="00563EC5" w:rsidP="0089770C">
      <w:pPr>
        <w:pStyle w:val="ListParagraph"/>
        <w:numPr>
          <w:ilvl w:val="0"/>
          <w:numId w:val="8"/>
        </w:numPr>
        <w:spacing w:before="60" w:after="60" w:line="276" w:lineRule="auto"/>
        <w:ind w:left="567" w:hanging="567"/>
        <w:contextualSpacing w:val="0"/>
        <w:rPr>
          <w:sz w:val="22"/>
          <w:szCs w:val="22"/>
        </w:rPr>
      </w:pPr>
      <w:proofErr w:type="spellStart"/>
      <w:r>
        <w:rPr>
          <w:sz w:val="22"/>
          <w:szCs w:val="22"/>
        </w:rPr>
        <w:t>PUASAR025A-Underatke</w:t>
      </w:r>
      <w:proofErr w:type="spellEnd"/>
      <w:r>
        <w:rPr>
          <w:sz w:val="22"/>
          <w:szCs w:val="22"/>
        </w:rPr>
        <w:t xml:space="preserve"> confined space rescue</w:t>
      </w:r>
    </w:p>
    <w:p w14:paraId="3DB0D927" w14:textId="4F5E8F9B" w:rsidR="00797CCB" w:rsidRPr="00797CCB" w:rsidRDefault="009360EF" w:rsidP="0089770C">
      <w:pPr>
        <w:pStyle w:val="Heading3"/>
        <w:spacing w:line="276" w:lineRule="auto"/>
        <w:rPr>
          <w:rFonts w:eastAsiaTheme="majorEastAsia"/>
          <w:color w:val="004EA8"/>
          <w:sz w:val="22"/>
          <w:szCs w:val="22"/>
        </w:rPr>
      </w:pPr>
      <w:r>
        <w:rPr>
          <w:rFonts w:eastAsiaTheme="majorEastAsia"/>
          <w:color w:val="004EA8"/>
          <w:sz w:val="22"/>
          <w:szCs w:val="22"/>
        </w:rPr>
        <w:t>Safe Work Method Statements</w:t>
      </w:r>
    </w:p>
    <w:p w14:paraId="6791E174" w14:textId="657B7D81" w:rsidR="009360EF" w:rsidRPr="009360EF" w:rsidRDefault="009360EF" w:rsidP="0089770C">
      <w:pPr>
        <w:spacing w:before="120" w:line="276" w:lineRule="auto"/>
        <w:rPr>
          <w:sz w:val="22"/>
          <w:szCs w:val="22"/>
        </w:rPr>
      </w:pPr>
      <w:r w:rsidRPr="009360EF">
        <w:rPr>
          <w:sz w:val="22"/>
          <w:szCs w:val="22"/>
        </w:rPr>
        <w:t xml:space="preserve">The </w:t>
      </w:r>
      <w:r w:rsidRPr="009360EF">
        <w:rPr>
          <w:b/>
          <w:sz w:val="22"/>
          <w:szCs w:val="22"/>
        </w:rPr>
        <w:t>Workplace Manager</w:t>
      </w:r>
      <w:r w:rsidRPr="009360EF">
        <w:rPr>
          <w:sz w:val="22"/>
          <w:szCs w:val="22"/>
        </w:rPr>
        <w:t xml:space="preserve"> and/or </w:t>
      </w:r>
      <w:r w:rsidRPr="009360EF">
        <w:rPr>
          <w:b/>
          <w:sz w:val="22"/>
          <w:szCs w:val="22"/>
        </w:rPr>
        <w:t>Management OHS Nominee</w:t>
      </w:r>
      <w:r w:rsidRPr="009360EF">
        <w:rPr>
          <w:sz w:val="22"/>
          <w:szCs w:val="22"/>
        </w:rPr>
        <w:t xml:space="preserve"> are to ensure the contractor supplies a </w:t>
      </w:r>
      <w:r w:rsidRPr="00A65820">
        <w:rPr>
          <w:rStyle w:val="Hyperlink"/>
          <w:i/>
          <w:color w:val="auto"/>
          <w:sz w:val="22"/>
          <w:szCs w:val="22"/>
          <w:u w:val="none"/>
        </w:rPr>
        <w:t>Safe Work Method Statement</w:t>
      </w:r>
      <w:r w:rsidRPr="00A65820">
        <w:rPr>
          <w:i/>
          <w:sz w:val="22"/>
          <w:szCs w:val="22"/>
        </w:rPr>
        <w:t xml:space="preserve"> </w:t>
      </w:r>
      <w:r w:rsidRPr="0089770C">
        <w:rPr>
          <w:i/>
          <w:sz w:val="22"/>
          <w:szCs w:val="22"/>
        </w:rPr>
        <w:t>(</w:t>
      </w:r>
      <w:r w:rsidRPr="009360EF">
        <w:rPr>
          <w:sz w:val="22"/>
          <w:szCs w:val="22"/>
        </w:rPr>
        <w:t xml:space="preserve">SWMS) or equivalent, for any work to be conducted in a confined space, as mandated by </w:t>
      </w:r>
      <w:r>
        <w:rPr>
          <w:sz w:val="22"/>
          <w:szCs w:val="22"/>
        </w:rPr>
        <w:t>the Department</w:t>
      </w:r>
      <w:r w:rsidRPr="009360EF">
        <w:rPr>
          <w:sz w:val="22"/>
          <w:szCs w:val="22"/>
        </w:rPr>
        <w:t xml:space="preserve">. The </w:t>
      </w:r>
      <w:r w:rsidRPr="009360EF">
        <w:rPr>
          <w:b/>
          <w:sz w:val="22"/>
          <w:szCs w:val="22"/>
        </w:rPr>
        <w:t>Workplace Manager</w:t>
      </w:r>
      <w:r w:rsidRPr="009360EF">
        <w:rPr>
          <w:sz w:val="22"/>
          <w:szCs w:val="22"/>
        </w:rPr>
        <w:t xml:space="preserve"> and/or </w:t>
      </w:r>
      <w:r w:rsidRPr="009360EF">
        <w:rPr>
          <w:b/>
          <w:sz w:val="22"/>
          <w:szCs w:val="22"/>
        </w:rPr>
        <w:t>Management OHS Nominee</w:t>
      </w:r>
      <w:r w:rsidRPr="009360EF">
        <w:rPr>
          <w:sz w:val="22"/>
          <w:szCs w:val="22"/>
        </w:rPr>
        <w:t xml:space="preserve"> must review and sign the SWMS or equivalent, to verify it has been sighted and retain a copy. The SWMS or equivalent, at minimum, must include the following:</w:t>
      </w:r>
    </w:p>
    <w:p w14:paraId="62830C16" w14:textId="77777777" w:rsidR="009360EF" w:rsidRPr="00A71344" w:rsidRDefault="009360EF" w:rsidP="0089770C">
      <w:pPr>
        <w:pStyle w:val="NormalBullets"/>
        <w:numPr>
          <w:ilvl w:val="0"/>
          <w:numId w:val="9"/>
        </w:numPr>
        <w:spacing w:before="60" w:after="60"/>
        <w:ind w:left="567" w:hanging="567"/>
        <w:jc w:val="left"/>
      </w:pPr>
      <w:r>
        <w:t>S</w:t>
      </w:r>
      <w:r w:rsidRPr="00A71344">
        <w:t>afety observer and contact details</w:t>
      </w:r>
      <w:r>
        <w:t>.</w:t>
      </w:r>
    </w:p>
    <w:p w14:paraId="587385E0" w14:textId="77777777" w:rsidR="009360EF" w:rsidRPr="00A71344" w:rsidRDefault="009360EF" w:rsidP="0089770C">
      <w:pPr>
        <w:pStyle w:val="NormalBullets"/>
        <w:numPr>
          <w:ilvl w:val="0"/>
          <w:numId w:val="9"/>
        </w:numPr>
        <w:spacing w:before="60" w:after="60"/>
        <w:ind w:left="567" w:hanging="567"/>
        <w:jc w:val="left"/>
      </w:pPr>
      <w:r>
        <w:t>C</w:t>
      </w:r>
      <w:r w:rsidRPr="00A71344">
        <w:t>ontinuous communication system</w:t>
      </w:r>
      <w:r>
        <w:t>.</w:t>
      </w:r>
    </w:p>
    <w:p w14:paraId="62E3D311" w14:textId="77777777" w:rsidR="009360EF" w:rsidRPr="00A71344" w:rsidRDefault="009360EF" w:rsidP="0089770C">
      <w:pPr>
        <w:pStyle w:val="NormalBullets"/>
        <w:numPr>
          <w:ilvl w:val="0"/>
          <w:numId w:val="9"/>
        </w:numPr>
        <w:spacing w:before="60" w:after="60"/>
        <w:ind w:left="567" w:hanging="567"/>
        <w:jc w:val="left"/>
      </w:pPr>
      <w:r>
        <w:t>W</w:t>
      </w:r>
      <w:r w:rsidRPr="00A71344">
        <w:t>arning notice / barricades</w:t>
      </w:r>
      <w:r>
        <w:t>.</w:t>
      </w:r>
    </w:p>
    <w:p w14:paraId="59251435" w14:textId="366700B5" w:rsidR="009360EF" w:rsidRPr="00A71344" w:rsidRDefault="009360EF" w:rsidP="0089770C">
      <w:pPr>
        <w:pStyle w:val="NormalBullets"/>
        <w:numPr>
          <w:ilvl w:val="0"/>
          <w:numId w:val="9"/>
        </w:numPr>
        <w:spacing w:before="60" w:after="60"/>
        <w:ind w:left="567" w:hanging="567"/>
        <w:jc w:val="left"/>
      </w:pPr>
      <w:r>
        <w:t>E</w:t>
      </w:r>
      <w:r w:rsidRPr="00A71344">
        <w:t xml:space="preserve">mergency equipment and </w:t>
      </w:r>
      <w:r w:rsidRPr="00A65820">
        <w:rPr>
          <w:rStyle w:val="Hyperlink"/>
          <w:color w:val="auto"/>
          <w:u w:val="none"/>
        </w:rPr>
        <w:t>PPE</w:t>
      </w:r>
      <w:r w:rsidRPr="00A65820">
        <w:t xml:space="preserve"> </w:t>
      </w:r>
      <w:r w:rsidRPr="00A71344">
        <w:t>(e.g. harness)</w:t>
      </w:r>
      <w:r>
        <w:t>.</w:t>
      </w:r>
    </w:p>
    <w:p w14:paraId="7E8517B5" w14:textId="59F4B189" w:rsidR="009360EF" w:rsidRDefault="009360EF" w:rsidP="0089770C">
      <w:pPr>
        <w:pStyle w:val="NormalBullets"/>
        <w:numPr>
          <w:ilvl w:val="0"/>
          <w:numId w:val="9"/>
        </w:numPr>
        <w:spacing w:before="60" w:after="60"/>
        <w:ind w:left="567" w:hanging="567"/>
        <w:jc w:val="left"/>
      </w:pPr>
      <w:r>
        <w:t>E</w:t>
      </w:r>
      <w:r w:rsidRPr="00A71344">
        <w:t>mergency p</w:t>
      </w:r>
      <w:r>
        <w:t>lan</w:t>
      </w:r>
      <w:r w:rsidRPr="00A71344">
        <w:t xml:space="preserve"> that can be initiated from outside the confined space (e.g. rescue procedures and first aid</w:t>
      </w:r>
      <w:r>
        <w:t>,</w:t>
      </w:r>
      <w:r w:rsidRPr="00A71344">
        <w:t xml:space="preserve"> in and outside the confined space).</w:t>
      </w:r>
    </w:p>
    <w:p w14:paraId="5AFB9D7A" w14:textId="67AB20B7" w:rsidR="009360EF" w:rsidRPr="009360EF" w:rsidRDefault="009360EF" w:rsidP="0089770C">
      <w:pPr>
        <w:pStyle w:val="Heading3"/>
        <w:numPr>
          <w:ilvl w:val="0"/>
          <w:numId w:val="0"/>
        </w:numPr>
        <w:spacing w:line="276" w:lineRule="auto"/>
        <w:rPr>
          <w:rFonts w:eastAsiaTheme="majorEastAsia"/>
          <w:color w:val="004EA8"/>
          <w:sz w:val="22"/>
          <w:szCs w:val="22"/>
        </w:rPr>
      </w:pPr>
      <w:r>
        <w:rPr>
          <w:rFonts w:eastAsiaTheme="majorEastAsia"/>
          <w:color w:val="004EA8"/>
          <w:sz w:val="22"/>
          <w:szCs w:val="22"/>
        </w:rPr>
        <w:t>3.5.3</w:t>
      </w:r>
      <w:r>
        <w:rPr>
          <w:rFonts w:eastAsiaTheme="majorEastAsia"/>
          <w:color w:val="004EA8"/>
          <w:sz w:val="22"/>
          <w:szCs w:val="22"/>
        </w:rPr>
        <w:tab/>
        <w:t xml:space="preserve">Confined Space Entry Permit </w:t>
      </w:r>
    </w:p>
    <w:p w14:paraId="7191AC71" w14:textId="6B0A8809" w:rsidR="009360EF" w:rsidRPr="009360EF" w:rsidRDefault="009360EF" w:rsidP="0089770C">
      <w:pPr>
        <w:spacing w:before="120" w:line="276" w:lineRule="auto"/>
        <w:rPr>
          <w:rFonts w:eastAsia="Calibri"/>
          <w:sz w:val="22"/>
          <w:szCs w:val="22"/>
          <w:lang w:val="en-AU"/>
        </w:rPr>
      </w:pPr>
      <w:r w:rsidRPr="009360EF">
        <w:rPr>
          <w:rFonts w:eastAsia="Calibri"/>
          <w:sz w:val="22"/>
          <w:szCs w:val="22"/>
          <w:lang w:val="en-AU"/>
        </w:rPr>
        <w:t xml:space="preserve">The </w:t>
      </w:r>
      <w:r w:rsidRPr="009360EF">
        <w:rPr>
          <w:rFonts w:eastAsia="Calibri"/>
          <w:b/>
          <w:sz w:val="22"/>
          <w:szCs w:val="22"/>
          <w:lang w:val="en-AU"/>
        </w:rPr>
        <w:t>Workplace Manager</w:t>
      </w:r>
      <w:r w:rsidRPr="009360EF">
        <w:rPr>
          <w:rFonts w:eastAsia="Calibri"/>
          <w:sz w:val="22"/>
          <w:szCs w:val="22"/>
          <w:lang w:val="en-AU"/>
        </w:rPr>
        <w:t xml:space="preserve"> and/or </w:t>
      </w:r>
      <w:r w:rsidRPr="009360EF">
        <w:rPr>
          <w:rFonts w:eastAsia="Calibri"/>
          <w:b/>
          <w:sz w:val="22"/>
          <w:szCs w:val="22"/>
          <w:lang w:val="en-AU"/>
        </w:rPr>
        <w:t>Management OHS Nominee</w:t>
      </w:r>
      <w:r w:rsidRPr="009360EF">
        <w:rPr>
          <w:rFonts w:eastAsia="Calibri"/>
          <w:sz w:val="22"/>
          <w:szCs w:val="22"/>
          <w:lang w:val="en-AU"/>
        </w:rPr>
        <w:t xml:space="preserve"> in consultation with the contractor are to complete and sign a </w:t>
      </w:r>
      <w:r w:rsidRPr="00A65820">
        <w:rPr>
          <w:rFonts w:eastAsia="Calibri"/>
          <w:i/>
          <w:sz w:val="22"/>
          <w:szCs w:val="22"/>
          <w:lang w:val="en-AU"/>
        </w:rPr>
        <w:t>Confined Space Entry Permit</w:t>
      </w:r>
      <w:r w:rsidRPr="00A65820">
        <w:rPr>
          <w:rFonts w:eastAsia="Calibri"/>
          <w:sz w:val="22"/>
          <w:szCs w:val="22"/>
          <w:lang w:val="en-AU"/>
        </w:rPr>
        <w:t xml:space="preserve"> </w:t>
      </w:r>
      <w:r w:rsidRPr="009360EF">
        <w:rPr>
          <w:rFonts w:eastAsia="Calibri"/>
          <w:sz w:val="22"/>
          <w:szCs w:val="22"/>
          <w:lang w:val="en-AU"/>
        </w:rPr>
        <w:t>prior to the commencement of any works in a confined space.</w:t>
      </w:r>
    </w:p>
    <w:p w14:paraId="7C915D17" w14:textId="77777777" w:rsidR="009360EF" w:rsidRPr="009360EF" w:rsidRDefault="009360EF" w:rsidP="0089770C">
      <w:pPr>
        <w:spacing w:before="120" w:line="276" w:lineRule="auto"/>
        <w:rPr>
          <w:rFonts w:eastAsia="Calibri"/>
          <w:sz w:val="22"/>
          <w:szCs w:val="22"/>
          <w:lang w:val="en-AU"/>
        </w:rPr>
      </w:pPr>
      <w:r w:rsidRPr="009360EF">
        <w:rPr>
          <w:rFonts w:eastAsia="Calibri"/>
          <w:sz w:val="22"/>
          <w:szCs w:val="22"/>
          <w:lang w:val="en-AU"/>
        </w:rPr>
        <w:t xml:space="preserve">Each </w:t>
      </w:r>
      <w:r w:rsidRPr="0089770C">
        <w:rPr>
          <w:rFonts w:eastAsia="Calibri"/>
          <w:i/>
          <w:sz w:val="22"/>
          <w:szCs w:val="22"/>
          <w:lang w:val="en-AU"/>
        </w:rPr>
        <w:t>Confined Space Entry Permit</w:t>
      </w:r>
      <w:r w:rsidRPr="009360EF">
        <w:rPr>
          <w:rFonts w:eastAsia="Calibri"/>
          <w:sz w:val="22"/>
          <w:szCs w:val="22"/>
          <w:lang w:val="en-AU"/>
        </w:rPr>
        <w:t xml:space="preserve"> is valid for a maximum of twenty four hours and only the works and timeframe listed are covered by each permit. If the scope of work changes, the confined space work is to cease </w:t>
      </w:r>
      <w:proofErr w:type="gramStart"/>
      <w:r w:rsidRPr="009360EF">
        <w:rPr>
          <w:rFonts w:eastAsia="Calibri"/>
          <w:sz w:val="22"/>
          <w:szCs w:val="22"/>
          <w:lang w:val="en-AU"/>
        </w:rPr>
        <w:t>immediately</w:t>
      </w:r>
      <w:proofErr w:type="gramEnd"/>
      <w:r w:rsidRPr="009360EF">
        <w:rPr>
          <w:rFonts w:eastAsia="Calibri"/>
          <w:sz w:val="22"/>
          <w:szCs w:val="22"/>
          <w:lang w:val="en-AU"/>
        </w:rPr>
        <w:t xml:space="preserve"> and a new </w:t>
      </w:r>
      <w:r w:rsidRPr="0089770C">
        <w:rPr>
          <w:rFonts w:eastAsia="Calibri"/>
          <w:i/>
          <w:sz w:val="22"/>
          <w:szCs w:val="22"/>
          <w:lang w:val="en-AU"/>
        </w:rPr>
        <w:t>Confined Space Entry Permit</w:t>
      </w:r>
      <w:r w:rsidRPr="009360EF">
        <w:rPr>
          <w:rFonts w:eastAsia="Calibri"/>
          <w:sz w:val="22"/>
          <w:szCs w:val="22"/>
          <w:lang w:val="en-AU"/>
        </w:rPr>
        <w:t xml:space="preserve"> is to be re-issued.</w:t>
      </w:r>
    </w:p>
    <w:p w14:paraId="6FAD26E0" w14:textId="77777777" w:rsidR="009360EF" w:rsidRPr="009360EF" w:rsidRDefault="009360EF" w:rsidP="0089770C">
      <w:pPr>
        <w:spacing w:before="120" w:line="276" w:lineRule="auto"/>
        <w:rPr>
          <w:rFonts w:eastAsia="Calibri"/>
          <w:sz w:val="22"/>
          <w:szCs w:val="22"/>
          <w:lang w:val="en-AU"/>
        </w:rPr>
      </w:pPr>
      <w:r w:rsidRPr="009360EF">
        <w:rPr>
          <w:rFonts w:eastAsia="Calibri"/>
          <w:sz w:val="22"/>
          <w:szCs w:val="22"/>
          <w:lang w:val="en-AU"/>
        </w:rPr>
        <w:t xml:space="preserve">The </w:t>
      </w:r>
      <w:r w:rsidRPr="009360EF">
        <w:rPr>
          <w:rFonts w:eastAsia="Calibri"/>
          <w:b/>
          <w:sz w:val="22"/>
          <w:szCs w:val="22"/>
          <w:lang w:val="en-AU"/>
        </w:rPr>
        <w:t>Workplace Manager</w:t>
      </w:r>
      <w:r w:rsidRPr="009360EF">
        <w:rPr>
          <w:rFonts w:eastAsia="Calibri"/>
          <w:sz w:val="22"/>
          <w:szCs w:val="22"/>
          <w:lang w:val="en-AU"/>
        </w:rPr>
        <w:t xml:space="preserve"> is to retain a copy of the completed </w:t>
      </w:r>
      <w:r w:rsidRPr="0089770C">
        <w:rPr>
          <w:rFonts w:eastAsia="Calibri"/>
          <w:i/>
          <w:sz w:val="22"/>
          <w:szCs w:val="22"/>
          <w:lang w:val="en-AU"/>
        </w:rPr>
        <w:t>Confined Space Entry Permit</w:t>
      </w:r>
      <w:r w:rsidRPr="009360EF">
        <w:rPr>
          <w:rFonts w:eastAsia="Calibri"/>
          <w:sz w:val="22"/>
          <w:szCs w:val="22"/>
          <w:lang w:val="en-AU"/>
        </w:rPr>
        <w:t>.</w:t>
      </w:r>
    </w:p>
    <w:p w14:paraId="1A32938A" w14:textId="0CD3BB49" w:rsidR="009360EF" w:rsidRPr="009360EF" w:rsidRDefault="009360EF" w:rsidP="0089770C">
      <w:pPr>
        <w:pStyle w:val="Heading3"/>
        <w:numPr>
          <w:ilvl w:val="0"/>
          <w:numId w:val="0"/>
        </w:numPr>
        <w:spacing w:line="276" w:lineRule="auto"/>
        <w:rPr>
          <w:rFonts w:eastAsiaTheme="majorEastAsia"/>
          <w:color w:val="004EA8"/>
          <w:sz w:val="22"/>
          <w:szCs w:val="22"/>
        </w:rPr>
      </w:pPr>
      <w:r>
        <w:rPr>
          <w:rFonts w:eastAsiaTheme="majorEastAsia"/>
          <w:color w:val="004EA8"/>
          <w:sz w:val="22"/>
          <w:szCs w:val="22"/>
        </w:rPr>
        <w:t>3.5.4</w:t>
      </w:r>
      <w:r>
        <w:rPr>
          <w:rFonts w:eastAsiaTheme="majorEastAsia"/>
          <w:color w:val="004EA8"/>
          <w:sz w:val="22"/>
          <w:szCs w:val="22"/>
        </w:rPr>
        <w:tab/>
        <w:t xml:space="preserve">Conducting atmospheric testing and monitoring </w:t>
      </w:r>
    </w:p>
    <w:p w14:paraId="1089E33F" w14:textId="77777777" w:rsidR="009360EF" w:rsidRPr="009360EF" w:rsidRDefault="009360EF" w:rsidP="0089770C">
      <w:pPr>
        <w:spacing w:before="120" w:line="276" w:lineRule="auto"/>
        <w:rPr>
          <w:rFonts w:eastAsia="Calibri"/>
          <w:sz w:val="22"/>
          <w:szCs w:val="22"/>
          <w:lang w:val="en-AU"/>
        </w:rPr>
      </w:pPr>
      <w:r w:rsidRPr="009360EF">
        <w:rPr>
          <w:rFonts w:eastAsia="Calibri"/>
          <w:sz w:val="22"/>
          <w:szCs w:val="22"/>
          <w:lang w:val="en-AU"/>
        </w:rPr>
        <w:t>A contractor is responsible for ensuring a safe atmosphere, so far as reasonably practicable during confined space work. A safe atmosphere in a confined space is one that:</w:t>
      </w:r>
    </w:p>
    <w:p w14:paraId="14DFB3F1" w14:textId="77777777" w:rsidR="009360EF" w:rsidRPr="009360EF" w:rsidRDefault="009360EF" w:rsidP="003E28C1">
      <w:pPr>
        <w:numPr>
          <w:ilvl w:val="0"/>
          <w:numId w:val="10"/>
        </w:numPr>
        <w:spacing w:before="60" w:after="60" w:line="276" w:lineRule="auto"/>
        <w:ind w:left="567" w:hanging="567"/>
        <w:jc w:val="both"/>
        <w:rPr>
          <w:rFonts w:eastAsia="Calibri"/>
          <w:sz w:val="22"/>
          <w:szCs w:val="22"/>
          <w:lang w:val="en-AU"/>
        </w:rPr>
      </w:pPr>
      <w:r w:rsidRPr="009360EF">
        <w:rPr>
          <w:rFonts w:eastAsia="Calibri"/>
          <w:sz w:val="22"/>
          <w:szCs w:val="22"/>
          <w:lang w:val="en-AU"/>
        </w:rPr>
        <w:t xml:space="preserve">has a safe oxygen level (oxygen level is within a safe </w:t>
      </w:r>
      <w:proofErr w:type="gramStart"/>
      <w:r w:rsidRPr="009360EF">
        <w:rPr>
          <w:rFonts w:eastAsia="Calibri"/>
          <w:sz w:val="22"/>
          <w:szCs w:val="22"/>
          <w:lang w:val="en-AU"/>
        </w:rPr>
        <w:t>range 19.5% and 23.5%</w:t>
      </w:r>
      <w:proofErr w:type="gramEnd"/>
    </w:p>
    <w:p w14:paraId="6506E609" w14:textId="77777777" w:rsidR="009360EF" w:rsidRPr="009360EF" w:rsidRDefault="009360EF" w:rsidP="003E28C1">
      <w:pPr>
        <w:numPr>
          <w:ilvl w:val="0"/>
          <w:numId w:val="10"/>
        </w:numPr>
        <w:spacing w:before="60" w:after="60" w:line="276" w:lineRule="auto"/>
        <w:ind w:left="567" w:hanging="567"/>
        <w:jc w:val="both"/>
        <w:rPr>
          <w:rFonts w:eastAsia="Calibri"/>
          <w:sz w:val="22"/>
          <w:szCs w:val="22"/>
          <w:lang w:val="en-AU"/>
        </w:rPr>
      </w:pPr>
      <w:r w:rsidRPr="009360EF">
        <w:rPr>
          <w:rFonts w:eastAsia="Calibri"/>
          <w:sz w:val="22"/>
          <w:szCs w:val="22"/>
          <w:lang w:val="en-AU"/>
        </w:rPr>
        <w:t>is free of atmospheric contaminants or contaminants are below their exposure standard</w:t>
      </w:r>
    </w:p>
    <w:p w14:paraId="70F38BBD" w14:textId="15B1174B" w:rsidR="009360EF" w:rsidRPr="0089770C" w:rsidRDefault="009360EF" w:rsidP="003E28C1">
      <w:pPr>
        <w:numPr>
          <w:ilvl w:val="0"/>
          <w:numId w:val="10"/>
        </w:numPr>
        <w:spacing w:before="60" w:after="60" w:line="276" w:lineRule="auto"/>
        <w:ind w:left="567" w:hanging="567"/>
        <w:jc w:val="both"/>
        <w:rPr>
          <w:rFonts w:eastAsia="Calibri"/>
          <w:sz w:val="22"/>
          <w:szCs w:val="22"/>
          <w:lang w:val="en-AU"/>
        </w:rPr>
      </w:pPr>
      <w:r w:rsidRPr="009360EF">
        <w:rPr>
          <w:rFonts w:eastAsia="Calibri"/>
          <w:sz w:val="22"/>
          <w:szCs w:val="22"/>
          <w:lang w:val="en-AU"/>
        </w:rPr>
        <w:t xml:space="preserve">has any flammable gas or vapour in the atmosphere below 5% of its </w:t>
      </w:r>
      <w:hyperlink r:id="rId27" w:history="1">
        <w:r w:rsidRPr="009360EF">
          <w:rPr>
            <w:rFonts w:eastAsia="Calibri"/>
            <w:color w:val="0000FF"/>
            <w:sz w:val="22"/>
            <w:szCs w:val="22"/>
            <w:u w:val="single"/>
            <w:lang w:val="en-AU"/>
          </w:rPr>
          <w:t>lower explosive limit</w:t>
        </w:r>
      </w:hyperlink>
    </w:p>
    <w:p w14:paraId="1359AEED" w14:textId="5DAA7FBE" w:rsidR="009360EF" w:rsidRPr="009360EF" w:rsidRDefault="009360EF" w:rsidP="003E28C1">
      <w:pPr>
        <w:spacing w:before="120" w:line="276" w:lineRule="auto"/>
        <w:rPr>
          <w:rFonts w:eastAsia="Calibri"/>
          <w:sz w:val="22"/>
          <w:szCs w:val="22"/>
          <w:lang w:val="en-AU"/>
        </w:rPr>
      </w:pPr>
      <w:r w:rsidRPr="009360EF">
        <w:rPr>
          <w:rFonts w:eastAsia="Calibri"/>
          <w:sz w:val="22"/>
          <w:szCs w:val="22"/>
          <w:lang w:val="en-AU"/>
        </w:rPr>
        <w:t>Where a flammable atmosphere may exist in a confined space all ignition sources in the vicinity must be eliminated (e.g. sparking, electrical tools, or open flames etc.)</w:t>
      </w:r>
    </w:p>
    <w:p w14:paraId="209A771E" w14:textId="08452325" w:rsidR="009360EF" w:rsidRPr="003E28C1" w:rsidRDefault="009360EF" w:rsidP="003E28C1">
      <w:pPr>
        <w:spacing w:before="120" w:line="276" w:lineRule="auto"/>
        <w:rPr>
          <w:rFonts w:eastAsia="Calibri"/>
          <w:i/>
          <w:sz w:val="22"/>
          <w:szCs w:val="22"/>
          <w:lang w:val="en-AU"/>
        </w:rPr>
      </w:pPr>
      <w:r w:rsidRPr="009360EF">
        <w:rPr>
          <w:rFonts w:eastAsia="Calibri"/>
          <w:sz w:val="22"/>
          <w:szCs w:val="22"/>
          <w:lang w:val="en-AU"/>
        </w:rPr>
        <w:t xml:space="preserve">The contractor is to record the results of the testing in the </w:t>
      </w:r>
      <w:r w:rsidRPr="003E28C1">
        <w:rPr>
          <w:rFonts w:eastAsia="Calibri"/>
          <w:i/>
          <w:sz w:val="22"/>
          <w:szCs w:val="22"/>
          <w:lang w:val="en-AU"/>
        </w:rPr>
        <w:t>Confined Space Entry Permit.</w:t>
      </w:r>
    </w:p>
    <w:p w14:paraId="4510551A" w14:textId="2D0EDF70" w:rsidR="009360EF" w:rsidRDefault="009360EF" w:rsidP="003E28C1">
      <w:pPr>
        <w:pStyle w:val="NormalBullets"/>
        <w:spacing w:before="240" w:after="120"/>
        <w:ind w:left="709" w:hanging="709"/>
        <w:jc w:val="left"/>
        <w:rPr>
          <w:rFonts w:eastAsiaTheme="majorEastAsia"/>
          <w:b/>
          <w:color w:val="004EA8"/>
        </w:rPr>
      </w:pPr>
      <w:r>
        <w:rPr>
          <w:rFonts w:eastAsiaTheme="majorEastAsia"/>
          <w:b/>
          <w:color w:val="004EA8"/>
        </w:rPr>
        <w:t>3.5.5</w:t>
      </w:r>
      <w:r>
        <w:rPr>
          <w:rFonts w:eastAsiaTheme="majorEastAsia"/>
          <w:b/>
          <w:color w:val="004EA8"/>
        </w:rPr>
        <w:tab/>
        <w:t>Purging of a confined s</w:t>
      </w:r>
      <w:r w:rsidRPr="009360EF">
        <w:rPr>
          <w:rFonts w:eastAsiaTheme="majorEastAsia"/>
          <w:b/>
          <w:color w:val="004EA8"/>
        </w:rPr>
        <w:t xml:space="preserve">pace </w:t>
      </w:r>
    </w:p>
    <w:p w14:paraId="19D0F25D" w14:textId="77777777" w:rsidR="009360EF" w:rsidRPr="009360EF" w:rsidRDefault="009360EF" w:rsidP="003E28C1">
      <w:pPr>
        <w:spacing w:before="120" w:line="276" w:lineRule="auto"/>
        <w:rPr>
          <w:sz w:val="22"/>
          <w:szCs w:val="22"/>
        </w:rPr>
      </w:pPr>
      <w:r w:rsidRPr="009360EF">
        <w:rPr>
          <w:sz w:val="22"/>
          <w:szCs w:val="22"/>
        </w:rPr>
        <w:t xml:space="preserve">If the confined space atmosphere is unsafe, the contractor is to ensure that the confined space is cleared of all contaminants by purging. This is done by using an inert gas, such as nitrogen, to clear flammable gases or vapours before work in the confined space begins. The contractor is to record the results of the purging in the </w:t>
      </w:r>
      <w:r w:rsidRPr="003E28C1">
        <w:rPr>
          <w:i/>
          <w:sz w:val="22"/>
          <w:szCs w:val="22"/>
        </w:rPr>
        <w:t>Confined Space Entry Permit.</w:t>
      </w:r>
    </w:p>
    <w:p w14:paraId="7A43D6C6" w14:textId="354F7498" w:rsidR="005C1FF4" w:rsidRDefault="005C1FF4" w:rsidP="009360EF">
      <w:pPr>
        <w:pStyle w:val="NormalBullets"/>
        <w:spacing w:after="120"/>
        <w:jc w:val="left"/>
      </w:pPr>
    </w:p>
    <w:p w14:paraId="7C69E990" w14:textId="367F1D4B" w:rsidR="005C1FF4" w:rsidRDefault="005C1FF4" w:rsidP="003E28C1">
      <w:pPr>
        <w:pStyle w:val="NormalBullets"/>
        <w:spacing w:before="240" w:after="120"/>
        <w:ind w:left="709" w:hanging="709"/>
        <w:jc w:val="left"/>
        <w:rPr>
          <w:rFonts w:eastAsiaTheme="majorEastAsia"/>
          <w:b/>
          <w:color w:val="004EA8"/>
        </w:rPr>
      </w:pPr>
      <w:r>
        <w:rPr>
          <w:rFonts w:eastAsiaTheme="majorEastAsia"/>
          <w:b/>
          <w:color w:val="004EA8"/>
        </w:rPr>
        <w:t>3.5.6</w:t>
      </w:r>
      <w:r>
        <w:rPr>
          <w:rFonts w:eastAsiaTheme="majorEastAsia"/>
          <w:b/>
          <w:color w:val="004EA8"/>
        </w:rPr>
        <w:tab/>
        <w:t>Ventilation of a confined s</w:t>
      </w:r>
      <w:r w:rsidRPr="009360EF">
        <w:rPr>
          <w:rFonts w:eastAsiaTheme="majorEastAsia"/>
          <w:b/>
          <w:color w:val="004EA8"/>
        </w:rPr>
        <w:t xml:space="preserve">pace </w:t>
      </w:r>
    </w:p>
    <w:p w14:paraId="44B213AD" w14:textId="77777777" w:rsidR="003E28C1" w:rsidRDefault="005C1FF4" w:rsidP="003E28C1">
      <w:pPr>
        <w:spacing w:before="120" w:line="276" w:lineRule="auto"/>
        <w:rPr>
          <w:sz w:val="22"/>
          <w:szCs w:val="22"/>
        </w:rPr>
      </w:pPr>
      <w:r w:rsidRPr="005C1FF4">
        <w:rPr>
          <w:sz w:val="22"/>
          <w:szCs w:val="22"/>
        </w:rPr>
        <w:t xml:space="preserve">After purging, the contractor is to ensure the confined space is adequately ventilated with </w:t>
      </w:r>
      <w:proofErr w:type="gramStart"/>
      <w:r w:rsidRPr="005C1FF4">
        <w:rPr>
          <w:sz w:val="22"/>
          <w:szCs w:val="22"/>
        </w:rPr>
        <w:t>sufficient</w:t>
      </w:r>
      <w:proofErr w:type="gramEnd"/>
      <w:r w:rsidRPr="005C1FF4">
        <w:rPr>
          <w:sz w:val="22"/>
          <w:szCs w:val="22"/>
        </w:rPr>
        <w:t xml:space="preserve"> fresh air, by natural (dilution) or mechanical means. The contractor is to consider where fresh air is drawn from and where the exhaust air is vented to, so that fresh air is not contaminated. Mechanical ventilation should be monitored by the contractor to ensure continuous operation while </w:t>
      </w:r>
      <w:r w:rsidR="003E28C1">
        <w:rPr>
          <w:sz w:val="22"/>
          <w:szCs w:val="22"/>
        </w:rPr>
        <w:t>the confined space is occupied.</w:t>
      </w:r>
    </w:p>
    <w:p w14:paraId="34414C1A" w14:textId="72C9D9B6" w:rsidR="005C1FF4" w:rsidRPr="003E28C1" w:rsidRDefault="005C1FF4" w:rsidP="003E28C1">
      <w:pPr>
        <w:spacing w:before="120" w:line="276" w:lineRule="auto"/>
        <w:rPr>
          <w:sz w:val="22"/>
          <w:szCs w:val="22"/>
        </w:rPr>
      </w:pPr>
      <w:r w:rsidRPr="005C1FF4">
        <w:rPr>
          <w:sz w:val="22"/>
          <w:szCs w:val="22"/>
        </w:rPr>
        <w:t xml:space="preserve">The contractor is to record the type of ventilation used in the </w:t>
      </w:r>
      <w:r w:rsidRPr="003E28C1">
        <w:rPr>
          <w:i/>
          <w:sz w:val="22"/>
          <w:szCs w:val="22"/>
        </w:rPr>
        <w:t>Confined Space Entry Permit</w:t>
      </w:r>
      <w:r w:rsidRPr="005C1FF4">
        <w:rPr>
          <w:sz w:val="22"/>
          <w:szCs w:val="22"/>
        </w:rPr>
        <w:t>.</w:t>
      </w:r>
    </w:p>
    <w:p w14:paraId="04F9934E" w14:textId="530BDDDF" w:rsidR="005C1FF4" w:rsidRDefault="005C1FF4" w:rsidP="003E28C1">
      <w:pPr>
        <w:pStyle w:val="NormalBullets"/>
        <w:spacing w:before="240" w:after="120"/>
        <w:ind w:left="709" w:hanging="709"/>
        <w:jc w:val="left"/>
        <w:rPr>
          <w:rFonts w:eastAsiaTheme="majorEastAsia"/>
          <w:b/>
          <w:color w:val="004EA8"/>
        </w:rPr>
      </w:pPr>
      <w:r>
        <w:rPr>
          <w:rFonts w:eastAsiaTheme="majorEastAsia"/>
          <w:b/>
          <w:color w:val="004EA8"/>
        </w:rPr>
        <w:t>3.5.7</w:t>
      </w:r>
      <w:r>
        <w:rPr>
          <w:rFonts w:eastAsiaTheme="majorEastAsia"/>
          <w:b/>
          <w:color w:val="004EA8"/>
        </w:rPr>
        <w:tab/>
        <w:t xml:space="preserve">Communication and establishment of emergency procedures </w:t>
      </w:r>
    </w:p>
    <w:p w14:paraId="294A7D14" w14:textId="77777777" w:rsidR="005C1FF4" w:rsidRPr="005C1FF4" w:rsidRDefault="005C1FF4" w:rsidP="003E28C1">
      <w:pPr>
        <w:spacing w:before="120" w:line="276" w:lineRule="auto"/>
        <w:rPr>
          <w:rFonts w:eastAsia="Calibri"/>
          <w:sz w:val="22"/>
          <w:szCs w:val="22"/>
          <w:lang w:val="en-AU"/>
        </w:rPr>
      </w:pPr>
      <w:r w:rsidRPr="005C1FF4">
        <w:rPr>
          <w:rFonts w:eastAsia="Calibri"/>
          <w:sz w:val="22"/>
          <w:szCs w:val="22"/>
          <w:lang w:val="en-AU"/>
        </w:rPr>
        <w:t>The contractor is responsible for ensuring:</w:t>
      </w:r>
    </w:p>
    <w:p w14:paraId="29AD4268" w14:textId="77777777" w:rsidR="005C1FF4" w:rsidRPr="005C1FF4" w:rsidRDefault="005C1FF4" w:rsidP="003E28C1">
      <w:pPr>
        <w:numPr>
          <w:ilvl w:val="2"/>
          <w:numId w:val="11"/>
        </w:numPr>
        <w:spacing w:before="60" w:after="60" w:line="276" w:lineRule="auto"/>
        <w:ind w:left="567" w:hanging="567"/>
        <w:rPr>
          <w:rFonts w:eastAsia="Calibri"/>
          <w:sz w:val="22"/>
          <w:szCs w:val="22"/>
          <w:lang w:val="en-AU"/>
        </w:rPr>
      </w:pPr>
      <w:r w:rsidRPr="005C1FF4">
        <w:rPr>
          <w:rFonts w:eastAsia="Calibri"/>
          <w:sz w:val="22"/>
          <w:szCs w:val="22"/>
          <w:lang w:val="en-AU"/>
        </w:rPr>
        <w:t>communications systems are established to ensure continuous contact between contractors inside and outside the space</w:t>
      </w:r>
    </w:p>
    <w:p w14:paraId="7B8903C1" w14:textId="5E6DEEAE" w:rsidR="005C1FF4" w:rsidRDefault="005C1FF4" w:rsidP="003E28C1">
      <w:pPr>
        <w:numPr>
          <w:ilvl w:val="2"/>
          <w:numId w:val="11"/>
        </w:numPr>
        <w:spacing w:before="60" w:after="60" w:line="276" w:lineRule="auto"/>
        <w:ind w:left="567" w:hanging="567"/>
        <w:rPr>
          <w:rFonts w:eastAsia="Calibri"/>
          <w:sz w:val="22"/>
          <w:szCs w:val="22"/>
          <w:lang w:val="en-AU"/>
        </w:rPr>
      </w:pPr>
      <w:r w:rsidRPr="005C1FF4">
        <w:rPr>
          <w:rFonts w:eastAsia="Calibri"/>
          <w:sz w:val="22"/>
          <w:szCs w:val="22"/>
          <w:lang w:val="en-AU"/>
        </w:rPr>
        <w:t xml:space="preserve">the role of the Contractor </w:t>
      </w:r>
      <w:r w:rsidRPr="00A65820">
        <w:rPr>
          <w:rStyle w:val="Hyperlink"/>
          <w:rFonts w:eastAsia="Calibri"/>
          <w:color w:val="auto"/>
          <w:sz w:val="22"/>
          <w:szCs w:val="22"/>
          <w:u w:val="none"/>
          <w:lang w:val="en-AU"/>
        </w:rPr>
        <w:t>Safety Observer</w:t>
      </w:r>
      <w:r w:rsidRPr="00A65820">
        <w:rPr>
          <w:rFonts w:eastAsia="Calibri"/>
          <w:sz w:val="22"/>
          <w:szCs w:val="22"/>
          <w:lang w:val="en-AU"/>
        </w:rPr>
        <w:t xml:space="preserve"> </w:t>
      </w:r>
      <w:r w:rsidRPr="005C1FF4">
        <w:rPr>
          <w:rFonts w:eastAsia="Calibri"/>
          <w:sz w:val="22"/>
          <w:szCs w:val="22"/>
          <w:lang w:val="en-AU"/>
        </w:rPr>
        <w:t>is established to continuously monitor the contractors inside the space, as well as the atmospheric monitoring equipment, ventilation devices and initiate emergency procedures, when necessary</w:t>
      </w:r>
    </w:p>
    <w:p w14:paraId="41DD533B" w14:textId="42AA39BE" w:rsidR="005C1FF4" w:rsidRPr="005C1FF4" w:rsidRDefault="005C1FF4" w:rsidP="003E28C1">
      <w:pPr>
        <w:numPr>
          <w:ilvl w:val="2"/>
          <w:numId w:val="11"/>
        </w:numPr>
        <w:spacing w:before="60" w:after="60" w:line="276" w:lineRule="auto"/>
        <w:ind w:left="567" w:hanging="567"/>
        <w:rPr>
          <w:rFonts w:eastAsia="Calibri"/>
          <w:sz w:val="22"/>
          <w:szCs w:val="22"/>
          <w:lang w:val="en-AU"/>
        </w:rPr>
      </w:pPr>
      <w:r w:rsidRPr="005C1FF4">
        <w:rPr>
          <w:rFonts w:eastAsia="Calibri"/>
          <w:sz w:val="22"/>
          <w:szCs w:val="22"/>
        </w:rPr>
        <w:t>rehearsing emergency procedures to demonstrate the specific rescue plan for the space is effective</w:t>
      </w:r>
      <w:r>
        <w:rPr>
          <w:rFonts w:eastAsia="Calibri"/>
          <w:sz w:val="22"/>
          <w:szCs w:val="22"/>
        </w:rPr>
        <w:t>.</w:t>
      </w:r>
    </w:p>
    <w:p w14:paraId="67625074" w14:textId="0C943455" w:rsidR="009E3D42" w:rsidRPr="009E3D42" w:rsidRDefault="009E3D42" w:rsidP="003E28C1">
      <w:pPr>
        <w:pStyle w:val="Heading2"/>
        <w:numPr>
          <w:ilvl w:val="0"/>
          <w:numId w:val="0"/>
        </w:numPr>
        <w:spacing w:before="240" w:after="120" w:line="276" w:lineRule="auto"/>
        <w:rPr>
          <w:rFonts w:cs="Arial"/>
          <w:sz w:val="22"/>
          <w:szCs w:val="22"/>
        </w:rPr>
      </w:pPr>
      <w:r>
        <w:rPr>
          <w:rFonts w:cs="Arial"/>
          <w:caps w:val="0"/>
          <w:sz w:val="22"/>
          <w:szCs w:val="22"/>
        </w:rPr>
        <w:t>4.</w:t>
      </w:r>
      <w:r>
        <w:rPr>
          <w:rFonts w:cs="Arial"/>
          <w:caps w:val="0"/>
          <w:sz w:val="22"/>
          <w:szCs w:val="22"/>
        </w:rPr>
        <w:tab/>
        <w:t xml:space="preserve">Incident reporting </w:t>
      </w:r>
    </w:p>
    <w:p w14:paraId="472AD5A4" w14:textId="47870D58" w:rsidR="009E3D42" w:rsidRDefault="009E3D42" w:rsidP="003E28C1">
      <w:pPr>
        <w:spacing w:before="120" w:line="276" w:lineRule="auto"/>
        <w:rPr>
          <w:sz w:val="22"/>
          <w:szCs w:val="22"/>
        </w:rPr>
      </w:pPr>
      <w:bookmarkStart w:id="0" w:name="_GoBack"/>
      <w:r>
        <w:rPr>
          <w:sz w:val="22"/>
          <w:szCs w:val="22"/>
        </w:rPr>
        <w:t xml:space="preserve">The </w:t>
      </w:r>
      <w:r w:rsidRPr="0051398D">
        <w:rPr>
          <w:b/>
          <w:sz w:val="22"/>
          <w:szCs w:val="22"/>
        </w:rPr>
        <w:t>Workplace Manager</w:t>
      </w:r>
      <w:r>
        <w:rPr>
          <w:sz w:val="22"/>
          <w:szCs w:val="22"/>
        </w:rPr>
        <w:t xml:space="preserve"> is to ensure all hazards, </w:t>
      </w:r>
      <w:r w:rsidRPr="00A65820">
        <w:rPr>
          <w:rStyle w:val="Hyperlink"/>
          <w:color w:val="auto"/>
          <w:sz w:val="22"/>
          <w:szCs w:val="22"/>
          <w:u w:val="none"/>
        </w:rPr>
        <w:t>incidents</w:t>
      </w:r>
      <w:r w:rsidRPr="009E3D42">
        <w:rPr>
          <w:sz w:val="22"/>
          <w:szCs w:val="22"/>
        </w:rPr>
        <w:t xml:space="preserve"> and injuries are reported on </w:t>
      </w:r>
      <w:r w:rsidRPr="009F0ADC">
        <w:rPr>
          <w:sz w:val="22"/>
          <w:szCs w:val="22"/>
        </w:rPr>
        <w:t>eduSafe</w:t>
      </w:r>
      <w:r w:rsidR="00764168" w:rsidRPr="00764168">
        <w:rPr>
          <w:i/>
          <w:iCs/>
          <w:sz w:val="22"/>
          <w:szCs w:val="22"/>
        </w:rPr>
        <w:t xml:space="preserve"> </w:t>
      </w:r>
      <w:r w:rsidR="00764168" w:rsidRPr="009F0ADC">
        <w:rPr>
          <w:sz w:val="22"/>
          <w:szCs w:val="22"/>
        </w:rPr>
        <w:t>P</w:t>
      </w:r>
      <w:r w:rsidR="009F0ADC">
        <w:rPr>
          <w:sz w:val="22"/>
          <w:szCs w:val="22"/>
        </w:rPr>
        <w:t>lus</w:t>
      </w:r>
      <w:r w:rsidRPr="009E3D42">
        <w:rPr>
          <w:sz w:val="22"/>
          <w:szCs w:val="22"/>
        </w:rPr>
        <w:t>.</w:t>
      </w:r>
    </w:p>
    <w:bookmarkEnd w:id="0"/>
    <w:p w14:paraId="05770BDF" w14:textId="08D00D2B" w:rsidR="009E3D42" w:rsidRPr="009E3D42" w:rsidRDefault="009E3D42" w:rsidP="003E28C1">
      <w:pPr>
        <w:pStyle w:val="Heading2"/>
        <w:numPr>
          <w:ilvl w:val="0"/>
          <w:numId w:val="0"/>
        </w:numPr>
        <w:spacing w:before="240" w:after="120" w:line="276" w:lineRule="auto"/>
        <w:rPr>
          <w:rFonts w:cs="Arial"/>
          <w:sz w:val="22"/>
          <w:szCs w:val="22"/>
        </w:rPr>
      </w:pPr>
      <w:r>
        <w:rPr>
          <w:rFonts w:cs="Arial"/>
          <w:caps w:val="0"/>
          <w:sz w:val="22"/>
          <w:szCs w:val="22"/>
        </w:rPr>
        <w:t>5.</w:t>
      </w:r>
      <w:r>
        <w:rPr>
          <w:rFonts w:cs="Arial"/>
          <w:caps w:val="0"/>
          <w:sz w:val="22"/>
          <w:szCs w:val="22"/>
        </w:rPr>
        <w:tab/>
        <w:t xml:space="preserve">Defined Terms </w:t>
      </w:r>
    </w:p>
    <w:p w14:paraId="59B875CA" w14:textId="08E139A7" w:rsidR="009E3D42" w:rsidRDefault="009E3D42" w:rsidP="003E28C1">
      <w:pPr>
        <w:pStyle w:val="ESBodyText"/>
        <w:spacing w:before="120" w:line="276" w:lineRule="auto"/>
        <w:rPr>
          <w:sz w:val="22"/>
          <w:szCs w:val="22"/>
        </w:rPr>
      </w:pPr>
      <w:r>
        <w:rPr>
          <w:sz w:val="22"/>
          <w:szCs w:val="22"/>
        </w:rPr>
        <w:t>All t</w:t>
      </w:r>
      <w:r w:rsidRPr="000E45C7">
        <w:rPr>
          <w:sz w:val="22"/>
          <w:szCs w:val="22"/>
        </w:rPr>
        <w:t xml:space="preserve">erms </w:t>
      </w:r>
      <w:r w:rsidRPr="009E3D42">
        <w:rPr>
          <w:sz w:val="22"/>
          <w:szCs w:val="22"/>
        </w:rPr>
        <w:t xml:space="preserve">defined by the </w:t>
      </w:r>
      <w:r w:rsidRPr="00C00505">
        <w:rPr>
          <w:sz w:val="22"/>
          <w:szCs w:val="22"/>
        </w:rPr>
        <w:t>D</w:t>
      </w:r>
      <w:r w:rsidR="00C00505">
        <w:rPr>
          <w:sz w:val="22"/>
          <w:szCs w:val="22"/>
        </w:rPr>
        <w:t>epartment</w:t>
      </w:r>
      <w:r w:rsidRPr="009E3D42">
        <w:rPr>
          <w:sz w:val="22"/>
          <w:szCs w:val="22"/>
        </w:rPr>
        <w:t xml:space="preserve"> are hyperlinked to the</w:t>
      </w:r>
      <w:r w:rsidR="00C00505">
        <w:rPr>
          <w:sz w:val="22"/>
          <w:szCs w:val="22"/>
        </w:rPr>
        <w:t xml:space="preserve"> Department’s</w:t>
      </w:r>
      <w:r w:rsidRPr="009E3D42">
        <w:rPr>
          <w:sz w:val="22"/>
          <w:szCs w:val="22"/>
        </w:rPr>
        <w:t xml:space="preserve"> </w:t>
      </w:r>
      <w:hyperlink r:id="rId28" w:history="1">
        <w:r w:rsidR="00C00505">
          <w:rPr>
            <w:rStyle w:val="Hyperlink"/>
            <w:sz w:val="22"/>
            <w:szCs w:val="22"/>
          </w:rPr>
          <w:t xml:space="preserve"> Defined Health, Safety Terms</w:t>
        </w:r>
      </w:hyperlink>
      <w:r w:rsidRPr="009E3D42">
        <w:rPr>
          <w:sz w:val="22"/>
          <w:szCs w:val="22"/>
        </w:rPr>
        <w:t xml:space="preserve"> webpage. Defined roles will appear in </w:t>
      </w:r>
      <w:r w:rsidRPr="009E3D42">
        <w:rPr>
          <w:b/>
          <w:sz w:val="22"/>
          <w:szCs w:val="22"/>
        </w:rPr>
        <w:t>bold</w:t>
      </w:r>
      <w:r w:rsidRPr="009E3D42">
        <w:rPr>
          <w:sz w:val="22"/>
          <w:szCs w:val="22"/>
        </w:rPr>
        <w:t>.</w:t>
      </w:r>
    </w:p>
    <w:p w14:paraId="586B80B5" w14:textId="44A4175A" w:rsidR="009E3D42" w:rsidRPr="00750987" w:rsidRDefault="00E909A9" w:rsidP="003E28C1">
      <w:pPr>
        <w:pStyle w:val="Heading2"/>
        <w:numPr>
          <w:ilvl w:val="0"/>
          <w:numId w:val="6"/>
        </w:numPr>
        <w:spacing w:before="240" w:after="120" w:line="276" w:lineRule="auto"/>
        <w:ind w:hanging="720"/>
        <w:rPr>
          <w:rFonts w:cs="Arial"/>
          <w:sz w:val="22"/>
          <w:szCs w:val="22"/>
        </w:rPr>
      </w:pPr>
      <w:r>
        <w:rPr>
          <w:rFonts w:cs="Arial"/>
          <w:caps w:val="0"/>
          <w:sz w:val="22"/>
          <w:szCs w:val="22"/>
        </w:rPr>
        <w:t>Related references</w:t>
      </w:r>
      <w:r w:rsidR="00B15DD2">
        <w:rPr>
          <w:rFonts w:cs="Arial"/>
          <w:caps w:val="0"/>
          <w:sz w:val="22"/>
          <w:szCs w:val="22"/>
        </w:rPr>
        <w:t>:</w:t>
      </w:r>
    </w:p>
    <w:p w14:paraId="2350A962" w14:textId="77777777" w:rsidR="00294027" w:rsidRPr="00830FC4" w:rsidRDefault="00294027" w:rsidP="003E28C1">
      <w:pPr>
        <w:widowControl w:val="0"/>
        <w:spacing w:before="60" w:after="60" w:line="276" w:lineRule="auto"/>
        <w:rPr>
          <w:i/>
          <w:sz w:val="22"/>
          <w:szCs w:val="22"/>
        </w:rPr>
      </w:pPr>
      <w:r w:rsidRPr="00830FC4">
        <w:rPr>
          <w:i/>
          <w:sz w:val="22"/>
          <w:szCs w:val="22"/>
        </w:rPr>
        <w:t>Occupational Health and Safety Act 2004</w:t>
      </w:r>
    </w:p>
    <w:p w14:paraId="687ED7E3" w14:textId="7A2D68DB" w:rsidR="00294027" w:rsidRPr="00830FC4" w:rsidRDefault="00294027" w:rsidP="003E28C1">
      <w:pPr>
        <w:widowControl w:val="0"/>
        <w:spacing w:before="60" w:after="60" w:line="276" w:lineRule="auto"/>
        <w:rPr>
          <w:i/>
          <w:sz w:val="22"/>
          <w:szCs w:val="22"/>
        </w:rPr>
      </w:pPr>
      <w:r w:rsidRPr="00830FC4">
        <w:rPr>
          <w:i/>
          <w:sz w:val="22"/>
          <w:szCs w:val="22"/>
        </w:rPr>
        <w:t>Occupational H</w:t>
      </w:r>
      <w:r w:rsidR="005267A8">
        <w:rPr>
          <w:i/>
          <w:sz w:val="22"/>
          <w:szCs w:val="22"/>
        </w:rPr>
        <w:t>ealth and Safety Regulations 201</w:t>
      </w:r>
      <w:r w:rsidRPr="00830FC4">
        <w:rPr>
          <w:i/>
          <w:sz w:val="22"/>
          <w:szCs w:val="22"/>
        </w:rPr>
        <w:t>7</w:t>
      </w:r>
    </w:p>
    <w:p w14:paraId="7D58DEC5" w14:textId="226E963E" w:rsidR="00294027" w:rsidRDefault="009E3D42" w:rsidP="003E28C1">
      <w:pPr>
        <w:widowControl w:val="0"/>
        <w:spacing w:before="60" w:after="60" w:line="276" w:lineRule="auto"/>
        <w:rPr>
          <w:i/>
          <w:sz w:val="22"/>
          <w:szCs w:val="22"/>
        </w:rPr>
      </w:pPr>
      <w:r w:rsidRPr="009E3D42">
        <w:rPr>
          <w:i/>
          <w:sz w:val="22"/>
          <w:szCs w:val="22"/>
        </w:rPr>
        <w:t xml:space="preserve">WorkSafe Victoria Confined Space Compliance Code </w:t>
      </w:r>
    </w:p>
    <w:p w14:paraId="239F31B1" w14:textId="5BA47FBD" w:rsidR="0051398D" w:rsidRPr="00750987" w:rsidRDefault="0051398D" w:rsidP="003E28C1">
      <w:pPr>
        <w:pStyle w:val="Heading2"/>
        <w:numPr>
          <w:ilvl w:val="0"/>
          <w:numId w:val="6"/>
        </w:numPr>
        <w:spacing w:before="240" w:after="120" w:line="276" w:lineRule="auto"/>
        <w:ind w:hanging="720"/>
        <w:rPr>
          <w:rFonts w:cs="Arial"/>
          <w:sz w:val="22"/>
          <w:szCs w:val="22"/>
        </w:rPr>
      </w:pPr>
      <w:r>
        <w:rPr>
          <w:rFonts w:cs="Arial"/>
          <w:caps w:val="0"/>
          <w:sz w:val="22"/>
          <w:szCs w:val="22"/>
        </w:rPr>
        <w:t>Related documentation:</w:t>
      </w:r>
    </w:p>
    <w:p w14:paraId="75095079" w14:textId="2E3E5570" w:rsidR="009E3D42" w:rsidRPr="00A65820" w:rsidRDefault="009E3D42" w:rsidP="003E28C1">
      <w:pPr>
        <w:widowControl w:val="0"/>
        <w:tabs>
          <w:tab w:val="left" w:pos="-720"/>
        </w:tabs>
        <w:spacing w:before="60" w:after="60" w:line="276" w:lineRule="auto"/>
        <w:rPr>
          <w:i/>
          <w:sz w:val="22"/>
          <w:szCs w:val="22"/>
        </w:rPr>
      </w:pPr>
      <w:r w:rsidRPr="00A65820">
        <w:rPr>
          <w:rStyle w:val="Hyperlink"/>
          <w:i/>
          <w:color w:val="auto"/>
          <w:sz w:val="22"/>
          <w:szCs w:val="22"/>
          <w:u w:val="none"/>
        </w:rPr>
        <w:t>Confined Space Entry Permit</w:t>
      </w:r>
    </w:p>
    <w:p w14:paraId="6038BD4A" w14:textId="57D39515" w:rsidR="00294027" w:rsidRPr="00A65820" w:rsidRDefault="00294027" w:rsidP="003E28C1">
      <w:pPr>
        <w:widowControl w:val="0"/>
        <w:tabs>
          <w:tab w:val="left" w:pos="-720"/>
        </w:tabs>
        <w:spacing w:before="60" w:after="60" w:line="276" w:lineRule="auto"/>
        <w:rPr>
          <w:i/>
          <w:sz w:val="22"/>
          <w:szCs w:val="22"/>
        </w:rPr>
      </w:pPr>
      <w:r w:rsidRPr="00A65820">
        <w:rPr>
          <w:i/>
          <w:sz w:val="22"/>
          <w:szCs w:val="22"/>
        </w:rPr>
        <w:t xml:space="preserve">Contractor OHS </w:t>
      </w:r>
      <w:r w:rsidR="009E3D42" w:rsidRPr="00A65820">
        <w:rPr>
          <w:i/>
          <w:sz w:val="22"/>
          <w:szCs w:val="22"/>
        </w:rPr>
        <w:t xml:space="preserve">Management Procedure </w:t>
      </w:r>
    </w:p>
    <w:p w14:paraId="17D55077" w14:textId="75A794CD" w:rsidR="00294027" w:rsidRPr="00A65820" w:rsidRDefault="00294027" w:rsidP="003E28C1">
      <w:pPr>
        <w:widowControl w:val="0"/>
        <w:tabs>
          <w:tab w:val="left" w:pos="-720"/>
        </w:tabs>
        <w:spacing w:before="60" w:after="60" w:line="276" w:lineRule="auto"/>
        <w:rPr>
          <w:i/>
          <w:sz w:val="22"/>
          <w:szCs w:val="22"/>
        </w:rPr>
      </w:pPr>
      <w:r w:rsidRPr="00A65820">
        <w:rPr>
          <w:i/>
          <w:sz w:val="22"/>
          <w:szCs w:val="22"/>
        </w:rPr>
        <w:t xml:space="preserve">OHS </w:t>
      </w:r>
      <w:r w:rsidR="009E3D42" w:rsidRPr="00A65820">
        <w:rPr>
          <w:i/>
          <w:sz w:val="22"/>
          <w:szCs w:val="22"/>
        </w:rPr>
        <w:t>Risk Register</w:t>
      </w:r>
    </w:p>
    <w:p w14:paraId="32DC8856" w14:textId="614DDB83" w:rsidR="00F26BBB" w:rsidRPr="00A65820" w:rsidRDefault="00294027" w:rsidP="003E28C1">
      <w:pPr>
        <w:widowControl w:val="0"/>
        <w:tabs>
          <w:tab w:val="left" w:pos="-720"/>
        </w:tabs>
        <w:spacing w:before="60" w:after="60" w:line="276" w:lineRule="auto"/>
        <w:rPr>
          <w:i/>
          <w:sz w:val="22"/>
          <w:szCs w:val="22"/>
        </w:rPr>
      </w:pPr>
      <w:r w:rsidRPr="00A65820">
        <w:rPr>
          <w:i/>
          <w:sz w:val="22"/>
          <w:szCs w:val="22"/>
        </w:rPr>
        <w:t>Safe Work Method Statement</w:t>
      </w:r>
    </w:p>
    <w:p w14:paraId="77DB33E8" w14:textId="4208A926" w:rsidR="0051398D" w:rsidRPr="00750987" w:rsidRDefault="003E28C1" w:rsidP="003E28C1">
      <w:pPr>
        <w:pStyle w:val="Heading2"/>
        <w:numPr>
          <w:ilvl w:val="0"/>
          <w:numId w:val="6"/>
        </w:numPr>
        <w:spacing w:before="240" w:after="120" w:line="276" w:lineRule="auto"/>
        <w:ind w:hanging="720"/>
        <w:rPr>
          <w:rFonts w:cs="Arial"/>
          <w:sz w:val="22"/>
          <w:szCs w:val="22"/>
        </w:rPr>
      </w:pPr>
      <w:r>
        <w:rPr>
          <w:rFonts w:cs="Arial"/>
          <w:caps w:val="0"/>
          <w:sz w:val="22"/>
          <w:szCs w:val="22"/>
        </w:rPr>
        <w:t>Further assistance</w:t>
      </w:r>
    </w:p>
    <w:p w14:paraId="4E83C72E" w14:textId="50E93F0D" w:rsidR="00F26BBB" w:rsidRPr="00D75051" w:rsidRDefault="00294027" w:rsidP="003E28C1">
      <w:pPr>
        <w:pStyle w:val="ESBodyText"/>
        <w:spacing w:before="120" w:line="276" w:lineRule="auto"/>
        <w:rPr>
          <w:sz w:val="22"/>
          <w:szCs w:val="22"/>
        </w:rPr>
      </w:pPr>
      <w:r w:rsidRPr="00A00963">
        <w:rPr>
          <w:sz w:val="22"/>
          <w:szCs w:val="22"/>
        </w:rPr>
        <w:t xml:space="preserve">Further information, advice or assistance is available by contacting the OHS Advisory Service on ph. 1300 074 715 or email </w:t>
      </w:r>
      <w:hyperlink r:id="rId29" w:history="1">
        <w:r w:rsidRPr="00A00963">
          <w:rPr>
            <w:rStyle w:val="Hyperlink"/>
            <w:sz w:val="22"/>
            <w:szCs w:val="22"/>
          </w:rPr>
          <w:t>safety@edumail.vic.gov.au</w:t>
        </w:r>
      </w:hyperlink>
      <w:r w:rsidR="003E28C1">
        <w:rPr>
          <w:sz w:val="22"/>
          <w:szCs w:val="22"/>
        </w:rPr>
        <w:t xml:space="preserve">. </w:t>
      </w:r>
    </w:p>
    <w:sectPr w:rsidR="00F26BBB" w:rsidRPr="00D75051" w:rsidSect="00B45CFA">
      <w:headerReference w:type="default" r:id="rId30"/>
      <w:pgSz w:w="11900" w:h="16840" w:code="9"/>
      <w:pgMar w:top="1134" w:right="1134" w:bottom="1134" w:left="1418" w:header="567" w:footer="56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01F47" w14:textId="77777777" w:rsidR="00D21F57" w:rsidRDefault="00D21F57" w:rsidP="008766A4">
      <w:r>
        <w:separator/>
      </w:r>
    </w:p>
  </w:endnote>
  <w:endnote w:type="continuationSeparator" w:id="0">
    <w:p w14:paraId="3AE8D031" w14:textId="77777777" w:rsidR="00D21F57" w:rsidRDefault="00D21F57"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EB94" w14:textId="77777777" w:rsidR="00764168" w:rsidRDefault="00764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5D04" w14:textId="622C753E" w:rsidR="0089770C" w:rsidRDefault="0089770C" w:rsidP="0089770C">
    <w:pPr>
      <w:pStyle w:val="Footer"/>
    </w:pPr>
    <w:r>
      <w:t xml:space="preserve">Confined Space Procedure </w:t>
    </w:r>
    <w:sdt>
      <w:sdtPr>
        <w:id w:val="401111483"/>
        <w:docPartObj>
          <w:docPartGallery w:val="Page Numbers (Bottom of Page)"/>
          <w:docPartUnique/>
        </w:docPartObj>
      </w:sdtPr>
      <w:sdtEndPr/>
      <w:sdtContent>
        <w:r>
          <w:tab/>
        </w:r>
        <w:r>
          <w:tab/>
          <w:t xml:space="preserve">Page | </w:t>
        </w:r>
        <w:r>
          <w:fldChar w:fldCharType="begin"/>
        </w:r>
        <w:r>
          <w:instrText xml:space="preserve"> PAGE   \* MERGEFORMAT </w:instrText>
        </w:r>
        <w:r>
          <w:fldChar w:fldCharType="separate"/>
        </w:r>
        <w:r w:rsidR="00A65820">
          <w:rPr>
            <w:noProof/>
          </w:rPr>
          <w:t>4</w:t>
        </w:r>
        <w:r>
          <w:rPr>
            <w:noProof/>
          </w:rPr>
          <w:fldChar w:fldCharType="end"/>
        </w:r>
        <w:r>
          <w:t xml:space="preserve"> </w:t>
        </w:r>
      </w:sdtContent>
    </w:sdt>
  </w:p>
  <w:p w14:paraId="5B83871E" w14:textId="7623F614" w:rsidR="003E29B5" w:rsidRPr="00D75051" w:rsidRDefault="003E29B5" w:rsidP="00D75051">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0831A" w14:textId="48F064D5" w:rsidR="00C839EE" w:rsidRPr="0089770C" w:rsidRDefault="0089770C" w:rsidP="00C839EE">
    <w:pPr>
      <w:pStyle w:val="ESBodyText"/>
      <w:jc w:val="right"/>
      <w:rPr>
        <w:i/>
        <w:color w:val="004EA8"/>
        <w:lang w:val="en-AU"/>
      </w:rPr>
    </w:pPr>
    <w:r>
      <w:rPr>
        <w:i/>
        <w:color w:val="004EA8"/>
        <w:lang w:val="en-AU"/>
      </w:rPr>
      <w:t xml:space="preserve">Last Updated: </w:t>
    </w:r>
    <w:r w:rsidR="00764168">
      <w:rPr>
        <w:i/>
        <w:color w:val="004EA8"/>
        <w:lang w:val="en-AU"/>
      </w:rPr>
      <w:t>7 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EC3A6" w14:textId="77777777" w:rsidR="00D21F57" w:rsidRDefault="00D21F57" w:rsidP="008766A4">
      <w:r>
        <w:separator/>
      </w:r>
    </w:p>
  </w:footnote>
  <w:footnote w:type="continuationSeparator" w:id="0">
    <w:p w14:paraId="47E1ADC0" w14:textId="77777777" w:rsidR="00D21F57" w:rsidRDefault="00D21F57"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3EB9F" w14:textId="77777777" w:rsidR="00764168" w:rsidRDefault="00764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B199" w14:textId="5D62F9FD" w:rsidR="00841F2A" w:rsidRDefault="00C409FB">
    <w:pPr>
      <w:pStyle w:val="Header"/>
    </w:pPr>
    <w:r w:rsidRPr="00C409FB">
      <w:rPr>
        <w:noProof/>
        <w:lang w:val="en-AU" w:eastAsia="en-AU"/>
      </w:rPr>
      <w:drawing>
        <wp:anchor distT="0" distB="0" distL="114300" distR="114300" simplePos="0" relativeHeight="251657728" behindDoc="1" locked="0" layoutInCell="1" allowOverlap="1" wp14:anchorId="73367C99" wp14:editId="074F3969">
          <wp:simplePos x="0" y="0"/>
          <wp:positionH relativeFrom="column">
            <wp:posOffset>-549606</wp:posOffset>
          </wp:positionH>
          <wp:positionV relativeFrom="paragraph">
            <wp:posOffset>2919564</wp:posOffset>
          </wp:positionV>
          <wp:extent cx="6973200" cy="7059600"/>
          <wp:effectExtent l="0" t="0" r="1206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3200" cy="70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205A" w14:textId="3E8AFFDF" w:rsidR="00B45CFA" w:rsidRDefault="0051398D">
    <w:pPr>
      <w:pStyle w:val="Header"/>
    </w:pPr>
    <w:r w:rsidRPr="001118E0">
      <w:rPr>
        <w:rFonts w:eastAsia="Calibri" w:cs="Arial-BoldMT"/>
        <w:b/>
        <w:bCs/>
        <w:caps/>
        <w:noProof/>
        <w:color w:val="004EA8"/>
        <w:sz w:val="44"/>
        <w:szCs w:val="44"/>
        <w:lang w:val="en-AU" w:eastAsia="en-AU"/>
      </w:rPr>
      <w:drawing>
        <wp:anchor distT="0" distB="0" distL="114300" distR="114300" simplePos="0" relativeHeight="251659264" behindDoc="0" locked="0" layoutInCell="1" allowOverlap="1" wp14:anchorId="285CCC4C" wp14:editId="0EE78F89">
          <wp:simplePos x="0" y="0"/>
          <wp:positionH relativeFrom="page">
            <wp:posOffset>292100</wp:posOffset>
          </wp:positionH>
          <wp:positionV relativeFrom="paragraph">
            <wp:posOffset>-405765</wp:posOffset>
          </wp:positionV>
          <wp:extent cx="6970233" cy="896259"/>
          <wp:effectExtent l="0" t="0" r="2540" b="0"/>
          <wp:wrapNone/>
          <wp:docPr id="8" name="Picture 8" descr="Department of Education and Training logo"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70233" cy="896259"/>
                  </a:xfrm>
                  <a:prstGeom prst="rect">
                    <a:avLst/>
                  </a:prstGeom>
                </pic:spPr>
              </pic:pic>
            </a:graphicData>
          </a:graphic>
          <wp14:sizeRelH relativeFrom="page">
            <wp14:pctWidth>0</wp14:pctWidth>
          </wp14:sizeRelH>
          <wp14:sizeRelV relativeFrom="page">
            <wp14:pctHeight>0</wp14:pctHeight>
          </wp14:sizeRelV>
        </wp:anchor>
      </w:drawing>
    </w:r>
    <w:r w:rsidR="00135396" w:rsidRPr="00C409FB">
      <w:rPr>
        <w:noProof/>
        <w:lang w:val="en-AU" w:eastAsia="en-AU"/>
      </w:rPr>
      <w:drawing>
        <wp:anchor distT="0" distB="0" distL="114300" distR="114300" simplePos="0" relativeHeight="251657216" behindDoc="1" locked="0" layoutInCell="1" allowOverlap="1" wp14:anchorId="0813273C" wp14:editId="5F455C22">
          <wp:simplePos x="0" y="0"/>
          <wp:positionH relativeFrom="margin">
            <wp:posOffset>-758825</wp:posOffset>
          </wp:positionH>
          <wp:positionV relativeFrom="page">
            <wp:posOffset>3388995</wp:posOffset>
          </wp:positionV>
          <wp:extent cx="6973200" cy="6436800"/>
          <wp:effectExtent l="0" t="0" r="0" b="2540"/>
          <wp:wrapThrough wrapText="bothSides">
            <wp:wrapPolygon edited="0">
              <wp:start x="0" y="0"/>
              <wp:lineTo x="0" y="21545"/>
              <wp:lineTo x="21539" y="21545"/>
              <wp:lineTo x="21539" y="0"/>
              <wp:lineTo x="0" y="0"/>
            </wp:wrapPolygon>
          </wp:wrapThrough>
          <wp:docPr id="9" name="Picture 9" descr="HR Web template format logo" title="HR Web template form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973200" cy="6436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E82B" w14:textId="01975F5D" w:rsidR="000F4C22" w:rsidRPr="003E29B5" w:rsidRDefault="000F4C22" w:rsidP="0061577F">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092"/>
    <w:multiLevelType w:val="hybridMultilevel"/>
    <w:tmpl w:val="5EC4214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6157B"/>
    <w:multiLevelType w:val="hybridMultilevel"/>
    <w:tmpl w:val="0E7E669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7A3B1E"/>
    <w:multiLevelType w:val="hybridMultilevel"/>
    <w:tmpl w:val="38E63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1F7C02"/>
    <w:multiLevelType w:val="hybridMultilevel"/>
    <w:tmpl w:val="ABA08AD2"/>
    <w:lvl w:ilvl="0" w:tplc="D4AE9EC8">
      <w:start w:val="1"/>
      <w:numFmt w:val="bullet"/>
      <w:pStyle w:val="ESBulletsinTable"/>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3B0694"/>
    <w:multiLevelType w:val="hybridMultilevel"/>
    <w:tmpl w:val="2D569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67CF5"/>
    <w:multiLevelType w:val="hybridMultilevel"/>
    <w:tmpl w:val="10FC074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 w15:restartNumberingAfterBreak="0">
    <w:nsid w:val="2CFB617B"/>
    <w:multiLevelType w:val="hybridMultilevel"/>
    <w:tmpl w:val="F7DC344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960527E"/>
    <w:multiLevelType w:val="hybridMultilevel"/>
    <w:tmpl w:val="97505B86"/>
    <w:lvl w:ilvl="0" w:tplc="A118BB48">
      <w:start w:val="1"/>
      <w:numFmt w:val="bullet"/>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D3080"/>
    <w:multiLevelType w:val="multilevel"/>
    <w:tmpl w:val="C9AA186A"/>
    <w:lvl w:ilvl="0">
      <w:start w:val="1"/>
      <w:numFmt w:val="decimal"/>
      <w:pStyle w:val="Heading1"/>
      <w:lvlText w:val="%1."/>
      <w:lvlJc w:val="left"/>
      <w:pPr>
        <w:tabs>
          <w:tab w:val="num" w:pos="432"/>
        </w:tabs>
        <w:ind w:left="432" w:hanging="432"/>
      </w:pPr>
      <w:rPr>
        <w:rFonts w:ascii="Arial" w:hAnsi="Arial" w:cs="Arial"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D7D6743"/>
    <w:multiLevelType w:val="multilevel"/>
    <w:tmpl w:val="A634C1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none"/>
      <w:lvlText w:val="3.5.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F02E1A"/>
    <w:multiLevelType w:val="multilevel"/>
    <w:tmpl w:val="B3F2F3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1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
  </w:num>
  <w:num w:numId="3">
    <w:abstractNumId w:val="8"/>
  </w:num>
  <w:num w:numId="4">
    <w:abstractNumId w:val="1"/>
  </w:num>
  <w:num w:numId="5">
    <w:abstractNumId w:val="4"/>
  </w:num>
  <w:num w:numId="6">
    <w:abstractNumId w:val="0"/>
  </w:num>
  <w:num w:numId="7">
    <w:abstractNumId w:val="5"/>
  </w:num>
  <w:num w:numId="8">
    <w:abstractNumId w:val="2"/>
  </w:num>
  <w:num w:numId="9">
    <w:abstractNumId w:val="6"/>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SortMethod w:val="0000"/>
  <w:documentProtection w:enforcement="0"/>
  <w:autoFormatOverride/>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48"/>
    <w:rsid w:val="00001237"/>
    <w:rsid w:val="0001026E"/>
    <w:rsid w:val="00064C7B"/>
    <w:rsid w:val="0008265C"/>
    <w:rsid w:val="000B2B4A"/>
    <w:rsid w:val="000C499D"/>
    <w:rsid w:val="000D3BB4"/>
    <w:rsid w:val="000E45C7"/>
    <w:rsid w:val="000F155E"/>
    <w:rsid w:val="000F4C22"/>
    <w:rsid w:val="00127682"/>
    <w:rsid w:val="00135396"/>
    <w:rsid w:val="0014310A"/>
    <w:rsid w:val="001C322F"/>
    <w:rsid w:val="001E33D9"/>
    <w:rsid w:val="0022212D"/>
    <w:rsid w:val="00226B71"/>
    <w:rsid w:val="00255E0C"/>
    <w:rsid w:val="00271F77"/>
    <w:rsid w:val="00294027"/>
    <w:rsid w:val="0029471F"/>
    <w:rsid w:val="002C6F09"/>
    <w:rsid w:val="002D722D"/>
    <w:rsid w:val="00303806"/>
    <w:rsid w:val="00313883"/>
    <w:rsid w:val="00326F48"/>
    <w:rsid w:val="003405B0"/>
    <w:rsid w:val="00347714"/>
    <w:rsid w:val="003552F7"/>
    <w:rsid w:val="003766E9"/>
    <w:rsid w:val="003A192D"/>
    <w:rsid w:val="003B01B0"/>
    <w:rsid w:val="003E28C1"/>
    <w:rsid w:val="003E29B5"/>
    <w:rsid w:val="003F0CA8"/>
    <w:rsid w:val="0042385D"/>
    <w:rsid w:val="00424385"/>
    <w:rsid w:val="004615C4"/>
    <w:rsid w:val="00462A06"/>
    <w:rsid w:val="00471DC2"/>
    <w:rsid w:val="004E1137"/>
    <w:rsid w:val="0050327E"/>
    <w:rsid w:val="005054BC"/>
    <w:rsid w:val="0051398D"/>
    <w:rsid w:val="0052150B"/>
    <w:rsid w:val="005267A8"/>
    <w:rsid w:val="005314F0"/>
    <w:rsid w:val="00563EC5"/>
    <w:rsid w:val="00565437"/>
    <w:rsid w:val="005711D2"/>
    <w:rsid w:val="0057654B"/>
    <w:rsid w:val="00596923"/>
    <w:rsid w:val="005A23F9"/>
    <w:rsid w:val="005C1FF4"/>
    <w:rsid w:val="005D2430"/>
    <w:rsid w:val="005D3A95"/>
    <w:rsid w:val="00600EB1"/>
    <w:rsid w:val="0061577F"/>
    <w:rsid w:val="00665C75"/>
    <w:rsid w:val="0067799B"/>
    <w:rsid w:val="00685A53"/>
    <w:rsid w:val="006935C9"/>
    <w:rsid w:val="006A4F1E"/>
    <w:rsid w:val="00713679"/>
    <w:rsid w:val="00716394"/>
    <w:rsid w:val="00750987"/>
    <w:rsid w:val="00751081"/>
    <w:rsid w:val="00764168"/>
    <w:rsid w:val="00784798"/>
    <w:rsid w:val="00797CCB"/>
    <w:rsid w:val="00816ED5"/>
    <w:rsid w:val="00817845"/>
    <w:rsid w:val="00841F2A"/>
    <w:rsid w:val="00853F36"/>
    <w:rsid w:val="008766A4"/>
    <w:rsid w:val="00895870"/>
    <w:rsid w:val="0089770C"/>
    <w:rsid w:val="008A54FE"/>
    <w:rsid w:val="008C6FA8"/>
    <w:rsid w:val="008E0F94"/>
    <w:rsid w:val="00933910"/>
    <w:rsid w:val="009360EF"/>
    <w:rsid w:val="00944213"/>
    <w:rsid w:val="00980015"/>
    <w:rsid w:val="009A7628"/>
    <w:rsid w:val="009C2011"/>
    <w:rsid w:val="009E3D42"/>
    <w:rsid w:val="009F0ADC"/>
    <w:rsid w:val="009F2302"/>
    <w:rsid w:val="00A00963"/>
    <w:rsid w:val="00A07735"/>
    <w:rsid w:val="00A57BF3"/>
    <w:rsid w:val="00A638CF"/>
    <w:rsid w:val="00A65820"/>
    <w:rsid w:val="00AB2056"/>
    <w:rsid w:val="00AD167B"/>
    <w:rsid w:val="00AE1808"/>
    <w:rsid w:val="00AF546E"/>
    <w:rsid w:val="00B15DD2"/>
    <w:rsid w:val="00B45CFA"/>
    <w:rsid w:val="00B711C3"/>
    <w:rsid w:val="00B8070C"/>
    <w:rsid w:val="00BA2625"/>
    <w:rsid w:val="00BD7080"/>
    <w:rsid w:val="00C00505"/>
    <w:rsid w:val="00C052CB"/>
    <w:rsid w:val="00C222CB"/>
    <w:rsid w:val="00C409FB"/>
    <w:rsid w:val="00C6560C"/>
    <w:rsid w:val="00C839EE"/>
    <w:rsid w:val="00C91AC2"/>
    <w:rsid w:val="00C96775"/>
    <w:rsid w:val="00CA4C2C"/>
    <w:rsid w:val="00CB5205"/>
    <w:rsid w:val="00CD32CE"/>
    <w:rsid w:val="00CD74C4"/>
    <w:rsid w:val="00D049D0"/>
    <w:rsid w:val="00D21F57"/>
    <w:rsid w:val="00D31299"/>
    <w:rsid w:val="00D33A79"/>
    <w:rsid w:val="00D52AD0"/>
    <w:rsid w:val="00D75051"/>
    <w:rsid w:val="00D84C0F"/>
    <w:rsid w:val="00D93114"/>
    <w:rsid w:val="00E12527"/>
    <w:rsid w:val="00E35FB4"/>
    <w:rsid w:val="00E42E39"/>
    <w:rsid w:val="00E81303"/>
    <w:rsid w:val="00E909A9"/>
    <w:rsid w:val="00E91245"/>
    <w:rsid w:val="00F0230F"/>
    <w:rsid w:val="00F24829"/>
    <w:rsid w:val="00F26BBB"/>
    <w:rsid w:val="00F50DD1"/>
    <w:rsid w:val="00F56259"/>
    <w:rsid w:val="00F73EA7"/>
    <w:rsid w:val="00F85A39"/>
    <w:rsid w:val="00F97B56"/>
    <w:rsid w:val="00FA11BA"/>
    <w:rsid w:val="00FA6B94"/>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99FCCD2"/>
  <w14:defaultImageDpi w14:val="330"/>
  <w15:docId w15:val="{31E0E14A-5B1E-432C-8B5E-32FA4C17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qFormat/>
    <w:locked/>
    <w:rsid w:val="009F2302"/>
    <w:pPr>
      <w:keepNext/>
      <w:keepLines/>
      <w:numPr>
        <w:numId w:val="3"/>
      </w:numPr>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qFormat/>
    <w:locked/>
    <w:rsid w:val="00E12527"/>
    <w:pPr>
      <w:numPr>
        <w:ilvl w:val="1"/>
      </w:numPr>
      <w:pBdr>
        <w:top w:val="single" w:sz="8" w:space="3" w:color="AF272F"/>
      </w:pBdr>
      <w:spacing w:before="300"/>
      <w:outlineLvl w:val="1"/>
    </w:pPr>
    <w:rPr>
      <w:bCs w:val="0"/>
      <w:color w:val="004EA8"/>
    </w:rPr>
  </w:style>
  <w:style w:type="paragraph" w:styleId="Heading3">
    <w:name w:val="heading 3"/>
    <w:basedOn w:val="Normal"/>
    <w:next w:val="Normal"/>
    <w:link w:val="Heading3Char"/>
    <w:qFormat/>
    <w:locked/>
    <w:rsid w:val="00600EB1"/>
    <w:pPr>
      <w:numPr>
        <w:ilvl w:val="2"/>
        <w:numId w:val="3"/>
      </w:numPr>
      <w:spacing w:before="240"/>
      <w:outlineLvl w:val="2"/>
    </w:pPr>
    <w:rPr>
      <w:b/>
      <w:color w:val="000000" w:themeColor="text1"/>
      <w:sz w:val="20"/>
    </w:rPr>
  </w:style>
  <w:style w:type="paragraph" w:styleId="Heading4">
    <w:name w:val="heading 4"/>
    <w:basedOn w:val="Heading1"/>
    <w:next w:val="Normal"/>
    <w:link w:val="Heading4Char"/>
    <w:qFormat/>
    <w:locked/>
    <w:rsid w:val="00E81303"/>
    <w:pPr>
      <w:numPr>
        <w:ilvl w:val="3"/>
      </w:numPr>
      <w:tabs>
        <w:tab w:val="left" w:pos="567"/>
      </w:tabs>
      <w:spacing w:before="40" w:after="20" w:line="240" w:lineRule="auto"/>
      <w:outlineLvl w:val="3"/>
    </w:pPr>
    <w:rPr>
      <w:rFonts w:ascii="Century Gothic" w:eastAsia="Times New Roman" w:hAnsi="Century Gothic" w:cs="Times New Roman"/>
      <w:b w:val="0"/>
      <w:bCs w:val="0"/>
      <w:caps w:val="0"/>
      <w:snapToGrid w:val="0"/>
      <w:color w:val="auto"/>
      <w:kern w:val="24"/>
      <w:lang w:val="en-AU"/>
    </w:rPr>
  </w:style>
  <w:style w:type="paragraph" w:styleId="Heading5">
    <w:name w:val="heading 5"/>
    <w:basedOn w:val="Heading4"/>
    <w:next w:val="Normal"/>
    <w:link w:val="Heading5Char"/>
    <w:qFormat/>
    <w:locked/>
    <w:rsid w:val="00E81303"/>
    <w:pPr>
      <w:numPr>
        <w:ilvl w:val="4"/>
      </w:numPr>
      <w:spacing w:before="60" w:after="60"/>
      <w:outlineLvl w:val="4"/>
    </w:pPr>
  </w:style>
  <w:style w:type="paragraph" w:styleId="Heading6">
    <w:name w:val="heading 6"/>
    <w:basedOn w:val="Heading5"/>
    <w:next w:val="Normal"/>
    <w:link w:val="Heading6Char"/>
    <w:qFormat/>
    <w:locked/>
    <w:rsid w:val="00E81303"/>
    <w:pPr>
      <w:numPr>
        <w:ilvl w:val="5"/>
      </w:numPr>
      <w:outlineLvl w:val="5"/>
    </w:pPr>
    <w:rPr>
      <w:i/>
    </w:rPr>
  </w:style>
  <w:style w:type="paragraph" w:styleId="Heading7">
    <w:name w:val="heading 7"/>
    <w:basedOn w:val="Heading5"/>
    <w:next w:val="Normal"/>
    <w:link w:val="Heading7Char"/>
    <w:qFormat/>
    <w:locked/>
    <w:rsid w:val="00E81303"/>
    <w:pPr>
      <w:numPr>
        <w:ilvl w:val="6"/>
      </w:numPr>
      <w:outlineLvl w:val="6"/>
    </w:pPr>
    <w:rPr>
      <w:b/>
    </w:rPr>
  </w:style>
  <w:style w:type="paragraph" w:styleId="Heading8">
    <w:name w:val="heading 8"/>
    <w:basedOn w:val="Heading5"/>
    <w:next w:val="Normal"/>
    <w:link w:val="Heading8Char"/>
    <w:qFormat/>
    <w:locked/>
    <w:rsid w:val="00E81303"/>
    <w:pPr>
      <w:numPr>
        <w:ilvl w:val="7"/>
      </w:numPr>
      <w:outlineLvl w:val="7"/>
    </w:pPr>
    <w:rPr>
      <w:b/>
    </w:rPr>
  </w:style>
  <w:style w:type="paragraph" w:styleId="Heading9">
    <w:name w:val="heading 9"/>
    <w:basedOn w:val="Heading5"/>
    <w:next w:val="Normal"/>
    <w:link w:val="Heading9Char"/>
    <w:qFormat/>
    <w:locked/>
    <w:rsid w:val="00E81303"/>
    <w:pPr>
      <w:numPr>
        <w:ilvl w:val="8"/>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Normal"/>
    <w:link w:val="ESHeading1Char"/>
    <w:qFormat/>
    <w:rsid w:val="00424385"/>
    <w:pPr>
      <w:spacing w:before="240" w:line="240" w:lineRule="auto"/>
      <w:outlineLvl w:val="0"/>
    </w:pPr>
    <w:rPr>
      <w:rFonts w:cstheme="minorHAnsi"/>
      <w:b/>
      <w:color w:val="004EA8"/>
      <w:sz w:val="36"/>
      <w:szCs w:val="36"/>
    </w:rPr>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424385"/>
    <w:pPr>
      <w:spacing w:before="240" w:after="120"/>
      <w:outlineLvl w:val="1"/>
    </w:pPr>
    <w:rPr>
      <w:color w:val="004EA8"/>
    </w:r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rsid w:val="00E12527"/>
    <w:rPr>
      <w:rFonts w:ascii="Arial" w:eastAsiaTheme="majorEastAsia" w:hAnsi="Arial" w:cstheme="majorBidi"/>
      <w:b/>
      <w:caps/>
      <w:color w:val="004EA8"/>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rsid w:val="005711D2"/>
    <w:rPr>
      <w:rFonts w:ascii="Arial" w:hAnsi="Arial" w:cs="Arial"/>
      <w:b/>
      <w:color w:val="000000" w:themeColor="text1"/>
      <w:sz w:val="20"/>
      <w:szCs w:val="18"/>
    </w:rPr>
  </w:style>
  <w:style w:type="paragraph" w:styleId="TOAHeading">
    <w:name w:val="toa heading"/>
    <w:basedOn w:val="Normal"/>
    <w:next w:val="Normal"/>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424385"/>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spacing w:before="120"/>
      <w:contextualSpacing/>
      <w:outlineLvl w:val="0"/>
    </w:pPr>
  </w:style>
  <w:style w:type="paragraph" w:customStyle="1" w:styleId="NoteLevel2">
    <w:name w:val="Note Level 2"/>
    <w:basedOn w:val="Normal"/>
    <w:uiPriority w:val="99"/>
    <w:locked/>
    <w:rsid w:val="00D84C0F"/>
    <w:pPr>
      <w:keepNext/>
      <w:spacing w:after="0"/>
      <w:contextualSpacing/>
      <w:outlineLvl w:val="1"/>
    </w:pPr>
  </w:style>
  <w:style w:type="paragraph" w:customStyle="1" w:styleId="NoteLevel3">
    <w:name w:val="Note Level 3"/>
    <w:basedOn w:val="Normal"/>
    <w:uiPriority w:val="99"/>
    <w:locked/>
    <w:rsid w:val="00D84C0F"/>
    <w:pPr>
      <w:keepNext/>
      <w:spacing w:after="0"/>
      <w:contextualSpacing/>
      <w:outlineLvl w:val="2"/>
    </w:pPr>
  </w:style>
  <w:style w:type="paragraph" w:customStyle="1" w:styleId="NoteLevel4">
    <w:name w:val="Note Level 4"/>
    <w:basedOn w:val="Normal"/>
    <w:uiPriority w:val="99"/>
    <w:locked/>
    <w:rsid w:val="00D84C0F"/>
    <w:pPr>
      <w:keepNext/>
      <w:spacing w:after="0"/>
      <w:contextualSpacing/>
      <w:outlineLvl w:val="3"/>
    </w:pPr>
  </w:style>
  <w:style w:type="paragraph" w:customStyle="1" w:styleId="NoteLevel5">
    <w:name w:val="Note Level 5"/>
    <w:basedOn w:val="Normal"/>
    <w:uiPriority w:val="99"/>
    <w:locked/>
    <w:rsid w:val="00D84C0F"/>
    <w:pPr>
      <w:keepNext/>
      <w:spacing w:after="0"/>
      <w:contextualSpacing/>
      <w:outlineLvl w:val="4"/>
    </w:pPr>
  </w:style>
  <w:style w:type="paragraph" w:customStyle="1" w:styleId="NoteLevel6">
    <w:name w:val="Note Level 6"/>
    <w:basedOn w:val="Normal"/>
    <w:uiPriority w:val="99"/>
    <w:locked/>
    <w:rsid w:val="00D84C0F"/>
    <w:pPr>
      <w:keepNext/>
      <w:spacing w:after="0"/>
      <w:contextualSpacing/>
      <w:outlineLvl w:val="5"/>
    </w:pPr>
  </w:style>
  <w:style w:type="paragraph" w:customStyle="1" w:styleId="NoteLevel7">
    <w:name w:val="Note Level 7"/>
    <w:basedOn w:val="NoteLevel5"/>
    <w:uiPriority w:val="99"/>
    <w:locked/>
    <w:rsid w:val="00D84C0F"/>
    <w:pPr>
      <w:ind w:left="3402"/>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4E1137"/>
    <w:rPr>
      <w:color w:val="004EA8"/>
      <w:sz w:val="13"/>
      <w:szCs w:val="13"/>
      <w:vertAlign w:val="superscript"/>
    </w:rPr>
  </w:style>
  <w:style w:type="paragraph" w:customStyle="1" w:styleId="ESSubheading1">
    <w:name w:val="ES_Subheading 1"/>
    <w:basedOn w:val="ESIntroParagraph"/>
    <w:qFormat/>
    <w:rsid w:val="004E1137"/>
    <w:pPr>
      <w:ind w:left="-567"/>
    </w:pPr>
    <w:rPr>
      <w:color w:val="004EA8"/>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424385"/>
    <w:pPr>
      <w:tabs>
        <w:tab w:val="right" w:leader="dot" w:pos="9346"/>
      </w:tabs>
      <w:spacing w:after="100"/>
    </w:pPr>
    <w:rPr>
      <w:b/>
      <w:color w:val="004EA8"/>
    </w:rPr>
  </w:style>
  <w:style w:type="paragraph" w:styleId="TOC2">
    <w:name w:val="toc 2"/>
    <w:basedOn w:val="Normal"/>
    <w:next w:val="Normal"/>
    <w:autoRedefine/>
    <w:uiPriority w:val="39"/>
    <w:unhideWhenUsed/>
    <w:locked/>
    <w:rsid w:val="004E1137"/>
    <w:pPr>
      <w:spacing w:after="100"/>
      <w:ind w:left="180"/>
    </w:pPr>
    <w:rPr>
      <w:color w:val="004EA8"/>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BulletsinTable">
    <w:name w:val="ES_Bullets in Table"/>
    <w:basedOn w:val="ListParagraph"/>
    <w:qFormat/>
    <w:rsid w:val="00462A06"/>
    <w:pPr>
      <w:numPr>
        <w:numId w:val="2"/>
      </w:numPr>
      <w:spacing w:after="80" w:line="240" w:lineRule="auto"/>
      <w:contextualSpacing w:val="0"/>
    </w:pPr>
    <w:rPr>
      <w:rFonts w:eastAsia="Arial" w:cs="Times New Roman"/>
      <w:color w:val="000000" w:themeColor="text1"/>
      <w:szCs w:val="22"/>
      <w:lang w:val="en-AU"/>
    </w:rPr>
  </w:style>
  <w:style w:type="paragraph" w:customStyle="1" w:styleId="ESBulletsinTableLevel2">
    <w:name w:val="ES_Bullets in Table Level 2"/>
    <w:basedOn w:val="ListParagraph"/>
    <w:qFormat/>
    <w:rsid w:val="00226B71"/>
    <w:pPr>
      <w:numPr>
        <w:ilvl w:val="1"/>
        <w:numId w:val="1"/>
      </w:numPr>
      <w:spacing w:after="80" w:line="240" w:lineRule="auto"/>
      <w:ind w:left="592"/>
    </w:pPr>
    <w:rPr>
      <w:rFonts w:eastAsia="Arial" w:cs="Times New Roman"/>
      <w:szCs w:val="22"/>
      <w:lang w:val="en-AU"/>
    </w:rPr>
  </w:style>
  <w:style w:type="paragraph" w:customStyle="1" w:styleId="ESWhiteTableHeading">
    <w:name w:val="ES_White Table Heading"/>
    <w:basedOn w:val="Normal"/>
    <w:qFormat/>
    <w:rsid w:val="00F85A39"/>
    <w:rPr>
      <w:rFonts w:eastAsia="Arial"/>
      <w:b/>
      <w:color w:val="FFFFFF" w:themeColor="background1"/>
      <w:sz w:val="20"/>
      <w:szCs w:val="20"/>
      <w:lang w:val="en-AU"/>
    </w:rPr>
  </w:style>
  <w:style w:type="paragraph" w:customStyle="1" w:styleId="ESCoverPage">
    <w:name w:val="ES_CoverPage"/>
    <w:basedOn w:val="ESBodyText"/>
    <w:link w:val="ESCoverPageChar"/>
    <w:qFormat/>
    <w:rsid w:val="00462A06"/>
    <w:pPr>
      <w:jc w:val="right"/>
    </w:pPr>
    <w:rPr>
      <w:b/>
      <w:color w:val="004EA8"/>
      <w:sz w:val="44"/>
      <w:szCs w:val="44"/>
    </w:rPr>
  </w:style>
  <w:style w:type="character" w:customStyle="1" w:styleId="ESHeading1Char">
    <w:name w:val="ES_Heading 1 Char"/>
    <w:basedOn w:val="TitleChar"/>
    <w:link w:val="ESHeading1"/>
    <w:rsid w:val="00424385"/>
    <w:rPr>
      <w:rFonts w:ascii="Arial" w:eastAsiaTheme="majorEastAsia" w:hAnsi="Arial" w:cstheme="minorHAnsi"/>
      <w:b/>
      <w:color w:val="004EA8"/>
      <w:spacing w:val="5"/>
      <w:kern w:val="28"/>
      <w:sz w:val="36"/>
      <w:szCs w:val="36"/>
    </w:rPr>
  </w:style>
  <w:style w:type="character" w:customStyle="1" w:styleId="ESCoverPageChar">
    <w:name w:val="ES_CoverPage Char"/>
    <w:basedOn w:val="ESHeading1Char"/>
    <w:link w:val="ESCoverPage"/>
    <w:rsid w:val="00462A06"/>
    <w:rPr>
      <w:rFonts w:ascii="Arial" w:eastAsiaTheme="majorEastAsia" w:hAnsi="Arial" w:cs="Arial"/>
      <w:b/>
      <w:color w:val="004EA8"/>
      <w:spacing w:val="5"/>
      <w:kern w:val="28"/>
      <w:sz w:val="44"/>
      <w:szCs w:val="44"/>
    </w:rPr>
  </w:style>
  <w:style w:type="character" w:styleId="Hyperlink">
    <w:name w:val="Hyperlink"/>
    <w:basedOn w:val="DefaultParagraphFont"/>
    <w:uiPriority w:val="99"/>
    <w:unhideWhenUsed/>
    <w:locked/>
    <w:rsid w:val="00565437"/>
    <w:rPr>
      <w:color w:val="0000FF" w:themeColor="hyperlink"/>
      <w:u w:val="single"/>
    </w:rPr>
  </w:style>
  <w:style w:type="paragraph" w:styleId="BodyText">
    <w:name w:val="Body Text"/>
    <w:basedOn w:val="Normal"/>
    <w:link w:val="BodyTextChar"/>
    <w:locked/>
    <w:rsid w:val="00E81303"/>
    <w:pPr>
      <w:tabs>
        <w:tab w:val="left" w:pos="-720"/>
      </w:tabs>
      <w:suppressAutoHyphens/>
      <w:spacing w:before="40" w:line="240" w:lineRule="auto"/>
      <w:jc w:val="both"/>
    </w:pPr>
    <w:rPr>
      <w:rFonts w:eastAsia="Times New Roman" w:cs="Times New Roman"/>
      <w:sz w:val="22"/>
      <w:szCs w:val="20"/>
      <w:lang w:val="en-AU"/>
    </w:rPr>
  </w:style>
  <w:style w:type="character" w:customStyle="1" w:styleId="BodyTextChar">
    <w:name w:val="Body Text Char"/>
    <w:basedOn w:val="DefaultParagraphFont"/>
    <w:link w:val="BodyText"/>
    <w:rsid w:val="00E81303"/>
    <w:rPr>
      <w:rFonts w:ascii="Arial" w:eastAsia="Times New Roman" w:hAnsi="Arial" w:cs="Times New Roman"/>
      <w:sz w:val="22"/>
      <w:szCs w:val="20"/>
      <w:lang w:val="en-AU"/>
    </w:rPr>
  </w:style>
  <w:style w:type="character" w:customStyle="1" w:styleId="Heading4Char">
    <w:name w:val="Heading 4 Char"/>
    <w:basedOn w:val="DefaultParagraphFont"/>
    <w:link w:val="Heading4"/>
    <w:rsid w:val="00E81303"/>
    <w:rPr>
      <w:rFonts w:ascii="Century Gothic" w:eastAsia="Times New Roman" w:hAnsi="Century Gothic" w:cs="Times New Roman"/>
      <w:snapToGrid w:val="0"/>
      <w:kern w:val="24"/>
      <w:sz w:val="20"/>
      <w:szCs w:val="20"/>
      <w:lang w:val="en-AU"/>
    </w:rPr>
  </w:style>
  <w:style w:type="character" w:customStyle="1" w:styleId="Heading5Char">
    <w:name w:val="Heading 5 Char"/>
    <w:basedOn w:val="DefaultParagraphFont"/>
    <w:link w:val="Heading5"/>
    <w:rsid w:val="00E81303"/>
    <w:rPr>
      <w:rFonts w:ascii="Century Gothic" w:eastAsia="Times New Roman" w:hAnsi="Century Gothic" w:cs="Times New Roman"/>
      <w:snapToGrid w:val="0"/>
      <w:kern w:val="24"/>
      <w:sz w:val="20"/>
      <w:szCs w:val="20"/>
      <w:lang w:val="en-AU"/>
    </w:rPr>
  </w:style>
  <w:style w:type="character" w:customStyle="1" w:styleId="Heading6Char">
    <w:name w:val="Heading 6 Char"/>
    <w:basedOn w:val="DefaultParagraphFont"/>
    <w:link w:val="Heading6"/>
    <w:rsid w:val="00E81303"/>
    <w:rPr>
      <w:rFonts w:ascii="Century Gothic" w:eastAsia="Times New Roman" w:hAnsi="Century Gothic" w:cs="Times New Roman"/>
      <w:i/>
      <w:snapToGrid w:val="0"/>
      <w:kern w:val="24"/>
      <w:sz w:val="20"/>
      <w:szCs w:val="20"/>
      <w:lang w:val="en-AU"/>
    </w:rPr>
  </w:style>
  <w:style w:type="character" w:customStyle="1" w:styleId="Heading7Char">
    <w:name w:val="Heading 7 Char"/>
    <w:basedOn w:val="DefaultParagraphFont"/>
    <w:link w:val="Heading7"/>
    <w:rsid w:val="00E81303"/>
    <w:rPr>
      <w:rFonts w:ascii="Century Gothic" w:eastAsia="Times New Roman" w:hAnsi="Century Gothic" w:cs="Times New Roman"/>
      <w:b/>
      <w:snapToGrid w:val="0"/>
      <w:kern w:val="24"/>
      <w:sz w:val="20"/>
      <w:szCs w:val="20"/>
      <w:lang w:val="en-AU"/>
    </w:rPr>
  </w:style>
  <w:style w:type="character" w:customStyle="1" w:styleId="Heading8Char">
    <w:name w:val="Heading 8 Char"/>
    <w:basedOn w:val="DefaultParagraphFont"/>
    <w:link w:val="Heading8"/>
    <w:rsid w:val="00E81303"/>
    <w:rPr>
      <w:rFonts w:ascii="Century Gothic" w:eastAsia="Times New Roman" w:hAnsi="Century Gothic" w:cs="Times New Roman"/>
      <w:b/>
      <w:snapToGrid w:val="0"/>
      <w:kern w:val="24"/>
      <w:sz w:val="20"/>
      <w:szCs w:val="20"/>
      <w:lang w:val="en-AU"/>
    </w:rPr>
  </w:style>
  <w:style w:type="character" w:customStyle="1" w:styleId="Heading9Char">
    <w:name w:val="Heading 9 Char"/>
    <w:basedOn w:val="DefaultParagraphFont"/>
    <w:link w:val="Heading9"/>
    <w:rsid w:val="00E81303"/>
    <w:rPr>
      <w:rFonts w:ascii="Century Gothic" w:eastAsia="Times New Roman" w:hAnsi="Century Gothic" w:cs="Times New Roman"/>
      <w:b/>
      <w:snapToGrid w:val="0"/>
      <w:kern w:val="24"/>
      <w:sz w:val="20"/>
      <w:szCs w:val="20"/>
      <w:lang w:val="en-AU"/>
    </w:rPr>
  </w:style>
  <w:style w:type="table" w:customStyle="1" w:styleId="TableGrid11">
    <w:name w:val="Table Grid11"/>
    <w:basedOn w:val="TableNormal"/>
    <w:next w:val="TableGrid"/>
    <w:uiPriority w:val="39"/>
    <w:rsid w:val="003F0CA8"/>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265C"/>
    <w:rPr>
      <w:rFonts w:ascii="Century Gothic" w:eastAsia="Times New Roman" w:hAnsi="Century Gothic" w:cs="Times New Roman"/>
      <w:snapToGrid w:val="0"/>
      <w:kern w:val="20"/>
      <w:sz w:val="20"/>
      <w:szCs w:val="20"/>
      <w:lang w:val="en-AU"/>
    </w:rPr>
  </w:style>
  <w:style w:type="paragraph" w:styleId="Date">
    <w:name w:val="Date"/>
    <w:basedOn w:val="Normal"/>
    <w:next w:val="Normal"/>
    <w:link w:val="DateChar"/>
    <w:locked/>
    <w:rsid w:val="00294027"/>
    <w:pPr>
      <w:tabs>
        <w:tab w:val="center" w:pos="4253"/>
        <w:tab w:val="right" w:pos="8845"/>
      </w:tabs>
      <w:spacing w:before="60" w:after="0" w:line="240" w:lineRule="auto"/>
      <w:jc w:val="both"/>
    </w:pPr>
    <w:rPr>
      <w:rFonts w:ascii="Century Gothic" w:eastAsia="Times New Roman" w:hAnsi="Century Gothic" w:cs="Times New Roman"/>
      <w:snapToGrid w:val="0"/>
      <w:kern w:val="20"/>
      <w:sz w:val="20"/>
      <w:szCs w:val="20"/>
      <w:lang w:val="en-AU"/>
    </w:rPr>
  </w:style>
  <w:style w:type="character" w:customStyle="1" w:styleId="DateChar">
    <w:name w:val="Date Char"/>
    <w:basedOn w:val="DefaultParagraphFont"/>
    <w:link w:val="Date"/>
    <w:rsid w:val="00294027"/>
    <w:rPr>
      <w:rFonts w:ascii="Century Gothic" w:eastAsia="Times New Roman" w:hAnsi="Century Gothic" w:cs="Times New Roman"/>
      <w:snapToGrid w:val="0"/>
      <w:kern w:val="20"/>
      <w:sz w:val="20"/>
      <w:szCs w:val="20"/>
      <w:lang w:val="en-AU"/>
    </w:rPr>
  </w:style>
  <w:style w:type="character" w:styleId="FollowedHyperlink">
    <w:name w:val="FollowedHyperlink"/>
    <w:basedOn w:val="DefaultParagraphFont"/>
    <w:uiPriority w:val="99"/>
    <w:semiHidden/>
    <w:unhideWhenUsed/>
    <w:locked/>
    <w:rsid w:val="00D33A79"/>
    <w:rPr>
      <w:color w:val="800080" w:themeColor="followedHyperlink"/>
      <w:u w:val="single"/>
    </w:rPr>
  </w:style>
  <w:style w:type="paragraph" w:customStyle="1" w:styleId="NormalBullets">
    <w:name w:val="Normal Bullets"/>
    <w:basedOn w:val="Normal"/>
    <w:link w:val="NormalBulletsChar"/>
    <w:qFormat/>
    <w:rsid w:val="009360EF"/>
    <w:pPr>
      <w:spacing w:after="0" w:line="276" w:lineRule="auto"/>
      <w:jc w:val="both"/>
    </w:pPr>
    <w:rPr>
      <w:rFonts w:eastAsiaTheme="minorHAnsi"/>
      <w:sz w:val="22"/>
      <w:szCs w:val="22"/>
      <w:lang w:val="en-AU"/>
    </w:rPr>
  </w:style>
  <w:style w:type="character" w:customStyle="1" w:styleId="NormalBulletsChar">
    <w:name w:val="Normal Bullets Char"/>
    <w:basedOn w:val="DefaultParagraphFont"/>
    <w:link w:val="NormalBullets"/>
    <w:rsid w:val="009360EF"/>
    <w:rPr>
      <w:rFonts w:ascii="Arial" w:eastAsiaTheme="minorHAnsi" w:hAnsi="Arial" w:cs="Arial"/>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ducation.vic.gov.au/school/principals/management/Pages/definedohsterms.aspx"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safety@edumail.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ducation.vic.gov.au/school/principals/management/Pages/definedohsterms.aspx" TargetMode="External"/><Relationship Id="rId25" Type="http://schemas.openxmlformats.org/officeDocument/2006/relationships/hyperlink" Target="http://www.education.vic.gov.au/school/principals/management/Pages/definedohsterms.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schoolbuildings.vic.gov.au/Pages/Contact-us.aspx" TargetMode="External"/><Relationship Id="rId29" Type="http://schemas.openxmlformats.org/officeDocument/2006/relationships/hyperlink" Target="mailto:safety@edumail.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education.vic.gov.au/school/principals/management/Pages/definedohsterms.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education.vic.gov.au/school/principals/management/Pages/definedohsterms.aspx" TargetMode="External"/><Relationship Id="rId28" Type="http://schemas.openxmlformats.org/officeDocument/2006/relationships/hyperlink" Target="http://www.education.vic.gov.au/school/principals/management/Pages/definedohsterms.aspx" TargetMode="External"/><Relationship Id="rId10" Type="http://schemas.openxmlformats.org/officeDocument/2006/relationships/endnotes" Target="endnotes.xml"/><Relationship Id="rId19" Type="http://schemas.openxmlformats.org/officeDocument/2006/relationships/hyperlink" Target="http://www.education.vic.gov.au/school/principals/management/Pages/definedohsterms.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ducation.vic.gov.au/school/principals/management/Pages/definedohsterms.aspx" TargetMode="External"/><Relationship Id="rId27" Type="http://schemas.openxmlformats.org/officeDocument/2006/relationships/hyperlink" Target="http://www.education.vic.gov.au/hrweb/safetyhw/Pages/definedohsterms.aspx" TargetMode="Externa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84571637-c7f9-44a1-95b1-d459eb7afb4e">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HRWeb</TermName>
          <TermId xmlns="http://schemas.microsoft.com/office/infopath/2007/PartnerControls">4e014723-a4da-42a2-b679-c90ea77e3371</TermId>
        </TermInfo>
      </Terms>
    </ofbb8b9a280a423a91cf717fb81349cd>
    <DEECD_Publisher xmlns="http://schemas.microsoft.com/sharepoint/v3">DET</DEECD_Publisher>
    <TaxCatchAll xmlns="cb9114c1-daad-44dd-acad-30f4246641f2">
      <Value>118</Value>
      <Value>115</Value>
      <Value>120</Value>
    </TaxCatchAll>
    <DEECD_Expired xmlns="http://schemas.microsoft.com/sharepoint/v3">false</DEECD_Expired>
    <DEECD_Keywords xmlns="http://schemas.microsoft.com/sharepoint/v3">ohs, safety, wellbeing,health, oh&amp;s, confined space, high, risk, assessment, ohsms, procedure</DEECD_Keywords>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DEECD_Description xmlns="http://schemas.microsoft.com/sharepoint/v3">Confined Space Procedure</DEECD_Description>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42BA66E8-BEDF-4CC9-A9D0-A0D341F95659}">
  <ds:schemaRefs>
    <ds:schemaRef ds:uri="http://schemas.openxmlformats.org/package/2006/metadata/core-properties"/>
    <ds:schemaRef ds:uri="http://schemas.microsoft.com/office/2006/metadata/properties"/>
    <ds:schemaRef ds:uri="http://purl.org/dc/dcmitype/"/>
    <ds:schemaRef ds:uri="http://purl.org/dc/elements/1.1/"/>
    <ds:schemaRef ds:uri="http://www.w3.org/XML/1998/namespace"/>
    <ds:schemaRef ds:uri="c10f4a48-0b78-43ad-8a22-6707c806cbc3"/>
    <ds:schemaRef ds:uri="http://purl.org/dc/term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EF0E69E1-E28E-4E60-92AB-4B8CB49ABA68}"/>
</file>

<file path=customXml/itemProps4.xml><?xml version="1.0" encoding="utf-8"?>
<ds:datastoreItem xmlns:ds="http://schemas.openxmlformats.org/officeDocument/2006/customXml" ds:itemID="{343A68B4-9B0D-435C-993C-0C4F2492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OHS Purchasing Procedure</vt:lpstr>
    </vt:vector>
  </TitlesOfParts>
  <Company>DET</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Confined Space Procedure</dc:title>
  <dc:creator>Fournie, Kara A</dc:creator>
  <cp:lastModifiedBy>Algefski, Grace G</cp:lastModifiedBy>
  <cp:revision>2</cp:revision>
  <cp:lastPrinted>2016-07-12T02:51:00Z</cp:lastPrinted>
  <dcterms:created xsi:type="dcterms:W3CDTF">2020-10-22T04:05:00Z</dcterms:created>
  <dcterms:modified xsi:type="dcterms:W3CDTF">2020-10-22T04:05:00Z</dcterms:modified>
  <cp:category>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{44b1dd1e-e057-4af2-a90a-cea13b1c45a4}</vt:lpwstr>
  </property>
  <property fmtid="{D5CDD505-2E9C-101B-9397-08002B2CF9AE}" pid="10" name="RecordPoint_ActiveItemWebId">
    <vt:lpwstr>{a0ad64d4-f003-46df-ae49-727cfc12b64c}</vt:lpwstr>
  </property>
  <property fmtid="{D5CDD505-2E9C-101B-9397-08002B2CF9AE}" pid="11" name="RecordPoint_SubmissionDate">
    <vt:lpwstr/>
  </property>
  <property fmtid="{D5CDD505-2E9C-101B-9397-08002B2CF9AE}" pid="12" name="RecordPoint_RecordNumberSubmitted">
    <vt:lpwstr>R0000897318</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2017-07-24T10:04:19.6824312+10:00</vt:lpwstr>
  </property>
  <property fmtid="{D5CDD505-2E9C-101B-9397-08002B2CF9AE}" pid="16" name="DEECD_Author">
    <vt:lpwstr>120;#HRWeb|4e014723-a4da-42a2-b679-c90ea77e3371</vt:lpwstr>
  </property>
  <property fmtid="{D5CDD505-2E9C-101B-9397-08002B2CF9AE}" pid="17" name="DEECD_SubjectCategory">
    <vt:lpwstr/>
  </property>
  <property fmtid="{D5CDD505-2E9C-101B-9397-08002B2CF9AE}" pid="18" name="Order">
    <vt:r8>1479000</vt:r8>
  </property>
  <property fmtid="{D5CDD505-2E9C-101B-9397-08002B2CF9AE}" pid="19" name="xd_Signature">
    <vt:bool>false</vt:bool>
  </property>
  <property fmtid="{D5CDD505-2E9C-101B-9397-08002B2CF9AE}" pid="20" name="xd_ProgID">
    <vt:lpwstr/>
  </property>
  <property fmtid="{D5CDD505-2E9C-101B-9397-08002B2CF9AE}" pid="21" name="DEECD_ItemType">
    <vt:lpwstr>115;#Document|82a2edb4-a4c4-40b1-b05a-5fe52d42e4c4</vt:lpwstr>
  </property>
  <property fmtid="{D5CDD505-2E9C-101B-9397-08002B2CF9AE}" pid="22" name="TemplateUrl">
    <vt:lpwstr/>
  </property>
  <property fmtid="{D5CDD505-2E9C-101B-9397-08002B2CF9AE}" pid="23" name="DEECD_Audience">
    <vt:lpwstr>118;#Principals|a4f56333-bce8-49bd-95df-bc27ddd10ec3</vt:lpwstr>
  </property>
</Properties>
</file>