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B6E2" w14:textId="1FF657E5" w:rsidR="0010782E" w:rsidRPr="003957E3" w:rsidRDefault="009D3207" w:rsidP="002607F3">
      <w:pPr>
        <w:pStyle w:val="FormName"/>
        <w:ind w:right="142"/>
        <w:jc w:val="center"/>
        <w:rPr>
          <w:sz w:val="44"/>
          <w:szCs w:val="44"/>
          <w:lang w:val="en-US"/>
        </w:rPr>
      </w:pPr>
      <w:r>
        <w:rPr>
          <w:sz w:val="44"/>
          <w:szCs w:val="44"/>
          <w:lang w:val="en-US"/>
        </w:rPr>
        <w:t>Risk Assessment</w:t>
      </w:r>
      <w:r w:rsidR="002607F3">
        <w:rPr>
          <w:sz w:val="44"/>
          <w:szCs w:val="44"/>
          <w:lang w:val="en-US"/>
        </w:rPr>
        <w:t xml:space="preserve"> for </w:t>
      </w:r>
      <w:r w:rsidR="003603A9">
        <w:rPr>
          <w:sz w:val="44"/>
          <w:szCs w:val="44"/>
          <w:lang w:val="en-US"/>
        </w:rPr>
        <w:t>M</w:t>
      </w:r>
      <w:r w:rsidR="002607F3">
        <w:rPr>
          <w:sz w:val="44"/>
          <w:szCs w:val="44"/>
          <w:lang w:val="en-US"/>
        </w:rPr>
        <w:t>ov</w:t>
      </w:r>
      <w:r w:rsidR="00827EE7">
        <w:rPr>
          <w:sz w:val="44"/>
          <w:szCs w:val="44"/>
          <w:lang w:val="en-US"/>
        </w:rPr>
        <w:t>ement</w:t>
      </w:r>
      <w:r w:rsidR="00FB476B">
        <w:rPr>
          <w:sz w:val="44"/>
          <w:szCs w:val="44"/>
          <w:lang w:val="en-US"/>
        </w:rPr>
        <w:t xml:space="preserve"> of</w:t>
      </w:r>
      <w:r w:rsidR="002607F3">
        <w:rPr>
          <w:sz w:val="44"/>
          <w:szCs w:val="44"/>
          <w:lang w:val="en-US"/>
        </w:rPr>
        <w:t xml:space="preserve"> Air Purifiers</w:t>
      </w:r>
    </w:p>
    <w:p w14:paraId="7BBC10DD" w14:textId="77777777" w:rsidR="00BD0767" w:rsidRDefault="00026FEF" w:rsidP="00BD0767">
      <w:pPr>
        <w:spacing w:line="276" w:lineRule="auto"/>
        <w:ind w:left="142" w:right="111"/>
        <w:jc w:val="center"/>
        <w:rPr>
          <w:i/>
          <w:iCs/>
        </w:rPr>
      </w:pPr>
      <w:r w:rsidRPr="0010782E">
        <w:t xml:space="preserve">This template is to be used with reference to the </w:t>
      </w:r>
      <w:r w:rsidRPr="0028791F">
        <w:rPr>
          <w:i/>
        </w:rPr>
        <w:t>OHS Risk Management Procedure</w:t>
      </w:r>
      <w:r w:rsidR="00BA4FED">
        <w:t xml:space="preserve"> and the </w:t>
      </w:r>
      <w:r w:rsidR="00BA4FED">
        <w:rPr>
          <w:i/>
          <w:iCs/>
        </w:rPr>
        <w:t xml:space="preserve">Movement of Air Purifiers – Safe Work Procedure </w:t>
      </w:r>
    </w:p>
    <w:p w14:paraId="69BC422F" w14:textId="407AB7A3" w:rsidR="00BD0767" w:rsidRPr="00BD0767" w:rsidRDefault="00BD0767" w:rsidP="00915E8E">
      <w:pPr>
        <w:spacing w:line="276" w:lineRule="auto"/>
        <w:ind w:left="426" w:right="111" w:hanging="426"/>
        <w:jc w:val="center"/>
        <w:rPr>
          <w:bCs/>
          <w:i/>
          <w:iCs/>
        </w:rPr>
      </w:pPr>
      <w:r>
        <w:rPr>
          <w:rFonts w:eastAsiaTheme="minorHAnsi"/>
          <w:bCs/>
          <w:i/>
          <w:iCs/>
        </w:rPr>
        <w:t xml:space="preserve">NOTE: </w:t>
      </w:r>
      <w:r w:rsidRPr="00BD0767">
        <w:rPr>
          <w:rFonts w:eastAsiaTheme="minorHAnsi"/>
          <w:bCs/>
          <w:i/>
          <w:iCs/>
        </w:rPr>
        <w:t xml:space="preserve">Staff are required to complete the </w:t>
      </w:r>
      <w:hyperlink r:id="rId11" w:history="1">
        <w:r w:rsidRPr="00BD0767">
          <w:rPr>
            <w:rFonts w:eastAsiaTheme="minorHAnsi"/>
            <w:bCs/>
            <w:i/>
            <w:iCs/>
            <w:color w:val="1855BF"/>
          </w:rPr>
          <w:t>Manual Handling eLearning Module</w:t>
        </w:r>
      </w:hyperlink>
      <w:r w:rsidRPr="00BD0767">
        <w:rPr>
          <w:rFonts w:eastAsiaTheme="minorHAnsi"/>
          <w:bCs/>
          <w:i/>
          <w:iCs/>
          <w:color w:val="011A3C"/>
        </w:rPr>
        <w:t> (login required) before moving / lifting air purifiers.</w:t>
      </w:r>
    </w:p>
    <w:p w14:paraId="172CDA10" w14:textId="77777777" w:rsidR="00026FEF" w:rsidRPr="00A057E4" w:rsidRDefault="00026FEF" w:rsidP="00026FEF">
      <w:pPr>
        <w:rPr>
          <w:sz w:val="20"/>
          <w:szCs w:val="20"/>
        </w:rPr>
      </w:pPr>
    </w:p>
    <w:tbl>
      <w:tblPr>
        <w:tblW w:w="4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919"/>
        <w:gridCol w:w="5492"/>
        <w:gridCol w:w="1668"/>
        <w:gridCol w:w="1338"/>
        <w:gridCol w:w="2186"/>
      </w:tblGrid>
      <w:tr w:rsidR="00026FEF" w:rsidRPr="00A057E4" w14:paraId="224AE95E" w14:textId="77777777" w:rsidTr="007201EA">
        <w:trPr>
          <w:trHeight w:val="365"/>
          <w:jc w:val="center"/>
        </w:trPr>
        <w:tc>
          <w:tcPr>
            <w:tcW w:w="5000" w:type="pct"/>
            <w:gridSpan w:val="6"/>
            <w:tcBorders>
              <w:top w:val="single" w:sz="6" w:space="0" w:color="auto"/>
              <w:left w:val="single" w:sz="8" w:space="0" w:color="auto"/>
              <w:bottom w:val="single" w:sz="6" w:space="0" w:color="auto"/>
              <w:right w:val="single" w:sz="8" w:space="0" w:color="auto"/>
            </w:tcBorders>
            <w:shd w:val="clear" w:color="auto" w:fill="004EA8"/>
          </w:tcPr>
          <w:p w14:paraId="2EB64A3E" w14:textId="4E5DD238" w:rsidR="00026FEF" w:rsidRPr="000830C3" w:rsidRDefault="00026FEF" w:rsidP="00A057E4">
            <w:pPr>
              <w:spacing w:before="40" w:after="40"/>
              <w:rPr>
                <w:b/>
                <w:color w:val="FFFFFF"/>
              </w:rPr>
            </w:pPr>
            <w:r w:rsidRPr="000830C3">
              <w:rPr>
                <w:b/>
                <w:color w:val="FFFFFF"/>
              </w:rPr>
              <w:t xml:space="preserve">1.  Background </w:t>
            </w:r>
            <w:r w:rsidR="00A057E4" w:rsidRPr="000830C3">
              <w:rPr>
                <w:b/>
                <w:color w:val="FFFFFF"/>
              </w:rPr>
              <w:t>i</w:t>
            </w:r>
            <w:r w:rsidRPr="000830C3">
              <w:rPr>
                <w:b/>
                <w:color w:val="FFFFFF"/>
              </w:rPr>
              <w:t>nformation</w:t>
            </w:r>
          </w:p>
        </w:tc>
      </w:tr>
      <w:tr w:rsidR="007201EA" w:rsidRPr="00A057E4" w14:paraId="331C1750" w14:textId="77777777" w:rsidTr="007201EA">
        <w:trPr>
          <w:trHeight w:val="426"/>
          <w:jc w:val="center"/>
        </w:trPr>
        <w:tc>
          <w:tcPr>
            <w:tcW w:w="785" w:type="pct"/>
            <w:tcBorders>
              <w:top w:val="single" w:sz="6" w:space="0" w:color="auto"/>
              <w:left w:val="single" w:sz="8" w:space="0" w:color="auto"/>
              <w:bottom w:val="single" w:sz="6" w:space="0" w:color="auto"/>
              <w:right w:val="single" w:sz="8" w:space="0" w:color="auto"/>
            </w:tcBorders>
            <w:shd w:val="clear" w:color="auto" w:fill="FFFFFF"/>
          </w:tcPr>
          <w:p w14:paraId="2EE78182" w14:textId="777D32E8" w:rsidR="0028791F" w:rsidRPr="000830C3" w:rsidRDefault="00026FEF" w:rsidP="00A057E4">
            <w:pPr>
              <w:spacing w:before="40" w:after="40"/>
              <w:rPr>
                <w:b/>
              </w:rPr>
            </w:pPr>
            <w:r w:rsidRPr="000830C3">
              <w:rPr>
                <w:b/>
              </w:rPr>
              <w:t>School/</w:t>
            </w:r>
            <w:r w:rsidR="00A057E4" w:rsidRPr="000830C3">
              <w:rPr>
                <w:b/>
              </w:rPr>
              <w:t>w</w:t>
            </w:r>
            <w:r w:rsidRPr="000830C3">
              <w:rPr>
                <w:b/>
              </w:rPr>
              <w:t>orkplace:</w:t>
            </w:r>
          </w:p>
        </w:tc>
        <w:tc>
          <w:tcPr>
            <w:tcW w:w="2329" w:type="pct"/>
            <w:gridSpan w:val="2"/>
            <w:tcBorders>
              <w:top w:val="single" w:sz="6" w:space="0" w:color="auto"/>
              <w:left w:val="single" w:sz="8" w:space="0" w:color="auto"/>
              <w:bottom w:val="single" w:sz="6" w:space="0" w:color="auto"/>
              <w:right w:val="single" w:sz="8" w:space="0" w:color="auto"/>
            </w:tcBorders>
            <w:shd w:val="clear" w:color="auto" w:fill="FFFFFF"/>
          </w:tcPr>
          <w:p w14:paraId="02602136" w14:textId="77777777" w:rsidR="00026FEF" w:rsidRPr="00A057E4" w:rsidRDefault="00026FEF" w:rsidP="00225F2B">
            <w:pPr>
              <w:spacing w:before="40" w:after="40"/>
              <w:rPr>
                <w:sz w:val="20"/>
                <w:szCs w:val="20"/>
              </w:rPr>
            </w:pPr>
          </w:p>
        </w:tc>
        <w:tc>
          <w:tcPr>
            <w:tcW w:w="606" w:type="pct"/>
            <w:tcBorders>
              <w:top w:val="single" w:sz="6" w:space="0" w:color="auto"/>
              <w:left w:val="single" w:sz="8" w:space="0" w:color="auto"/>
              <w:bottom w:val="single" w:sz="6" w:space="0" w:color="auto"/>
              <w:right w:val="single" w:sz="8" w:space="0" w:color="auto"/>
            </w:tcBorders>
            <w:shd w:val="clear" w:color="auto" w:fill="FFFFFF"/>
          </w:tcPr>
          <w:p w14:paraId="3CE6C4F2" w14:textId="77777777" w:rsidR="00026FEF" w:rsidRPr="00E60E16" w:rsidRDefault="00026FEF" w:rsidP="00225F2B">
            <w:pPr>
              <w:spacing w:before="40" w:after="40"/>
              <w:rPr>
                <w:b/>
              </w:rPr>
            </w:pPr>
            <w:r w:rsidRPr="00E60E16">
              <w:rPr>
                <w:b/>
              </w:rPr>
              <w:t>Date:</w:t>
            </w:r>
          </w:p>
        </w:tc>
        <w:tc>
          <w:tcPr>
            <w:tcW w:w="1281" w:type="pct"/>
            <w:gridSpan w:val="2"/>
            <w:tcBorders>
              <w:top w:val="single" w:sz="6" w:space="0" w:color="auto"/>
              <w:left w:val="single" w:sz="8" w:space="0" w:color="auto"/>
              <w:bottom w:val="single" w:sz="6" w:space="0" w:color="auto"/>
              <w:right w:val="single" w:sz="8" w:space="0" w:color="auto"/>
            </w:tcBorders>
            <w:shd w:val="clear" w:color="auto" w:fill="FFFFFF"/>
          </w:tcPr>
          <w:p w14:paraId="7C1E57D2" w14:textId="77777777" w:rsidR="00026FEF" w:rsidRPr="00A057E4" w:rsidRDefault="00026FEF" w:rsidP="00225F2B">
            <w:pPr>
              <w:spacing w:before="40" w:after="40"/>
              <w:rPr>
                <w:sz w:val="20"/>
                <w:szCs w:val="20"/>
              </w:rPr>
            </w:pPr>
          </w:p>
        </w:tc>
      </w:tr>
      <w:tr w:rsidR="007201EA" w:rsidRPr="00A057E4" w14:paraId="03EF8BA0" w14:textId="77777777" w:rsidTr="007201EA">
        <w:trPr>
          <w:trHeight w:val="419"/>
          <w:jc w:val="center"/>
        </w:trPr>
        <w:tc>
          <w:tcPr>
            <w:tcW w:w="785" w:type="pct"/>
            <w:tcBorders>
              <w:top w:val="single" w:sz="6" w:space="0" w:color="auto"/>
              <w:left w:val="single" w:sz="8" w:space="0" w:color="auto"/>
              <w:bottom w:val="single" w:sz="6" w:space="0" w:color="auto"/>
              <w:right w:val="single" w:sz="8" w:space="0" w:color="auto"/>
            </w:tcBorders>
            <w:shd w:val="clear" w:color="auto" w:fill="FFFFFF"/>
          </w:tcPr>
          <w:p w14:paraId="57B73400" w14:textId="16BCC92E" w:rsidR="00026FEF" w:rsidRPr="000830C3" w:rsidRDefault="00026FEF" w:rsidP="00A057E4">
            <w:pPr>
              <w:spacing w:before="40" w:after="40"/>
              <w:rPr>
                <w:b/>
              </w:rPr>
            </w:pPr>
            <w:r w:rsidRPr="000830C3">
              <w:rPr>
                <w:b/>
              </w:rPr>
              <w:t xml:space="preserve">Title of </w:t>
            </w:r>
            <w:r w:rsidR="00A057E4" w:rsidRPr="000830C3">
              <w:rPr>
                <w:b/>
              </w:rPr>
              <w:t>a</w:t>
            </w:r>
            <w:r w:rsidRPr="000830C3">
              <w:rPr>
                <w:b/>
              </w:rPr>
              <w:t>ssessment:</w:t>
            </w:r>
          </w:p>
        </w:tc>
        <w:tc>
          <w:tcPr>
            <w:tcW w:w="2329" w:type="pct"/>
            <w:gridSpan w:val="2"/>
            <w:tcBorders>
              <w:top w:val="single" w:sz="6" w:space="0" w:color="auto"/>
              <w:left w:val="single" w:sz="8" w:space="0" w:color="auto"/>
              <w:bottom w:val="single" w:sz="6" w:space="0" w:color="auto"/>
              <w:right w:val="single" w:sz="8" w:space="0" w:color="auto"/>
            </w:tcBorders>
            <w:shd w:val="clear" w:color="auto" w:fill="FFFFFF"/>
          </w:tcPr>
          <w:p w14:paraId="298245A1" w14:textId="4E9E3755" w:rsidR="00026FEF" w:rsidRDefault="004956E3" w:rsidP="00C15A47">
            <w:pPr>
              <w:spacing w:before="40" w:after="40"/>
              <w:rPr>
                <w:b/>
              </w:rPr>
            </w:pPr>
            <w:r>
              <w:rPr>
                <w:b/>
              </w:rPr>
              <w:t>Distribution</w:t>
            </w:r>
            <w:r w:rsidR="003446C4">
              <w:rPr>
                <w:b/>
              </w:rPr>
              <w:t xml:space="preserve"> / Movement</w:t>
            </w:r>
            <w:r>
              <w:rPr>
                <w:b/>
              </w:rPr>
              <w:t xml:space="preserve"> </w:t>
            </w:r>
            <w:r w:rsidR="00827EE7">
              <w:rPr>
                <w:b/>
              </w:rPr>
              <w:t>of</w:t>
            </w:r>
            <w:r w:rsidR="00C15A47">
              <w:rPr>
                <w:b/>
              </w:rPr>
              <w:t xml:space="preserve"> </w:t>
            </w:r>
            <w:r w:rsidR="002607F3">
              <w:rPr>
                <w:b/>
              </w:rPr>
              <w:t>Air Purifiers</w:t>
            </w:r>
            <w:r w:rsidR="00C15A47">
              <w:rPr>
                <w:b/>
              </w:rPr>
              <w:t xml:space="preserve"> </w:t>
            </w:r>
            <w:r w:rsidR="00B65E15" w:rsidRPr="00B65E15">
              <w:rPr>
                <w:b/>
              </w:rPr>
              <w:t>(</w:t>
            </w:r>
            <w:r w:rsidR="00B65E15" w:rsidRPr="00B65E15">
              <w:rPr>
                <w:b/>
                <w:color w:val="011A3C"/>
              </w:rPr>
              <w:t>Samsung AX7500/AX90T model)</w:t>
            </w:r>
          </w:p>
          <w:p w14:paraId="2A52B8F8" w14:textId="2D042065" w:rsidR="002E31B4" w:rsidRPr="00F412FA" w:rsidRDefault="002E31B4" w:rsidP="00F412FA">
            <w:pPr>
              <w:rPr>
                <w:sz w:val="20"/>
              </w:rPr>
            </w:pPr>
            <w:r w:rsidRPr="00112723">
              <w:rPr>
                <w:sz w:val="20"/>
              </w:rPr>
              <w:t xml:space="preserve">Transfer </w:t>
            </w:r>
            <w:r w:rsidR="003446C4">
              <w:rPr>
                <w:sz w:val="20"/>
              </w:rPr>
              <w:t xml:space="preserve">/ movement </w:t>
            </w:r>
            <w:r w:rsidRPr="00112723">
              <w:rPr>
                <w:sz w:val="20"/>
              </w:rPr>
              <w:t>of air purifiers from point of delivery to the point of use</w:t>
            </w:r>
            <w:r w:rsidR="003446C4">
              <w:rPr>
                <w:sz w:val="20"/>
              </w:rPr>
              <w:t xml:space="preserve"> by school staff</w:t>
            </w:r>
            <w:r w:rsidRPr="00112723">
              <w:rPr>
                <w:sz w:val="20"/>
              </w:rPr>
              <w:t>.</w:t>
            </w:r>
          </w:p>
        </w:tc>
        <w:tc>
          <w:tcPr>
            <w:tcW w:w="606" w:type="pct"/>
            <w:tcBorders>
              <w:top w:val="single" w:sz="6" w:space="0" w:color="auto"/>
              <w:left w:val="single" w:sz="8" w:space="0" w:color="auto"/>
              <w:bottom w:val="single" w:sz="6" w:space="0" w:color="auto"/>
              <w:right w:val="single" w:sz="8" w:space="0" w:color="auto"/>
            </w:tcBorders>
            <w:shd w:val="clear" w:color="auto" w:fill="FFFFFF"/>
          </w:tcPr>
          <w:p w14:paraId="428EDB2F" w14:textId="77777777" w:rsidR="00026FEF" w:rsidRPr="00E60E16" w:rsidRDefault="00026FEF" w:rsidP="00225F2B">
            <w:pPr>
              <w:spacing w:before="40" w:after="40"/>
              <w:rPr>
                <w:b/>
              </w:rPr>
            </w:pPr>
            <w:r w:rsidRPr="00E60E16">
              <w:rPr>
                <w:b/>
              </w:rPr>
              <w:t>Name of person conducting assessment:</w:t>
            </w:r>
          </w:p>
        </w:tc>
        <w:tc>
          <w:tcPr>
            <w:tcW w:w="1281" w:type="pct"/>
            <w:gridSpan w:val="2"/>
            <w:tcBorders>
              <w:top w:val="single" w:sz="6" w:space="0" w:color="auto"/>
              <w:left w:val="single" w:sz="8" w:space="0" w:color="auto"/>
              <w:bottom w:val="single" w:sz="6" w:space="0" w:color="auto"/>
              <w:right w:val="single" w:sz="8" w:space="0" w:color="auto"/>
            </w:tcBorders>
            <w:shd w:val="clear" w:color="auto" w:fill="FFFFFF"/>
          </w:tcPr>
          <w:p w14:paraId="7D7B72C9" w14:textId="77777777" w:rsidR="00026FEF" w:rsidRPr="00A057E4" w:rsidRDefault="00026FEF" w:rsidP="00225F2B">
            <w:pPr>
              <w:spacing w:before="40" w:after="40"/>
              <w:rPr>
                <w:sz w:val="20"/>
                <w:szCs w:val="20"/>
              </w:rPr>
            </w:pPr>
          </w:p>
        </w:tc>
      </w:tr>
      <w:tr w:rsidR="00026FEF" w:rsidRPr="00A057E4" w14:paraId="0C8D7C01" w14:textId="77777777" w:rsidTr="002F549B">
        <w:trPr>
          <w:trHeight w:val="325"/>
          <w:tblHeader/>
          <w:jc w:val="center"/>
        </w:trPr>
        <w:tc>
          <w:tcPr>
            <w:tcW w:w="5000" w:type="pct"/>
            <w:gridSpan w:val="6"/>
            <w:tcBorders>
              <w:top w:val="single" w:sz="6" w:space="0" w:color="auto"/>
              <w:left w:val="single" w:sz="8" w:space="0" w:color="auto"/>
              <w:bottom w:val="single" w:sz="6" w:space="0" w:color="auto"/>
              <w:right w:val="single" w:sz="8" w:space="0" w:color="auto"/>
            </w:tcBorders>
            <w:shd w:val="clear" w:color="auto" w:fill="004EA8"/>
          </w:tcPr>
          <w:p w14:paraId="17CC1D51" w14:textId="025F142D" w:rsidR="00026FEF" w:rsidRPr="00A057E4" w:rsidRDefault="00026FEF" w:rsidP="00A057E4">
            <w:pPr>
              <w:spacing w:before="40" w:after="40"/>
              <w:rPr>
                <w:color w:val="FFFFFF"/>
                <w:sz w:val="20"/>
                <w:szCs w:val="20"/>
              </w:rPr>
            </w:pPr>
            <w:r w:rsidRPr="00A057E4">
              <w:rPr>
                <w:b/>
                <w:color w:val="FFFFFF"/>
                <w:sz w:val="20"/>
                <w:szCs w:val="20"/>
              </w:rPr>
              <w:t xml:space="preserve">2.  </w:t>
            </w:r>
            <w:r w:rsidRPr="00E60E16">
              <w:rPr>
                <w:b/>
                <w:color w:val="FFFFFF"/>
              </w:rPr>
              <w:t xml:space="preserve">Risk </w:t>
            </w:r>
            <w:r w:rsidR="00A057E4" w:rsidRPr="00E60E16">
              <w:rPr>
                <w:b/>
                <w:color w:val="FFFFFF"/>
              </w:rPr>
              <w:t>a</w:t>
            </w:r>
            <w:r w:rsidRPr="00E60E16">
              <w:rPr>
                <w:b/>
                <w:color w:val="FFFFFF"/>
              </w:rPr>
              <w:t>ssessment</w:t>
            </w:r>
          </w:p>
        </w:tc>
      </w:tr>
      <w:tr w:rsidR="00A133E8" w:rsidRPr="00A057E4" w14:paraId="327963C7" w14:textId="77777777" w:rsidTr="007201EA">
        <w:trPr>
          <w:trHeight w:val="505"/>
          <w:tblHeader/>
          <w:jc w:val="center"/>
        </w:trPr>
        <w:tc>
          <w:tcPr>
            <w:tcW w:w="1119" w:type="pct"/>
            <w:gridSpan w:val="2"/>
            <w:tcBorders>
              <w:left w:val="single" w:sz="8" w:space="0" w:color="auto"/>
              <w:right w:val="single" w:sz="8" w:space="0" w:color="auto"/>
            </w:tcBorders>
            <w:shd w:val="clear" w:color="auto" w:fill="004EA8"/>
            <w:vAlign w:val="center"/>
          </w:tcPr>
          <w:p w14:paraId="2ADAE218" w14:textId="1BBC2299" w:rsidR="00026FEF" w:rsidRPr="00A057E4" w:rsidRDefault="00026FEF" w:rsidP="00A057E4">
            <w:pPr>
              <w:jc w:val="center"/>
              <w:rPr>
                <w:color w:val="FFFFFF"/>
                <w:sz w:val="20"/>
                <w:szCs w:val="20"/>
              </w:rPr>
            </w:pPr>
            <w:r w:rsidRPr="00A057E4">
              <w:rPr>
                <w:b/>
                <w:color w:val="FFFFFF"/>
                <w:sz w:val="20"/>
                <w:szCs w:val="20"/>
              </w:rPr>
              <w:t xml:space="preserve">Identify and list </w:t>
            </w:r>
            <w:r w:rsidR="00A057E4" w:rsidRPr="00A057E4">
              <w:rPr>
                <w:b/>
                <w:color w:val="FFFFFF"/>
                <w:sz w:val="20"/>
                <w:szCs w:val="20"/>
              </w:rPr>
              <w:t>h</w:t>
            </w:r>
            <w:r w:rsidRPr="00A057E4">
              <w:rPr>
                <w:b/>
                <w:color w:val="FFFFFF"/>
                <w:sz w:val="20"/>
                <w:szCs w:val="20"/>
              </w:rPr>
              <w:t>azards</w:t>
            </w:r>
          </w:p>
        </w:tc>
        <w:tc>
          <w:tcPr>
            <w:tcW w:w="2600" w:type="pct"/>
            <w:gridSpan w:val="2"/>
            <w:tcBorders>
              <w:left w:val="single" w:sz="8" w:space="0" w:color="auto"/>
              <w:bottom w:val="single" w:sz="4" w:space="0" w:color="auto"/>
              <w:right w:val="single" w:sz="8" w:space="0" w:color="auto"/>
            </w:tcBorders>
            <w:shd w:val="clear" w:color="auto" w:fill="004EA8"/>
            <w:vAlign w:val="center"/>
          </w:tcPr>
          <w:p w14:paraId="2A20813F" w14:textId="26FDBB14" w:rsidR="00026FEF" w:rsidRPr="00A057E4" w:rsidRDefault="002607F3" w:rsidP="00A057E4">
            <w:pPr>
              <w:jc w:val="center"/>
              <w:rPr>
                <w:b/>
                <w:color w:val="FFFFFF"/>
                <w:sz w:val="20"/>
                <w:szCs w:val="20"/>
              </w:rPr>
            </w:pPr>
            <w:r>
              <w:rPr>
                <w:b/>
                <w:color w:val="FFFFFF"/>
                <w:sz w:val="20"/>
                <w:szCs w:val="20"/>
              </w:rPr>
              <w:t>Risk Controls</w:t>
            </w:r>
          </w:p>
        </w:tc>
        <w:tc>
          <w:tcPr>
            <w:tcW w:w="486" w:type="pct"/>
            <w:tcBorders>
              <w:top w:val="single" w:sz="6" w:space="0" w:color="auto"/>
              <w:left w:val="single" w:sz="8" w:space="0" w:color="auto"/>
              <w:right w:val="single" w:sz="8" w:space="0" w:color="auto"/>
            </w:tcBorders>
            <w:shd w:val="clear" w:color="auto" w:fill="004EA8"/>
            <w:vAlign w:val="center"/>
          </w:tcPr>
          <w:p w14:paraId="3C0B0F26" w14:textId="3EB1B60B" w:rsidR="00026FEF" w:rsidRPr="00A057E4" w:rsidRDefault="00026FEF" w:rsidP="00A057E4">
            <w:pPr>
              <w:spacing w:before="40" w:after="40"/>
              <w:jc w:val="center"/>
              <w:rPr>
                <w:b/>
                <w:color w:val="FFFFFF"/>
                <w:sz w:val="20"/>
                <w:szCs w:val="20"/>
              </w:rPr>
            </w:pPr>
            <w:r w:rsidRPr="00A057E4">
              <w:rPr>
                <w:b/>
                <w:color w:val="FFFFFF"/>
                <w:sz w:val="20"/>
                <w:szCs w:val="20"/>
              </w:rPr>
              <w:t xml:space="preserve">Risk </w:t>
            </w:r>
            <w:r w:rsidR="00A057E4" w:rsidRPr="00A057E4">
              <w:rPr>
                <w:b/>
                <w:color w:val="FFFFFF"/>
                <w:sz w:val="20"/>
                <w:szCs w:val="20"/>
              </w:rPr>
              <w:t>r</w:t>
            </w:r>
            <w:r w:rsidRPr="00A057E4">
              <w:rPr>
                <w:b/>
                <w:color w:val="FFFFFF"/>
                <w:sz w:val="20"/>
                <w:szCs w:val="20"/>
              </w:rPr>
              <w:t>ating</w:t>
            </w:r>
            <w:r w:rsidR="003446C4">
              <w:rPr>
                <w:b/>
                <w:color w:val="FFFFFF"/>
                <w:sz w:val="20"/>
                <w:szCs w:val="20"/>
              </w:rPr>
              <w:t>* (</w:t>
            </w:r>
            <w:r w:rsidR="003446C4" w:rsidRPr="007201EA">
              <w:rPr>
                <w:b/>
                <w:i/>
                <w:iCs/>
                <w:color w:val="FFFFFF"/>
                <w:sz w:val="16"/>
                <w:szCs w:val="16"/>
              </w:rPr>
              <w:t xml:space="preserve">this is an indicative rating. To be reviewed and tailored based on the </w:t>
            </w:r>
            <w:r w:rsidR="009018C7" w:rsidRPr="007201EA">
              <w:rPr>
                <w:b/>
                <w:i/>
                <w:iCs/>
                <w:color w:val="FFFFFF"/>
                <w:sz w:val="16"/>
                <w:szCs w:val="16"/>
              </w:rPr>
              <w:t>circumstances</w:t>
            </w:r>
            <w:r w:rsidR="003446C4" w:rsidRPr="007201EA">
              <w:rPr>
                <w:b/>
                <w:i/>
                <w:iCs/>
                <w:color w:val="FFFFFF"/>
                <w:sz w:val="16"/>
                <w:szCs w:val="16"/>
              </w:rPr>
              <w:t xml:space="preserve"> at the school)</w:t>
            </w:r>
          </w:p>
        </w:tc>
        <w:tc>
          <w:tcPr>
            <w:tcW w:w="796" w:type="pct"/>
            <w:tcBorders>
              <w:left w:val="single" w:sz="8" w:space="0" w:color="auto"/>
              <w:right w:val="single" w:sz="8" w:space="0" w:color="auto"/>
            </w:tcBorders>
            <w:shd w:val="clear" w:color="auto" w:fill="004EA8"/>
            <w:vAlign w:val="center"/>
          </w:tcPr>
          <w:p w14:paraId="0F5106AA" w14:textId="75EF9622" w:rsidR="00026FEF" w:rsidRPr="00A057E4" w:rsidRDefault="00026FEF" w:rsidP="00A057E4">
            <w:pPr>
              <w:spacing w:before="40" w:after="40"/>
              <w:jc w:val="center"/>
              <w:rPr>
                <w:color w:val="FFFFFF"/>
                <w:sz w:val="20"/>
                <w:szCs w:val="20"/>
              </w:rPr>
            </w:pPr>
            <w:r w:rsidRPr="00A057E4">
              <w:rPr>
                <w:b/>
                <w:color w:val="FFFFFF"/>
                <w:sz w:val="20"/>
                <w:szCs w:val="20"/>
              </w:rPr>
              <w:t xml:space="preserve">List </w:t>
            </w:r>
            <w:r w:rsidR="00A057E4" w:rsidRPr="00A057E4">
              <w:rPr>
                <w:b/>
                <w:color w:val="FFFFFF"/>
                <w:sz w:val="20"/>
                <w:szCs w:val="20"/>
              </w:rPr>
              <w:t>a</w:t>
            </w:r>
            <w:r w:rsidRPr="00A057E4">
              <w:rPr>
                <w:b/>
                <w:color w:val="FFFFFF"/>
                <w:sz w:val="20"/>
                <w:szCs w:val="20"/>
              </w:rPr>
              <w:t xml:space="preserve">dditional </w:t>
            </w:r>
            <w:r w:rsidR="00A057E4" w:rsidRPr="00A057E4">
              <w:rPr>
                <w:b/>
                <w:color w:val="FFFFFF"/>
                <w:sz w:val="20"/>
                <w:szCs w:val="20"/>
              </w:rPr>
              <w:t>c</w:t>
            </w:r>
            <w:r w:rsidRPr="00A057E4">
              <w:rPr>
                <w:b/>
                <w:color w:val="FFFFFF"/>
                <w:sz w:val="20"/>
                <w:szCs w:val="20"/>
              </w:rPr>
              <w:t xml:space="preserve">ontrols </w:t>
            </w:r>
            <w:r w:rsidRPr="00A057E4">
              <w:rPr>
                <w:i/>
                <w:color w:val="FFFFFF"/>
                <w:sz w:val="20"/>
                <w:szCs w:val="20"/>
              </w:rPr>
              <w:t>(if any</w:t>
            </w:r>
            <w:r w:rsidR="00992727">
              <w:rPr>
                <w:i/>
                <w:color w:val="FFFFFF"/>
                <w:sz w:val="20"/>
                <w:szCs w:val="20"/>
              </w:rPr>
              <w:t xml:space="preserve"> - </w:t>
            </w:r>
            <w:r w:rsidR="00992727" w:rsidRPr="00992727">
              <w:rPr>
                <w:i/>
                <w:color w:val="FFFFFF" w:themeColor="background1"/>
                <w:sz w:val="18"/>
              </w:rPr>
              <w:t>where current controls are not adequately managing the level of risk</w:t>
            </w:r>
            <w:r w:rsidRPr="00992727">
              <w:rPr>
                <w:i/>
                <w:color w:val="FFFFFF" w:themeColor="background1"/>
                <w:sz w:val="20"/>
                <w:szCs w:val="20"/>
              </w:rPr>
              <w:t>)</w:t>
            </w:r>
          </w:p>
        </w:tc>
      </w:tr>
      <w:tr w:rsidR="00FB70D0" w:rsidRPr="00A057E4" w14:paraId="44038A77" w14:textId="77777777" w:rsidTr="00617802">
        <w:trPr>
          <w:trHeight w:val="3387"/>
          <w:jc w:val="center"/>
        </w:trPr>
        <w:tc>
          <w:tcPr>
            <w:tcW w:w="1119" w:type="pct"/>
            <w:gridSpan w:val="2"/>
            <w:tcBorders>
              <w:left w:val="single" w:sz="8" w:space="0" w:color="auto"/>
              <w:right w:val="single" w:sz="8" w:space="0" w:color="auto"/>
            </w:tcBorders>
            <w:shd w:val="clear" w:color="auto" w:fill="auto"/>
          </w:tcPr>
          <w:p w14:paraId="155DE8EF" w14:textId="77777777" w:rsidR="004A3872" w:rsidRDefault="004D3CB7" w:rsidP="006C53F5">
            <w:pPr>
              <w:rPr>
                <w:sz w:val="20"/>
              </w:rPr>
            </w:pPr>
            <w:r>
              <w:rPr>
                <w:sz w:val="20"/>
              </w:rPr>
              <w:t xml:space="preserve"> </w:t>
            </w:r>
          </w:p>
          <w:p w14:paraId="3779BA92" w14:textId="1E3293D4" w:rsidR="00FB70D0" w:rsidRPr="007201EA" w:rsidRDefault="004D3CB7" w:rsidP="006C53F5">
            <w:pPr>
              <w:rPr>
                <w:b/>
                <w:sz w:val="20"/>
              </w:rPr>
            </w:pPr>
            <w:r w:rsidRPr="007201EA">
              <w:rPr>
                <w:b/>
                <w:sz w:val="20"/>
              </w:rPr>
              <w:t>Task</w:t>
            </w:r>
          </w:p>
          <w:p w14:paraId="64077A93" w14:textId="1D4EAC91" w:rsidR="004D3CB7" w:rsidRDefault="004D3CB7" w:rsidP="006C53F5">
            <w:pPr>
              <w:rPr>
                <w:sz w:val="20"/>
              </w:rPr>
            </w:pPr>
          </w:p>
          <w:p w14:paraId="5BA25463" w14:textId="5B1DC705" w:rsidR="0091585D" w:rsidRDefault="00C85055" w:rsidP="006C53F5">
            <w:pPr>
              <w:rPr>
                <w:sz w:val="20"/>
                <w:szCs w:val="20"/>
              </w:rPr>
            </w:pPr>
            <w:r w:rsidRPr="007201EA">
              <w:rPr>
                <w:sz w:val="20"/>
                <w:szCs w:val="20"/>
              </w:rPr>
              <w:t>Task</w:t>
            </w:r>
            <w:r w:rsidR="00177B0A">
              <w:rPr>
                <w:sz w:val="20"/>
                <w:szCs w:val="20"/>
              </w:rPr>
              <w:t xml:space="preserve"> possibly</w:t>
            </w:r>
            <w:r w:rsidRPr="007201EA">
              <w:rPr>
                <w:sz w:val="20"/>
                <w:szCs w:val="20"/>
              </w:rPr>
              <w:t xml:space="preserve"> too strenuous, </w:t>
            </w:r>
            <w:r w:rsidRPr="00C85055">
              <w:rPr>
                <w:sz w:val="20"/>
                <w:szCs w:val="20"/>
              </w:rPr>
              <w:t>a</w:t>
            </w:r>
            <w:r w:rsidRPr="007201EA">
              <w:rPr>
                <w:sz w:val="20"/>
                <w:szCs w:val="20"/>
              </w:rPr>
              <w:t>wkward</w:t>
            </w:r>
            <w:r w:rsidR="0091585D">
              <w:rPr>
                <w:sz w:val="20"/>
                <w:szCs w:val="20"/>
              </w:rPr>
              <w:t xml:space="preserve"> </w:t>
            </w:r>
            <w:r w:rsidRPr="007201EA">
              <w:rPr>
                <w:sz w:val="20"/>
                <w:szCs w:val="20"/>
              </w:rPr>
              <w:t>postures or movements</w:t>
            </w:r>
          </w:p>
          <w:p w14:paraId="39882AA7" w14:textId="4C8F7EA6" w:rsidR="00F13D1B" w:rsidRDefault="00F13D1B" w:rsidP="006C53F5">
            <w:pPr>
              <w:rPr>
                <w:sz w:val="20"/>
                <w:szCs w:val="20"/>
              </w:rPr>
            </w:pPr>
          </w:p>
          <w:p w14:paraId="37FA8FCE" w14:textId="77777777" w:rsidR="00F13D1B" w:rsidRDefault="00F13D1B" w:rsidP="006C53F5">
            <w:pPr>
              <w:rPr>
                <w:sz w:val="20"/>
                <w:szCs w:val="20"/>
              </w:rPr>
            </w:pPr>
          </w:p>
          <w:p w14:paraId="42EB96C1" w14:textId="20690267" w:rsidR="004D3CB7" w:rsidRPr="007201EA" w:rsidRDefault="004D3CB7" w:rsidP="00A9330D">
            <w:pPr>
              <w:rPr>
                <w:b/>
                <w:sz w:val="20"/>
              </w:rPr>
            </w:pPr>
            <w:r w:rsidRPr="007201EA">
              <w:rPr>
                <w:b/>
                <w:sz w:val="20"/>
              </w:rPr>
              <w:t>Individual</w:t>
            </w:r>
          </w:p>
          <w:p w14:paraId="2081AA8A" w14:textId="428098B6" w:rsidR="00A9330D" w:rsidRDefault="00A9330D" w:rsidP="006C53F5">
            <w:pPr>
              <w:pStyle w:val="ListParagraph"/>
              <w:ind w:left="82"/>
              <w:rPr>
                <w:rFonts w:cs="Arial"/>
                <w:b/>
                <w:bCs/>
                <w:sz w:val="20"/>
              </w:rPr>
            </w:pPr>
          </w:p>
          <w:p w14:paraId="5A6F6764" w14:textId="5ED9D181" w:rsidR="00C85055" w:rsidRPr="009018C7" w:rsidRDefault="00C85055" w:rsidP="009018C7">
            <w:pPr>
              <w:rPr>
                <w:bCs/>
                <w:sz w:val="20"/>
              </w:rPr>
            </w:pPr>
            <w:r w:rsidRPr="009018C7">
              <w:rPr>
                <w:bCs/>
                <w:sz w:val="20"/>
              </w:rPr>
              <w:t xml:space="preserve">Work </w:t>
            </w:r>
            <w:r w:rsidR="00177B0A" w:rsidRPr="009018C7">
              <w:rPr>
                <w:bCs/>
                <w:sz w:val="20"/>
              </w:rPr>
              <w:t>familiarity, experience, training/supervision, individual physical capability, previous known injuries.</w:t>
            </w:r>
          </w:p>
          <w:p w14:paraId="65473D45" w14:textId="77777777" w:rsidR="0091585D" w:rsidRPr="007201EA" w:rsidRDefault="0091585D" w:rsidP="006C53F5">
            <w:pPr>
              <w:pStyle w:val="ListParagraph"/>
              <w:ind w:left="82"/>
              <w:rPr>
                <w:rFonts w:cs="Arial"/>
                <w:bCs/>
                <w:sz w:val="20"/>
              </w:rPr>
            </w:pPr>
          </w:p>
          <w:p w14:paraId="75FEC0EA" w14:textId="77777777" w:rsidR="00A9330D" w:rsidRDefault="00A9330D" w:rsidP="006C53F5">
            <w:pPr>
              <w:pStyle w:val="ListParagraph"/>
              <w:ind w:left="82"/>
              <w:rPr>
                <w:rFonts w:cs="Arial"/>
                <w:b/>
                <w:bCs/>
                <w:sz w:val="20"/>
              </w:rPr>
            </w:pPr>
          </w:p>
          <w:p w14:paraId="7E773902" w14:textId="4872C510" w:rsidR="00FB70D0" w:rsidRPr="00A26336" w:rsidRDefault="00FB70D0" w:rsidP="006C53F5">
            <w:pPr>
              <w:pStyle w:val="ListParagraph"/>
              <w:ind w:left="82"/>
              <w:rPr>
                <w:rFonts w:cs="Arial"/>
                <w:b/>
                <w:bCs/>
                <w:sz w:val="20"/>
              </w:rPr>
            </w:pPr>
            <w:r w:rsidRPr="00A26336">
              <w:rPr>
                <w:rFonts w:cs="Arial"/>
                <w:b/>
                <w:bCs/>
                <w:sz w:val="20"/>
              </w:rPr>
              <w:t xml:space="preserve">Load </w:t>
            </w:r>
          </w:p>
          <w:p w14:paraId="3ED2FF3B" w14:textId="77777777" w:rsidR="00FB70D0" w:rsidRDefault="00FB70D0" w:rsidP="006C53F5">
            <w:pPr>
              <w:pStyle w:val="ListParagraph"/>
              <w:ind w:left="82"/>
              <w:rPr>
                <w:rFonts w:cs="Arial"/>
                <w:sz w:val="20"/>
              </w:rPr>
            </w:pPr>
          </w:p>
          <w:p w14:paraId="3F965DDD" w14:textId="2C884386" w:rsidR="00FB70D0" w:rsidRDefault="00FB70D0" w:rsidP="006C53F5">
            <w:pPr>
              <w:pStyle w:val="ListParagraph"/>
              <w:ind w:left="82"/>
              <w:rPr>
                <w:sz w:val="20"/>
              </w:rPr>
            </w:pPr>
            <w:r>
              <w:rPr>
                <w:rFonts w:cs="Arial"/>
                <w:sz w:val="20"/>
              </w:rPr>
              <w:t xml:space="preserve">The weight of </w:t>
            </w:r>
            <w:r w:rsidR="005A492A">
              <w:rPr>
                <w:rFonts w:cs="Arial"/>
                <w:sz w:val="20"/>
              </w:rPr>
              <w:t>a</w:t>
            </w:r>
            <w:r>
              <w:rPr>
                <w:rFonts w:cs="Arial"/>
                <w:sz w:val="20"/>
              </w:rPr>
              <w:t xml:space="preserve"> packaged</w:t>
            </w:r>
            <w:r w:rsidR="005A492A">
              <w:rPr>
                <w:rFonts w:cs="Arial"/>
                <w:sz w:val="20"/>
              </w:rPr>
              <w:t xml:space="preserve"> </w:t>
            </w:r>
            <w:r w:rsidR="005A492A" w:rsidRPr="005A492A">
              <w:rPr>
                <w:rFonts w:cs="Arial"/>
                <w:color w:val="011A3C"/>
                <w:sz w:val="20"/>
              </w:rPr>
              <w:t>Samsung AX7500/AX90T model</w:t>
            </w:r>
            <w:r>
              <w:rPr>
                <w:rFonts w:cs="Arial"/>
                <w:sz w:val="20"/>
              </w:rPr>
              <w:t xml:space="preserve"> air purifier is 18.4 kg with packaged dimensions of 457mm Width x 1110mm Height x 377mm depth. </w:t>
            </w:r>
            <w:r w:rsidRPr="00BC3BE1">
              <w:rPr>
                <w:sz w:val="20"/>
              </w:rPr>
              <w:t>Lifting</w:t>
            </w:r>
            <w:r>
              <w:rPr>
                <w:sz w:val="20"/>
              </w:rPr>
              <w:t xml:space="preserve"> would require the application of high force</w:t>
            </w:r>
            <w:r w:rsidR="00966E84">
              <w:rPr>
                <w:sz w:val="20"/>
              </w:rPr>
              <w:t>,</w:t>
            </w:r>
            <w:r>
              <w:rPr>
                <w:sz w:val="20"/>
              </w:rPr>
              <w:t xml:space="preserve"> potentially leading to musculoskeletal injuries</w:t>
            </w:r>
          </w:p>
          <w:p w14:paraId="029330D8" w14:textId="77777777" w:rsidR="0091585D" w:rsidRDefault="0091585D" w:rsidP="006C53F5">
            <w:pPr>
              <w:pStyle w:val="ListParagraph"/>
              <w:ind w:left="82"/>
              <w:rPr>
                <w:rFonts w:cs="Arial"/>
                <w:sz w:val="20"/>
              </w:rPr>
            </w:pPr>
          </w:p>
          <w:p w14:paraId="57671B83" w14:textId="77777777" w:rsidR="00FB70D0" w:rsidRDefault="00FB70D0" w:rsidP="006C53F5">
            <w:pPr>
              <w:pStyle w:val="ListParagraph"/>
              <w:ind w:left="82"/>
              <w:rPr>
                <w:rFonts w:cs="Arial"/>
                <w:sz w:val="20"/>
              </w:rPr>
            </w:pPr>
          </w:p>
          <w:p w14:paraId="069BC28D" w14:textId="77777777" w:rsidR="00FB70D0" w:rsidRDefault="00FB70D0" w:rsidP="006C53F5">
            <w:pPr>
              <w:pStyle w:val="ListParagraph"/>
              <w:ind w:left="82"/>
              <w:rPr>
                <w:rFonts w:cs="Arial"/>
                <w:b/>
                <w:bCs/>
                <w:sz w:val="20"/>
              </w:rPr>
            </w:pPr>
            <w:r w:rsidRPr="00A26336">
              <w:rPr>
                <w:rFonts w:cs="Arial"/>
                <w:b/>
                <w:bCs/>
                <w:sz w:val="20"/>
              </w:rPr>
              <w:t xml:space="preserve">Environment </w:t>
            </w:r>
          </w:p>
          <w:p w14:paraId="208357D8" w14:textId="77777777" w:rsidR="00FB70D0" w:rsidRDefault="00FB70D0" w:rsidP="006C53F5">
            <w:pPr>
              <w:pStyle w:val="ListParagraph"/>
              <w:ind w:left="82"/>
              <w:rPr>
                <w:rFonts w:cs="Arial"/>
                <w:b/>
                <w:bCs/>
                <w:sz w:val="20"/>
              </w:rPr>
            </w:pPr>
          </w:p>
          <w:p w14:paraId="37D9D92A" w14:textId="77777777" w:rsidR="00FB70D0" w:rsidRDefault="00FB70D0" w:rsidP="006C53F5">
            <w:pPr>
              <w:pStyle w:val="ListParagraph"/>
              <w:ind w:left="82"/>
              <w:rPr>
                <w:rFonts w:cs="Arial"/>
                <w:sz w:val="20"/>
              </w:rPr>
            </w:pPr>
            <w:r>
              <w:rPr>
                <w:rFonts w:cs="Arial"/>
                <w:sz w:val="20"/>
              </w:rPr>
              <w:t>There may be doors</w:t>
            </w:r>
            <w:r w:rsidR="00387113">
              <w:rPr>
                <w:rFonts w:cs="Arial"/>
                <w:sz w:val="20"/>
              </w:rPr>
              <w:t>, stairs</w:t>
            </w:r>
            <w:r>
              <w:rPr>
                <w:rFonts w:cs="Arial"/>
                <w:sz w:val="20"/>
              </w:rPr>
              <w:t xml:space="preserve"> and</w:t>
            </w:r>
            <w:r w:rsidR="00387113">
              <w:rPr>
                <w:rFonts w:cs="Arial"/>
                <w:sz w:val="20"/>
              </w:rPr>
              <w:t>/or</w:t>
            </w:r>
            <w:r>
              <w:rPr>
                <w:rFonts w:cs="Arial"/>
                <w:sz w:val="20"/>
              </w:rPr>
              <w:t xml:space="preserve"> other obstructions in the path of travel when moving air purifiers to their point of use.</w:t>
            </w:r>
          </w:p>
          <w:p w14:paraId="3B9DB074" w14:textId="77777777" w:rsidR="004F31D9" w:rsidRDefault="004F31D9" w:rsidP="006C53F5">
            <w:pPr>
              <w:pStyle w:val="ListParagraph"/>
              <w:ind w:left="82"/>
              <w:rPr>
                <w:rFonts w:cs="Arial"/>
                <w:sz w:val="20"/>
              </w:rPr>
            </w:pPr>
          </w:p>
          <w:p w14:paraId="7C2EE166" w14:textId="6D4C323B" w:rsidR="004F31D9" w:rsidRPr="00A26336" w:rsidRDefault="004F31D9" w:rsidP="004F31D9">
            <w:pPr>
              <w:pStyle w:val="ListParagraph"/>
              <w:ind w:left="82"/>
              <w:rPr>
                <w:rFonts w:cs="Arial"/>
                <w:sz w:val="20"/>
              </w:rPr>
            </w:pPr>
          </w:p>
        </w:tc>
        <w:tc>
          <w:tcPr>
            <w:tcW w:w="2600" w:type="pct"/>
            <w:gridSpan w:val="2"/>
            <w:tcBorders>
              <w:left w:val="single" w:sz="8" w:space="0" w:color="auto"/>
              <w:right w:val="single" w:sz="8" w:space="0" w:color="auto"/>
            </w:tcBorders>
            <w:shd w:val="clear" w:color="auto" w:fill="auto"/>
          </w:tcPr>
          <w:p w14:paraId="4E2853BF" w14:textId="6125FFA6" w:rsidR="003446C4" w:rsidRDefault="003446C4" w:rsidP="003446C4">
            <w:pPr>
              <w:rPr>
                <w:sz w:val="20"/>
              </w:rPr>
            </w:pPr>
          </w:p>
          <w:p w14:paraId="68DB584E" w14:textId="282A2338" w:rsidR="003446C4" w:rsidRPr="007201EA" w:rsidRDefault="003446C4" w:rsidP="007201EA">
            <w:pPr>
              <w:rPr>
                <w:b/>
                <w:bCs/>
                <w:sz w:val="20"/>
              </w:rPr>
            </w:pPr>
            <w:r w:rsidRPr="007201EA">
              <w:rPr>
                <w:b/>
                <w:bCs/>
                <w:sz w:val="20"/>
              </w:rPr>
              <w:t xml:space="preserve">Pre – Operation / task: </w:t>
            </w:r>
          </w:p>
          <w:p w14:paraId="741B94AD" w14:textId="1BEB91CB" w:rsidR="00FA508A" w:rsidRDefault="00A02042" w:rsidP="00B063D0">
            <w:pPr>
              <w:numPr>
                <w:ilvl w:val="0"/>
                <w:numId w:val="21"/>
              </w:numPr>
              <w:spacing w:before="40" w:line="276" w:lineRule="auto"/>
              <w:rPr>
                <w:rFonts w:eastAsia="Times New Roman" w:cs="Times New Roman"/>
                <w:sz w:val="20"/>
                <w:szCs w:val="20"/>
                <w:lang w:eastAsia="en-AU"/>
              </w:rPr>
            </w:pPr>
            <w:r>
              <w:rPr>
                <w:rFonts w:eastAsia="Times New Roman" w:cs="Times New Roman"/>
                <w:sz w:val="20"/>
                <w:szCs w:val="20"/>
                <w:lang w:eastAsia="en-AU"/>
              </w:rPr>
              <w:t>Where possible, ensure the supplier delivers the boxes as close as possible</w:t>
            </w:r>
            <w:r w:rsidR="00CC2696">
              <w:rPr>
                <w:rFonts w:eastAsia="Times New Roman" w:cs="Times New Roman"/>
                <w:sz w:val="20"/>
                <w:szCs w:val="20"/>
                <w:lang w:eastAsia="en-AU"/>
              </w:rPr>
              <w:t xml:space="preserve"> to school buildings and in a safe place for unloading/handling boxes.</w:t>
            </w:r>
          </w:p>
          <w:p w14:paraId="7C778632" w14:textId="77777777" w:rsidR="00617802" w:rsidRPr="00D80A5A" w:rsidRDefault="00EA4D5C" w:rsidP="00B063D0">
            <w:pPr>
              <w:numPr>
                <w:ilvl w:val="0"/>
                <w:numId w:val="21"/>
              </w:numPr>
              <w:spacing w:before="40" w:line="276" w:lineRule="auto"/>
              <w:rPr>
                <w:rFonts w:eastAsia="Times New Roman" w:cs="Times New Roman"/>
                <w:sz w:val="20"/>
                <w:szCs w:val="20"/>
                <w:lang w:eastAsia="en-AU"/>
              </w:rPr>
            </w:pPr>
            <w:r w:rsidRPr="00BA4FED">
              <w:rPr>
                <w:sz w:val="20"/>
              </w:rPr>
              <w:t>Identify two or more staff members to move the boxes to a suitable area for placement and unboxing of air purifiers</w:t>
            </w:r>
            <w:r w:rsidR="00617802">
              <w:rPr>
                <w:sz w:val="20"/>
              </w:rPr>
              <w:t>, and to move the air purifiers to the selected location in the school</w:t>
            </w:r>
            <w:r w:rsidRPr="00BA4FED">
              <w:rPr>
                <w:sz w:val="20"/>
              </w:rPr>
              <w:t xml:space="preserve">. </w:t>
            </w:r>
          </w:p>
          <w:p w14:paraId="2B91D340" w14:textId="41D75227" w:rsidR="00B0465D" w:rsidRPr="00BA4FED" w:rsidRDefault="00EA4D5C" w:rsidP="00B063D0">
            <w:pPr>
              <w:numPr>
                <w:ilvl w:val="0"/>
                <w:numId w:val="21"/>
              </w:numPr>
              <w:spacing w:before="40" w:line="276" w:lineRule="auto"/>
              <w:rPr>
                <w:rFonts w:eastAsia="Times New Roman" w:cs="Times New Roman"/>
                <w:sz w:val="20"/>
                <w:szCs w:val="20"/>
                <w:lang w:eastAsia="en-AU"/>
              </w:rPr>
            </w:pPr>
            <w:r w:rsidRPr="00BA4FED">
              <w:rPr>
                <w:sz w:val="20"/>
              </w:rPr>
              <w:t xml:space="preserve">Where possible, select staff for this task that do not have any pre-existing injuries or preconditions that may make this work difficult for them. </w:t>
            </w:r>
            <w:r w:rsidR="00BA4FED" w:rsidRPr="00BA4FED">
              <w:rPr>
                <w:sz w:val="20"/>
              </w:rPr>
              <w:t xml:space="preserve">Where possible, staff of a similar height and build should be selected for this task. </w:t>
            </w:r>
          </w:p>
          <w:p w14:paraId="51B66297" w14:textId="77777777" w:rsidR="00B063D0" w:rsidRDefault="00B063D0" w:rsidP="00B063D0">
            <w:pPr>
              <w:pStyle w:val="OHSAdvtext"/>
              <w:numPr>
                <w:ilvl w:val="0"/>
                <w:numId w:val="21"/>
              </w:numPr>
              <w:spacing w:before="0" w:line="276" w:lineRule="auto"/>
            </w:pPr>
            <w:bookmarkStart w:id="0" w:name="_Hlk93488275"/>
            <w:r>
              <w:t xml:space="preserve">Ensure those staff members have completed the </w:t>
            </w:r>
            <w:hyperlink r:id="rId12" w:history="1">
              <w:r w:rsidRPr="00BA5A20">
                <w:rPr>
                  <w:rStyle w:val="Hyperlink"/>
                </w:rPr>
                <w:t>Manual Handling eLearning module</w:t>
              </w:r>
            </w:hyperlink>
            <w:r>
              <w:t xml:space="preserve"> </w:t>
            </w:r>
            <w:r w:rsidRPr="008B2CD7">
              <w:rPr>
                <w:rStyle w:val="Hyperlink"/>
                <w:color w:val="auto"/>
                <w:u w:val="none"/>
              </w:rPr>
              <w:t>(or complete it as a refresher)</w:t>
            </w:r>
            <w:r>
              <w:rPr>
                <w:rStyle w:val="Hyperlink"/>
                <w:rFonts w:eastAsiaTheme="majorEastAsia"/>
                <w:color w:val="auto"/>
                <w:u w:val="none"/>
              </w:rPr>
              <w:t xml:space="preserve"> prior to starting this work</w:t>
            </w:r>
            <w:r>
              <w:rPr>
                <w:rStyle w:val="Hyperlink"/>
              </w:rPr>
              <w:t xml:space="preserve">. </w:t>
            </w:r>
            <w:r>
              <w:rPr>
                <w:rStyle w:val="Hyperlink"/>
              </w:rPr>
              <w:lastRenderedPageBreak/>
              <w:t xml:space="preserve">A </w:t>
            </w:r>
            <w:hyperlink r:id="rId13" w:history="1">
              <w:r w:rsidRPr="00BA5A20">
                <w:rPr>
                  <w:rStyle w:val="Hyperlink"/>
                </w:rPr>
                <w:t>Manual Handling Awareness Training</w:t>
              </w:r>
            </w:hyperlink>
            <w:r>
              <w:t xml:space="preserve"> presentation is also available to support staff to familiarise themselves with safe manual handling techniques. </w:t>
            </w:r>
          </w:p>
          <w:bookmarkEnd w:id="0"/>
          <w:p w14:paraId="21E8CDB3" w14:textId="00D10EB4" w:rsidR="004A6C97" w:rsidRDefault="009018C7" w:rsidP="00B063D0">
            <w:pPr>
              <w:pStyle w:val="OHSAdvtext"/>
              <w:numPr>
                <w:ilvl w:val="0"/>
                <w:numId w:val="21"/>
              </w:numPr>
              <w:spacing w:before="0" w:line="276" w:lineRule="auto"/>
            </w:pPr>
            <w:r>
              <w:t xml:space="preserve">Ensure the trained staff are briefed about the route of travel for the air </w:t>
            </w:r>
            <w:r w:rsidR="00C43231">
              <w:t>purifier and</w:t>
            </w:r>
            <w:r>
              <w:t xml:space="preserve"> are supported to discuss how they will move the air purifiers. For example, staff should: </w:t>
            </w:r>
          </w:p>
          <w:p w14:paraId="6EF2991C" w14:textId="77777777" w:rsidR="009018C7" w:rsidRDefault="009018C7" w:rsidP="004A6C97">
            <w:pPr>
              <w:pStyle w:val="OHSAdvtext"/>
              <w:numPr>
                <w:ilvl w:val="0"/>
                <w:numId w:val="21"/>
              </w:numPr>
              <w:spacing w:before="0" w:line="276" w:lineRule="auto"/>
            </w:pPr>
            <w:r>
              <w:t xml:space="preserve">Consider environmental factors before commencing the move e.g., avoid inclement weather / excessive heat where possible, as this may create additional slip / other hazards. </w:t>
            </w:r>
          </w:p>
          <w:p w14:paraId="6BE8C80C" w14:textId="77777777" w:rsidR="009018C7" w:rsidRDefault="009018C7" w:rsidP="00B063D0">
            <w:pPr>
              <w:pStyle w:val="OHSAdvtext"/>
              <w:numPr>
                <w:ilvl w:val="0"/>
                <w:numId w:val="21"/>
              </w:numPr>
              <w:spacing w:before="0" w:line="276" w:lineRule="auto"/>
            </w:pPr>
            <w:r>
              <w:t xml:space="preserve">Consider when the best time is to move the air purifier, taking into consideration student movements and break times. </w:t>
            </w:r>
          </w:p>
          <w:p w14:paraId="5C4F5E62" w14:textId="77777777" w:rsidR="009018C7" w:rsidRDefault="009018C7" w:rsidP="00B063D0">
            <w:pPr>
              <w:pStyle w:val="OHSAdvtext"/>
              <w:numPr>
                <w:ilvl w:val="0"/>
                <w:numId w:val="21"/>
              </w:numPr>
              <w:spacing w:before="0" w:line="276" w:lineRule="auto"/>
            </w:pPr>
            <w:r>
              <w:t xml:space="preserve">Ensure planned routes of travel are clear from trip hazards or obstructions (such as mats, cords, closed doors or furniture) prior to moving the air purifier, and consider how to navigate / avoid stairs, potentially slippery surfaces, etc. If needed and available, ask an extra person to help to open doors and clear pathways of travel, or ensure these are cleared / opened ahead or time. </w:t>
            </w:r>
          </w:p>
          <w:p w14:paraId="0ECAC3FE" w14:textId="54005890" w:rsidR="00B0465D" w:rsidRPr="00B0465D" w:rsidRDefault="00EA4D5C" w:rsidP="00B063D0">
            <w:pPr>
              <w:numPr>
                <w:ilvl w:val="0"/>
                <w:numId w:val="21"/>
              </w:numPr>
              <w:spacing w:before="40" w:line="276" w:lineRule="auto"/>
              <w:rPr>
                <w:rFonts w:eastAsia="Times New Roman" w:cs="Times New Roman"/>
                <w:sz w:val="20"/>
                <w:szCs w:val="20"/>
                <w:lang w:eastAsia="en-AU"/>
              </w:rPr>
            </w:pPr>
            <w:r w:rsidRPr="00B0465D">
              <w:rPr>
                <w:rFonts w:eastAsia="Times New Roman" w:cs="Times New Roman"/>
                <w:sz w:val="20"/>
                <w:szCs w:val="20"/>
                <w:lang w:eastAsia="en-AU"/>
              </w:rPr>
              <w:t>Ensure staff wear appropriate footwear (i.e., closed toed</w:t>
            </w:r>
            <w:r w:rsidR="002204B9">
              <w:rPr>
                <w:rFonts w:eastAsia="Times New Roman" w:cs="Times New Roman"/>
                <w:sz w:val="20"/>
                <w:szCs w:val="20"/>
                <w:lang w:eastAsia="en-AU"/>
              </w:rPr>
              <w:t xml:space="preserve">, non-slip </w:t>
            </w:r>
            <w:r w:rsidRPr="00B0465D">
              <w:rPr>
                <w:rFonts w:eastAsia="Times New Roman" w:cs="Times New Roman"/>
                <w:sz w:val="20"/>
                <w:szCs w:val="20"/>
                <w:lang w:eastAsia="en-AU"/>
              </w:rPr>
              <w:t>shoes) when air purifiers are moved.</w:t>
            </w:r>
          </w:p>
          <w:p w14:paraId="2EC22CF9" w14:textId="6A12409D" w:rsidR="008819DD" w:rsidRPr="007201EA" w:rsidRDefault="008819DD" w:rsidP="00B063D0">
            <w:pPr>
              <w:numPr>
                <w:ilvl w:val="0"/>
                <w:numId w:val="21"/>
              </w:numPr>
              <w:spacing w:before="40" w:line="276" w:lineRule="auto"/>
              <w:rPr>
                <w:rFonts w:cs="Times New Roman"/>
              </w:rPr>
            </w:pPr>
            <w:r w:rsidRPr="007201EA">
              <w:rPr>
                <w:sz w:val="20"/>
              </w:rPr>
              <w:t xml:space="preserve">Ensure a </w:t>
            </w:r>
            <w:hyperlink r:id="rId14" w:history="1">
              <w:r w:rsidRPr="00B0465D">
                <w:rPr>
                  <w:rStyle w:val="Hyperlink"/>
                  <w:sz w:val="20"/>
                </w:rPr>
                <w:t>S.M.A.R.T Lifting</w:t>
              </w:r>
            </w:hyperlink>
            <w:r w:rsidRPr="00B0465D">
              <w:rPr>
                <w:sz w:val="20"/>
              </w:rPr>
              <w:t xml:space="preserve"> process is used, and poster displayed around the workplace.</w:t>
            </w:r>
          </w:p>
          <w:p w14:paraId="3A104FA2" w14:textId="77777777" w:rsidR="009018C7" w:rsidRDefault="008819DD" w:rsidP="00B063D0">
            <w:pPr>
              <w:numPr>
                <w:ilvl w:val="0"/>
                <w:numId w:val="21"/>
              </w:numPr>
              <w:spacing w:before="40" w:line="276" w:lineRule="auto"/>
              <w:rPr>
                <w:rFonts w:eastAsia="Times New Roman" w:cs="Times New Roman"/>
                <w:sz w:val="20"/>
                <w:szCs w:val="20"/>
                <w:lang w:eastAsia="en-AU"/>
              </w:rPr>
            </w:pPr>
            <w:r w:rsidRPr="00B0465D">
              <w:rPr>
                <w:rFonts w:eastAsia="Times New Roman" w:cs="Times New Roman"/>
                <w:sz w:val="20"/>
                <w:szCs w:val="20"/>
                <w:lang w:eastAsia="en-AU"/>
              </w:rPr>
              <w:t>Set realistic work rates/timeframes and rest breaks</w:t>
            </w:r>
            <w:r w:rsidR="009018C7">
              <w:rPr>
                <w:rFonts w:eastAsia="Times New Roman" w:cs="Times New Roman"/>
                <w:sz w:val="20"/>
                <w:szCs w:val="20"/>
                <w:lang w:eastAsia="en-AU"/>
              </w:rPr>
              <w:t xml:space="preserve"> during the task. </w:t>
            </w:r>
          </w:p>
          <w:p w14:paraId="02C519A9" w14:textId="18DBF864" w:rsidR="00B66CA3" w:rsidRPr="009018C7" w:rsidRDefault="009018C7" w:rsidP="00B063D0">
            <w:pPr>
              <w:numPr>
                <w:ilvl w:val="0"/>
                <w:numId w:val="21"/>
              </w:numPr>
              <w:spacing w:before="40" w:line="276" w:lineRule="auto"/>
              <w:rPr>
                <w:rFonts w:eastAsia="Times New Roman" w:cs="Times New Roman"/>
                <w:sz w:val="20"/>
                <w:szCs w:val="20"/>
                <w:lang w:eastAsia="en-AU"/>
              </w:rPr>
            </w:pPr>
            <w:r>
              <w:rPr>
                <w:rFonts w:eastAsia="Times New Roman" w:cs="Times New Roman"/>
                <w:sz w:val="20"/>
                <w:szCs w:val="20"/>
                <w:lang w:eastAsia="en-AU"/>
              </w:rPr>
              <w:t>Where possible, r</w:t>
            </w:r>
            <w:r w:rsidR="00B66CA3" w:rsidRPr="009018C7">
              <w:rPr>
                <w:rFonts w:eastAsia="Times New Roman" w:cs="Times New Roman"/>
                <w:sz w:val="20"/>
                <w:szCs w:val="20"/>
                <w:lang w:eastAsia="en-AU"/>
              </w:rPr>
              <w:t>otate tasks</w:t>
            </w:r>
            <w:r>
              <w:rPr>
                <w:rFonts w:eastAsia="Times New Roman" w:cs="Times New Roman"/>
                <w:sz w:val="20"/>
                <w:szCs w:val="20"/>
                <w:lang w:eastAsia="en-AU"/>
              </w:rPr>
              <w:t xml:space="preserve"> / responsibilities between selected staff</w:t>
            </w:r>
            <w:r w:rsidR="00B66CA3" w:rsidRPr="009018C7">
              <w:rPr>
                <w:rFonts w:eastAsia="Times New Roman" w:cs="Times New Roman"/>
                <w:sz w:val="20"/>
                <w:szCs w:val="20"/>
                <w:lang w:eastAsia="en-AU"/>
              </w:rPr>
              <w:t>.</w:t>
            </w:r>
          </w:p>
          <w:p w14:paraId="2DAD6B8A" w14:textId="77777777" w:rsidR="00733A1F" w:rsidRDefault="00733A1F" w:rsidP="00452D3B">
            <w:pPr>
              <w:spacing w:before="40" w:after="40"/>
              <w:rPr>
                <w:sz w:val="20"/>
              </w:rPr>
            </w:pPr>
          </w:p>
          <w:p w14:paraId="5C6FAF25" w14:textId="3804903A" w:rsidR="00452D3B" w:rsidRDefault="00452D3B" w:rsidP="00452D3B">
            <w:pPr>
              <w:spacing w:before="40" w:after="40"/>
              <w:rPr>
                <w:b/>
                <w:bCs/>
                <w:sz w:val="20"/>
              </w:rPr>
            </w:pPr>
            <w:r w:rsidRPr="007201EA">
              <w:rPr>
                <w:b/>
                <w:bCs/>
                <w:sz w:val="20"/>
              </w:rPr>
              <w:t>Operation / task</w:t>
            </w:r>
            <w:r w:rsidR="00BD291E">
              <w:rPr>
                <w:b/>
                <w:bCs/>
                <w:sz w:val="20"/>
              </w:rPr>
              <w:t xml:space="preserve">: </w:t>
            </w:r>
          </w:p>
          <w:p w14:paraId="1D680647" w14:textId="77777777" w:rsidR="00247966" w:rsidRPr="00247966" w:rsidRDefault="00247966" w:rsidP="00247966">
            <w:pPr>
              <w:numPr>
                <w:ilvl w:val="0"/>
                <w:numId w:val="21"/>
              </w:numPr>
              <w:tabs>
                <w:tab w:val="num" w:pos="2880"/>
              </w:tabs>
              <w:spacing w:line="276" w:lineRule="auto"/>
              <w:rPr>
                <w:rFonts w:eastAsia="Times New Roman" w:cs="Times New Roman"/>
                <w:sz w:val="20"/>
                <w:szCs w:val="20"/>
                <w:lang w:eastAsia="en-AU"/>
              </w:rPr>
            </w:pPr>
            <w:r w:rsidRPr="00247966">
              <w:rPr>
                <w:rFonts w:eastAsia="Times New Roman" w:cs="Times New Roman"/>
                <w:sz w:val="20"/>
                <w:szCs w:val="20"/>
                <w:lang w:eastAsia="en-AU"/>
              </w:rPr>
              <w:t xml:space="preserve">It is preferable for staff to use a hand trolley and/or stair climbing trolley, if available, to assist with moving air purifiers. </w:t>
            </w:r>
          </w:p>
          <w:p w14:paraId="005AB74A" w14:textId="13CDA1B8" w:rsidR="008819DD" w:rsidRPr="003F0CF9" w:rsidRDefault="008819DD" w:rsidP="00B063D0">
            <w:pPr>
              <w:numPr>
                <w:ilvl w:val="0"/>
                <w:numId w:val="21"/>
              </w:numPr>
              <w:spacing w:before="40" w:line="276" w:lineRule="auto"/>
              <w:rPr>
                <w:rFonts w:eastAsia="Times New Roman" w:cs="Times New Roman"/>
                <w:sz w:val="20"/>
                <w:szCs w:val="20"/>
                <w:lang w:eastAsia="en-AU"/>
              </w:rPr>
            </w:pPr>
            <w:r w:rsidRPr="003F0CF9">
              <w:rPr>
                <w:rFonts w:eastAsia="Times New Roman" w:cs="Times New Roman"/>
                <w:sz w:val="20"/>
                <w:szCs w:val="20"/>
                <w:lang w:eastAsia="en-AU"/>
              </w:rPr>
              <w:t xml:space="preserve">If </w:t>
            </w:r>
            <w:r>
              <w:rPr>
                <w:rFonts w:eastAsia="Times New Roman" w:cs="Times New Roman"/>
                <w:sz w:val="20"/>
                <w:szCs w:val="20"/>
                <w:lang w:eastAsia="en-AU"/>
              </w:rPr>
              <w:t>a trolley</w:t>
            </w:r>
            <w:r w:rsidRPr="003F0CF9">
              <w:rPr>
                <w:rFonts w:eastAsia="Times New Roman" w:cs="Times New Roman"/>
                <w:sz w:val="20"/>
                <w:szCs w:val="20"/>
                <w:lang w:eastAsia="en-AU"/>
              </w:rPr>
              <w:t xml:space="preserve"> </w:t>
            </w:r>
            <w:r>
              <w:rPr>
                <w:rFonts w:eastAsia="Times New Roman" w:cs="Times New Roman"/>
                <w:sz w:val="20"/>
                <w:szCs w:val="20"/>
                <w:lang w:eastAsia="en-AU"/>
              </w:rPr>
              <w:t xml:space="preserve">is </w:t>
            </w:r>
            <w:r w:rsidRPr="003F0CF9">
              <w:rPr>
                <w:rFonts w:eastAsia="Times New Roman" w:cs="Times New Roman"/>
                <w:sz w:val="20"/>
                <w:szCs w:val="20"/>
                <w:lang w:eastAsia="en-AU"/>
              </w:rPr>
              <w:t>unavailable</w:t>
            </w:r>
            <w:r>
              <w:rPr>
                <w:rFonts w:eastAsia="Times New Roman" w:cs="Times New Roman"/>
                <w:sz w:val="20"/>
                <w:szCs w:val="20"/>
                <w:lang w:eastAsia="en-AU"/>
              </w:rPr>
              <w:t>, use a</w:t>
            </w:r>
            <w:r w:rsidRPr="003F0CF9">
              <w:rPr>
                <w:rFonts w:eastAsia="Times New Roman" w:cs="Times New Roman"/>
                <w:sz w:val="20"/>
                <w:szCs w:val="20"/>
                <w:lang w:eastAsia="en-AU"/>
              </w:rPr>
              <w:t xml:space="preserve"> two person lift</w:t>
            </w:r>
            <w:r w:rsidR="00B0465D">
              <w:rPr>
                <w:rFonts w:eastAsia="Times New Roman" w:cs="Times New Roman"/>
                <w:sz w:val="20"/>
                <w:szCs w:val="20"/>
                <w:lang w:eastAsia="en-AU"/>
              </w:rPr>
              <w:t>,</w:t>
            </w:r>
            <w:r w:rsidRPr="003F0CF9">
              <w:rPr>
                <w:rFonts w:eastAsia="Times New Roman" w:cs="Times New Roman"/>
                <w:sz w:val="20"/>
                <w:szCs w:val="20"/>
                <w:lang w:eastAsia="en-AU"/>
              </w:rPr>
              <w:t xml:space="preserve"> </w:t>
            </w:r>
            <w:r>
              <w:rPr>
                <w:sz w:val="20"/>
              </w:rPr>
              <w:t xml:space="preserve">following the </w:t>
            </w:r>
            <w:hyperlink r:id="rId15" w:history="1">
              <w:r w:rsidRPr="00DB2353">
                <w:rPr>
                  <w:rStyle w:val="Hyperlink"/>
                  <w:sz w:val="20"/>
                </w:rPr>
                <w:t>S.M.A.R.T Lifting</w:t>
              </w:r>
            </w:hyperlink>
            <w:r w:rsidRPr="00DB2353">
              <w:rPr>
                <w:sz w:val="20"/>
              </w:rPr>
              <w:t xml:space="preserve"> process</w:t>
            </w:r>
            <w:r>
              <w:rPr>
                <w:sz w:val="20"/>
              </w:rPr>
              <w:t>.</w:t>
            </w:r>
          </w:p>
          <w:p w14:paraId="33364283" w14:textId="0F9A1920" w:rsidR="008819DD" w:rsidRPr="003F0CF9" w:rsidRDefault="0046596D" w:rsidP="00B063D0">
            <w:pPr>
              <w:numPr>
                <w:ilvl w:val="0"/>
                <w:numId w:val="21"/>
              </w:numPr>
              <w:spacing w:before="40" w:line="276" w:lineRule="auto"/>
              <w:rPr>
                <w:rFonts w:eastAsia="Times New Roman" w:cs="Times New Roman"/>
                <w:sz w:val="20"/>
                <w:szCs w:val="20"/>
                <w:lang w:eastAsia="en-AU"/>
              </w:rPr>
            </w:pPr>
            <w:r>
              <w:rPr>
                <w:rFonts w:eastAsia="Times New Roman" w:cs="Times New Roman"/>
                <w:sz w:val="20"/>
                <w:szCs w:val="20"/>
                <w:lang w:eastAsia="en-AU"/>
              </w:rPr>
              <w:t>S</w:t>
            </w:r>
            <w:r w:rsidR="008819DD">
              <w:rPr>
                <w:rFonts w:eastAsia="Times New Roman" w:cs="Times New Roman"/>
                <w:sz w:val="20"/>
                <w:szCs w:val="20"/>
                <w:lang w:eastAsia="en-AU"/>
              </w:rPr>
              <w:t>taff should e</w:t>
            </w:r>
            <w:r w:rsidR="008819DD" w:rsidRPr="003F0CF9">
              <w:rPr>
                <w:rFonts w:eastAsia="Times New Roman" w:cs="Times New Roman"/>
                <w:sz w:val="20"/>
                <w:szCs w:val="20"/>
                <w:lang w:eastAsia="en-AU"/>
              </w:rPr>
              <w:t xml:space="preserve">nsure adequate space is available </w:t>
            </w:r>
            <w:r w:rsidR="008819DD">
              <w:rPr>
                <w:rFonts w:eastAsia="Times New Roman" w:cs="Times New Roman"/>
                <w:sz w:val="20"/>
                <w:szCs w:val="20"/>
                <w:lang w:eastAsia="en-AU"/>
              </w:rPr>
              <w:t xml:space="preserve">to </w:t>
            </w:r>
            <w:r w:rsidR="008819DD" w:rsidRPr="003F0CF9">
              <w:rPr>
                <w:rFonts w:eastAsia="Times New Roman" w:cs="Times New Roman"/>
                <w:sz w:val="20"/>
                <w:szCs w:val="20"/>
                <w:lang w:eastAsia="en-AU"/>
              </w:rPr>
              <w:t>place the air purifier in its intended location</w:t>
            </w:r>
            <w:r w:rsidR="008819DD">
              <w:rPr>
                <w:rFonts w:eastAsia="Times New Roman" w:cs="Times New Roman"/>
                <w:sz w:val="20"/>
                <w:szCs w:val="20"/>
                <w:lang w:eastAsia="en-AU"/>
              </w:rPr>
              <w:t xml:space="preserve">. </w:t>
            </w:r>
          </w:p>
          <w:p w14:paraId="48AA4244" w14:textId="6946ECFE" w:rsidR="00BD291E" w:rsidRDefault="008819DD" w:rsidP="00B063D0">
            <w:pPr>
              <w:numPr>
                <w:ilvl w:val="0"/>
                <w:numId w:val="21"/>
              </w:numPr>
              <w:spacing w:before="40" w:after="40"/>
              <w:rPr>
                <w:sz w:val="20"/>
              </w:rPr>
            </w:pPr>
            <w:r>
              <w:rPr>
                <w:rFonts w:eastAsia="Times New Roman" w:cs="Times New Roman"/>
                <w:sz w:val="20"/>
                <w:szCs w:val="20"/>
                <w:lang w:eastAsia="en-AU"/>
              </w:rPr>
              <w:t>When moving the air purifier, staff should a</w:t>
            </w:r>
            <w:r w:rsidRPr="003F0CF9">
              <w:rPr>
                <w:rFonts w:eastAsia="Times New Roman" w:cs="Times New Roman"/>
                <w:sz w:val="20"/>
                <w:szCs w:val="20"/>
                <w:lang w:eastAsia="en-AU"/>
              </w:rPr>
              <w:t>void twisting and turning or sustained awkward body positions</w:t>
            </w:r>
            <w:r>
              <w:rPr>
                <w:rFonts w:eastAsia="Times New Roman" w:cs="Times New Roman"/>
                <w:sz w:val="20"/>
                <w:szCs w:val="20"/>
                <w:lang w:eastAsia="en-AU"/>
              </w:rPr>
              <w:t>.</w:t>
            </w:r>
            <w:r w:rsidDel="00733A1F">
              <w:rPr>
                <w:b/>
                <w:bCs/>
                <w:sz w:val="20"/>
              </w:rPr>
              <w:t xml:space="preserve"> </w:t>
            </w:r>
          </w:p>
          <w:p w14:paraId="6CF2D4B0" w14:textId="77777777" w:rsidR="00CC2696" w:rsidRDefault="00CC2696" w:rsidP="006C53F5">
            <w:pPr>
              <w:spacing w:before="40" w:after="40"/>
              <w:rPr>
                <w:b/>
                <w:bCs/>
                <w:sz w:val="20"/>
              </w:rPr>
            </w:pPr>
          </w:p>
          <w:p w14:paraId="67CD0265" w14:textId="76B11908" w:rsidR="00547242" w:rsidRDefault="00452D3B" w:rsidP="006C53F5">
            <w:pPr>
              <w:spacing w:before="40" w:after="40"/>
              <w:rPr>
                <w:b/>
                <w:bCs/>
                <w:sz w:val="20"/>
              </w:rPr>
            </w:pPr>
            <w:r w:rsidRPr="007201EA">
              <w:rPr>
                <w:b/>
                <w:bCs/>
                <w:sz w:val="20"/>
              </w:rPr>
              <w:t>Post operation / task</w:t>
            </w:r>
            <w:r w:rsidR="00CC2696">
              <w:rPr>
                <w:b/>
                <w:bCs/>
                <w:sz w:val="20"/>
              </w:rPr>
              <w:t>:</w:t>
            </w:r>
          </w:p>
          <w:p w14:paraId="7EA71CF7" w14:textId="153D2B9C" w:rsidR="008819DD" w:rsidRPr="008819DD" w:rsidRDefault="009018C7" w:rsidP="00B063D0">
            <w:pPr>
              <w:numPr>
                <w:ilvl w:val="0"/>
                <w:numId w:val="21"/>
              </w:numPr>
              <w:spacing w:before="40" w:after="40"/>
              <w:rPr>
                <w:rFonts w:eastAsia="Times New Roman" w:cs="Times New Roman"/>
                <w:sz w:val="20"/>
                <w:szCs w:val="20"/>
                <w:lang w:eastAsia="en-AU"/>
              </w:rPr>
            </w:pPr>
            <w:r>
              <w:rPr>
                <w:rFonts w:eastAsia="Times New Roman" w:cs="Times New Roman"/>
                <w:sz w:val="20"/>
                <w:szCs w:val="20"/>
                <w:lang w:eastAsia="en-AU"/>
              </w:rPr>
              <w:t>Staff should r</w:t>
            </w:r>
            <w:r w:rsidR="008819DD" w:rsidRPr="008819DD">
              <w:rPr>
                <w:rFonts w:eastAsia="Times New Roman" w:cs="Times New Roman"/>
                <w:sz w:val="20"/>
                <w:szCs w:val="20"/>
                <w:lang w:eastAsia="en-AU"/>
              </w:rPr>
              <w:t>emove all packaging, box and associated materials and dispose in waste bin</w:t>
            </w:r>
          </w:p>
          <w:p w14:paraId="6C0F255E" w14:textId="77777777" w:rsidR="008819DD" w:rsidRPr="008819DD" w:rsidRDefault="008819DD" w:rsidP="00B063D0">
            <w:pPr>
              <w:numPr>
                <w:ilvl w:val="0"/>
                <w:numId w:val="21"/>
              </w:numPr>
              <w:spacing w:before="40" w:after="40"/>
              <w:rPr>
                <w:rFonts w:eastAsia="Times New Roman" w:cs="Times New Roman"/>
                <w:sz w:val="20"/>
                <w:szCs w:val="20"/>
                <w:lang w:eastAsia="en-AU"/>
              </w:rPr>
            </w:pPr>
            <w:r w:rsidRPr="008819DD">
              <w:rPr>
                <w:rFonts w:eastAsia="Times New Roman" w:cs="Times New Roman"/>
                <w:sz w:val="20"/>
                <w:szCs w:val="20"/>
                <w:lang w:eastAsia="en-AU"/>
              </w:rPr>
              <w:lastRenderedPageBreak/>
              <w:t xml:space="preserve">Retain Product Instruction/Operation Manual and file in an appropriate place </w:t>
            </w:r>
          </w:p>
          <w:p w14:paraId="1C1967E2" w14:textId="77777777" w:rsidR="008819DD" w:rsidRPr="008819DD" w:rsidRDefault="008819DD" w:rsidP="00B063D0">
            <w:pPr>
              <w:numPr>
                <w:ilvl w:val="0"/>
                <w:numId w:val="21"/>
              </w:numPr>
              <w:spacing w:before="40" w:after="40"/>
              <w:rPr>
                <w:rFonts w:eastAsia="Times New Roman" w:cs="Times New Roman"/>
                <w:sz w:val="20"/>
                <w:szCs w:val="20"/>
                <w:lang w:eastAsia="en-AU"/>
              </w:rPr>
            </w:pPr>
            <w:r w:rsidRPr="008819DD">
              <w:rPr>
                <w:rFonts w:eastAsia="Times New Roman" w:cs="Times New Roman"/>
                <w:sz w:val="20"/>
                <w:szCs w:val="20"/>
                <w:lang w:eastAsia="en-AU"/>
              </w:rPr>
              <w:t>Provide all key staff with instructions for correct use of the Air Purifier in accordance with the Product Instruction/Operation Manual.</w:t>
            </w:r>
          </w:p>
          <w:p w14:paraId="50A6F30F" w14:textId="77777777" w:rsidR="00617802" w:rsidRDefault="00617802" w:rsidP="00C0196A">
            <w:pPr>
              <w:spacing w:before="40" w:line="276" w:lineRule="auto"/>
              <w:rPr>
                <w:rFonts w:eastAsia="Times New Roman" w:cs="Times New Roman"/>
                <w:sz w:val="20"/>
                <w:szCs w:val="20"/>
                <w:u w:val="single"/>
                <w:lang w:eastAsia="en-AU"/>
              </w:rPr>
            </w:pPr>
          </w:p>
          <w:p w14:paraId="5650424C" w14:textId="1B5A11BA" w:rsidR="00C0196A" w:rsidRPr="00280826" w:rsidRDefault="00C0196A" w:rsidP="00617802">
            <w:pPr>
              <w:spacing w:before="40" w:line="276" w:lineRule="auto"/>
              <w:rPr>
                <w:rFonts w:eastAsia="Times New Roman" w:cs="Times New Roman"/>
                <w:b/>
                <w:bCs/>
                <w:sz w:val="20"/>
                <w:szCs w:val="20"/>
                <w:u w:val="single"/>
                <w:lang w:eastAsia="en-AU"/>
              </w:rPr>
            </w:pPr>
            <w:r w:rsidRPr="00280826">
              <w:rPr>
                <w:rFonts w:eastAsia="Times New Roman" w:cs="Times New Roman"/>
                <w:b/>
                <w:bCs/>
                <w:sz w:val="20"/>
                <w:szCs w:val="20"/>
                <w:u w:val="single"/>
                <w:lang w:eastAsia="en-AU"/>
              </w:rPr>
              <w:t xml:space="preserve">Movement of air purifiers </w:t>
            </w:r>
            <w:r w:rsidR="00FA508A">
              <w:rPr>
                <w:rFonts w:eastAsia="Times New Roman" w:cs="Times New Roman"/>
                <w:b/>
                <w:bCs/>
                <w:sz w:val="20"/>
                <w:szCs w:val="20"/>
                <w:u w:val="single"/>
                <w:lang w:eastAsia="en-AU"/>
              </w:rPr>
              <w:t>(to a different location within the school)</w:t>
            </w:r>
          </w:p>
          <w:p w14:paraId="205D2172" w14:textId="5A0A4C17" w:rsidR="00617802" w:rsidRDefault="00FA508A" w:rsidP="00D80A5A">
            <w:pPr>
              <w:pStyle w:val="OHSAdvtext"/>
              <w:spacing w:before="0" w:line="276" w:lineRule="auto"/>
            </w:pPr>
            <w:r>
              <w:t>Schools may wish to move the air purifiers to different locations around the school, based on risk / need / changes in class arrangements. To do this</w:t>
            </w:r>
            <w:r w:rsidR="00617802">
              <w:t>, staff should f</w:t>
            </w:r>
            <w:r>
              <w:t>ollow the steps in the ‘Pre-Operation / Task’ section above</w:t>
            </w:r>
            <w:r w:rsidR="00617802">
              <w:t xml:space="preserve"> related to the movement of the air purifiers, including considering environmental factors. </w:t>
            </w:r>
          </w:p>
          <w:p w14:paraId="2BB60451" w14:textId="7E49EE58" w:rsidR="00617802" w:rsidRPr="009018C7" w:rsidRDefault="00617802" w:rsidP="00D80A5A">
            <w:pPr>
              <w:pStyle w:val="OHSAdvtext"/>
              <w:spacing w:before="0" w:line="276" w:lineRule="auto"/>
            </w:pPr>
            <w:r>
              <w:t xml:space="preserve">When the best time is to move the air purifier, ensuring planned routes of travel are clear from trip hazards or obstructions, </w:t>
            </w:r>
            <w:r w:rsidRPr="00B0465D">
              <w:t>wear</w:t>
            </w:r>
            <w:r>
              <w:t>ing</w:t>
            </w:r>
            <w:r w:rsidRPr="00B0465D">
              <w:t xml:space="preserve"> appropriate footwear (</w:t>
            </w:r>
            <w:r>
              <w:t xml:space="preserve">and using a </w:t>
            </w:r>
            <w:hyperlink r:id="rId16" w:history="1">
              <w:r w:rsidRPr="00B0465D">
                <w:rPr>
                  <w:rStyle w:val="Hyperlink"/>
                </w:rPr>
                <w:t>S.M.A.R.T Lifting</w:t>
              </w:r>
            </w:hyperlink>
            <w:r w:rsidRPr="00B0465D">
              <w:t xml:space="preserve"> process</w:t>
            </w:r>
            <w:r>
              <w:t>.</w:t>
            </w:r>
          </w:p>
          <w:p w14:paraId="33A1A022" w14:textId="00D05BB1" w:rsidR="00FA508A" w:rsidRPr="00280826" w:rsidRDefault="00FA508A" w:rsidP="00D80A5A">
            <w:pPr>
              <w:spacing w:before="40" w:line="276" w:lineRule="auto"/>
              <w:ind w:left="720"/>
              <w:rPr>
                <w:rFonts w:eastAsia="Times New Roman" w:cs="Times New Roman"/>
                <w:sz w:val="20"/>
                <w:szCs w:val="20"/>
                <w:lang w:eastAsia="en-AU"/>
              </w:rPr>
            </w:pPr>
          </w:p>
          <w:p w14:paraId="2D8A0030" w14:textId="25CDEB6A" w:rsidR="00BD291E" w:rsidRPr="007201EA" w:rsidRDefault="00BD291E" w:rsidP="00D80A5A">
            <w:pPr>
              <w:spacing w:before="40" w:line="276" w:lineRule="auto"/>
              <w:rPr>
                <w:b/>
                <w:bCs/>
                <w:sz w:val="20"/>
              </w:rPr>
            </w:pPr>
          </w:p>
        </w:tc>
        <w:tc>
          <w:tcPr>
            <w:tcW w:w="486" w:type="pct"/>
            <w:tcBorders>
              <w:top w:val="single" w:sz="6" w:space="0" w:color="auto"/>
              <w:left w:val="single" w:sz="8" w:space="0" w:color="auto"/>
              <w:right w:val="single" w:sz="8" w:space="0" w:color="auto"/>
            </w:tcBorders>
            <w:shd w:val="clear" w:color="auto" w:fill="FFFF00"/>
          </w:tcPr>
          <w:p w14:paraId="3D178E7B" w14:textId="20E87A61" w:rsidR="007201EA" w:rsidRPr="00A057E4" w:rsidRDefault="009018C7" w:rsidP="007201EA">
            <w:pPr>
              <w:rPr>
                <w:b/>
                <w:sz w:val="20"/>
                <w:szCs w:val="20"/>
              </w:rPr>
            </w:pPr>
            <w:r>
              <w:rPr>
                <w:b/>
                <w:bCs/>
                <w:sz w:val="20"/>
                <w:szCs w:val="20"/>
              </w:rPr>
              <w:lastRenderedPageBreak/>
              <w:t>*</w:t>
            </w:r>
            <w:r w:rsidR="007201EA" w:rsidRPr="00A057E4">
              <w:rPr>
                <w:b/>
                <w:bCs/>
                <w:sz w:val="20"/>
                <w:szCs w:val="20"/>
              </w:rPr>
              <w:t>Medium</w:t>
            </w:r>
          </w:p>
          <w:p w14:paraId="22360E20" w14:textId="57AC546C" w:rsidR="00FB70D0" w:rsidRDefault="00FB70D0" w:rsidP="006C53F5">
            <w:pPr>
              <w:spacing w:before="240" w:line="276" w:lineRule="auto"/>
              <w:rPr>
                <w:color w:val="0070C0"/>
                <w:sz w:val="20"/>
                <w:szCs w:val="20"/>
              </w:rPr>
            </w:pPr>
          </w:p>
        </w:tc>
        <w:tc>
          <w:tcPr>
            <w:tcW w:w="796" w:type="pct"/>
            <w:tcBorders>
              <w:left w:val="single" w:sz="8" w:space="0" w:color="auto"/>
              <w:right w:val="single" w:sz="8" w:space="0" w:color="auto"/>
            </w:tcBorders>
            <w:shd w:val="clear" w:color="auto" w:fill="auto"/>
          </w:tcPr>
          <w:p w14:paraId="5431C155" w14:textId="77777777" w:rsidR="00FB70D0" w:rsidRDefault="00FB70D0" w:rsidP="006C53F5">
            <w:pPr>
              <w:rPr>
                <w:b/>
                <w:sz w:val="20"/>
                <w:szCs w:val="20"/>
              </w:rPr>
            </w:pPr>
          </w:p>
          <w:p w14:paraId="411495BA" w14:textId="77777777" w:rsidR="00FB70D0" w:rsidRDefault="00FB70D0" w:rsidP="006C53F5">
            <w:pPr>
              <w:ind w:firstLine="720"/>
              <w:rPr>
                <w:b/>
                <w:sz w:val="20"/>
                <w:szCs w:val="20"/>
              </w:rPr>
            </w:pPr>
          </w:p>
          <w:p w14:paraId="77CD3F3D" w14:textId="77777777" w:rsidR="00694084" w:rsidRPr="00D80A5A" w:rsidRDefault="00694084" w:rsidP="00D80A5A">
            <w:pPr>
              <w:rPr>
                <w:sz w:val="20"/>
                <w:szCs w:val="20"/>
              </w:rPr>
            </w:pPr>
          </w:p>
          <w:p w14:paraId="54AE6687" w14:textId="77777777" w:rsidR="00694084" w:rsidRPr="00D80A5A" w:rsidRDefault="00694084" w:rsidP="00D80A5A">
            <w:pPr>
              <w:rPr>
                <w:sz w:val="20"/>
                <w:szCs w:val="20"/>
              </w:rPr>
            </w:pPr>
          </w:p>
          <w:p w14:paraId="392495BB" w14:textId="77777777" w:rsidR="00694084" w:rsidRPr="00D80A5A" w:rsidRDefault="00694084" w:rsidP="00D80A5A">
            <w:pPr>
              <w:rPr>
                <w:sz w:val="20"/>
                <w:szCs w:val="20"/>
              </w:rPr>
            </w:pPr>
          </w:p>
          <w:p w14:paraId="11090972" w14:textId="77777777" w:rsidR="00694084" w:rsidRPr="00D80A5A" w:rsidRDefault="00694084" w:rsidP="00D80A5A">
            <w:pPr>
              <w:rPr>
                <w:sz w:val="20"/>
                <w:szCs w:val="20"/>
              </w:rPr>
            </w:pPr>
          </w:p>
          <w:p w14:paraId="25C0BABB" w14:textId="77777777" w:rsidR="00694084" w:rsidRPr="00D80A5A" w:rsidRDefault="00694084" w:rsidP="00D80A5A">
            <w:pPr>
              <w:rPr>
                <w:sz w:val="20"/>
                <w:szCs w:val="20"/>
              </w:rPr>
            </w:pPr>
          </w:p>
          <w:p w14:paraId="3C547B07" w14:textId="77777777" w:rsidR="00694084" w:rsidRPr="00D80A5A" w:rsidRDefault="00694084" w:rsidP="00D80A5A">
            <w:pPr>
              <w:rPr>
                <w:sz w:val="20"/>
                <w:szCs w:val="20"/>
              </w:rPr>
            </w:pPr>
          </w:p>
          <w:p w14:paraId="7F533A95" w14:textId="77777777" w:rsidR="00694084" w:rsidRPr="00D80A5A" w:rsidRDefault="00694084" w:rsidP="00D80A5A">
            <w:pPr>
              <w:rPr>
                <w:sz w:val="20"/>
                <w:szCs w:val="20"/>
              </w:rPr>
            </w:pPr>
          </w:p>
          <w:p w14:paraId="669FD078" w14:textId="77777777" w:rsidR="00694084" w:rsidRPr="00D80A5A" w:rsidRDefault="00694084" w:rsidP="00D80A5A">
            <w:pPr>
              <w:rPr>
                <w:sz w:val="20"/>
                <w:szCs w:val="20"/>
              </w:rPr>
            </w:pPr>
          </w:p>
          <w:p w14:paraId="49638036" w14:textId="77777777" w:rsidR="00694084" w:rsidRPr="00D80A5A" w:rsidRDefault="00694084" w:rsidP="00D80A5A">
            <w:pPr>
              <w:rPr>
                <w:sz w:val="20"/>
                <w:szCs w:val="20"/>
              </w:rPr>
            </w:pPr>
          </w:p>
          <w:p w14:paraId="22338646" w14:textId="77777777" w:rsidR="00694084" w:rsidRPr="00D80A5A" w:rsidRDefault="00694084" w:rsidP="00D80A5A">
            <w:pPr>
              <w:rPr>
                <w:sz w:val="20"/>
                <w:szCs w:val="20"/>
              </w:rPr>
            </w:pPr>
          </w:p>
          <w:p w14:paraId="437A0C4E" w14:textId="77777777" w:rsidR="00694084" w:rsidRPr="00D80A5A" w:rsidRDefault="00694084" w:rsidP="00D80A5A">
            <w:pPr>
              <w:rPr>
                <w:sz w:val="20"/>
                <w:szCs w:val="20"/>
              </w:rPr>
            </w:pPr>
          </w:p>
          <w:p w14:paraId="211ABEAB" w14:textId="77777777" w:rsidR="00694084" w:rsidRPr="00D80A5A" w:rsidRDefault="00694084" w:rsidP="00D80A5A">
            <w:pPr>
              <w:rPr>
                <w:sz w:val="20"/>
                <w:szCs w:val="20"/>
              </w:rPr>
            </w:pPr>
          </w:p>
          <w:p w14:paraId="0EC8AF8E" w14:textId="3C36E5CD" w:rsidR="00694084" w:rsidRPr="00D80A5A" w:rsidRDefault="00694084" w:rsidP="00694084">
            <w:pPr>
              <w:ind w:firstLine="720"/>
              <w:rPr>
                <w:sz w:val="20"/>
                <w:szCs w:val="20"/>
              </w:rPr>
            </w:pPr>
          </w:p>
        </w:tc>
      </w:tr>
    </w:tbl>
    <w:p w14:paraId="0B5E1275" w14:textId="77777777" w:rsidR="00026FEF" w:rsidRPr="00A057E4" w:rsidRDefault="00026FEF" w:rsidP="00026FEF">
      <w:pPr>
        <w:rPr>
          <w:sz w:val="20"/>
          <w:szCs w:val="20"/>
        </w:rPr>
      </w:pPr>
    </w:p>
    <w:tbl>
      <w:tblPr>
        <w:tblW w:w="15080" w:type="dxa"/>
        <w:tblLook w:val="04A0" w:firstRow="1" w:lastRow="0" w:firstColumn="1" w:lastColumn="0" w:noHBand="0" w:noVBand="1"/>
      </w:tblPr>
      <w:tblGrid>
        <w:gridCol w:w="7508"/>
        <w:gridCol w:w="7572"/>
      </w:tblGrid>
      <w:tr w:rsidR="00B64BB4" w:rsidRPr="00A057E4" w14:paraId="7B2FFE2A" w14:textId="77777777" w:rsidTr="00017933">
        <w:trPr>
          <w:trHeight w:val="5198"/>
        </w:trPr>
        <w:tc>
          <w:tcPr>
            <w:tcW w:w="7508" w:type="dxa"/>
            <w:shd w:val="clear" w:color="auto" w:fill="auto"/>
          </w:tcPr>
          <w:p w14:paraId="0D477BD5" w14:textId="0D74547F" w:rsidR="00B64BB4" w:rsidRPr="00A057E4" w:rsidRDefault="00B64BB4" w:rsidP="00771517">
            <w:pPr>
              <w:pStyle w:val="Heading1"/>
              <w:numPr>
                <w:ilvl w:val="0"/>
                <w:numId w:val="4"/>
              </w:numPr>
              <w:rPr>
                <w:rFonts w:ascii="Arial" w:hAnsi="Arial" w:cs="Arial"/>
                <w:sz w:val="20"/>
                <w:szCs w:val="20"/>
              </w:rPr>
            </w:pPr>
            <w:r w:rsidRPr="00A057E4">
              <w:rPr>
                <w:rFonts w:ascii="Arial" w:hAnsi="Arial" w:cs="Arial"/>
                <w:b/>
                <w:sz w:val="22"/>
                <w:szCs w:val="20"/>
              </w:rPr>
              <w:lastRenderedPageBreak/>
              <w:t xml:space="preserve">Consequence </w:t>
            </w:r>
            <w:r w:rsidRPr="00A057E4">
              <w:rPr>
                <w:rFonts w:ascii="Arial" w:hAnsi="Arial" w:cs="Arial"/>
                <w:sz w:val="22"/>
                <w:szCs w:val="20"/>
              </w:rPr>
              <w:t xml:space="preserve">- </w:t>
            </w:r>
            <w:r w:rsidRPr="00A057E4">
              <w:rPr>
                <w:rFonts w:ascii="Arial" w:hAnsi="Arial" w:cs="Arial"/>
                <w:color w:val="auto"/>
                <w:sz w:val="20"/>
                <w:szCs w:val="20"/>
              </w:rPr>
              <w:t xml:space="preserve">Evaluate the </w:t>
            </w:r>
            <w:r w:rsidRPr="00A057E4">
              <w:rPr>
                <w:rFonts w:ascii="Arial" w:hAnsi="Arial" w:cs="Arial"/>
                <w:b/>
                <w:color w:val="auto"/>
                <w:sz w:val="20"/>
                <w:szCs w:val="20"/>
              </w:rPr>
              <w:t>consequences</w:t>
            </w:r>
            <w:r w:rsidRPr="00A057E4">
              <w:rPr>
                <w:rFonts w:ascii="Arial" w:hAnsi="Arial" w:cs="Arial"/>
                <w:color w:val="auto"/>
                <w:sz w:val="20"/>
                <w:szCs w:val="20"/>
              </w:rPr>
              <w:t xml:space="preserve"> of a risk occurring according to the ratings in the top row</w:t>
            </w:r>
          </w:p>
          <w:tbl>
            <w:tblPr>
              <w:tblW w:w="5834" w:type="dxa"/>
              <w:tblBorders>
                <w:bottom w:val="single" w:sz="4" w:space="0" w:color="AF272F"/>
              </w:tblBorders>
              <w:tblCellMar>
                <w:top w:w="113" w:type="dxa"/>
                <w:bottom w:w="113" w:type="dxa"/>
              </w:tblCellMar>
              <w:tblLook w:val="04A0" w:firstRow="1" w:lastRow="0" w:firstColumn="1" w:lastColumn="0" w:noHBand="0" w:noVBand="1"/>
            </w:tblPr>
            <w:tblGrid>
              <w:gridCol w:w="1440"/>
              <w:gridCol w:w="850"/>
              <w:gridCol w:w="3544"/>
            </w:tblGrid>
            <w:tr w:rsidR="006149E7" w:rsidRPr="00A057E4" w14:paraId="030DBCAC" w14:textId="0000B907" w:rsidTr="006149E7">
              <w:trPr>
                <w:trHeight w:hRule="exact" w:val="703"/>
              </w:trPr>
              <w:tc>
                <w:tcPr>
                  <w:tcW w:w="1440" w:type="dxa"/>
                  <w:shd w:val="clear" w:color="auto" w:fill="004EA8"/>
                  <w:tcMar>
                    <w:top w:w="0" w:type="dxa"/>
                  </w:tcMar>
                </w:tcPr>
                <w:p w14:paraId="60FACAFC" w14:textId="05CCEABF" w:rsidR="00B64BB4" w:rsidRPr="00A057E4" w:rsidRDefault="00B64BB4" w:rsidP="00B64BB4">
                  <w:pPr>
                    <w:rPr>
                      <w:rFonts w:eastAsia="Arial"/>
                      <w:b/>
                      <w:color w:val="FFFFFF"/>
                      <w:sz w:val="20"/>
                      <w:szCs w:val="20"/>
                    </w:rPr>
                  </w:pPr>
                  <w:r w:rsidRPr="00A057E4">
                    <w:rPr>
                      <w:rFonts w:eastAsia="Arial"/>
                      <w:b/>
                      <w:bCs/>
                      <w:color w:val="FFFFFF"/>
                      <w:sz w:val="20"/>
                      <w:szCs w:val="20"/>
                    </w:rPr>
                    <w:t>Descriptor</w:t>
                  </w:r>
                </w:p>
              </w:tc>
              <w:tc>
                <w:tcPr>
                  <w:tcW w:w="850" w:type="dxa"/>
                  <w:shd w:val="clear" w:color="auto" w:fill="004EA8"/>
                  <w:tcMar>
                    <w:top w:w="0" w:type="dxa"/>
                  </w:tcMar>
                </w:tcPr>
                <w:p w14:paraId="104A077B" w14:textId="0647C7E1" w:rsidR="00B64BB4" w:rsidRPr="00A057E4" w:rsidRDefault="00B64BB4" w:rsidP="00B64BB4">
                  <w:pPr>
                    <w:rPr>
                      <w:rFonts w:eastAsia="Arial"/>
                      <w:b/>
                      <w:color w:val="FFFFFF"/>
                      <w:sz w:val="20"/>
                      <w:szCs w:val="20"/>
                    </w:rPr>
                  </w:pPr>
                  <w:r w:rsidRPr="00A057E4">
                    <w:rPr>
                      <w:rFonts w:eastAsia="Arial"/>
                      <w:b/>
                      <w:bCs/>
                      <w:color w:val="FFFFFF"/>
                      <w:sz w:val="20"/>
                      <w:szCs w:val="20"/>
                    </w:rPr>
                    <w:t>Level</w:t>
                  </w:r>
                </w:p>
              </w:tc>
              <w:tc>
                <w:tcPr>
                  <w:tcW w:w="3544" w:type="dxa"/>
                  <w:shd w:val="clear" w:color="auto" w:fill="004EA8"/>
                </w:tcPr>
                <w:p w14:paraId="36C6E8F5" w14:textId="0ACBA43C" w:rsidR="00B64BB4" w:rsidRPr="00A057E4" w:rsidRDefault="00B64BB4" w:rsidP="00B64BB4">
                  <w:pPr>
                    <w:rPr>
                      <w:rFonts w:eastAsia="Arial"/>
                      <w:b/>
                      <w:color w:val="FFFFFF"/>
                      <w:sz w:val="20"/>
                      <w:szCs w:val="20"/>
                    </w:rPr>
                  </w:pPr>
                  <w:r w:rsidRPr="00A057E4">
                    <w:rPr>
                      <w:rFonts w:eastAsia="Arial"/>
                      <w:b/>
                      <w:bCs/>
                      <w:color w:val="FFFFFF"/>
                      <w:sz w:val="20"/>
                      <w:szCs w:val="20"/>
                    </w:rPr>
                    <w:t>Definition</w:t>
                  </w:r>
                </w:p>
              </w:tc>
            </w:tr>
            <w:tr w:rsidR="00B64BB4" w:rsidRPr="00A057E4" w14:paraId="64399660" w14:textId="07E3C751" w:rsidTr="006149E7">
              <w:tc>
                <w:tcPr>
                  <w:tcW w:w="1440" w:type="dxa"/>
                  <w:shd w:val="clear" w:color="auto" w:fill="auto"/>
                </w:tcPr>
                <w:p w14:paraId="410BD4CC" w14:textId="6A92593B" w:rsidR="00B64BB4" w:rsidRPr="00A057E4" w:rsidRDefault="00B64BB4" w:rsidP="00B64BB4">
                  <w:pPr>
                    <w:rPr>
                      <w:rFonts w:eastAsia="Arial"/>
                      <w:b/>
                      <w:sz w:val="20"/>
                      <w:szCs w:val="20"/>
                    </w:rPr>
                  </w:pPr>
                  <w:r w:rsidRPr="00A057E4">
                    <w:rPr>
                      <w:rFonts w:eastAsia="Arial"/>
                      <w:b/>
                      <w:bCs/>
                      <w:sz w:val="20"/>
                      <w:szCs w:val="20"/>
                    </w:rPr>
                    <w:t>Insignificant</w:t>
                  </w:r>
                </w:p>
              </w:tc>
              <w:tc>
                <w:tcPr>
                  <w:tcW w:w="850" w:type="dxa"/>
                  <w:shd w:val="clear" w:color="auto" w:fill="auto"/>
                </w:tcPr>
                <w:p w14:paraId="7DEF666E" w14:textId="4B2619B1" w:rsidR="00B64BB4" w:rsidRPr="00A057E4" w:rsidRDefault="00B64BB4" w:rsidP="00B64BB4">
                  <w:pPr>
                    <w:rPr>
                      <w:rFonts w:eastAsia="Arial"/>
                      <w:sz w:val="20"/>
                      <w:szCs w:val="20"/>
                    </w:rPr>
                  </w:pPr>
                  <w:r w:rsidRPr="00A057E4">
                    <w:rPr>
                      <w:rFonts w:eastAsia="Arial"/>
                      <w:b/>
                      <w:bCs/>
                      <w:sz w:val="20"/>
                      <w:szCs w:val="20"/>
                    </w:rPr>
                    <w:t>1</w:t>
                  </w:r>
                </w:p>
              </w:tc>
              <w:tc>
                <w:tcPr>
                  <w:tcW w:w="3544" w:type="dxa"/>
                  <w:shd w:val="clear" w:color="auto" w:fill="auto"/>
                </w:tcPr>
                <w:p w14:paraId="48621431" w14:textId="0FB4857A" w:rsidR="00B64BB4" w:rsidRPr="00A057E4" w:rsidRDefault="00B64BB4" w:rsidP="00B64BB4">
                  <w:pPr>
                    <w:rPr>
                      <w:rFonts w:eastAsia="Arial"/>
                      <w:sz w:val="20"/>
                      <w:szCs w:val="20"/>
                    </w:rPr>
                  </w:pPr>
                  <w:r w:rsidRPr="00A057E4">
                    <w:rPr>
                      <w:rFonts w:eastAsia="Arial"/>
                      <w:sz w:val="20"/>
                      <w:szCs w:val="20"/>
                    </w:rPr>
                    <w:t>No injury</w:t>
                  </w:r>
                </w:p>
              </w:tc>
            </w:tr>
            <w:tr w:rsidR="006149E7" w:rsidRPr="00A057E4" w14:paraId="647013A0" w14:textId="75AD6441" w:rsidTr="006149E7">
              <w:tc>
                <w:tcPr>
                  <w:tcW w:w="1440" w:type="dxa"/>
                  <w:shd w:val="clear" w:color="auto" w:fill="F2F2F2"/>
                </w:tcPr>
                <w:p w14:paraId="104ACA01" w14:textId="66D2464D" w:rsidR="00B64BB4" w:rsidRPr="00A057E4" w:rsidRDefault="00B64BB4" w:rsidP="00B64BB4">
                  <w:pPr>
                    <w:rPr>
                      <w:rFonts w:eastAsia="Arial"/>
                      <w:b/>
                      <w:sz w:val="20"/>
                      <w:szCs w:val="20"/>
                    </w:rPr>
                  </w:pPr>
                  <w:r w:rsidRPr="00A057E4">
                    <w:rPr>
                      <w:rFonts w:eastAsia="Arial"/>
                      <w:b/>
                      <w:bCs/>
                      <w:sz w:val="20"/>
                      <w:szCs w:val="20"/>
                    </w:rPr>
                    <w:t>Minor</w:t>
                  </w:r>
                </w:p>
              </w:tc>
              <w:tc>
                <w:tcPr>
                  <w:tcW w:w="850" w:type="dxa"/>
                  <w:shd w:val="clear" w:color="auto" w:fill="F2F2F2"/>
                </w:tcPr>
                <w:p w14:paraId="64888556" w14:textId="2BDFF182" w:rsidR="00B64BB4" w:rsidRPr="00A057E4" w:rsidRDefault="00B64BB4" w:rsidP="006149E7">
                  <w:pPr>
                    <w:pStyle w:val="ESBulletsinTableLevel2"/>
                    <w:numPr>
                      <w:ilvl w:val="0"/>
                      <w:numId w:val="0"/>
                    </w:numPr>
                    <w:rPr>
                      <w:rFonts w:cs="Arial"/>
                      <w:sz w:val="20"/>
                      <w:szCs w:val="20"/>
                    </w:rPr>
                  </w:pPr>
                  <w:r w:rsidRPr="00A057E4">
                    <w:rPr>
                      <w:rFonts w:cs="Arial"/>
                      <w:b/>
                      <w:bCs/>
                      <w:sz w:val="20"/>
                      <w:szCs w:val="20"/>
                    </w:rPr>
                    <w:t>2</w:t>
                  </w:r>
                </w:p>
              </w:tc>
              <w:tc>
                <w:tcPr>
                  <w:tcW w:w="3544" w:type="dxa"/>
                  <w:shd w:val="clear" w:color="auto" w:fill="F2F2F2"/>
                </w:tcPr>
                <w:p w14:paraId="17EC0442" w14:textId="4940D387" w:rsidR="00B64BB4" w:rsidRPr="00A057E4" w:rsidRDefault="00B64BB4" w:rsidP="006149E7">
                  <w:pPr>
                    <w:pStyle w:val="ESBulletsinTable"/>
                    <w:numPr>
                      <w:ilvl w:val="0"/>
                      <w:numId w:val="0"/>
                    </w:numPr>
                    <w:ind w:left="360" w:hanging="360"/>
                    <w:rPr>
                      <w:rFonts w:cs="Arial"/>
                      <w:sz w:val="20"/>
                      <w:szCs w:val="20"/>
                    </w:rPr>
                  </w:pPr>
                  <w:r w:rsidRPr="00A057E4">
                    <w:rPr>
                      <w:rFonts w:cs="Arial"/>
                      <w:sz w:val="20"/>
                      <w:szCs w:val="20"/>
                    </w:rPr>
                    <w:t>Injury/ ill health requiring first aid</w:t>
                  </w:r>
                </w:p>
              </w:tc>
            </w:tr>
            <w:tr w:rsidR="00B64BB4" w:rsidRPr="00A057E4" w14:paraId="62BC1903" w14:textId="546C0828" w:rsidTr="006149E7">
              <w:trPr>
                <w:trHeight w:val="262"/>
              </w:trPr>
              <w:tc>
                <w:tcPr>
                  <w:tcW w:w="1440" w:type="dxa"/>
                  <w:shd w:val="clear" w:color="auto" w:fill="auto"/>
                </w:tcPr>
                <w:p w14:paraId="3AADC3BB" w14:textId="2EFF5A6F" w:rsidR="00B64BB4" w:rsidRPr="00A057E4" w:rsidRDefault="00B64BB4" w:rsidP="00B64BB4">
                  <w:pPr>
                    <w:rPr>
                      <w:rFonts w:eastAsia="Arial"/>
                      <w:b/>
                      <w:sz w:val="20"/>
                      <w:szCs w:val="20"/>
                    </w:rPr>
                  </w:pPr>
                  <w:r w:rsidRPr="00A057E4">
                    <w:rPr>
                      <w:rFonts w:eastAsia="Arial"/>
                      <w:b/>
                      <w:bCs/>
                      <w:sz w:val="20"/>
                      <w:szCs w:val="20"/>
                    </w:rPr>
                    <w:t>Moderate</w:t>
                  </w:r>
                </w:p>
              </w:tc>
              <w:tc>
                <w:tcPr>
                  <w:tcW w:w="850" w:type="dxa"/>
                  <w:shd w:val="clear" w:color="auto" w:fill="auto"/>
                </w:tcPr>
                <w:p w14:paraId="373AB846" w14:textId="65FE7FFD" w:rsidR="00B64BB4" w:rsidRPr="00A057E4" w:rsidRDefault="00B64BB4" w:rsidP="00B64BB4">
                  <w:pPr>
                    <w:rPr>
                      <w:rFonts w:eastAsia="Arial"/>
                      <w:sz w:val="20"/>
                      <w:szCs w:val="20"/>
                    </w:rPr>
                  </w:pPr>
                  <w:r w:rsidRPr="00A057E4">
                    <w:rPr>
                      <w:rFonts w:eastAsia="Arial"/>
                      <w:b/>
                      <w:bCs/>
                      <w:sz w:val="20"/>
                      <w:szCs w:val="20"/>
                    </w:rPr>
                    <w:t>3</w:t>
                  </w:r>
                </w:p>
              </w:tc>
              <w:tc>
                <w:tcPr>
                  <w:tcW w:w="3544" w:type="dxa"/>
                  <w:shd w:val="clear" w:color="auto" w:fill="auto"/>
                </w:tcPr>
                <w:p w14:paraId="4F81B881" w14:textId="6F8106E4" w:rsidR="00B64BB4" w:rsidRPr="00A057E4" w:rsidRDefault="00B64BB4" w:rsidP="00B64BB4">
                  <w:pPr>
                    <w:rPr>
                      <w:rFonts w:eastAsia="Arial"/>
                      <w:sz w:val="20"/>
                      <w:szCs w:val="20"/>
                    </w:rPr>
                  </w:pPr>
                  <w:r w:rsidRPr="00A057E4">
                    <w:rPr>
                      <w:rFonts w:eastAsia="Arial"/>
                      <w:sz w:val="20"/>
                      <w:szCs w:val="20"/>
                    </w:rPr>
                    <w:t>Injury/ill health requiring medical attention</w:t>
                  </w:r>
                </w:p>
              </w:tc>
            </w:tr>
            <w:tr w:rsidR="006149E7" w:rsidRPr="00A057E4" w14:paraId="271E03BA" w14:textId="3E8FFBC3" w:rsidTr="006149E7">
              <w:trPr>
                <w:trHeight w:val="391"/>
              </w:trPr>
              <w:tc>
                <w:tcPr>
                  <w:tcW w:w="1440" w:type="dxa"/>
                  <w:tcBorders>
                    <w:bottom w:val="nil"/>
                  </w:tcBorders>
                  <w:shd w:val="clear" w:color="auto" w:fill="F2F2F2"/>
                </w:tcPr>
                <w:p w14:paraId="65188225" w14:textId="41A4ECCB" w:rsidR="00B64BB4" w:rsidRPr="00A057E4" w:rsidRDefault="00B64BB4" w:rsidP="00B64BB4">
                  <w:pPr>
                    <w:rPr>
                      <w:rFonts w:eastAsia="Arial"/>
                      <w:b/>
                      <w:sz w:val="20"/>
                      <w:szCs w:val="20"/>
                    </w:rPr>
                  </w:pPr>
                  <w:r w:rsidRPr="00A057E4">
                    <w:rPr>
                      <w:rFonts w:eastAsia="Arial"/>
                      <w:b/>
                      <w:bCs/>
                      <w:sz w:val="20"/>
                      <w:szCs w:val="20"/>
                    </w:rPr>
                    <w:t>Major</w:t>
                  </w:r>
                </w:p>
              </w:tc>
              <w:tc>
                <w:tcPr>
                  <w:tcW w:w="850" w:type="dxa"/>
                  <w:tcBorders>
                    <w:bottom w:val="nil"/>
                  </w:tcBorders>
                  <w:shd w:val="clear" w:color="auto" w:fill="F2F2F2"/>
                </w:tcPr>
                <w:p w14:paraId="7845C185" w14:textId="473744A3" w:rsidR="00B64BB4" w:rsidRPr="00A057E4" w:rsidRDefault="00B64BB4" w:rsidP="00B64BB4">
                  <w:pPr>
                    <w:rPr>
                      <w:rFonts w:eastAsia="Arial"/>
                      <w:sz w:val="20"/>
                      <w:szCs w:val="20"/>
                    </w:rPr>
                  </w:pPr>
                  <w:r w:rsidRPr="00A057E4">
                    <w:rPr>
                      <w:rFonts w:eastAsia="Arial"/>
                      <w:b/>
                      <w:bCs/>
                      <w:sz w:val="20"/>
                      <w:szCs w:val="20"/>
                    </w:rPr>
                    <w:t>4</w:t>
                  </w:r>
                </w:p>
              </w:tc>
              <w:tc>
                <w:tcPr>
                  <w:tcW w:w="3544" w:type="dxa"/>
                  <w:tcBorders>
                    <w:bottom w:val="nil"/>
                  </w:tcBorders>
                  <w:shd w:val="clear" w:color="auto" w:fill="F2F2F2"/>
                </w:tcPr>
                <w:p w14:paraId="34BA4BF2" w14:textId="2E5103E6" w:rsidR="00B64BB4" w:rsidRPr="00A057E4" w:rsidRDefault="00B64BB4" w:rsidP="00B64BB4">
                  <w:pPr>
                    <w:rPr>
                      <w:rFonts w:eastAsia="Arial"/>
                      <w:sz w:val="20"/>
                      <w:szCs w:val="20"/>
                    </w:rPr>
                  </w:pPr>
                  <w:r w:rsidRPr="00A057E4">
                    <w:rPr>
                      <w:rFonts w:eastAsia="Arial"/>
                      <w:sz w:val="20"/>
                      <w:szCs w:val="20"/>
                    </w:rPr>
                    <w:t>Injury/ill health requiring hospital admission</w:t>
                  </w:r>
                </w:p>
              </w:tc>
            </w:tr>
            <w:tr w:rsidR="00B64BB4" w:rsidRPr="00A057E4" w14:paraId="64A83200" w14:textId="6A00502A" w:rsidTr="006149E7">
              <w:tc>
                <w:tcPr>
                  <w:tcW w:w="1440" w:type="dxa"/>
                  <w:tcBorders>
                    <w:bottom w:val="single" w:sz="4" w:space="0" w:color="004EA8"/>
                  </w:tcBorders>
                  <w:shd w:val="clear" w:color="auto" w:fill="auto"/>
                </w:tcPr>
                <w:p w14:paraId="4581CC83" w14:textId="66A9CFF6" w:rsidR="00B64BB4" w:rsidRPr="00A057E4" w:rsidRDefault="00B64BB4" w:rsidP="00B64BB4">
                  <w:pPr>
                    <w:rPr>
                      <w:rFonts w:eastAsia="Arial"/>
                      <w:sz w:val="20"/>
                      <w:szCs w:val="20"/>
                    </w:rPr>
                  </w:pPr>
                  <w:r w:rsidRPr="00A057E4">
                    <w:rPr>
                      <w:rFonts w:eastAsia="Arial"/>
                      <w:b/>
                      <w:bCs/>
                      <w:sz w:val="20"/>
                      <w:szCs w:val="20"/>
                    </w:rPr>
                    <w:t>Severe</w:t>
                  </w:r>
                </w:p>
              </w:tc>
              <w:tc>
                <w:tcPr>
                  <w:tcW w:w="850" w:type="dxa"/>
                  <w:tcBorders>
                    <w:bottom w:val="single" w:sz="4" w:space="0" w:color="004EA8"/>
                  </w:tcBorders>
                  <w:shd w:val="clear" w:color="auto" w:fill="auto"/>
                </w:tcPr>
                <w:p w14:paraId="1F8FA48B" w14:textId="4C5A0C8A" w:rsidR="00B64BB4" w:rsidRPr="00A057E4" w:rsidRDefault="00B64BB4" w:rsidP="00B64BB4">
                  <w:pPr>
                    <w:rPr>
                      <w:rFonts w:eastAsia="Arial"/>
                      <w:sz w:val="20"/>
                      <w:szCs w:val="20"/>
                    </w:rPr>
                  </w:pPr>
                  <w:r w:rsidRPr="00A057E4">
                    <w:rPr>
                      <w:rFonts w:eastAsia="Arial"/>
                      <w:b/>
                      <w:bCs/>
                      <w:sz w:val="20"/>
                      <w:szCs w:val="20"/>
                    </w:rPr>
                    <w:t>5</w:t>
                  </w:r>
                </w:p>
              </w:tc>
              <w:tc>
                <w:tcPr>
                  <w:tcW w:w="3544" w:type="dxa"/>
                  <w:tcBorders>
                    <w:bottom w:val="single" w:sz="4" w:space="0" w:color="004EA8"/>
                  </w:tcBorders>
                  <w:shd w:val="clear" w:color="auto" w:fill="auto"/>
                </w:tcPr>
                <w:p w14:paraId="29103F83" w14:textId="359FE9D1" w:rsidR="00B64BB4" w:rsidRPr="00A057E4" w:rsidRDefault="00B64BB4" w:rsidP="00B64BB4">
                  <w:pPr>
                    <w:rPr>
                      <w:rFonts w:eastAsia="Arial"/>
                      <w:sz w:val="20"/>
                      <w:szCs w:val="20"/>
                    </w:rPr>
                  </w:pPr>
                  <w:r w:rsidRPr="00A057E4">
                    <w:rPr>
                      <w:rFonts w:eastAsia="Arial"/>
                      <w:sz w:val="20"/>
                      <w:szCs w:val="20"/>
                    </w:rPr>
                    <w:t>Fatality</w:t>
                  </w:r>
                </w:p>
              </w:tc>
            </w:tr>
          </w:tbl>
          <w:p w14:paraId="246F8119" w14:textId="5A96AF17" w:rsidR="00B64BB4" w:rsidRPr="00A057E4" w:rsidRDefault="00B64BB4" w:rsidP="00225F2B">
            <w:pPr>
              <w:rPr>
                <w:sz w:val="20"/>
                <w:szCs w:val="20"/>
              </w:rPr>
            </w:pPr>
          </w:p>
        </w:tc>
        <w:tc>
          <w:tcPr>
            <w:tcW w:w="7572" w:type="dxa"/>
            <w:shd w:val="clear" w:color="auto" w:fill="auto"/>
          </w:tcPr>
          <w:p w14:paraId="739E53E6" w14:textId="77777777" w:rsidR="00B64BB4" w:rsidRPr="00A057E4" w:rsidRDefault="00B64BB4" w:rsidP="00B64BB4">
            <w:pPr>
              <w:pStyle w:val="Heading1"/>
              <w:numPr>
                <w:ilvl w:val="0"/>
                <w:numId w:val="4"/>
              </w:numPr>
              <w:rPr>
                <w:rFonts w:ascii="Arial" w:hAnsi="Arial" w:cs="Arial"/>
                <w:sz w:val="20"/>
                <w:szCs w:val="20"/>
              </w:rPr>
            </w:pPr>
            <w:r w:rsidRPr="00A057E4">
              <w:rPr>
                <w:rFonts w:ascii="Arial" w:hAnsi="Arial" w:cs="Arial"/>
                <w:b/>
                <w:sz w:val="22"/>
                <w:szCs w:val="20"/>
              </w:rPr>
              <w:t xml:space="preserve">Likelihood </w:t>
            </w:r>
            <w:r w:rsidRPr="00A057E4">
              <w:rPr>
                <w:rFonts w:ascii="Arial" w:hAnsi="Arial" w:cs="Arial"/>
                <w:sz w:val="22"/>
                <w:szCs w:val="20"/>
              </w:rPr>
              <w:t xml:space="preserve">- </w:t>
            </w:r>
            <w:r w:rsidRPr="00A057E4">
              <w:rPr>
                <w:rFonts w:ascii="Arial" w:hAnsi="Arial" w:cs="Arial"/>
                <w:color w:val="auto"/>
                <w:sz w:val="20"/>
                <w:szCs w:val="20"/>
              </w:rPr>
              <w:t xml:space="preserve">Evaluate the </w:t>
            </w:r>
            <w:r w:rsidRPr="00A057E4">
              <w:rPr>
                <w:rFonts w:ascii="Arial" w:hAnsi="Arial" w:cs="Arial"/>
                <w:b/>
                <w:color w:val="auto"/>
                <w:sz w:val="20"/>
                <w:szCs w:val="20"/>
              </w:rPr>
              <w:t>likelihood</w:t>
            </w:r>
            <w:r w:rsidRPr="00A057E4">
              <w:rPr>
                <w:rFonts w:ascii="Arial" w:hAnsi="Arial" w:cs="Arial"/>
                <w:color w:val="auto"/>
                <w:sz w:val="20"/>
                <w:szCs w:val="20"/>
              </w:rPr>
              <w:t xml:space="preserve"> of an incident occurring according to the ratings in the left hand column</w:t>
            </w:r>
          </w:p>
          <w:tbl>
            <w:tblPr>
              <w:tblW w:w="6737" w:type="dxa"/>
              <w:tblBorders>
                <w:bottom w:val="single" w:sz="4" w:space="0" w:color="AF272F"/>
              </w:tblBorders>
              <w:tblCellMar>
                <w:top w:w="113" w:type="dxa"/>
                <w:bottom w:w="113" w:type="dxa"/>
              </w:tblCellMar>
              <w:tblLook w:val="04A0" w:firstRow="1" w:lastRow="0" w:firstColumn="1" w:lastColumn="0" w:noHBand="0" w:noVBand="1"/>
            </w:tblPr>
            <w:tblGrid>
              <w:gridCol w:w="1217"/>
              <w:gridCol w:w="728"/>
              <w:gridCol w:w="4792"/>
            </w:tblGrid>
            <w:tr w:rsidR="006149E7" w:rsidRPr="00A057E4" w14:paraId="7B68C848" w14:textId="77777777" w:rsidTr="006149E7">
              <w:trPr>
                <w:trHeight w:hRule="exact" w:val="703"/>
              </w:trPr>
              <w:tc>
                <w:tcPr>
                  <w:tcW w:w="1217" w:type="dxa"/>
                  <w:shd w:val="clear" w:color="auto" w:fill="004EA8"/>
                  <w:tcMar>
                    <w:top w:w="0" w:type="dxa"/>
                  </w:tcMar>
                </w:tcPr>
                <w:p w14:paraId="327778C9" w14:textId="77777777" w:rsidR="00B64BB4" w:rsidRPr="00A057E4" w:rsidRDefault="00B64BB4" w:rsidP="00B64BB4">
                  <w:pPr>
                    <w:rPr>
                      <w:rFonts w:eastAsia="Arial"/>
                      <w:b/>
                      <w:color w:val="FFFFFF"/>
                      <w:sz w:val="20"/>
                      <w:szCs w:val="20"/>
                    </w:rPr>
                  </w:pPr>
                  <w:r w:rsidRPr="00A057E4">
                    <w:rPr>
                      <w:rFonts w:eastAsia="Arial"/>
                      <w:b/>
                      <w:bCs/>
                      <w:color w:val="FFFFFF"/>
                      <w:sz w:val="20"/>
                      <w:szCs w:val="20"/>
                    </w:rPr>
                    <w:t>Descriptor</w:t>
                  </w:r>
                </w:p>
              </w:tc>
              <w:tc>
                <w:tcPr>
                  <w:tcW w:w="559" w:type="dxa"/>
                  <w:shd w:val="clear" w:color="auto" w:fill="004EA8"/>
                  <w:tcMar>
                    <w:top w:w="0" w:type="dxa"/>
                  </w:tcMar>
                </w:tcPr>
                <w:p w14:paraId="2C617E94" w14:textId="77777777" w:rsidR="00B64BB4" w:rsidRPr="00A057E4" w:rsidRDefault="00B64BB4" w:rsidP="00B64BB4">
                  <w:pPr>
                    <w:rPr>
                      <w:rFonts w:eastAsia="Arial"/>
                      <w:b/>
                      <w:color w:val="FFFFFF"/>
                      <w:sz w:val="20"/>
                      <w:szCs w:val="20"/>
                    </w:rPr>
                  </w:pPr>
                  <w:r w:rsidRPr="00A057E4">
                    <w:rPr>
                      <w:rFonts w:eastAsia="Arial"/>
                      <w:b/>
                      <w:bCs/>
                      <w:color w:val="FFFFFF"/>
                      <w:sz w:val="20"/>
                      <w:szCs w:val="20"/>
                    </w:rPr>
                    <w:t>Level</w:t>
                  </w:r>
                </w:p>
              </w:tc>
              <w:tc>
                <w:tcPr>
                  <w:tcW w:w="4961" w:type="dxa"/>
                  <w:shd w:val="clear" w:color="auto" w:fill="004EA8"/>
                </w:tcPr>
                <w:p w14:paraId="3341B926" w14:textId="77777777" w:rsidR="00B64BB4" w:rsidRPr="00A057E4" w:rsidRDefault="00B64BB4" w:rsidP="00B64BB4">
                  <w:pPr>
                    <w:rPr>
                      <w:rFonts w:eastAsia="Arial"/>
                      <w:b/>
                      <w:color w:val="FFFFFF"/>
                      <w:sz w:val="20"/>
                      <w:szCs w:val="20"/>
                    </w:rPr>
                  </w:pPr>
                  <w:r w:rsidRPr="00A057E4">
                    <w:rPr>
                      <w:rFonts w:eastAsia="Arial"/>
                      <w:b/>
                      <w:bCs/>
                      <w:color w:val="FFFFFF"/>
                      <w:sz w:val="20"/>
                      <w:szCs w:val="20"/>
                    </w:rPr>
                    <w:t>Definition</w:t>
                  </w:r>
                </w:p>
              </w:tc>
            </w:tr>
            <w:tr w:rsidR="002349CB" w:rsidRPr="00A057E4" w14:paraId="0994A7FE" w14:textId="77777777" w:rsidTr="006149E7">
              <w:tc>
                <w:tcPr>
                  <w:tcW w:w="1217" w:type="dxa"/>
                  <w:shd w:val="clear" w:color="auto" w:fill="auto"/>
                </w:tcPr>
                <w:p w14:paraId="7DD87E6B" w14:textId="00DA147C" w:rsidR="00B64BB4" w:rsidRPr="00A057E4" w:rsidRDefault="00B64BB4" w:rsidP="00B64BB4">
                  <w:pPr>
                    <w:rPr>
                      <w:rFonts w:eastAsia="Arial"/>
                      <w:b/>
                      <w:sz w:val="20"/>
                      <w:szCs w:val="20"/>
                    </w:rPr>
                  </w:pPr>
                  <w:r w:rsidRPr="00A057E4">
                    <w:rPr>
                      <w:rFonts w:eastAsia="Arial"/>
                      <w:b/>
                      <w:bCs/>
                      <w:sz w:val="20"/>
                      <w:szCs w:val="20"/>
                    </w:rPr>
                    <w:t>Rare</w:t>
                  </w:r>
                </w:p>
              </w:tc>
              <w:tc>
                <w:tcPr>
                  <w:tcW w:w="559" w:type="dxa"/>
                  <w:shd w:val="clear" w:color="auto" w:fill="auto"/>
                </w:tcPr>
                <w:p w14:paraId="7576D045" w14:textId="77777777" w:rsidR="00B64BB4" w:rsidRPr="00A057E4" w:rsidRDefault="00B64BB4" w:rsidP="00B64BB4">
                  <w:pPr>
                    <w:rPr>
                      <w:rFonts w:eastAsia="Arial"/>
                      <w:sz w:val="20"/>
                      <w:szCs w:val="20"/>
                    </w:rPr>
                  </w:pPr>
                  <w:r w:rsidRPr="00A057E4">
                    <w:rPr>
                      <w:rFonts w:eastAsia="Arial"/>
                      <w:b/>
                      <w:bCs/>
                      <w:sz w:val="20"/>
                      <w:szCs w:val="20"/>
                    </w:rPr>
                    <w:t>1</w:t>
                  </w:r>
                </w:p>
              </w:tc>
              <w:tc>
                <w:tcPr>
                  <w:tcW w:w="4961" w:type="dxa"/>
                  <w:shd w:val="clear" w:color="auto" w:fill="auto"/>
                </w:tcPr>
                <w:p w14:paraId="6A20DB94" w14:textId="2BF00947" w:rsidR="00B64BB4" w:rsidRPr="00A057E4" w:rsidRDefault="00B64BB4" w:rsidP="00B64BB4">
                  <w:pPr>
                    <w:rPr>
                      <w:rFonts w:eastAsia="Arial"/>
                      <w:sz w:val="20"/>
                      <w:szCs w:val="20"/>
                    </w:rPr>
                  </w:pPr>
                  <w:r w:rsidRPr="00A057E4">
                    <w:rPr>
                      <w:rFonts w:eastAsia="Arial"/>
                      <w:sz w:val="20"/>
                      <w:szCs w:val="20"/>
                    </w:rPr>
                    <w:t xml:space="preserve">May occur somewhere, sometime (“once in a </w:t>
                  </w:r>
                  <w:proofErr w:type="gramStart"/>
                  <w:r w:rsidRPr="00A057E4">
                    <w:rPr>
                      <w:rFonts w:eastAsia="Arial"/>
                      <w:sz w:val="20"/>
                      <w:szCs w:val="20"/>
                    </w:rPr>
                    <w:t>life time</w:t>
                  </w:r>
                  <w:proofErr w:type="gramEnd"/>
                  <w:r w:rsidRPr="00A057E4">
                    <w:rPr>
                      <w:rFonts w:eastAsia="Arial"/>
                      <w:sz w:val="20"/>
                      <w:szCs w:val="20"/>
                    </w:rPr>
                    <w:t xml:space="preserve"> / once in a hundred years”)</w:t>
                  </w:r>
                </w:p>
              </w:tc>
            </w:tr>
            <w:tr w:rsidR="006149E7" w:rsidRPr="00A057E4" w14:paraId="65DECDD9" w14:textId="77777777" w:rsidTr="006149E7">
              <w:tc>
                <w:tcPr>
                  <w:tcW w:w="1217" w:type="dxa"/>
                  <w:shd w:val="clear" w:color="auto" w:fill="F2F2F2"/>
                </w:tcPr>
                <w:p w14:paraId="26FD6BFB" w14:textId="68EDDCB3" w:rsidR="00B64BB4" w:rsidRPr="00A057E4" w:rsidRDefault="00B64BB4" w:rsidP="00B64BB4">
                  <w:pPr>
                    <w:rPr>
                      <w:rFonts w:eastAsia="Arial"/>
                      <w:b/>
                      <w:sz w:val="20"/>
                      <w:szCs w:val="20"/>
                    </w:rPr>
                  </w:pPr>
                  <w:r w:rsidRPr="00A057E4">
                    <w:rPr>
                      <w:rFonts w:eastAsia="Arial"/>
                      <w:b/>
                      <w:bCs/>
                      <w:sz w:val="20"/>
                      <w:szCs w:val="20"/>
                    </w:rPr>
                    <w:t>Unlikely</w:t>
                  </w:r>
                </w:p>
              </w:tc>
              <w:tc>
                <w:tcPr>
                  <w:tcW w:w="559" w:type="dxa"/>
                  <w:shd w:val="clear" w:color="auto" w:fill="F2F2F2"/>
                </w:tcPr>
                <w:p w14:paraId="63243234" w14:textId="77777777" w:rsidR="00B64BB4" w:rsidRPr="00A057E4" w:rsidRDefault="00B64BB4" w:rsidP="006149E7">
                  <w:pPr>
                    <w:pStyle w:val="ESBulletsinTableLevel2"/>
                    <w:numPr>
                      <w:ilvl w:val="0"/>
                      <w:numId w:val="0"/>
                    </w:numPr>
                    <w:rPr>
                      <w:rFonts w:cs="Arial"/>
                      <w:sz w:val="20"/>
                      <w:szCs w:val="20"/>
                    </w:rPr>
                  </w:pPr>
                  <w:r w:rsidRPr="00A057E4">
                    <w:rPr>
                      <w:rFonts w:cs="Arial"/>
                      <w:b/>
                      <w:bCs/>
                      <w:sz w:val="20"/>
                      <w:szCs w:val="20"/>
                    </w:rPr>
                    <w:t>2</w:t>
                  </w:r>
                </w:p>
              </w:tc>
              <w:tc>
                <w:tcPr>
                  <w:tcW w:w="4961" w:type="dxa"/>
                  <w:shd w:val="clear" w:color="auto" w:fill="F2F2F2"/>
                </w:tcPr>
                <w:p w14:paraId="7EA6F3AA" w14:textId="4B46F4A4" w:rsidR="00B64BB4" w:rsidRPr="00A057E4" w:rsidRDefault="00B64BB4" w:rsidP="0010782E">
                  <w:pPr>
                    <w:pStyle w:val="ESBulletsinTable"/>
                    <w:numPr>
                      <w:ilvl w:val="0"/>
                      <w:numId w:val="0"/>
                    </w:numPr>
                    <w:rPr>
                      <w:rFonts w:cs="Arial"/>
                      <w:sz w:val="20"/>
                      <w:szCs w:val="20"/>
                    </w:rPr>
                  </w:pPr>
                  <w:r w:rsidRPr="00A057E4">
                    <w:rPr>
                      <w:rFonts w:cs="Arial"/>
                      <w:sz w:val="20"/>
                      <w:szCs w:val="20"/>
                    </w:rPr>
                    <w:t xml:space="preserve">May occur somewhere within </w:t>
                  </w:r>
                  <w:r w:rsidR="0010782E">
                    <w:rPr>
                      <w:rFonts w:cs="Arial"/>
                      <w:sz w:val="20"/>
                      <w:szCs w:val="20"/>
                    </w:rPr>
                    <w:t xml:space="preserve">the </w:t>
                  </w:r>
                  <w:r w:rsidRPr="00A057E4">
                    <w:rPr>
                      <w:rFonts w:cs="Arial"/>
                      <w:sz w:val="20"/>
                      <w:szCs w:val="20"/>
                    </w:rPr>
                    <w:t>D</w:t>
                  </w:r>
                  <w:r w:rsidR="0010782E">
                    <w:rPr>
                      <w:rFonts w:cs="Arial"/>
                      <w:sz w:val="20"/>
                      <w:szCs w:val="20"/>
                    </w:rPr>
                    <w:t>epartment</w:t>
                  </w:r>
                  <w:r w:rsidRPr="00A057E4">
                    <w:rPr>
                      <w:rFonts w:cs="Arial"/>
                      <w:sz w:val="20"/>
                      <w:szCs w:val="20"/>
                    </w:rPr>
                    <w:t xml:space="preserve"> over an extended </w:t>
                  </w:r>
                  <w:proofErr w:type="gramStart"/>
                  <w:r w:rsidRPr="00A057E4">
                    <w:rPr>
                      <w:rFonts w:cs="Arial"/>
                      <w:sz w:val="20"/>
                      <w:szCs w:val="20"/>
                    </w:rPr>
                    <w:t>period of time</w:t>
                  </w:r>
                  <w:proofErr w:type="gramEnd"/>
                </w:p>
              </w:tc>
            </w:tr>
            <w:tr w:rsidR="002349CB" w:rsidRPr="00A057E4" w14:paraId="0BEFD535" w14:textId="77777777" w:rsidTr="006149E7">
              <w:trPr>
                <w:trHeight w:val="262"/>
              </w:trPr>
              <w:tc>
                <w:tcPr>
                  <w:tcW w:w="1217" w:type="dxa"/>
                  <w:shd w:val="clear" w:color="auto" w:fill="auto"/>
                </w:tcPr>
                <w:p w14:paraId="2F8BD8DF" w14:textId="74084D53" w:rsidR="00B64BB4" w:rsidRPr="00A057E4" w:rsidRDefault="002349CB" w:rsidP="00B64BB4">
                  <w:pPr>
                    <w:rPr>
                      <w:rFonts w:eastAsia="Arial"/>
                      <w:b/>
                      <w:sz w:val="20"/>
                      <w:szCs w:val="20"/>
                    </w:rPr>
                  </w:pPr>
                  <w:r w:rsidRPr="00A057E4">
                    <w:rPr>
                      <w:rFonts w:eastAsia="Arial"/>
                      <w:b/>
                      <w:bCs/>
                      <w:sz w:val="20"/>
                      <w:szCs w:val="20"/>
                    </w:rPr>
                    <w:t>Possible</w:t>
                  </w:r>
                </w:p>
              </w:tc>
              <w:tc>
                <w:tcPr>
                  <w:tcW w:w="559" w:type="dxa"/>
                  <w:shd w:val="clear" w:color="auto" w:fill="auto"/>
                </w:tcPr>
                <w:p w14:paraId="230BB117" w14:textId="77777777" w:rsidR="00B64BB4" w:rsidRPr="00A057E4" w:rsidRDefault="00B64BB4" w:rsidP="00B64BB4">
                  <w:pPr>
                    <w:rPr>
                      <w:rFonts w:eastAsia="Arial"/>
                      <w:sz w:val="20"/>
                      <w:szCs w:val="20"/>
                    </w:rPr>
                  </w:pPr>
                  <w:r w:rsidRPr="00A057E4">
                    <w:rPr>
                      <w:rFonts w:eastAsia="Arial"/>
                      <w:b/>
                      <w:bCs/>
                      <w:sz w:val="20"/>
                      <w:szCs w:val="20"/>
                    </w:rPr>
                    <w:t>3</w:t>
                  </w:r>
                </w:p>
              </w:tc>
              <w:tc>
                <w:tcPr>
                  <w:tcW w:w="4961" w:type="dxa"/>
                  <w:shd w:val="clear" w:color="auto" w:fill="auto"/>
                </w:tcPr>
                <w:p w14:paraId="12957D2D" w14:textId="11A46EC0" w:rsidR="00B64BB4" w:rsidRPr="00A057E4" w:rsidRDefault="00B64BB4" w:rsidP="0010782E">
                  <w:pPr>
                    <w:rPr>
                      <w:rFonts w:eastAsia="Arial"/>
                      <w:sz w:val="20"/>
                      <w:szCs w:val="20"/>
                    </w:rPr>
                  </w:pPr>
                  <w:r w:rsidRPr="00A057E4">
                    <w:rPr>
                      <w:rFonts w:eastAsia="Arial"/>
                      <w:sz w:val="20"/>
                      <w:szCs w:val="20"/>
                    </w:rPr>
                    <w:t xml:space="preserve">May occur several times across </w:t>
                  </w:r>
                  <w:r w:rsidR="0010782E">
                    <w:rPr>
                      <w:rFonts w:eastAsia="Arial"/>
                      <w:sz w:val="20"/>
                      <w:szCs w:val="20"/>
                    </w:rPr>
                    <w:t xml:space="preserve">the </w:t>
                  </w:r>
                  <w:r w:rsidRPr="00A057E4">
                    <w:rPr>
                      <w:rFonts w:eastAsia="Arial"/>
                      <w:sz w:val="20"/>
                      <w:szCs w:val="20"/>
                    </w:rPr>
                    <w:t>D</w:t>
                  </w:r>
                  <w:r w:rsidR="0010782E">
                    <w:rPr>
                      <w:rFonts w:eastAsia="Arial"/>
                      <w:sz w:val="20"/>
                      <w:szCs w:val="20"/>
                    </w:rPr>
                    <w:t>epartment</w:t>
                  </w:r>
                  <w:r w:rsidRPr="00A057E4">
                    <w:rPr>
                      <w:rFonts w:eastAsia="Arial"/>
                      <w:sz w:val="20"/>
                      <w:szCs w:val="20"/>
                    </w:rPr>
                    <w:t xml:space="preserve"> or a region over </w:t>
                  </w:r>
                  <w:proofErr w:type="gramStart"/>
                  <w:r w:rsidRPr="00A057E4">
                    <w:rPr>
                      <w:rFonts w:eastAsia="Arial"/>
                      <w:sz w:val="20"/>
                      <w:szCs w:val="20"/>
                    </w:rPr>
                    <w:t>a period of time</w:t>
                  </w:r>
                  <w:proofErr w:type="gramEnd"/>
                </w:p>
              </w:tc>
            </w:tr>
            <w:tr w:rsidR="006149E7" w:rsidRPr="00A057E4" w14:paraId="7AF1C148" w14:textId="77777777" w:rsidTr="006149E7">
              <w:trPr>
                <w:trHeight w:val="391"/>
              </w:trPr>
              <w:tc>
                <w:tcPr>
                  <w:tcW w:w="1217" w:type="dxa"/>
                  <w:tcBorders>
                    <w:bottom w:val="nil"/>
                  </w:tcBorders>
                  <w:shd w:val="clear" w:color="auto" w:fill="F2F2F2"/>
                </w:tcPr>
                <w:p w14:paraId="0AD30C07" w14:textId="3A8FE100" w:rsidR="00B64BB4" w:rsidRPr="00A057E4" w:rsidRDefault="002349CB" w:rsidP="00B64BB4">
                  <w:pPr>
                    <w:rPr>
                      <w:rFonts w:eastAsia="Arial"/>
                      <w:b/>
                      <w:sz w:val="20"/>
                      <w:szCs w:val="20"/>
                    </w:rPr>
                  </w:pPr>
                  <w:r w:rsidRPr="00A057E4">
                    <w:rPr>
                      <w:rFonts w:eastAsia="Arial"/>
                      <w:b/>
                      <w:bCs/>
                      <w:sz w:val="20"/>
                      <w:szCs w:val="20"/>
                    </w:rPr>
                    <w:t>Likely</w:t>
                  </w:r>
                </w:p>
              </w:tc>
              <w:tc>
                <w:tcPr>
                  <w:tcW w:w="559" w:type="dxa"/>
                  <w:tcBorders>
                    <w:bottom w:val="nil"/>
                  </w:tcBorders>
                  <w:shd w:val="clear" w:color="auto" w:fill="F2F2F2"/>
                </w:tcPr>
                <w:p w14:paraId="5D811DBE" w14:textId="77777777" w:rsidR="00B64BB4" w:rsidRPr="00A057E4" w:rsidRDefault="00B64BB4" w:rsidP="00B64BB4">
                  <w:pPr>
                    <w:rPr>
                      <w:rFonts w:eastAsia="Arial"/>
                      <w:sz w:val="20"/>
                      <w:szCs w:val="20"/>
                    </w:rPr>
                  </w:pPr>
                  <w:r w:rsidRPr="00A057E4">
                    <w:rPr>
                      <w:rFonts w:eastAsia="Arial"/>
                      <w:b/>
                      <w:bCs/>
                      <w:sz w:val="20"/>
                      <w:szCs w:val="20"/>
                    </w:rPr>
                    <w:t>4</w:t>
                  </w:r>
                </w:p>
              </w:tc>
              <w:tc>
                <w:tcPr>
                  <w:tcW w:w="4961" w:type="dxa"/>
                  <w:tcBorders>
                    <w:bottom w:val="nil"/>
                  </w:tcBorders>
                  <w:shd w:val="clear" w:color="auto" w:fill="F2F2F2"/>
                </w:tcPr>
                <w:p w14:paraId="42E0DFD0" w14:textId="77777777" w:rsidR="00B64BB4" w:rsidRPr="00A057E4" w:rsidRDefault="00B64BB4" w:rsidP="00B64BB4">
                  <w:pPr>
                    <w:rPr>
                      <w:rFonts w:eastAsia="Arial"/>
                      <w:sz w:val="20"/>
                      <w:szCs w:val="20"/>
                    </w:rPr>
                  </w:pPr>
                  <w:r w:rsidRPr="00A057E4">
                    <w:rPr>
                      <w:rFonts w:eastAsia="Arial"/>
                      <w:sz w:val="20"/>
                      <w:szCs w:val="20"/>
                    </w:rPr>
                    <w:t xml:space="preserve">May be anticipated multiple times over </w:t>
                  </w:r>
                  <w:proofErr w:type="gramStart"/>
                  <w:r w:rsidRPr="00A057E4">
                    <w:rPr>
                      <w:rFonts w:eastAsia="Arial"/>
                      <w:sz w:val="20"/>
                      <w:szCs w:val="20"/>
                    </w:rPr>
                    <w:t>a period of time</w:t>
                  </w:r>
                  <w:proofErr w:type="gramEnd"/>
                </w:p>
                <w:p w14:paraId="3D5EDA84" w14:textId="47F6FFB6" w:rsidR="00B64BB4" w:rsidRPr="00A057E4" w:rsidRDefault="00B64BB4" w:rsidP="00B64BB4">
                  <w:pPr>
                    <w:rPr>
                      <w:rFonts w:eastAsia="Arial"/>
                      <w:sz w:val="20"/>
                      <w:szCs w:val="20"/>
                    </w:rPr>
                  </w:pPr>
                  <w:r w:rsidRPr="00A057E4">
                    <w:rPr>
                      <w:rFonts w:eastAsia="Arial"/>
                      <w:sz w:val="20"/>
                      <w:szCs w:val="20"/>
                    </w:rPr>
                    <w:t>May occur once every few repetitions of the activity or event</w:t>
                  </w:r>
                </w:p>
              </w:tc>
            </w:tr>
            <w:tr w:rsidR="002349CB" w:rsidRPr="00A057E4" w14:paraId="3BEF8254" w14:textId="77777777" w:rsidTr="006149E7">
              <w:tc>
                <w:tcPr>
                  <w:tcW w:w="1217" w:type="dxa"/>
                  <w:tcBorders>
                    <w:bottom w:val="single" w:sz="4" w:space="0" w:color="004EA8"/>
                  </w:tcBorders>
                  <w:shd w:val="clear" w:color="auto" w:fill="auto"/>
                </w:tcPr>
                <w:p w14:paraId="2790E45D" w14:textId="39344D45" w:rsidR="00B64BB4" w:rsidRPr="00A057E4" w:rsidRDefault="002349CB" w:rsidP="002349CB">
                  <w:pPr>
                    <w:rPr>
                      <w:rFonts w:eastAsia="Arial"/>
                      <w:sz w:val="20"/>
                      <w:szCs w:val="20"/>
                    </w:rPr>
                  </w:pPr>
                  <w:r w:rsidRPr="00A057E4">
                    <w:rPr>
                      <w:rFonts w:eastAsia="Arial"/>
                      <w:b/>
                      <w:bCs/>
                      <w:sz w:val="20"/>
                      <w:szCs w:val="20"/>
                    </w:rPr>
                    <w:t>Almost Certain</w:t>
                  </w:r>
                </w:p>
              </w:tc>
              <w:tc>
                <w:tcPr>
                  <w:tcW w:w="559" w:type="dxa"/>
                  <w:tcBorders>
                    <w:bottom w:val="single" w:sz="4" w:space="0" w:color="004EA8"/>
                  </w:tcBorders>
                  <w:shd w:val="clear" w:color="auto" w:fill="auto"/>
                </w:tcPr>
                <w:p w14:paraId="7C958B57" w14:textId="77777777" w:rsidR="00B64BB4" w:rsidRPr="00A057E4" w:rsidRDefault="00B64BB4" w:rsidP="00B64BB4">
                  <w:pPr>
                    <w:rPr>
                      <w:rFonts w:eastAsia="Arial"/>
                      <w:sz w:val="20"/>
                      <w:szCs w:val="20"/>
                    </w:rPr>
                  </w:pPr>
                  <w:r w:rsidRPr="00A057E4">
                    <w:rPr>
                      <w:rFonts w:eastAsia="Arial"/>
                      <w:b/>
                      <w:bCs/>
                      <w:sz w:val="20"/>
                      <w:szCs w:val="20"/>
                    </w:rPr>
                    <w:t>5</w:t>
                  </w:r>
                </w:p>
              </w:tc>
              <w:tc>
                <w:tcPr>
                  <w:tcW w:w="4961" w:type="dxa"/>
                  <w:tcBorders>
                    <w:bottom w:val="single" w:sz="4" w:space="0" w:color="004EA8"/>
                  </w:tcBorders>
                  <w:shd w:val="clear" w:color="auto" w:fill="auto"/>
                </w:tcPr>
                <w:p w14:paraId="1D0D40ED" w14:textId="77777777" w:rsidR="00B64BB4" w:rsidRPr="00A057E4" w:rsidRDefault="00B64BB4" w:rsidP="00B64BB4">
                  <w:pPr>
                    <w:rPr>
                      <w:rFonts w:eastAsia="Arial"/>
                      <w:sz w:val="20"/>
                      <w:szCs w:val="20"/>
                    </w:rPr>
                  </w:pPr>
                  <w:r w:rsidRPr="00A057E4">
                    <w:rPr>
                      <w:rFonts w:eastAsia="Arial"/>
                      <w:sz w:val="20"/>
                      <w:szCs w:val="20"/>
                    </w:rPr>
                    <w:t>Prone to occur regularly</w:t>
                  </w:r>
                </w:p>
                <w:p w14:paraId="100F745B" w14:textId="208074A7" w:rsidR="00B64BB4" w:rsidRPr="00A057E4" w:rsidRDefault="00B64BB4" w:rsidP="00B64BB4">
                  <w:pPr>
                    <w:rPr>
                      <w:rFonts w:eastAsia="Arial"/>
                      <w:sz w:val="20"/>
                      <w:szCs w:val="20"/>
                    </w:rPr>
                  </w:pPr>
                  <w:r w:rsidRPr="00A057E4">
                    <w:rPr>
                      <w:rFonts w:eastAsia="Arial"/>
                      <w:sz w:val="20"/>
                      <w:szCs w:val="20"/>
                    </w:rPr>
                    <w:t>It is anticipated for each repetition of the activity of event</w:t>
                  </w:r>
                </w:p>
              </w:tc>
            </w:tr>
          </w:tbl>
          <w:p w14:paraId="67106643" w14:textId="5DE85B83" w:rsidR="00B64BB4" w:rsidRPr="00A057E4" w:rsidRDefault="00B64BB4" w:rsidP="00225F2B">
            <w:pPr>
              <w:pStyle w:val="Heading4"/>
              <w:keepNext w:val="0"/>
              <w:keepLines w:val="0"/>
              <w:widowControl w:val="0"/>
              <w:rPr>
                <w:rFonts w:ascii="Arial" w:hAnsi="Arial" w:cs="Arial"/>
                <w:bCs/>
                <w:sz w:val="20"/>
                <w:szCs w:val="20"/>
              </w:rPr>
            </w:pPr>
          </w:p>
        </w:tc>
      </w:tr>
      <w:tr w:rsidR="00026FEF" w:rsidRPr="00A057E4" w14:paraId="5FD02C68" w14:textId="77777777" w:rsidTr="00017933">
        <w:trPr>
          <w:trHeight w:val="4175"/>
        </w:trPr>
        <w:tc>
          <w:tcPr>
            <w:tcW w:w="7508" w:type="dxa"/>
            <w:shd w:val="clear" w:color="auto" w:fill="auto"/>
          </w:tcPr>
          <w:p w14:paraId="7B368BB0" w14:textId="495BB4E1" w:rsidR="00026FEF" w:rsidRPr="00A057E4" w:rsidRDefault="000275F6" w:rsidP="000275F6">
            <w:pPr>
              <w:pStyle w:val="FormName"/>
              <w:jc w:val="left"/>
              <w:rPr>
                <w:sz w:val="20"/>
                <w:szCs w:val="20"/>
              </w:rPr>
            </w:pPr>
            <w:r>
              <w:rPr>
                <w:sz w:val="22"/>
                <w:szCs w:val="20"/>
              </w:rPr>
              <w:t xml:space="preserve">3. </w:t>
            </w:r>
            <w:r w:rsidR="00026FEF" w:rsidRPr="00A057E4">
              <w:rPr>
                <w:sz w:val="22"/>
                <w:szCs w:val="20"/>
              </w:rPr>
              <w:t xml:space="preserve">Risk </w:t>
            </w:r>
            <w:r w:rsidR="0042468E">
              <w:rPr>
                <w:sz w:val="22"/>
                <w:szCs w:val="20"/>
              </w:rPr>
              <w:t>Matrix</w:t>
            </w:r>
            <w:r w:rsidR="00B64BB4" w:rsidRPr="00A057E4">
              <w:rPr>
                <w:sz w:val="22"/>
                <w:szCs w:val="20"/>
              </w:rPr>
              <w:t xml:space="preserve">- </w:t>
            </w:r>
            <w:r w:rsidR="00B64BB4" w:rsidRPr="00A057E4">
              <w:rPr>
                <w:rFonts w:eastAsia="Times New Roman"/>
                <w:b w:val="0"/>
                <w:noProof w:val="0"/>
                <w:color w:val="auto"/>
                <w:sz w:val="20"/>
                <w:szCs w:val="20"/>
                <w:lang w:eastAsia="en-US"/>
              </w:rPr>
              <w:t xml:space="preserve">Calculate the level of </w:t>
            </w:r>
            <w:r w:rsidR="00B64BB4" w:rsidRPr="00A057E4">
              <w:rPr>
                <w:rFonts w:eastAsia="Times New Roman"/>
                <w:noProof w:val="0"/>
                <w:color w:val="auto"/>
                <w:sz w:val="20"/>
                <w:szCs w:val="20"/>
                <w:lang w:eastAsia="en-US"/>
              </w:rPr>
              <w:t>risk</w:t>
            </w:r>
            <w:r w:rsidR="00B64BB4" w:rsidRPr="00A057E4">
              <w:rPr>
                <w:rFonts w:eastAsia="Times New Roman"/>
                <w:b w:val="0"/>
                <w:noProof w:val="0"/>
                <w:color w:val="auto"/>
                <w:sz w:val="20"/>
                <w:szCs w:val="20"/>
                <w:lang w:eastAsia="en-US"/>
              </w:rPr>
              <w:t xml:space="preserve"> by finding the intersection between the likelihood and the consequences</w:t>
            </w:r>
          </w:p>
          <w:p w14:paraId="15BBAB7A" w14:textId="77777777" w:rsidR="00B64BB4" w:rsidRPr="00A057E4" w:rsidRDefault="00B64BB4" w:rsidP="00B64BB4">
            <w:pPr>
              <w:pStyle w:val="FormName"/>
              <w:jc w:val="left"/>
              <w:rPr>
                <w:sz w:val="20"/>
                <w:szCs w:val="20"/>
              </w:rPr>
            </w:pPr>
          </w:p>
          <w:tbl>
            <w:tblPr>
              <w:tblW w:w="7251" w:type="dxa"/>
              <w:tblLook w:val="0000" w:firstRow="0" w:lastRow="0" w:firstColumn="0" w:lastColumn="0" w:noHBand="0" w:noVBand="0"/>
            </w:tblPr>
            <w:tblGrid>
              <w:gridCol w:w="1216"/>
              <w:gridCol w:w="1394"/>
              <w:gridCol w:w="1239"/>
              <w:gridCol w:w="1134"/>
              <w:gridCol w:w="1276"/>
              <w:gridCol w:w="992"/>
            </w:tblGrid>
            <w:tr w:rsidR="00026FEF" w:rsidRPr="00A057E4" w14:paraId="2ABFD705" w14:textId="77777777" w:rsidTr="0042468E">
              <w:trPr>
                <w:trHeight w:val="460"/>
              </w:trPr>
              <w:tc>
                <w:tcPr>
                  <w:tcW w:w="1216" w:type="dxa"/>
                  <w:vMerge w:val="restart"/>
                  <w:shd w:val="clear" w:color="auto" w:fill="004EA8"/>
                </w:tcPr>
                <w:p w14:paraId="7699D7A5" w14:textId="77777777" w:rsidR="00026FEF" w:rsidRPr="00A057E4" w:rsidRDefault="00026FEF" w:rsidP="00225F2B">
                  <w:pPr>
                    <w:widowControl w:val="0"/>
                    <w:jc w:val="center"/>
                    <w:rPr>
                      <w:b/>
                      <w:bCs/>
                      <w:sz w:val="20"/>
                      <w:szCs w:val="20"/>
                    </w:rPr>
                  </w:pPr>
                  <w:r w:rsidRPr="00A057E4">
                    <w:rPr>
                      <w:b/>
                      <w:bCs/>
                      <w:color w:val="FFFFFF"/>
                      <w:sz w:val="20"/>
                      <w:szCs w:val="20"/>
                    </w:rPr>
                    <w:t>Likelihood</w:t>
                  </w:r>
                </w:p>
              </w:tc>
              <w:tc>
                <w:tcPr>
                  <w:tcW w:w="6035" w:type="dxa"/>
                  <w:gridSpan w:val="5"/>
                  <w:shd w:val="clear" w:color="auto" w:fill="004EA8"/>
                </w:tcPr>
                <w:p w14:paraId="06F2C6C3" w14:textId="77777777" w:rsidR="00026FEF" w:rsidRPr="00A057E4" w:rsidRDefault="00026FEF" w:rsidP="00225F2B">
                  <w:pPr>
                    <w:widowControl w:val="0"/>
                    <w:ind w:right="-108"/>
                    <w:jc w:val="center"/>
                    <w:rPr>
                      <w:b/>
                      <w:bCs/>
                      <w:color w:val="FFFFFF"/>
                      <w:sz w:val="20"/>
                      <w:szCs w:val="20"/>
                    </w:rPr>
                  </w:pPr>
                  <w:r w:rsidRPr="00A057E4">
                    <w:rPr>
                      <w:b/>
                      <w:bCs/>
                      <w:color w:val="FFFFFF"/>
                      <w:sz w:val="20"/>
                      <w:szCs w:val="20"/>
                    </w:rPr>
                    <w:t>Consequence</w:t>
                  </w:r>
                </w:p>
              </w:tc>
            </w:tr>
            <w:tr w:rsidR="00017933" w:rsidRPr="00A057E4" w14:paraId="4ADA5C6F" w14:textId="77777777" w:rsidTr="0042468E">
              <w:trPr>
                <w:trHeight w:val="460"/>
              </w:trPr>
              <w:tc>
                <w:tcPr>
                  <w:tcW w:w="1216" w:type="dxa"/>
                  <w:vMerge/>
                  <w:shd w:val="clear" w:color="auto" w:fill="004EA8"/>
                </w:tcPr>
                <w:p w14:paraId="1CA8ACCA" w14:textId="77777777" w:rsidR="00026FEF" w:rsidRPr="00A057E4" w:rsidRDefault="00026FEF" w:rsidP="00225F2B">
                  <w:pPr>
                    <w:widowControl w:val="0"/>
                    <w:jc w:val="center"/>
                    <w:rPr>
                      <w:sz w:val="20"/>
                      <w:szCs w:val="20"/>
                    </w:rPr>
                  </w:pPr>
                </w:p>
              </w:tc>
              <w:tc>
                <w:tcPr>
                  <w:tcW w:w="1394" w:type="dxa"/>
                </w:tcPr>
                <w:p w14:paraId="0DF99049" w14:textId="77777777" w:rsidR="00026FEF" w:rsidRPr="00A057E4" w:rsidRDefault="00026FEF" w:rsidP="00225F2B">
                  <w:pPr>
                    <w:widowControl w:val="0"/>
                    <w:ind w:right="-108"/>
                    <w:jc w:val="center"/>
                    <w:rPr>
                      <w:b/>
                      <w:bCs/>
                      <w:sz w:val="20"/>
                      <w:szCs w:val="20"/>
                    </w:rPr>
                  </w:pPr>
                  <w:r w:rsidRPr="00A057E4">
                    <w:rPr>
                      <w:b/>
                      <w:bCs/>
                      <w:sz w:val="20"/>
                      <w:szCs w:val="20"/>
                    </w:rPr>
                    <w:t>Insignificant</w:t>
                  </w:r>
                </w:p>
              </w:tc>
              <w:tc>
                <w:tcPr>
                  <w:tcW w:w="1239" w:type="dxa"/>
                </w:tcPr>
                <w:p w14:paraId="3A20FE43" w14:textId="77777777" w:rsidR="00026FEF" w:rsidRPr="00A057E4" w:rsidRDefault="00026FEF" w:rsidP="00225F2B">
                  <w:pPr>
                    <w:widowControl w:val="0"/>
                    <w:ind w:right="-108"/>
                    <w:jc w:val="center"/>
                    <w:rPr>
                      <w:b/>
                      <w:bCs/>
                      <w:sz w:val="20"/>
                      <w:szCs w:val="20"/>
                    </w:rPr>
                  </w:pPr>
                  <w:r w:rsidRPr="00A057E4">
                    <w:rPr>
                      <w:b/>
                      <w:bCs/>
                      <w:sz w:val="20"/>
                      <w:szCs w:val="20"/>
                    </w:rPr>
                    <w:t>Minor</w:t>
                  </w:r>
                </w:p>
              </w:tc>
              <w:tc>
                <w:tcPr>
                  <w:tcW w:w="1134" w:type="dxa"/>
                </w:tcPr>
                <w:p w14:paraId="1EC71D98" w14:textId="77777777" w:rsidR="00026FEF" w:rsidRPr="00A057E4" w:rsidRDefault="00026FEF" w:rsidP="00225F2B">
                  <w:pPr>
                    <w:widowControl w:val="0"/>
                    <w:ind w:right="-108"/>
                    <w:jc w:val="center"/>
                    <w:rPr>
                      <w:b/>
                      <w:bCs/>
                      <w:sz w:val="20"/>
                      <w:szCs w:val="20"/>
                    </w:rPr>
                  </w:pPr>
                  <w:r w:rsidRPr="00A057E4">
                    <w:rPr>
                      <w:b/>
                      <w:bCs/>
                      <w:sz w:val="20"/>
                      <w:szCs w:val="20"/>
                    </w:rPr>
                    <w:t>Moderate</w:t>
                  </w:r>
                </w:p>
              </w:tc>
              <w:tc>
                <w:tcPr>
                  <w:tcW w:w="1276" w:type="dxa"/>
                </w:tcPr>
                <w:p w14:paraId="57C70E1C" w14:textId="77777777" w:rsidR="00026FEF" w:rsidRPr="00A057E4" w:rsidRDefault="00026FEF" w:rsidP="00225F2B">
                  <w:pPr>
                    <w:widowControl w:val="0"/>
                    <w:ind w:right="-108"/>
                    <w:jc w:val="center"/>
                    <w:rPr>
                      <w:b/>
                      <w:bCs/>
                      <w:sz w:val="20"/>
                      <w:szCs w:val="20"/>
                    </w:rPr>
                  </w:pPr>
                  <w:r w:rsidRPr="00A057E4">
                    <w:rPr>
                      <w:b/>
                      <w:bCs/>
                      <w:sz w:val="20"/>
                      <w:szCs w:val="20"/>
                    </w:rPr>
                    <w:t>Major</w:t>
                  </w:r>
                </w:p>
              </w:tc>
              <w:tc>
                <w:tcPr>
                  <w:tcW w:w="992" w:type="dxa"/>
                </w:tcPr>
                <w:p w14:paraId="0A75235D" w14:textId="77777777" w:rsidR="00026FEF" w:rsidRPr="00A057E4" w:rsidRDefault="00026FEF" w:rsidP="00225F2B">
                  <w:pPr>
                    <w:widowControl w:val="0"/>
                    <w:ind w:right="-108"/>
                    <w:jc w:val="center"/>
                    <w:rPr>
                      <w:b/>
                      <w:bCs/>
                      <w:sz w:val="20"/>
                      <w:szCs w:val="20"/>
                    </w:rPr>
                  </w:pPr>
                  <w:r w:rsidRPr="00A057E4">
                    <w:rPr>
                      <w:b/>
                      <w:bCs/>
                      <w:sz w:val="20"/>
                      <w:szCs w:val="20"/>
                    </w:rPr>
                    <w:t>Severe</w:t>
                  </w:r>
                </w:p>
              </w:tc>
            </w:tr>
            <w:tr w:rsidR="00017933" w:rsidRPr="00A057E4" w14:paraId="404728E0" w14:textId="77777777" w:rsidTr="0042468E">
              <w:trPr>
                <w:trHeight w:val="460"/>
              </w:trPr>
              <w:tc>
                <w:tcPr>
                  <w:tcW w:w="1216" w:type="dxa"/>
                </w:tcPr>
                <w:p w14:paraId="3618EA43" w14:textId="77777777" w:rsidR="00026FEF" w:rsidRPr="00A057E4" w:rsidRDefault="00026FEF" w:rsidP="00225F2B">
                  <w:pPr>
                    <w:widowControl w:val="0"/>
                    <w:jc w:val="center"/>
                    <w:rPr>
                      <w:sz w:val="20"/>
                      <w:szCs w:val="20"/>
                    </w:rPr>
                  </w:pPr>
                  <w:r w:rsidRPr="00A057E4">
                    <w:rPr>
                      <w:b/>
                      <w:bCs/>
                      <w:sz w:val="20"/>
                      <w:szCs w:val="20"/>
                    </w:rPr>
                    <w:t>Almost Certain</w:t>
                  </w:r>
                </w:p>
              </w:tc>
              <w:tc>
                <w:tcPr>
                  <w:tcW w:w="1394" w:type="dxa"/>
                  <w:shd w:val="clear" w:color="auto" w:fill="FFFF00"/>
                </w:tcPr>
                <w:p w14:paraId="74DFE14E" w14:textId="77777777" w:rsidR="00026FEF" w:rsidRPr="00A057E4" w:rsidRDefault="00026FEF" w:rsidP="00225F2B">
                  <w:pPr>
                    <w:widowControl w:val="0"/>
                    <w:jc w:val="center"/>
                    <w:rPr>
                      <w:sz w:val="20"/>
                      <w:szCs w:val="20"/>
                    </w:rPr>
                  </w:pPr>
                  <w:r w:rsidRPr="00A057E4">
                    <w:rPr>
                      <w:sz w:val="20"/>
                      <w:szCs w:val="20"/>
                    </w:rPr>
                    <w:t>Medium</w:t>
                  </w:r>
                </w:p>
              </w:tc>
              <w:tc>
                <w:tcPr>
                  <w:tcW w:w="1239" w:type="dxa"/>
                  <w:shd w:val="clear" w:color="auto" w:fill="E85818"/>
                </w:tcPr>
                <w:p w14:paraId="4BD36CCA" w14:textId="77777777" w:rsidR="00026FEF" w:rsidRPr="00A057E4" w:rsidRDefault="00026FEF" w:rsidP="00225F2B">
                  <w:pPr>
                    <w:widowControl w:val="0"/>
                    <w:jc w:val="center"/>
                    <w:rPr>
                      <w:sz w:val="20"/>
                      <w:szCs w:val="20"/>
                    </w:rPr>
                  </w:pPr>
                  <w:r w:rsidRPr="00A057E4">
                    <w:rPr>
                      <w:sz w:val="20"/>
                      <w:szCs w:val="20"/>
                    </w:rPr>
                    <w:t>High</w:t>
                  </w:r>
                </w:p>
              </w:tc>
              <w:tc>
                <w:tcPr>
                  <w:tcW w:w="1134" w:type="dxa"/>
                  <w:shd w:val="clear" w:color="auto" w:fill="FF0000"/>
                </w:tcPr>
                <w:p w14:paraId="09015A2D" w14:textId="77777777" w:rsidR="00026FEF" w:rsidRPr="00A057E4" w:rsidRDefault="00026FEF" w:rsidP="00225F2B">
                  <w:pPr>
                    <w:widowControl w:val="0"/>
                    <w:jc w:val="center"/>
                    <w:rPr>
                      <w:sz w:val="20"/>
                      <w:szCs w:val="20"/>
                    </w:rPr>
                  </w:pPr>
                  <w:r w:rsidRPr="00A057E4">
                    <w:rPr>
                      <w:sz w:val="20"/>
                      <w:szCs w:val="20"/>
                    </w:rPr>
                    <w:t>Extreme</w:t>
                  </w:r>
                </w:p>
              </w:tc>
              <w:tc>
                <w:tcPr>
                  <w:tcW w:w="1276" w:type="dxa"/>
                  <w:shd w:val="clear" w:color="auto" w:fill="FF0000"/>
                </w:tcPr>
                <w:p w14:paraId="13ED2D31" w14:textId="77777777" w:rsidR="00026FEF" w:rsidRPr="00A057E4" w:rsidRDefault="00026FEF" w:rsidP="00225F2B">
                  <w:pPr>
                    <w:widowControl w:val="0"/>
                    <w:jc w:val="center"/>
                    <w:rPr>
                      <w:sz w:val="20"/>
                      <w:szCs w:val="20"/>
                    </w:rPr>
                  </w:pPr>
                  <w:r w:rsidRPr="00A057E4">
                    <w:rPr>
                      <w:sz w:val="20"/>
                      <w:szCs w:val="20"/>
                    </w:rPr>
                    <w:t>Extreme</w:t>
                  </w:r>
                </w:p>
              </w:tc>
              <w:tc>
                <w:tcPr>
                  <w:tcW w:w="992" w:type="dxa"/>
                  <w:shd w:val="clear" w:color="auto" w:fill="FF0000"/>
                </w:tcPr>
                <w:p w14:paraId="0CEB7729" w14:textId="77777777" w:rsidR="00026FEF" w:rsidRPr="00A057E4" w:rsidRDefault="00026FEF" w:rsidP="00225F2B">
                  <w:pPr>
                    <w:widowControl w:val="0"/>
                    <w:jc w:val="center"/>
                    <w:rPr>
                      <w:sz w:val="20"/>
                      <w:szCs w:val="20"/>
                    </w:rPr>
                  </w:pPr>
                  <w:r w:rsidRPr="00A057E4">
                    <w:rPr>
                      <w:sz w:val="20"/>
                      <w:szCs w:val="20"/>
                    </w:rPr>
                    <w:t>Extreme</w:t>
                  </w:r>
                </w:p>
              </w:tc>
            </w:tr>
            <w:tr w:rsidR="00017933" w:rsidRPr="00A057E4" w14:paraId="1BD1F222" w14:textId="77777777" w:rsidTr="0042468E">
              <w:trPr>
                <w:trHeight w:val="460"/>
              </w:trPr>
              <w:tc>
                <w:tcPr>
                  <w:tcW w:w="1216" w:type="dxa"/>
                </w:tcPr>
                <w:p w14:paraId="04F7F012" w14:textId="77777777" w:rsidR="00026FEF" w:rsidRPr="00A057E4" w:rsidRDefault="00026FEF" w:rsidP="00225F2B">
                  <w:pPr>
                    <w:widowControl w:val="0"/>
                    <w:jc w:val="center"/>
                    <w:rPr>
                      <w:b/>
                      <w:bCs/>
                      <w:sz w:val="20"/>
                      <w:szCs w:val="20"/>
                    </w:rPr>
                  </w:pPr>
                  <w:r w:rsidRPr="00A057E4">
                    <w:rPr>
                      <w:b/>
                      <w:bCs/>
                      <w:sz w:val="20"/>
                      <w:szCs w:val="20"/>
                    </w:rPr>
                    <w:t>Likely</w:t>
                  </w:r>
                </w:p>
              </w:tc>
              <w:tc>
                <w:tcPr>
                  <w:tcW w:w="1394" w:type="dxa"/>
                  <w:shd w:val="clear" w:color="auto" w:fill="FFFF00"/>
                </w:tcPr>
                <w:p w14:paraId="36C19C16" w14:textId="77777777" w:rsidR="00026FEF" w:rsidRPr="00A057E4" w:rsidRDefault="00026FEF" w:rsidP="00225F2B">
                  <w:pPr>
                    <w:widowControl w:val="0"/>
                    <w:jc w:val="center"/>
                    <w:rPr>
                      <w:sz w:val="20"/>
                      <w:szCs w:val="20"/>
                    </w:rPr>
                  </w:pPr>
                  <w:r w:rsidRPr="00A057E4">
                    <w:rPr>
                      <w:sz w:val="20"/>
                      <w:szCs w:val="20"/>
                    </w:rPr>
                    <w:t>Medium</w:t>
                  </w:r>
                </w:p>
              </w:tc>
              <w:tc>
                <w:tcPr>
                  <w:tcW w:w="1239" w:type="dxa"/>
                  <w:shd w:val="clear" w:color="auto" w:fill="FFFF00"/>
                </w:tcPr>
                <w:p w14:paraId="3C8DBEA6" w14:textId="77777777" w:rsidR="00026FEF" w:rsidRPr="00A057E4" w:rsidRDefault="00026FEF" w:rsidP="00225F2B">
                  <w:pPr>
                    <w:widowControl w:val="0"/>
                    <w:jc w:val="center"/>
                    <w:rPr>
                      <w:sz w:val="20"/>
                      <w:szCs w:val="20"/>
                    </w:rPr>
                  </w:pPr>
                  <w:r w:rsidRPr="00A057E4">
                    <w:rPr>
                      <w:sz w:val="20"/>
                      <w:szCs w:val="20"/>
                    </w:rPr>
                    <w:t>Medium</w:t>
                  </w:r>
                </w:p>
              </w:tc>
              <w:tc>
                <w:tcPr>
                  <w:tcW w:w="1134" w:type="dxa"/>
                  <w:shd w:val="clear" w:color="auto" w:fill="E85818"/>
                </w:tcPr>
                <w:p w14:paraId="24D7CB29" w14:textId="77777777" w:rsidR="00026FEF" w:rsidRPr="00A057E4" w:rsidRDefault="00026FEF" w:rsidP="00225F2B">
                  <w:pPr>
                    <w:widowControl w:val="0"/>
                    <w:jc w:val="center"/>
                    <w:rPr>
                      <w:sz w:val="20"/>
                      <w:szCs w:val="20"/>
                    </w:rPr>
                  </w:pPr>
                  <w:r w:rsidRPr="00A057E4">
                    <w:rPr>
                      <w:sz w:val="20"/>
                      <w:szCs w:val="20"/>
                    </w:rPr>
                    <w:t>High</w:t>
                  </w:r>
                </w:p>
              </w:tc>
              <w:tc>
                <w:tcPr>
                  <w:tcW w:w="1276" w:type="dxa"/>
                  <w:shd w:val="clear" w:color="auto" w:fill="FF0000"/>
                </w:tcPr>
                <w:p w14:paraId="0599AA1B" w14:textId="77777777" w:rsidR="00026FEF" w:rsidRPr="00A057E4" w:rsidRDefault="00026FEF" w:rsidP="00225F2B">
                  <w:pPr>
                    <w:widowControl w:val="0"/>
                    <w:jc w:val="center"/>
                    <w:rPr>
                      <w:sz w:val="20"/>
                      <w:szCs w:val="20"/>
                    </w:rPr>
                  </w:pPr>
                  <w:r w:rsidRPr="00A057E4">
                    <w:rPr>
                      <w:sz w:val="20"/>
                      <w:szCs w:val="20"/>
                    </w:rPr>
                    <w:t>Extreme</w:t>
                  </w:r>
                </w:p>
              </w:tc>
              <w:tc>
                <w:tcPr>
                  <w:tcW w:w="992" w:type="dxa"/>
                  <w:shd w:val="clear" w:color="auto" w:fill="FF0000"/>
                </w:tcPr>
                <w:p w14:paraId="731F88D9" w14:textId="77777777" w:rsidR="00026FEF" w:rsidRPr="00A057E4" w:rsidRDefault="00026FEF" w:rsidP="00225F2B">
                  <w:pPr>
                    <w:widowControl w:val="0"/>
                    <w:jc w:val="center"/>
                    <w:rPr>
                      <w:sz w:val="20"/>
                      <w:szCs w:val="20"/>
                    </w:rPr>
                  </w:pPr>
                  <w:r w:rsidRPr="00A057E4">
                    <w:rPr>
                      <w:sz w:val="20"/>
                      <w:szCs w:val="20"/>
                    </w:rPr>
                    <w:t>Extreme</w:t>
                  </w:r>
                </w:p>
              </w:tc>
            </w:tr>
            <w:tr w:rsidR="00017933" w:rsidRPr="00A057E4" w14:paraId="3C9FCF2A" w14:textId="77777777" w:rsidTr="0042468E">
              <w:trPr>
                <w:trHeight w:val="460"/>
              </w:trPr>
              <w:tc>
                <w:tcPr>
                  <w:tcW w:w="1216" w:type="dxa"/>
                </w:tcPr>
                <w:p w14:paraId="6042BB38" w14:textId="77777777" w:rsidR="00026FEF" w:rsidRPr="00A057E4" w:rsidRDefault="00026FEF" w:rsidP="00225F2B">
                  <w:pPr>
                    <w:widowControl w:val="0"/>
                    <w:jc w:val="center"/>
                    <w:rPr>
                      <w:b/>
                      <w:bCs/>
                      <w:sz w:val="20"/>
                      <w:szCs w:val="20"/>
                    </w:rPr>
                  </w:pPr>
                  <w:r w:rsidRPr="00A057E4">
                    <w:rPr>
                      <w:b/>
                      <w:bCs/>
                      <w:sz w:val="20"/>
                      <w:szCs w:val="20"/>
                    </w:rPr>
                    <w:t>Possible</w:t>
                  </w:r>
                </w:p>
              </w:tc>
              <w:tc>
                <w:tcPr>
                  <w:tcW w:w="1394" w:type="dxa"/>
                  <w:shd w:val="clear" w:color="auto" w:fill="3366FF"/>
                </w:tcPr>
                <w:p w14:paraId="7B154E5F" w14:textId="77777777" w:rsidR="00026FEF" w:rsidRPr="00A057E4" w:rsidRDefault="00026FEF" w:rsidP="00225F2B">
                  <w:pPr>
                    <w:widowControl w:val="0"/>
                    <w:jc w:val="center"/>
                    <w:rPr>
                      <w:sz w:val="20"/>
                      <w:szCs w:val="20"/>
                    </w:rPr>
                  </w:pPr>
                  <w:r w:rsidRPr="00A057E4">
                    <w:rPr>
                      <w:sz w:val="20"/>
                      <w:szCs w:val="20"/>
                    </w:rPr>
                    <w:t>Low</w:t>
                  </w:r>
                </w:p>
              </w:tc>
              <w:tc>
                <w:tcPr>
                  <w:tcW w:w="1239" w:type="dxa"/>
                  <w:shd w:val="clear" w:color="auto" w:fill="FFFF00"/>
                </w:tcPr>
                <w:p w14:paraId="7B6C9C74" w14:textId="77777777" w:rsidR="00026FEF" w:rsidRPr="00A057E4" w:rsidRDefault="00026FEF" w:rsidP="00225F2B">
                  <w:pPr>
                    <w:widowControl w:val="0"/>
                    <w:jc w:val="center"/>
                    <w:rPr>
                      <w:sz w:val="20"/>
                      <w:szCs w:val="20"/>
                    </w:rPr>
                  </w:pPr>
                  <w:r w:rsidRPr="00A057E4">
                    <w:rPr>
                      <w:sz w:val="20"/>
                      <w:szCs w:val="20"/>
                    </w:rPr>
                    <w:t>Medium</w:t>
                  </w:r>
                </w:p>
              </w:tc>
              <w:tc>
                <w:tcPr>
                  <w:tcW w:w="1134" w:type="dxa"/>
                  <w:shd w:val="clear" w:color="auto" w:fill="FFFF00"/>
                </w:tcPr>
                <w:p w14:paraId="10BAF76B" w14:textId="77777777" w:rsidR="00026FEF" w:rsidRPr="00A057E4" w:rsidRDefault="00026FEF" w:rsidP="00225F2B">
                  <w:pPr>
                    <w:widowControl w:val="0"/>
                    <w:jc w:val="center"/>
                    <w:rPr>
                      <w:sz w:val="20"/>
                      <w:szCs w:val="20"/>
                    </w:rPr>
                  </w:pPr>
                  <w:r w:rsidRPr="00A057E4">
                    <w:rPr>
                      <w:sz w:val="20"/>
                      <w:szCs w:val="20"/>
                    </w:rPr>
                    <w:t>Medium</w:t>
                  </w:r>
                </w:p>
              </w:tc>
              <w:tc>
                <w:tcPr>
                  <w:tcW w:w="1276" w:type="dxa"/>
                  <w:shd w:val="clear" w:color="auto" w:fill="E85818"/>
                </w:tcPr>
                <w:p w14:paraId="6FB27F49" w14:textId="77777777" w:rsidR="00026FEF" w:rsidRPr="00A057E4" w:rsidRDefault="00026FEF" w:rsidP="00225F2B">
                  <w:pPr>
                    <w:widowControl w:val="0"/>
                    <w:jc w:val="center"/>
                    <w:rPr>
                      <w:sz w:val="20"/>
                      <w:szCs w:val="20"/>
                    </w:rPr>
                  </w:pPr>
                  <w:r w:rsidRPr="00A057E4">
                    <w:rPr>
                      <w:sz w:val="20"/>
                      <w:szCs w:val="20"/>
                    </w:rPr>
                    <w:t>High</w:t>
                  </w:r>
                </w:p>
              </w:tc>
              <w:tc>
                <w:tcPr>
                  <w:tcW w:w="992" w:type="dxa"/>
                  <w:shd w:val="clear" w:color="auto" w:fill="FF0000"/>
                </w:tcPr>
                <w:p w14:paraId="2DCA154C" w14:textId="77777777" w:rsidR="00026FEF" w:rsidRPr="00A057E4" w:rsidRDefault="00026FEF" w:rsidP="00225F2B">
                  <w:pPr>
                    <w:widowControl w:val="0"/>
                    <w:jc w:val="center"/>
                    <w:rPr>
                      <w:sz w:val="20"/>
                      <w:szCs w:val="20"/>
                    </w:rPr>
                  </w:pPr>
                  <w:r w:rsidRPr="00A057E4">
                    <w:rPr>
                      <w:sz w:val="20"/>
                      <w:szCs w:val="20"/>
                    </w:rPr>
                    <w:t>Extreme</w:t>
                  </w:r>
                </w:p>
              </w:tc>
            </w:tr>
            <w:tr w:rsidR="00017933" w:rsidRPr="00A057E4" w14:paraId="7CBADD44" w14:textId="77777777" w:rsidTr="0042468E">
              <w:trPr>
                <w:trHeight w:val="460"/>
              </w:trPr>
              <w:tc>
                <w:tcPr>
                  <w:tcW w:w="1216" w:type="dxa"/>
                </w:tcPr>
                <w:p w14:paraId="59DB4DD5" w14:textId="77777777" w:rsidR="00026FEF" w:rsidRPr="00A057E4" w:rsidRDefault="00026FEF" w:rsidP="00225F2B">
                  <w:pPr>
                    <w:widowControl w:val="0"/>
                    <w:jc w:val="center"/>
                    <w:rPr>
                      <w:b/>
                      <w:bCs/>
                      <w:sz w:val="20"/>
                      <w:szCs w:val="20"/>
                    </w:rPr>
                  </w:pPr>
                  <w:r w:rsidRPr="00A057E4">
                    <w:rPr>
                      <w:b/>
                      <w:bCs/>
                      <w:sz w:val="20"/>
                      <w:szCs w:val="20"/>
                    </w:rPr>
                    <w:t>Unlikely</w:t>
                  </w:r>
                </w:p>
              </w:tc>
              <w:tc>
                <w:tcPr>
                  <w:tcW w:w="1394" w:type="dxa"/>
                  <w:shd w:val="clear" w:color="auto" w:fill="3366FF"/>
                </w:tcPr>
                <w:p w14:paraId="4D45BA79" w14:textId="77777777" w:rsidR="00026FEF" w:rsidRPr="00A057E4" w:rsidRDefault="00026FEF" w:rsidP="00225F2B">
                  <w:pPr>
                    <w:widowControl w:val="0"/>
                    <w:jc w:val="center"/>
                    <w:rPr>
                      <w:sz w:val="20"/>
                      <w:szCs w:val="20"/>
                    </w:rPr>
                  </w:pPr>
                  <w:r w:rsidRPr="00A057E4">
                    <w:rPr>
                      <w:sz w:val="20"/>
                      <w:szCs w:val="20"/>
                    </w:rPr>
                    <w:t>Low</w:t>
                  </w:r>
                </w:p>
              </w:tc>
              <w:tc>
                <w:tcPr>
                  <w:tcW w:w="1239" w:type="dxa"/>
                  <w:shd w:val="clear" w:color="auto" w:fill="3366FF"/>
                </w:tcPr>
                <w:p w14:paraId="070F827C" w14:textId="77777777" w:rsidR="00026FEF" w:rsidRPr="00A057E4" w:rsidRDefault="00026FEF" w:rsidP="00225F2B">
                  <w:pPr>
                    <w:widowControl w:val="0"/>
                    <w:jc w:val="center"/>
                    <w:rPr>
                      <w:sz w:val="20"/>
                      <w:szCs w:val="20"/>
                    </w:rPr>
                  </w:pPr>
                  <w:r w:rsidRPr="00A057E4">
                    <w:rPr>
                      <w:sz w:val="20"/>
                      <w:szCs w:val="20"/>
                    </w:rPr>
                    <w:t>Low</w:t>
                  </w:r>
                </w:p>
              </w:tc>
              <w:tc>
                <w:tcPr>
                  <w:tcW w:w="1134" w:type="dxa"/>
                  <w:shd w:val="clear" w:color="auto" w:fill="FFFF00"/>
                </w:tcPr>
                <w:p w14:paraId="790D904E" w14:textId="77777777" w:rsidR="00026FEF" w:rsidRPr="00A057E4" w:rsidRDefault="00026FEF" w:rsidP="00225F2B">
                  <w:pPr>
                    <w:widowControl w:val="0"/>
                    <w:jc w:val="center"/>
                    <w:rPr>
                      <w:sz w:val="20"/>
                      <w:szCs w:val="20"/>
                    </w:rPr>
                  </w:pPr>
                  <w:r w:rsidRPr="00A057E4">
                    <w:rPr>
                      <w:sz w:val="20"/>
                      <w:szCs w:val="20"/>
                    </w:rPr>
                    <w:t>Medium</w:t>
                  </w:r>
                </w:p>
              </w:tc>
              <w:tc>
                <w:tcPr>
                  <w:tcW w:w="1276" w:type="dxa"/>
                  <w:shd w:val="clear" w:color="auto" w:fill="FFFF00"/>
                </w:tcPr>
                <w:p w14:paraId="1866088F" w14:textId="77777777" w:rsidR="00026FEF" w:rsidRPr="00A057E4" w:rsidRDefault="00026FEF" w:rsidP="00225F2B">
                  <w:pPr>
                    <w:widowControl w:val="0"/>
                    <w:jc w:val="center"/>
                    <w:rPr>
                      <w:sz w:val="20"/>
                      <w:szCs w:val="20"/>
                    </w:rPr>
                  </w:pPr>
                  <w:r w:rsidRPr="00A057E4">
                    <w:rPr>
                      <w:sz w:val="20"/>
                      <w:szCs w:val="20"/>
                    </w:rPr>
                    <w:t>Medium</w:t>
                  </w:r>
                </w:p>
              </w:tc>
              <w:tc>
                <w:tcPr>
                  <w:tcW w:w="992" w:type="dxa"/>
                  <w:shd w:val="clear" w:color="auto" w:fill="E85818"/>
                </w:tcPr>
                <w:p w14:paraId="1D63121E" w14:textId="77777777" w:rsidR="00026FEF" w:rsidRPr="00A057E4" w:rsidRDefault="00026FEF" w:rsidP="00225F2B">
                  <w:pPr>
                    <w:widowControl w:val="0"/>
                    <w:jc w:val="center"/>
                    <w:rPr>
                      <w:sz w:val="20"/>
                      <w:szCs w:val="20"/>
                    </w:rPr>
                  </w:pPr>
                  <w:r w:rsidRPr="00A057E4">
                    <w:rPr>
                      <w:sz w:val="20"/>
                      <w:szCs w:val="20"/>
                    </w:rPr>
                    <w:t>High</w:t>
                  </w:r>
                </w:p>
              </w:tc>
            </w:tr>
            <w:tr w:rsidR="00017933" w:rsidRPr="00A057E4" w14:paraId="45AB0D6E" w14:textId="77777777" w:rsidTr="0042468E">
              <w:trPr>
                <w:trHeight w:val="460"/>
              </w:trPr>
              <w:tc>
                <w:tcPr>
                  <w:tcW w:w="1216" w:type="dxa"/>
                  <w:tcBorders>
                    <w:bottom w:val="single" w:sz="4" w:space="0" w:color="004EA8"/>
                  </w:tcBorders>
                </w:tcPr>
                <w:p w14:paraId="27C767C6" w14:textId="77777777" w:rsidR="00026FEF" w:rsidRPr="00A057E4" w:rsidRDefault="00026FEF" w:rsidP="00225F2B">
                  <w:pPr>
                    <w:widowControl w:val="0"/>
                    <w:jc w:val="center"/>
                    <w:rPr>
                      <w:b/>
                      <w:bCs/>
                      <w:sz w:val="20"/>
                      <w:szCs w:val="20"/>
                    </w:rPr>
                  </w:pPr>
                  <w:r w:rsidRPr="00A057E4">
                    <w:rPr>
                      <w:b/>
                      <w:bCs/>
                      <w:sz w:val="20"/>
                      <w:szCs w:val="20"/>
                    </w:rPr>
                    <w:t>Rare</w:t>
                  </w:r>
                </w:p>
              </w:tc>
              <w:tc>
                <w:tcPr>
                  <w:tcW w:w="1394" w:type="dxa"/>
                  <w:tcBorders>
                    <w:bottom w:val="single" w:sz="4" w:space="0" w:color="004EA8"/>
                  </w:tcBorders>
                  <w:shd w:val="clear" w:color="auto" w:fill="3366FF"/>
                </w:tcPr>
                <w:p w14:paraId="27E4EA54" w14:textId="77777777" w:rsidR="00026FEF" w:rsidRPr="00A057E4" w:rsidRDefault="00026FEF" w:rsidP="00225F2B">
                  <w:pPr>
                    <w:widowControl w:val="0"/>
                    <w:jc w:val="center"/>
                    <w:rPr>
                      <w:sz w:val="20"/>
                      <w:szCs w:val="20"/>
                    </w:rPr>
                  </w:pPr>
                  <w:r w:rsidRPr="00A057E4">
                    <w:rPr>
                      <w:sz w:val="20"/>
                      <w:szCs w:val="20"/>
                    </w:rPr>
                    <w:t>Low</w:t>
                  </w:r>
                </w:p>
              </w:tc>
              <w:tc>
                <w:tcPr>
                  <w:tcW w:w="1239" w:type="dxa"/>
                  <w:tcBorders>
                    <w:bottom w:val="single" w:sz="4" w:space="0" w:color="004EA8"/>
                  </w:tcBorders>
                  <w:shd w:val="clear" w:color="auto" w:fill="3366FF"/>
                </w:tcPr>
                <w:p w14:paraId="13FE525D" w14:textId="77777777" w:rsidR="00026FEF" w:rsidRPr="00A057E4" w:rsidRDefault="00026FEF" w:rsidP="00225F2B">
                  <w:pPr>
                    <w:widowControl w:val="0"/>
                    <w:jc w:val="center"/>
                    <w:rPr>
                      <w:sz w:val="20"/>
                      <w:szCs w:val="20"/>
                    </w:rPr>
                  </w:pPr>
                  <w:r w:rsidRPr="00A057E4">
                    <w:rPr>
                      <w:sz w:val="20"/>
                      <w:szCs w:val="20"/>
                    </w:rPr>
                    <w:t>Low</w:t>
                  </w:r>
                </w:p>
              </w:tc>
              <w:tc>
                <w:tcPr>
                  <w:tcW w:w="1134" w:type="dxa"/>
                  <w:tcBorders>
                    <w:bottom w:val="single" w:sz="4" w:space="0" w:color="004EA8"/>
                  </w:tcBorders>
                  <w:shd w:val="clear" w:color="auto" w:fill="3366FF"/>
                </w:tcPr>
                <w:p w14:paraId="1EAA75F4" w14:textId="77777777" w:rsidR="00026FEF" w:rsidRPr="00A057E4" w:rsidRDefault="00026FEF" w:rsidP="00225F2B">
                  <w:pPr>
                    <w:widowControl w:val="0"/>
                    <w:jc w:val="center"/>
                    <w:rPr>
                      <w:sz w:val="20"/>
                      <w:szCs w:val="20"/>
                    </w:rPr>
                  </w:pPr>
                  <w:r w:rsidRPr="00A057E4">
                    <w:rPr>
                      <w:sz w:val="20"/>
                      <w:szCs w:val="20"/>
                    </w:rPr>
                    <w:t>Low</w:t>
                  </w:r>
                </w:p>
              </w:tc>
              <w:tc>
                <w:tcPr>
                  <w:tcW w:w="1276" w:type="dxa"/>
                  <w:tcBorders>
                    <w:bottom w:val="single" w:sz="4" w:space="0" w:color="004EA8"/>
                  </w:tcBorders>
                  <w:shd w:val="clear" w:color="auto" w:fill="FFFF00"/>
                </w:tcPr>
                <w:p w14:paraId="0C7BE603" w14:textId="77777777" w:rsidR="00026FEF" w:rsidRPr="00A057E4" w:rsidRDefault="00026FEF" w:rsidP="00225F2B">
                  <w:pPr>
                    <w:widowControl w:val="0"/>
                    <w:jc w:val="center"/>
                    <w:rPr>
                      <w:sz w:val="20"/>
                      <w:szCs w:val="20"/>
                    </w:rPr>
                  </w:pPr>
                  <w:r w:rsidRPr="00A057E4">
                    <w:rPr>
                      <w:sz w:val="20"/>
                      <w:szCs w:val="20"/>
                    </w:rPr>
                    <w:t>Medium</w:t>
                  </w:r>
                </w:p>
              </w:tc>
              <w:tc>
                <w:tcPr>
                  <w:tcW w:w="992" w:type="dxa"/>
                  <w:tcBorders>
                    <w:bottom w:val="single" w:sz="4" w:space="0" w:color="004EA8"/>
                  </w:tcBorders>
                  <w:shd w:val="clear" w:color="auto" w:fill="FFFF00"/>
                </w:tcPr>
                <w:p w14:paraId="0833C8CD" w14:textId="77777777" w:rsidR="00026FEF" w:rsidRPr="00A057E4" w:rsidRDefault="00026FEF" w:rsidP="00225F2B">
                  <w:pPr>
                    <w:widowControl w:val="0"/>
                    <w:jc w:val="center"/>
                    <w:rPr>
                      <w:sz w:val="20"/>
                      <w:szCs w:val="20"/>
                    </w:rPr>
                  </w:pPr>
                  <w:r w:rsidRPr="00A057E4">
                    <w:rPr>
                      <w:sz w:val="20"/>
                      <w:szCs w:val="20"/>
                    </w:rPr>
                    <w:t>Medium</w:t>
                  </w:r>
                </w:p>
              </w:tc>
            </w:tr>
          </w:tbl>
          <w:p w14:paraId="4E2F0E33" w14:textId="77777777" w:rsidR="00026FEF" w:rsidRPr="00A057E4" w:rsidRDefault="00026FEF" w:rsidP="00225F2B">
            <w:pPr>
              <w:pStyle w:val="Heading4"/>
              <w:keepNext w:val="0"/>
              <w:keepLines w:val="0"/>
              <w:widowControl w:val="0"/>
              <w:jc w:val="center"/>
              <w:rPr>
                <w:rFonts w:ascii="Arial" w:hAnsi="Arial" w:cs="Arial"/>
                <w:bCs/>
                <w:sz w:val="20"/>
                <w:szCs w:val="20"/>
              </w:rPr>
            </w:pPr>
          </w:p>
        </w:tc>
        <w:tc>
          <w:tcPr>
            <w:tcW w:w="7572" w:type="dxa"/>
            <w:shd w:val="clear" w:color="auto" w:fill="auto"/>
          </w:tcPr>
          <w:p w14:paraId="7E40A12D" w14:textId="77777777" w:rsidR="00026FEF" w:rsidRPr="00A057E4" w:rsidRDefault="00026FEF" w:rsidP="00225F2B">
            <w:pPr>
              <w:rPr>
                <w:b/>
                <w:sz w:val="20"/>
                <w:szCs w:val="20"/>
              </w:rPr>
            </w:pPr>
          </w:p>
          <w:p w14:paraId="107435B5" w14:textId="6012CC8D" w:rsidR="00026FEF" w:rsidRPr="009D3207" w:rsidRDefault="009D3207" w:rsidP="009D3207">
            <w:pPr>
              <w:spacing w:after="60"/>
              <w:ind w:left="363" w:hanging="363"/>
              <w:rPr>
                <w:b/>
                <w:i/>
                <w:noProof/>
                <w:color w:val="004EA8"/>
                <w:lang w:eastAsia="en-AU"/>
              </w:rPr>
            </w:pPr>
            <w:r w:rsidRPr="00EE63BC">
              <w:rPr>
                <w:b/>
                <w:noProof/>
                <w:color w:val="004EA8"/>
                <w:lang w:eastAsia="en-AU"/>
              </w:rPr>
              <w:t>4</w:t>
            </w:r>
            <w:r>
              <w:rPr>
                <w:b/>
                <w:noProof/>
                <w:color w:val="004EA8"/>
                <w:lang w:eastAsia="en-AU"/>
              </w:rPr>
              <w:t>.</w:t>
            </w:r>
            <w:r w:rsidRPr="00EE63BC">
              <w:rPr>
                <w:b/>
                <w:noProof/>
                <w:color w:val="004EA8"/>
                <w:lang w:eastAsia="en-AU"/>
              </w:rPr>
              <w:t xml:space="preserve">    </w:t>
            </w:r>
            <w:r w:rsidRPr="00EE63BC">
              <w:rPr>
                <w:b/>
                <w:noProof/>
                <w:color w:val="004EA8"/>
                <w:szCs w:val="20"/>
                <w:lang w:eastAsia="en-AU"/>
              </w:rPr>
              <w:t>Risk Level/Rating and Actions</w:t>
            </w:r>
          </w:p>
          <w:tbl>
            <w:tblPr>
              <w:tblW w:w="0" w:type="auto"/>
              <w:tblLook w:val="01E0" w:firstRow="1" w:lastRow="1" w:firstColumn="1" w:lastColumn="1" w:noHBand="0" w:noVBand="0"/>
            </w:tblPr>
            <w:tblGrid>
              <w:gridCol w:w="1217"/>
              <w:gridCol w:w="5681"/>
            </w:tblGrid>
            <w:tr w:rsidR="00026FEF" w:rsidRPr="00A057E4" w14:paraId="1535876F" w14:textId="77777777" w:rsidTr="00017933">
              <w:trPr>
                <w:trHeight w:val="684"/>
              </w:trPr>
              <w:tc>
                <w:tcPr>
                  <w:tcW w:w="1158" w:type="dxa"/>
                  <w:shd w:val="clear" w:color="auto" w:fill="004EA8"/>
                </w:tcPr>
                <w:p w14:paraId="553D2C0E" w14:textId="77777777" w:rsidR="00026FEF" w:rsidRPr="00A057E4" w:rsidRDefault="00026FEF" w:rsidP="00225F2B">
                  <w:pPr>
                    <w:rPr>
                      <w:b/>
                      <w:bCs/>
                      <w:color w:val="FFFFFF"/>
                      <w:sz w:val="20"/>
                      <w:szCs w:val="20"/>
                    </w:rPr>
                  </w:pPr>
                  <w:r w:rsidRPr="00A057E4">
                    <w:rPr>
                      <w:b/>
                      <w:bCs/>
                      <w:color w:val="FFFFFF"/>
                      <w:sz w:val="20"/>
                      <w:szCs w:val="20"/>
                    </w:rPr>
                    <w:t>Descriptor</w:t>
                  </w:r>
                </w:p>
              </w:tc>
              <w:tc>
                <w:tcPr>
                  <w:tcW w:w="5681" w:type="dxa"/>
                  <w:shd w:val="clear" w:color="auto" w:fill="004EA8"/>
                </w:tcPr>
                <w:p w14:paraId="26D003FB" w14:textId="77777777" w:rsidR="00026FEF" w:rsidRPr="00A057E4" w:rsidRDefault="00026FEF" w:rsidP="00225F2B">
                  <w:pPr>
                    <w:rPr>
                      <w:b/>
                      <w:color w:val="FFFFFF"/>
                      <w:sz w:val="20"/>
                      <w:szCs w:val="20"/>
                    </w:rPr>
                  </w:pPr>
                  <w:r w:rsidRPr="00A057E4">
                    <w:rPr>
                      <w:b/>
                      <w:color w:val="FFFFFF"/>
                      <w:sz w:val="20"/>
                      <w:szCs w:val="20"/>
                    </w:rPr>
                    <w:t>Definition</w:t>
                  </w:r>
                </w:p>
              </w:tc>
            </w:tr>
            <w:tr w:rsidR="00026FEF" w:rsidRPr="00A057E4" w14:paraId="4BE41FE0" w14:textId="77777777" w:rsidTr="009D3207">
              <w:tc>
                <w:tcPr>
                  <w:tcW w:w="1158" w:type="dxa"/>
                  <w:shd w:val="clear" w:color="auto" w:fill="FF0000"/>
                </w:tcPr>
                <w:p w14:paraId="4199593C" w14:textId="77777777" w:rsidR="00026FEF" w:rsidRPr="00A057E4" w:rsidRDefault="00026FEF" w:rsidP="00225F2B">
                  <w:pPr>
                    <w:rPr>
                      <w:b/>
                      <w:sz w:val="20"/>
                      <w:szCs w:val="20"/>
                    </w:rPr>
                  </w:pPr>
                  <w:r w:rsidRPr="00A057E4">
                    <w:rPr>
                      <w:b/>
                      <w:bCs/>
                      <w:sz w:val="20"/>
                      <w:szCs w:val="20"/>
                    </w:rPr>
                    <w:t>Extreme:</w:t>
                  </w:r>
                </w:p>
              </w:tc>
              <w:tc>
                <w:tcPr>
                  <w:tcW w:w="5681" w:type="dxa"/>
                </w:tcPr>
                <w:p w14:paraId="33011735" w14:textId="77777777" w:rsidR="00026FEF" w:rsidRPr="00A057E4" w:rsidRDefault="00026FEF" w:rsidP="00225F2B">
                  <w:pPr>
                    <w:rPr>
                      <w:sz w:val="20"/>
                      <w:szCs w:val="20"/>
                    </w:rPr>
                  </w:pPr>
                  <w:r w:rsidRPr="00A057E4">
                    <w:rPr>
                      <w:sz w:val="20"/>
                      <w:szCs w:val="20"/>
                    </w:rPr>
                    <w:t xml:space="preserve">Notify </w:t>
                  </w:r>
                  <w:r w:rsidRPr="00A057E4">
                    <w:rPr>
                      <w:b/>
                      <w:sz w:val="20"/>
                      <w:szCs w:val="20"/>
                    </w:rPr>
                    <w:t>Workplace Manager and/or Management OHS Nominee</w:t>
                  </w:r>
                  <w:r w:rsidRPr="00A057E4">
                    <w:rPr>
                      <w:sz w:val="20"/>
                      <w:szCs w:val="20"/>
                    </w:rPr>
                    <w:t xml:space="preserve"> immediately.  Corrective actions should be taken immediately. Cease associated activity.</w:t>
                  </w:r>
                </w:p>
              </w:tc>
            </w:tr>
            <w:tr w:rsidR="00026FEF" w:rsidRPr="00A057E4" w14:paraId="036EB93E" w14:textId="77777777" w:rsidTr="009D3207">
              <w:tc>
                <w:tcPr>
                  <w:tcW w:w="1158" w:type="dxa"/>
                  <w:shd w:val="clear" w:color="auto" w:fill="E36C0A"/>
                </w:tcPr>
                <w:p w14:paraId="09A7A321" w14:textId="77777777" w:rsidR="00026FEF" w:rsidRPr="00A057E4" w:rsidRDefault="00026FEF" w:rsidP="00225F2B">
                  <w:pPr>
                    <w:rPr>
                      <w:b/>
                      <w:sz w:val="20"/>
                      <w:szCs w:val="20"/>
                    </w:rPr>
                  </w:pPr>
                  <w:r w:rsidRPr="00A057E4">
                    <w:rPr>
                      <w:b/>
                      <w:bCs/>
                      <w:sz w:val="20"/>
                      <w:szCs w:val="20"/>
                    </w:rPr>
                    <w:t>High:</w:t>
                  </w:r>
                </w:p>
              </w:tc>
              <w:tc>
                <w:tcPr>
                  <w:tcW w:w="5681" w:type="dxa"/>
                  <w:shd w:val="clear" w:color="auto" w:fill="F2F2F2"/>
                </w:tcPr>
                <w:p w14:paraId="7F29D8CA" w14:textId="77777777" w:rsidR="00026FEF" w:rsidRPr="00A057E4" w:rsidRDefault="00026FEF" w:rsidP="00225F2B">
                  <w:pPr>
                    <w:rPr>
                      <w:sz w:val="20"/>
                      <w:szCs w:val="20"/>
                    </w:rPr>
                  </w:pPr>
                  <w:r w:rsidRPr="00A057E4">
                    <w:rPr>
                      <w:sz w:val="20"/>
                      <w:szCs w:val="20"/>
                    </w:rPr>
                    <w:t xml:space="preserve">Notify </w:t>
                  </w:r>
                  <w:r w:rsidRPr="00A057E4">
                    <w:rPr>
                      <w:b/>
                      <w:sz w:val="20"/>
                      <w:szCs w:val="20"/>
                    </w:rPr>
                    <w:t>Workplace Manager and/or Management OHS Nominee</w:t>
                  </w:r>
                  <w:r w:rsidRPr="00A057E4">
                    <w:rPr>
                      <w:sz w:val="20"/>
                      <w:szCs w:val="20"/>
                    </w:rPr>
                    <w:t xml:space="preserve"> immediately. Corrective actions should be taken within 48 hours of notification.</w:t>
                  </w:r>
                </w:p>
              </w:tc>
            </w:tr>
            <w:tr w:rsidR="00026FEF" w:rsidRPr="00A057E4" w14:paraId="65125DA8" w14:textId="77777777" w:rsidTr="009D3207">
              <w:tc>
                <w:tcPr>
                  <w:tcW w:w="1158" w:type="dxa"/>
                  <w:shd w:val="clear" w:color="auto" w:fill="FFFF00"/>
                </w:tcPr>
                <w:p w14:paraId="49C53CBD" w14:textId="77777777" w:rsidR="00026FEF" w:rsidRPr="00A057E4" w:rsidRDefault="00026FEF" w:rsidP="00225F2B">
                  <w:pPr>
                    <w:rPr>
                      <w:b/>
                      <w:sz w:val="20"/>
                      <w:szCs w:val="20"/>
                    </w:rPr>
                  </w:pPr>
                  <w:r w:rsidRPr="00A057E4">
                    <w:rPr>
                      <w:b/>
                      <w:bCs/>
                      <w:sz w:val="20"/>
                      <w:szCs w:val="20"/>
                    </w:rPr>
                    <w:t>Medium:</w:t>
                  </w:r>
                </w:p>
              </w:tc>
              <w:tc>
                <w:tcPr>
                  <w:tcW w:w="5681" w:type="dxa"/>
                </w:tcPr>
                <w:p w14:paraId="2EB807DC" w14:textId="77777777" w:rsidR="00026FEF" w:rsidRPr="00A057E4" w:rsidRDefault="00026FEF" w:rsidP="00225F2B">
                  <w:pPr>
                    <w:rPr>
                      <w:sz w:val="20"/>
                      <w:szCs w:val="20"/>
                    </w:rPr>
                  </w:pPr>
                  <w:r w:rsidRPr="00A057E4">
                    <w:rPr>
                      <w:sz w:val="20"/>
                      <w:szCs w:val="20"/>
                    </w:rPr>
                    <w:t xml:space="preserve">Notify </w:t>
                  </w:r>
                  <w:r w:rsidRPr="00A057E4">
                    <w:rPr>
                      <w:b/>
                      <w:sz w:val="20"/>
                      <w:szCs w:val="20"/>
                    </w:rPr>
                    <w:t>Nominated employee, HSR / OHS Committee</w:t>
                  </w:r>
                  <w:r w:rsidRPr="00A057E4">
                    <w:rPr>
                      <w:sz w:val="20"/>
                      <w:szCs w:val="20"/>
                    </w:rPr>
                    <w:t>.  Nominated employee, OHS Representative / OHS Committee is to follow up that corrective action is taken within 7 days.</w:t>
                  </w:r>
                </w:p>
              </w:tc>
            </w:tr>
            <w:tr w:rsidR="00026FEF" w:rsidRPr="00A057E4" w14:paraId="684E25D7" w14:textId="77777777" w:rsidTr="009D3207">
              <w:trPr>
                <w:trHeight w:val="618"/>
              </w:trPr>
              <w:tc>
                <w:tcPr>
                  <w:tcW w:w="1158" w:type="dxa"/>
                  <w:shd w:val="clear" w:color="auto" w:fill="3366FF"/>
                </w:tcPr>
                <w:p w14:paraId="0C9FF4F7" w14:textId="77777777" w:rsidR="00026FEF" w:rsidRPr="00A057E4" w:rsidRDefault="00026FEF" w:rsidP="00225F2B">
                  <w:pPr>
                    <w:widowControl w:val="0"/>
                    <w:rPr>
                      <w:b/>
                      <w:sz w:val="20"/>
                      <w:szCs w:val="20"/>
                    </w:rPr>
                  </w:pPr>
                  <w:r w:rsidRPr="00A057E4">
                    <w:rPr>
                      <w:b/>
                      <w:sz w:val="20"/>
                      <w:szCs w:val="20"/>
                    </w:rPr>
                    <w:t>Low</w:t>
                  </w:r>
                </w:p>
              </w:tc>
              <w:tc>
                <w:tcPr>
                  <w:tcW w:w="5681" w:type="dxa"/>
                  <w:shd w:val="clear" w:color="auto" w:fill="F2F2F2"/>
                </w:tcPr>
                <w:p w14:paraId="6F854FAA" w14:textId="77777777" w:rsidR="00026FEF" w:rsidRPr="00A057E4" w:rsidRDefault="00026FEF" w:rsidP="00225F2B">
                  <w:pPr>
                    <w:rPr>
                      <w:sz w:val="20"/>
                      <w:szCs w:val="20"/>
                    </w:rPr>
                  </w:pPr>
                  <w:r w:rsidRPr="00A057E4">
                    <w:rPr>
                      <w:sz w:val="20"/>
                      <w:szCs w:val="20"/>
                    </w:rPr>
                    <w:t xml:space="preserve">Notify </w:t>
                  </w:r>
                  <w:r w:rsidRPr="00A057E4">
                    <w:rPr>
                      <w:b/>
                      <w:sz w:val="20"/>
                      <w:szCs w:val="20"/>
                    </w:rPr>
                    <w:t>Nominated employee, HSR / OHS Committee</w:t>
                  </w:r>
                  <w:r w:rsidRPr="00A057E4">
                    <w:rPr>
                      <w:sz w:val="20"/>
                      <w:szCs w:val="20"/>
                    </w:rPr>
                    <w:t>.  Nominated employee, HSR / OHS Committee is to follow up that corrective action is taken within a reasonable time.</w:t>
                  </w:r>
                </w:p>
              </w:tc>
            </w:tr>
          </w:tbl>
          <w:p w14:paraId="190E9754" w14:textId="77777777" w:rsidR="00026FEF" w:rsidRPr="00A057E4" w:rsidRDefault="00026FEF" w:rsidP="00225F2B">
            <w:pPr>
              <w:spacing w:before="40"/>
              <w:ind w:left="357"/>
              <w:jc w:val="both"/>
              <w:rPr>
                <w:sz w:val="20"/>
                <w:szCs w:val="20"/>
              </w:rPr>
            </w:pPr>
          </w:p>
        </w:tc>
      </w:tr>
    </w:tbl>
    <w:p w14:paraId="50448924" w14:textId="77777777" w:rsidR="00026FEF" w:rsidRPr="00E42467" w:rsidRDefault="00026FEF" w:rsidP="00E42467">
      <w:pPr>
        <w:rPr>
          <w:sz w:val="2"/>
          <w:szCs w:val="2"/>
        </w:rPr>
      </w:pPr>
    </w:p>
    <w:sectPr w:rsidR="00026FEF" w:rsidRPr="00E42467" w:rsidSect="00026FEF">
      <w:footerReference w:type="default" r:id="rId17"/>
      <w:headerReference w:type="first" r:id="rId18"/>
      <w:footerReference w:type="first" r:id="rId19"/>
      <w:pgSz w:w="16838" w:h="11906" w:orient="landscape"/>
      <w:pgMar w:top="567" w:right="567" w:bottom="567" w:left="567"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D9C7" w14:textId="77777777" w:rsidR="00975B4F" w:rsidRDefault="00975B4F" w:rsidP="000F6A81">
      <w:r>
        <w:separator/>
      </w:r>
    </w:p>
  </w:endnote>
  <w:endnote w:type="continuationSeparator" w:id="0">
    <w:p w14:paraId="6A904A96" w14:textId="77777777" w:rsidR="00975B4F" w:rsidRDefault="00975B4F"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25807684"/>
      <w:docPartObj>
        <w:docPartGallery w:val="Page Numbers (Bottom of Page)"/>
        <w:docPartUnique/>
      </w:docPartObj>
    </w:sdtPr>
    <w:sdtEndPr/>
    <w:sdtContent>
      <w:p w14:paraId="6040659B" w14:textId="1022C79A" w:rsidR="0028791F" w:rsidRPr="0028791F" w:rsidRDefault="00745254" w:rsidP="0028791F">
        <w:pPr>
          <w:pStyle w:val="Footer"/>
          <w:rPr>
            <w:sz w:val="16"/>
            <w:szCs w:val="16"/>
          </w:rPr>
        </w:pPr>
        <w:r>
          <w:rPr>
            <w:sz w:val="16"/>
            <w:szCs w:val="16"/>
          </w:rPr>
          <w:t xml:space="preserve">Movement of </w:t>
        </w:r>
        <w:r w:rsidR="003603A9">
          <w:rPr>
            <w:sz w:val="16"/>
            <w:szCs w:val="16"/>
          </w:rPr>
          <w:t>Air Purifiers</w:t>
        </w:r>
        <w:r w:rsidR="0028791F">
          <w:rPr>
            <w:sz w:val="16"/>
            <w:szCs w:val="16"/>
          </w:rPr>
          <w:t xml:space="preserve"> Risk Assessment </w:t>
        </w:r>
        <w:r w:rsidR="0028791F">
          <w:rPr>
            <w:sz w:val="16"/>
            <w:szCs w:val="16"/>
          </w:rPr>
          <w:tab/>
        </w:r>
        <w:r w:rsidR="0028791F">
          <w:rPr>
            <w:sz w:val="16"/>
            <w:szCs w:val="16"/>
          </w:rPr>
          <w:tab/>
        </w:r>
        <w:r w:rsidR="0028791F">
          <w:rPr>
            <w:sz w:val="16"/>
            <w:szCs w:val="16"/>
          </w:rPr>
          <w:tab/>
        </w:r>
        <w:r w:rsidR="0028791F">
          <w:rPr>
            <w:sz w:val="16"/>
            <w:szCs w:val="16"/>
          </w:rPr>
          <w:tab/>
        </w:r>
        <w:r w:rsidR="0028791F">
          <w:rPr>
            <w:sz w:val="16"/>
            <w:szCs w:val="16"/>
          </w:rPr>
          <w:tab/>
        </w:r>
        <w:r w:rsidR="0028791F">
          <w:rPr>
            <w:sz w:val="16"/>
            <w:szCs w:val="16"/>
          </w:rPr>
          <w:tab/>
        </w:r>
        <w:r w:rsidR="0028791F">
          <w:rPr>
            <w:sz w:val="16"/>
            <w:szCs w:val="16"/>
          </w:rPr>
          <w:tab/>
        </w:r>
        <w:r w:rsidR="0028791F">
          <w:rPr>
            <w:sz w:val="16"/>
            <w:szCs w:val="16"/>
          </w:rPr>
          <w:tab/>
        </w:r>
        <w:r w:rsidR="0028791F" w:rsidRPr="0028791F">
          <w:rPr>
            <w:sz w:val="16"/>
            <w:szCs w:val="16"/>
          </w:rPr>
          <w:t xml:space="preserve">Page | </w:t>
        </w:r>
        <w:r w:rsidR="0028791F" w:rsidRPr="0028791F">
          <w:rPr>
            <w:sz w:val="16"/>
            <w:szCs w:val="16"/>
          </w:rPr>
          <w:fldChar w:fldCharType="begin"/>
        </w:r>
        <w:r w:rsidR="0028791F" w:rsidRPr="0028791F">
          <w:rPr>
            <w:sz w:val="16"/>
            <w:szCs w:val="16"/>
          </w:rPr>
          <w:instrText xml:space="preserve"> PAGE   \* MERGEFORMAT </w:instrText>
        </w:r>
        <w:r w:rsidR="0028791F" w:rsidRPr="0028791F">
          <w:rPr>
            <w:sz w:val="16"/>
            <w:szCs w:val="16"/>
          </w:rPr>
          <w:fldChar w:fldCharType="separate"/>
        </w:r>
        <w:r w:rsidR="004A3872">
          <w:rPr>
            <w:noProof/>
            <w:sz w:val="16"/>
            <w:szCs w:val="16"/>
          </w:rPr>
          <w:t>3</w:t>
        </w:r>
        <w:r w:rsidR="0028791F" w:rsidRPr="0028791F">
          <w:rPr>
            <w:noProof/>
            <w:sz w:val="16"/>
            <w:szCs w:val="16"/>
          </w:rPr>
          <w:fldChar w:fldCharType="end"/>
        </w:r>
        <w:r w:rsidR="0028791F" w:rsidRPr="0028791F">
          <w:rPr>
            <w:sz w:val="16"/>
            <w:szCs w:val="16"/>
          </w:rPr>
          <w:t xml:space="preserve"> </w:t>
        </w:r>
      </w:p>
    </w:sdtContent>
  </w:sdt>
  <w:p w14:paraId="30A02DA9" w14:textId="4E52F729" w:rsidR="00045369" w:rsidRPr="0028791F" w:rsidRDefault="00045369" w:rsidP="0028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6220BF62" w:rsidR="000F6A81" w:rsidRPr="0028791F" w:rsidRDefault="0028791F" w:rsidP="0028791F">
    <w:pPr>
      <w:pStyle w:val="Footer"/>
      <w:rPr>
        <w:i/>
        <w:sz w:val="16"/>
        <w:szCs w:val="16"/>
      </w:rPr>
    </w:pPr>
    <w:r>
      <w:tab/>
    </w:r>
    <w:r>
      <w:tab/>
    </w:r>
    <w:r>
      <w:tab/>
    </w:r>
    <w:r>
      <w:tab/>
    </w:r>
    <w:r>
      <w:tab/>
    </w:r>
    <w:r>
      <w:tab/>
    </w:r>
    <w:r w:rsidRPr="0028791F">
      <w:rPr>
        <w:i/>
        <w:sz w:val="16"/>
        <w:szCs w:val="16"/>
      </w:rPr>
      <w:t xml:space="preserve">Last Updated: </w:t>
    </w:r>
    <w:r w:rsidR="00933949">
      <w:rPr>
        <w:i/>
        <w:sz w:val="16"/>
        <w:szCs w:val="16"/>
      </w:rPr>
      <w:t>9 February</w:t>
    </w:r>
    <w:r w:rsidRPr="0028791F">
      <w:rPr>
        <w:i/>
        <w:sz w:val="16"/>
        <w:szCs w:val="16"/>
      </w:rPr>
      <w:t xml:space="preserve"> 20</w:t>
    </w:r>
    <w:r w:rsidR="00933949">
      <w:rPr>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5D8E" w14:textId="77777777" w:rsidR="00975B4F" w:rsidRDefault="00975B4F" w:rsidP="000F6A81">
      <w:r>
        <w:separator/>
      </w:r>
    </w:p>
  </w:footnote>
  <w:footnote w:type="continuationSeparator" w:id="0">
    <w:p w14:paraId="4BBDFDC2" w14:textId="77777777" w:rsidR="00975B4F" w:rsidRDefault="00975B4F"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BC08" w14:textId="7DA78A9E" w:rsidR="000F6A81" w:rsidRPr="00026FEF" w:rsidRDefault="00975B4F" w:rsidP="0010782E">
    <w:pPr>
      <w:pStyle w:val="FormName"/>
      <w:jc w:val="left"/>
      <w:rPr>
        <w:sz w:val="32"/>
      </w:rPr>
    </w:pPr>
    <w:sdt>
      <w:sdtPr>
        <w:rPr>
          <w:sz w:val="32"/>
        </w:rPr>
        <w:id w:val="1056665972"/>
        <w:docPartObj>
          <w:docPartGallery w:val="Watermarks"/>
          <w:docPartUnique/>
        </w:docPartObj>
      </w:sdtPr>
      <w:sdtEndPr/>
      <w:sdtContent>
        <w:r>
          <w:rPr>
            <w:sz w:val="32"/>
            <w:lang w:val="en-US" w:eastAsia="zh-TW"/>
          </w:rPr>
          <w:pict w14:anchorId="7B9C0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10782E">
      <w:drawing>
        <wp:anchor distT="0" distB="0" distL="114300" distR="114300" simplePos="0" relativeHeight="251657216" behindDoc="1" locked="0" layoutInCell="1" allowOverlap="1" wp14:anchorId="1C3F0368" wp14:editId="1A3E5D03">
          <wp:simplePos x="0" y="0"/>
          <wp:positionH relativeFrom="column">
            <wp:posOffset>49530</wp:posOffset>
          </wp:positionH>
          <wp:positionV relativeFrom="paragraph">
            <wp:posOffset>-183515</wp:posOffset>
          </wp:positionV>
          <wp:extent cx="9842500" cy="704850"/>
          <wp:effectExtent l="0" t="0" r="6350" b="0"/>
          <wp:wrapTight wrapText="bothSides">
            <wp:wrapPolygon edited="0">
              <wp:start x="0" y="0"/>
              <wp:lineTo x="0" y="21016"/>
              <wp:lineTo x="21572" y="21016"/>
              <wp:lineTo x="21572" y="0"/>
              <wp:lineTo x="0" y="0"/>
            </wp:wrapPolygon>
          </wp:wrapTight>
          <wp:docPr id="2" name="Picture 2" descr="Department of Education and Training" title="HR Header banner graphic -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521 - MRC - Vic Govt Templates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794"/>
    <w:multiLevelType w:val="hybridMultilevel"/>
    <w:tmpl w:val="702E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9E4A87"/>
    <w:multiLevelType w:val="hybridMultilevel"/>
    <w:tmpl w:val="DE420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D31BC"/>
    <w:multiLevelType w:val="hybridMultilevel"/>
    <w:tmpl w:val="69463C10"/>
    <w:lvl w:ilvl="0" w:tplc="0C090001">
      <w:start w:val="1"/>
      <w:numFmt w:val="bullet"/>
      <w:lvlText w:val=""/>
      <w:lvlJc w:val="left"/>
      <w:pPr>
        <w:ind w:left="802" w:hanging="360"/>
      </w:pPr>
      <w:rPr>
        <w:rFonts w:ascii="Symbol" w:hAnsi="Symbol" w:hint="default"/>
      </w:rPr>
    </w:lvl>
    <w:lvl w:ilvl="1" w:tplc="0C090003" w:tentative="1">
      <w:start w:val="1"/>
      <w:numFmt w:val="bullet"/>
      <w:lvlText w:val="o"/>
      <w:lvlJc w:val="left"/>
      <w:pPr>
        <w:ind w:left="1522" w:hanging="360"/>
      </w:pPr>
      <w:rPr>
        <w:rFonts w:ascii="Courier New" w:hAnsi="Courier New" w:cs="Courier New"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4" w15:restartNumberingAfterBreak="0">
    <w:nsid w:val="143865E3"/>
    <w:multiLevelType w:val="hybridMultilevel"/>
    <w:tmpl w:val="9D50832A"/>
    <w:lvl w:ilvl="0" w:tplc="7E8664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F36686"/>
    <w:multiLevelType w:val="singleLevel"/>
    <w:tmpl w:val="2A9ABDAC"/>
    <w:lvl w:ilvl="0">
      <w:start w:val="1"/>
      <w:numFmt w:val="decimal"/>
      <w:lvlText w:val="%1."/>
      <w:lvlJc w:val="left"/>
      <w:pPr>
        <w:tabs>
          <w:tab w:val="num" w:pos="720"/>
        </w:tabs>
        <w:ind w:left="720" w:hanging="360"/>
      </w:pPr>
      <w:rPr>
        <w:b/>
      </w:rPr>
    </w:lvl>
  </w:abstractNum>
  <w:abstractNum w:abstractNumId="6" w15:restartNumberingAfterBreak="0">
    <w:nsid w:val="17375FC9"/>
    <w:multiLevelType w:val="hybridMultilevel"/>
    <w:tmpl w:val="743EF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D1680"/>
    <w:multiLevelType w:val="singleLevel"/>
    <w:tmpl w:val="4698A80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4772CFE"/>
    <w:multiLevelType w:val="hybridMultilevel"/>
    <w:tmpl w:val="F00A50BA"/>
    <w:lvl w:ilvl="0" w:tplc="410E4762">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362FAD"/>
    <w:multiLevelType w:val="hybridMultilevel"/>
    <w:tmpl w:val="5C5A57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74254C2"/>
    <w:multiLevelType w:val="multilevel"/>
    <w:tmpl w:val="72443936"/>
    <w:lvl w:ilvl="0">
      <w:start w:val="1"/>
      <w:numFmt w:val="bullet"/>
      <w:lvlText w:val=""/>
      <w:lvlJc w:val="left"/>
      <w:pPr>
        <w:ind w:left="360" w:hanging="360"/>
      </w:pPr>
      <w:rPr>
        <w:rFonts w:ascii="Symbol" w:hAnsi="Symbol" w:hint="default"/>
        <w:b/>
        <w:i w:val="0"/>
      </w:rPr>
    </w:lvl>
    <w:lvl w:ilvl="1">
      <w:start w:val="1"/>
      <w:numFmt w:val="bullet"/>
      <w:lvlText w:val="o"/>
      <w:lvlJc w:val="left"/>
      <w:pPr>
        <w:ind w:left="360" w:hanging="360"/>
      </w:pPr>
      <w:rPr>
        <w:rFonts w:ascii="Courier New" w:hAnsi="Courier New" w:cs="Courier New" w:hint="default"/>
        <w:b/>
      </w:rPr>
    </w:lvl>
    <w:lvl w:ilvl="2">
      <w:start w:val="1"/>
      <w:numFmt w:val="none"/>
      <w:isLgl/>
      <w:lvlText w:val="3.4.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8C83BD2"/>
    <w:multiLevelType w:val="hybridMultilevel"/>
    <w:tmpl w:val="7C4E399A"/>
    <w:lvl w:ilvl="0" w:tplc="1494EDD6">
      <w:start w:val="1"/>
      <w:numFmt w:val="decimal"/>
      <w:lvlText w:val="%1."/>
      <w:lvlJc w:val="left"/>
      <w:pPr>
        <w:ind w:left="1080" w:hanging="360"/>
      </w:pPr>
      <w:rPr>
        <w:rFonts w:ascii="Arial" w:hAnsi="Arial" w:cs="Aria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DC34E84"/>
    <w:multiLevelType w:val="hybridMultilevel"/>
    <w:tmpl w:val="A744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B3B8A"/>
    <w:multiLevelType w:val="singleLevel"/>
    <w:tmpl w:val="2A9ABDAC"/>
    <w:lvl w:ilvl="0">
      <w:start w:val="1"/>
      <w:numFmt w:val="decimal"/>
      <w:lvlText w:val="%1."/>
      <w:lvlJc w:val="left"/>
      <w:pPr>
        <w:tabs>
          <w:tab w:val="num" w:pos="720"/>
        </w:tabs>
        <w:ind w:left="720" w:hanging="360"/>
      </w:pPr>
      <w:rPr>
        <w:b/>
      </w:rPr>
    </w:lvl>
  </w:abstractNum>
  <w:abstractNum w:abstractNumId="14" w15:restartNumberingAfterBreak="0">
    <w:nsid w:val="375D20D4"/>
    <w:multiLevelType w:val="hybridMultilevel"/>
    <w:tmpl w:val="209C4A4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56074"/>
    <w:multiLevelType w:val="hybridMultilevel"/>
    <w:tmpl w:val="1BB0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634"/>
    <w:multiLevelType w:val="hybridMultilevel"/>
    <w:tmpl w:val="CCA8DAE0"/>
    <w:lvl w:ilvl="0" w:tplc="593E29AA">
      <w:start w:val="1"/>
      <w:numFmt w:val="decimal"/>
      <w:lvlText w:val="%1."/>
      <w:lvlJc w:val="left"/>
      <w:pPr>
        <w:tabs>
          <w:tab w:val="num" w:pos="360"/>
        </w:tabs>
        <w:ind w:left="360" w:hanging="360"/>
      </w:pPr>
      <w:rPr>
        <w: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00535E"/>
    <w:multiLevelType w:val="hybridMultilevel"/>
    <w:tmpl w:val="E32CB84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266A3"/>
    <w:multiLevelType w:val="hybridMultilevel"/>
    <w:tmpl w:val="782EF824"/>
    <w:lvl w:ilvl="0" w:tplc="FF2AAE24">
      <w:start w:val="1"/>
      <w:numFmt w:val="bullet"/>
      <w:lvlText w:val=""/>
      <w:lvlJc w:val="left"/>
      <w:pPr>
        <w:tabs>
          <w:tab w:val="num" w:pos="720"/>
        </w:tabs>
        <w:ind w:left="720" w:hanging="360"/>
      </w:pPr>
      <w:rPr>
        <w:rFonts w:ascii="Symbol" w:hAnsi="Symbol" w:hint="default"/>
      </w:rPr>
    </w:lvl>
    <w:lvl w:ilvl="1" w:tplc="1C9CD6F0" w:tentative="1">
      <w:start w:val="1"/>
      <w:numFmt w:val="bullet"/>
      <w:lvlText w:val=""/>
      <w:lvlJc w:val="left"/>
      <w:pPr>
        <w:tabs>
          <w:tab w:val="num" w:pos="1440"/>
        </w:tabs>
        <w:ind w:left="1440" w:hanging="360"/>
      </w:pPr>
      <w:rPr>
        <w:rFonts w:ascii="Symbol" w:hAnsi="Symbol" w:hint="default"/>
      </w:rPr>
    </w:lvl>
    <w:lvl w:ilvl="2" w:tplc="45623D10" w:tentative="1">
      <w:start w:val="1"/>
      <w:numFmt w:val="bullet"/>
      <w:lvlText w:val=""/>
      <w:lvlJc w:val="left"/>
      <w:pPr>
        <w:tabs>
          <w:tab w:val="num" w:pos="2160"/>
        </w:tabs>
        <w:ind w:left="2160" w:hanging="360"/>
      </w:pPr>
      <w:rPr>
        <w:rFonts w:ascii="Symbol" w:hAnsi="Symbol" w:hint="default"/>
      </w:rPr>
    </w:lvl>
    <w:lvl w:ilvl="3" w:tplc="197CEB62">
      <w:start w:val="1"/>
      <w:numFmt w:val="bullet"/>
      <w:lvlText w:val=""/>
      <w:lvlJc w:val="left"/>
      <w:pPr>
        <w:tabs>
          <w:tab w:val="num" w:pos="2880"/>
        </w:tabs>
        <w:ind w:left="2880" w:hanging="360"/>
      </w:pPr>
      <w:rPr>
        <w:rFonts w:ascii="Symbol" w:hAnsi="Symbol" w:hint="default"/>
      </w:rPr>
    </w:lvl>
    <w:lvl w:ilvl="4" w:tplc="D188CE6C" w:tentative="1">
      <w:start w:val="1"/>
      <w:numFmt w:val="bullet"/>
      <w:lvlText w:val=""/>
      <w:lvlJc w:val="left"/>
      <w:pPr>
        <w:tabs>
          <w:tab w:val="num" w:pos="3600"/>
        </w:tabs>
        <w:ind w:left="3600" w:hanging="360"/>
      </w:pPr>
      <w:rPr>
        <w:rFonts w:ascii="Symbol" w:hAnsi="Symbol" w:hint="default"/>
      </w:rPr>
    </w:lvl>
    <w:lvl w:ilvl="5" w:tplc="9DD8D780" w:tentative="1">
      <w:start w:val="1"/>
      <w:numFmt w:val="bullet"/>
      <w:lvlText w:val=""/>
      <w:lvlJc w:val="left"/>
      <w:pPr>
        <w:tabs>
          <w:tab w:val="num" w:pos="4320"/>
        </w:tabs>
        <w:ind w:left="4320" w:hanging="360"/>
      </w:pPr>
      <w:rPr>
        <w:rFonts w:ascii="Symbol" w:hAnsi="Symbol" w:hint="default"/>
      </w:rPr>
    </w:lvl>
    <w:lvl w:ilvl="6" w:tplc="C18CCA8C" w:tentative="1">
      <w:start w:val="1"/>
      <w:numFmt w:val="bullet"/>
      <w:lvlText w:val=""/>
      <w:lvlJc w:val="left"/>
      <w:pPr>
        <w:tabs>
          <w:tab w:val="num" w:pos="5040"/>
        </w:tabs>
        <w:ind w:left="5040" w:hanging="360"/>
      </w:pPr>
      <w:rPr>
        <w:rFonts w:ascii="Symbol" w:hAnsi="Symbol" w:hint="default"/>
      </w:rPr>
    </w:lvl>
    <w:lvl w:ilvl="7" w:tplc="E42C2F22" w:tentative="1">
      <w:start w:val="1"/>
      <w:numFmt w:val="bullet"/>
      <w:lvlText w:val=""/>
      <w:lvlJc w:val="left"/>
      <w:pPr>
        <w:tabs>
          <w:tab w:val="num" w:pos="5760"/>
        </w:tabs>
        <w:ind w:left="5760" w:hanging="360"/>
      </w:pPr>
      <w:rPr>
        <w:rFonts w:ascii="Symbol" w:hAnsi="Symbol" w:hint="default"/>
      </w:rPr>
    </w:lvl>
    <w:lvl w:ilvl="8" w:tplc="A22ABE2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8C7ABE"/>
    <w:multiLevelType w:val="hybridMultilevel"/>
    <w:tmpl w:val="544099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BBD194C"/>
    <w:multiLevelType w:val="multilevel"/>
    <w:tmpl w:val="58FAC488"/>
    <w:lvl w:ilvl="0">
      <w:start w:val="1"/>
      <w:numFmt w:val="bullet"/>
      <w:lvlText w:val=""/>
      <w:lvlJc w:val="left"/>
      <w:pPr>
        <w:ind w:left="360" w:hanging="360"/>
      </w:pPr>
      <w:rPr>
        <w:rFonts w:ascii="Symbol" w:hAnsi="Symbol" w:hint="default"/>
        <w:b/>
        <w:i w:val="0"/>
      </w:rPr>
    </w:lvl>
    <w:lvl w:ilvl="1">
      <w:start w:val="1"/>
      <w:numFmt w:val="decimal"/>
      <w:isLgl/>
      <w:lvlText w:val="%1.%2"/>
      <w:lvlJc w:val="left"/>
      <w:pPr>
        <w:ind w:left="360" w:hanging="360"/>
      </w:pPr>
      <w:rPr>
        <w:rFonts w:hint="default"/>
        <w:b/>
      </w:rPr>
    </w:lvl>
    <w:lvl w:ilvl="2">
      <w:start w:val="1"/>
      <w:numFmt w:val="none"/>
      <w:isLgl/>
      <w:lvlText w:val="3.4.2"/>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C81748"/>
    <w:multiLevelType w:val="hybridMultilevel"/>
    <w:tmpl w:val="1068D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7A1583"/>
    <w:multiLevelType w:val="hybridMultilevel"/>
    <w:tmpl w:val="FC1678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E841C7"/>
    <w:multiLevelType w:val="hybridMultilevel"/>
    <w:tmpl w:val="5F7A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00707"/>
    <w:multiLevelType w:val="hybridMultilevel"/>
    <w:tmpl w:val="6A409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436E62"/>
    <w:multiLevelType w:val="hybridMultilevel"/>
    <w:tmpl w:val="D142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904E99"/>
    <w:multiLevelType w:val="hybridMultilevel"/>
    <w:tmpl w:val="083414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05721E"/>
    <w:multiLevelType w:val="hybridMultilevel"/>
    <w:tmpl w:val="734CA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5"/>
  </w:num>
  <w:num w:numId="4">
    <w:abstractNumId w:val="17"/>
  </w:num>
  <w:num w:numId="5">
    <w:abstractNumId w:val="15"/>
  </w:num>
  <w:num w:numId="6">
    <w:abstractNumId w:val="1"/>
  </w:num>
  <w:num w:numId="7">
    <w:abstractNumId w:val="27"/>
  </w:num>
  <w:num w:numId="8">
    <w:abstractNumId w:val="6"/>
  </w:num>
  <w:num w:numId="9">
    <w:abstractNumId w:val="4"/>
  </w:num>
  <w:num w:numId="10">
    <w:abstractNumId w:val="7"/>
  </w:num>
  <w:num w:numId="11">
    <w:abstractNumId w:val="28"/>
  </w:num>
  <w:num w:numId="12">
    <w:abstractNumId w:val="23"/>
  </w:num>
  <w:num w:numId="13">
    <w:abstractNumId w:val="14"/>
  </w:num>
  <w:num w:numId="14">
    <w:abstractNumId w:val="25"/>
  </w:num>
  <w:num w:numId="15">
    <w:abstractNumId w:val="12"/>
  </w:num>
  <w:num w:numId="16">
    <w:abstractNumId w:val="26"/>
  </w:num>
  <w:num w:numId="17">
    <w:abstractNumId w:val="24"/>
  </w:num>
  <w:num w:numId="18">
    <w:abstractNumId w:val="16"/>
  </w:num>
  <w:num w:numId="19">
    <w:abstractNumId w:val="8"/>
  </w:num>
  <w:num w:numId="20">
    <w:abstractNumId w:val="3"/>
  </w:num>
  <w:num w:numId="21">
    <w:abstractNumId w:val="10"/>
  </w:num>
  <w:num w:numId="22">
    <w:abstractNumId w:val="2"/>
  </w:num>
  <w:num w:numId="23">
    <w:abstractNumId w:val="9"/>
  </w:num>
  <w:num w:numId="24">
    <w:abstractNumId w:val="18"/>
  </w:num>
  <w:num w:numId="25">
    <w:abstractNumId w:val="22"/>
  </w:num>
  <w:num w:numId="26">
    <w:abstractNumId w:val="0"/>
  </w:num>
  <w:num w:numId="27">
    <w:abstractNumId w:val="20"/>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17933"/>
    <w:rsid w:val="00026FEF"/>
    <w:rsid w:val="000275F6"/>
    <w:rsid w:val="00045369"/>
    <w:rsid w:val="00063E8C"/>
    <w:rsid w:val="00074488"/>
    <w:rsid w:val="00077D0A"/>
    <w:rsid w:val="00080F2F"/>
    <w:rsid w:val="000830C3"/>
    <w:rsid w:val="000A3BA2"/>
    <w:rsid w:val="000B3047"/>
    <w:rsid w:val="000F6A81"/>
    <w:rsid w:val="0010782E"/>
    <w:rsid w:val="00112723"/>
    <w:rsid w:val="00177B0A"/>
    <w:rsid w:val="00192D76"/>
    <w:rsid w:val="001F5EE4"/>
    <w:rsid w:val="001F622B"/>
    <w:rsid w:val="002204B9"/>
    <w:rsid w:val="0023206D"/>
    <w:rsid w:val="002349CB"/>
    <w:rsid w:val="00247966"/>
    <w:rsid w:val="0025401B"/>
    <w:rsid w:val="002607F3"/>
    <w:rsid w:val="00280826"/>
    <w:rsid w:val="0028791F"/>
    <w:rsid w:val="002B4D52"/>
    <w:rsid w:val="002C2221"/>
    <w:rsid w:val="002E31B4"/>
    <w:rsid w:val="002F549B"/>
    <w:rsid w:val="00342AC4"/>
    <w:rsid w:val="003446C4"/>
    <w:rsid w:val="00347197"/>
    <w:rsid w:val="00357FEB"/>
    <w:rsid w:val="003603A9"/>
    <w:rsid w:val="00364050"/>
    <w:rsid w:val="0037091C"/>
    <w:rsid w:val="00387113"/>
    <w:rsid w:val="00415498"/>
    <w:rsid w:val="00417817"/>
    <w:rsid w:val="0042468E"/>
    <w:rsid w:val="004267BB"/>
    <w:rsid w:val="00427058"/>
    <w:rsid w:val="00452D3B"/>
    <w:rsid w:val="00453F24"/>
    <w:rsid w:val="004620CA"/>
    <w:rsid w:val="00465715"/>
    <w:rsid w:val="0046596D"/>
    <w:rsid w:val="00476275"/>
    <w:rsid w:val="004956E3"/>
    <w:rsid w:val="004A3872"/>
    <w:rsid w:val="004A4212"/>
    <w:rsid w:val="004A6C97"/>
    <w:rsid w:val="004D3CB7"/>
    <w:rsid w:val="004D681F"/>
    <w:rsid w:val="004E7453"/>
    <w:rsid w:val="004F31D9"/>
    <w:rsid w:val="00500253"/>
    <w:rsid w:val="00544F42"/>
    <w:rsid w:val="00547242"/>
    <w:rsid w:val="00582C64"/>
    <w:rsid w:val="005A492A"/>
    <w:rsid w:val="005C01CE"/>
    <w:rsid w:val="006149E7"/>
    <w:rsid w:val="00617802"/>
    <w:rsid w:val="00683490"/>
    <w:rsid w:val="00694084"/>
    <w:rsid w:val="006C1592"/>
    <w:rsid w:val="006C200E"/>
    <w:rsid w:val="006C53F5"/>
    <w:rsid w:val="00712A74"/>
    <w:rsid w:val="007201EA"/>
    <w:rsid w:val="007261B6"/>
    <w:rsid w:val="00733A1F"/>
    <w:rsid w:val="0073674E"/>
    <w:rsid w:val="007417ED"/>
    <w:rsid w:val="00745254"/>
    <w:rsid w:val="00756DCB"/>
    <w:rsid w:val="00777225"/>
    <w:rsid w:val="00787B03"/>
    <w:rsid w:val="007F40C0"/>
    <w:rsid w:val="00827EE7"/>
    <w:rsid w:val="008819DD"/>
    <w:rsid w:val="00882F92"/>
    <w:rsid w:val="008A4A53"/>
    <w:rsid w:val="008B0985"/>
    <w:rsid w:val="008B499A"/>
    <w:rsid w:val="008E0594"/>
    <w:rsid w:val="008E2B21"/>
    <w:rsid w:val="009018C7"/>
    <w:rsid w:val="009057A5"/>
    <w:rsid w:val="0091585D"/>
    <w:rsid w:val="00915E8E"/>
    <w:rsid w:val="00933949"/>
    <w:rsid w:val="00954033"/>
    <w:rsid w:val="00962523"/>
    <w:rsid w:val="00966E84"/>
    <w:rsid w:val="00975B4F"/>
    <w:rsid w:val="00992727"/>
    <w:rsid w:val="009B2AEC"/>
    <w:rsid w:val="009C5290"/>
    <w:rsid w:val="009D3207"/>
    <w:rsid w:val="009D73F2"/>
    <w:rsid w:val="009E1BEE"/>
    <w:rsid w:val="009E3607"/>
    <w:rsid w:val="009E6042"/>
    <w:rsid w:val="00A02042"/>
    <w:rsid w:val="00A02E0F"/>
    <w:rsid w:val="00A057E4"/>
    <w:rsid w:val="00A133E8"/>
    <w:rsid w:val="00A26336"/>
    <w:rsid w:val="00A30265"/>
    <w:rsid w:val="00A41EE0"/>
    <w:rsid w:val="00A5673C"/>
    <w:rsid w:val="00A744AC"/>
    <w:rsid w:val="00A860CF"/>
    <w:rsid w:val="00A9330D"/>
    <w:rsid w:val="00AD42B3"/>
    <w:rsid w:val="00AF5AF1"/>
    <w:rsid w:val="00B0465D"/>
    <w:rsid w:val="00B063D0"/>
    <w:rsid w:val="00B077E7"/>
    <w:rsid w:val="00B1480F"/>
    <w:rsid w:val="00B42FA8"/>
    <w:rsid w:val="00B52AEA"/>
    <w:rsid w:val="00B64BB4"/>
    <w:rsid w:val="00B65E15"/>
    <w:rsid w:val="00B66CA3"/>
    <w:rsid w:val="00B777C8"/>
    <w:rsid w:val="00B87BC5"/>
    <w:rsid w:val="00B93F26"/>
    <w:rsid w:val="00BA212B"/>
    <w:rsid w:val="00BA32AC"/>
    <w:rsid w:val="00BA4FED"/>
    <w:rsid w:val="00BB239D"/>
    <w:rsid w:val="00BC3BE1"/>
    <w:rsid w:val="00BD0767"/>
    <w:rsid w:val="00BD291E"/>
    <w:rsid w:val="00BE0E43"/>
    <w:rsid w:val="00C0196A"/>
    <w:rsid w:val="00C12264"/>
    <w:rsid w:val="00C15A47"/>
    <w:rsid w:val="00C2233A"/>
    <w:rsid w:val="00C43231"/>
    <w:rsid w:val="00C51B21"/>
    <w:rsid w:val="00C6095D"/>
    <w:rsid w:val="00C610ED"/>
    <w:rsid w:val="00C85055"/>
    <w:rsid w:val="00CC1396"/>
    <w:rsid w:val="00CC2696"/>
    <w:rsid w:val="00CE2100"/>
    <w:rsid w:val="00CF2B09"/>
    <w:rsid w:val="00CF6BB8"/>
    <w:rsid w:val="00CF7A9C"/>
    <w:rsid w:val="00D02A14"/>
    <w:rsid w:val="00D2203E"/>
    <w:rsid w:val="00D40CE0"/>
    <w:rsid w:val="00D47DB8"/>
    <w:rsid w:val="00D62205"/>
    <w:rsid w:val="00D80A5A"/>
    <w:rsid w:val="00D829D4"/>
    <w:rsid w:val="00D94C98"/>
    <w:rsid w:val="00DB321E"/>
    <w:rsid w:val="00DD1792"/>
    <w:rsid w:val="00DD396D"/>
    <w:rsid w:val="00DD5DCC"/>
    <w:rsid w:val="00DE2A2B"/>
    <w:rsid w:val="00E15B40"/>
    <w:rsid w:val="00E23F04"/>
    <w:rsid w:val="00E310D3"/>
    <w:rsid w:val="00E32C84"/>
    <w:rsid w:val="00E42467"/>
    <w:rsid w:val="00E44115"/>
    <w:rsid w:val="00E60E16"/>
    <w:rsid w:val="00E81047"/>
    <w:rsid w:val="00EA4D5C"/>
    <w:rsid w:val="00ED1065"/>
    <w:rsid w:val="00F13D1B"/>
    <w:rsid w:val="00F23EAF"/>
    <w:rsid w:val="00F412FA"/>
    <w:rsid w:val="00F47162"/>
    <w:rsid w:val="00F92548"/>
    <w:rsid w:val="00FA508A"/>
    <w:rsid w:val="00FB476B"/>
    <w:rsid w:val="00FB70D0"/>
    <w:rsid w:val="00FC084A"/>
    <w:rsid w:val="00FC4534"/>
    <w:rsid w:val="00FD3725"/>
    <w:rsid w:val="00FD66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36859557-6A2D-48E8-B454-3E99569D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81"/>
    <w:rPr>
      <w:rFonts w:ascii="Arial" w:hAnsi="Arial" w:cs="Arial"/>
      <w:sz w:val="22"/>
      <w:szCs w:val="22"/>
      <w:lang w:eastAsia="en-US"/>
    </w:rPr>
  </w:style>
  <w:style w:type="paragraph" w:styleId="Heading1">
    <w:name w:val="heading 1"/>
    <w:basedOn w:val="Normal"/>
    <w:next w:val="Normal"/>
    <w:link w:val="Heading1Char"/>
    <w:uiPriority w:val="9"/>
    <w:qFormat/>
    <w:rsid w:val="00026FEF"/>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4">
    <w:name w:val="heading 4"/>
    <w:basedOn w:val="Normal"/>
    <w:next w:val="Normal"/>
    <w:link w:val="Heading4Char"/>
    <w:uiPriority w:val="9"/>
    <w:semiHidden/>
    <w:unhideWhenUsed/>
    <w:qFormat/>
    <w:rsid w:val="00026FEF"/>
    <w:pPr>
      <w:keepNext/>
      <w:keepLines/>
      <w:spacing w:before="40"/>
      <w:outlineLvl w:val="3"/>
    </w:pPr>
    <w:rPr>
      <w:rFonts w:ascii="Calibri Light" w:eastAsia="Times New Roman" w:hAnsi="Calibri Light" w:cs="Times New Roman"/>
      <w:i/>
      <w:iCs/>
      <w:color w:val="2E74B5"/>
    </w:rPr>
  </w:style>
  <w:style w:type="paragraph" w:styleId="Heading9">
    <w:name w:val="heading 9"/>
    <w:basedOn w:val="Normal"/>
    <w:next w:val="Normal"/>
    <w:link w:val="Heading9Char"/>
    <w:uiPriority w:val="9"/>
    <w:semiHidden/>
    <w:unhideWhenUsed/>
    <w:qFormat/>
    <w:rsid w:val="00026FEF"/>
    <w:pPr>
      <w:keepNext/>
      <w:keepLines/>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imes New Roman"/>
      <w:color w:val="004EA8"/>
      <w:spacing w:val="5"/>
      <w:kern w:val="28"/>
      <w:sz w:val="44"/>
      <w:szCs w:val="44"/>
    </w:rPr>
  </w:style>
  <w:style w:type="character" w:customStyle="1" w:styleId="ESCoverPageChar">
    <w:name w:val="ES_CoverPage Char"/>
    <w:link w:val="ESCoverPage"/>
    <w:rsid w:val="00B93F26"/>
    <w:rPr>
      <w:rFonts w:ascii="Arial" w:eastAsia="Times New Roman"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jc w:val="right"/>
    </w:pPr>
    <w:rPr>
      <w:rFonts w:ascii="Arial" w:hAnsi="Arial" w:cs="Arial"/>
      <w:b/>
      <w:noProof/>
      <w:color w:val="004EA8"/>
      <w:sz w:val="24"/>
      <w:szCs w:val="24"/>
    </w:rPr>
  </w:style>
  <w:style w:type="character" w:customStyle="1" w:styleId="FormNameChar">
    <w:name w:val="FormName Char"/>
    <w:link w:val="FormName"/>
    <w:rsid w:val="000F6A81"/>
    <w:rPr>
      <w:rFonts w:ascii="Arial" w:hAnsi="Arial" w:cs="Arial"/>
      <w:b/>
      <w:noProof/>
      <w:color w:val="004EA8"/>
      <w:sz w:val="24"/>
      <w:szCs w:val="24"/>
      <w:lang w:eastAsia="en-AU"/>
    </w:rPr>
  </w:style>
  <w:style w:type="character" w:customStyle="1" w:styleId="Heading2Char">
    <w:name w:val="Heading 2 Char"/>
    <w:link w:val="Heading2"/>
    <w:rsid w:val="009E6042"/>
    <w:rPr>
      <w:rFonts w:ascii="Arial" w:eastAsia="Times New Roman" w:hAnsi="Arial" w:cs="Arial"/>
      <w:b/>
      <w:bCs/>
      <w:color w:val="FFFFFF"/>
      <w:sz w:val="20"/>
      <w:szCs w:val="20"/>
    </w:rPr>
  </w:style>
  <w:style w:type="character" w:customStyle="1" w:styleId="Heading3Char">
    <w:name w:val="Heading 3 Char"/>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link w:val="BalloonText"/>
    <w:uiPriority w:val="99"/>
    <w:semiHidden/>
    <w:rsid w:val="0023206D"/>
    <w:rPr>
      <w:rFonts w:ascii="Segoe UI" w:hAnsi="Segoe UI" w:cs="Segoe UI"/>
      <w:sz w:val="18"/>
      <w:szCs w:val="18"/>
    </w:rPr>
  </w:style>
  <w:style w:type="character" w:customStyle="1" w:styleId="Heading4Char">
    <w:name w:val="Heading 4 Char"/>
    <w:link w:val="Heading4"/>
    <w:uiPriority w:val="9"/>
    <w:semiHidden/>
    <w:rsid w:val="00026FEF"/>
    <w:rPr>
      <w:rFonts w:ascii="Calibri Light" w:eastAsia="Times New Roman" w:hAnsi="Calibri Light" w:cs="Times New Roman"/>
      <w:i/>
      <w:iCs/>
      <w:color w:val="2E74B5"/>
    </w:rPr>
  </w:style>
  <w:style w:type="character" w:customStyle="1" w:styleId="Heading9Char">
    <w:name w:val="Heading 9 Char"/>
    <w:link w:val="Heading9"/>
    <w:uiPriority w:val="9"/>
    <w:semiHidden/>
    <w:rsid w:val="00026FEF"/>
    <w:rPr>
      <w:rFonts w:ascii="Calibri Light" w:eastAsia="Times New Roman" w:hAnsi="Calibri Light" w:cs="Times New Roman"/>
      <w:i/>
      <w:iCs/>
      <w:color w:val="272727"/>
      <w:sz w:val="21"/>
      <w:szCs w:val="21"/>
    </w:rPr>
  </w:style>
  <w:style w:type="paragraph" w:styleId="ListParagraph">
    <w:name w:val="List Paragraph"/>
    <w:basedOn w:val="Normal"/>
    <w:uiPriority w:val="34"/>
    <w:qFormat/>
    <w:rsid w:val="00026FEF"/>
    <w:pPr>
      <w:ind w:left="720"/>
      <w:contextualSpacing/>
    </w:pPr>
    <w:rPr>
      <w:rFonts w:eastAsia="Times New Roman" w:cs="Times New Roman"/>
      <w:szCs w:val="20"/>
      <w:lang w:eastAsia="en-AU"/>
    </w:rPr>
  </w:style>
  <w:style w:type="character" w:customStyle="1" w:styleId="Heading1Char">
    <w:name w:val="Heading 1 Char"/>
    <w:link w:val="Heading1"/>
    <w:uiPriority w:val="9"/>
    <w:rsid w:val="00026FEF"/>
    <w:rPr>
      <w:rFonts w:ascii="Calibri Light" w:eastAsia="Times New Roman" w:hAnsi="Calibri Light" w:cs="Times New Roman"/>
      <w:color w:val="2E74B5"/>
      <w:sz w:val="32"/>
      <w:szCs w:val="32"/>
    </w:rPr>
  </w:style>
  <w:style w:type="table" w:customStyle="1" w:styleId="TableGrid1">
    <w:name w:val="Table Grid1"/>
    <w:basedOn w:val="TableNormal"/>
    <w:next w:val="TableGrid"/>
    <w:uiPriority w:val="39"/>
    <w:rsid w:val="00B64BB4"/>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
    <w:name w:val="ES_Bullets in Table"/>
    <w:basedOn w:val="ListParagraph"/>
    <w:qFormat/>
    <w:rsid w:val="00B64BB4"/>
    <w:pPr>
      <w:numPr>
        <w:numId w:val="6"/>
      </w:numPr>
      <w:spacing w:after="8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64BB4"/>
    <w:pPr>
      <w:numPr>
        <w:ilvl w:val="1"/>
        <w:numId w:val="5"/>
      </w:numPr>
      <w:spacing w:after="80"/>
      <w:ind w:left="592"/>
    </w:pPr>
    <w:rPr>
      <w:rFonts w:eastAsia="Arial"/>
      <w:sz w:val="18"/>
      <w:szCs w:val="22"/>
      <w:lang w:eastAsia="en-US"/>
    </w:rPr>
  </w:style>
  <w:style w:type="table" w:styleId="TableGrid">
    <w:name w:val="Table Grid"/>
    <w:basedOn w:val="TableNormal"/>
    <w:rsid w:val="00B6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BEE"/>
    <w:rPr>
      <w:sz w:val="16"/>
      <w:szCs w:val="16"/>
    </w:rPr>
  </w:style>
  <w:style w:type="paragraph" w:styleId="CommentText">
    <w:name w:val="annotation text"/>
    <w:basedOn w:val="Normal"/>
    <w:link w:val="CommentTextChar"/>
    <w:uiPriority w:val="99"/>
    <w:semiHidden/>
    <w:unhideWhenUsed/>
    <w:rsid w:val="009E1BEE"/>
    <w:rPr>
      <w:sz w:val="20"/>
      <w:szCs w:val="20"/>
    </w:rPr>
  </w:style>
  <w:style w:type="character" w:customStyle="1" w:styleId="CommentTextChar">
    <w:name w:val="Comment Text Char"/>
    <w:basedOn w:val="DefaultParagraphFont"/>
    <w:link w:val="CommentText"/>
    <w:uiPriority w:val="99"/>
    <w:semiHidden/>
    <w:rsid w:val="009E1BE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E1BEE"/>
    <w:rPr>
      <w:b/>
      <w:bCs/>
    </w:rPr>
  </w:style>
  <w:style w:type="character" w:customStyle="1" w:styleId="CommentSubjectChar">
    <w:name w:val="Comment Subject Char"/>
    <w:basedOn w:val="CommentTextChar"/>
    <w:link w:val="CommentSubject"/>
    <w:uiPriority w:val="99"/>
    <w:semiHidden/>
    <w:rsid w:val="009E1BEE"/>
    <w:rPr>
      <w:rFonts w:ascii="Arial" w:hAnsi="Arial" w:cs="Arial"/>
      <w:b/>
      <w:bCs/>
      <w:lang w:eastAsia="en-US"/>
    </w:rPr>
  </w:style>
  <w:style w:type="paragraph" w:customStyle="1" w:styleId="Pa8">
    <w:name w:val="Pa8"/>
    <w:basedOn w:val="Normal"/>
    <w:next w:val="Normal"/>
    <w:rsid w:val="00DD5DCC"/>
    <w:pPr>
      <w:autoSpaceDE w:val="0"/>
      <w:autoSpaceDN w:val="0"/>
      <w:adjustRightInd w:val="0"/>
      <w:spacing w:line="191" w:lineRule="atLeast"/>
    </w:pPr>
    <w:rPr>
      <w:rFonts w:ascii="Myriad Pro" w:eastAsia="Times New Roman" w:hAnsi="Myriad Pro" w:cs="Times New Roman"/>
      <w:sz w:val="24"/>
      <w:szCs w:val="24"/>
      <w:lang w:eastAsia="en-AU"/>
    </w:rPr>
  </w:style>
  <w:style w:type="paragraph" w:customStyle="1" w:styleId="Default">
    <w:name w:val="Default"/>
    <w:rsid w:val="00DD5DCC"/>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A02E0F"/>
    <w:rPr>
      <w:color w:val="605E5C"/>
      <w:shd w:val="clear" w:color="auto" w:fill="E1DFDD"/>
    </w:rPr>
  </w:style>
  <w:style w:type="character" w:styleId="FollowedHyperlink">
    <w:name w:val="FollowedHyperlink"/>
    <w:basedOn w:val="DefaultParagraphFont"/>
    <w:uiPriority w:val="99"/>
    <w:semiHidden/>
    <w:unhideWhenUsed/>
    <w:rsid w:val="00FD6618"/>
    <w:rPr>
      <w:color w:val="954F72" w:themeColor="followedHyperlink"/>
      <w:u w:val="single"/>
    </w:rPr>
  </w:style>
  <w:style w:type="paragraph" w:styleId="Revision">
    <w:name w:val="Revision"/>
    <w:hidden/>
    <w:uiPriority w:val="99"/>
    <w:semiHidden/>
    <w:rsid w:val="003446C4"/>
    <w:rPr>
      <w:rFonts w:ascii="Arial" w:hAnsi="Arial" w:cs="Arial"/>
      <w:sz w:val="22"/>
      <w:szCs w:val="22"/>
      <w:lang w:eastAsia="en-US"/>
    </w:rPr>
  </w:style>
  <w:style w:type="paragraph" w:customStyle="1" w:styleId="OHSAdvtext">
    <w:name w:val="OHS Adv text"/>
    <w:basedOn w:val="Normal"/>
    <w:rsid w:val="00EA4D5C"/>
    <w:pPr>
      <w:spacing w:before="120"/>
      <w:jc w:val="both"/>
    </w:pPr>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49987">
      <w:bodyDiv w:val="1"/>
      <w:marLeft w:val="0"/>
      <w:marRight w:val="0"/>
      <w:marTop w:val="0"/>
      <w:marBottom w:val="0"/>
      <w:divBdr>
        <w:top w:val="none" w:sz="0" w:space="0" w:color="auto"/>
        <w:left w:val="none" w:sz="0" w:space="0" w:color="auto"/>
        <w:bottom w:val="none" w:sz="0" w:space="0" w:color="auto"/>
        <w:right w:val="none" w:sz="0" w:space="0" w:color="auto"/>
      </w:divBdr>
      <w:divsChild>
        <w:div w:id="1058018738">
          <w:marLeft w:val="749"/>
          <w:marRight w:val="0"/>
          <w:marTop w:val="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Documents/OHS/ohsmanualhandlingtraining.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pay.eduweb.vic.gov.au/psc/EDUPPRD1/EMPLOYEE/HRMS/c/PT_FLDASHBOARD.PT_FLDASHBOARD.GBL?Page=PT_LANDINGPAGE&amp;DB=DOE_ESS_LEAR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hrweb/Documents/OHS/smartliftingposte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pay.eduweb.vic.gov.au/psc/EDUPPRD1/EMPLOYEE/HRMS/c/PT_FLDASHBOARD.PT_FLDASHBOARD.GBL?Page=PT_LANDINGPAGE&amp;DB=DOE_ESS_LEARNING" TargetMode="External"/><Relationship Id="rId5" Type="http://schemas.openxmlformats.org/officeDocument/2006/relationships/numbering" Target="numbering.xml"/><Relationship Id="rId15" Type="http://schemas.openxmlformats.org/officeDocument/2006/relationships/hyperlink" Target="https://www.education.vic.gov.au/hrweb/Documents/OHS/smartliftingposter.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Documents/OHS/smartliftingposte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Department of Education and Training</DEECD_Publisher>
    <DEECD_Expired xmlns="http://schemas.microsoft.com/sharepoint/v3">false</DEECD_Expired>
    <DEECD_Keywords xmlns="http://schemas.microsoft.com/sharepoint/v3">&lt;div class="ExternalClassCC8D9040D4204E2F842409C49869D87E"&gt;ohs, oh&amp;amp;s, falls, height,&amp;#160; safety, occupational, risk assessment&lt;/div&gt;</DEECD_Keywords>
    <PublishingExpirationDate xmlns="http://schemas.microsoft.com/sharepoint/v3" xsi:nil="true"/>
    <DEECD_Description xmlns="http://schemas.microsoft.com/sharepoint/v3">risk assessment for air purifyers</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D91CE-1532-4955-8730-4FEB653A66FB}"/>
</file>

<file path=customXml/itemProps2.xml><?xml version="1.0" encoding="utf-8"?>
<ds:datastoreItem xmlns:ds="http://schemas.openxmlformats.org/officeDocument/2006/customXml" ds:itemID="{0B60CB25-4D4B-43E3-9923-0CFBAEFF1017}">
  <ds:schemaRefs>
    <ds:schemaRef ds:uri="http://schemas.openxmlformats.org/officeDocument/2006/bibliography"/>
  </ds:schemaRefs>
</ds:datastoreItem>
</file>

<file path=customXml/itemProps3.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cb9114c1-daad-44dd-acad-30f4246641f2"/>
    <ds:schemaRef ds:uri="http://schemas.microsoft.com/sharepoint/v3"/>
    <ds:schemaRef ds:uri="84571637-c7f9-44a1-95b1-d459eb7afb4e"/>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Transporting and storage of large boxes and containers Risk Assessment</vt:lpstr>
    </vt:vector>
  </TitlesOfParts>
  <Company>Department of Education and Training</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Transporting and storage of large boxes and containers Risk Assessment</dc:title>
  <dc:creator>hrweb@edumail.vic.gov.au</dc:creator>
  <cp:lastModifiedBy>Grace Algefski</cp:lastModifiedBy>
  <cp:revision>4</cp:revision>
  <cp:lastPrinted>2017-08-22T04:41:00Z</cp:lastPrinted>
  <dcterms:created xsi:type="dcterms:W3CDTF">2022-02-09T04:05:00Z</dcterms:created>
  <dcterms:modified xsi:type="dcterms:W3CDTF">2022-02-09T04:06:00Z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2017-08-07T14:06:13.8369257+10:00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118;#Principals|a4f56333-bce8-49bd-95df-bc27ddd10ec3</vt:lpwstr>
  </property>
  <property fmtid="{D5CDD505-2E9C-101B-9397-08002B2CF9AE}" pid="20" name="MSIP_Label_38f1469a-2c2a-4aee-b92b-090d4c5468ff_Enabled">
    <vt:lpwstr>true</vt:lpwstr>
  </property>
  <property fmtid="{D5CDD505-2E9C-101B-9397-08002B2CF9AE}" pid="21" name="MSIP_Label_38f1469a-2c2a-4aee-b92b-090d4c5468ff_SetDate">
    <vt:lpwstr>2022-01-13T22:56:28Z</vt:lpwstr>
  </property>
  <property fmtid="{D5CDD505-2E9C-101B-9397-08002B2CF9AE}" pid="22" name="MSIP_Label_38f1469a-2c2a-4aee-b92b-090d4c5468ff_Method">
    <vt:lpwstr>Standard</vt:lpwstr>
  </property>
  <property fmtid="{D5CDD505-2E9C-101B-9397-08002B2CF9AE}" pid="23" name="MSIP_Label_38f1469a-2c2a-4aee-b92b-090d4c5468ff_Name">
    <vt:lpwstr>Confidential - Unmarked</vt:lpwstr>
  </property>
  <property fmtid="{D5CDD505-2E9C-101B-9397-08002B2CF9AE}" pid="24" name="MSIP_Label_38f1469a-2c2a-4aee-b92b-090d4c5468ff_SiteId">
    <vt:lpwstr>2a6e6092-73e4-4752-b1a5-477a17f5056d</vt:lpwstr>
  </property>
  <property fmtid="{D5CDD505-2E9C-101B-9397-08002B2CF9AE}" pid="25" name="MSIP_Label_38f1469a-2c2a-4aee-b92b-090d4c5468ff_ActionId">
    <vt:lpwstr>8f307186-ac11-4645-a330-99de243972e2</vt:lpwstr>
  </property>
  <property fmtid="{D5CDD505-2E9C-101B-9397-08002B2CF9AE}" pid="26" name="MSIP_Label_38f1469a-2c2a-4aee-b92b-090d4c5468ff_ContentBits">
    <vt:lpwstr>0</vt:lpwstr>
  </property>
</Properties>
</file>