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5E50" w14:textId="7D70088E" w:rsidR="00D815AD" w:rsidRDefault="000D0ACD" w:rsidP="00971053">
      <w:pPr>
        <w:spacing w:before="240" w:after="240"/>
        <w:rPr>
          <w:rFonts w:ascii="Arial" w:hAnsi="Arial" w:cs="Arial"/>
          <w:b/>
          <w:sz w:val="24"/>
        </w:rPr>
      </w:pPr>
      <w:r w:rsidRPr="00D05FD3">
        <w:rPr>
          <w:rFonts w:ascii="Arial" w:hAnsi="Arial" w:cs="Arial"/>
          <w:b/>
          <w:sz w:val="24"/>
        </w:rPr>
        <w:t>Issue</w:t>
      </w:r>
      <w:bookmarkStart w:id="0" w:name="_GoBack"/>
      <w:bookmarkEnd w:id="0"/>
    </w:p>
    <w:p w14:paraId="03D67832" w14:textId="73CF5080" w:rsidR="00B61F6C" w:rsidRPr="00B61F6C" w:rsidRDefault="00F57BAC" w:rsidP="00B61F6C">
      <w:pPr>
        <w:spacing w:before="240" w:after="240"/>
        <w:rPr>
          <w:rFonts w:ascii="Arial" w:hAnsi="Arial" w:cs="Arial"/>
          <w:szCs w:val="24"/>
        </w:rPr>
      </w:pPr>
      <w:r w:rsidRPr="00D05FD3">
        <w:rPr>
          <w:rFonts w:ascii="Arial" w:hAnsi="Arial" w:cs="Arial"/>
          <w:szCs w:val="24"/>
        </w:rPr>
        <w:t xml:space="preserve">This health and safety hazard alert </w:t>
      </w:r>
      <w:r w:rsidR="00B61F6C">
        <w:rPr>
          <w:rFonts w:ascii="Arial" w:hAnsi="Arial" w:cs="Arial"/>
          <w:szCs w:val="24"/>
        </w:rPr>
        <w:t>applies to schools with plant, machinery or equipment (“equipment</w:t>
      </w:r>
      <w:r w:rsidR="00D503F6">
        <w:rPr>
          <w:rFonts w:ascii="Arial" w:hAnsi="Arial" w:cs="Arial"/>
          <w:szCs w:val="24"/>
        </w:rPr>
        <w:t>’).</w:t>
      </w:r>
    </w:p>
    <w:p w14:paraId="3E0DB372" w14:textId="409A336D" w:rsidR="0035286F" w:rsidRDefault="006A76BC" w:rsidP="00D815AD">
      <w:pPr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order to manage safety risks, s</w:t>
      </w:r>
      <w:r w:rsidR="00B61F6C">
        <w:rPr>
          <w:rFonts w:ascii="Arial" w:hAnsi="Arial" w:cs="Arial"/>
          <w:szCs w:val="24"/>
        </w:rPr>
        <w:t xml:space="preserve">chools with </w:t>
      </w:r>
      <w:r>
        <w:rPr>
          <w:rFonts w:ascii="Arial" w:hAnsi="Arial" w:cs="Arial"/>
          <w:szCs w:val="24"/>
        </w:rPr>
        <w:t>this equipment must implement</w:t>
      </w:r>
      <w:r w:rsidR="0035286F">
        <w:rPr>
          <w:rFonts w:ascii="Arial" w:hAnsi="Arial" w:cs="Arial"/>
          <w:szCs w:val="24"/>
        </w:rPr>
        <w:t xml:space="preserve"> effective isolation and tag out procedures whenever there is a need to perform </w:t>
      </w:r>
      <w:r w:rsidR="0035286F" w:rsidRPr="0035286F">
        <w:rPr>
          <w:rFonts w:ascii="Arial" w:hAnsi="Arial" w:cs="Arial"/>
          <w:szCs w:val="24"/>
        </w:rPr>
        <w:t xml:space="preserve">maintenance, inspection, cleaning or repair </w:t>
      </w:r>
      <w:r w:rsidR="0035286F">
        <w:rPr>
          <w:rFonts w:ascii="Arial" w:hAnsi="Arial" w:cs="Arial"/>
          <w:szCs w:val="24"/>
        </w:rPr>
        <w:t xml:space="preserve">of </w:t>
      </w:r>
      <w:r w:rsidR="00B61F6C">
        <w:rPr>
          <w:rFonts w:ascii="Arial" w:hAnsi="Arial" w:cs="Arial"/>
          <w:szCs w:val="24"/>
        </w:rPr>
        <w:t xml:space="preserve">equipment </w:t>
      </w:r>
      <w:r w:rsidR="0035286F">
        <w:rPr>
          <w:rFonts w:ascii="Arial" w:hAnsi="Arial" w:cs="Arial"/>
          <w:szCs w:val="24"/>
        </w:rPr>
        <w:t xml:space="preserve">or whenever removing unsafe </w:t>
      </w:r>
      <w:r w:rsidR="0035286F" w:rsidRPr="0035286F">
        <w:rPr>
          <w:rFonts w:ascii="Arial" w:hAnsi="Arial" w:cs="Arial"/>
          <w:szCs w:val="24"/>
        </w:rPr>
        <w:t>equipment</w:t>
      </w:r>
      <w:r w:rsidR="0035286F">
        <w:rPr>
          <w:rFonts w:ascii="Arial" w:hAnsi="Arial" w:cs="Arial"/>
          <w:szCs w:val="24"/>
        </w:rPr>
        <w:t xml:space="preserve"> from use.</w:t>
      </w:r>
    </w:p>
    <w:p w14:paraId="25BAFA66" w14:textId="5D0822DD" w:rsidR="00CD3047" w:rsidRDefault="00CD3047" w:rsidP="00D815AD">
      <w:pPr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People performing maintenance, service, cleaning or repair</w:t>
      </w:r>
      <w:r w:rsidR="008A7BC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or working to correct unintended stoppages or jams are at risk of accidental start-up or movement of </w:t>
      </w:r>
      <w:r w:rsidR="004B2A93">
        <w:rPr>
          <w:rFonts w:ascii="Arial" w:hAnsi="Arial" w:cs="Arial"/>
          <w:szCs w:val="24"/>
        </w:rPr>
        <w:t>powered equipment</w:t>
      </w:r>
      <w:r>
        <w:rPr>
          <w:rFonts w:ascii="Arial" w:hAnsi="Arial" w:cs="Arial"/>
          <w:szCs w:val="24"/>
        </w:rPr>
        <w:t xml:space="preserve"> that hasn’t been properly isolated from power sources. Similarly, people may also be at risk if </w:t>
      </w:r>
      <w:r w:rsidR="00FC5992">
        <w:rPr>
          <w:rFonts w:ascii="Arial" w:hAnsi="Arial" w:cs="Arial"/>
          <w:szCs w:val="24"/>
        </w:rPr>
        <w:t>they use</w:t>
      </w:r>
      <w:r>
        <w:rPr>
          <w:rFonts w:ascii="Arial" w:hAnsi="Arial" w:cs="Arial"/>
          <w:szCs w:val="24"/>
        </w:rPr>
        <w:t xml:space="preserve"> defective </w:t>
      </w:r>
      <w:r w:rsidR="004B2A93">
        <w:rPr>
          <w:rFonts w:ascii="Arial" w:hAnsi="Arial" w:cs="Arial"/>
          <w:szCs w:val="24"/>
        </w:rPr>
        <w:t>powered equipment</w:t>
      </w:r>
      <w:r>
        <w:rPr>
          <w:rFonts w:ascii="Arial" w:hAnsi="Arial" w:cs="Arial"/>
          <w:szCs w:val="24"/>
        </w:rPr>
        <w:t xml:space="preserve"> that hasn’t been locked out or removed from service.</w:t>
      </w:r>
    </w:p>
    <w:p w14:paraId="76DAB2A3" w14:textId="77777777" w:rsidR="00F1157C" w:rsidRPr="00F1157C" w:rsidRDefault="00F1157C" w:rsidP="00F1157C">
      <w:pPr>
        <w:spacing w:before="240" w:after="240"/>
        <w:rPr>
          <w:rFonts w:ascii="Arial" w:hAnsi="Arial" w:cs="Arial"/>
          <w:szCs w:val="24"/>
          <w:lang w:val="en-US"/>
        </w:rPr>
      </w:pPr>
      <w:r w:rsidRPr="00F1157C">
        <w:rPr>
          <w:rFonts w:ascii="Arial" w:hAnsi="Arial" w:cs="Arial"/>
          <w:szCs w:val="24"/>
          <w:lang w:val="en-US"/>
        </w:rPr>
        <w:t>Examples of unsafe equipment may include:</w:t>
      </w:r>
    </w:p>
    <w:p w14:paraId="3FA1EF79" w14:textId="604C7C0D" w:rsidR="00F1157C" w:rsidRDefault="00F1157C" w:rsidP="00F923C9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equipment does not work or fails intermittently</w:t>
      </w:r>
    </w:p>
    <w:p w14:paraId="3F0400DD" w14:textId="522DBC69" w:rsidR="00F1157C" w:rsidRPr="00F1157C" w:rsidRDefault="00F1157C" w:rsidP="00F923C9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rFonts w:ascii="Arial" w:hAnsi="Arial" w:cs="Arial"/>
          <w:szCs w:val="24"/>
        </w:rPr>
      </w:pPr>
      <w:r w:rsidRPr="00F1157C">
        <w:rPr>
          <w:rFonts w:ascii="Arial" w:hAnsi="Arial" w:cs="Arial"/>
          <w:szCs w:val="24"/>
        </w:rPr>
        <w:t>electrical lead insulation that is pulled away from the plug, exposing the wires</w:t>
      </w:r>
    </w:p>
    <w:p w14:paraId="17A1FC9F" w14:textId="70ED95F3" w:rsidR="00F1157C" w:rsidRPr="00F1157C" w:rsidRDefault="00F1157C" w:rsidP="00F923C9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rFonts w:ascii="Arial" w:hAnsi="Arial" w:cs="Arial"/>
          <w:szCs w:val="24"/>
        </w:rPr>
      </w:pPr>
      <w:r w:rsidRPr="00F1157C">
        <w:rPr>
          <w:rFonts w:ascii="Arial" w:hAnsi="Arial" w:cs="Arial"/>
          <w:szCs w:val="24"/>
        </w:rPr>
        <w:t>electrical plant an</w:t>
      </w:r>
      <w:r w:rsidR="00EF64FD">
        <w:rPr>
          <w:rFonts w:ascii="Arial" w:hAnsi="Arial" w:cs="Arial"/>
          <w:szCs w:val="24"/>
        </w:rPr>
        <w:t>d equipment that does not start/</w:t>
      </w:r>
      <w:r w:rsidRPr="00F1157C">
        <w:rPr>
          <w:rFonts w:ascii="Arial" w:hAnsi="Arial" w:cs="Arial"/>
          <w:szCs w:val="24"/>
        </w:rPr>
        <w:t>stop when switched on and connected to a power source or operates in an unusual manner</w:t>
      </w:r>
    </w:p>
    <w:p w14:paraId="3C652D8A" w14:textId="77777777" w:rsidR="00F1157C" w:rsidRPr="00F1157C" w:rsidRDefault="00F1157C" w:rsidP="00F923C9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rFonts w:ascii="Arial" w:hAnsi="Arial" w:cs="Arial"/>
          <w:szCs w:val="24"/>
        </w:rPr>
      </w:pPr>
      <w:r w:rsidRPr="00F1157C">
        <w:rPr>
          <w:rFonts w:ascii="Arial" w:hAnsi="Arial" w:cs="Arial"/>
          <w:szCs w:val="24"/>
        </w:rPr>
        <w:t>signs of damage and/or excessive wear and tear; for example, exposed wires, missing or damaged guards, signs of scorching or degraded fluid or gas lines</w:t>
      </w:r>
    </w:p>
    <w:p w14:paraId="1090CF71" w14:textId="324DC219" w:rsidR="00F1157C" w:rsidRPr="00F1157C" w:rsidRDefault="00F1157C" w:rsidP="00F923C9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rFonts w:ascii="Arial" w:hAnsi="Arial" w:cs="Arial"/>
          <w:szCs w:val="24"/>
        </w:rPr>
      </w:pPr>
      <w:r w:rsidRPr="00F1157C">
        <w:rPr>
          <w:rFonts w:ascii="Arial" w:hAnsi="Arial" w:cs="Arial"/>
          <w:szCs w:val="24"/>
        </w:rPr>
        <w:t xml:space="preserve">leaking fluids (e.g. </w:t>
      </w:r>
      <w:r w:rsidR="00CF0566">
        <w:rPr>
          <w:rFonts w:ascii="Arial" w:hAnsi="Arial" w:cs="Arial"/>
          <w:szCs w:val="24"/>
        </w:rPr>
        <w:t>brake</w:t>
      </w:r>
      <w:r w:rsidRPr="00F1157C">
        <w:rPr>
          <w:rFonts w:ascii="Arial" w:hAnsi="Arial" w:cs="Arial"/>
          <w:szCs w:val="24"/>
        </w:rPr>
        <w:t>, hydraulic)</w:t>
      </w:r>
    </w:p>
    <w:p w14:paraId="60A62787" w14:textId="55649743" w:rsidR="00F1157C" w:rsidRPr="00F1157C" w:rsidRDefault="00EF64FD" w:rsidP="00F923C9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damaged pins/</w:t>
      </w:r>
      <w:r w:rsidR="00F1157C" w:rsidRPr="00F1157C">
        <w:rPr>
          <w:rFonts w:ascii="Arial" w:hAnsi="Arial" w:cs="Arial"/>
          <w:szCs w:val="24"/>
        </w:rPr>
        <w:t>plugs on electrical leads</w:t>
      </w:r>
      <w:r w:rsidR="00F1157C" w:rsidRPr="00F1157C">
        <w:rPr>
          <w:rFonts w:ascii="Arial" w:hAnsi="Arial" w:cs="Arial"/>
          <w:szCs w:val="24"/>
          <w:lang w:val="en-US"/>
        </w:rPr>
        <w:t xml:space="preserve"> </w:t>
      </w:r>
    </w:p>
    <w:p w14:paraId="1E72E065" w14:textId="23920BD0" w:rsidR="00F1157C" w:rsidRPr="00F1157C" w:rsidRDefault="00F1157C" w:rsidP="00F923C9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rFonts w:ascii="Arial" w:hAnsi="Arial" w:cs="Arial"/>
          <w:szCs w:val="24"/>
        </w:rPr>
      </w:pPr>
      <w:r w:rsidRPr="00F1157C">
        <w:rPr>
          <w:rFonts w:ascii="Arial" w:hAnsi="Arial" w:cs="Arial"/>
          <w:szCs w:val="24"/>
          <w:lang w:val="en-US"/>
        </w:rPr>
        <w:t>rusted or damaged gas or mechanical fittings</w:t>
      </w:r>
      <w:r w:rsidR="000A2B6A">
        <w:rPr>
          <w:rFonts w:ascii="Arial" w:hAnsi="Arial" w:cs="Arial"/>
          <w:szCs w:val="24"/>
          <w:lang w:val="en-US"/>
        </w:rPr>
        <w:t>.</w:t>
      </w:r>
    </w:p>
    <w:p w14:paraId="7A64713E" w14:textId="439F5B9E" w:rsidR="007C4833" w:rsidRDefault="00133DD2" w:rsidP="00133DD2">
      <w:pPr>
        <w:spacing w:before="240" w:after="240"/>
        <w:rPr>
          <w:rFonts w:ascii="Arial" w:hAnsi="Arial" w:cs="Arial"/>
          <w:szCs w:val="24"/>
        </w:rPr>
      </w:pPr>
      <w:r w:rsidRPr="00DF18EF">
        <w:rPr>
          <w:rFonts w:ascii="Arial" w:hAnsi="Arial" w:cs="Arial"/>
          <w:szCs w:val="24"/>
        </w:rPr>
        <w:t xml:space="preserve">Equipment that cannot be isolated </w:t>
      </w:r>
      <w:r w:rsidR="007C4833" w:rsidRPr="00DF18EF">
        <w:rPr>
          <w:rFonts w:ascii="Arial" w:hAnsi="Arial" w:cs="Arial"/>
          <w:szCs w:val="24"/>
        </w:rPr>
        <w:t xml:space="preserve">from its energy source (such as mains electrical supply) </w:t>
      </w:r>
      <w:r w:rsidR="000125A9" w:rsidRPr="00DF18EF">
        <w:rPr>
          <w:rFonts w:ascii="Arial" w:hAnsi="Arial" w:cs="Arial"/>
          <w:szCs w:val="24"/>
        </w:rPr>
        <w:t>may represent</w:t>
      </w:r>
      <w:r w:rsidR="007C4833" w:rsidRPr="00DF18EF">
        <w:rPr>
          <w:rFonts w:ascii="Arial" w:hAnsi="Arial" w:cs="Arial"/>
          <w:szCs w:val="24"/>
        </w:rPr>
        <w:t xml:space="preserve"> a hazard to staff and students.</w:t>
      </w:r>
    </w:p>
    <w:p w14:paraId="0608DB77" w14:textId="396A4F08" w:rsidR="00B61F6C" w:rsidRPr="00DF18EF" w:rsidRDefault="00B61F6C" w:rsidP="00B61F6C">
      <w:pPr>
        <w:spacing w:before="240" w:after="240"/>
        <w:rPr>
          <w:rFonts w:ascii="Arial" w:hAnsi="Arial" w:cs="Arial"/>
          <w:b/>
          <w:szCs w:val="24"/>
        </w:rPr>
      </w:pPr>
      <w:r w:rsidRPr="00DF18EF">
        <w:rPr>
          <w:rFonts w:ascii="Arial" w:hAnsi="Arial" w:cs="Arial"/>
          <w:b/>
          <w:szCs w:val="24"/>
        </w:rPr>
        <w:t>Schools</w:t>
      </w:r>
      <w:r>
        <w:rPr>
          <w:rFonts w:ascii="Arial" w:hAnsi="Arial" w:cs="Arial"/>
          <w:b/>
          <w:szCs w:val="24"/>
        </w:rPr>
        <w:t xml:space="preserve"> with equipment</w:t>
      </w:r>
      <w:r w:rsidRPr="00DF18EF">
        <w:rPr>
          <w:rFonts w:ascii="Arial" w:hAnsi="Arial" w:cs="Arial"/>
          <w:b/>
          <w:szCs w:val="24"/>
        </w:rPr>
        <w:t xml:space="preserve"> are requested to check </w:t>
      </w:r>
      <w:r>
        <w:rPr>
          <w:rFonts w:ascii="Arial" w:hAnsi="Arial" w:cs="Arial"/>
          <w:b/>
          <w:szCs w:val="24"/>
        </w:rPr>
        <w:t xml:space="preserve">and ensure </w:t>
      </w:r>
      <w:r w:rsidRPr="00DF18EF">
        <w:rPr>
          <w:rFonts w:ascii="Arial" w:hAnsi="Arial" w:cs="Arial"/>
          <w:b/>
          <w:szCs w:val="24"/>
        </w:rPr>
        <w:t xml:space="preserve">all equipment can be isolated, </w:t>
      </w:r>
      <w:r>
        <w:rPr>
          <w:rFonts w:ascii="Arial" w:hAnsi="Arial" w:cs="Arial"/>
          <w:b/>
          <w:szCs w:val="24"/>
        </w:rPr>
        <w:t>or disconnected</w:t>
      </w:r>
      <w:r w:rsidRPr="00DF18EF">
        <w:rPr>
          <w:rFonts w:ascii="Arial" w:hAnsi="Arial" w:cs="Arial"/>
          <w:b/>
          <w:szCs w:val="24"/>
        </w:rPr>
        <w:t xml:space="preserve"> from the power source, </w:t>
      </w:r>
      <w:r>
        <w:rPr>
          <w:rFonts w:ascii="Arial" w:hAnsi="Arial" w:cs="Arial"/>
          <w:b/>
          <w:szCs w:val="24"/>
        </w:rPr>
        <w:t>and</w:t>
      </w:r>
      <w:r w:rsidRPr="00DF18E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can be locked out by use of </w:t>
      </w:r>
      <w:r w:rsidRPr="00DF18EF">
        <w:rPr>
          <w:rFonts w:ascii="Arial" w:hAnsi="Arial" w:cs="Arial"/>
          <w:b/>
          <w:szCs w:val="24"/>
        </w:rPr>
        <w:t>built-in keyed devices, padlocks, or isolation clamps.</w:t>
      </w:r>
    </w:p>
    <w:p w14:paraId="7A549DBC" w14:textId="77777777" w:rsidR="00B82D73" w:rsidRPr="00B82D73" w:rsidRDefault="00B82D73" w:rsidP="00B82D73">
      <w:pPr>
        <w:spacing w:before="240" w:after="240"/>
        <w:rPr>
          <w:rFonts w:ascii="Arial" w:hAnsi="Arial" w:cs="Arial"/>
          <w:b/>
          <w:szCs w:val="24"/>
        </w:rPr>
      </w:pPr>
      <w:r w:rsidRPr="00B82D73">
        <w:rPr>
          <w:rFonts w:ascii="Arial" w:hAnsi="Arial" w:cs="Arial"/>
          <w:szCs w:val="24"/>
        </w:rPr>
        <w:t xml:space="preserve">Guidance is available at </w:t>
      </w:r>
      <w:hyperlink r:id="rId11" w:history="1">
        <w:r w:rsidRPr="00B82D73">
          <w:rPr>
            <w:rStyle w:val="Hyperlink"/>
            <w:rFonts w:ascii="Arial" w:hAnsi="Arial" w:cs="Arial"/>
            <w:szCs w:val="24"/>
          </w:rPr>
          <w:t>P</w:t>
        </w:r>
        <w:r w:rsidRPr="00B82D73">
          <w:rPr>
            <w:rStyle w:val="Hyperlink"/>
            <w:rFonts w:ascii="Arial" w:hAnsi="Arial" w:cs="Arial"/>
            <w:szCs w:val="24"/>
          </w:rPr>
          <w:t>lant and Equipment</w:t>
        </w:r>
      </w:hyperlink>
      <w:r w:rsidRPr="00B82D73">
        <w:rPr>
          <w:rFonts w:ascii="Arial" w:hAnsi="Arial" w:cs="Arial"/>
          <w:szCs w:val="24"/>
          <w:u w:val="single"/>
        </w:rPr>
        <w:t xml:space="preserve"> </w:t>
      </w:r>
      <w:r w:rsidRPr="00B82D73">
        <w:rPr>
          <w:rFonts w:ascii="Arial" w:hAnsi="Arial" w:cs="Arial"/>
          <w:szCs w:val="24"/>
        </w:rPr>
        <w:t xml:space="preserve">and support can be provided by the Department’s </w:t>
      </w:r>
      <w:hyperlink r:id="rId12" w:anchor="link58" w:history="1">
        <w:r w:rsidRPr="00B82D73">
          <w:rPr>
            <w:rStyle w:val="Hyperlink"/>
            <w:rFonts w:ascii="Arial" w:hAnsi="Arial" w:cs="Arial"/>
            <w:szCs w:val="24"/>
          </w:rPr>
          <w:t>OHS Ad</w:t>
        </w:r>
        <w:r w:rsidRPr="00B82D73">
          <w:rPr>
            <w:rStyle w:val="Hyperlink"/>
            <w:rFonts w:ascii="Arial" w:hAnsi="Arial" w:cs="Arial"/>
            <w:szCs w:val="24"/>
          </w:rPr>
          <w:t>visory Service</w:t>
        </w:r>
      </w:hyperlink>
      <w:r w:rsidRPr="00B82D73">
        <w:rPr>
          <w:rFonts w:ascii="Arial" w:hAnsi="Arial" w:cs="Arial"/>
          <w:szCs w:val="24"/>
        </w:rPr>
        <w:t xml:space="preserve"> who can visit your school to help implement the safety procedures.</w:t>
      </w:r>
    </w:p>
    <w:p w14:paraId="174966F5" w14:textId="1AB783E2" w:rsidR="00F1174E" w:rsidRDefault="007C4833" w:rsidP="000125A9">
      <w:pPr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equipment cannot be isolated </w:t>
      </w:r>
      <w:r w:rsidR="000D739E">
        <w:rPr>
          <w:rFonts w:ascii="Arial" w:hAnsi="Arial" w:cs="Arial"/>
          <w:szCs w:val="24"/>
        </w:rPr>
        <w:t>and locked out</w:t>
      </w:r>
      <w:r>
        <w:rPr>
          <w:rFonts w:ascii="Arial" w:hAnsi="Arial" w:cs="Arial"/>
          <w:szCs w:val="24"/>
        </w:rPr>
        <w:t>, it is recommended a qualified electrician be engaged to install isolation devices.</w:t>
      </w:r>
    </w:p>
    <w:p w14:paraId="3FB4C502" w14:textId="6E51118D" w:rsidR="0091394A" w:rsidRDefault="000125A9" w:rsidP="000125A9">
      <w:pPr>
        <w:spacing w:before="240" w:after="240"/>
        <w:rPr>
          <w:rFonts w:ascii="Arial" w:hAnsi="Arial" w:cs="Arial"/>
          <w:szCs w:val="24"/>
        </w:rPr>
      </w:pPr>
      <w:r w:rsidRPr="000125A9">
        <w:rPr>
          <w:rFonts w:ascii="Arial" w:hAnsi="Arial" w:cs="Arial"/>
          <w:szCs w:val="24"/>
        </w:rPr>
        <w:t xml:space="preserve">If </w:t>
      </w:r>
      <w:r w:rsidR="00F1174E">
        <w:rPr>
          <w:rFonts w:ascii="Arial" w:hAnsi="Arial" w:cs="Arial"/>
          <w:szCs w:val="24"/>
        </w:rPr>
        <w:t xml:space="preserve">there are situations where </w:t>
      </w:r>
      <w:r w:rsidRPr="000125A9">
        <w:rPr>
          <w:rFonts w:ascii="Arial" w:hAnsi="Arial" w:cs="Arial"/>
          <w:szCs w:val="24"/>
        </w:rPr>
        <w:t>isolation is not practicable or if equipment can only be cleaned, maintained, repaired or adjusted while energised</w:t>
      </w:r>
      <w:r w:rsidR="0091394A">
        <w:rPr>
          <w:rFonts w:ascii="Arial" w:hAnsi="Arial" w:cs="Arial"/>
          <w:szCs w:val="24"/>
        </w:rPr>
        <w:t xml:space="preserve">, schools should contact the </w:t>
      </w:r>
      <w:hyperlink r:id="rId13" w:anchor="link58" w:history="1">
        <w:r w:rsidR="0091394A" w:rsidRPr="00F1174E">
          <w:rPr>
            <w:rStyle w:val="Hyperlink"/>
            <w:rFonts w:ascii="Arial" w:hAnsi="Arial" w:cs="Arial"/>
            <w:szCs w:val="24"/>
          </w:rPr>
          <w:t>OHS Advisory Service</w:t>
        </w:r>
      </w:hyperlink>
      <w:r w:rsidR="0091394A">
        <w:rPr>
          <w:rFonts w:ascii="Arial" w:hAnsi="Arial" w:cs="Arial"/>
          <w:szCs w:val="24"/>
        </w:rPr>
        <w:t xml:space="preserve"> for advice</w:t>
      </w:r>
      <w:r w:rsidR="00F1174E">
        <w:rPr>
          <w:rFonts w:ascii="Arial" w:hAnsi="Arial" w:cs="Arial"/>
          <w:szCs w:val="24"/>
        </w:rPr>
        <w:t>.</w:t>
      </w:r>
    </w:p>
    <w:p w14:paraId="507E5BB6" w14:textId="7C5B538D" w:rsidR="00EF64FD" w:rsidRDefault="00EF64FD" w:rsidP="000125A9">
      <w:pPr>
        <w:spacing w:before="240" w:after="240"/>
        <w:rPr>
          <w:rFonts w:ascii="Arial" w:hAnsi="Arial" w:cs="Arial"/>
          <w:szCs w:val="24"/>
        </w:rPr>
      </w:pPr>
    </w:p>
    <w:p w14:paraId="0772687A" w14:textId="05042A1D" w:rsidR="000125A9" w:rsidRDefault="007C4833" w:rsidP="000125A9">
      <w:pPr>
        <w:spacing w:before="240" w:after="240"/>
        <w:rPr>
          <w:rFonts w:ascii="Arial" w:hAnsi="Arial" w:cs="Arial"/>
          <w:szCs w:val="24"/>
        </w:rPr>
      </w:pPr>
      <w:r w:rsidRPr="007C4833">
        <w:rPr>
          <w:rFonts w:ascii="Arial" w:hAnsi="Arial" w:cs="Arial"/>
          <w:szCs w:val="24"/>
        </w:rPr>
        <w:t xml:space="preserve">Safe work procedures </w:t>
      </w:r>
      <w:r w:rsidR="004B5AC4">
        <w:rPr>
          <w:rFonts w:ascii="Arial" w:hAnsi="Arial" w:cs="Arial"/>
          <w:szCs w:val="24"/>
        </w:rPr>
        <w:t>must</w:t>
      </w:r>
      <w:r w:rsidRPr="007C4833">
        <w:rPr>
          <w:rFonts w:ascii="Arial" w:hAnsi="Arial" w:cs="Arial"/>
          <w:szCs w:val="24"/>
        </w:rPr>
        <w:t xml:space="preserve"> be developed and </w:t>
      </w:r>
      <w:r w:rsidR="00B61F6C">
        <w:rPr>
          <w:rFonts w:ascii="Arial" w:hAnsi="Arial" w:cs="Arial"/>
          <w:szCs w:val="24"/>
        </w:rPr>
        <w:t>staff who work with the machinery, plant or equipment should</w:t>
      </w:r>
      <w:r w:rsidRPr="007C4833">
        <w:rPr>
          <w:rFonts w:ascii="Arial" w:hAnsi="Arial" w:cs="Arial"/>
          <w:szCs w:val="24"/>
        </w:rPr>
        <w:t xml:space="preserve"> be trained in how to safely operate and shut down and de-energi</w:t>
      </w:r>
      <w:r w:rsidR="00B61F6C">
        <w:rPr>
          <w:rFonts w:ascii="Arial" w:hAnsi="Arial" w:cs="Arial"/>
          <w:szCs w:val="24"/>
        </w:rPr>
        <w:t>s</w:t>
      </w:r>
      <w:r w:rsidRPr="007C4833">
        <w:rPr>
          <w:rFonts w:ascii="Arial" w:hAnsi="Arial" w:cs="Arial"/>
          <w:szCs w:val="24"/>
        </w:rPr>
        <w:t>e equipment</w:t>
      </w:r>
      <w:r w:rsidR="00FC5992">
        <w:rPr>
          <w:rFonts w:ascii="Arial" w:hAnsi="Arial" w:cs="Arial"/>
          <w:szCs w:val="24"/>
        </w:rPr>
        <w:t>,</w:t>
      </w:r>
      <w:r w:rsidRPr="007C4833">
        <w:rPr>
          <w:rFonts w:ascii="Arial" w:hAnsi="Arial" w:cs="Arial"/>
          <w:szCs w:val="24"/>
        </w:rPr>
        <w:t xml:space="preserve"> and where appropriate to carry out installation, maintenance, service, repair or cleaning of the equipment.</w:t>
      </w:r>
      <w:r w:rsidR="000125A9">
        <w:rPr>
          <w:rFonts w:ascii="Arial" w:hAnsi="Arial" w:cs="Arial"/>
          <w:szCs w:val="24"/>
        </w:rPr>
        <w:t xml:space="preserve"> </w:t>
      </w:r>
    </w:p>
    <w:p w14:paraId="6853613A" w14:textId="7847C09C" w:rsidR="000125A9" w:rsidRDefault="000125A9" w:rsidP="000125A9">
      <w:pPr>
        <w:spacing w:after="120"/>
        <w:rPr>
          <w:rFonts w:ascii="Arial" w:hAnsi="Arial" w:cs="Arial"/>
          <w:szCs w:val="24"/>
        </w:rPr>
      </w:pPr>
      <w:r w:rsidRPr="000125A9">
        <w:rPr>
          <w:rFonts w:ascii="Arial" w:hAnsi="Arial" w:cs="Arial"/>
          <w:szCs w:val="24"/>
        </w:rPr>
        <w:t xml:space="preserve">Schools </w:t>
      </w:r>
      <w:r w:rsidR="004B5AC4">
        <w:rPr>
          <w:rFonts w:ascii="Arial" w:hAnsi="Arial" w:cs="Arial"/>
          <w:szCs w:val="24"/>
        </w:rPr>
        <w:t>must</w:t>
      </w:r>
      <w:r>
        <w:rPr>
          <w:rFonts w:ascii="Arial" w:hAnsi="Arial" w:cs="Arial"/>
          <w:szCs w:val="24"/>
        </w:rPr>
        <w:t xml:space="preserve"> also</w:t>
      </w:r>
      <w:r w:rsidRPr="000125A9">
        <w:rPr>
          <w:rFonts w:ascii="Arial" w:hAnsi="Arial" w:cs="Arial"/>
          <w:szCs w:val="24"/>
        </w:rPr>
        <w:t xml:space="preserve"> ensure there is a </w:t>
      </w:r>
      <w:r w:rsidRPr="000125A9">
        <w:rPr>
          <w:rFonts w:ascii="Arial" w:hAnsi="Arial" w:cs="Arial"/>
          <w:b/>
          <w:szCs w:val="24"/>
        </w:rPr>
        <w:t>ta</w:t>
      </w:r>
      <w:r w:rsidR="00EF64FD">
        <w:rPr>
          <w:rFonts w:ascii="Arial" w:hAnsi="Arial" w:cs="Arial"/>
          <w:b/>
          <w:szCs w:val="24"/>
        </w:rPr>
        <w:t xml:space="preserve">g </w:t>
      </w:r>
      <w:r w:rsidRPr="000125A9">
        <w:rPr>
          <w:rFonts w:ascii="Arial" w:hAnsi="Arial" w:cs="Arial"/>
          <w:b/>
          <w:szCs w:val="24"/>
        </w:rPr>
        <w:t>out</w:t>
      </w:r>
      <w:r w:rsidRPr="000125A9">
        <w:rPr>
          <w:rFonts w:ascii="Arial" w:hAnsi="Arial" w:cs="Arial"/>
          <w:szCs w:val="24"/>
        </w:rPr>
        <w:t xml:space="preserve"> </w:t>
      </w:r>
      <w:r w:rsidRPr="000125A9">
        <w:rPr>
          <w:rFonts w:ascii="Arial" w:hAnsi="Arial" w:cs="Arial"/>
          <w:b/>
          <w:szCs w:val="24"/>
        </w:rPr>
        <w:t>system</w:t>
      </w:r>
      <w:r w:rsidRPr="000125A9">
        <w:rPr>
          <w:rFonts w:ascii="Arial" w:hAnsi="Arial" w:cs="Arial"/>
          <w:szCs w:val="24"/>
        </w:rPr>
        <w:t xml:space="preserve"> to identify out of service or faulty equipment. </w:t>
      </w:r>
      <w:r w:rsidRPr="004375FE">
        <w:rPr>
          <w:rFonts w:ascii="Arial" w:hAnsi="Arial" w:cs="Arial"/>
          <w:szCs w:val="24"/>
        </w:rPr>
        <w:t xml:space="preserve">Out of service or faulty items </w:t>
      </w:r>
      <w:r>
        <w:rPr>
          <w:rFonts w:ascii="Arial" w:hAnsi="Arial" w:cs="Arial"/>
          <w:szCs w:val="24"/>
        </w:rPr>
        <w:t>must be</w:t>
      </w:r>
      <w:r w:rsidRPr="004375FE">
        <w:rPr>
          <w:rFonts w:ascii="Arial" w:hAnsi="Arial" w:cs="Arial"/>
          <w:szCs w:val="24"/>
        </w:rPr>
        <w:t xml:space="preserve"> tagged and isolated or removed from service</w:t>
      </w:r>
      <w:r>
        <w:rPr>
          <w:rFonts w:ascii="Arial" w:hAnsi="Arial" w:cs="Arial"/>
          <w:szCs w:val="24"/>
        </w:rPr>
        <w:t xml:space="preserve">. </w:t>
      </w:r>
      <w:r w:rsidRPr="00F433E0">
        <w:rPr>
          <w:rFonts w:ascii="Arial" w:hAnsi="Arial" w:cs="Arial"/>
          <w:szCs w:val="24"/>
        </w:rPr>
        <w:t>‘Out</w:t>
      </w:r>
      <w:r w:rsidRPr="0067220A">
        <w:rPr>
          <w:rFonts w:ascii="Arial" w:hAnsi="Arial" w:cs="Arial"/>
          <w:szCs w:val="24"/>
        </w:rPr>
        <w:t xml:space="preserve"> of Service’ and ‘Danger Do Not Operate’ tags</w:t>
      </w:r>
      <w:r>
        <w:rPr>
          <w:rFonts w:ascii="Arial" w:hAnsi="Arial" w:cs="Arial"/>
          <w:szCs w:val="24"/>
        </w:rPr>
        <w:t xml:space="preserve"> </w:t>
      </w:r>
      <w:r w:rsidR="004B5AC4">
        <w:rPr>
          <w:rFonts w:ascii="Arial" w:hAnsi="Arial" w:cs="Arial"/>
          <w:szCs w:val="24"/>
        </w:rPr>
        <w:t>must</w:t>
      </w:r>
      <w:r>
        <w:rPr>
          <w:rFonts w:ascii="Arial" w:hAnsi="Arial" w:cs="Arial"/>
          <w:szCs w:val="24"/>
        </w:rPr>
        <w:t xml:space="preserve"> be readily available. </w:t>
      </w:r>
      <w:r w:rsidRPr="000125A9">
        <w:rPr>
          <w:rFonts w:ascii="Arial" w:hAnsi="Arial" w:cs="Arial"/>
          <w:szCs w:val="24"/>
        </w:rPr>
        <w:t xml:space="preserve">Equipment must only be returned to service when the defect or condition which necessitated its removal for service has been repaired or corrected. </w:t>
      </w:r>
    </w:p>
    <w:p w14:paraId="5D939B92" w14:textId="235A970B" w:rsidR="000125A9" w:rsidRDefault="000125A9" w:rsidP="000125A9">
      <w:pPr>
        <w:spacing w:after="120"/>
        <w:rPr>
          <w:rFonts w:ascii="Arial" w:hAnsi="Arial" w:cs="Arial"/>
          <w:szCs w:val="24"/>
        </w:rPr>
      </w:pPr>
      <w:r w:rsidRPr="000125A9">
        <w:rPr>
          <w:rFonts w:ascii="Arial" w:hAnsi="Arial" w:cs="Arial"/>
          <w:szCs w:val="24"/>
        </w:rPr>
        <w:t xml:space="preserve">Isolation and tag out is an administrative control and </w:t>
      </w:r>
      <w:r w:rsidR="004B5AC4">
        <w:rPr>
          <w:rFonts w:ascii="Arial" w:hAnsi="Arial" w:cs="Arial"/>
          <w:szCs w:val="24"/>
        </w:rPr>
        <w:t>must</w:t>
      </w:r>
      <w:r w:rsidRPr="000125A9">
        <w:rPr>
          <w:rFonts w:ascii="Arial" w:hAnsi="Arial" w:cs="Arial"/>
          <w:szCs w:val="24"/>
        </w:rPr>
        <w:t xml:space="preserve"> not be used as an alternative to interlocking unless it is not reasonably practicable to use interlocking. </w:t>
      </w:r>
    </w:p>
    <w:p w14:paraId="60866E99" w14:textId="61C5D518" w:rsidR="000F3B22" w:rsidRPr="004C792B" w:rsidRDefault="004C792B" w:rsidP="004C792B">
      <w:pPr>
        <w:spacing w:before="360" w:after="240"/>
        <w:rPr>
          <w:rFonts w:ascii="Arial" w:hAnsi="Arial" w:cs="Arial"/>
          <w:b/>
          <w:sz w:val="24"/>
          <w:szCs w:val="24"/>
        </w:rPr>
      </w:pPr>
      <w:r w:rsidRPr="004C792B">
        <w:rPr>
          <w:rFonts w:ascii="Arial" w:hAnsi="Arial" w:cs="Arial"/>
          <w:b/>
          <w:sz w:val="24"/>
          <w:szCs w:val="24"/>
        </w:rPr>
        <w:t>More</w:t>
      </w:r>
      <w:r w:rsidR="000F3B22" w:rsidRPr="004C792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0F3B22" w:rsidRPr="004C792B">
        <w:rPr>
          <w:rFonts w:ascii="Arial" w:hAnsi="Arial" w:cs="Arial"/>
          <w:b/>
          <w:sz w:val="24"/>
          <w:szCs w:val="24"/>
        </w:rPr>
        <w:t>nformation</w:t>
      </w:r>
    </w:p>
    <w:p w14:paraId="0D133356" w14:textId="77777777" w:rsidR="009A3ED1" w:rsidRDefault="009A3ED1" w:rsidP="009A3ED1">
      <w:pPr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More information on isolation and tag out is available at the Department’s Health and Safety Management System: </w:t>
      </w:r>
      <w:hyperlink r:id="rId14" w:history="1">
        <w:r w:rsidRPr="009A3ED1">
          <w:rPr>
            <w:rStyle w:val="Hyperlink"/>
            <w:rFonts w:ascii="Arial" w:hAnsi="Arial" w:cs="Arial"/>
            <w:szCs w:val="24"/>
          </w:rPr>
          <w:t>Plant and Equipment</w:t>
        </w:r>
      </w:hyperlink>
    </w:p>
    <w:p w14:paraId="48265CF0" w14:textId="005AE393" w:rsidR="00193CD0" w:rsidRDefault="009A3ED1" w:rsidP="00193CD0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3B22" w:rsidRPr="00D05FD3">
        <w:rPr>
          <w:rFonts w:ascii="Arial" w:hAnsi="Arial" w:cs="Arial"/>
        </w:rPr>
        <w:t xml:space="preserve">nformation can </w:t>
      </w:r>
      <w:r>
        <w:rPr>
          <w:rFonts w:ascii="Arial" w:hAnsi="Arial" w:cs="Arial"/>
        </w:rPr>
        <w:t xml:space="preserve">also </w:t>
      </w:r>
      <w:r w:rsidR="000F3B22" w:rsidRPr="00D05FD3">
        <w:rPr>
          <w:rFonts w:ascii="Arial" w:hAnsi="Arial" w:cs="Arial"/>
        </w:rPr>
        <w:t xml:space="preserve">be obtained </w:t>
      </w:r>
      <w:r>
        <w:rPr>
          <w:rFonts w:ascii="Arial" w:hAnsi="Arial" w:cs="Arial"/>
        </w:rPr>
        <w:t>at</w:t>
      </w:r>
      <w:r w:rsidRPr="00D05FD3">
        <w:rPr>
          <w:rFonts w:ascii="Arial" w:hAnsi="Arial" w:cs="Arial"/>
        </w:rPr>
        <w:t xml:space="preserve"> </w:t>
      </w:r>
      <w:r w:rsidR="00F923C9">
        <w:rPr>
          <w:rFonts w:ascii="Arial" w:hAnsi="Arial" w:cs="Arial"/>
        </w:rPr>
        <w:t>the Department’s</w:t>
      </w:r>
      <w:r w:rsidR="000F3B22" w:rsidRPr="00D05FD3">
        <w:rPr>
          <w:rFonts w:ascii="Arial" w:hAnsi="Arial" w:cs="Arial"/>
        </w:rPr>
        <w:t xml:space="preserve"> </w:t>
      </w:r>
      <w:hyperlink r:id="rId15" w:history="1">
        <w:r w:rsidR="000F3B22" w:rsidRPr="00D05FD3">
          <w:rPr>
            <w:rStyle w:val="Hyperlink"/>
            <w:rFonts w:ascii="Arial" w:hAnsi="Arial" w:cs="Arial"/>
          </w:rPr>
          <w:t>OHS Management System</w:t>
        </w:r>
      </w:hyperlink>
      <w:r w:rsidR="000F3B22" w:rsidRPr="00D05FD3">
        <w:rPr>
          <w:rFonts w:ascii="Arial" w:hAnsi="Arial" w:cs="Arial"/>
        </w:rPr>
        <w:t xml:space="preserve"> website or by contacting the </w:t>
      </w:r>
      <w:r w:rsidR="00F923C9">
        <w:rPr>
          <w:rFonts w:ascii="Arial" w:hAnsi="Arial" w:cs="Arial"/>
        </w:rPr>
        <w:t>Department’s</w:t>
      </w:r>
      <w:r w:rsidR="000F3B22" w:rsidRPr="00D05FD3">
        <w:rPr>
          <w:rFonts w:ascii="Arial" w:hAnsi="Arial" w:cs="Arial"/>
        </w:rPr>
        <w:t xml:space="preserve"> OHS Advisory Service on </w:t>
      </w:r>
      <w:r w:rsidR="000F3B22" w:rsidRPr="00D05FD3">
        <w:rPr>
          <w:rFonts w:ascii="Arial" w:hAnsi="Arial" w:cs="Arial"/>
          <w:b/>
        </w:rPr>
        <w:t>1300 074 715</w:t>
      </w:r>
      <w:r w:rsidR="00193CD0">
        <w:rPr>
          <w:rFonts w:ascii="Arial" w:hAnsi="Arial" w:cs="Arial"/>
          <w:b/>
        </w:rPr>
        <w:t>,</w:t>
      </w:r>
      <w:r w:rsidR="000F3B22" w:rsidRPr="00D05FD3">
        <w:rPr>
          <w:rFonts w:ascii="Arial" w:hAnsi="Arial" w:cs="Arial"/>
        </w:rPr>
        <w:t xml:space="preserve"> </w:t>
      </w:r>
      <w:r w:rsidR="000F3B22" w:rsidRPr="009A3ED1">
        <w:rPr>
          <w:rFonts w:ascii="Arial" w:hAnsi="Arial" w:cs="Arial"/>
        </w:rPr>
        <w:t xml:space="preserve">email </w:t>
      </w:r>
      <w:hyperlink r:id="rId16" w:history="1">
        <w:r w:rsidR="000F3B22" w:rsidRPr="009A3ED1">
          <w:rPr>
            <w:rStyle w:val="Hyperlink"/>
            <w:rFonts w:ascii="Arial" w:hAnsi="Arial" w:cs="Arial"/>
          </w:rPr>
          <w:t>safety@edumail.vic.gov.au</w:t>
        </w:r>
      </w:hyperlink>
      <w:r w:rsidR="00193CD0" w:rsidRPr="00193CD0">
        <w:rPr>
          <w:rFonts w:ascii="Arial" w:hAnsi="Arial" w:cs="Arial"/>
        </w:rPr>
        <w:t xml:space="preserve"> </w:t>
      </w:r>
      <w:r w:rsidR="00193CD0" w:rsidRPr="00D05FD3">
        <w:rPr>
          <w:rFonts w:ascii="Arial" w:hAnsi="Arial" w:cs="Arial"/>
        </w:rPr>
        <w:t>or contacting</w:t>
      </w:r>
      <w:r w:rsidR="00193CD0">
        <w:rPr>
          <w:rFonts w:ascii="Arial" w:hAnsi="Arial" w:cs="Arial"/>
        </w:rPr>
        <w:t xml:space="preserve"> your local </w:t>
      </w:r>
      <w:hyperlink r:id="rId17" w:history="1">
        <w:r w:rsidR="00483260" w:rsidRPr="00483260">
          <w:rPr>
            <w:rStyle w:val="Hyperlink"/>
            <w:rFonts w:ascii="Arial" w:hAnsi="Arial" w:cs="Arial"/>
          </w:rPr>
          <w:t>Regional OHS &amp; Facili</w:t>
        </w:r>
        <w:r w:rsidR="00483260" w:rsidRPr="00483260">
          <w:rPr>
            <w:rStyle w:val="Hyperlink"/>
            <w:rFonts w:ascii="Arial" w:hAnsi="Arial" w:cs="Arial"/>
          </w:rPr>
          <w:t>ties Support Officers</w:t>
        </w:r>
      </w:hyperlink>
      <w:r w:rsidR="00193CD0">
        <w:rPr>
          <w:rFonts w:ascii="Arial" w:hAnsi="Arial" w:cs="Arial"/>
        </w:rPr>
        <w:t>.</w:t>
      </w:r>
    </w:p>
    <w:p w14:paraId="46E74B87" w14:textId="7F49F27B" w:rsidR="00267DC3" w:rsidRPr="00DF18EF" w:rsidRDefault="00D71F66" w:rsidP="00DF18EF">
      <w:pPr>
        <w:spacing w:before="360" w:after="240"/>
        <w:rPr>
          <w:rFonts w:ascii="Arial" w:hAnsi="Arial" w:cs="Arial"/>
          <w:b/>
          <w:sz w:val="24"/>
          <w:szCs w:val="24"/>
        </w:rPr>
      </w:pPr>
      <w:r w:rsidRPr="00C926D2">
        <w:rPr>
          <w:rFonts w:ascii="Arial" w:hAnsi="Arial" w:cs="Arial"/>
          <w:b/>
          <w:sz w:val="24"/>
          <w:szCs w:val="24"/>
        </w:rPr>
        <w:t>References</w:t>
      </w:r>
    </w:p>
    <w:p w14:paraId="432475A0" w14:textId="031F9DC6" w:rsidR="009A3ED1" w:rsidRDefault="00447DBF" w:rsidP="00F923C9">
      <w:pPr>
        <w:spacing w:before="60" w:after="60"/>
        <w:rPr>
          <w:rFonts w:ascii="Arial" w:hAnsi="Arial" w:cs="Arial"/>
          <w:color w:val="000000"/>
          <w:lang w:val="en-US"/>
        </w:rPr>
      </w:pPr>
      <w:hyperlink r:id="rId18" w:history="1">
        <w:r w:rsidR="009A3ED1" w:rsidRPr="00D71F66">
          <w:rPr>
            <w:rStyle w:val="Hyperlink"/>
            <w:rFonts w:ascii="Arial" w:hAnsi="Arial" w:cs="Arial"/>
            <w:lang w:val="en-US"/>
          </w:rPr>
          <w:t xml:space="preserve">Isolation and Tag </w:t>
        </w:r>
        <w:proofErr w:type="gramStart"/>
        <w:r w:rsidR="009A3ED1" w:rsidRPr="00D71F66">
          <w:rPr>
            <w:rStyle w:val="Hyperlink"/>
            <w:rFonts w:ascii="Arial" w:hAnsi="Arial" w:cs="Arial"/>
            <w:lang w:val="en-US"/>
          </w:rPr>
          <w:t>Out</w:t>
        </w:r>
        <w:proofErr w:type="gramEnd"/>
        <w:r w:rsidR="009A3ED1" w:rsidRPr="00D71F66">
          <w:rPr>
            <w:rStyle w:val="Hyperlink"/>
            <w:rFonts w:ascii="Arial" w:hAnsi="Arial" w:cs="Arial"/>
            <w:lang w:val="en-US"/>
          </w:rPr>
          <w:t xml:space="preserve"> P</w:t>
        </w:r>
        <w:r w:rsidR="009A3ED1" w:rsidRPr="00D71F66">
          <w:rPr>
            <w:rStyle w:val="Hyperlink"/>
            <w:rFonts w:ascii="Arial" w:hAnsi="Arial" w:cs="Arial"/>
            <w:lang w:val="en-US"/>
          </w:rPr>
          <w:t>rocedure</w:t>
        </w:r>
      </w:hyperlink>
      <w:r w:rsidR="009A3ED1">
        <w:rPr>
          <w:rFonts w:ascii="Arial" w:hAnsi="Arial" w:cs="Arial"/>
          <w:color w:val="000000"/>
          <w:lang w:val="en-US"/>
        </w:rPr>
        <w:t xml:space="preserve"> (D</w:t>
      </w:r>
      <w:r w:rsidR="00F923C9">
        <w:rPr>
          <w:rFonts w:ascii="Arial" w:hAnsi="Arial" w:cs="Arial"/>
          <w:color w:val="000000"/>
          <w:lang w:val="en-US"/>
        </w:rPr>
        <w:t>epartment</w:t>
      </w:r>
      <w:r w:rsidR="009A3ED1">
        <w:rPr>
          <w:rFonts w:ascii="Arial" w:hAnsi="Arial" w:cs="Arial"/>
          <w:color w:val="000000"/>
          <w:lang w:val="en-US"/>
        </w:rPr>
        <w:t>)</w:t>
      </w:r>
    </w:p>
    <w:p w14:paraId="24C02911" w14:textId="4402B93B" w:rsidR="00D71F66" w:rsidRDefault="00447DBF" w:rsidP="00F923C9">
      <w:pPr>
        <w:spacing w:before="60" w:after="60"/>
        <w:rPr>
          <w:rFonts w:ascii="Arial" w:hAnsi="Arial" w:cs="Arial"/>
          <w:color w:val="000000"/>
          <w:lang w:val="en-US"/>
        </w:rPr>
      </w:pPr>
      <w:hyperlink r:id="rId19" w:history="1">
        <w:r w:rsidR="00D71F66" w:rsidRPr="00D71F66">
          <w:rPr>
            <w:rStyle w:val="Hyperlink"/>
            <w:rFonts w:ascii="Arial" w:hAnsi="Arial" w:cs="Arial"/>
            <w:lang w:val="en-US"/>
          </w:rPr>
          <w:t>Machinery and equipment safety – an introd</w:t>
        </w:r>
        <w:r w:rsidR="00D71F66" w:rsidRPr="00D71F66">
          <w:rPr>
            <w:rStyle w:val="Hyperlink"/>
            <w:rFonts w:ascii="Arial" w:hAnsi="Arial" w:cs="Arial"/>
            <w:lang w:val="en-US"/>
          </w:rPr>
          <w:t>uction</w:t>
        </w:r>
      </w:hyperlink>
      <w:r w:rsidR="00D71F66">
        <w:rPr>
          <w:rFonts w:ascii="Arial" w:hAnsi="Arial" w:cs="Arial"/>
          <w:color w:val="000000"/>
          <w:lang w:val="en-US"/>
        </w:rPr>
        <w:t xml:space="preserve"> (WorkSafe Victoria)</w:t>
      </w:r>
    </w:p>
    <w:p w14:paraId="072BB2B8" w14:textId="618BE58A" w:rsidR="00D71F66" w:rsidRDefault="00447DBF" w:rsidP="00F923C9">
      <w:pPr>
        <w:spacing w:before="60" w:after="60"/>
        <w:rPr>
          <w:rFonts w:ascii="Arial" w:hAnsi="Arial" w:cs="Arial"/>
          <w:color w:val="000000"/>
          <w:lang w:val="en-US"/>
        </w:rPr>
      </w:pPr>
      <w:hyperlink r:id="rId20" w:history="1">
        <w:r w:rsidR="00D71F66" w:rsidRPr="00D71F66">
          <w:rPr>
            <w:rStyle w:val="Hyperlink"/>
            <w:rFonts w:ascii="Arial" w:hAnsi="Arial" w:cs="Arial"/>
            <w:lang w:val="en-US"/>
          </w:rPr>
          <w:t>Compliance Co</w:t>
        </w:r>
        <w:r w:rsidR="00D71F66" w:rsidRPr="00D71F66">
          <w:rPr>
            <w:rStyle w:val="Hyperlink"/>
            <w:rFonts w:ascii="Arial" w:hAnsi="Arial" w:cs="Arial"/>
            <w:lang w:val="en-US"/>
          </w:rPr>
          <w:t>de - Plant</w:t>
        </w:r>
      </w:hyperlink>
      <w:r w:rsidR="00D71F66">
        <w:rPr>
          <w:rFonts w:ascii="Arial" w:hAnsi="Arial" w:cs="Arial"/>
          <w:color w:val="000000"/>
          <w:lang w:val="en-US"/>
        </w:rPr>
        <w:t xml:space="preserve"> (WorkSafe Victoria)</w:t>
      </w:r>
    </w:p>
    <w:p w14:paraId="41FE7874" w14:textId="7C58C53F" w:rsidR="00267DC3" w:rsidRPr="00D05FD3" w:rsidRDefault="00D71F66" w:rsidP="00F923C9">
      <w:pPr>
        <w:spacing w:before="60" w:after="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Australian Standard AS4024 Safety of Machinery </w:t>
      </w:r>
    </w:p>
    <w:p w14:paraId="7FD7DB05" w14:textId="7169DB14" w:rsidR="00B53A2D" w:rsidRPr="00D05FD3" w:rsidRDefault="00B53A2D" w:rsidP="00F923C9">
      <w:pPr>
        <w:spacing w:before="60" w:after="60"/>
        <w:rPr>
          <w:rFonts w:ascii="Arial" w:hAnsi="Arial" w:cs="Arial"/>
          <w:strike/>
          <w:sz w:val="20"/>
          <w:szCs w:val="20"/>
        </w:rPr>
      </w:pPr>
    </w:p>
    <w:sectPr w:rsidR="00B53A2D" w:rsidRPr="00D05FD3" w:rsidSect="0039085A">
      <w:headerReference w:type="default" r:id="rId21"/>
      <w:footerReference w:type="default" r:id="rId22"/>
      <w:pgSz w:w="11906" w:h="16838"/>
      <w:pgMar w:top="1440" w:right="1080" w:bottom="1134" w:left="10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1358A" w14:textId="77777777" w:rsidR="00447DBF" w:rsidRDefault="00447DBF" w:rsidP="00394CD8">
      <w:pPr>
        <w:spacing w:after="0" w:line="240" w:lineRule="auto"/>
      </w:pPr>
      <w:r>
        <w:separator/>
      </w:r>
    </w:p>
  </w:endnote>
  <w:endnote w:type="continuationSeparator" w:id="0">
    <w:p w14:paraId="473FE2E7" w14:textId="77777777" w:rsidR="00447DBF" w:rsidRDefault="00447DBF" w:rsidP="0039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Times New Roman"/>
    <w:charset w:val="00"/>
    <w:family w:val="auto"/>
    <w:pitch w:val="default"/>
  </w:font>
  <w:font w:name="Akzidenz Grotesk BE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7434" w14:textId="77777777" w:rsidR="00D815AD" w:rsidRDefault="00D815AD" w:rsidP="00D3092A">
    <w:pPr>
      <w:pStyle w:val="Footer"/>
      <w:pBdr>
        <w:top w:val="single" w:sz="18" w:space="1" w:color="auto"/>
      </w:pBdr>
      <w:rPr>
        <w:rFonts w:ascii="Verdana" w:hAnsi="Verdana" w:cs="Arial"/>
        <w:b/>
      </w:rPr>
    </w:pPr>
    <w:r w:rsidRPr="004B167F">
      <w:rPr>
        <w:rFonts w:ascii="Verdana" w:hAnsi="Verdana" w:cs="Arial"/>
        <w:b/>
      </w:rPr>
      <w:t xml:space="preserve"> </w:t>
    </w:r>
  </w:p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epartment of Education and Training logo"/>
    </w:tblPr>
    <w:tblGrid>
      <w:gridCol w:w="3528"/>
      <w:gridCol w:w="6503"/>
    </w:tblGrid>
    <w:tr w:rsidR="00D815AD" w14:paraId="60E9C70F" w14:textId="77777777" w:rsidTr="0038411D">
      <w:tc>
        <w:tcPr>
          <w:tcW w:w="3373" w:type="dxa"/>
          <w:vAlign w:val="center"/>
        </w:tcPr>
        <w:p w14:paraId="5D53B28D" w14:textId="77777777" w:rsidR="00D815AD" w:rsidRDefault="00D815AD" w:rsidP="004B167F">
          <w:pPr>
            <w:pStyle w:val="Footer"/>
          </w:pPr>
          <w:r>
            <w:rPr>
              <w:noProof/>
              <w:lang w:eastAsia="en-AU"/>
            </w:rPr>
            <w:drawing>
              <wp:inline distT="0" distB="0" distL="0" distR="0" wp14:anchorId="5C8EB4FD" wp14:editId="1B37B767">
                <wp:extent cx="2103120" cy="546002"/>
                <wp:effectExtent l="0" t="0" r="0" b="6985"/>
                <wp:docPr id="2" name="Picture 2" descr="VICGOV_EDUCATION_LOGO_GOV_BLUE" title="Department of Education and Trai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CGOV_EDUCATION_LOGO_GOV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546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14:paraId="6EF5A5E2" w14:textId="0D2C7B36" w:rsidR="00D815AD" w:rsidRDefault="00D815AD" w:rsidP="00F923C9">
          <w:pPr>
            <w:pStyle w:val="Footer"/>
          </w:pPr>
          <w:r>
            <w:rPr>
              <w:rFonts w:ascii="Verdana" w:hAnsi="Verdana" w:cs="Arial"/>
              <w:b/>
            </w:rPr>
            <w:t>Employee</w:t>
          </w:r>
          <w:r w:rsidR="0074775C">
            <w:rPr>
              <w:rFonts w:ascii="Verdana" w:hAnsi="Verdana" w:cs="Arial"/>
              <w:b/>
            </w:rPr>
            <w:t xml:space="preserve"> Health, </w:t>
          </w:r>
          <w:r>
            <w:rPr>
              <w:rFonts w:ascii="Verdana" w:hAnsi="Verdana" w:cs="Arial"/>
              <w:b/>
            </w:rPr>
            <w:t xml:space="preserve">Safety and Wellbeing </w:t>
          </w:r>
          <w:r w:rsidR="00F923C9">
            <w:rPr>
              <w:rFonts w:ascii="Verdana" w:hAnsi="Verdana" w:cs="Arial"/>
              <w:b/>
            </w:rPr>
            <w:t>Division</w:t>
          </w:r>
        </w:p>
      </w:tc>
    </w:tr>
  </w:tbl>
  <w:p w14:paraId="03868350" w14:textId="77777777" w:rsidR="00D815AD" w:rsidRDefault="00D815AD" w:rsidP="004B16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86FFD" w14:textId="77777777" w:rsidR="00447DBF" w:rsidRDefault="00447DBF" w:rsidP="00394CD8">
      <w:pPr>
        <w:spacing w:after="0" w:line="240" w:lineRule="auto"/>
      </w:pPr>
      <w:r>
        <w:separator/>
      </w:r>
    </w:p>
  </w:footnote>
  <w:footnote w:type="continuationSeparator" w:id="0">
    <w:p w14:paraId="7CF1903F" w14:textId="77777777" w:rsidR="00447DBF" w:rsidRDefault="00447DBF" w:rsidP="0039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14FC" w14:textId="0CDD4674" w:rsidR="00D815AD" w:rsidRPr="00394CD8" w:rsidRDefault="00D815AD" w:rsidP="00B66F86">
    <w:pPr>
      <w:pStyle w:val="Header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>Workplace Health &amp; Safety Hazard Alert</w:t>
    </w:r>
  </w:p>
  <w:p w14:paraId="040EE80F" w14:textId="77777777" w:rsidR="00D815AD" w:rsidRDefault="00D815AD">
    <w:pPr>
      <w:pStyle w:val="Header"/>
    </w:pPr>
  </w:p>
  <w:p w14:paraId="4AE93920" w14:textId="1D5E8B59" w:rsidR="00D815AD" w:rsidRPr="003F2C86" w:rsidRDefault="00D815AD" w:rsidP="00B66F86">
    <w:pPr>
      <w:pStyle w:val="Head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 xml:space="preserve">Isolation and Tag-out of </w:t>
    </w:r>
    <w:r w:rsidR="00CD3047">
      <w:rPr>
        <w:rFonts w:ascii="Arial" w:hAnsi="Arial" w:cs="Arial"/>
        <w:b/>
        <w:sz w:val="36"/>
      </w:rPr>
      <w:t xml:space="preserve">Plant, </w:t>
    </w:r>
    <w:r>
      <w:rPr>
        <w:rFonts w:ascii="Arial" w:hAnsi="Arial" w:cs="Arial"/>
        <w:b/>
        <w:sz w:val="36"/>
      </w:rPr>
      <w:t>Machine</w:t>
    </w:r>
    <w:r w:rsidR="00CD3047">
      <w:rPr>
        <w:rFonts w:ascii="Arial" w:hAnsi="Arial" w:cs="Arial"/>
        <w:b/>
        <w:sz w:val="36"/>
      </w:rPr>
      <w:t>ry</w:t>
    </w:r>
    <w:r>
      <w:rPr>
        <w:rFonts w:ascii="Arial" w:hAnsi="Arial" w:cs="Arial"/>
        <w:b/>
        <w:sz w:val="36"/>
      </w:rPr>
      <w:t xml:space="preserve"> and </w:t>
    </w:r>
    <w:r w:rsidR="00CD3047">
      <w:rPr>
        <w:rFonts w:ascii="Arial" w:hAnsi="Arial" w:cs="Arial"/>
        <w:b/>
        <w:sz w:val="36"/>
      </w:rPr>
      <w:t>Equipment</w:t>
    </w:r>
  </w:p>
  <w:p w14:paraId="70416ADF" w14:textId="312D9434" w:rsidR="00D815AD" w:rsidRPr="003F2C86" w:rsidRDefault="00483260" w:rsidP="00B66F86">
    <w:pPr>
      <w:pStyle w:val="Header"/>
      <w:rPr>
        <w:rFonts w:ascii="Arial" w:hAnsi="Arial" w:cs="Arial"/>
      </w:rPr>
    </w:pPr>
    <w:r>
      <w:rPr>
        <w:rFonts w:ascii="Arial" w:hAnsi="Arial" w:cs="Arial"/>
      </w:rPr>
      <w:t>August</w:t>
    </w:r>
    <w:r w:rsidRPr="003F2C86">
      <w:rPr>
        <w:rFonts w:ascii="Arial" w:hAnsi="Arial" w:cs="Arial"/>
      </w:rPr>
      <w:t xml:space="preserve"> </w:t>
    </w:r>
    <w:r w:rsidR="00D815AD" w:rsidRPr="003F2C86">
      <w:rPr>
        <w:rFonts w:ascii="Arial" w:hAnsi="Arial" w:cs="Arial"/>
      </w:rPr>
      <w:t>201</w:t>
    </w:r>
    <w:r w:rsidR="00D815AD">
      <w:rPr>
        <w:rFonts w:ascii="Arial" w:hAnsi="Arial" w:cs="Arial"/>
      </w:rPr>
      <w:t>9</w:t>
    </w:r>
  </w:p>
  <w:p w14:paraId="18ADDC95" w14:textId="77777777" w:rsidR="00D815AD" w:rsidRDefault="00D815AD" w:rsidP="00AB5432">
    <w:pPr>
      <w:pStyle w:val="Header"/>
      <w:pBdr>
        <w:bottom w:val="single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B43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C4B69"/>
    <w:multiLevelType w:val="hybridMultilevel"/>
    <w:tmpl w:val="727A2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1BC"/>
    <w:multiLevelType w:val="hybridMultilevel"/>
    <w:tmpl w:val="24BCA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042BF"/>
    <w:multiLevelType w:val="hybridMultilevel"/>
    <w:tmpl w:val="D4AE93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353B"/>
    <w:multiLevelType w:val="hybridMultilevel"/>
    <w:tmpl w:val="BB74EB6C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962C5"/>
    <w:multiLevelType w:val="hybridMultilevel"/>
    <w:tmpl w:val="E6F63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F5947"/>
    <w:multiLevelType w:val="hybridMultilevel"/>
    <w:tmpl w:val="5E601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D3080"/>
    <w:multiLevelType w:val="multilevel"/>
    <w:tmpl w:val="03A4E81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F2203BC"/>
    <w:multiLevelType w:val="hybridMultilevel"/>
    <w:tmpl w:val="E8EA14EC"/>
    <w:lvl w:ilvl="0" w:tplc="1A20C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225F2"/>
    <w:multiLevelType w:val="hybridMultilevel"/>
    <w:tmpl w:val="F8C64E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4C6C"/>
    <w:multiLevelType w:val="hybridMultilevel"/>
    <w:tmpl w:val="3C4A54D8"/>
    <w:lvl w:ilvl="0" w:tplc="1A20C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B4390"/>
    <w:multiLevelType w:val="hybridMultilevel"/>
    <w:tmpl w:val="BFACB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4DA2"/>
    <w:multiLevelType w:val="hybridMultilevel"/>
    <w:tmpl w:val="088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D8"/>
    <w:rsid w:val="00004D91"/>
    <w:rsid w:val="00011543"/>
    <w:rsid w:val="000125A9"/>
    <w:rsid w:val="0001368B"/>
    <w:rsid w:val="00020CDE"/>
    <w:rsid w:val="000218B4"/>
    <w:rsid w:val="000246BF"/>
    <w:rsid w:val="0002751F"/>
    <w:rsid w:val="00031013"/>
    <w:rsid w:val="000428D8"/>
    <w:rsid w:val="00047A55"/>
    <w:rsid w:val="00052E14"/>
    <w:rsid w:val="00065B15"/>
    <w:rsid w:val="000801EB"/>
    <w:rsid w:val="000814FB"/>
    <w:rsid w:val="0008404B"/>
    <w:rsid w:val="00091C86"/>
    <w:rsid w:val="00097CFB"/>
    <w:rsid w:val="000A2B6A"/>
    <w:rsid w:val="000A7A90"/>
    <w:rsid w:val="000B0694"/>
    <w:rsid w:val="000B45AE"/>
    <w:rsid w:val="000D09BF"/>
    <w:rsid w:val="000D0ACD"/>
    <w:rsid w:val="000D0C2A"/>
    <w:rsid w:val="000D1EE0"/>
    <w:rsid w:val="000D739E"/>
    <w:rsid w:val="000E1707"/>
    <w:rsid w:val="000E2E72"/>
    <w:rsid w:val="000E5AB4"/>
    <w:rsid w:val="000F00BA"/>
    <w:rsid w:val="000F03B5"/>
    <w:rsid w:val="000F3B22"/>
    <w:rsid w:val="0010227C"/>
    <w:rsid w:val="00124B48"/>
    <w:rsid w:val="0013122B"/>
    <w:rsid w:val="00133DD2"/>
    <w:rsid w:val="00142E60"/>
    <w:rsid w:val="001442FA"/>
    <w:rsid w:val="0014652B"/>
    <w:rsid w:val="00147703"/>
    <w:rsid w:val="00147C17"/>
    <w:rsid w:val="00152E41"/>
    <w:rsid w:val="001770DD"/>
    <w:rsid w:val="00190C72"/>
    <w:rsid w:val="00193CD0"/>
    <w:rsid w:val="00195A50"/>
    <w:rsid w:val="001964B5"/>
    <w:rsid w:val="00197AEB"/>
    <w:rsid w:val="001A1812"/>
    <w:rsid w:val="001A6803"/>
    <w:rsid w:val="001B2107"/>
    <w:rsid w:val="001B42F4"/>
    <w:rsid w:val="001B570D"/>
    <w:rsid w:val="001B7A64"/>
    <w:rsid w:val="001C2017"/>
    <w:rsid w:val="001D2BC1"/>
    <w:rsid w:val="001D5B17"/>
    <w:rsid w:val="001D6448"/>
    <w:rsid w:val="001E558E"/>
    <w:rsid w:val="001E6FD6"/>
    <w:rsid w:val="00200236"/>
    <w:rsid w:val="00212425"/>
    <w:rsid w:val="002211B6"/>
    <w:rsid w:val="00230E9C"/>
    <w:rsid w:val="00233D44"/>
    <w:rsid w:val="00235998"/>
    <w:rsid w:val="002370D8"/>
    <w:rsid w:val="002373AB"/>
    <w:rsid w:val="002543F8"/>
    <w:rsid w:val="0026453B"/>
    <w:rsid w:val="00266A59"/>
    <w:rsid w:val="00267DC3"/>
    <w:rsid w:val="00280715"/>
    <w:rsid w:val="002855FE"/>
    <w:rsid w:val="002A26EC"/>
    <w:rsid w:val="002B3ADA"/>
    <w:rsid w:val="002C3BB0"/>
    <w:rsid w:val="002E3677"/>
    <w:rsid w:val="002E78C7"/>
    <w:rsid w:val="002F0136"/>
    <w:rsid w:val="002F0233"/>
    <w:rsid w:val="002F0947"/>
    <w:rsid w:val="002F64CF"/>
    <w:rsid w:val="0030061E"/>
    <w:rsid w:val="003048C0"/>
    <w:rsid w:val="0030759D"/>
    <w:rsid w:val="0031487F"/>
    <w:rsid w:val="003154A1"/>
    <w:rsid w:val="003216E9"/>
    <w:rsid w:val="00321CBD"/>
    <w:rsid w:val="00322ABA"/>
    <w:rsid w:val="00331927"/>
    <w:rsid w:val="00345D51"/>
    <w:rsid w:val="00350BD9"/>
    <w:rsid w:val="0035286F"/>
    <w:rsid w:val="003737CD"/>
    <w:rsid w:val="0037434F"/>
    <w:rsid w:val="003750A4"/>
    <w:rsid w:val="0037588B"/>
    <w:rsid w:val="0038206C"/>
    <w:rsid w:val="0038411D"/>
    <w:rsid w:val="0039085A"/>
    <w:rsid w:val="00391192"/>
    <w:rsid w:val="003913E9"/>
    <w:rsid w:val="00394CD8"/>
    <w:rsid w:val="0039529B"/>
    <w:rsid w:val="003967C9"/>
    <w:rsid w:val="00396D53"/>
    <w:rsid w:val="00397A19"/>
    <w:rsid w:val="003B17AF"/>
    <w:rsid w:val="003B40D4"/>
    <w:rsid w:val="003B59D5"/>
    <w:rsid w:val="003C11B4"/>
    <w:rsid w:val="003E19AE"/>
    <w:rsid w:val="003E4E2F"/>
    <w:rsid w:val="003E5241"/>
    <w:rsid w:val="003F2C86"/>
    <w:rsid w:val="003F3FFB"/>
    <w:rsid w:val="004124EF"/>
    <w:rsid w:val="0041790E"/>
    <w:rsid w:val="0043402F"/>
    <w:rsid w:val="00436094"/>
    <w:rsid w:val="004375FE"/>
    <w:rsid w:val="00441FE0"/>
    <w:rsid w:val="00447DBF"/>
    <w:rsid w:val="00460D15"/>
    <w:rsid w:val="00467796"/>
    <w:rsid w:val="00472B3B"/>
    <w:rsid w:val="00474615"/>
    <w:rsid w:val="004748CE"/>
    <w:rsid w:val="00476A50"/>
    <w:rsid w:val="00483260"/>
    <w:rsid w:val="00484EBD"/>
    <w:rsid w:val="00490DB0"/>
    <w:rsid w:val="004A1FA0"/>
    <w:rsid w:val="004A6FCF"/>
    <w:rsid w:val="004B167F"/>
    <w:rsid w:val="004B2A93"/>
    <w:rsid w:val="004B376E"/>
    <w:rsid w:val="004B57C0"/>
    <w:rsid w:val="004B5AC4"/>
    <w:rsid w:val="004C3EFC"/>
    <w:rsid w:val="004C71CF"/>
    <w:rsid w:val="004C792B"/>
    <w:rsid w:val="004E3F26"/>
    <w:rsid w:val="004E749F"/>
    <w:rsid w:val="004F50F6"/>
    <w:rsid w:val="004F681E"/>
    <w:rsid w:val="0050774F"/>
    <w:rsid w:val="00520E6D"/>
    <w:rsid w:val="00534AB9"/>
    <w:rsid w:val="005367BC"/>
    <w:rsid w:val="00537B06"/>
    <w:rsid w:val="00546E1E"/>
    <w:rsid w:val="00550A9B"/>
    <w:rsid w:val="00563067"/>
    <w:rsid w:val="005875DD"/>
    <w:rsid w:val="005A0E75"/>
    <w:rsid w:val="005A623F"/>
    <w:rsid w:val="005B68C7"/>
    <w:rsid w:val="005E0B10"/>
    <w:rsid w:val="005E54F7"/>
    <w:rsid w:val="005E5C25"/>
    <w:rsid w:val="005F170B"/>
    <w:rsid w:val="005F28E3"/>
    <w:rsid w:val="005F7D2F"/>
    <w:rsid w:val="00606CEF"/>
    <w:rsid w:val="006125AA"/>
    <w:rsid w:val="00622C02"/>
    <w:rsid w:val="00632DA2"/>
    <w:rsid w:val="0063634C"/>
    <w:rsid w:val="006404EF"/>
    <w:rsid w:val="00640DD1"/>
    <w:rsid w:val="00650A98"/>
    <w:rsid w:val="0065564F"/>
    <w:rsid w:val="00660516"/>
    <w:rsid w:val="00661BA6"/>
    <w:rsid w:val="00671F8E"/>
    <w:rsid w:val="0067220A"/>
    <w:rsid w:val="00672848"/>
    <w:rsid w:val="00673859"/>
    <w:rsid w:val="0068105E"/>
    <w:rsid w:val="006928FE"/>
    <w:rsid w:val="006A0A33"/>
    <w:rsid w:val="006A17F7"/>
    <w:rsid w:val="006A1F6B"/>
    <w:rsid w:val="006A3435"/>
    <w:rsid w:val="006A76BC"/>
    <w:rsid w:val="006B2014"/>
    <w:rsid w:val="006B3586"/>
    <w:rsid w:val="006C5475"/>
    <w:rsid w:val="006C568E"/>
    <w:rsid w:val="006D4C99"/>
    <w:rsid w:val="006E0171"/>
    <w:rsid w:val="006E476C"/>
    <w:rsid w:val="006F4735"/>
    <w:rsid w:val="00703EFB"/>
    <w:rsid w:val="0070654E"/>
    <w:rsid w:val="00714437"/>
    <w:rsid w:val="00721FBF"/>
    <w:rsid w:val="00723266"/>
    <w:rsid w:val="00723B6E"/>
    <w:rsid w:val="0073273E"/>
    <w:rsid w:val="00733825"/>
    <w:rsid w:val="00733A2B"/>
    <w:rsid w:val="007433B6"/>
    <w:rsid w:val="0074775C"/>
    <w:rsid w:val="00751FC2"/>
    <w:rsid w:val="00757EFF"/>
    <w:rsid w:val="00761607"/>
    <w:rsid w:val="00776F99"/>
    <w:rsid w:val="00782635"/>
    <w:rsid w:val="007832EA"/>
    <w:rsid w:val="00786F50"/>
    <w:rsid w:val="0079365A"/>
    <w:rsid w:val="007954EF"/>
    <w:rsid w:val="007A1ED9"/>
    <w:rsid w:val="007A3DA2"/>
    <w:rsid w:val="007A41FD"/>
    <w:rsid w:val="007C2147"/>
    <w:rsid w:val="007C461F"/>
    <w:rsid w:val="007C4833"/>
    <w:rsid w:val="007D2036"/>
    <w:rsid w:val="007D4E27"/>
    <w:rsid w:val="007D5E46"/>
    <w:rsid w:val="007E67CC"/>
    <w:rsid w:val="007E68D9"/>
    <w:rsid w:val="007E717B"/>
    <w:rsid w:val="007F27B5"/>
    <w:rsid w:val="007F2B49"/>
    <w:rsid w:val="00802030"/>
    <w:rsid w:val="00803D5A"/>
    <w:rsid w:val="0080508D"/>
    <w:rsid w:val="00810007"/>
    <w:rsid w:val="008104FB"/>
    <w:rsid w:val="00810D4E"/>
    <w:rsid w:val="0081503C"/>
    <w:rsid w:val="00846D54"/>
    <w:rsid w:val="008501D5"/>
    <w:rsid w:val="00864B54"/>
    <w:rsid w:val="008752DA"/>
    <w:rsid w:val="008774FC"/>
    <w:rsid w:val="00887827"/>
    <w:rsid w:val="008909F1"/>
    <w:rsid w:val="00896CC9"/>
    <w:rsid w:val="008A13A0"/>
    <w:rsid w:val="008A7BC6"/>
    <w:rsid w:val="008B6535"/>
    <w:rsid w:val="008B656E"/>
    <w:rsid w:val="008B6E41"/>
    <w:rsid w:val="008C0BEF"/>
    <w:rsid w:val="008C39F1"/>
    <w:rsid w:val="008D436D"/>
    <w:rsid w:val="008D4FBC"/>
    <w:rsid w:val="008D526E"/>
    <w:rsid w:val="008E3FFE"/>
    <w:rsid w:val="008E47ED"/>
    <w:rsid w:val="00900D31"/>
    <w:rsid w:val="00906F69"/>
    <w:rsid w:val="00911000"/>
    <w:rsid w:val="0091394A"/>
    <w:rsid w:val="00915CE9"/>
    <w:rsid w:val="00917D49"/>
    <w:rsid w:val="00926B98"/>
    <w:rsid w:val="00932442"/>
    <w:rsid w:val="00932CF0"/>
    <w:rsid w:val="00935135"/>
    <w:rsid w:val="00937342"/>
    <w:rsid w:val="009522CD"/>
    <w:rsid w:val="0095599A"/>
    <w:rsid w:val="00957E97"/>
    <w:rsid w:val="00964715"/>
    <w:rsid w:val="00966374"/>
    <w:rsid w:val="00971053"/>
    <w:rsid w:val="009734D2"/>
    <w:rsid w:val="00981EFA"/>
    <w:rsid w:val="00984B48"/>
    <w:rsid w:val="0099217B"/>
    <w:rsid w:val="00993982"/>
    <w:rsid w:val="009A3ED1"/>
    <w:rsid w:val="009A7BC2"/>
    <w:rsid w:val="009B45E5"/>
    <w:rsid w:val="009B675E"/>
    <w:rsid w:val="009C06F6"/>
    <w:rsid w:val="009C2103"/>
    <w:rsid w:val="009C250D"/>
    <w:rsid w:val="009C554A"/>
    <w:rsid w:val="009D1A91"/>
    <w:rsid w:val="009D2792"/>
    <w:rsid w:val="009D28A5"/>
    <w:rsid w:val="009D413A"/>
    <w:rsid w:val="009D6D25"/>
    <w:rsid w:val="009E1BA8"/>
    <w:rsid w:val="00A00B38"/>
    <w:rsid w:val="00A014DB"/>
    <w:rsid w:val="00A01C1C"/>
    <w:rsid w:val="00A049AB"/>
    <w:rsid w:val="00A05CF3"/>
    <w:rsid w:val="00A22C05"/>
    <w:rsid w:val="00A319CC"/>
    <w:rsid w:val="00A32298"/>
    <w:rsid w:val="00A32DF2"/>
    <w:rsid w:val="00A3612C"/>
    <w:rsid w:val="00A4157B"/>
    <w:rsid w:val="00A427BD"/>
    <w:rsid w:val="00A44BC6"/>
    <w:rsid w:val="00A45E3B"/>
    <w:rsid w:val="00A4654B"/>
    <w:rsid w:val="00A809BF"/>
    <w:rsid w:val="00A919DC"/>
    <w:rsid w:val="00A92140"/>
    <w:rsid w:val="00A93BFB"/>
    <w:rsid w:val="00AA24A2"/>
    <w:rsid w:val="00AA5DED"/>
    <w:rsid w:val="00AB05F1"/>
    <w:rsid w:val="00AB0BA6"/>
    <w:rsid w:val="00AB459F"/>
    <w:rsid w:val="00AB5432"/>
    <w:rsid w:val="00AD1973"/>
    <w:rsid w:val="00AD26ED"/>
    <w:rsid w:val="00AD77C9"/>
    <w:rsid w:val="00AF363D"/>
    <w:rsid w:val="00AF40F3"/>
    <w:rsid w:val="00AF6FDB"/>
    <w:rsid w:val="00B0375F"/>
    <w:rsid w:val="00B047D7"/>
    <w:rsid w:val="00B07290"/>
    <w:rsid w:val="00B3359D"/>
    <w:rsid w:val="00B37D2A"/>
    <w:rsid w:val="00B4574F"/>
    <w:rsid w:val="00B53A2D"/>
    <w:rsid w:val="00B61F6C"/>
    <w:rsid w:val="00B66F86"/>
    <w:rsid w:val="00B8069C"/>
    <w:rsid w:val="00B812DD"/>
    <w:rsid w:val="00B82D73"/>
    <w:rsid w:val="00B91E93"/>
    <w:rsid w:val="00BB0C1B"/>
    <w:rsid w:val="00BB4A6B"/>
    <w:rsid w:val="00BB4F23"/>
    <w:rsid w:val="00BC3536"/>
    <w:rsid w:val="00BC4159"/>
    <w:rsid w:val="00BD3683"/>
    <w:rsid w:val="00BE6301"/>
    <w:rsid w:val="00BF1CAE"/>
    <w:rsid w:val="00BF5B9B"/>
    <w:rsid w:val="00C07C90"/>
    <w:rsid w:val="00C07FEA"/>
    <w:rsid w:val="00C10E56"/>
    <w:rsid w:val="00C30B38"/>
    <w:rsid w:val="00C3117B"/>
    <w:rsid w:val="00C4265B"/>
    <w:rsid w:val="00C65A71"/>
    <w:rsid w:val="00C772CD"/>
    <w:rsid w:val="00C807AA"/>
    <w:rsid w:val="00C91CAD"/>
    <w:rsid w:val="00C926D2"/>
    <w:rsid w:val="00C950CD"/>
    <w:rsid w:val="00CA3B7F"/>
    <w:rsid w:val="00CB02E2"/>
    <w:rsid w:val="00CB050E"/>
    <w:rsid w:val="00CB09FE"/>
    <w:rsid w:val="00CB1D9E"/>
    <w:rsid w:val="00CC21D1"/>
    <w:rsid w:val="00CC5C8E"/>
    <w:rsid w:val="00CC778C"/>
    <w:rsid w:val="00CD0ED2"/>
    <w:rsid w:val="00CD1EC8"/>
    <w:rsid w:val="00CD3047"/>
    <w:rsid w:val="00CD3D9A"/>
    <w:rsid w:val="00CD3DBE"/>
    <w:rsid w:val="00CE1A5F"/>
    <w:rsid w:val="00CE3A88"/>
    <w:rsid w:val="00CE40CD"/>
    <w:rsid w:val="00CE43EC"/>
    <w:rsid w:val="00CE5526"/>
    <w:rsid w:val="00CF0566"/>
    <w:rsid w:val="00CF7BDD"/>
    <w:rsid w:val="00D05DFA"/>
    <w:rsid w:val="00D05FD3"/>
    <w:rsid w:val="00D153EB"/>
    <w:rsid w:val="00D22A26"/>
    <w:rsid w:val="00D3092A"/>
    <w:rsid w:val="00D32205"/>
    <w:rsid w:val="00D37CD3"/>
    <w:rsid w:val="00D4052B"/>
    <w:rsid w:val="00D4758F"/>
    <w:rsid w:val="00D503F6"/>
    <w:rsid w:val="00D519B2"/>
    <w:rsid w:val="00D56189"/>
    <w:rsid w:val="00D71F66"/>
    <w:rsid w:val="00D75356"/>
    <w:rsid w:val="00D754B5"/>
    <w:rsid w:val="00D75EEB"/>
    <w:rsid w:val="00D76405"/>
    <w:rsid w:val="00D81335"/>
    <w:rsid w:val="00D815AD"/>
    <w:rsid w:val="00D82FB2"/>
    <w:rsid w:val="00D839D3"/>
    <w:rsid w:val="00D86597"/>
    <w:rsid w:val="00D9089D"/>
    <w:rsid w:val="00D92493"/>
    <w:rsid w:val="00D969BA"/>
    <w:rsid w:val="00DB787B"/>
    <w:rsid w:val="00DC0633"/>
    <w:rsid w:val="00DC071C"/>
    <w:rsid w:val="00DD041E"/>
    <w:rsid w:val="00DD3ABF"/>
    <w:rsid w:val="00DD7700"/>
    <w:rsid w:val="00DE1545"/>
    <w:rsid w:val="00DF18EF"/>
    <w:rsid w:val="00DF1C46"/>
    <w:rsid w:val="00DF67D1"/>
    <w:rsid w:val="00DF6FB0"/>
    <w:rsid w:val="00E02CB1"/>
    <w:rsid w:val="00E15DE9"/>
    <w:rsid w:val="00E16FF8"/>
    <w:rsid w:val="00E21E0A"/>
    <w:rsid w:val="00E25694"/>
    <w:rsid w:val="00E277D6"/>
    <w:rsid w:val="00E305A7"/>
    <w:rsid w:val="00E363E3"/>
    <w:rsid w:val="00E425D9"/>
    <w:rsid w:val="00E54C95"/>
    <w:rsid w:val="00E54D23"/>
    <w:rsid w:val="00E718D1"/>
    <w:rsid w:val="00E741EF"/>
    <w:rsid w:val="00E82410"/>
    <w:rsid w:val="00EA1DB8"/>
    <w:rsid w:val="00EA35FD"/>
    <w:rsid w:val="00EA4AE0"/>
    <w:rsid w:val="00EB71E2"/>
    <w:rsid w:val="00EC177A"/>
    <w:rsid w:val="00ED0C95"/>
    <w:rsid w:val="00ED1F2E"/>
    <w:rsid w:val="00EF53D0"/>
    <w:rsid w:val="00EF64FD"/>
    <w:rsid w:val="00F02434"/>
    <w:rsid w:val="00F05D83"/>
    <w:rsid w:val="00F1157C"/>
    <w:rsid w:val="00F1174E"/>
    <w:rsid w:val="00F15695"/>
    <w:rsid w:val="00F2698F"/>
    <w:rsid w:val="00F2795B"/>
    <w:rsid w:val="00F30137"/>
    <w:rsid w:val="00F30E36"/>
    <w:rsid w:val="00F37C6E"/>
    <w:rsid w:val="00F433E0"/>
    <w:rsid w:val="00F46125"/>
    <w:rsid w:val="00F468D8"/>
    <w:rsid w:val="00F51D07"/>
    <w:rsid w:val="00F55908"/>
    <w:rsid w:val="00F57BAC"/>
    <w:rsid w:val="00F607C8"/>
    <w:rsid w:val="00F73246"/>
    <w:rsid w:val="00F77DA4"/>
    <w:rsid w:val="00F80872"/>
    <w:rsid w:val="00F82E40"/>
    <w:rsid w:val="00F832C9"/>
    <w:rsid w:val="00F83C13"/>
    <w:rsid w:val="00F84DF3"/>
    <w:rsid w:val="00F90F16"/>
    <w:rsid w:val="00F923C9"/>
    <w:rsid w:val="00FA1918"/>
    <w:rsid w:val="00FA3381"/>
    <w:rsid w:val="00FA7693"/>
    <w:rsid w:val="00FB4763"/>
    <w:rsid w:val="00FB6C16"/>
    <w:rsid w:val="00FC5992"/>
    <w:rsid w:val="00FD0524"/>
    <w:rsid w:val="00FD623B"/>
    <w:rsid w:val="00FE1F81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FC8733"/>
  <w15:docId w15:val="{89897F3C-3DEE-4DC5-A437-7E4481CB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6"/>
  </w:style>
  <w:style w:type="paragraph" w:styleId="Heading1">
    <w:name w:val="heading 1"/>
    <w:basedOn w:val="Normal"/>
    <w:next w:val="Normal"/>
    <w:link w:val="Heading1Char"/>
    <w:qFormat/>
    <w:rsid w:val="0067220A"/>
    <w:pPr>
      <w:keepNext/>
      <w:keepLines/>
      <w:numPr>
        <w:numId w:val="6"/>
      </w:numPr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67220A"/>
    <w:pPr>
      <w:numPr>
        <w:ilvl w:val="1"/>
      </w:num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rsid w:val="0067220A"/>
    <w:pPr>
      <w:numPr>
        <w:ilvl w:val="2"/>
        <w:numId w:val="6"/>
      </w:numPr>
      <w:spacing w:before="240" w:after="120" w:line="240" w:lineRule="atLeast"/>
      <w:outlineLvl w:val="2"/>
    </w:pPr>
    <w:rPr>
      <w:rFonts w:ascii="Arial" w:eastAsiaTheme="minorEastAsia" w:hAnsi="Arial" w:cs="Arial"/>
      <w:b/>
      <w:color w:val="000000" w:themeColor="text1"/>
      <w:sz w:val="20"/>
      <w:szCs w:val="18"/>
      <w:lang w:val="en-US"/>
    </w:rPr>
  </w:style>
  <w:style w:type="paragraph" w:styleId="Heading4">
    <w:name w:val="heading 4"/>
    <w:basedOn w:val="Heading1"/>
    <w:next w:val="Normal"/>
    <w:link w:val="Heading4Char"/>
    <w:qFormat/>
    <w:rsid w:val="0067220A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rsid w:val="0067220A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67220A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rsid w:val="0067220A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rsid w:val="0067220A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rsid w:val="0067220A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D8"/>
  </w:style>
  <w:style w:type="paragraph" w:styleId="Footer">
    <w:name w:val="footer"/>
    <w:basedOn w:val="Normal"/>
    <w:link w:val="Foot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D8"/>
  </w:style>
  <w:style w:type="paragraph" w:styleId="BalloonText">
    <w:name w:val="Balloon Text"/>
    <w:basedOn w:val="Normal"/>
    <w:link w:val="BalloonTextChar"/>
    <w:uiPriority w:val="99"/>
    <w:semiHidden/>
    <w:unhideWhenUsed/>
    <w:rsid w:val="003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998"/>
    <w:rPr>
      <w:color w:val="0000FF" w:themeColor="hyperlink"/>
      <w:u w:val="single"/>
    </w:rPr>
  </w:style>
  <w:style w:type="paragraph" w:styleId="ListParagraph">
    <w:name w:val="List Paragraph"/>
    <w:aliases w:val="List Paragraph1,List Paragraph11"/>
    <w:basedOn w:val="Normal"/>
    <w:uiPriority w:val="34"/>
    <w:qFormat/>
    <w:rsid w:val="00235998"/>
    <w:pPr>
      <w:ind w:left="720"/>
      <w:contextualSpacing/>
    </w:pPr>
  </w:style>
  <w:style w:type="table" w:styleId="TableGrid">
    <w:name w:val="Table Grid"/>
    <w:basedOn w:val="TableNormal"/>
    <w:uiPriority w:val="59"/>
    <w:rsid w:val="004B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uiPriority w:val="99"/>
    <w:rsid w:val="00E741EF"/>
    <w:pPr>
      <w:autoSpaceDE w:val="0"/>
      <w:autoSpaceDN w:val="0"/>
      <w:spacing w:after="0" w:line="241" w:lineRule="atLeast"/>
    </w:pPr>
    <w:rPr>
      <w:rFonts w:ascii="Akzidenz Grotesk BE Bold" w:eastAsia="Calibri" w:hAnsi="Akzidenz Grotesk BE Bold" w:cs="Times New Roman"/>
      <w:sz w:val="24"/>
      <w:szCs w:val="24"/>
      <w:lang w:eastAsia="en-AU"/>
    </w:rPr>
  </w:style>
  <w:style w:type="character" w:customStyle="1" w:styleId="A5">
    <w:name w:val="A5"/>
    <w:uiPriority w:val="99"/>
    <w:rsid w:val="00E741EF"/>
    <w:rPr>
      <w:rFonts w:ascii="Akzidenz Grotesk BE" w:hAnsi="Akzidenz Grotesk BE" w:hint="default"/>
      <w:i/>
      <w:iCs/>
      <w:color w:val="221E1F"/>
    </w:rPr>
  </w:style>
  <w:style w:type="character" w:styleId="FollowedHyperlink">
    <w:name w:val="FollowedHyperlink"/>
    <w:basedOn w:val="DefaultParagraphFont"/>
    <w:uiPriority w:val="99"/>
    <w:semiHidden/>
    <w:unhideWhenUsed/>
    <w:rsid w:val="00546E1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F681E"/>
    <w:pPr>
      <w:spacing w:after="0" w:line="240" w:lineRule="auto"/>
    </w:pPr>
  </w:style>
  <w:style w:type="paragraph" w:styleId="ListBullet">
    <w:name w:val="List Bullet"/>
    <w:basedOn w:val="Normal"/>
    <w:rsid w:val="009B675E"/>
    <w:pPr>
      <w:numPr>
        <w:numId w:val="1"/>
      </w:numPr>
      <w:tabs>
        <w:tab w:val="clear" w:pos="360"/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7535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1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34AB9"/>
  </w:style>
  <w:style w:type="paragraph" w:styleId="Revision">
    <w:name w:val="Revision"/>
    <w:hidden/>
    <w:uiPriority w:val="99"/>
    <w:semiHidden/>
    <w:rsid w:val="00D153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7220A"/>
    <w:rPr>
      <w:rFonts w:ascii="Arial" w:eastAsiaTheme="majorEastAsia" w:hAnsi="Arial" w:cstheme="majorBidi"/>
      <w:b/>
      <w:bCs/>
      <w:caps/>
      <w:color w:val="AF272F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7220A"/>
    <w:rPr>
      <w:rFonts w:ascii="Arial" w:eastAsiaTheme="majorEastAsia" w:hAnsi="Arial" w:cstheme="majorBidi"/>
      <w:b/>
      <w:caps/>
      <w:color w:val="004EA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7220A"/>
    <w:rPr>
      <w:rFonts w:ascii="Arial" w:eastAsiaTheme="minorEastAsia" w:hAnsi="Arial" w:cs="Arial"/>
      <w:b/>
      <w:color w:val="000000" w:themeColor="text1"/>
      <w:sz w:val="20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67220A"/>
    <w:rPr>
      <w:rFonts w:ascii="Century Gothic" w:eastAsia="Times New Roman" w:hAnsi="Century Gothic" w:cs="Times New Roman"/>
      <w:snapToGrid w:val="0"/>
      <w:kern w:val="24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7220A"/>
    <w:rPr>
      <w:rFonts w:ascii="Century Gothic" w:eastAsia="Times New Roman" w:hAnsi="Century Gothic" w:cs="Times New Roman"/>
      <w:snapToGrid w:val="0"/>
      <w:kern w:val="24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7220A"/>
    <w:rPr>
      <w:rFonts w:ascii="Century Gothic" w:eastAsia="Times New Roman" w:hAnsi="Century Gothic" w:cs="Times New Roman"/>
      <w:i/>
      <w:snapToGrid w:val="0"/>
      <w:kern w:val="24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7220A"/>
    <w:rPr>
      <w:rFonts w:ascii="Century Gothic" w:eastAsia="Times New Roman" w:hAnsi="Century Gothic" w:cs="Times New Roman"/>
      <w:b/>
      <w:snapToGrid w:val="0"/>
      <w:kern w:val="24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7220A"/>
    <w:rPr>
      <w:rFonts w:ascii="Century Gothic" w:eastAsia="Times New Roman" w:hAnsi="Century Gothic" w:cs="Times New Roman"/>
      <w:b/>
      <w:snapToGrid w:val="0"/>
      <w:kern w:val="24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7220A"/>
    <w:rPr>
      <w:rFonts w:ascii="Century Gothic" w:eastAsia="Times New Roman" w:hAnsi="Century Gothic" w:cs="Times New Roman"/>
      <w:b/>
      <w:snapToGrid w:val="0"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0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0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1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0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hrweb/safetyhw/Pages/employeeservices.aspx" TargetMode="External"/><Relationship Id="rId18" Type="http://schemas.openxmlformats.org/officeDocument/2006/relationships/hyperlink" Target="https://www.education.vic.gov.au/hrweb/Documents/OHS/isolationtagout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hrweb/safetyhw/Pages/employeeservices.aspx" TargetMode="External"/><Relationship Id="rId17" Type="http://schemas.openxmlformats.org/officeDocument/2006/relationships/hyperlink" Target="https://www.education.vic.gov.au/hrweb/safetyhw/Pages/ohsworksafecontac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fety@edumail.vic.gov.au" TargetMode="External"/><Relationship Id="rId20" Type="http://schemas.openxmlformats.org/officeDocument/2006/relationships/hyperlink" Target="https://www.worksafe.vic.gov.au/resources/compliance-code-pla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hrweb/safetyhw/Pages/plantequip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hrweb/safetyhw/Pages/ohsmgtsystem.aspx?Redirect=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ontent.api.worksafe.vic.gov.au/sites/default/files/2018-06/ISBN-Machinery-and-equipment-safety-introduction-handbook-2017-0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hrweb/safetyhw/Pages/plantequip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ublishingExpirationDate xmlns="http://schemas.microsoft.com/sharepoint/v3" xsi:nil="true"/>
    <DEECD_Keywords xmlns="http://schemas.microsoft.com/sharepoint/v3">ohs, hazard, safety, isolation, alert, wellbeing, employee, hr, ohsms, equipment, tag out</DEECD_Keywords>
    <DEECD_Publisher xmlns="http://schemas.microsoft.com/sharepoint/v3">Department of Education and Training</DEECD_Publisher>
    <TaxCatchAll xmlns="cb9114c1-daad-44dd-acad-30f4246641f2">
      <Value>104</Value>
      <Value>94</Value>
      <Value>118</Value>
    </TaxCatchAll>
    <DEECD_Description xmlns="http://schemas.microsoft.com/sharepoint/v3">OHS Hazard Alert - Isolation and Tag Out</DEECD_Description>
    <pfad5814e62747ed9f131defefc62dac xmlns="84571637-c7f9-44a1-95b1-d459eb7afb4e">
      <Terms xmlns="http://schemas.microsoft.com/office/infopath/2007/PartnerControls"/>
    </pfad5814e62747ed9f131defefc62dac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PublishingStartDate xmlns="http://schemas.microsoft.com/sharepoint/v3" xsi:nil="true"/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C7FD-FEAA-4B7C-A9F9-4CCE2CA915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BB535859-C91F-4626-9EBF-2E226024A8DA}"/>
</file>

<file path=customXml/itemProps3.xml><?xml version="1.0" encoding="utf-8"?>
<ds:datastoreItem xmlns:ds="http://schemas.openxmlformats.org/officeDocument/2006/customXml" ds:itemID="{BDC1B2DF-2373-4D07-A991-BDB549403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F09EF-BFF3-4ABA-9AF8-346B3D5D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Asbestos Science Laboratory Hazard Alert</vt:lpstr>
    </vt:vector>
  </TitlesOfParts>
  <Company>DEECD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Isolation and Tag Out Hazard Alert</dc:title>
  <dc:creator>Scamporlino, Kara A</dc:creator>
  <cp:lastModifiedBy>Algefski, Grace G</cp:lastModifiedBy>
  <cp:revision>2</cp:revision>
  <cp:lastPrinted>2019-07-29T05:50:00Z</cp:lastPrinted>
  <dcterms:created xsi:type="dcterms:W3CDTF">2019-08-19T23:39:00Z</dcterms:created>
  <dcterms:modified xsi:type="dcterms:W3CDTF">2019-08-19T23:39:00Z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0x0101008840106FE30D4F50BC61A726A7CA6E3800B55670BA5C76BC428088DD3B316F98C8</vt:lpwstr>
  </property>
  <property fmtid="{D5CDD505-2E9C-101B-9397-08002B2CF9AE}" pid="4" name="DEECD_ItemType">
    <vt:lpwstr>104;#Factsheet|4ed27b92-5062-455b-9739-b4dd34197d20</vt:lpwstr>
  </property>
  <property fmtid="{D5CDD505-2E9C-101B-9397-08002B2CF9AE}" pid="5" name="DEECD_Audience">
    <vt:lpwstr>118;#Principals|a4f56333-bce8-49bd-95df-bc27ddd10ec3</vt:lpwstr>
  </property>
  <property fmtid="{D5CDD505-2E9C-101B-9397-08002B2CF9AE}" pid="6" name="DEECD_SubjectCategory">
    <vt:lpwstr/>
  </property>
  <property fmtid="{D5CDD505-2E9C-101B-9397-08002B2CF9AE}" pid="7" name="Order">
    <vt:r8>1822200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RoutingRuleDescription">
    <vt:lpwstr/>
  </property>
</Properties>
</file>