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D67B" w14:textId="0271702E" w:rsidR="00A05F1B" w:rsidRPr="00297B2A" w:rsidRDefault="00C00926" w:rsidP="00A05F1B">
      <w:pPr>
        <w:pStyle w:val="FormName"/>
        <w:spacing w:after="0"/>
        <w:rPr>
          <w:sz w:val="44"/>
          <w:szCs w:val="44"/>
          <w:u w:val="single"/>
        </w:rPr>
      </w:pPr>
      <w:r>
        <w:rPr>
          <w:sz w:val="44"/>
          <w:szCs w:val="44"/>
        </w:rPr>
        <w:t xml:space="preserve">Isolation and Lockout </w:t>
      </w:r>
      <w:r w:rsidR="00A05F1B" w:rsidRPr="00297B2A">
        <w:rPr>
          <w:sz w:val="44"/>
          <w:szCs w:val="44"/>
        </w:rPr>
        <w:t>Safe Work Procedure</w:t>
      </w:r>
    </w:p>
    <w:p w14:paraId="54311150" w14:textId="54E94557" w:rsidR="00A124E5" w:rsidRPr="004D33A9" w:rsidRDefault="00A124E5" w:rsidP="00A05F1B">
      <w:pPr>
        <w:spacing w:before="240" w:after="240"/>
        <w:rPr>
          <w:b/>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
        <w:gridCol w:w="954"/>
        <w:gridCol w:w="1403"/>
        <w:gridCol w:w="2541"/>
        <w:gridCol w:w="1039"/>
        <w:gridCol w:w="3869"/>
      </w:tblGrid>
      <w:tr w:rsidR="00553897" w14:paraId="39E09375" w14:textId="77777777" w:rsidTr="00170D99">
        <w:trPr>
          <w:trHeight w:val="403"/>
        </w:trPr>
        <w:tc>
          <w:tcPr>
            <w:tcW w:w="2367" w:type="dxa"/>
            <w:gridSpan w:val="3"/>
            <w:shd w:val="clear" w:color="auto" w:fill="004EA8"/>
            <w:vAlign w:val="center"/>
          </w:tcPr>
          <w:p w14:paraId="797201CD" w14:textId="77777777" w:rsidR="00553897" w:rsidRPr="00D54008" w:rsidRDefault="00553897" w:rsidP="00553897">
            <w:pPr>
              <w:pStyle w:val="OHSAdvtext"/>
              <w:rPr>
                <w:color w:val="FFFFFF"/>
              </w:rPr>
            </w:pPr>
            <w:r w:rsidRPr="00D54008">
              <w:rPr>
                <w:b/>
                <w:color w:val="FFFFFF"/>
              </w:rPr>
              <w:t>Description of Work:</w:t>
            </w:r>
          </w:p>
        </w:tc>
        <w:tc>
          <w:tcPr>
            <w:tcW w:w="7449" w:type="dxa"/>
            <w:gridSpan w:val="3"/>
            <w:shd w:val="clear" w:color="auto" w:fill="auto"/>
            <w:vAlign w:val="center"/>
          </w:tcPr>
          <w:p w14:paraId="25BC0A36" w14:textId="0ED95DE9" w:rsidR="00553897" w:rsidRPr="0006702C" w:rsidRDefault="00131EB3" w:rsidP="00553897">
            <w:pPr>
              <w:pStyle w:val="OHSAdvtext"/>
            </w:pPr>
            <w:r w:rsidRPr="00511F49">
              <w:rPr>
                <w:rFonts w:cs="Arial"/>
              </w:rPr>
              <w:t>Isolation and lockout – Maintenance of plant and equipment</w:t>
            </w:r>
          </w:p>
        </w:tc>
      </w:tr>
      <w:tr w:rsidR="003A2A0A" w14:paraId="703284F5" w14:textId="77777777" w:rsidTr="00170D99">
        <w:trPr>
          <w:trHeight w:val="960"/>
        </w:trPr>
        <w:tc>
          <w:tcPr>
            <w:tcW w:w="4908" w:type="dxa"/>
            <w:gridSpan w:val="4"/>
          </w:tcPr>
          <w:p w14:paraId="7785C12C" w14:textId="22144545" w:rsidR="003A2A0A" w:rsidRDefault="00C00926" w:rsidP="003A2A0A">
            <w:pPr>
              <w:pStyle w:val="OHSAdvtext"/>
              <w:jc w:val="center"/>
            </w:pPr>
            <w:r w:rsidRPr="00511F49">
              <w:rPr>
                <w:noProof/>
              </w:rPr>
              <w:drawing>
                <wp:anchor distT="0" distB="0" distL="114300" distR="114300" simplePos="0" relativeHeight="251659264" behindDoc="0" locked="0" layoutInCell="1" allowOverlap="1" wp14:anchorId="7EB2365D" wp14:editId="4539FD54">
                  <wp:simplePos x="0" y="0"/>
                  <wp:positionH relativeFrom="column">
                    <wp:posOffset>527050</wp:posOffset>
                  </wp:positionH>
                  <wp:positionV relativeFrom="paragraph">
                    <wp:posOffset>240665</wp:posOffset>
                  </wp:positionV>
                  <wp:extent cx="1524635" cy="1053465"/>
                  <wp:effectExtent l="0" t="0" r="0" b="0"/>
                  <wp:wrapNone/>
                  <wp:docPr id="10" name="Picture 2" descr="Edenhope College_Lock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nhope College_Lock 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635" cy="1053465"/>
                          </a:xfrm>
                          <a:prstGeom prst="rect">
                            <a:avLst/>
                          </a:prstGeom>
                          <a:noFill/>
                        </pic:spPr>
                      </pic:pic>
                    </a:graphicData>
                  </a:graphic>
                  <wp14:sizeRelH relativeFrom="page">
                    <wp14:pctWidth>0</wp14:pctWidth>
                  </wp14:sizeRelH>
                  <wp14:sizeRelV relativeFrom="page">
                    <wp14:pctHeight>0</wp14:pctHeight>
                  </wp14:sizeRelV>
                </wp:anchor>
              </w:drawing>
            </w:r>
          </w:p>
        </w:tc>
        <w:tc>
          <w:tcPr>
            <w:tcW w:w="4908" w:type="dxa"/>
            <w:gridSpan w:val="2"/>
          </w:tcPr>
          <w:p w14:paraId="28A609B9" w14:textId="77777777" w:rsidR="00C00926" w:rsidRDefault="003A2A0A" w:rsidP="00FB124F">
            <w:pPr>
              <w:pStyle w:val="OHSAdvtext"/>
            </w:pPr>
            <w:r>
              <w:rPr>
                <w:b/>
              </w:rPr>
              <w:t xml:space="preserve">Potential </w:t>
            </w:r>
            <w:r w:rsidRPr="00F27C28">
              <w:rPr>
                <w:b/>
              </w:rPr>
              <w:t>Hazards:</w:t>
            </w:r>
            <w:r>
              <w:t xml:space="preserve"> </w:t>
            </w:r>
          </w:p>
          <w:p w14:paraId="5C2CC6E7" w14:textId="77777777" w:rsidR="009412FC" w:rsidRPr="00511F49" w:rsidRDefault="009412FC" w:rsidP="009412FC">
            <w:pPr>
              <w:pStyle w:val="OHSAdvtext"/>
              <w:numPr>
                <w:ilvl w:val="0"/>
                <w:numId w:val="7"/>
              </w:numPr>
              <w:rPr>
                <w:rFonts w:cs="Arial"/>
              </w:rPr>
            </w:pPr>
            <w:r w:rsidRPr="00511F49">
              <w:rPr>
                <w:rFonts w:cs="Arial"/>
              </w:rPr>
              <w:t xml:space="preserve">Electrocution </w:t>
            </w:r>
          </w:p>
          <w:p w14:paraId="6FC98FC0" w14:textId="77777777" w:rsidR="009412FC" w:rsidRDefault="009412FC" w:rsidP="009412FC">
            <w:pPr>
              <w:pStyle w:val="OHSAdvtext"/>
              <w:numPr>
                <w:ilvl w:val="0"/>
                <w:numId w:val="7"/>
              </w:numPr>
              <w:rPr>
                <w:rFonts w:cs="Arial"/>
              </w:rPr>
            </w:pPr>
            <w:r w:rsidRPr="00511F49">
              <w:rPr>
                <w:rFonts w:cs="Arial"/>
              </w:rPr>
              <w:t xml:space="preserve">Cuts / Lacerations / Abrasions </w:t>
            </w:r>
          </w:p>
          <w:p w14:paraId="7FBB0679" w14:textId="4AE5DFDA" w:rsidR="00C00926" w:rsidRPr="009412FC" w:rsidRDefault="009412FC" w:rsidP="009412FC">
            <w:pPr>
              <w:pStyle w:val="OHSAdvtext"/>
              <w:numPr>
                <w:ilvl w:val="0"/>
                <w:numId w:val="7"/>
              </w:numPr>
              <w:rPr>
                <w:rFonts w:cs="Arial"/>
              </w:rPr>
            </w:pPr>
            <w:r w:rsidRPr="009412FC">
              <w:rPr>
                <w:rFonts w:cs="Arial"/>
              </w:rPr>
              <w:t>Amputation</w:t>
            </w:r>
            <w:r>
              <w:t xml:space="preserve"> </w:t>
            </w:r>
          </w:p>
          <w:p w14:paraId="6B580AC7" w14:textId="77777777" w:rsidR="00C00926" w:rsidRDefault="00C00926" w:rsidP="00FB124F">
            <w:pPr>
              <w:pStyle w:val="OHSAdvtext"/>
            </w:pPr>
          </w:p>
          <w:p w14:paraId="6150B4BC" w14:textId="2BA26570" w:rsidR="00C00926" w:rsidRDefault="00C00926" w:rsidP="00FB124F">
            <w:pPr>
              <w:pStyle w:val="OHSAdvtext"/>
            </w:pPr>
          </w:p>
        </w:tc>
      </w:tr>
      <w:tr w:rsidR="00553897" w14:paraId="2C2D65B7"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816" w:type="dxa"/>
            <w:gridSpan w:val="6"/>
            <w:tcBorders>
              <w:top w:val="single" w:sz="12" w:space="0" w:color="auto"/>
              <w:left w:val="single" w:sz="12" w:space="0" w:color="auto"/>
              <w:bottom w:val="single" w:sz="12" w:space="0" w:color="auto"/>
              <w:right w:val="single" w:sz="12" w:space="0" w:color="auto"/>
            </w:tcBorders>
            <w:shd w:val="clear" w:color="auto" w:fill="004EA8"/>
            <w:vAlign w:val="center"/>
          </w:tcPr>
          <w:p w14:paraId="13BBF186" w14:textId="35AA44D2" w:rsidR="00553897" w:rsidRPr="00D54008" w:rsidRDefault="00553897" w:rsidP="00553897">
            <w:pPr>
              <w:pStyle w:val="OHSAdvtext"/>
              <w:rPr>
                <w:b/>
                <w:color w:val="FFFFFF"/>
              </w:rPr>
            </w:pPr>
            <w:bookmarkStart w:id="0" w:name="_Hlk64281472"/>
            <w:r>
              <w:t xml:space="preserve"> </w:t>
            </w:r>
            <w:r w:rsidR="00AC116A" w:rsidRPr="00511F49">
              <w:rPr>
                <w:rFonts w:cs="Arial"/>
                <w:b/>
                <w:color w:val="FFFFFF" w:themeColor="background1"/>
              </w:rPr>
              <w:t>Isolation and Lock Out Processes</w:t>
            </w:r>
          </w:p>
        </w:tc>
      </w:tr>
      <w:bookmarkEnd w:id="0"/>
      <w:tr w:rsidR="00553897" w14:paraId="22612367"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81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441D345" w14:textId="77777777" w:rsidR="006F198D" w:rsidRDefault="006F198D" w:rsidP="006F198D">
            <w:pPr>
              <w:pStyle w:val="OHSAdvtext"/>
            </w:pPr>
            <w:r>
              <w:t>This safe work procedure applies to all items of plant and equipment that requires maintenance, service, cleaning or repair, or working to correct unintended stoppages or jams. In such cases plant and equipment must be isolated (disconnected and locked out) from energy sources.</w:t>
            </w:r>
          </w:p>
          <w:p w14:paraId="7C52DAE6" w14:textId="77777777" w:rsidR="006F198D" w:rsidRDefault="006F198D" w:rsidP="006F198D">
            <w:pPr>
              <w:pStyle w:val="OHSAdvtext"/>
            </w:pPr>
            <w:r w:rsidRPr="006F198D">
              <w:rPr>
                <w:b/>
                <w:bCs/>
                <w:color w:val="FF0000"/>
              </w:rPr>
              <w:t>WARNING:</w:t>
            </w:r>
            <w:r>
              <w:t xml:space="preserve"> The isolation and lockout process can vary between individual plant and equipment depending on their power supply set up. Check the operating manual and specific procedures.</w:t>
            </w:r>
          </w:p>
          <w:p w14:paraId="11A4ABC9" w14:textId="77777777" w:rsidR="006F198D" w:rsidRDefault="006F198D" w:rsidP="006F198D">
            <w:pPr>
              <w:pStyle w:val="OHSAdvtext"/>
            </w:pPr>
            <w:r>
              <w:t>There are potentially three ways to isolate plant:</w:t>
            </w:r>
          </w:p>
          <w:p w14:paraId="755EE5CE" w14:textId="77777777" w:rsidR="006F198D" w:rsidRDefault="006F198D" w:rsidP="006F198D">
            <w:pPr>
              <w:pStyle w:val="OHSAdvtext"/>
              <w:numPr>
                <w:ilvl w:val="0"/>
                <w:numId w:val="8"/>
              </w:numPr>
            </w:pPr>
            <w:r>
              <w:t>Lock plant in off position (e.g. use of built-in keyed devices, padlocks, or isolation clamps)</w:t>
            </w:r>
          </w:p>
          <w:p w14:paraId="54A2FAFC" w14:textId="77777777" w:rsidR="006F198D" w:rsidRDefault="006F198D" w:rsidP="006F198D">
            <w:pPr>
              <w:pStyle w:val="OHSAdvtext"/>
              <w:numPr>
                <w:ilvl w:val="0"/>
                <w:numId w:val="8"/>
              </w:numPr>
            </w:pPr>
            <w:r>
              <w:t>Isolate power supply to plant and equipment (e.g. turn off at mains or unplug equipment)</w:t>
            </w:r>
          </w:p>
          <w:p w14:paraId="0B8365CC" w14:textId="77777777" w:rsidR="006F198D" w:rsidRDefault="006F198D" w:rsidP="006F198D">
            <w:pPr>
              <w:pStyle w:val="OHSAdvtext"/>
              <w:numPr>
                <w:ilvl w:val="0"/>
                <w:numId w:val="8"/>
              </w:numPr>
            </w:pPr>
            <w:r>
              <w:t>Isolate power supply to room (e.g. press Emergency Stop button to isolate power to the workshop or room, or switch off power at switchboard)</w:t>
            </w:r>
          </w:p>
          <w:p w14:paraId="4AE50B31" w14:textId="77777777" w:rsidR="006F198D" w:rsidRDefault="006F198D" w:rsidP="006F198D">
            <w:pPr>
              <w:pStyle w:val="OHSAdvtext"/>
            </w:pPr>
            <w:r>
              <w:t xml:space="preserve">At least two isolation processes should be followed when conducting maintenance on high risk plant and equipment. Power switches should always be turned to the off position prior to beginning any service or maintenance process and should be locked in that position.  </w:t>
            </w:r>
          </w:p>
          <w:p w14:paraId="4FEB2699" w14:textId="77777777" w:rsidR="006F198D" w:rsidRDefault="006F198D" w:rsidP="006F198D">
            <w:pPr>
              <w:pStyle w:val="OHSAdvtext"/>
            </w:pPr>
            <w:r>
              <w:t>The use of only operational stop buttons, emergency stop devices or interlock devices is not equivalent to the isolation of power sources or the release of stored energy.</w:t>
            </w:r>
          </w:p>
          <w:p w14:paraId="576A418A" w14:textId="0B34A695" w:rsidR="00553897" w:rsidRDefault="006F198D" w:rsidP="004F0C7D">
            <w:pPr>
              <w:pStyle w:val="OHSAdvtext"/>
              <w:spacing w:after="240"/>
            </w:pPr>
            <w:r>
              <w:t>If static plant or equipment has a keyed interlock this must be locked in the off position, otherwise lockout devices such as padlocks or clasps must be used. The key must be removed and retained by the person performing the works.</w:t>
            </w:r>
          </w:p>
        </w:tc>
      </w:tr>
      <w:tr w:rsidR="009F2309" w14:paraId="12964537"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4908" w:type="dxa"/>
            <w:gridSpan w:val="4"/>
            <w:tcBorders>
              <w:top w:val="single" w:sz="12" w:space="0" w:color="auto"/>
              <w:left w:val="single" w:sz="12" w:space="0" w:color="auto"/>
              <w:bottom w:val="single" w:sz="12" w:space="0" w:color="auto"/>
              <w:right w:val="single" w:sz="12" w:space="0" w:color="auto"/>
            </w:tcBorders>
            <w:shd w:val="clear" w:color="auto" w:fill="004EA8"/>
            <w:vAlign w:val="center"/>
          </w:tcPr>
          <w:p w14:paraId="0C4DA65B" w14:textId="7564FC72" w:rsidR="009F2309" w:rsidRPr="00D54008" w:rsidRDefault="009F2309" w:rsidP="002C4BD0">
            <w:pPr>
              <w:pStyle w:val="OHSAdvtext"/>
              <w:rPr>
                <w:b/>
                <w:color w:val="FFFFFF"/>
              </w:rPr>
            </w:pPr>
            <w:r>
              <w:t xml:space="preserve"> </w:t>
            </w:r>
            <w:r w:rsidRPr="00511F49">
              <w:rPr>
                <w:rFonts w:cs="Arial"/>
                <w:b/>
                <w:color w:val="FFFFFF" w:themeColor="background1"/>
              </w:rPr>
              <w:t xml:space="preserve">Isolation </w:t>
            </w:r>
            <w:r>
              <w:rPr>
                <w:rFonts w:cs="Arial"/>
                <w:b/>
                <w:color w:val="FFFFFF" w:themeColor="background1"/>
              </w:rPr>
              <w:t>of Power to the Room</w:t>
            </w:r>
          </w:p>
        </w:tc>
        <w:tc>
          <w:tcPr>
            <w:tcW w:w="4908" w:type="dxa"/>
            <w:gridSpan w:val="2"/>
            <w:tcBorders>
              <w:top w:val="single" w:sz="12" w:space="0" w:color="auto"/>
              <w:left w:val="single" w:sz="12" w:space="0" w:color="auto"/>
              <w:bottom w:val="single" w:sz="12" w:space="0" w:color="auto"/>
              <w:right w:val="single" w:sz="12" w:space="0" w:color="auto"/>
            </w:tcBorders>
            <w:shd w:val="clear" w:color="auto" w:fill="004EA8"/>
            <w:vAlign w:val="center"/>
          </w:tcPr>
          <w:p w14:paraId="1E8C9754" w14:textId="0988010D" w:rsidR="009F2309" w:rsidRPr="00D54008" w:rsidRDefault="004871AD" w:rsidP="002C4BD0">
            <w:pPr>
              <w:pStyle w:val="OHSAdvtext"/>
              <w:rPr>
                <w:b/>
                <w:color w:val="FFFFFF"/>
              </w:rPr>
            </w:pPr>
            <w:r>
              <w:rPr>
                <w:b/>
                <w:color w:val="FFFFFF"/>
              </w:rPr>
              <w:t>Isolation</w:t>
            </w:r>
            <w:r w:rsidR="009F2309">
              <w:rPr>
                <w:b/>
                <w:color w:val="FFFFFF"/>
              </w:rPr>
              <w:t xml:space="preserve"> of I</w:t>
            </w:r>
            <w:r>
              <w:rPr>
                <w:b/>
                <w:color w:val="FFFFFF"/>
              </w:rPr>
              <w:t>ndividual Plant and Equipment</w:t>
            </w:r>
          </w:p>
        </w:tc>
      </w:tr>
      <w:tr w:rsidR="004871AD" w14:paraId="2D7CB50A"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490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9EC5FD0" w14:textId="77777777" w:rsidR="004871AD" w:rsidRPr="00511F49" w:rsidRDefault="004871AD" w:rsidP="004871AD">
            <w:pPr>
              <w:pStyle w:val="OHSAdvtext"/>
              <w:numPr>
                <w:ilvl w:val="0"/>
                <w:numId w:val="9"/>
              </w:numPr>
              <w:spacing w:after="120" w:line="276" w:lineRule="auto"/>
              <w:ind w:left="317" w:right="2217" w:hanging="357"/>
              <w:jc w:val="left"/>
              <w:rPr>
                <w:rFonts w:cs="Arial"/>
              </w:rPr>
            </w:pPr>
            <w:r w:rsidRPr="00511F49">
              <w:rPr>
                <w:rFonts w:cs="Arial"/>
                <w:noProof/>
              </w:rPr>
              <w:drawing>
                <wp:anchor distT="0" distB="0" distL="114300" distR="114300" simplePos="0" relativeHeight="251668480" behindDoc="0" locked="0" layoutInCell="1" allowOverlap="1" wp14:anchorId="1D9DE021" wp14:editId="4CAC0B9C">
                  <wp:simplePos x="0" y="0"/>
                  <wp:positionH relativeFrom="column">
                    <wp:posOffset>1619250</wp:posOffset>
                  </wp:positionH>
                  <wp:positionV relativeFrom="paragraph">
                    <wp:posOffset>51435</wp:posOffset>
                  </wp:positionV>
                  <wp:extent cx="1238885" cy="1152525"/>
                  <wp:effectExtent l="0" t="0" r="0" b="9525"/>
                  <wp:wrapThrough wrapText="bothSides">
                    <wp:wrapPolygon edited="0">
                      <wp:start x="0" y="0"/>
                      <wp:lineTo x="0" y="21421"/>
                      <wp:lineTo x="21257" y="21421"/>
                      <wp:lineTo x="21257" y="0"/>
                      <wp:lineTo x="0" y="0"/>
                    </wp:wrapPolygon>
                  </wp:wrapThrough>
                  <wp:docPr id="2" name="Picture 2" descr="IMG_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88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309" t="53889" r="28062" b="11627"/>
                          <a:stretch/>
                        </pic:blipFill>
                        <pic:spPr bwMode="auto">
                          <a:xfrm>
                            <a:off x="0" y="0"/>
                            <a:ext cx="123888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1F49">
              <w:rPr>
                <w:rFonts w:cs="Arial"/>
              </w:rPr>
              <w:t xml:space="preserve">Press Emergency Stop button to isolate power to the </w:t>
            </w:r>
            <w:r>
              <w:rPr>
                <w:rFonts w:cs="Arial"/>
              </w:rPr>
              <w:t>technology teaching room or workshop (which c</w:t>
            </w:r>
            <w:r w:rsidRPr="00511F49">
              <w:rPr>
                <w:rFonts w:cs="Arial"/>
              </w:rPr>
              <w:t xml:space="preserve">an be located at the entry to the </w:t>
            </w:r>
            <w:r>
              <w:rPr>
                <w:rFonts w:cs="Arial"/>
              </w:rPr>
              <w:t>room).</w:t>
            </w:r>
          </w:p>
          <w:p w14:paraId="0C248B07" w14:textId="77777777" w:rsidR="004871AD" w:rsidRPr="00511F49" w:rsidRDefault="004871AD" w:rsidP="004871AD">
            <w:pPr>
              <w:pStyle w:val="OHSAdvtext"/>
              <w:numPr>
                <w:ilvl w:val="0"/>
                <w:numId w:val="9"/>
              </w:numPr>
              <w:spacing w:after="120" w:line="276" w:lineRule="auto"/>
              <w:ind w:left="321" w:right="232" w:hanging="357"/>
              <w:jc w:val="left"/>
              <w:rPr>
                <w:rFonts w:cs="Arial"/>
              </w:rPr>
            </w:pPr>
            <w:r w:rsidRPr="00511F49">
              <w:rPr>
                <w:rFonts w:cs="Arial"/>
              </w:rPr>
              <w:t xml:space="preserve">Isolation key </w:t>
            </w:r>
            <w:r>
              <w:rPr>
                <w:rFonts w:cs="Arial"/>
              </w:rPr>
              <w:t xml:space="preserve">to be retained </w:t>
            </w:r>
            <w:r w:rsidRPr="00511F49">
              <w:rPr>
                <w:rFonts w:cs="Arial"/>
              </w:rPr>
              <w:t xml:space="preserve">by the person completing </w:t>
            </w:r>
            <w:r>
              <w:rPr>
                <w:rFonts w:cs="Arial"/>
              </w:rPr>
              <w:t xml:space="preserve">service or </w:t>
            </w:r>
            <w:r w:rsidRPr="00511F49">
              <w:rPr>
                <w:rFonts w:cs="Arial"/>
              </w:rPr>
              <w:t>maintenance works on the selected piece of plant and equipment</w:t>
            </w:r>
          </w:p>
          <w:p w14:paraId="70F64490" w14:textId="77777777" w:rsidR="004871AD" w:rsidRDefault="004871AD" w:rsidP="004871AD">
            <w:pPr>
              <w:pStyle w:val="OHSAdvtext"/>
              <w:numPr>
                <w:ilvl w:val="0"/>
                <w:numId w:val="9"/>
              </w:numPr>
              <w:spacing w:after="120" w:line="276" w:lineRule="auto"/>
              <w:ind w:left="321" w:right="232" w:hanging="357"/>
              <w:jc w:val="left"/>
              <w:rPr>
                <w:rFonts w:cs="Arial"/>
              </w:rPr>
            </w:pPr>
            <w:r w:rsidRPr="00511F49">
              <w:rPr>
                <w:rFonts w:cs="Arial"/>
              </w:rPr>
              <w:t xml:space="preserve">Notification tag to be displayed on Emergency Stop button to make other staff members </w:t>
            </w:r>
            <w:r w:rsidRPr="00511F49">
              <w:rPr>
                <w:rFonts w:cs="Arial"/>
              </w:rPr>
              <w:lastRenderedPageBreak/>
              <w:t>and/or students aware that power has been isolated (example photo of isolation tag below)</w:t>
            </w:r>
          </w:p>
          <w:p w14:paraId="32B12AEB" w14:textId="77777777" w:rsidR="004871AD" w:rsidRPr="00511F49" w:rsidRDefault="004871AD" w:rsidP="004871AD">
            <w:pPr>
              <w:pStyle w:val="OHSAdvtext"/>
              <w:numPr>
                <w:ilvl w:val="0"/>
                <w:numId w:val="9"/>
              </w:numPr>
              <w:spacing w:after="120" w:line="276" w:lineRule="auto"/>
              <w:ind w:right="232" w:hanging="357"/>
              <w:jc w:val="left"/>
              <w:rPr>
                <w:rFonts w:cs="Arial"/>
              </w:rPr>
            </w:pPr>
            <w:r w:rsidRPr="00511F49">
              <w:rPr>
                <w:rFonts w:cs="Arial"/>
                <w:noProof/>
              </w:rPr>
              <w:drawing>
                <wp:anchor distT="0" distB="0" distL="114300" distR="114300" simplePos="0" relativeHeight="251669504" behindDoc="0" locked="0" layoutInCell="1" allowOverlap="1" wp14:anchorId="7F462D4B" wp14:editId="42449D58">
                  <wp:simplePos x="0" y="0"/>
                  <wp:positionH relativeFrom="column">
                    <wp:posOffset>449580</wp:posOffset>
                  </wp:positionH>
                  <wp:positionV relativeFrom="paragraph">
                    <wp:posOffset>699135</wp:posOffset>
                  </wp:positionV>
                  <wp:extent cx="1409700" cy="1206500"/>
                  <wp:effectExtent l="0" t="0" r="0" b="0"/>
                  <wp:wrapNone/>
                  <wp:docPr id="5" name="Picture 5" descr="Edenhope College_Ta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nhope College_Tag O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1206500"/>
                          </a:xfrm>
                          <a:prstGeom prst="rect">
                            <a:avLst/>
                          </a:prstGeom>
                          <a:noFill/>
                        </pic:spPr>
                      </pic:pic>
                    </a:graphicData>
                  </a:graphic>
                  <wp14:sizeRelH relativeFrom="page">
                    <wp14:pctWidth>0</wp14:pctWidth>
                  </wp14:sizeRelH>
                  <wp14:sizeRelV relativeFrom="page">
                    <wp14:pctHeight>0</wp14:pctHeight>
                  </wp14:sizeRelV>
                </wp:anchor>
              </w:drawing>
            </w:r>
            <w:r w:rsidRPr="00511F49">
              <w:rPr>
                <w:rFonts w:cs="Arial"/>
              </w:rPr>
              <w:t>Notification tag to be displayed on Emergency Stop button to make other staff members and/or students aware that power has been isolated (example photo of isolation tag below)</w:t>
            </w:r>
          </w:p>
          <w:p w14:paraId="51C854B5" w14:textId="77777777" w:rsidR="004871AD" w:rsidRDefault="004871AD" w:rsidP="004871AD">
            <w:pPr>
              <w:pStyle w:val="OHSAdvtext"/>
              <w:spacing w:before="0"/>
              <w:ind w:left="360"/>
              <w:rPr>
                <w:rFonts w:cs="Arial"/>
              </w:rPr>
            </w:pPr>
          </w:p>
          <w:p w14:paraId="0D668DB5" w14:textId="77777777" w:rsidR="004871AD" w:rsidRDefault="004871AD" w:rsidP="004871AD">
            <w:pPr>
              <w:pStyle w:val="OHSAdvtext"/>
              <w:spacing w:before="0"/>
              <w:ind w:left="360"/>
              <w:rPr>
                <w:rFonts w:cs="Arial"/>
              </w:rPr>
            </w:pPr>
          </w:p>
          <w:p w14:paraId="32570616" w14:textId="77777777" w:rsidR="004871AD" w:rsidRDefault="004871AD" w:rsidP="004871AD">
            <w:pPr>
              <w:pStyle w:val="OHSAdvtext"/>
              <w:spacing w:before="0"/>
              <w:ind w:left="360"/>
              <w:rPr>
                <w:rFonts w:cs="Arial"/>
              </w:rPr>
            </w:pPr>
          </w:p>
          <w:p w14:paraId="4F914FB6" w14:textId="77777777" w:rsidR="004871AD" w:rsidRDefault="004871AD" w:rsidP="004871AD">
            <w:pPr>
              <w:pStyle w:val="OHSAdvtext"/>
              <w:spacing w:before="0"/>
              <w:ind w:left="360"/>
              <w:rPr>
                <w:rFonts w:cs="Arial"/>
              </w:rPr>
            </w:pPr>
          </w:p>
          <w:p w14:paraId="14ABCB2B" w14:textId="77777777" w:rsidR="004871AD" w:rsidRDefault="004871AD" w:rsidP="004871AD">
            <w:pPr>
              <w:pStyle w:val="OHSAdvtext"/>
              <w:spacing w:before="0"/>
              <w:ind w:left="360"/>
              <w:rPr>
                <w:rFonts w:cs="Arial"/>
              </w:rPr>
            </w:pPr>
          </w:p>
          <w:p w14:paraId="6EAA4991" w14:textId="77777777" w:rsidR="004871AD" w:rsidRDefault="004871AD" w:rsidP="002C4BD0">
            <w:pPr>
              <w:pStyle w:val="OHSAdvtext"/>
            </w:pPr>
          </w:p>
        </w:tc>
        <w:tc>
          <w:tcPr>
            <w:tcW w:w="49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F395737" w14:textId="77777777" w:rsidR="004871AD" w:rsidRPr="00511F49" w:rsidRDefault="004871AD" w:rsidP="004871AD">
            <w:pPr>
              <w:pStyle w:val="OHSAdvtext"/>
              <w:numPr>
                <w:ilvl w:val="0"/>
                <w:numId w:val="10"/>
              </w:numPr>
              <w:spacing w:after="120" w:line="276" w:lineRule="auto"/>
              <w:ind w:left="357" w:right="374" w:hanging="357"/>
              <w:jc w:val="left"/>
              <w:rPr>
                <w:rFonts w:cs="Arial"/>
              </w:rPr>
            </w:pPr>
            <w:r w:rsidRPr="00511F49">
              <w:rPr>
                <w:rFonts w:cs="Arial"/>
              </w:rPr>
              <w:lastRenderedPageBreak/>
              <w:t xml:space="preserve">Identify the electrical outlet of the </w:t>
            </w:r>
            <w:r>
              <w:rPr>
                <w:rFonts w:cs="Arial"/>
              </w:rPr>
              <w:t>item</w:t>
            </w:r>
            <w:r w:rsidRPr="00511F49">
              <w:rPr>
                <w:rFonts w:cs="Arial"/>
              </w:rPr>
              <w:t xml:space="preserve"> of </w:t>
            </w:r>
            <w:r w:rsidRPr="00394A76">
              <w:rPr>
                <w:rFonts w:cs="Arial"/>
              </w:rPr>
              <w:t xml:space="preserve">plant and equipment </w:t>
            </w:r>
            <w:r w:rsidRPr="00511F49">
              <w:rPr>
                <w:rFonts w:cs="Arial"/>
              </w:rPr>
              <w:t>that needs to be isolated</w:t>
            </w:r>
          </w:p>
          <w:p w14:paraId="25D3A1BD" w14:textId="77777777" w:rsidR="004871AD" w:rsidRPr="00511F49" w:rsidRDefault="004871AD" w:rsidP="004871AD">
            <w:pPr>
              <w:pStyle w:val="OHSAdvtext"/>
              <w:numPr>
                <w:ilvl w:val="0"/>
                <w:numId w:val="10"/>
              </w:numPr>
              <w:spacing w:after="120" w:line="276" w:lineRule="auto"/>
              <w:ind w:left="357" w:right="374" w:hanging="357"/>
              <w:jc w:val="left"/>
              <w:rPr>
                <w:rFonts w:cs="Arial"/>
              </w:rPr>
            </w:pPr>
            <w:r w:rsidRPr="00511F49">
              <w:rPr>
                <w:rFonts w:cs="Arial"/>
              </w:rPr>
              <w:t>For three-phase power, turn main power switch supplying power to that piece of plant to the OFF position (example photo below).</w:t>
            </w:r>
          </w:p>
          <w:p w14:paraId="42F09173" w14:textId="77777777" w:rsidR="004871AD" w:rsidRPr="00511F49" w:rsidRDefault="004871AD" w:rsidP="004871AD">
            <w:pPr>
              <w:pStyle w:val="OHSAdvtext"/>
              <w:numPr>
                <w:ilvl w:val="0"/>
                <w:numId w:val="10"/>
              </w:numPr>
              <w:spacing w:after="120" w:line="276" w:lineRule="auto"/>
              <w:ind w:right="375"/>
              <w:jc w:val="left"/>
              <w:rPr>
                <w:rFonts w:cs="Arial"/>
              </w:rPr>
            </w:pPr>
            <w:r w:rsidRPr="00511F49">
              <w:rPr>
                <w:rFonts w:cs="Arial"/>
              </w:rPr>
              <w:t>Lock out power supply with the keyed interlock device or padlock and retain the key</w:t>
            </w:r>
          </w:p>
          <w:p w14:paraId="2208AEB0" w14:textId="77777777" w:rsidR="004871AD" w:rsidRPr="00511F49" w:rsidRDefault="004871AD" w:rsidP="004871AD">
            <w:pPr>
              <w:pStyle w:val="OHSAdvtext"/>
              <w:numPr>
                <w:ilvl w:val="0"/>
                <w:numId w:val="10"/>
              </w:numPr>
              <w:spacing w:after="120" w:line="276" w:lineRule="auto"/>
              <w:ind w:right="375"/>
              <w:jc w:val="left"/>
              <w:rPr>
                <w:rFonts w:cs="Arial"/>
              </w:rPr>
            </w:pPr>
            <w:r w:rsidRPr="00511F49">
              <w:rPr>
                <w:rFonts w:cs="Arial"/>
              </w:rPr>
              <w:t>For mains power, remove the plug from the power supply power outlet.</w:t>
            </w:r>
            <w:r>
              <w:rPr>
                <w:rFonts w:cs="Arial"/>
              </w:rPr>
              <w:t xml:space="preserve"> </w:t>
            </w:r>
          </w:p>
          <w:p w14:paraId="15D5286E" w14:textId="60319C17" w:rsidR="004871AD" w:rsidRDefault="004871AD" w:rsidP="004871AD">
            <w:pPr>
              <w:pStyle w:val="OHSAdvtext"/>
              <w:rPr>
                <w:b/>
                <w:color w:val="FFFFFF"/>
              </w:rPr>
            </w:pPr>
            <w:r w:rsidRPr="00511F49">
              <w:rPr>
                <w:rFonts w:cs="Arial"/>
                <w:noProof/>
              </w:rPr>
              <w:lastRenderedPageBreak/>
              <w:drawing>
                <wp:anchor distT="0" distB="0" distL="114300" distR="114300" simplePos="0" relativeHeight="251673600" behindDoc="0" locked="0" layoutInCell="1" allowOverlap="1" wp14:anchorId="3B1BFA03" wp14:editId="3B5322C0">
                  <wp:simplePos x="0" y="0"/>
                  <wp:positionH relativeFrom="column">
                    <wp:posOffset>2026285</wp:posOffset>
                  </wp:positionH>
                  <wp:positionV relativeFrom="paragraph">
                    <wp:posOffset>2054860</wp:posOffset>
                  </wp:positionV>
                  <wp:extent cx="642620" cy="6426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7F68FB89" wp14:editId="7986A429">
                  <wp:simplePos x="0" y="0"/>
                  <wp:positionH relativeFrom="column">
                    <wp:posOffset>542925</wp:posOffset>
                  </wp:positionH>
                  <wp:positionV relativeFrom="paragraph">
                    <wp:posOffset>2211705</wp:posOffset>
                  </wp:positionV>
                  <wp:extent cx="695325" cy="488950"/>
                  <wp:effectExtent l="0" t="0" r="9525" b="6350"/>
                  <wp:wrapTight wrapText="bothSides">
                    <wp:wrapPolygon edited="0">
                      <wp:start x="0" y="0"/>
                      <wp:lineTo x="0" y="21039"/>
                      <wp:lineTo x="21304" y="21039"/>
                      <wp:lineTo x="213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5325" cy="488950"/>
                          </a:xfrm>
                          <a:prstGeom prst="rect">
                            <a:avLst/>
                          </a:prstGeom>
                        </pic:spPr>
                      </pic:pic>
                    </a:graphicData>
                  </a:graphic>
                  <wp14:sizeRelH relativeFrom="margin">
                    <wp14:pctWidth>0</wp14:pctWidth>
                  </wp14:sizeRelH>
                  <wp14:sizeRelV relativeFrom="margin">
                    <wp14:pctHeight>0</wp14:pctHeight>
                  </wp14:sizeRelV>
                </wp:anchor>
              </w:drawing>
            </w:r>
            <w:r w:rsidRPr="00511F49">
              <w:rPr>
                <w:rFonts w:cs="Arial"/>
                <w:noProof/>
              </w:rPr>
              <w:drawing>
                <wp:anchor distT="0" distB="0" distL="114300" distR="114300" simplePos="0" relativeHeight="251671552" behindDoc="1" locked="0" layoutInCell="1" allowOverlap="1" wp14:anchorId="3D54C097" wp14:editId="776D38E5">
                  <wp:simplePos x="0" y="0"/>
                  <wp:positionH relativeFrom="column">
                    <wp:posOffset>287020</wp:posOffset>
                  </wp:positionH>
                  <wp:positionV relativeFrom="paragraph">
                    <wp:posOffset>662940</wp:posOffset>
                  </wp:positionV>
                  <wp:extent cx="1085215" cy="1339850"/>
                  <wp:effectExtent l="0" t="0" r="635" b="0"/>
                  <wp:wrapNone/>
                  <wp:docPr id="6" name="Picture 6" descr="C:\Users\09389694\Pictures\Technology school photos 2019 September\Whittlesea TTC\IMG_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89694\Pictures\Technology school photos 2019 September\Whittlesea TTC\IMG_270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196" t="13158" r="26692" b="12594"/>
                          <a:stretch/>
                        </pic:blipFill>
                        <pic:spPr bwMode="auto">
                          <a:xfrm>
                            <a:off x="0" y="0"/>
                            <a:ext cx="1085215" cy="133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1F49">
              <w:rPr>
                <w:rFonts w:cs="Arial"/>
                <w:noProof/>
              </w:rPr>
              <w:drawing>
                <wp:anchor distT="0" distB="0" distL="114300" distR="114300" simplePos="0" relativeHeight="251672576" behindDoc="0" locked="0" layoutInCell="1" allowOverlap="1" wp14:anchorId="342C9371" wp14:editId="2D211F68">
                  <wp:simplePos x="0" y="0"/>
                  <wp:positionH relativeFrom="column">
                    <wp:posOffset>1823085</wp:posOffset>
                  </wp:positionH>
                  <wp:positionV relativeFrom="paragraph">
                    <wp:posOffset>635635</wp:posOffset>
                  </wp:positionV>
                  <wp:extent cx="1023620" cy="13716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3620" cy="1371600"/>
                          </a:xfrm>
                          <a:prstGeom prst="rect">
                            <a:avLst/>
                          </a:prstGeom>
                          <a:noFill/>
                        </pic:spPr>
                      </pic:pic>
                    </a:graphicData>
                  </a:graphic>
                  <wp14:sizeRelH relativeFrom="page">
                    <wp14:pctWidth>0</wp14:pctWidth>
                  </wp14:sizeRelH>
                  <wp14:sizeRelV relativeFrom="page">
                    <wp14:pctHeight>0</wp14:pctHeight>
                  </wp14:sizeRelV>
                </wp:anchor>
              </w:drawing>
            </w:r>
            <w:r w:rsidRPr="00511F49">
              <w:rPr>
                <w:rFonts w:cs="Arial"/>
              </w:rPr>
              <w:t xml:space="preserve">Notification tag to be displayed </w:t>
            </w:r>
            <w:r>
              <w:rPr>
                <w:rFonts w:cs="Arial"/>
              </w:rPr>
              <w:t>on</w:t>
            </w:r>
            <w:r w:rsidRPr="00511F49">
              <w:rPr>
                <w:rFonts w:cs="Arial"/>
              </w:rPr>
              <w:t xml:space="preserve"> plant or equipment (example tag can be seen in Section 3 – Isolation of Power to the Room</w:t>
            </w:r>
            <w:r>
              <w:rPr>
                <w:rFonts w:cs="Arial"/>
              </w:rPr>
              <w:t>)</w:t>
            </w:r>
          </w:p>
        </w:tc>
        <w:bookmarkStart w:id="1" w:name="_GoBack"/>
        <w:bookmarkEnd w:id="1"/>
      </w:tr>
      <w:tr w:rsidR="00170D99" w:rsidRPr="0006702C" w14:paraId="6B11C69E"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80"/>
        </w:trPr>
        <w:tc>
          <w:tcPr>
            <w:tcW w:w="9806" w:type="dxa"/>
            <w:gridSpan w:val="5"/>
            <w:tcBorders>
              <w:top w:val="single" w:sz="12" w:space="0" w:color="auto"/>
              <w:left w:val="single" w:sz="12" w:space="0" w:color="auto"/>
              <w:bottom w:val="single" w:sz="12" w:space="0" w:color="auto"/>
              <w:right w:val="single" w:sz="12" w:space="0" w:color="auto"/>
            </w:tcBorders>
            <w:shd w:val="clear" w:color="auto" w:fill="auto"/>
          </w:tcPr>
          <w:p w14:paraId="4BDE3C16" w14:textId="77777777" w:rsidR="00E670DA" w:rsidRPr="00511F49" w:rsidRDefault="00E670DA" w:rsidP="00E670DA">
            <w:pPr>
              <w:pStyle w:val="OHSAdvtext"/>
              <w:numPr>
                <w:ilvl w:val="0"/>
                <w:numId w:val="10"/>
              </w:numPr>
              <w:spacing w:after="120" w:line="276" w:lineRule="auto"/>
              <w:ind w:left="357" w:hanging="357"/>
              <w:rPr>
                <w:rFonts w:eastAsiaTheme="minorHAnsi" w:cs="Arial"/>
              </w:rPr>
            </w:pPr>
            <w:r w:rsidRPr="00511F49">
              <w:rPr>
                <w:rFonts w:eastAsiaTheme="minorHAnsi" w:cs="Arial"/>
              </w:rPr>
              <w:lastRenderedPageBreak/>
              <w:t xml:space="preserve">Complete relevant </w:t>
            </w:r>
            <w:r>
              <w:rPr>
                <w:rFonts w:eastAsiaTheme="minorHAnsi" w:cs="Arial"/>
              </w:rPr>
              <w:t xml:space="preserve">service or </w:t>
            </w:r>
            <w:r w:rsidRPr="00511F49">
              <w:rPr>
                <w:rFonts w:eastAsiaTheme="minorHAnsi" w:cs="Arial"/>
              </w:rPr>
              <w:t>maintenance as required on the selected plant and equipment</w:t>
            </w:r>
          </w:p>
          <w:p w14:paraId="27B3F9ED" w14:textId="77777777" w:rsidR="00E670DA" w:rsidRPr="00394A76" w:rsidRDefault="00E670DA" w:rsidP="00E670DA">
            <w:pPr>
              <w:pStyle w:val="OHSAdvtext"/>
              <w:numPr>
                <w:ilvl w:val="0"/>
                <w:numId w:val="10"/>
              </w:numPr>
              <w:spacing w:after="120" w:line="276" w:lineRule="auto"/>
              <w:rPr>
                <w:rFonts w:eastAsiaTheme="minorHAnsi" w:cs="Arial"/>
              </w:rPr>
            </w:pPr>
            <w:r w:rsidRPr="00511F49">
              <w:rPr>
                <w:rFonts w:eastAsiaTheme="minorHAnsi" w:cs="Arial"/>
              </w:rPr>
              <w:t xml:space="preserve">Complete </w:t>
            </w:r>
            <w:r>
              <w:rPr>
                <w:rFonts w:eastAsiaTheme="minorHAnsi" w:cs="Arial"/>
              </w:rPr>
              <w:t xml:space="preserve">a visual inspection of serviced or </w:t>
            </w:r>
            <w:r w:rsidRPr="00511F49">
              <w:rPr>
                <w:rFonts w:eastAsiaTheme="minorHAnsi" w:cs="Arial"/>
              </w:rPr>
              <w:t xml:space="preserve">repaired </w:t>
            </w:r>
            <w:r w:rsidRPr="00394A76">
              <w:rPr>
                <w:rFonts w:eastAsiaTheme="minorHAnsi" w:cs="Arial"/>
              </w:rPr>
              <w:t>plant and equipment</w:t>
            </w:r>
          </w:p>
          <w:p w14:paraId="3E87BC15" w14:textId="77777777" w:rsidR="00E670DA" w:rsidRPr="00511F49" w:rsidRDefault="00E670DA" w:rsidP="00E670DA">
            <w:pPr>
              <w:spacing w:before="120" w:line="276" w:lineRule="auto"/>
              <w:rPr>
                <w:sz w:val="20"/>
              </w:rPr>
            </w:pPr>
            <w:r w:rsidRPr="00511F49">
              <w:rPr>
                <w:sz w:val="20"/>
                <w:u w:val="single"/>
              </w:rPr>
              <w:t>Reinstating plant into use</w:t>
            </w:r>
            <w:r w:rsidRPr="00511F49">
              <w:rPr>
                <w:sz w:val="20"/>
              </w:rPr>
              <w:t>:</w:t>
            </w:r>
          </w:p>
          <w:p w14:paraId="78475A4D" w14:textId="77777777" w:rsidR="00E670DA" w:rsidRPr="00511F49" w:rsidRDefault="00E670DA" w:rsidP="00E670DA">
            <w:pPr>
              <w:pStyle w:val="OHSAdvtext"/>
              <w:numPr>
                <w:ilvl w:val="0"/>
                <w:numId w:val="10"/>
              </w:numPr>
              <w:spacing w:after="120" w:line="276" w:lineRule="auto"/>
              <w:rPr>
                <w:rFonts w:eastAsiaTheme="minorHAnsi" w:cs="Arial"/>
              </w:rPr>
            </w:pPr>
            <w:r w:rsidRPr="00511F49">
              <w:rPr>
                <w:rFonts w:eastAsiaTheme="minorHAnsi" w:cs="Arial"/>
              </w:rPr>
              <w:t xml:space="preserve">Remove </w:t>
            </w:r>
            <w:r>
              <w:rPr>
                <w:rFonts w:eastAsiaTheme="minorHAnsi" w:cs="Arial"/>
              </w:rPr>
              <w:t xml:space="preserve">the </w:t>
            </w:r>
            <w:r w:rsidRPr="00511F49">
              <w:rPr>
                <w:rFonts w:eastAsiaTheme="minorHAnsi" w:cs="Arial"/>
              </w:rPr>
              <w:t xml:space="preserve">notification tag from </w:t>
            </w:r>
            <w:r>
              <w:rPr>
                <w:rFonts w:eastAsiaTheme="minorHAnsi" w:cs="Arial"/>
              </w:rPr>
              <w:t>the r</w:t>
            </w:r>
            <w:r w:rsidRPr="00511F49">
              <w:rPr>
                <w:rFonts w:eastAsiaTheme="minorHAnsi" w:cs="Arial"/>
              </w:rPr>
              <w:t>oom</w:t>
            </w:r>
            <w:r>
              <w:rPr>
                <w:rFonts w:eastAsiaTheme="minorHAnsi" w:cs="Arial"/>
              </w:rPr>
              <w:t>’s e</w:t>
            </w:r>
            <w:r w:rsidRPr="00511F49">
              <w:rPr>
                <w:rFonts w:eastAsiaTheme="minorHAnsi" w:cs="Arial"/>
              </w:rPr>
              <w:t xml:space="preserve">mergency </w:t>
            </w:r>
            <w:r>
              <w:rPr>
                <w:rFonts w:eastAsiaTheme="minorHAnsi" w:cs="Arial"/>
              </w:rPr>
              <w:t>s</w:t>
            </w:r>
            <w:r w:rsidRPr="00511F49">
              <w:rPr>
                <w:rFonts w:eastAsiaTheme="minorHAnsi" w:cs="Arial"/>
              </w:rPr>
              <w:t>top</w:t>
            </w:r>
          </w:p>
          <w:p w14:paraId="646032A8" w14:textId="77777777" w:rsidR="00E670DA" w:rsidRPr="00511F49" w:rsidRDefault="00E670DA" w:rsidP="00E670DA">
            <w:pPr>
              <w:pStyle w:val="OHSAdvtext"/>
              <w:numPr>
                <w:ilvl w:val="0"/>
                <w:numId w:val="10"/>
              </w:numPr>
              <w:spacing w:after="120" w:line="276" w:lineRule="auto"/>
              <w:rPr>
                <w:rFonts w:eastAsiaTheme="minorHAnsi" w:cs="Arial"/>
              </w:rPr>
            </w:pPr>
            <w:r w:rsidRPr="00511F49">
              <w:rPr>
                <w:rFonts w:eastAsiaTheme="minorHAnsi" w:cs="Arial"/>
              </w:rPr>
              <w:t>Ensure that there are no other personnel near other pieces of plant and equipment</w:t>
            </w:r>
          </w:p>
          <w:p w14:paraId="59844C71" w14:textId="77777777" w:rsidR="00E670DA" w:rsidRPr="00511F49" w:rsidRDefault="00E670DA" w:rsidP="00E670DA">
            <w:pPr>
              <w:pStyle w:val="OHSAdvtext"/>
              <w:numPr>
                <w:ilvl w:val="0"/>
                <w:numId w:val="10"/>
              </w:numPr>
              <w:spacing w:after="120" w:line="276" w:lineRule="auto"/>
              <w:rPr>
                <w:rFonts w:eastAsiaTheme="minorHAnsi" w:cs="Arial"/>
              </w:rPr>
            </w:pPr>
            <w:r w:rsidRPr="00511F49">
              <w:rPr>
                <w:rFonts w:eastAsiaTheme="minorHAnsi" w:cs="Arial"/>
              </w:rPr>
              <w:t>Use isolation key to return power to the room</w:t>
            </w:r>
          </w:p>
          <w:p w14:paraId="43757D17" w14:textId="77777777" w:rsidR="00E670DA" w:rsidRPr="00511F49" w:rsidRDefault="00E670DA" w:rsidP="00E670DA">
            <w:pPr>
              <w:pStyle w:val="ListParagraph"/>
              <w:numPr>
                <w:ilvl w:val="0"/>
                <w:numId w:val="10"/>
              </w:numPr>
              <w:spacing w:before="120" w:line="276" w:lineRule="auto"/>
              <w:contextualSpacing w:val="0"/>
              <w:rPr>
                <w:sz w:val="20"/>
                <w:szCs w:val="20"/>
                <w:lang w:eastAsia="en-AU"/>
              </w:rPr>
            </w:pPr>
            <w:r w:rsidRPr="00511F49">
              <w:rPr>
                <w:sz w:val="20"/>
                <w:szCs w:val="20"/>
                <w:lang w:eastAsia="en-AU"/>
              </w:rPr>
              <w:t xml:space="preserve">Remove </w:t>
            </w:r>
            <w:r>
              <w:rPr>
                <w:sz w:val="20"/>
                <w:szCs w:val="20"/>
                <w:lang w:eastAsia="en-AU"/>
              </w:rPr>
              <w:t xml:space="preserve">the </w:t>
            </w:r>
            <w:r w:rsidRPr="00511F49">
              <w:rPr>
                <w:sz w:val="20"/>
                <w:szCs w:val="20"/>
                <w:lang w:eastAsia="en-AU"/>
              </w:rPr>
              <w:t xml:space="preserve">notification tag from individual </w:t>
            </w:r>
            <w:r w:rsidRPr="00394A76">
              <w:rPr>
                <w:sz w:val="20"/>
                <w:szCs w:val="20"/>
                <w:lang w:eastAsia="en-AU"/>
              </w:rPr>
              <w:t xml:space="preserve">plant </w:t>
            </w:r>
            <w:r>
              <w:rPr>
                <w:sz w:val="20"/>
                <w:szCs w:val="20"/>
                <w:lang w:eastAsia="en-AU"/>
              </w:rPr>
              <w:t>or</w:t>
            </w:r>
            <w:r w:rsidRPr="00394A76">
              <w:rPr>
                <w:sz w:val="20"/>
                <w:szCs w:val="20"/>
                <w:lang w:eastAsia="en-AU"/>
              </w:rPr>
              <w:t xml:space="preserve"> equipment </w:t>
            </w:r>
            <w:r w:rsidRPr="00511F49">
              <w:rPr>
                <w:sz w:val="20"/>
                <w:szCs w:val="20"/>
                <w:lang w:eastAsia="en-AU"/>
              </w:rPr>
              <w:t>power supply</w:t>
            </w:r>
          </w:p>
          <w:p w14:paraId="0D4CC6BB" w14:textId="77777777" w:rsidR="00E670DA" w:rsidRPr="00511F49" w:rsidRDefault="00E670DA" w:rsidP="00E670DA">
            <w:pPr>
              <w:pStyle w:val="ListParagraph"/>
              <w:numPr>
                <w:ilvl w:val="0"/>
                <w:numId w:val="10"/>
              </w:numPr>
              <w:spacing w:before="120" w:line="276" w:lineRule="auto"/>
              <w:contextualSpacing w:val="0"/>
              <w:rPr>
                <w:sz w:val="20"/>
                <w:szCs w:val="20"/>
                <w:lang w:eastAsia="en-AU"/>
              </w:rPr>
            </w:pPr>
            <w:r w:rsidRPr="00511F49">
              <w:rPr>
                <w:sz w:val="20"/>
                <w:szCs w:val="20"/>
                <w:lang w:eastAsia="en-AU"/>
              </w:rPr>
              <w:t>Plug in power supply</w:t>
            </w:r>
            <w:r>
              <w:rPr>
                <w:sz w:val="20"/>
                <w:szCs w:val="20"/>
                <w:lang w:eastAsia="en-AU"/>
              </w:rPr>
              <w:t xml:space="preserve"> and </w:t>
            </w:r>
            <w:r w:rsidRPr="00511F49">
              <w:rPr>
                <w:sz w:val="20"/>
                <w:szCs w:val="20"/>
                <w:lang w:eastAsia="en-AU"/>
              </w:rPr>
              <w:t xml:space="preserve">unlock </w:t>
            </w:r>
            <w:r>
              <w:rPr>
                <w:sz w:val="20"/>
                <w:szCs w:val="20"/>
                <w:lang w:eastAsia="en-AU"/>
              </w:rPr>
              <w:t xml:space="preserve">the interlock switch or the </w:t>
            </w:r>
            <w:r w:rsidRPr="00511F49">
              <w:rPr>
                <w:sz w:val="20"/>
                <w:szCs w:val="20"/>
                <w:lang w:eastAsia="en-AU"/>
              </w:rPr>
              <w:t xml:space="preserve">padlock </w:t>
            </w:r>
          </w:p>
          <w:p w14:paraId="46FC435E" w14:textId="77777777" w:rsidR="00E670DA" w:rsidRDefault="00E670DA" w:rsidP="00E670DA">
            <w:pPr>
              <w:pStyle w:val="ListParagraph"/>
              <w:numPr>
                <w:ilvl w:val="0"/>
                <w:numId w:val="10"/>
              </w:numPr>
              <w:spacing w:before="120" w:line="276" w:lineRule="auto"/>
              <w:contextualSpacing w:val="0"/>
              <w:rPr>
                <w:sz w:val="20"/>
                <w:szCs w:val="20"/>
                <w:lang w:eastAsia="en-AU"/>
              </w:rPr>
            </w:pPr>
            <w:r w:rsidRPr="00511F49">
              <w:rPr>
                <w:sz w:val="20"/>
                <w:szCs w:val="20"/>
                <w:lang w:eastAsia="en-AU"/>
              </w:rPr>
              <w:t xml:space="preserve">Switch </w:t>
            </w:r>
            <w:r>
              <w:rPr>
                <w:sz w:val="20"/>
                <w:szCs w:val="20"/>
                <w:lang w:eastAsia="en-AU"/>
              </w:rPr>
              <w:t xml:space="preserve">the </w:t>
            </w:r>
            <w:r w:rsidRPr="00511F49">
              <w:rPr>
                <w:sz w:val="20"/>
                <w:szCs w:val="20"/>
                <w:lang w:eastAsia="en-AU"/>
              </w:rPr>
              <w:t>power on</w:t>
            </w:r>
          </w:p>
          <w:p w14:paraId="1A59334D" w14:textId="3EE08933" w:rsidR="00170D99" w:rsidRPr="00E670DA" w:rsidRDefault="00E670DA" w:rsidP="00E670DA">
            <w:pPr>
              <w:pStyle w:val="ListParagraph"/>
              <w:numPr>
                <w:ilvl w:val="0"/>
                <w:numId w:val="10"/>
              </w:numPr>
              <w:spacing w:before="120" w:line="276" w:lineRule="auto"/>
              <w:contextualSpacing w:val="0"/>
              <w:rPr>
                <w:sz w:val="20"/>
                <w:szCs w:val="20"/>
                <w:lang w:eastAsia="en-AU"/>
              </w:rPr>
            </w:pPr>
            <w:r w:rsidRPr="00511F49">
              <w:t xml:space="preserve">Test </w:t>
            </w:r>
            <w:r>
              <w:t xml:space="preserve">the </w:t>
            </w:r>
            <w:r w:rsidRPr="00394A76">
              <w:t xml:space="preserve">plant and equipment </w:t>
            </w:r>
            <w:r w:rsidRPr="00511F49">
              <w:t xml:space="preserve">before </w:t>
            </w:r>
            <w:r>
              <w:t>returning it to service</w:t>
            </w:r>
          </w:p>
        </w:tc>
      </w:tr>
      <w:tr w:rsidR="00AC06D0" w:rsidRPr="0006702C" w14:paraId="7366B9AC"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80"/>
        </w:trPr>
        <w:tc>
          <w:tcPr>
            <w:tcW w:w="9806" w:type="dxa"/>
            <w:gridSpan w:val="5"/>
            <w:tcBorders>
              <w:top w:val="single" w:sz="12" w:space="0" w:color="auto"/>
              <w:left w:val="single" w:sz="12" w:space="0" w:color="auto"/>
              <w:bottom w:val="single" w:sz="12" w:space="0" w:color="auto"/>
              <w:right w:val="single" w:sz="12" w:space="0" w:color="auto"/>
            </w:tcBorders>
            <w:shd w:val="clear" w:color="auto" w:fill="004EA8"/>
          </w:tcPr>
          <w:p w14:paraId="0397D8D9" w14:textId="77777777" w:rsidR="00AC06D0" w:rsidRPr="00D54008" w:rsidRDefault="00AC06D0" w:rsidP="00553897">
            <w:pPr>
              <w:pStyle w:val="OHSAdvtext"/>
              <w:jc w:val="left"/>
              <w:rPr>
                <w:b/>
                <w:color w:val="FFFFFF"/>
              </w:rPr>
            </w:pPr>
            <w:r w:rsidRPr="00D54008">
              <w:rPr>
                <w:b/>
                <w:color w:val="FFFFFF"/>
              </w:rPr>
              <w:t>Competent Person</w:t>
            </w:r>
            <w:r w:rsidR="00A05F1B">
              <w:rPr>
                <w:b/>
                <w:color w:val="FFFFFF"/>
              </w:rPr>
              <w:t>(</w:t>
            </w:r>
            <w:r w:rsidRPr="00D54008">
              <w:rPr>
                <w:b/>
                <w:color w:val="FFFFFF"/>
              </w:rPr>
              <w:t>s</w:t>
            </w:r>
            <w:r w:rsidR="00A05F1B">
              <w:rPr>
                <w:b/>
                <w:color w:val="FFFFFF"/>
              </w:rPr>
              <w:t>):</w:t>
            </w:r>
            <w:r w:rsidRPr="00D54008">
              <w:rPr>
                <w:b/>
                <w:color w:val="FFFFFF"/>
                <w:sz w:val="16"/>
                <w:szCs w:val="16"/>
              </w:rPr>
              <w:t xml:space="preserve"> </w:t>
            </w:r>
            <w:r w:rsidRPr="00D54008">
              <w:rPr>
                <w:color w:val="FFFFFF"/>
                <w:sz w:val="16"/>
                <w:szCs w:val="16"/>
              </w:rPr>
              <w:t>(The following persons are authorised to operate, supervise and test students on the equipment/process)</w:t>
            </w:r>
            <w:r w:rsidR="00297DA2" w:rsidRPr="00D54008">
              <w:rPr>
                <w:color w:val="FFFFFF"/>
                <w:sz w:val="16"/>
                <w:szCs w:val="16"/>
              </w:rPr>
              <w:t>.</w:t>
            </w:r>
          </w:p>
        </w:tc>
      </w:tr>
      <w:tr w:rsidR="00AC06D0" w:rsidRPr="0006702C" w14:paraId="6C499B35"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80"/>
        </w:trPr>
        <w:tc>
          <w:tcPr>
            <w:tcW w:w="954" w:type="dxa"/>
            <w:tcBorders>
              <w:top w:val="single" w:sz="12" w:space="0" w:color="auto"/>
              <w:left w:val="single" w:sz="12" w:space="0" w:color="auto"/>
              <w:bottom w:val="single" w:sz="12" w:space="0" w:color="auto"/>
              <w:right w:val="single" w:sz="4" w:space="0" w:color="auto"/>
            </w:tcBorders>
            <w:shd w:val="clear" w:color="auto" w:fill="004EA8"/>
          </w:tcPr>
          <w:p w14:paraId="46EDE835" w14:textId="77777777" w:rsidR="00AC06D0" w:rsidRPr="00D54008" w:rsidRDefault="00AC06D0" w:rsidP="00553897">
            <w:pPr>
              <w:pStyle w:val="OHSAdvtext"/>
              <w:jc w:val="left"/>
              <w:rPr>
                <w:b/>
                <w:color w:val="FFFFFF"/>
              </w:rPr>
            </w:pPr>
            <w:r w:rsidRPr="00D54008">
              <w:rPr>
                <w:b/>
                <w:color w:val="FFFFFF"/>
              </w:rPr>
              <w:t>Name:</w:t>
            </w:r>
          </w:p>
        </w:tc>
        <w:tc>
          <w:tcPr>
            <w:tcW w:w="4983" w:type="dxa"/>
            <w:gridSpan w:val="3"/>
            <w:tcBorders>
              <w:left w:val="single" w:sz="4" w:space="0" w:color="auto"/>
              <w:bottom w:val="single" w:sz="12" w:space="0" w:color="auto"/>
              <w:right w:val="single" w:sz="4" w:space="0" w:color="auto"/>
            </w:tcBorders>
            <w:shd w:val="clear" w:color="auto" w:fill="004EA8"/>
          </w:tcPr>
          <w:p w14:paraId="2FF2024F" w14:textId="77777777" w:rsidR="00AC06D0" w:rsidRPr="00D54008" w:rsidRDefault="00AC06D0" w:rsidP="00553897">
            <w:pPr>
              <w:pStyle w:val="OHSAdvtext"/>
              <w:jc w:val="left"/>
              <w:rPr>
                <w:b/>
                <w:color w:val="FFFFFF"/>
              </w:rPr>
            </w:pPr>
            <w:r w:rsidRPr="00D54008">
              <w:rPr>
                <w:b/>
                <w:color w:val="FFFFFF"/>
              </w:rPr>
              <w:t>Title:</w:t>
            </w:r>
          </w:p>
        </w:tc>
        <w:tc>
          <w:tcPr>
            <w:tcW w:w="3869" w:type="dxa"/>
            <w:tcBorders>
              <w:left w:val="single" w:sz="4" w:space="0" w:color="auto"/>
              <w:bottom w:val="single" w:sz="12" w:space="0" w:color="auto"/>
              <w:right w:val="single" w:sz="12" w:space="0" w:color="auto"/>
            </w:tcBorders>
            <w:shd w:val="clear" w:color="auto" w:fill="004EA8"/>
          </w:tcPr>
          <w:p w14:paraId="724F6E5B" w14:textId="77777777" w:rsidR="00AC06D0" w:rsidRPr="00D54008" w:rsidRDefault="00AC06D0" w:rsidP="00553897">
            <w:pPr>
              <w:pStyle w:val="OHSAdvtext"/>
              <w:jc w:val="left"/>
              <w:rPr>
                <w:b/>
                <w:color w:val="FFFFFF"/>
              </w:rPr>
            </w:pPr>
            <w:r w:rsidRPr="00D54008">
              <w:rPr>
                <w:b/>
                <w:color w:val="FFFFFF"/>
              </w:rPr>
              <w:t>Contact Details:</w:t>
            </w:r>
          </w:p>
        </w:tc>
      </w:tr>
      <w:tr w:rsidR="00AC06D0" w:rsidRPr="0006702C" w14:paraId="54DCFD15"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97"/>
        </w:trPr>
        <w:tc>
          <w:tcPr>
            <w:tcW w:w="954" w:type="dxa"/>
            <w:tcBorders>
              <w:top w:val="single" w:sz="12" w:space="0" w:color="auto"/>
              <w:left w:val="single" w:sz="12" w:space="0" w:color="auto"/>
              <w:bottom w:val="single" w:sz="12" w:space="0" w:color="auto"/>
              <w:right w:val="single" w:sz="4" w:space="0" w:color="auto"/>
            </w:tcBorders>
          </w:tcPr>
          <w:p w14:paraId="5ED42DB9" w14:textId="77777777" w:rsidR="00AC06D0" w:rsidRPr="00565D69" w:rsidRDefault="00AC06D0" w:rsidP="00553897">
            <w:pPr>
              <w:pStyle w:val="OHSAdvtext"/>
            </w:pPr>
          </w:p>
        </w:tc>
        <w:tc>
          <w:tcPr>
            <w:tcW w:w="4983" w:type="dxa"/>
            <w:gridSpan w:val="3"/>
            <w:tcBorders>
              <w:top w:val="single" w:sz="12" w:space="0" w:color="auto"/>
              <w:left w:val="single" w:sz="4" w:space="0" w:color="auto"/>
              <w:bottom w:val="single" w:sz="12" w:space="0" w:color="auto"/>
              <w:right w:val="single" w:sz="4" w:space="0" w:color="auto"/>
            </w:tcBorders>
          </w:tcPr>
          <w:p w14:paraId="0CEAFA96" w14:textId="77777777" w:rsidR="00AC06D0" w:rsidRPr="00565D69" w:rsidRDefault="00AC06D0" w:rsidP="00553897">
            <w:pPr>
              <w:pStyle w:val="OHSAdvtext"/>
            </w:pPr>
          </w:p>
        </w:tc>
        <w:tc>
          <w:tcPr>
            <w:tcW w:w="3869" w:type="dxa"/>
            <w:tcBorders>
              <w:top w:val="single" w:sz="12" w:space="0" w:color="auto"/>
              <w:left w:val="single" w:sz="4" w:space="0" w:color="auto"/>
              <w:bottom w:val="single" w:sz="12" w:space="0" w:color="auto"/>
              <w:right w:val="single" w:sz="12" w:space="0" w:color="auto"/>
            </w:tcBorders>
          </w:tcPr>
          <w:p w14:paraId="2D9C00F2" w14:textId="77777777" w:rsidR="00AC06D0" w:rsidRPr="00565D69" w:rsidRDefault="00AC06D0" w:rsidP="00553897">
            <w:pPr>
              <w:pStyle w:val="OHSAdvtext"/>
            </w:pPr>
          </w:p>
        </w:tc>
      </w:tr>
      <w:tr w:rsidR="00AC06D0" w:rsidRPr="0006702C" w14:paraId="46837362"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518"/>
        </w:trPr>
        <w:tc>
          <w:tcPr>
            <w:tcW w:w="954" w:type="dxa"/>
            <w:tcBorders>
              <w:top w:val="single" w:sz="12" w:space="0" w:color="auto"/>
              <w:left w:val="single" w:sz="12" w:space="0" w:color="auto"/>
              <w:bottom w:val="single" w:sz="12" w:space="0" w:color="auto"/>
              <w:right w:val="single" w:sz="4" w:space="0" w:color="auto"/>
            </w:tcBorders>
          </w:tcPr>
          <w:p w14:paraId="3CE5FF2C" w14:textId="77777777" w:rsidR="00AC06D0" w:rsidRPr="00565D69" w:rsidRDefault="00AC06D0" w:rsidP="00553897">
            <w:pPr>
              <w:pStyle w:val="OHSAdvtext"/>
            </w:pPr>
          </w:p>
        </w:tc>
        <w:tc>
          <w:tcPr>
            <w:tcW w:w="4983" w:type="dxa"/>
            <w:gridSpan w:val="3"/>
            <w:tcBorders>
              <w:top w:val="single" w:sz="12" w:space="0" w:color="auto"/>
              <w:left w:val="single" w:sz="4" w:space="0" w:color="auto"/>
              <w:bottom w:val="single" w:sz="12" w:space="0" w:color="auto"/>
              <w:right w:val="single" w:sz="4" w:space="0" w:color="auto"/>
            </w:tcBorders>
          </w:tcPr>
          <w:p w14:paraId="5E7B0E14" w14:textId="77777777" w:rsidR="00AC06D0" w:rsidRPr="00565D69" w:rsidRDefault="00AC06D0" w:rsidP="00553897">
            <w:pPr>
              <w:pStyle w:val="OHSAdvtext"/>
            </w:pPr>
          </w:p>
        </w:tc>
        <w:tc>
          <w:tcPr>
            <w:tcW w:w="3869" w:type="dxa"/>
            <w:tcBorders>
              <w:top w:val="single" w:sz="12" w:space="0" w:color="auto"/>
              <w:left w:val="single" w:sz="4" w:space="0" w:color="auto"/>
              <w:bottom w:val="single" w:sz="12" w:space="0" w:color="auto"/>
              <w:right w:val="single" w:sz="12" w:space="0" w:color="auto"/>
            </w:tcBorders>
          </w:tcPr>
          <w:p w14:paraId="31D7FFF7" w14:textId="77777777" w:rsidR="00AC06D0" w:rsidRPr="00565D69" w:rsidRDefault="00AC06D0" w:rsidP="00553897">
            <w:pPr>
              <w:pStyle w:val="OHSAdvtext"/>
            </w:pPr>
          </w:p>
        </w:tc>
      </w:tr>
      <w:tr w:rsidR="00E670DA" w:rsidRPr="0006702C" w14:paraId="427175EF" w14:textId="77777777" w:rsidTr="001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518"/>
        </w:trPr>
        <w:tc>
          <w:tcPr>
            <w:tcW w:w="954" w:type="dxa"/>
            <w:tcBorders>
              <w:top w:val="single" w:sz="12" w:space="0" w:color="auto"/>
              <w:left w:val="single" w:sz="12" w:space="0" w:color="auto"/>
              <w:bottom w:val="single" w:sz="12" w:space="0" w:color="auto"/>
              <w:right w:val="single" w:sz="4" w:space="0" w:color="auto"/>
            </w:tcBorders>
          </w:tcPr>
          <w:p w14:paraId="7E222070" w14:textId="77777777" w:rsidR="00E670DA" w:rsidRPr="00565D69" w:rsidRDefault="00E670DA" w:rsidP="00553897">
            <w:pPr>
              <w:pStyle w:val="OHSAdvtext"/>
            </w:pPr>
          </w:p>
        </w:tc>
        <w:tc>
          <w:tcPr>
            <w:tcW w:w="4983" w:type="dxa"/>
            <w:gridSpan w:val="3"/>
            <w:tcBorders>
              <w:top w:val="single" w:sz="12" w:space="0" w:color="auto"/>
              <w:left w:val="single" w:sz="4" w:space="0" w:color="auto"/>
              <w:bottom w:val="single" w:sz="12" w:space="0" w:color="auto"/>
              <w:right w:val="single" w:sz="4" w:space="0" w:color="auto"/>
            </w:tcBorders>
          </w:tcPr>
          <w:p w14:paraId="7E435B06" w14:textId="77777777" w:rsidR="00E670DA" w:rsidRPr="00565D69" w:rsidRDefault="00E670DA" w:rsidP="00553897">
            <w:pPr>
              <w:pStyle w:val="OHSAdvtext"/>
            </w:pPr>
          </w:p>
        </w:tc>
        <w:tc>
          <w:tcPr>
            <w:tcW w:w="3869" w:type="dxa"/>
            <w:tcBorders>
              <w:top w:val="single" w:sz="12" w:space="0" w:color="auto"/>
              <w:left w:val="single" w:sz="4" w:space="0" w:color="auto"/>
              <w:bottom w:val="single" w:sz="12" w:space="0" w:color="auto"/>
              <w:right w:val="single" w:sz="12" w:space="0" w:color="auto"/>
            </w:tcBorders>
          </w:tcPr>
          <w:p w14:paraId="7907FC92" w14:textId="77777777" w:rsidR="00E670DA" w:rsidRPr="00565D69" w:rsidRDefault="00E670DA" w:rsidP="00553897">
            <w:pPr>
              <w:pStyle w:val="OHSAdvtext"/>
            </w:pPr>
          </w:p>
        </w:tc>
      </w:tr>
    </w:tbl>
    <w:p w14:paraId="3BEE4979" w14:textId="77777777" w:rsidR="00237A53" w:rsidRDefault="00237A53" w:rsidP="00604937"/>
    <w:sectPr w:rsidR="00237A53" w:rsidSect="00A05F1B">
      <w:headerReference w:type="even" r:id="rId18"/>
      <w:headerReference w:type="default" r:id="rId19"/>
      <w:footerReference w:type="default" r:id="rId20"/>
      <w:headerReference w:type="first" r:id="rId21"/>
      <w:pgSz w:w="11907" w:h="16840" w:code="9"/>
      <w:pgMar w:top="1303" w:right="1134" w:bottom="709" w:left="993"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0361" w14:textId="77777777" w:rsidR="00DD6B37" w:rsidRDefault="00DD6B37">
      <w:r>
        <w:separator/>
      </w:r>
    </w:p>
  </w:endnote>
  <w:endnote w:type="continuationSeparator" w:id="0">
    <w:p w14:paraId="41FA2C40" w14:textId="77777777" w:rsidR="00DD6B37" w:rsidRDefault="00DD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F117" w14:textId="0605510B" w:rsidR="00D54621" w:rsidRPr="00A05F1B" w:rsidRDefault="00A05F1B" w:rsidP="00A05F1B">
    <w:pPr>
      <w:pStyle w:val="Footer"/>
      <w:jc w:val="right"/>
      <w:rPr>
        <w:i/>
        <w:sz w:val="16"/>
        <w:szCs w:val="16"/>
        <w:lang w:val="en-US"/>
      </w:rPr>
    </w:pPr>
    <w:r>
      <w:rPr>
        <w:i/>
        <w:sz w:val="16"/>
        <w:szCs w:val="16"/>
        <w:lang w:val="en-US"/>
      </w:rPr>
      <w:t xml:space="preserve">Last Updated: </w:t>
    </w:r>
    <w:r w:rsidR="003316EC">
      <w:rPr>
        <w:i/>
        <w:sz w:val="16"/>
        <w:szCs w:val="16"/>
        <w:lang w:val="en-US"/>
      </w:rPr>
      <w:t>15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DEB9" w14:textId="77777777" w:rsidR="00DD6B37" w:rsidRDefault="00DD6B37">
      <w:r>
        <w:separator/>
      </w:r>
    </w:p>
  </w:footnote>
  <w:footnote w:type="continuationSeparator" w:id="0">
    <w:p w14:paraId="4B15CC4E" w14:textId="77777777" w:rsidR="00DD6B37" w:rsidRDefault="00DD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D6AC" w14:textId="77777777" w:rsidR="000B0234" w:rsidRDefault="00DD6B37">
    <w:pPr>
      <w:pStyle w:val="Header"/>
    </w:pPr>
    <w:r>
      <w:rPr>
        <w:noProof/>
      </w:rPr>
      <w:pict w14:anchorId="7ABD6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8969" o:spid="_x0000_s2052" type="#_x0000_t136" style="position:absolute;margin-left:0;margin-top:0;width:590.9pt;height:98.45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5306" w14:textId="77777777" w:rsidR="00D54621" w:rsidRPr="003D425A" w:rsidRDefault="00DD6B37" w:rsidP="00636EC2">
    <w:pPr>
      <w:pStyle w:val="Header"/>
      <w:tabs>
        <w:tab w:val="clear" w:pos="4153"/>
        <w:tab w:val="clear" w:pos="8306"/>
        <w:tab w:val="left" w:pos="7605"/>
      </w:tabs>
      <w:rPr>
        <w:szCs w:val="16"/>
      </w:rPr>
    </w:pPr>
    <w:r>
      <w:rPr>
        <w:noProof/>
      </w:rPr>
      <w:pict w14:anchorId="4F07C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8970" o:spid="_x0000_s2053" type="#_x0000_t136" style="position:absolute;margin-left:0;margin-top:0;width:590.9pt;height:98.45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A05F1B">
      <w:rPr>
        <w:noProof/>
        <w:szCs w:val="16"/>
      </w:rPr>
      <w:drawing>
        <wp:anchor distT="0" distB="0" distL="114300" distR="114300" simplePos="0" relativeHeight="251658240" behindDoc="1" locked="0" layoutInCell="1" allowOverlap="1" wp14:anchorId="78E55F4B" wp14:editId="1285ACBF">
          <wp:simplePos x="0" y="0"/>
          <wp:positionH relativeFrom="margin">
            <wp:posOffset>-81915</wp:posOffset>
          </wp:positionH>
          <wp:positionV relativeFrom="paragraph">
            <wp:posOffset>-160020</wp:posOffset>
          </wp:positionV>
          <wp:extent cx="6238875" cy="866775"/>
          <wp:effectExtent l="0" t="0" r="9525" b="9525"/>
          <wp:wrapTight wrapText="bothSides">
            <wp:wrapPolygon edited="0">
              <wp:start x="0" y="0"/>
              <wp:lineTo x="0" y="21363"/>
              <wp:lineTo x="21567" y="21363"/>
              <wp:lineTo x="21567" y="0"/>
              <wp:lineTo x="0" y="0"/>
            </wp:wrapPolygon>
          </wp:wrapTight>
          <wp:docPr id="8" name="Picture 13" descr="Department of Education and Training Logo" titl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EC2">
      <w:rPr>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EAF9" w14:textId="77777777" w:rsidR="000B0234" w:rsidRDefault="00DD6B37">
    <w:pPr>
      <w:pStyle w:val="Header"/>
    </w:pPr>
    <w:r>
      <w:rPr>
        <w:noProof/>
      </w:rPr>
      <w:pict w14:anchorId="2D40C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8968" o:spid="_x0000_s2051" type="#_x0000_t136" style="position:absolute;margin-left:0;margin-top:0;width:590.9pt;height:98.45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C95"/>
    <w:multiLevelType w:val="hybridMultilevel"/>
    <w:tmpl w:val="341A4FF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F6FFB"/>
    <w:multiLevelType w:val="multilevel"/>
    <w:tmpl w:val="F4A284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20EA5"/>
    <w:multiLevelType w:val="hybridMultilevel"/>
    <w:tmpl w:val="84D66424"/>
    <w:lvl w:ilvl="0" w:tplc="0C090001">
      <w:start w:val="1"/>
      <w:numFmt w:val="bullet"/>
      <w:lvlText w:val=""/>
      <w:lvlJc w:val="left"/>
      <w:pPr>
        <w:tabs>
          <w:tab w:val="num" w:pos="700"/>
        </w:tabs>
        <w:ind w:left="70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156A8"/>
    <w:multiLevelType w:val="hybridMultilevel"/>
    <w:tmpl w:val="CB3EC8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36D4A97"/>
    <w:multiLevelType w:val="hybridMultilevel"/>
    <w:tmpl w:val="A8F447C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721B3"/>
    <w:multiLevelType w:val="hybridMultilevel"/>
    <w:tmpl w:val="21B8D9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A9D5AF0"/>
    <w:multiLevelType w:val="hybridMultilevel"/>
    <w:tmpl w:val="F4A2848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576A9"/>
    <w:multiLevelType w:val="hybridMultilevel"/>
    <w:tmpl w:val="11BA8EF4"/>
    <w:lvl w:ilvl="0" w:tplc="17905A5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10A72"/>
    <w:multiLevelType w:val="hybridMultilevel"/>
    <w:tmpl w:val="BA443A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E630FE"/>
    <w:multiLevelType w:val="hybridMultilevel"/>
    <w:tmpl w:val="9C6EB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
  </w:num>
  <w:num w:numId="5">
    <w:abstractNumId w:val="2"/>
  </w:num>
  <w:num w:numId="6">
    <w:abstractNumId w:val="7"/>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97"/>
    <w:rsid w:val="00000478"/>
    <w:rsid w:val="0000189B"/>
    <w:rsid w:val="0000282B"/>
    <w:rsid w:val="00002ADA"/>
    <w:rsid w:val="0000561E"/>
    <w:rsid w:val="00006150"/>
    <w:rsid w:val="00007900"/>
    <w:rsid w:val="00013CCD"/>
    <w:rsid w:val="00021367"/>
    <w:rsid w:val="00022A43"/>
    <w:rsid w:val="00023762"/>
    <w:rsid w:val="00024968"/>
    <w:rsid w:val="0002542D"/>
    <w:rsid w:val="000317EF"/>
    <w:rsid w:val="000328C1"/>
    <w:rsid w:val="000328CC"/>
    <w:rsid w:val="000433D5"/>
    <w:rsid w:val="00043F97"/>
    <w:rsid w:val="000459E2"/>
    <w:rsid w:val="00046D96"/>
    <w:rsid w:val="00047BE7"/>
    <w:rsid w:val="00053920"/>
    <w:rsid w:val="00054B92"/>
    <w:rsid w:val="0005535A"/>
    <w:rsid w:val="00056A5A"/>
    <w:rsid w:val="00065639"/>
    <w:rsid w:val="000663D3"/>
    <w:rsid w:val="00070CEF"/>
    <w:rsid w:val="00071C50"/>
    <w:rsid w:val="00072419"/>
    <w:rsid w:val="00072EFE"/>
    <w:rsid w:val="00072F5F"/>
    <w:rsid w:val="0007358B"/>
    <w:rsid w:val="0007419A"/>
    <w:rsid w:val="0007722B"/>
    <w:rsid w:val="00083A90"/>
    <w:rsid w:val="000866E6"/>
    <w:rsid w:val="00086B13"/>
    <w:rsid w:val="000A022F"/>
    <w:rsid w:val="000A28A9"/>
    <w:rsid w:val="000A5487"/>
    <w:rsid w:val="000A598E"/>
    <w:rsid w:val="000A7D1D"/>
    <w:rsid w:val="000B0234"/>
    <w:rsid w:val="000B13A7"/>
    <w:rsid w:val="000B1777"/>
    <w:rsid w:val="000B2BEA"/>
    <w:rsid w:val="000B5131"/>
    <w:rsid w:val="000B541A"/>
    <w:rsid w:val="000B5B82"/>
    <w:rsid w:val="000C04B8"/>
    <w:rsid w:val="000C185F"/>
    <w:rsid w:val="000C31E4"/>
    <w:rsid w:val="000C4E34"/>
    <w:rsid w:val="000C566A"/>
    <w:rsid w:val="000C6A84"/>
    <w:rsid w:val="000D11EC"/>
    <w:rsid w:val="000D450C"/>
    <w:rsid w:val="000D4B20"/>
    <w:rsid w:val="000D5647"/>
    <w:rsid w:val="000D7C9E"/>
    <w:rsid w:val="000E1550"/>
    <w:rsid w:val="000E608D"/>
    <w:rsid w:val="000F02F4"/>
    <w:rsid w:val="000F0F3B"/>
    <w:rsid w:val="000F164A"/>
    <w:rsid w:val="000F1CE4"/>
    <w:rsid w:val="000F5245"/>
    <w:rsid w:val="000F52EA"/>
    <w:rsid w:val="000F7AFB"/>
    <w:rsid w:val="0010057B"/>
    <w:rsid w:val="00102749"/>
    <w:rsid w:val="00102A4B"/>
    <w:rsid w:val="00102DEF"/>
    <w:rsid w:val="00111D09"/>
    <w:rsid w:val="00112C8D"/>
    <w:rsid w:val="00122146"/>
    <w:rsid w:val="00123E55"/>
    <w:rsid w:val="001242D7"/>
    <w:rsid w:val="0012483E"/>
    <w:rsid w:val="00124AE8"/>
    <w:rsid w:val="00124D9F"/>
    <w:rsid w:val="00125FB7"/>
    <w:rsid w:val="001271F4"/>
    <w:rsid w:val="00131EB3"/>
    <w:rsid w:val="00133300"/>
    <w:rsid w:val="001343AC"/>
    <w:rsid w:val="00135913"/>
    <w:rsid w:val="001371E2"/>
    <w:rsid w:val="00137832"/>
    <w:rsid w:val="001403D2"/>
    <w:rsid w:val="00142B86"/>
    <w:rsid w:val="0014617D"/>
    <w:rsid w:val="00147243"/>
    <w:rsid w:val="001551FA"/>
    <w:rsid w:val="00160AEF"/>
    <w:rsid w:val="00161249"/>
    <w:rsid w:val="00164343"/>
    <w:rsid w:val="0016478B"/>
    <w:rsid w:val="00165983"/>
    <w:rsid w:val="00170D99"/>
    <w:rsid w:val="00175B35"/>
    <w:rsid w:val="001763CE"/>
    <w:rsid w:val="00176C3E"/>
    <w:rsid w:val="00176C9E"/>
    <w:rsid w:val="00176E65"/>
    <w:rsid w:val="001803CF"/>
    <w:rsid w:val="0018085A"/>
    <w:rsid w:val="00182035"/>
    <w:rsid w:val="00183273"/>
    <w:rsid w:val="001832DE"/>
    <w:rsid w:val="00185A80"/>
    <w:rsid w:val="00185C82"/>
    <w:rsid w:val="0018611C"/>
    <w:rsid w:val="0018697A"/>
    <w:rsid w:val="00187228"/>
    <w:rsid w:val="001874E3"/>
    <w:rsid w:val="00190234"/>
    <w:rsid w:val="00192780"/>
    <w:rsid w:val="00195E57"/>
    <w:rsid w:val="00195ED8"/>
    <w:rsid w:val="001A0547"/>
    <w:rsid w:val="001A0CD5"/>
    <w:rsid w:val="001A14DC"/>
    <w:rsid w:val="001A2C5B"/>
    <w:rsid w:val="001A2E57"/>
    <w:rsid w:val="001B26CE"/>
    <w:rsid w:val="001B64B2"/>
    <w:rsid w:val="001B6700"/>
    <w:rsid w:val="001B67BC"/>
    <w:rsid w:val="001B6B73"/>
    <w:rsid w:val="001B6FFE"/>
    <w:rsid w:val="001C035D"/>
    <w:rsid w:val="001C0721"/>
    <w:rsid w:val="001C0DE7"/>
    <w:rsid w:val="001C2286"/>
    <w:rsid w:val="001C53C0"/>
    <w:rsid w:val="001D33DF"/>
    <w:rsid w:val="001D3FF5"/>
    <w:rsid w:val="001D53E6"/>
    <w:rsid w:val="001D69DB"/>
    <w:rsid w:val="001D7605"/>
    <w:rsid w:val="001D7D37"/>
    <w:rsid w:val="001E202C"/>
    <w:rsid w:val="001E24D6"/>
    <w:rsid w:val="001E3E22"/>
    <w:rsid w:val="001F1CDA"/>
    <w:rsid w:val="001F4C17"/>
    <w:rsid w:val="001F4C41"/>
    <w:rsid w:val="00203F88"/>
    <w:rsid w:val="00205C68"/>
    <w:rsid w:val="002065B8"/>
    <w:rsid w:val="00206D33"/>
    <w:rsid w:val="002079EE"/>
    <w:rsid w:val="0021365E"/>
    <w:rsid w:val="002143FD"/>
    <w:rsid w:val="002179AF"/>
    <w:rsid w:val="0022008F"/>
    <w:rsid w:val="0022178E"/>
    <w:rsid w:val="002241B2"/>
    <w:rsid w:val="00224571"/>
    <w:rsid w:val="0022463B"/>
    <w:rsid w:val="00234A1C"/>
    <w:rsid w:val="00237476"/>
    <w:rsid w:val="00237A53"/>
    <w:rsid w:val="0024129C"/>
    <w:rsid w:val="00241B05"/>
    <w:rsid w:val="00241B1B"/>
    <w:rsid w:val="00241E65"/>
    <w:rsid w:val="00242B68"/>
    <w:rsid w:val="00244382"/>
    <w:rsid w:val="002503A2"/>
    <w:rsid w:val="002510EA"/>
    <w:rsid w:val="002567AF"/>
    <w:rsid w:val="00257711"/>
    <w:rsid w:val="002670A0"/>
    <w:rsid w:val="00270240"/>
    <w:rsid w:val="002735FA"/>
    <w:rsid w:val="0027375C"/>
    <w:rsid w:val="002756B6"/>
    <w:rsid w:val="00276D2B"/>
    <w:rsid w:val="002810FA"/>
    <w:rsid w:val="0028142D"/>
    <w:rsid w:val="00285857"/>
    <w:rsid w:val="00287AC0"/>
    <w:rsid w:val="0029153D"/>
    <w:rsid w:val="00292F29"/>
    <w:rsid w:val="00293210"/>
    <w:rsid w:val="00297DA2"/>
    <w:rsid w:val="002A01CC"/>
    <w:rsid w:val="002A46A9"/>
    <w:rsid w:val="002A5B04"/>
    <w:rsid w:val="002A72E7"/>
    <w:rsid w:val="002B2216"/>
    <w:rsid w:val="002B2824"/>
    <w:rsid w:val="002B33CD"/>
    <w:rsid w:val="002C32B0"/>
    <w:rsid w:val="002C33F6"/>
    <w:rsid w:val="002C4F63"/>
    <w:rsid w:val="002C5025"/>
    <w:rsid w:val="002C5E5E"/>
    <w:rsid w:val="002D094A"/>
    <w:rsid w:val="002D1D35"/>
    <w:rsid w:val="002D28E6"/>
    <w:rsid w:val="002D2CB7"/>
    <w:rsid w:val="002D52CE"/>
    <w:rsid w:val="002D6A75"/>
    <w:rsid w:val="002E0F60"/>
    <w:rsid w:val="002E25CB"/>
    <w:rsid w:val="002E2D4D"/>
    <w:rsid w:val="002E57B0"/>
    <w:rsid w:val="002F06DA"/>
    <w:rsid w:val="002F1666"/>
    <w:rsid w:val="002F16C6"/>
    <w:rsid w:val="002F4EBF"/>
    <w:rsid w:val="002F6121"/>
    <w:rsid w:val="003002AE"/>
    <w:rsid w:val="003002B3"/>
    <w:rsid w:val="00302A52"/>
    <w:rsid w:val="00302B8C"/>
    <w:rsid w:val="003040C8"/>
    <w:rsid w:val="0030413C"/>
    <w:rsid w:val="003048B0"/>
    <w:rsid w:val="003056D2"/>
    <w:rsid w:val="0030739D"/>
    <w:rsid w:val="003151D6"/>
    <w:rsid w:val="00315F4D"/>
    <w:rsid w:val="00316044"/>
    <w:rsid w:val="00320B6A"/>
    <w:rsid w:val="00320B81"/>
    <w:rsid w:val="00321753"/>
    <w:rsid w:val="0032382B"/>
    <w:rsid w:val="00323DA6"/>
    <w:rsid w:val="003241B6"/>
    <w:rsid w:val="00324EFC"/>
    <w:rsid w:val="00330EB0"/>
    <w:rsid w:val="003315D5"/>
    <w:rsid w:val="003316EC"/>
    <w:rsid w:val="00331833"/>
    <w:rsid w:val="00331AE3"/>
    <w:rsid w:val="00333311"/>
    <w:rsid w:val="00333910"/>
    <w:rsid w:val="00333981"/>
    <w:rsid w:val="0033653E"/>
    <w:rsid w:val="0033725C"/>
    <w:rsid w:val="003406EB"/>
    <w:rsid w:val="00340779"/>
    <w:rsid w:val="00340910"/>
    <w:rsid w:val="00341947"/>
    <w:rsid w:val="00342F0B"/>
    <w:rsid w:val="00343050"/>
    <w:rsid w:val="003439AF"/>
    <w:rsid w:val="0034409D"/>
    <w:rsid w:val="0034433E"/>
    <w:rsid w:val="00344714"/>
    <w:rsid w:val="00344A2C"/>
    <w:rsid w:val="003456B6"/>
    <w:rsid w:val="00346A7A"/>
    <w:rsid w:val="00347C77"/>
    <w:rsid w:val="0035072B"/>
    <w:rsid w:val="00351049"/>
    <w:rsid w:val="00356CE9"/>
    <w:rsid w:val="00356E5F"/>
    <w:rsid w:val="003577B9"/>
    <w:rsid w:val="0036064E"/>
    <w:rsid w:val="00362CF0"/>
    <w:rsid w:val="003649A7"/>
    <w:rsid w:val="0036771E"/>
    <w:rsid w:val="0036780C"/>
    <w:rsid w:val="00370AB5"/>
    <w:rsid w:val="00371093"/>
    <w:rsid w:val="0037248C"/>
    <w:rsid w:val="00372F06"/>
    <w:rsid w:val="0037356E"/>
    <w:rsid w:val="00373677"/>
    <w:rsid w:val="00373B56"/>
    <w:rsid w:val="003767A1"/>
    <w:rsid w:val="00377FE7"/>
    <w:rsid w:val="003808B9"/>
    <w:rsid w:val="0038192F"/>
    <w:rsid w:val="0038378A"/>
    <w:rsid w:val="003845EA"/>
    <w:rsid w:val="003912A2"/>
    <w:rsid w:val="00393A92"/>
    <w:rsid w:val="003942E7"/>
    <w:rsid w:val="00394E22"/>
    <w:rsid w:val="00395128"/>
    <w:rsid w:val="00395F40"/>
    <w:rsid w:val="00396663"/>
    <w:rsid w:val="003974DE"/>
    <w:rsid w:val="003A1D98"/>
    <w:rsid w:val="003A2A0A"/>
    <w:rsid w:val="003A4DF8"/>
    <w:rsid w:val="003A7312"/>
    <w:rsid w:val="003B1A19"/>
    <w:rsid w:val="003B212B"/>
    <w:rsid w:val="003B2B9A"/>
    <w:rsid w:val="003B6595"/>
    <w:rsid w:val="003B78EF"/>
    <w:rsid w:val="003C025E"/>
    <w:rsid w:val="003C0AD6"/>
    <w:rsid w:val="003C15E0"/>
    <w:rsid w:val="003C2DC8"/>
    <w:rsid w:val="003C2DE6"/>
    <w:rsid w:val="003D0578"/>
    <w:rsid w:val="003D2C13"/>
    <w:rsid w:val="003D2CE6"/>
    <w:rsid w:val="003D3827"/>
    <w:rsid w:val="003D3BA0"/>
    <w:rsid w:val="003D4C06"/>
    <w:rsid w:val="003D5ADF"/>
    <w:rsid w:val="003E29C6"/>
    <w:rsid w:val="003E31B7"/>
    <w:rsid w:val="003E5533"/>
    <w:rsid w:val="003E7FD8"/>
    <w:rsid w:val="003F08F1"/>
    <w:rsid w:val="003F24FB"/>
    <w:rsid w:val="003F25C7"/>
    <w:rsid w:val="003F38F9"/>
    <w:rsid w:val="00401ADC"/>
    <w:rsid w:val="00402633"/>
    <w:rsid w:val="00402CD8"/>
    <w:rsid w:val="00402D52"/>
    <w:rsid w:val="0040324F"/>
    <w:rsid w:val="00404016"/>
    <w:rsid w:val="00404A71"/>
    <w:rsid w:val="00411AEA"/>
    <w:rsid w:val="004232F9"/>
    <w:rsid w:val="00425259"/>
    <w:rsid w:val="004258D4"/>
    <w:rsid w:val="00436DFC"/>
    <w:rsid w:val="0044121B"/>
    <w:rsid w:val="00443E06"/>
    <w:rsid w:val="00443F71"/>
    <w:rsid w:val="00446E4A"/>
    <w:rsid w:val="00447AD1"/>
    <w:rsid w:val="00447EED"/>
    <w:rsid w:val="00451EF4"/>
    <w:rsid w:val="00453045"/>
    <w:rsid w:val="00453424"/>
    <w:rsid w:val="00454387"/>
    <w:rsid w:val="004558A1"/>
    <w:rsid w:val="00457F25"/>
    <w:rsid w:val="0046054D"/>
    <w:rsid w:val="00460B04"/>
    <w:rsid w:val="00461996"/>
    <w:rsid w:val="0046400F"/>
    <w:rsid w:val="00464880"/>
    <w:rsid w:val="00466022"/>
    <w:rsid w:val="0047129B"/>
    <w:rsid w:val="004745CD"/>
    <w:rsid w:val="004750D9"/>
    <w:rsid w:val="004753F5"/>
    <w:rsid w:val="00485027"/>
    <w:rsid w:val="00485C92"/>
    <w:rsid w:val="004867F9"/>
    <w:rsid w:val="004871AD"/>
    <w:rsid w:val="004900FA"/>
    <w:rsid w:val="004A418D"/>
    <w:rsid w:val="004A5C2F"/>
    <w:rsid w:val="004A620C"/>
    <w:rsid w:val="004A7726"/>
    <w:rsid w:val="004B04C8"/>
    <w:rsid w:val="004B0F0F"/>
    <w:rsid w:val="004B1270"/>
    <w:rsid w:val="004B17C0"/>
    <w:rsid w:val="004B2222"/>
    <w:rsid w:val="004B383A"/>
    <w:rsid w:val="004B4834"/>
    <w:rsid w:val="004B6B80"/>
    <w:rsid w:val="004C2929"/>
    <w:rsid w:val="004C321F"/>
    <w:rsid w:val="004C3805"/>
    <w:rsid w:val="004C398D"/>
    <w:rsid w:val="004C5DFB"/>
    <w:rsid w:val="004D04CA"/>
    <w:rsid w:val="004D2AC2"/>
    <w:rsid w:val="004D3159"/>
    <w:rsid w:val="004D33A9"/>
    <w:rsid w:val="004D35AD"/>
    <w:rsid w:val="004D4D76"/>
    <w:rsid w:val="004D55EB"/>
    <w:rsid w:val="004D5FB5"/>
    <w:rsid w:val="004E114A"/>
    <w:rsid w:val="004E1CD9"/>
    <w:rsid w:val="004E1E87"/>
    <w:rsid w:val="004E3514"/>
    <w:rsid w:val="004E3DB8"/>
    <w:rsid w:val="004E4D66"/>
    <w:rsid w:val="004E7D56"/>
    <w:rsid w:val="004F0C7D"/>
    <w:rsid w:val="004F150E"/>
    <w:rsid w:val="004F2ED6"/>
    <w:rsid w:val="004F3079"/>
    <w:rsid w:val="004F6160"/>
    <w:rsid w:val="004F70CE"/>
    <w:rsid w:val="0050151E"/>
    <w:rsid w:val="005017F1"/>
    <w:rsid w:val="005025B9"/>
    <w:rsid w:val="00502FD1"/>
    <w:rsid w:val="00504031"/>
    <w:rsid w:val="00504B45"/>
    <w:rsid w:val="0050643D"/>
    <w:rsid w:val="00507868"/>
    <w:rsid w:val="00511708"/>
    <w:rsid w:val="00511A95"/>
    <w:rsid w:val="0051571F"/>
    <w:rsid w:val="00515DA5"/>
    <w:rsid w:val="005201E4"/>
    <w:rsid w:val="00520B7A"/>
    <w:rsid w:val="00522CCE"/>
    <w:rsid w:val="00527DFB"/>
    <w:rsid w:val="00532934"/>
    <w:rsid w:val="00535BD7"/>
    <w:rsid w:val="0054007E"/>
    <w:rsid w:val="005404C8"/>
    <w:rsid w:val="0054150B"/>
    <w:rsid w:val="00542264"/>
    <w:rsid w:val="0054260B"/>
    <w:rsid w:val="005440CF"/>
    <w:rsid w:val="00544D1E"/>
    <w:rsid w:val="0054744B"/>
    <w:rsid w:val="00552C80"/>
    <w:rsid w:val="00553897"/>
    <w:rsid w:val="00554A50"/>
    <w:rsid w:val="00555F39"/>
    <w:rsid w:val="0057246B"/>
    <w:rsid w:val="005730FF"/>
    <w:rsid w:val="0057344D"/>
    <w:rsid w:val="005804DE"/>
    <w:rsid w:val="00583B44"/>
    <w:rsid w:val="00584FE1"/>
    <w:rsid w:val="00585691"/>
    <w:rsid w:val="005872EF"/>
    <w:rsid w:val="00591C6F"/>
    <w:rsid w:val="00591CBD"/>
    <w:rsid w:val="0059282D"/>
    <w:rsid w:val="005A4BDD"/>
    <w:rsid w:val="005A6D5D"/>
    <w:rsid w:val="005B0ABD"/>
    <w:rsid w:val="005B143D"/>
    <w:rsid w:val="005B6504"/>
    <w:rsid w:val="005B78DB"/>
    <w:rsid w:val="005C1010"/>
    <w:rsid w:val="005C1082"/>
    <w:rsid w:val="005C15F1"/>
    <w:rsid w:val="005C20E4"/>
    <w:rsid w:val="005C56B0"/>
    <w:rsid w:val="005C72B3"/>
    <w:rsid w:val="005C7996"/>
    <w:rsid w:val="005D2991"/>
    <w:rsid w:val="005D2BA0"/>
    <w:rsid w:val="005D3363"/>
    <w:rsid w:val="005D45A9"/>
    <w:rsid w:val="005D4CA1"/>
    <w:rsid w:val="005D5A4A"/>
    <w:rsid w:val="005D5FD8"/>
    <w:rsid w:val="005E0730"/>
    <w:rsid w:val="005E323C"/>
    <w:rsid w:val="005E323D"/>
    <w:rsid w:val="005E511B"/>
    <w:rsid w:val="005E5C05"/>
    <w:rsid w:val="005E7780"/>
    <w:rsid w:val="005F12F4"/>
    <w:rsid w:val="005F19AA"/>
    <w:rsid w:val="005F2337"/>
    <w:rsid w:val="005F4886"/>
    <w:rsid w:val="005F4E19"/>
    <w:rsid w:val="005F7930"/>
    <w:rsid w:val="00601AC0"/>
    <w:rsid w:val="00602B4B"/>
    <w:rsid w:val="00604937"/>
    <w:rsid w:val="00605608"/>
    <w:rsid w:val="00614922"/>
    <w:rsid w:val="00617949"/>
    <w:rsid w:val="00617B0C"/>
    <w:rsid w:val="00617C34"/>
    <w:rsid w:val="00621EC7"/>
    <w:rsid w:val="006229D0"/>
    <w:rsid w:val="00622A9D"/>
    <w:rsid w:val="00624ACF"/>
    <w:rsid w:val="00630193"/>
    <w:rsid w:val="00631C71"/>
    <w:rsid w:val="006325CE"/>
    <w:rsid w:val="00633A36"/>
    <w:rsid w:val="00634C74"/>
    <w:rsid w:val="00635705"/>
    <w:rsid w:val="00636EC2"/>
    <w:rsid w:val="00640121"/>
    <w:rsid w:val="006410B3"/>
    <w:rsid w:val="0064265A"/>
    <w:rsid w:val="00644D53"/>
    <w:rsid w:val="0064642D"/>
    <w:rsid w:val="0065312C"/>
    <w:rsid w:val="0066486C"/>
    <w:rsid w:val="006666A9"/>
    <w:rsid w:val="00670082"/>
    <w:rsid w:val="00672388"/>
    <w:rsid w:val="006750E3"/>
    <w:rsid w:val="006753B9"/>
    <w:rsid w:val="00675CAC"/>
    <w:rsid w:val="0068047C"/>
    <w:rsid w:val="00682244"/>
    <w:rsid w:val="0068326B"/>
    <w:rsid w:val="0068594B"/>
    <w:rsid w:val="00686618"/>
    <w:rsid w:val="00690357"/>
    <w:rsid w:val="00691144"/>
    <w:rsid w:val="00691E6C"/>
    <w:rsid w:val="00692A06"/>
    <w:rsid w:val="00695A9A"/>
    <w:rsid w:val="006A12B3"/>
    <w:rsid w:val="006A2D9E"/>
    <w:rsid w:val="006A4425"/>
    <w:rsid w:val="006A5819"/>
    <w:rsid w:val="006A7588"/>
    <w:rsid w:val="006A78D1"/>
    <w:rsid w:val="006B1647"/>
    <w:rsid w:val="006B49A9"/>
    <w:rsid w:val="006B5ED2"/>
    <w:rsid w:val="006C1DF0"/>
    <w:rsid w:val="006C2F76"/>
    <w:rsid w:val="006C3C0F"/>
    <w:rsid w:val="006C6BCC"/>
    <w:rsid w:val="006D0249"/>
    <w:rsid w:val="006D161B"/>
    <w:rsid w:val="006D1D1B"/>
    <w:rsid w:val="006D409B"/>
    <w:rsid w:val="006D4298"/>
    <w:rsid w:val="006D4D52"/>
    <w:rsid w:val="006D531C"/>
    <w:rsid w:val="006D55E9"/>
    <w:rsid w:val="006D65D1"/>
    <w:rsid w:val="006D693C"/>
    <w:rsid w:val="006E0747"/>
    <w:rsid w:val="006E38D6"/>
    <w:rsid w:val="006E4850"/>
    <w:rsid w:val="006E610F"/>
    <w:rsid w:val="006F198D"/>
    <w:rsid w:val="006F4BCD"/>
    <w:rsid w:val="006F6C51"/>
    <w:rsid w:val="006F79AA"/>
    <w:rsid w:val="006F7D33"/>
    <w:rsid w:val="007012E9"/>
    <w:rsid w:val="00701C35"/>
    <w:rsid w:val="00703484"/>
    <w:rsid w:val="00706100"/>
    <w:rsid w:val="00706A14"/>
    <w:rsid w:val="00707678"/>
    <w:rsid w:val="00710F3C"/>
    <w:rsid w:val="0071129C"/>
    <w:rsid w:val="00712FEC"/>
    <w:rsid w:val="007133C1"/>
    <w:rsid w:val="007133D6"/>
    <w:rsid w:val="007165DA"/>
    <w:rsid w:val="00716A33"/>
    <w:rsid w:val="00717413"/>
    <w:rsid w:val="00717E01"/>
    <w:rsid w:val="007226A0"/>
    <w:rsid w:val="00722C97"/>
    <w:rsid w:val="00723BCF"/>
    <w:rsid w:val="007251C4"/>
    <w:rsid w:val="007258D2"/>
    <w:rsid w:val="00731B0D"/>
    <w:rsid w:val="00733882"/>
    <w:rsid w:val="00740727"/>
    <w:rsid w:val="00740C66"/>
    <w:rsid w:val="007422FE"/>
    <w:rsid w:val="00742B08"/>
    <w:rsid w:val="00744E59"/>
    <w:rsid w:val="00744F76"/>
    <w:rsid w:val="007451B1"/>
    <w:rsid w:val="007457B7"/>
    <w:rsid w:val="00745E5C"/>
    <w:rsid w:val="00750864"/>
    <w:rsid w:val="00751CC0"/>
    <w:rsid w:val="00755191"/>
    <w:rsid w:val="00760DAF"/>
    <w:rsid w:val="007617F2"/>
    <w:rsid w:val="007620F6"/>
    <w:rsid w:val="00762C09"/>
    <w:rsid w:val="00762C59"/>
    <w:rsid w:val="0076443A"/>
    <w:rsid w:val="0076573A"/>
    <w:rsid w:val="0077274F"/>
    <w:rsid w:val="007746BD"/>
    <w:rsid w:val="00774B19"/>
    <w:rsid w:val="00775321"/>
    <w:rsid w:val="0078139A"/>
    <w:rsid w:val="00781994"/>
    <w:rsid w:val="00784CE3"/>
    <w:rsid w:val="0078770B"/>
    <w:rsid w:val="00790B7B"/>
    <w:rsid w:val="00795CDA"/>
    <w:rsid w:val="0079609B"/>
    <w:rsid w:val="007A2DA7"/>
    <w:rsid w:val="007A2EFF"/>
    <w:rsid w:val="007A3218"/>
    <w:rsid w:val="007A41E1"/>
    <w:rsid w:val="007A59DF"/>
    <w:rsid w:val="007A6C38"/>
    <w:rsid w:val="007B346E"/>
    <w:rsid w:val="007B457C"/>
    <w:rsid w:val="007B5D23"/>
    <w:rsid w:val="007B6F01"/>
    <w:rsid w:val="007D00DF"/>
    <w:rsid w:val="007D0B12"/>
    <w:rsid w:val="007D1379"/>
    <w:rsid w:val="007D378D"/>
    <w:rsid w:val="007D43DB"/>
    <w:rsid w:val="007D472F"/>
    <w:rsid w:val="007D590D"/>
    <w:rsid w:val="007D6E47"/>
    <w:rsid w:val="007E29DA"/>
    <w:rsid w:val="007E2BF5"/>
    <w:rsid w:val="007E3BA1"/>
    <w:rsid w:val="007E4D3F"/>
    <w:rsid w:val="007F0599"/>
    <w:rsid w:val="007F0AA5"/>
    <w:rsid w:val="007F11DE"/>
    <w:rsid w:val="007F1694"/>
    <w:rsid w:val="007F2388"/>
    <w:rsid w:val="007F30AA"/>
    <w:rsid w:val="007F57B8"/>
    <w:rsid w:val="008031E9"/>
    <w:rsid w:val="008040ED"/>
    <w:rsid w:val="00804224"/>
    <w:rsid w:val="00805844"/>
    <w:rsid w:val="008066C3"/>
    <w:rsid w:val="00810CCB"/>
    <w:rsid w:val="00811D92"/>
    <w:rsid w:val="008128C3"/>
    <w:rsid w:val="0081369A"/>
    <w:rsid w:val="0081752D"/>
    <w:rsid w:val="00822F13"/>
    <w:rsid w:val="008247EC"/>
    <w:rsid w:val="00825A9C"/>
    <w:rsid w:val="00826C50"/>
    <w:rsid w:val="00827445"/>
    <w:rsid w:val="0083007B"/>
    <w:rsid w:val="008305F1"/>
    <w:rsid w:val="00830CAB"/>
    <w:rsid w:val="00831F49"/>
    <w:rsid w:val="008321AF"/>
    <w:rsid w:val="00833B21"/>
    <w:rsid w:val="00833CF4"/>
    <w:rsid w:val="0083473E"/>
    <w:rsid w:val="008355D7"/>
    <w:rsid w:val="00837652"/>
    <w:rsid w:val="00837A80"/>
    <w:rsid w:val="00842113"/>
    <w:rsid w:val="0084257A"/>
    <w:rsid w:val="00842B6B"/>
    <w:rsid w:val="008433B9"/>
    <w:rsid w:val="00845760"/>
    <w:rsid w:val="008459B3"/>
    <w:rsid w:val="00845D1F"/>
    <w:rsid w:val="00845E1A"/>
    <w:rsid w:val="00850287"/>
    <w:rsid w:val="008516F9"/>
    <w:rsid w:val="00852304"/>
    <w:rsid w:val="00852A44"/>
    <w:rsid w:val="00853671"/>
    <w:rsid w:val="00853EDE"/>
    <w:rsid w:val="0085407F"/>
    <w:rsid w:val="00854906"/>
    <w:rsid w:val="00855842"/>
    <w:rsid w:val="00855921"/>
    <w:rsid w:val="00857F10"/>
    <w:rsid w:val="008607C4"/>
    <w:rsid w:val="008636DE"/>
    <w:rsid w:val="0087285B"/>
    <w:rsid w:val="00872C99"/>
    <w:rsid w:val="00876595"/>
    <w:rsid w:val="00877D87"/>
    <w:rsid w:val="00880FA2"/>
    <w:rsid w:val="00881042"/>
    <w:rsid w:val="00881EB6"/>
    <w:rsid w:val="00882DF6"/>
    <w:rsid w:val="00882E5B"/>
    <w:rsid w:val="00883FA1"/>
    <w:rsid w:val="00884C52"/>
    <w:rsid w:val="00886895"/>
    <w:rsid w:val="00891C05"/>
    <w:rsid w:val="00891F9E"/>
    <w:rsid w:val="00894D3E"/>
    <w:rsid w:val="00897D2B"/>
    <w:rsid w:val="008A0234"/>
    <w:rsid w:val="008A552E"/>
    <w:rsid w:val="008B0447"/>
    <w:rsid w:val="008B10C9"/>
    <w:rsid w:val="008B1272"/>
    <w:rsid w:val="008B28A1"/>
    <w:rsid w:val="008B3E59"/>
    <w:rsid w:val="008B75C6"/>
    <w:rsid w:val="008C1FCD"/>
    <w:rsid w:val="008C2810"/>
    <w:rsid w:val="008C45B5"/>
    <w:rsid w:val="008D0C92"/>
    <w:rsid w:val="008D4789"/>
    <w:rsid w:val="008D7DCB"/>
    <w:rsid w:val="008E119E"/>
    <w:rsid w:val="008E12A4"/>
    <w:rsid w:val="008E204D"/>
    <w:rsid w:val="008E3B33"/>
    <w:rsid w:val="008E4268"/>
    <w:rsid w:val="008E5036"/>
    <w:rsid w:val="008E7578"/>
    <w:rsid w:val="008F04E8"/>
    <w:rsid w:val="008F0513"/>
    <w:rsid w:val="008F1AA0"/>
    <w:rsid w:val="008F295B"/>
    <w:rsid w:val="008F426C"/>
    <w:rsid w:val="008F659E"/>
    <w:rsid w:val="009011DF"/>
    <w:rsid w:val="00905C62"/>
    <w:rsid w:val="00910F0A"/>
    <w:rsid w:val="009118B9"/>
    <w:rsid w:val="00912A47"/>
    <w:rsid w:val="00912D48"/>
    <w:rsid w:val="00913F96"/>
    <w:rsid w:val="00914D6B"/>
    <w:rsid w:val="00916BBC"/>
    <w:rsid w:val="009217F9"/>
    <w:rsid w:val="0092534D"/>
    <w:rsid w:val="009269BB"/>
    <w:rsid w:val="00926DF9"/>
    <w:rsid w:val="0092727A"/>
    <w:rsid w:val="0093102E"/>
    <w:rsid w:val="00931D17"/>
    <w:rsid w:val="00933910"/>
    <w:rsid w:val="00933D37"/>
    <w:rsid w:val="009341DF"/>
    <w:rsid w:val="0093528A"/>
    <w:rsid w:val="0093543C"/>
    <w:rsid w:val="009357E2"/>
    <w:rsid w:val="009377D0"/>
    <w:rsid w:val="009412FC"/>
    <w:rsid w:val="00941675"/>
    <w:rsid w:val="0094341C"/>
    <w:rsid w:val="00944850"/>
    <w:rsid w:val="00946EE7"/>
    <w:rsid w:val="00951A72"/>
    <w:rsid w:val="00952B9C"/>
    <w:rsid w:val="009531B4"/>
    <w:rsid w:val="00954185"/>
    <w:rsid w:val="009571B5"/>
    <w:rsid w:val="00961BAE"/>
    <w:rsid w:val="0096215F"/>
    <w:rsid w:val="009646FC"/>
    <w:rsid w:val="00965C9F"/>
    <w:rsid w:val="00965DD8"/>
    <w:rsid w:val="00971650"/>
    <w:rsid w:val="00971A87"/>
    <w:rsid w:val="00975B73"/>
    <w:rsid w:val="009763D9"/>
    <w:rsid w:val="00976B4A"/>
    <w:rsid w:val="00976E46"/>
    <w:rsid w:val="009803A5"/>
    <w:rsid w:val="00980716"/>
    <w:rsid w:val="00980AA1"/>
    <w:rsid w:val="00981FAB"/>
    <w:rsid w:val="009829A3"/>
    <w:rsid w:val="009850B5"/>
    <w:rsid w:val="00985770"/>
    <w:rsid w:val="00986A92"/>
    <w:rsid w:val="00986E62"/>
    <w:rsid w:val="0099482B"/>
    <w:rsid w:val="00994BD9"/>
    <w:rsid w:val="00996A07"/>
    <w:rsid w:val="00997ADF"/>
    <w:rsid w:val="009A2D15"/>
    <w:rsid w:val="009A2E6B"/>
    <w:rsid w:val="009A3127"/>
    <w:rsid w:val="009A360E"/>
    <w:rsid w:val="009A65BF"/>
    <w:rsid w:val="009A6B54"/>
    <w:rsid w:val="009B08FE"/>
    <w:rsid w:val="009B098E"/>
    <w:rsid w:val="009B558D"/>
    <w:rsid w:val="009B565F"/>
    <w:rsid w:val="009B57BA"/>
    <w:rsid w:val="009B607D"/>
    <w:rsid w:val="009B6753"/>
    <w:rsid w:val="009B7574"/>
    <w:rsid w:val="009C0647"/>
    <w:rsid w:val="009C0EA9"/>
    <w:rsid w:val="009C6DCB"/>
    <w:rsid w:val="009C756B"/>
    <w:rsid w:val="009C7CC7"/>
    <w:rsid w:val="009C7DD5"/>
    <w:rsid w:val="009D0541"/>
    <w:rsid w:val="009D3548"/>
    <w:rsid w:val="009D3C1D"/>
    <w:rsid w:val="009D3D9F"/>
    <w:rsid w:val="009D51A3"/>
    <w:rsid w:val="009D5E81"/>
    <w:rsid w:val="009D7BA5"/>
    <w:rsid w:val="009E278C"/>
    <w:rsid w:val="009E3B89"/>
    <w:rsid w:val="009E5E45"/>
    <w:rsid w:val="009F2309"/>
    <w:rsid w:val="009F45CA"/>
    <w:rsid w:val="009F5A54"/>
    <w:rsid w:val="009F62F0"/>
    <w:rsid w:val="00A024C4"/>
    <w:rsid w:val="00A024E9"/>
    <w:rsid w:val="00A036EC"/>
    <w:rsid w:val="00A05E57"/>
    <w:rsid w:val="00A05F1B"/>
    <w:rsid w:val="00A06F11"/>
    <w:rsid w:val="00A11431"/>
    <w:rsid w:val="00A115E8"/>
    <w:rsid w:val="00A12397"/>
    <w:rsid w:val="00A124E5"/>
    <w:rsid w:val="00A12A63"/>
    <w:rsid w:val="00A13DA6"/>
    <w:rsid w:val="00A16D71"/>
    <w:rsid w:val="00A172D7"/>
    <w:rsid w:val="00A2292C"/>
    <w:rsid w:val="00A25CE2"/>
    <w:rsid w:val="00A25D1C"/>
    <w:rsid w:val="00A262D9"/>
    <w:rsid w:val="00A303A7"/>
    <w:rsid w:val="00A31D04"/>
    <w:rsid w:val="00A3281E"/>
    <w:rsid w:val="00A32E4E"/>
    <w:rsid w:val="00A3332E"/>
    <w:rsid w:val="00A367E5"/>
    <w:rsid w:val="00A40FC7"/>
    <w:rsid w:val="00A43BCB"/>
    <w:rsid w:val="00A43F62"/>
    <w:rsid w:val="00A44617"/>
    <w:rsid w:val="00A44DE2"/>
    <w:rsid w:val="00A46DC5"/>
    <w:rsid w:val="00A4780F"/>
    <w:rsid w:val="00A51462"/>
    <w:rsid w:val="00A52B69"/>
    <w:rsid w:val="00A53711"/>
    <w:rsid w:val="00A57787"/>
    <w:rsid w:val="00A62D80"/>
    <w:rsid w:val="00A64283"/>
    <w:rsid w:val="00A65929"/>
    <w:rsid w:val="00A72547"/>
    <w:rsid w:val="00A739CB"/>
    <w:rsid w:val="00A7412C"/>
    <w:rsid w:val="00A74290"/>
    <w:rsid w:val="00A74CBD"/>
    <w:rsid w:val="00A77BD0"/>
    <w:rsid w:val="00A8016F"/>
    <w:rsid w:val="00A8453C"/>
    <w:rsid w:val="00A875E4"/>
    <w:rsid w:val="00A87E58"/>
    <w:rsid w:val="00A90BA3"/>
    <w:rsid w:val="00A92194"/>
    <w:rsid w:val="00AA0B2D"/>
    <w:rsid w:val="00AA3FB9"/>
    <w:rsid w:val="00AA4050"/>
    <w:rsid w:val="00AA485F"/>
    <w:rsid w:val="00AA523F"/>
    <w:rsid w:val="00AA64C6"/>
    <w:rsid w:val="00AA74F7"/>
    <w:rsid w:val="00AA78B0"/>
    <w:rsid w:val="00AB2C43"/>
    <w:rsid w:val="00AB3189"/>
    <w:rsid w:val="00AB3681"/>
    <w:rsid w:val="00AB60B3"/>
    <w:rsid w:val="00AB6C4D"/>
    <w:rsid w:val="00AC06D0"/>
    <w:rsid w:val="00AC0845"/>
    <w:rsid w:val="00AC116A"/>
    <w:rsid w:val="00AC6463"/>
    <w:rsid w:val="00AD301A"/>
    <w:rsid w:val="00AE05C1"/>
    <w:rsid w:val="00AE33A1"/>
    <w:rsid w:val="00AE6B83"/>
    <w:rsid w:val="00AF0EF9"/>
    <w:rsid w:val="00AF1618"/>
    <w:rsid w:val="00AF2383"/>
    <w:rsid w:val="00AF6D55"/>
    <w:rsid w:val="00AF79CA"/>
    <w:rsid w:val="00B02423"/>
    <w:rsid w:val="00B030E7"/>
    <w:rsid w:val="00B031E0"/>
    <w:rsid w:val="00B04CF4"/>
    <w:rsid w:val="00B06621"/>
    <w:rsid w:val="00B0717B"/>
    <w:rsid w:val="00B07449"/>
    <w:rsid w:val="00B07CBE"/>
    <w:rsid w:val="00B10875"/>
    <w:rsid w:val="00B111D6"/>
    <w:rsid w:val="00B145F7"/>
    <w:rsid w:val="00B14AEB"/>
    <w:rsid w:val="00B15157"/>
    <w:rsid w:val="00B21D8D"/>
    <w:rsid w:val="00B237B9"/>
    <w:rsid w:val="00B27DF3"/>
    <w:rsid w:val="00B368A9"/>
    <w:rsid w:val="00B37810"/>
    <w:rsid w:val="00B4215E"/>
    <w:rsid w:val="00B460D4"/>
    <w:rsid w:val="00B4649F"/>
    <w:rsid w:val="00B512C1"/>
    <w:rsid w:val="00B51A1B"/>
    <w:rsid w:val="00B5264D"/>
    <w:rsid w:val="00B533CD"/>
    <w:rsid w:val="00B53CA7"/>
    <w:rsid w:val="00B54335"/>
    <w:rsid w:val="00B56DD5"/>
    <w:rsid w:val="00B57104"/>
    <w:rsid w:val="00B57F37"/>
    <w:rsid w:val="00B606E8"/>
    <w:rsid w:val="00B637B8"/>
    <w:rsid w:val="00B641CF"/>
    <w:rsid w:val="00B642A4"/>
    <w:rsid w:val="00B64387"/>
    <w:rsid w:val="00B6522C"/>
    <w:rsid w:val="00B66526"/>
    <w:rsid w:val="00B76D3B"/>
    <w:rsid w:val="00B800C1"/>
    <w:rsid w:val="00B837FF"/>
    <w:rsid w:val="00B84435"/>
    <w:rsid w:val="00B8716F"/>
    <w:rsid w:val="00B91929"/>
    <w:rsid w:val="00B92B7E"/>
    <w:rsid w:val="00B93B77"/>
    <w:rsid w:val="00B949D8"/>
    <w:rsid w:val="00B97848"/>
    <w:rsid w:val="00BA011F"/>
    <w:rsid w:val="00BA253D"/>
    <w:rsid w:val="00BA551D"/>
    <w:rsid w:val="00BA6468"/>
    <w:rsid w:val="00BB0130"/>
    <w:rsid w:val="00BB194B"/>
    <w:rsid w:val="00BB3D2D"/>
    <w:rsid w:val="00BB4FF3"/>
    <w:rsid w:val="00BC15BB"/>
    <w:rsid w:val="00BC1F5B"/>
    <w:rsid w:val="00BC2405"/>
    <w:rsid w:val="00BC3047"/>
    <w:rsid w:val="00BC3B58"/>
    <w:rsid w:val="00BC3E86"/>
    <w:rsid w:val="00BC4D14"/>
    <w:rsid w:val="00BC52DE"/>
    <w:rsid w:val="00BD313F"/>
    <w:rsid w:val="00BD3CE5"/>
    <w:rsid w:val="00BD4806"/>
    <w:rsid w:val="00BD4FFB"/>
    <w:rsid w:val="00BD6E7D"/>
    <w:rsid w:val="00BE0AC4"/>
    <w:rsid w:val="00BE146A"/>
    <w:rsid w:val="00BE1F7E"/>
    <w:rsid w:val="00BE2C86"/>
    <w:rsid w:val="00BE5132"/>
    <w:rsid w:val="00BE5DA0"/>
    <w:rsid w:val="00BE6367"/>
    <w:rsid w:val="00BF18D2"/>
    <w:rsid w:val="00BF6D22"/>
    <w:rsid w:val="00C00926"/>
    <w:rsid w:val="00C00B20"/>
    <w:rsid w:val="00C02294"/>
    <w:rsid w:val="00C03207"/>
    <w:rsid w:val="00C0346E"/>
    <w:rsid w:val="00C07B94"/>
    <w:rsid w:val="00C108C3"/>
    <w:rsid w:val="00C10D26"/>
    <w:rsid w:val="00C12F8A"/>
    <w:rsid w:val="00C144F5"/>
    <w:rsid w:val="00C153E5"/>
    <w:rsid w:val="00C1580D"/>
    <w:rsid w:val="00C24BC5"/>
    <w:rsid w:val="00C27158"/>
    <w:rsid w:val="00C30117"/>
    <w:rsid w:val="00C30FF8"/>
    <w:rsid w:val="00C3396B"/>
    <w:rsid w:val="00C3470D"/>
    <w:rsid w:val="00C37E11"/>
    <w:rsid w:val="00C40B74"/>
    <w:rsid w:val="00C424AF"/>
    <w:rsid w:val="00C442B5"/>
    <w:rsid w:val="00C442F1"/>
    <w:rsid w:val="00C45927"/>
    <w:rsid w:val="00C462D5"/>
    <w:rsid w:val="00C64154"/>
    <w:rsid w:val="00C64C2E"/>
    <w:rsid w:val="00C65E6B"/>
    <w:rsid w:val="00C7215B"/>
    <w:rsid w:val="00C72FE4"/>
    <w:rsid w:val="00C7369A"/>
    <w:rsid w:val="00C73B99"/>
    <w:rsid w:val="00C7466A"/>
    <w:rsid w:val="00C74A60"/>
    <w:rsid w:val="00C74C43"/>
    <w:rsid w:val="00C75936"/>
    <w:rsid w:val="00C7776E"/>
    <w:rsid w:val="00C804FD"/>
    <w:rsid w:val="00C809C6"/>
    <w:rsid w:val="00C84066"/>
    <w:rsid w:val="00C87108"/>
    <w:rsid w:val="00C900DB"/>
    <w:rsid w:val="00C91F11"/>
    <w:rsid w:val="00C94DD9"/>
    <w:rsid w:val="00C95322"/>
    <w:rsid w:val="00C9643C"/>
    <w:rsid w:val="00C97AAF"/>
    <w:rsid w:val="00CA1693"/>
    <w:rsid w:val="00CA1B0F"/>
    <w:rsid w:val="00CA2ABF"/>
    <w:rsid w:val="00CA5A94"/>
    <w:rsid w:val="00CA6799"/>
    <w:rsid w:val="00CA7C01"/>
    <w:rsid w:val="00CB0768"/>
    <w:rsid w:val="00CB0A2C"/>
    <w:rsid w:val="00CB0B4A"/>
    <w:rsid w:val="00CB13FD"/>
    <w:rsid w:val="00CB1D12"/>
    <w:rsid w:val="00CC0D08"/>
    <w:rsid w:val="00CC1471"/>
    <w:rsid w:val="00CC197D"/>
    <w:rsid w:val="00CC3A32"/>
    <w:rsid w:val="00CC4612"/>
    <w:rsid w:val="00CC59E2"/>
    <w:rsid w:val="00CD0831"/>
    <w:rsid w:val="00CD217F"/>
    <w:rsid w:val="00CD2F70"/>
    <w:rsid w:val="00CD4B63"/>
    <w:rsid w:val="00CD657B"/>
    <w:rsid w:val="00CD700A"/>
    <w:rsid w:val="00CE20A9"/>
    <w:rsid w:val="00CE22A0"/>
    <w:rsid w:val="00CE5E46"/>
    <w:rsid w:val="00CE6529"/>
    <w:rsid w:val="00CE66AB"/>
    <w:rsid w:val="00CE7733"/>
    <w:rsid w:val="00CF08C4"/>
    <w:rsid w:val="00CF49FC"/>
    <w:rsid w:val="00CF4AAE"/>
    <w:rsid w:val="00D00E0E"/>
    <w:rsid w:val="00D0261A"/>
    <w:rsid w:val="00D02B0D"/>
    <w:rsid w:val="00D069BD"/>
    <w:rsid w:val="00D06E75"/>
    <w:rsid w:val="00D154D9"/>
    <w:rsid w:val="00D1606A"/>
    <w:rsid w:val="00D2030E"/>
    <w:rsid w:val="00D2136B"/>
    <w:rsid w:val="00D22CF7"/>
    <w:rsid w:val="00D251F4"/>
    <w:rsid w:val="00D2799C"/>
    <w:rsid w:val="00D27DDE"/>
    <w:rsid w:val="00D27DF1"/>
    <w:rsid w:val="00D3166F"/>
    <w:rsid w:val="00D31BF5"/>
    <w:rsid w:val="00D32B14"/>
    <w:rsid w:val="00D33071"/>
    <w:rsid w:val="00D35C3F"/>
    <w:rsid w:val="00D425E2"/>
    <w:rsid w:val="00D43B48"/>
    <w:rsid w:val="00D43EF2"/>
    <w:rsid w:val="00D51241"/>
    <w:rsid w:val="00D54008"/>
    <w:rsid w:val="00D54621"/>
    <w:rsid w:val="00D54747"/>
    <w:rsid w:val="00D55C47"/>
    <w:rsid w:val="00D56F07"/>
    <w:rsid w:val="00D574D9"/>
    <w:rsid w:val="00D57C55"/>
    <w:rsid w:val="00D6406A"/>
    <w:rsid w:val="00D663CD"/>
    <w:rsid w:val="00D67EDF"/>
    <w:rsid w:val="00D72C47"/>
    <w:rsid w:val="00D74BEE"/>
    <w:rsid w:val="00D77383"/>
    <w:rsid w:val="00D804DD"/>
    <w:rsid w:val="00D82C32"/>
    <w:rsid w:val="00D8475B"/>
    <w:rsid w:val="00D84A3C"/>
    <w:rsid w:val="00D90C9D"/>
    <w:rsid w:val="00D914A7"/>
    <w:rsid w:val="00D91F20"/>
    <w:rsid w:val="00D921E6"/>
    <w:rsid w:val="00D922E3"/>
    <w:rsid w:val="00D947F2"/>
    <w:rsid w:val="00D94962"/>
    <w:rsid w:val="00D977F1"/>
    <w:rsid w:val="00DA0CF9"/>
    <w:rsid w:val="00DA1C56"/>
    <w:rsid w:val="00DA226D"/>
    <w:rsid w:val="00DA26F8"/>
    <w:rsid w:val="00DA2F6E"/>
    <w:rsid w:val="00DA700F"/>
    <w:rsid w:val="00DB56C8"/>
    <w:rsid w:val="00DB7D69"/>
    <w:rsid w:val="00DC2A10"/>
    <w:rsid w:val="00DC46B1"/>
    <w:rsid w:val="00DC6F94"/>
    <w:rsid w:val="00DD12FE"/>
    <w:rsid w:val="00DD1706"/>
    <w:rsid w:val="00DD6B37"/>
    <w:rsid w:val="00DD72F7"/>
    <w:rsid w:val="00DD793A"/>
    <w:rsid w:val="00DD7C33"/>
    <w:rsid w:val="00DD7E6B"/>
    <w:rsid w:val="00DE029E"/>
    <w:rsid w:val="00DE1C3A"/>
    <w:rsid w:val="00DE292D"/>
    <w:rsid w:val="00DE7AB1"/>
    <w:rsid w:val="00DF1046"/>
    <w:rsid w:val="00DF10A0"/>
    <w:rsid w:val="00DF1C49"/>
    <w:rsid w:val="00DF3B9D"/>
    <w:rsid w:val="00DF42F8"/>
    <w:rsid w:val="00DF4EC9"/>
    <w:rsid w:val="00DF555D"/>
    <w:rsid w:val="00DF6636"/>
    <w:rsid w:val="00E06D60"/>
    <w:rsid w:val="00E10B16"/>
    <w:rsid w:val="00E10BB5"/>
    <w:rsid w:val="00E10E26"/>
    <w:rsid w:val="00E110DF"/>
    <w:rsid w:val="00E1671D"/>
    <w:rsid w:val="00E171D4"/>
    <w:rsid w:val="00E2029B"/>
    <w:rsid w:val="00E21AC8"/>
    <w:rsid w:val="00E2342D"/>
    <w:rsid w:val="00E2620D"/>
    <w:rsid w:val="00E278BC"/>
    <w:rsid w:val="00E3071C"/>
    <w:rsid w:val="00E30C28"/>
    <w:rsid w:val="00E316FF"/>
    <w:rsid w:val="00E32A99"/>
    <w:rsid w:val="00E337D7"/>
    <w:rsid w:val="00E34AB3"/>
    <w:rsid w:val="00E34C78"/>
    <w:rsid w:val="00E35094"/>
    <w:rsid w:val="00E40BD4"/>
    <w:rsid w:val="00E40FB1"/>
    <w:rsid w:val="00E43CE6"/>
    <w:rsid w:val="00E4400A"/>
    <w:rsid w:val="00E452A1"/>
    <w:rsid w:val="00E465A1"/>
    <w:rsid w:val="00E47C91"/>
    <w:rsid w:val="00E50F41"/>
    <w:rsid w:val="00E53539"/>
    <w:rsid w:val="00E53706"/>
    <w:rsid w:val="00E538B1"/>
    <w:rsid w:val="00E56C8E"/>
    <w:rsid w:val="00E60C37"/>
    <w:rsid w:val="00E6174C"/>
    <w:rsid w:val="00E62606"/>
    <w:rsid w:val="00E65E28"/>
    <w:rsid w:val="00E66C4F"/>
    <w:rsid w:val="00E670DA"/>
    <w:rsid w:val="00E67512"/>
    <w:rsid w:val="00E677CE"/>
    <w:rsid w:val="00E7540C"/>
    <w:rsid w:val="00E77668"/>
    <w:rsid w:val="00E80D98"/>
    <w:rsid w:val="00E81DDE"/>
    <w:rsid w:val="00E830BE"/>
    <w:rsid w:val="00E835A6"/>
    <w:rsid w:val="00E84B3F"/>
    <w:rsid w:val="00E867A0"/>
    <w:rsid w:val="00E90FEF"/>
    <w:rsid w:val="00E923FC"/>
    <w:rsid w:val="00E9323D"/>
    <w:rsid w:val="00E9427D"/>
    <w:rsid w:val="00E94D57"/>
    <w:rsid w:val="00E95110"/>
    <w:rsid w:val="00EA06B8"/>
    <w:rsid w:val="00EA0E6C"/>
    <w:rsid w:val="00EA3449"/>
    <w:rsid w:val="00EA3B82"/>
    <w:rsid w:val="00EA3EB6"/>
    <w:rsid w:val="00EA4481"/>
    <w:rsid w:val="00EA60D1"/>
    <w:rsid w:val="00EA6368"/>
    <w:rsid w:val="00EA7E14"/>
    <w:rsid w:val="00EA7F8C"/>
    <w:rsid w:val="00EB26DE"/>
    <w:rsid w:val="00EB5234"/>
    <w:rsid w:val="00EB78B8"/>
    <w:rsid w:val="00EC1CEF"/>
    <w:rsid w:val="00EC29D8"/>
    <w:rsid w:val="00EC2A22"/>
    <w:rsid w:val="00EC3FB1"/>
    <w:rsid w:val="00EC699F"/>
    <w:rsid w:val="00ED1094"/>
    <w:rsid w:val="00ED2B45"/>
    <w:rsid w:val="00ED322D"/>
    <w:rsid w:val="00EE0C39"/>
    <w:rsid w:val="00EE0CA1"/>
    <w:rsid w:val="00EE40A5"/>
    <w:rsid w:val="00EF067A"/>
    <w:rsid w:val="00EF12DA"/>
    <w:rsid w:val="00EF2617"/>
    <w:rsid w:val="00F01C16"/>
    <w:rsid w:val="00F01CF6"/>
    <w:rsid w:val="00F02373"/>
    <w:rsid w:val="00F02AFE"/>
    <w:rsid w:val="00F02F96"/>
    <w:rsid w:val="00F1111B"/>
    <w:rsid w:val="00F141A4"/>
    <w:rsid w:val="00F14C96"/>
    <w:rsid w:val="00F14DD0"/>
    <w:rsid w:val="00F160B1"/>
    <w:rsid w:val="00F219FF"/>
    <w:rsid w:val="00F234C5"/>
    <w:rsid w:val="00F25002"/>
    <w:rsid w:val="00F273A1"/>
    <w:rsid w:val="00F322B8"/>
    <w:rsid w:val="00F35CB8"/>
    <w:rsid w:val="00F371CE"/>
    <w:rsid w:val="00F40856"/>
    <w:rsid w:val="00F419A4"/>
    <w:rsid w:val="00F450B2"/>
    <w:rsid w:val="00F45511"/>
    <w:rsid w:val="00F45730"/>
    <w:rsid w:val="00F479AD"/>
    <w:rsid w:val="00F511FC"/>
    <w:rsid w:val="00F520FF"/>
    <w:rsid w:val="00F55A0F"/>
    <w:rsid w:val="00F56FFB"/>
    <w:rsid w:val="00F57056"/>
    <w:rsid w:val="00F57266"/>
    <w:rsid w:val="00F6422D"/>
    <w:rsid w:val="00F644D4"/>
    <w:rsid w:val="00F64B8A"/>
    <w:rsid w:val="00F65E22"/>
    <w:rsid w:val="00F67BC5"/>
    <w:rsid w:val="00F77B55"/>
    <w:rsid w:val="00F81A54"/>
    <w:rsid w:val="00F82352"/>
    <w:rsid w:val="00F8411F"/>
    <w:rsid w:val="00F856BB"/>
    <w:rsid w:val="00F85B10"/>
    <w:rsid w:val="00F90821"/>
    <w:rsid w:val="00F91758"/>
    <w:rsid w:val="00F9228B"/>
    <w:rsid w:val="00F95965"/>
    <w:rsid w:val="00F95CF3"/>
    <w:rsid w:val="00F96AF7"/>
    <w:rsid w:val="00FA4592"/>
    <w:rsid w:val="00FB04B8"/>
    <w:rsid w:val="00FB124F"/>
    <w:rsid w:val="00FB6147"/>
    <w:rsid w:val="00FC0950"/>
    <w:rsid w:val="00FC525C"/>
    <w:rsid w:val="00FD0EC6"/>
    <w:rsid w:val="00FD18C6"/>
    <w:rsid w:val="00FD1C05"/>
    <w:rsid w:val="00FD2B0E"/>
    <w:rsid w:val="00FD3513"/>
    <w:rsid w:val="00FD35C8"/>
    <w:rsid w:val="00FD62DB"/>
    <w:rsid w:val="00FD6CE6"/>
    <w:rsid w:val="00FE12CA"/>
    <w:rsid w:val="00FE231C"/>
    <w:rsid w:val="00FE47F2"/>
    <w:rsid w:val="00FE69D8"/>
    <w:rsid w:val="00FE73D6"/>
    <w:rsid w:val="00FE7C29"/>
    <w:rsid w:val="00FE7FD6"/>
    <w:rsid w:val="00FF005E"/>
    <w:rsid w:val="00FF1228"/>
    <w:rsid w:val="00FF2196"/>
    <w:rsid w:val="00FF3279"/>
    <w:rsid w:val="00FF7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0867085"/>
  <w15:docId w15:val="{156EFA5C-E0A5-41AA-BA86-6FC6B6CA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897"/>
    <w:rPr>
      <w:rFonts w:ascii="Arial" w:hAnsi="Arial"/>
      <w:sz w:val="22"/>
    </w:rPr>
  </w:style>
  <w:style w:type="paragraph" w:styleId="Heading4">
    <w:name w:val="heading 4"/>
    <w:basedOn w:val="Normal"/>
    <w:next w:val="Normal"/>
    <w:qFormat/>
    <w:rsid w:val="00553897"/>
    <w:pPr>
      <w:keepNext/>
      <w:autoSpaceDE w:val="0"/>
      <w:autoSpaceDN w:val="0"/>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897"/>
    <w:pPr>
      <w:tabs>
        <w:tab w:val="center" w:pos="4153"/>
        <w:tab w:val="right" w:pos="8306"/>
      </w:tabs>
    </w:pPr>
  </w:style>
  <w:style w:type="paragraph" w:styleId="Footer">
    <w:name w:val="footer"/>
    <w:basedOn w:val="Normal"/>
    <w:rsid w:val="00553897"/>
    <w:pPr>
      <w:tabs>
        <w:tab w:val="center" w:pos="4153"/>
        <w:tab w:val="right" w:pos="8306"/>
      </w:tabs>
    </w:pPr>
  </w:style>
  <w:style w:type="character" w:styleId="PageNumber">
    <w:name w:val="page number"/>
    <w:basedOn w:val="DefaultParagraphFont"/>
    <w:rsid w:val="00553897"/>
  </w:style>
  <w:style w:type="paragraph" w:styleId="TOAHeading">
    <w:name w:val="toa heading"/>
    <w:basedOn w:val="Normal"/>
    <w:next w:val="Normal"/>
    <w:semiHidden/>
    <w:rsid w:val="00553897"/>
    <w:pPr>
      <w:tabs>
        <w:tab w:val="left" w:pos="9000"/>
        <w:tab w:val="right" w:pos="9360"/>
      </w:tabs>
      <w:suppressAutoHyphens/>
      <w:spacing w:before="60" w:after="120"/>
      <w:jc w:val="both"/>
    </w:pPr>
    <w:rPr>
      <w:rFonts w:ascii="Helv 10pt" w:hAnsi="Helv 10pt"/>
      <w:snapToGrid w:val="0"/>
      <w:kern w:val="20"/>
      <w:lang w:val="en-US" w:eastAsia="en-US"/>
    </w:rPr>
  </w:style>
  <w:style w:type="paragraph" w:customStyle="1" w:styleId="OHSAdvtext">
    <w:name w:val="OHS Adv text"/>
    <w:basedOn w:val="Normal"/>
    <w:rsid w:val="00553897"/>
    <w:pPr>
      <w:spacing w:before="120"/>
      <w:jc w:val="both"/>
    </w:pPr>
    <w:rPr>
      <w:sz w:val="20"/>
    </w:rPr>
  </w:style>
  <w:style w:type="character" w:styleId="CommentReference">
    <w:name w:val="annotation reference"/>
    <w:semiHidden/>
    <w:rsid w:val="00FB124F"/>
    <w:rPr>
      <w:sz w:val="16"/>
      <w:szCs w:val="16"/>
    </w:rPr>
  </w:style>
  <w:style w:type="paragraph" w:styleId="CommentText">
    <w:name w:val="annotation text"/>
    <w:basedOn w:val="Normal"/>
    <w:semiHidden/>
    <w:rsid w:val="00FB124F"/>
    <w:rPr>
      <w:sz w:val="20"/>
    </w:rPr>
  </w:style>
  <w:style w:type="paragraph" w:styleId="CommentSubject">
    <w:name w:val="annotation subject"/>
    <w:basedOn w:val="CommentText"/>
    <w:next w:val="CommentText"/>
    <w:semiHidden/>
    <w:rsid w:val="00FB124F"/>
    <w:rPr>
      <w:b/>
      <w:bCs/>
    </w:rPr>
  </w:style>
  <w:style w:type="paragraph" w:styleId="BalloonText">
    <w:name w:val="Balloon Text"/>
    <w:basedOn w:val="Normal"/>
    <w:semiHidden/>
    <w:rsid w:val="00FB124F"/>
    <w:rPr>
      <w:rFonts w:ascii="Tahoma" w:hAnsi="Tahoma" w:cs="Tahoma"/>
      <w:sz w:val="16"/>
      <w:szCs w:val="16"/>
    </w:rPr>
  </w:style>
  <w:style w:type="paragraph" w:customStyle="1" w:styleId="FormName">
    <w:name w:val="FormName"/>
    <w:link w:val="FormNameChar"/>
    <w:qFormat/>
    <w:rsid w:val="00A05F1B"/>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A05F1B"/>
    <w:rPr>
      <w:rFonts w:ascii="Arial" w:eastAsia="Calibri" w:hAnsi="Arial" w:cs="Arial"/>
      <w:b/>
      <w:noProof/>
      <w:color w:val="004EA8"/>
      <w:sz w:val="24"/>
      <w:szCs w:val="24"/>
    </w:rPr>
  </w:style>
  <w:style w:type="paragraph" w:styleId="NormalWeb">
    <w:name w:val="Normal (Web)"/>
    <w:basedOn w:val="Normal"/>
    <w:uiPriority w:val="99"/>
    <w:semiHidden/>
    <w:unhideWhenUsed/>
    <w:rsid w:val="004D33A9"/>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9412FC"/>
    <w:rPr>
      <w:color w:val="0000FF" w:themeColor="hyperlink"/>
      <w:u w:val="single"/>
    </w:rPr>
  </w:style>
  <w:style w:type="paragraph" w:styleId="ListParagraph">
    <w:name w:val="List Paragraph"/>
    <w:aliases w:val="List Paragraph1,List Paragraph11,Dot Points"/>
    <w:basedOn w:val="Normal"/>
    <w:link w:val="ListParagraphChar"/>
    <w:uiPriority w:val="34"/>
    <w:qFormat/>
    <w:rsid w:val="009F2309"/>
    <w:pPr>
      <w:spacing w:after="120" w:line="240" w:lineRule="atLeast"/>
      <w:ind w:left="720"/>
      <w:contextualSpacing/>
    </w:pPr>
    <w:rPr>
      <w:rFonts w:eastAsiaTheme="minorEastAsia" w:cs="Arial"/>
      <w:sz w:val="18"/>
      <w:szCs w:val="18"/>
      <w:lang w:val="en-US" w:eastAsia="en-US"/>
    </w:rPr>
  </w:style>
  <w:style w:type="character" w:customStyle="1" w:styleId="ListParagraphChar">
    <w:name w:val="List Paragraph Char"/>
    <w:aliases w:val="List Paragraph1 Char,List Paragraph11 Char,Dot Points Char"/>
    <w:basedOn w:val="DefaultParagraphFont"/>
    <w:link w:val="ListParagraph"/>
    <w:uiPriority w:val="34"/>
    <w:locked/>
    <w:rsid w:val="009F2309"/>
    <w:rPr>
      <w:rFonts w:ascii="Arial" w:eastAsiaTheme="minorEastAsia"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96</Value>
      <Value>120</Value>
      <Value>99</Value>
    </TaxCatchAll>
    <DEECD_Expired xmlns="http://schemas.microsoft.com/sharepoint/v3">false</DEECD_Expired>
    <DEECD_Keywords xmlns="http://schemas.microsoft.com/sharepoint/v3">Isolation and Lockout, Safe Work Procedure, SWP</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Description xmlns="http://schemas.microsoft.com/sharepoint/v3">Isolation and Lockout Safe Work Procedure </DEECD_Description>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E013B-5EBC-4B5E-BB66-5307C31BA98C}">
  <ds:schemaRefs>
    <ds:schemaRef ds:uri="http://schemas.microsoft.com/sharepoint/v3/contenttype/forms"/>
  </ds:schemaRefs>
</ds:datastoreItem>
</file>

<file path=customXml/itemProps2.xml><?xml version="1.0" encoding="utf-8"?>
<ds:datastoreItem xmlns:ds="http://schemas.openxmlformats.org/officeDocument/2006/customXml" ds:itemID="{0D42247D-C70B-478C-B827-7261C7515329}">
  <ds:schemaRefs>
    <ds:schemaRef ds:uri="http://schemas.microsoft.com/office/2006/metadata/longProperties"/>
  </ds:schemaRefs>
</ds:datastoreItem>
</file>

<file path=customXml/itemProps3.xml><?xml version="1.0" encoding="utf-8"?>
<ds:datastoreItem xmlns:ds="http://schemas.openxmlformats.org/officeDocument/2006/customXml" ds:itemID="{2B1B1AB2-448B-4B38-9A50-E552CFB47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298C4-6086-4AE8-9D36-0BFBA68B7FA3}"/>
</file>

<file path=docProps/app.xml><?xml version="1.0" encoding="utf-8"?>
<Properties xmlns="http://schemas.openxmlformats.org/officeDocument/2006/extended-properties" xmlns:vt="http://schemas.openxmlformats.org/officeDocument/2006/docPropsVTypes">
  <Template>Normal.dotm</Template>
  <TotalTime>10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Safe Work Procedure Template - Band saw</vt:lpstr>
    </vt:vector>
  </TitlesOfParts>
  <Company>Department of Education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Lockout Safe Work Procedure </dc:title>
  <dc:creator>00844851</dc:creator>
  <cp:lastModifiedBy>Grace Algefski</cp:lastModifiedBy>
  <cp:revision>14</cp:revision>
  <cp:lastPrinted>2009-04-16T01:47:00Z</cp:lastPrinted>
  <dcterms:created xsi:type="dcterms:W3CDTF">2021-02-15T00:32:00Z</dcterms:created>
  <dcterms:modified xsi:type="dcterms:W3CDTF">2021-02-15T00:41:00Z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96;#Administration|6dd5b576-1960-4eea-bf7a-adeffddbbc25</vt:lpwstr>
  </property>
  <property fmtid="{D5CDD505-2E9C-101B-9397-08002B2CF9AE}" pid="5" name="Category 5">
    <vt:lpwstr>potential hazards</vt:lpwstr>
  </property>
  <property fmtid="{D5CDD505-2E9C-101B-9397-08002B2CF9AE}" pid="6" name="Category 4">
    <vt:lpwstr>eye protection</vt:lpwstr>
  </property>
  <property fmtid="{D5CDD505-2E9C-101B-9397-08002B2CF9AE}" pid="7" name="Category 2">
    <vt:lpwstr>generic safe work procedure</vt:lpwstr>
  </property>
  <property fmtid="{D5CDD505-2E9C-101B-9397-08002B2CF9AE}" pid="8" name="Category 6">
    <vt:lpwstr>face mask</vt:lpwstr>
  </property>
  <property fmtid="{D5CDD505-2E9C-101B-9397-08002B2CF9AE}" pid="9" name="DEECD_Audience">
    <vt:lpwstr/>
  </property>
  <property fmtid="{D5CDD505-2E9C-101B-9397-08002B2CF9AE}" pid="10" name="RoutingRuleDescription">
    <vt:lpwstr>Generic Safe Work Procedure template with directions on safely using a band saw</vt:lpwstr>
  </property>
  <property fmtid="{D5CDD505-2E9C-101B-9397-08002B2CF9AE}" pid="11" name="Category 3">
    <vt:lpwstr>school policy</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773500.000000000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ies>
</file>