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7CA1" w14:textId="128493A3" w:rsidR="00C839EE" w:rsidRDefault="006C0F79" w:rsidP="00007029">
      <w:pPr>
        <w:pStyle w:val="ESCoverPage"/>
        <w:spacing w:before="240" w:line="276" w:lineRule="auto"/>
      </w:pPr>
      <w:r>
        <w:t xml:space="preserve">Work-Related </w:t>
      </w:r>
      <w:r w:rsidR="005D5356">
        <w:t xml:space="preserve">Violence </w:t>
      </w:r>
      <w:r w:rsidR="00F26BBB">
        <w:t>Procedure</w:t>
      </w:r>
      <w:r w:rsidR="00FD3340">
        <w:t xml:space="preserve"> - Corporate</w:t>
      </w:r>
    </w:p>
    <w:p w14:paraId="76155983" w14:textId="1CD74022" w:rsidR="009C2011" w:rsidRDefault="009C2011" w:rsidP="009A7628">
      <w:pPr>
        <w:pStyle w:val="ESBodyText"/>
      </w:pPr>
    </w:p>
    <w:p w14:paraId="44D8D6DB" w14:textId="3012C312" w:rsidR="009A7628" w:rsidRPr="009A7628" w:rsidRDefault="009A7628" w:rsidP="009A7628"/>
    <w:p w14:paraId="32BEC30C" w14:textId="4BECB126" w:rsidR="00841F2A" w:rsidRPr="009A7628" w:rsidRDefault="00841F2A" w:rsidP="009A7628">
      <w:pPr>
        <w:sectPr w:rsidR="00841F2A" w:rsidRPr="009A7628" w:rsidSect="002F7CA1">
          <w:headerReference w:type="default" r:id="rId12"/>
          <w:footerReference w:type="default" r:id="rId13"/>
          <w:headerReference w:type="first" r:id="rId14"/>
          <w:footerReference w:type="first" r:id="rId15"/>
          <w:pgSz w:w="11900" w:h="16840" w:code="9"/>
          <w:pgMar w:top="2360" w:right="1134" w:bottom="1134" w:left="1418" w:header="1134" w:footer="567" w:gutter="0"/>
          <w:pgNumType w:start="1"/>
          <w:cols w:space="397"/>
          <w:titlePg/>
          <w:docGrid w:linePitch="360"/>
        </w:sectPr>
      </w:pPr>
    </w:p>
    <w:p w14:paraId="43D32261" w14:textId="5DE95F9D" w:rsidR="00D84C0F" w:rsidRDefault="006C0F79" w:rsidP="00007029">
      <w:pPr>
        <w:pStyle w:val="ESHeading1"/>
        <w:spacing w:line="276" w:lineRule="auto"/>
      </w:pPr>
      <w:r>
        <w:lastRenderedPageBreak/>
        <w:t xml:space="preserve">Work-Related </w:t>
      </w:r>
      <w:r w:rsidR="0086339F">
        <w:t xml:space="preserve">Violence </w:t>
      </w:r>
      <w:r w:rsidR="00F26BBB">
        <w:t>Procedure</w:t>
      </w:r>
      <w:r w:rsidR="006F35AC">
        <w:t xml:space="preserve"> – Corporate</w:t>
      </w:r>
    </w:p>
    <w:p w14:paraId="4FC44065" w14:textId="0D7EB6BC" w:rsidR="00246362" w:rsidRPr="00A72E48" w:rsidRDefault="00246362" w:rsidP="00A72E48">
      <w:pPr>
        <w:pStyle w:val="ESBodyText"/>
        <w:rPr>
          <w:i/>
          <w:iCs/>
          <w:caps/>
          <w:sz w:val="22"/>
          <w:szCs w:val="22"/>
        </w:rPr>
      </w:pPr>
      <w:r w:rsidRPr="00A72E48">
        <w:rPr>
          <w:i/>
          <w:iCs/>
          <w:w w:val="105"/>
        </w:rPr>
        <w:t>This</w:t>
      </w:r>
      <w:r w:rsidR="004E0760">
        <w:rPr>
          <w:i/>
          <w:iCs/>
          <w:w w:val="105"/>
        </w:rPr>
        <w:t xml:space="preserve"> procedure and the accompanying policy</w:t>
      </w:r>
      <w:r w:rsidRPr="00A72E48">
        <w:rPr>
          <w:i/>
          <w:iCs/>
          <w:w w:val="105"/>
        </w:rPr>
        <w:t xml:space="preserve"> are currently under review</w:t>
      </w:r>
    </w:p>
    <w:p w14:paraId="21D3ACB4" w14:textId="35EFE8D7" w:rsidR="00F26BBB" w:rsidRPr="00A00963" w:rsidRDefault="003C131F" w:rsidP="00081AE2">
      <w:pPr>
        <w:pStyle w:val="ESHeading2"/>
        <w:tabs>
          <w:tab w:val="clear" w:pos="432"/>
        </w:tabs>
        <w:spacing w:line="276" w:lineRule="auto"/>
        <w:ind w:left="709" w:hanging="709"/>
        <w:rPr>
          <w:rFonts w:cs="Arial"/>
          <w:sz w:val="22"/>
          <w:szCs w:val="22"/>
        </w:rPr>
      </w:pPr>
      <w:r>
        <w:rPr>
          <w:rFonts w:cs="Arial"/>
          <w:caps w:val="0"/>
          <w:sz w:val="22"/>
          <w:szCs w:val="22"/>
        </w:rPr>
        <w:t>Purpose</w:t>
      </w:r>
    </w:p>
    <w:p w14:paraId="2B60122B" w14:textId="36643854" w:rsidR="0024038B" w:rsidRPr="0024038B" w:rsidRDefault="0024038B" w:rsidP="00007029">
      <w:pPr>
        <w:spacing w:before="120" w:line="276" w:lineRule="auto"/>
        <w:rPr>
          <w:rFonts w:eastAsia="Calibri"/>
          <w:i/>
          <w:sz w:val="22"/>
          <w:szCs w:val="22"/>
          <w:lang w:val="en-AU"/>
        </w:rPr>
      </w:pPr>
      <w:r w:rsidRPr="0024038B">
        <w:rPr>
          <w:rFonts w:eastAsia="Calibri"/>
          <w:sz w:val="22"/>
          <w:szCs w:val="22"/>
          <w:lang w:val="en-AU"/>
        </w:rPr>
        <w:t xml:space="preserve">The </w:t>
      </w:r>
      <w:r w:rsidR="000E1374" w:rsidRPr="000E1374">
        <w:rPr>
          <w:snapToGrid w:val="0"/>
          <w:kern w:val="20"/>
          <w:sz w:val="22"/>
          <w:szCs w:val="22"/>
        </w:rPr>
        <w:t>Department of Education and Training (the Department)</w:t>
      </w:r>
      <w:r w:rsidR="000E1374">
        <w:rPr>
          <w:snapToGrid w:val="0"/>
          <w:kern w:val="20"/>
          <w:szCs w:val="22"/>
        </w:rPr>
        <w:t xml:space="preserve"> </w:t>
      </w:r>
      <w:r w:rsidRPr="0024038B">
        <w:rPr>
          <w:rFonts w:eastAsia="Calibri"/>
          <w:sz w:val="22"/>
          <w:szCs w:val="22"/>
          <w:lang w:val="en-AU"/>
        </w:rPr>
        <w:t xml:space="preserve">duty to maintain a safe working environment in </w:t>
      </w:r>
      <w:r w:rsidR="000E1374">
        <w:rPr>
          <w:rFonts w:eastAsia="Calibri"/>
          <w:sz w:val="22"/>
          <w:szCs w:val="22"/>
          <w:lang w:val="en-AU"/>
        </w:rPr>
        <w:t>Department workplaces</w:t>
      </w:r>
      <w:r w:rsidRPr="0024038B">
        <w:rPr>
          <w:rFonts w:eastAsia="Calibri"/>
          <w:sz w:val="22"/>
          <w:szCs w:val="22"/>
          <w:lang w:val="en-AU"/>
        </w:rPr>
        <w:t xml:space="preserve"> is owed to all employees</w:t>
      </w:r>
      <w:r w:rsidR="000E1374">
        <w:rPr>
          <w:rFonts w:eastAsia="Calibri"/>
          <w:sz w:val="22"/>
          <w:szCs w:val="22"/>
          <w:lang w:val="en-AU"/>
        </w:rPr>
        <w:t>, including workplace managers</w:t>
      </w:r>
      <w:r w:rsidRPr="0024038B">
        <w:rPr>
          <w:rFonts w:eastAsia="Calibri"/>
          <w:sz w:val="22"/>
          <w:szCs w:val="22"/>
          <w:lang w:val="en-AU"/>
        </w:rPr>
        <w:t xml:space="preserve">. </w:t>
      </w:r>
      <w:r w:rsidR="00DC7CE0">
        <w:rPr>
          <w:rFonts w:eastAsia="Calibri"/>
          <w:sz w:val="22"/>
          <w:szCs w:val="22"/>
          <w:lang w:val="en-AU"/>
        </w:rPr>
        <w:t xml:space="preserve"> </w:t>
      </w:r>
      <w:r w:rsidRPr="0024038B">
        <w:rPr>
          <w:rFonts w:eastAsia="Calibri"/>
          <w:sz w:val="22"/>
          <w:szCs w:val="22"/>
          <w:lang w:val="en-AU"/>
        </w:rPr>
        <w:t xml:space="preserve">The Victorian Government is committed to preventing and responding to </w:t>
      </w:r>
      <w:r w:rsidR="00F65FF1">
        <w:rPr>
          <w:rFonts w:eastAsia="Calibri"/>
          <w:sz w:val="22"/>
          <w:szCs w:val="22"/>
          <w:lang w:val="en-AU"/>
        </w:rPr>
        <w:t>work-related</w:t>
      </w:r>
      <w:r w:rsidR="00F65FF1" w:rsidRPr="0024038B">
        <w:rPr>
          <w:rFonts w:eastAsia="Calibri"/>
          <w:sz w:val="22"/>
          <w:szCs w:val="22"/>
          <w:lang w:val="en-AU"/>
        </w:rPr>
        <w:t xml:space="preserve"> </w:t>
      </w:r>
      <w:r w:rsidRPr="0024038B">
        <w:rPr>
          <w:rFonts w:eastAsia="Calibri"/>
          <w:sz w:val="22"/>
          <w:szCs w:val="22"/>
          <w:lang w:val="en-AU"/>
        </w:rPr>
        <w:t>violence (</w:t>
      </w:r>
      <w:r w:rsidR="00F65FF1">
        <w:rPr>
          <w:rFonts w:eastAsia="Calibri"/>
          <w:sz w:val="22"/>
          <w:szCs w:val="22"/>
          <w:lang w:val="en-AU"/>
        </w:rPr>
        <w:t>WRV</w:t>
      </w:r>
      <w:r w:rsidRPr="0024038B">
        <w:rPr>
          <w:rFonts w:eastAsia="Calibri"/>
          <w:sz w:val="22"/>
          <w:szCs w:val="22"/>
          <w:lang w:val="en-AU"/>
        </w:rPr>
        <w:t>) across the public sector.</w:t>
      </w:r>
    </w:p>
    <w:p w14:paraId="17A18B0C" w14:textId="0CB6CD6C" w:rsidR="0024038B" w:rsidRPr="0024038B" w:rsidRDefault="0024038B" w:rsidP="00007029">
      <w:pPr>
        <w:spacing w:before="120" w:line="276" w:lineRule="auto"/>
        <w:rPr>
          <w:rFonts w:eastAsia="Calibri"/>
          <w:i/>
          <w:sz w:val="22"/>
          <w:szCs w:val="22"/>
          <w:lang w:val="en-AU"/>
        </w:rPr>
      </w:pPr>
      <w:r w:rsidRPr="0024038B">
        <w:rPr>
          <w:rFonts w:eastAsia="Calibri"/>
          <w:sz w:val="22"/>
          <w:szCs w:val="22"/>
          <w:lang w:val="en-AU"/>
        </w:rPr>
        <w:t xml:space="preserve">In </w:t>
      </w:r>
      <w:r w:rsidR="000E1374">
        <w:rPr>
          <w:rFonts w:eastAsia="Calibri"/>
          <w:sz w:val="22"/>
          <w:szCs w:val="22"/>
          <w:lang w:val="en-AU"/>
        </w:rPr>
        <w:t>Department workplaces</w:t>
      </w:r>
      <w:r w:rsidRPr="0024038B">
        <w:rPr>
          <w:rFonts w:eastAsia="Calibri"/>
          <w:sz w:val="22"/>
          <w:szCs w:val="22"/>
          <w:lang w:val="en-AU"/>
        </w:rPr>
        <w:t xml:space="preserve">, there are a wide range of potential scenarios involving behaviours that are violent, aggressive or otherwise pose a safety risk. </w:t>
      </w:r>
      <w:r w:rsidR="00DC7CE0">
        <w:rPr>
          <w:rFonts w:eastAsia="Calibri"/>
          <w:sz w:val="22"/>
          <w:szCs w:val="22"/>
          <w:lang w:val="en-AU"/>
        </w:rPr>
        <w:t xml:space="preserve"> </w:t>
      </w:r>
      <w:r w:rsidRPr="0024038B">
        <w:rPr>
          <w:rFonts w:eastAsia="Calibri"/>
          <w:sz w:val="22"/>
          <w:szCs w:val="22"/>
          <w:lang w:val="en-AU"/>
        </w:rPr>
        <w:t xml:space="preserve">These behaviours can have serious consequences for the health, safety and wellbeing of </w:t>
      </w:r>
      <w:r w:rsidR="000E1374">
        <w:rPr>
          <w:rFonts w:eastAsia="Calibri"/>
          <w:sz w:val="22"/>
          <w:szCs w:val="22"/>
          <w:lang w:val="en-AU"/>
        </w:rPr>
        <w:t xml:space="preserve">Department </w:t>
      </w:r>
      <w:r w:rsidR="00007029">
        <w:rPr>
          <w:rFonts w:eastAsia="Calibri"/>
          <w:sz w:val="22"/>
          <w:szCs w:val="22"/>
          <w:lang w:val="en-AU"/>
        </w:rPr>
        <w:t>employees</w:t>
      </w:r>
      <w:r w:rsidR="000E1374">
        <w:rPr>
          <w:rFonts w:eastAsia="Calibri"/>
          <w:sz w:val="22"/>
          <w:szCs w:val="22"/>
          <w:lang w:val="en-AU"/>
        </w:rPr>
        <w:t>.</w:t>
      </w:r>
    </w:p>
    <w:p w14:paraId="0E8BF459" w14:textId="68E199F6" w:rsidR="00AC08BF" w:rsidRDefault="00952AD5" w:rsidP="00007029">
      <w:pPr>
        <w:pStyle w:val="BodyText"/>
        <w:widowControl w:val="0"/>
        <w:suppressAutoHyphens w:val="0"/>
        <w:spacing w:before="120" w:line="276" w:lineRule="auto"/>
        <w:jc w:val="left"/>
        <w:rPr>
          <w:rFonts w:cs="Arial"/>
          <w:snapToGrid w:val="0"/>
          <w:kern w:val="20"/>
          <w:szCs w:val="22"/>
        </w:rPr>
      </w:pPr>
      <w:r>
        <w:rPr>
          <w:szCs w:val="22"/>
        </w:rPr>
        <w:t>The purpose of this procedure is to</w:t>
      </w:r>
      <w:r w:rsidR="00AC08BF" w:rsidRPr="00A3480E">
        <w:rPr>
          <w:rFonts w:cs="Arial"/>
          <w:snapToGrid w:val="0"/>
          <w:kern w:val="20"/>
          <w:szCs w:val="22"/>
        </w:rPr>
        <w:t xml:space="preserve"> outline the </w:t>
      </w:r>
      <w:r w:rsidR="0086339F">
        <w:rPr>
          <w:rFonts w:cs="Arial"/>
          <w:snapToGrid w:val="0"/>
          <w:kern w:val="20"/>
          <w:szCs w:val="22"/>
        </w:rPr>
        <w:t xml:space="preserve">Occupational Health and Safety (OHS) requirements </w:t>
      </w:r>
      <w:r w:rsidR="005669F5">
        <w:rPr>
          <w:rFonts w:cs="Arial"/>
          <w:snapToGrid w:val="0"/>
          <w:kern w:val="20"/>
          <w:szCs w:val="22"/>
        </w:rPr>
        <w:t xml:space="preserve">for corporate employees </w:t>
      </w:r>
      <w:r w:rsidR="0086339F">
        <w:rPr>
          <w:rFonts w:cs="Arial"/>
          <w:snapToGrid w:val="0"/>
          <w:kern w:val="20"/>
          <w:szCs w:val="22"/>
        </w:rPr>
        <w:t xml:space="preserve">in Department </w:t>
      </w:r>
      <w:r w:rsidR="000E1374">
        <w:rPr>
          <w:rFonts w:cs="Arial"/>
          <w:snapToGrid w:val="0"/>
          <w:kern w:val="20"/>
          <w:szCs w:val="22"/>
        </w:rPr>
        <w:t>workplaces</w:t>
      </w:r>
      <w:r w:rsidR="00DC7CE0">
        <w:rPr>
          <w:rFonts w:cs="Arial"/>
          <w:snapToGrid w:val="0"/>
          <w:kern w:val="20"/>
          <w:szCs w:val="22"/>
        </w:rPr>
        <w:t>,</w:t>
      </w:r>
      <w:r w:rsidR="0086339F">
        <w:rPr>
          <w:rFonts w:cs="Arial"/>
          <w:snapToGrid w:val="0"/>
          <w:kern w:val="20"/>
          <w:szCs w:val="22"/>
        </w:rPr>
        <w:t xml:space="preserve"> for the identification, management, reporting and monitoring of </w:t>
      </w:r>
      <w:bookmarkStart w:id="0" w:name="_Hlk89864280"/>
      <w:r w:rsidR="006C0F79">
        <w:rPr>
          <w:rFonts w:cs="Arial"/>
          <w:snapToGrid w:val="0"/>
          <w:kern w:val="20"/>
          <w:szCs w:val="22"/>
        </w:rPr>
        <w:t xml:space="preserve">work-related </w:t>
      </w:r>
      <w:r w:rsidR="0086339F">
        <w:rPr>
          <w:rFonts w:cs="Arial"/>
          <w:snapToGrid w:val="0"/>
          <w:kern w:val="20"/>
          <w:szCs w:val="22"/>
        </w:rPr>
        <w:t xml:space="preserve">violence </w:t>
      </w:r>
      <w:bookmarkEnd w:id="0"/>
      <w:r w:rsidR="0086339F">
        <w:rPr>
          <w:rFonts w:cs="Arial"/>
          <w:snapToGrid w:val="0"/>
          <w:kern w:val="20"/>
          <w:szCs w:val="22"/>
        </w:rPr>
        <w:t xml:space="preserve">related risks, hazards and incidents. </w:t>
      </w:r>
    </w:p>
    <w:p w14:paraId="001C1FE6" w14:textId="44052722" w:rsidR="00F26BBB" w:rsidRPr="00FC03AD" w:rsidRDefault="004775EF" w:rsidP="00081AE2">
      <w:pPr>
        <w:pStyle w:val="ESHeading2"/>
        <w:tabs>
          <w:tab w:val="clear" w:pos="432"/>
        </w:tabs>
        <w:spacing w:line="276" w:lineRule="auto"/>
        <w:ind w:left="709" w:hanging="709"/>
        <w:rPr>
          <w:rFonts w:cs="Arial"/>
          <w:sz w:val="22"/>
          <w:szCs w:val="22"/>
        </w:rPr>
      </w:pPr>
      <w:r>
        <w:rPr>
          <w:rFonts w:cs="Arial"/>
          <w:caps w:val="0"/>
          <w:sz w:val="22"/>
          <w:szCs w:val="22"/>
        </w:rPr>
        <w:t>Scope</w:t>
      </w:r>
    </w:p>
    <w:p w14:paraId="14AFA8AB" w14:textId="5E14B07E" w:rsidR="00AC08BF" w:rsidRDefault="00AC08BF" w:rsidP="00952AD5">
      <w:pPr>
        <w:spacing w:before="120" w:line="276" w:lineRule="auto"/>
        <w:rPr>
          <w:snapToGrid w:val="0"/>
          <w:kern w:val="20"/>
          <w:sz w:val="22"/>
          <w:szCs w:val="22"/>
        </w:rPr>
      </w:pPr>
      <w:r w:rsidRPr="00AC08BF">
        <w:rPr>
          <w:snapToGrid w:val="0"/>
          <w:kern w:val="20"/>
          <w:sz w:val="22"/>
          <w:szCs w:val="22"/>
        </w:rPr>
        <w:t>Thi</w:t>
      </w:r>
      <w:r>
        <w:rPr>
          <w:snapToGrid w:val="0"/>
          <w:kern w:val="20"/>
          <w:sz w:val="22"/>
          <w:szCs w:val="22"/>
        </w:rPr>
        <w:t>s procedure applies to</w:t>
      </w:r>
      <w:r w:rsidR="00DC6C3F">
        <w:rPr>
          <w:snapToGrid w:val="0"/>
          <w:kern w:val="20"/>
          <w:sz w:val="22"/>
          <w:szCs w:val="22"/>
        </w:rPr>
        <w:t xml:space="preserve"> </w:t>
      </w:r>
      <w:r w:rsidR="005669F5">
        <w:rPr>
          <w:snapToGrid w:val="0"/>
          <w:kern w:val="20"/>
          <w:sz w:val="22"/>
          <w:szCs w:val="22"/>
        </w:rPr>
        <w:t xml:space="preserve">corporate </w:t>
      </w:r>
      <w:r w:rsidR="00DC6C3F">
        <w:rPr>
          <w:snapToGrid w:val="0"/>
          <w:kern w:val="20"/>
          <w:sz w:val="22"/>
          <w:szCs w:val="22"/>
        </w:rPr>
        <w:t>employees in</w:t>
      </w:r>
      <w:r>
        <w:rPr>
          <w:snapToGrid w:val="0"/>
          <w:kern w:val="20"/>
          <w:sz w:val="22"/>
          <w:szCs w:val="22"/>
        </w:rPr>
        <w:t xml:space="preserve"> all </w:t>
      </w:r>
      <w:r w:rsidR="00476918">
        <w:rPr>
          <w:snapToGrid w:val="0"/>
          <w:kern w:val="20"/>
          <w:sz w:val="22"/>
          <w:szCs w:val="22"/>
        </w:rPr>
        <w:t>Department</w:t>
      </w:r>
      <w:r w:rsidR="0086339F">
        <w:rPr>
          <w:snapToGrid w:val="0"/>
          <w:kern w:val="20"/>
          <w:sz w:val="22"/>
          <w:szCs w:val="22"/>
        </w:rPr>
        <w:t xml:space="preserve"> </w:t>
      </w:r>
      <w:r w:rsidR="00AD1CF3">
        <w:rPr>
          <w:snapToGrid w:val="0"/>
          <w:kern w:val="20"/>
          <w:sz w:val="22"/>
          <w:szCs w:val="22"/>
        </w:rPr>
        <w:t xml:space="preserve">workplaces, </w:t>
      </w:r>
      <w:r w:rsidR="00FB2C5A" w:rsidRPr="00FB2C5A">
        <w:rPr>
          <w:snapToGrid w:val="0"/>
          <w:kern w:val="20"/>
          <w:sz w:val="22"/>
          <w:szCs w:val="22"/>
        </w:rPr>
        <w:t>including central and regional offices.</w:t>
      </w:r>
    </w:p>
    <w:p w14:paraId="62B26347" w14:textId="6AD19001" w:rsidR="00DC6C3F" w:rsidRPr="00DC6C3F" w:rsidRDefault="00DC6C3F" w:rsidP="00DC6C3F">
      <w:pPr>
        <w:spacing w:before="120" w:line="276" w:lineRule="auto"/>
        <w:rPr>
          <w:snapToGrid w:val="0"/>
          <w:kern w:val="20"/>
          <w:sz w:val="22"/>
          <w:szCs w:val="22"/>
        </w:rPr>
      </w:pPr>
      <w:r w:rsidRPr="00DC6C3F">
        <w:rPr>
          <w:snapToGrid w:val="0"/>
          <w:kern w:val="20"/>
          <w:sz w:val="22"/>
          <w:szCs w:val="22"/>
        </w:rPr>
        <w:t>School</w:t>
      </w:r>
      <w:r w:rsidR="003D3B70">
        <w:rPr>
          <w:snapToGrid w:val="0"/>
          <w:kern w:val="20"/>
          <w:sz w:val="22"/>
          <w:szCs w:val="22"/>
        </w:rPr>
        <w:t>-based</w:t>
      </w:r>
      <w:r w:rsidRPr="00DC6C3F">
        <w:rPr>
          <w:snapToGrid w:val="0"/>
          <w:kern w:val="20"/>
          <w:sz w:val="22"/>
          <w:szCs w:val="22"/>
        </w:rPr>
        <w:t xml:space="preserve"> staff must follow the </w:t>
      </w:r>
      <w:hyperlink r:id="rId16" w:history="1">
        <w:r w:rsidRPr="00DC6C3F">
          <w:rPr>
            <w:rStyle w:val="Hyperlink"/>
            <w:snapToGrid w:val="0"/>
            <w:kern w:val="20"/>
            <w:sz w:val="22"/>
            <w:szCs w:val="22"/>
          </w:rPr>
          <w:t>Work-Related Violence in Schools</w:t>
        </w:r>
      </w:hyperlink>
      <w:r w:rsidRPr="00DC6C3F">
        <w:rPr>
          <w:snapToGrid w:val="0"/>
          <w:kern w:val="20"/>
          <w:sz w:val="22"/>
          <w:szCs w:val="22"/>
        </w:rPr>
        <w:t xml:space="preserve"> policy and procedure.</w:t>
      </w:r>
    </w:p>
    <w:p w14:paraId="6B71A857" w14:textId="1984BA18" w:rsidR="00FC03AD" w:rsidRDefault="00AE4D26" w:rsidP="00081AE2">
      <w:pPr>
        <w:pStyle w:val="ESHeading2"/>
        <w:numPr>
          <w:ilvl w:val="0"/>
          <w:numId w:val="0"/>
        </w:numPr>
        <w:spacing w:line="276" w:lineRule="auto"/>
        <w:ind w:left="709" w:hanging="709"/>
        <w:rPr>
          <w:caps w:val="0"/>
          <w:sz w:val="22"/>
          <w:szCs w:val="22"/>
        </w:rPr>
      </w:pPr>
      <w:r>
        <w:rPr>
          <w:caps w:val="0"/>
          <w:sz w:val="22"/>
          <w:szCs w:val="22"/>
        </w:rPr>
        <w:t>3</w:t>
      </w:r>
      <w:r w:rsidR="003C131F">
        <w:rPr>
          <w:caps w:val="0"/>
          <w:sz w:val="22"/>
          <w:szCs w:val="22"/>
        </w:rPr>
        <w:t>.</w:t>
      </w:r>
      <w:r w:rsidR="003C131F">
        <w:rPr>
          <w:caps w:val="0"/>
          <w:sz w:val="22"/>
          <w:szCs w:val="22"/>
        </w:rPr>
        <w:tab/>
      </w:r>
      <w:r w:rsidR="003B0039" w:rsidRPr="003B0039">
        <w:rPr>
          <w:caps w:val="0"/>
          <w:sz w:val="22"/>
          <w:szCs w:val="22"/>
        </w:rPr>
        <w:t>Procedure</w:t>
      </w:r>
    </w:p>
    <w:p w14:paraId="413143AC" w14:textId="09A901E2" w:rsidR="003B0039" w:rsidRDefault="00AE4D26" w:rsidP="00DC7CE0">
      <w:pPr>
        <w:pStyle w:val="Heading2"/>
        <w:numPr>
          <w:ilvl w:val="0"/>
          <w:numId w:val="0"/>
        </w:numPr>
        <w:tabs>
          <w:tab w:val="left" w:pos="709"/>
        </w:tabs>
        <w:spacing w:before="240" w:after="120" w:line="276" w:lineRule="auto"/>
        <w:ind w:left="709" w:hanging="709"/>
        <w:rPr>
          <w:caps w:val="0"/>
          <w:sz w:val="22"/>
          <w:szCs w:val="22"/>
        </w:rPr>
      </w:pPr>
      <w:r>
        <w:rPr>
          <w:caps w:val="0"/>
          <w:sz w:val="22"/>
          <w:szCs w:val="22"/>
        </w:rPr>
        <w:t>3</w:t>
      </w:r>
      <w:r w:rsidR="008D64C7">
        <w:rPr>
          <w:caps w:val="0"/>
          <w:sz w:val="22"/>
          <w:szCs w:val="22"/>
        </w:rPr>
        <w:t>.1</w:t>
      </w:r>
      <w:r w:rsidR="003C131F">
        <w:rPr>
          <w:caps w:val="0"/>
          <w:sz w:val="22"/>
          <w:szCs w:val="22"/>
        </w:rPr>
        <w:tab/>
      </w:r>
      <w:r w:rsidR="0024038B">
        <w:rPr>
          <w:caps w:val="0"/>
          <w:sz w:val="22"/>
          <w:szCs w:val="22"/>
        </w:rPr>
        <w:t>Identify hazards</w:t>
      </w:r>
    </w:p>
    <w:p w14:paraId="7073F384" w14:textId="2AFEF03C" w:rsidR="0024038B" w:rsidRPr="008779B1" w:rsidRDefault="0024038B" w:rsidP="00007029">
      <w:pPr>
        <w:spacing w:before="120" w:line="276" w:lineRule="auto"/>
        <w:rPr>
          <w:rFonts w:eastAsia="Calibri"/>
          <w:sz w:val="22"/>
          <w:szCs w:val="22"/>
          <w:lang w:val="en-AU"/>
        </w:rPr>
      </w:pPr>
      <w:r w:rsidRPr="0024038B">
        <w:rPr>
          <w:rFonts w:eastAsia="Calibri"/>
          <w:sz w:val="22"/>
          <w:szCs w:val="22"/>
          <w:lang w:val="en-AU" w:eastAsia="zh-CN"/>
        </w:rPr>
        <w:t xml:space="preserve">The </w:t>
      </w:r>
      <w:r w:rsidR="0046779B" w:rsidRPr="0046779B">
        <w:rPr>
          <w:color w:val="0C0C0C"/>
          <w:w w:val="105"/>
          <w:sz w:val="22"/>
          <w:szCs w:val="22"/>
        </w:rPr>
        <w:t>workplace manager or the management OHS nominee</w:t>
      </w:r>
      <w:r w:rsidRPr="0024038B">
        <w:rPr>
          <w:rFonts w:eastAsia="Calibri"/>
          <w:sz w:val="22"/>
          <w:szCs w:val="22"/>
          <w:lang w:val="en-AU" w:eastAsia="zh-CN"/>
        </w:rPr>
        <w:t xml:space="preserve">, in consultation with </w:t>
      </w:r>
      <w:r w:rsidR="00654CF9">
        <w:rPr>
          <w:rFonts w:eastAsia="Calibri"/>
          <w:sz w:val="22"/>
          <w:szCs w:val="22"/>
          <w:lang w:val="en-AU" w:eastAsia="zh-CN"/>
        </w:rPr>
        <w:t>h</w:t>
      </w:r>
      <w:r w:rsidRPr="0024038B">
        <w:rPr>
          <w:rFonts w:eastAsia="Calibri"/>
          <w:sz w:val="22"/>
          <w:szCs w:val="22"/>
          <w:lang w:val="en-AU" w:eastAsia="zh-CN"/>
        </w:rPr>
        <w:t xml:space="preserve">ealth and </w:t>
      </w:r>
      <w:r w:rsidR="00654CF9">
        <w:rPr>
          <w:rFonts w:eastAsia="Calibri"/>
          <w:sz w:val="22"/>
          <w:szCs w:val="22"/>
          <w:lang w:val="en-AU" w:eastAsia="zh-CN"/>
        </w:rPr>
        <w:t>s</w:t>
      </w:r>
      <w:r w:rsidRPr="0024038B">
        <w:rPr>
          <w:rFonts w:eastAsia="Calibri"/>
          <w:sz w:val="22"/>
          <w:szCs w:val="22"/>
          <w:lang w:val="en-AU" w:eastAsia="zh-CN"/>
        </w:rPr>
        <w:t xml:space="preserve">afety </w:t>
      </w:r>
      <w:r w:rsidR="00654CF9">
        <w:rPr>
          <w:rFonts w:eastAsia="Calibri"/>
          <w:sz w:val="22"/>
          <w:szCs w:val="22"/>
          <w:lang w:val="en-AU" w:eastAsia="zh-CN"/>
        </w:rPr>
        <w:t>r</w:t>
      </w:r>
      <w:r w:rsidRPr="0024038B">
        <w:rPr>
          <w:rFonts w:eastAsia="Calibri"/>
          <w:sz w:val="22"/>
          <w:szCs w:val="22"/>
          <w:lang w:val="en-AU" w:eastAsia="zh-CN"/>
        </w:rPr>
        <w:t xml:space="preserve">epresentatives (HSR) and employees must </w:t>
      </w:r>
      <w:r w:rsidRPr="0024038B">
        <w:rPr>
          <w:rFonts w:eastAsia="Calibri"/>
          <w:sz w:val="22"/>
          <w:szCs w:val="22"/>
          <w:lang w:val="en-AU"/>
        </w:rPr>
        <w:t>enter “</w:t>
      </w:r>
      <w:r w:rsidR="006C0F79">
        <w:rPr>
          <w:rFonts w:eastAsia="Calibri"/>
          <w:sz w:val="22"/>
          <w:szCs w:val="22"/>
          <w:lang w:val="en-AU"/>
        </w:rPr>
        <w:t>work-related</w:t>
      </w:r>
      <w:r w:rsidR="006C0F79" w:rsidRPr="0024038B">
        <w:rPr>
          <w:rFonts w:eastAsia="Calibri"/>
          <w:sz w:val="22"/>
          <w:szCs w:val="22"/>
          <w:lang w:val="en-AU"/>
        </w:rPr>
        <w:t xml:space="preserve"> </w:t>
      </w:r>
      <w:r w:rsidRPr="0024038B">
        <w:rPr>
          <w:rFonts w:eastAsia="Calibri"/>
          <w:sz w:val="22"/>
          <w:szCs w:val="22"/>
          <w:lang w:val="en-AU"/>
        </w:rPr>
        <w:t>violence</w:t>
      </w:r>
      <w:r w:rsidR="00D25EE2">
        <w:rPr>
          <w:rFonts w:eastAsia="Calibri"/>
          <w:sz w:val="22"/>
          <w:szCs w:val="22"/>
          <w:lang w:val="en-AU"/>
        </w:rPr>
        <w:t xml:space="preserve">(WRV) </w:t>
      </w:r>
      <w:r w:rsidRPr="0024038B">
        <w:rPr>
          <w:rFonts w:eastAsia="Calibri"/>
          <w:sz w:val="22"/>
          <w:szCs w:val="22"/>
          <w:lang w:val="en-AU"/>
        </w:rPr>
        <w:t xml:space="preserve">” in the ‘Hazard Description’ column of the </w:t>
      </w:r>
      <w:hyperlink r:id="rId17" w:history="1">
        <w:r w:rsidR="00A72E48" w:rsidRPr="00FF07E1">
          <w:rPr>
            <w:rStyle w:val="Hyperlink"/>
            <w:rFonts w:eastAsia="Calibri"/>
            <w:sz w:val="22"/>
            <w:szCs w:val="22"/>
            <w:lang w:val="en-AU"/>
          </w:rPr>
          <w:t>Corporate</w:t>
        </w:r>
        <w:r w:rsidR="00FF07E1" w:rsidRPr="00FF07E1">
          <w:rPr>
            <w:rStyle w:val="Hyperlink"/>
            <w:rFonts w:eastAsia="Calibri"/>
            <w:sz w:val="22"/>
            <w:szCs w:val="22"/>
            <w:lang w:val="en-AU"/>
          </w:rPr>
          <w:t>/Regional Offices</w:t>
        </w:r>
        <w:r w:rsidR="00AB0643" w:rsidRPr="00FF07E1">
          <w:rPr>
            <w:rStyle w:val="Hyperlink"/>
            <w:rFonts w:eastAsia="Calibri"/>
            <w:sz w:val="22"/>
            <w:szCs w:val="22"/>
            <w:lang w:val="en-AU"/>
          </w:rPr>
          <w:t xml:space="preserve"> </w:t>
        </w:r>
        <w:r w:rsidRPr="00FF07E1">
          <w:rPr>
            <w:rStyle w:val="Hyperlink"/>
            <w:rFonts w:eastAsia="Calibri"/>
            <w:sz w:val="22"/>
            <w:szCs w:val="22"/>
            <w:lang w:val="en-AU"/>
          </w:rPr>
          <w:t>OHS Risk Register</w:t>
        </w:r>
      </w:hyperlink>
      <w:r w:rsidRPr="00A72E48">
        <w:rPr>
          <w:rFonts w:eastAsia="Calibri"/>
          <w:sz w:val="22"/>
          <w:szCs w:val="22"/>
          <w:lang w:val="en-AU"/>
        </w:rPr>
        <w:t>.</w:t>
      </w:r>
    </w:p>
    <w:p w14:paraId="46253CEB" w14:textId="4A0DEC2C" w:rsidR="002826FE" w:rsidRPr="00D25C15" w:rsidRDefault="009228FE" w:rsidP="002826FE">
      <w:pPr>
        <w:pStyle w:val="BodyText"/>
        <w:widowControl w:val="0"/>
        <w:tabs>
          <w:tab w:val="clear" w:pos="-720"/>
        </w:tabs>
        <w:suppressAutoHyphens w:val="0"/>
        <w:autoSpaceDE w:val="0"/>
        <w:autoSpaceDN w:val="0"/>
        <w:spacing w:before="120" w:line="276" w:lineRule="auto"/>
        <w:ind w:right="197"/>
        <w:jc w:val="left"/>
        <w:rPr>
          <w:color w:val="0C0C0C"/>
          <w:w w:val="105"/>
          <w:szCs w:val="22"/>
        </w:rPr>
      </w:pPr>
      <w:r w:rsidRPr="0024038B">
        <w:rPr>
          <w:rFonts w:eastAsia="Calibri"/>
          <w:szCs w:val="22"/>
          <w:lang w:eastAsia="zh-CN"/>
        </w:rPr>
        <w:t xml:space="preserve">The </w:t>
      </w:r>
      <w:r w:rsidR="00654CF9" w:rsidRPr="00654CF9">
        <w:rPr>
          <w:rFonts w:eastAsia="Calibri"/>
          <w:szCs w:val="22"/>
          <w:lang w:val="en-US" w:eastAsia="zh-CN"/>
        </w:rPr>
        <w:t>workplace manager or the management OHS nominee</w:t>
      </w:r>
      <w:r w:rsidRPr="0024038B">
        <w:rPr>
          <w:rFonts w:eastAsia="Calibri"/>
          <w:szCs w:val="22"/>
          <w:lang w:eastAsia="zh-CN"/>
        </w:rPr>
        <w:t xml:space="preserve">, in consultation with </w:t>
      </w:r>
      <w:r w:rsidR="00654CF9">
        <w:rPr>
          <w:rFonts w:eastAsia="Calibri"/>
          <w:szCs w:val="22"/>
          <w:lang w:eastAsia="zh-CN"/>
        </w:rPr>
        <w:t>h</w:t>
      </w:r>
      <w:r w:rsidRPr="0024038B">
        <w:rPr>
          <w:rFonts w:eastAsia="Calibri"/>
          <w:szCs w:val="22"/>
          <w:lang w:eastAsia="zh-CN"/>
        </w:rPr>
        <w:t xml:space="preserve">ealth and </w:t>
      </w:r>
      <w:r w:rsidR="00654CF9">
        <w:rPr>
          <w:rFonts w:eastAsia="Calibri"/>
          <w:szCs w:val="22"/>
          <w:lang w:eastAsia="zh-CN"/>
        </w:rPr>
        <w:t>s</w:t>
      </w:r>
      <w:r w:rsidRPr="0024038B">
        <w:rPr>
          <w:rFonts w:eastAsia="Calibri"/>
          <w:szCs w:val="22"/>
          <w:lang w:eastAsia="zh-CN"/>
        </w:rPr>
        <w:t xml:space="preserve">afety </w:t>
      </w:r>
      <w:r w:rsidR="00654CF9">
        <w:rPr>
          <w:rFonts w:eastAsia="Calibri"/>
          <w:szCs w:val="22"/>
          <w:lang w:eastAsia="zh-CN"/>
        </w:rPr>
        <w:t>r</w:t>
      </w:r>
      <w:r w:rsidRPr="0024038B">
        <w:rPr>
          <w:rFonts w:eastAsia="Calibri"/>
          <w:szCs w:val="22"/>
          <w:lang w:eastAsia="zh-CN"/>
        </w:rPr>
        <w:t xml:space="preserve">epresentatives (HSR) and employees must </w:t>
      </w:r>
      <w:r w:rsidR="002826FE" w:rsidRPr="00D25C15">
        <w:rPr>
          <w:color w:val="0C0C0C"/>
          <w:w w:val="105"/>
          <w:szCs w:val="22"/>
        </w:rPr>
        <w:t xml:space="preserve">complete a risk assessment if the risk level in the OHS Risk Register is rated ‘High’ or ‘Extreme’, and document the risk assessment using the </w:t>
      </w:r>
      <w:hyperlink r:id="rId18" w:history="1">
        <w:r w:rsidR="00B664E1" w:rsidRPr="00FE7840">
          <w:rPr>
            <w:rStyle w:val="Hyperlink"/>
            <w:rFonts w:eastAsia="Calibri"/>
            <w:szCs w:val="22"/>
          </w:rPr>
          <w:t>Risk Assessment Template</w:t>
        </w:r>
      </w:hyperlink>
      <w:r w:rsidR="00B664E1">
        <w:rPr>
          <w:rStyle w:val="Hyperlink"/>
          <w:rFonts w:eastAsia="Calibri"/>
          <w:szCs w:val="22"/>
        </w:rPr>
        <w:t xml:space="preserve"> </w:t>
      </w:r>
      <w:r w:rsidR="002826FE" w:rsidRPr="00D25C15">
        <w:rPr>
          <w:color w:val="0C0C0C"/>
          <w:w w:val="105"/>
          <w:szCs w:val="22"/>
        </w:rPr>
        <w:t xml:space="preserve">or equivalent </w:t>
      </w:r>
    </w:p>
    <w:p w14:paraId="2B5206EA" w14:textId="056A48DB" w:rsidR="0024038B" w:rsidRPr="0024038B" w:rsidRDefault="00654CF9" w:rsidP="00007029">
      <w:pPr>
        <w:spacing w:before="120" w:line="276" w:lineRule="auto"/>
        <w:rPr>
          <w:rFonts w:eastAsia="Calibri"/>
          <w:sz w:val="22"/>
          <w:szCs w:val="22"/>
          <w:lang w:val="en-AU"/>
        </w:rPr>
      </w:pPr>
      <w:r w:rsidRPr="00654CF9">
        <w:rPr>
          <w:rFonts w:eastAsia="Calibri"/>
          <w:sz w:val="22"/>
          <w:szCs w:val="22"/>
          <w:lang w:eastAsia="zh-CN"/>
        </w:rPr>
        <w:t>The workplace manager or the management OHS nominee</w:t>
      </w:r>
      <w:r w:rsidR="0024038B" w:rsidRPr="0024038B">
        <w:rPr>
          <w:rFonts w:eastAsia="Calibri"/>
          <w:sz w:val="22"/>
          <w:szCs w:val="22"/>
          <w:lang w:val="en-AU"/>
        </w:rPr>
        <w:t xml:space="preserve"> can seek assistance from the OHS Advisory service, in identifying </w:t>
      </w:r>
      <w:r w:rsidR="00D25EE2">
        <w:rPr>
          <w:rFonts w:eastAsia="Calibri"/>
          <w:sz w:val="22"/>
          <w:szCs w:val="22"/>
          <w:lang w:val="en-AU"/>
        </w:rPr>
        <w:t>WRV</w:t>
      </w:r>
      <w:r w:rsidR="00D25EE2" w:rsidRPr="0024038B">
        <w:rPr>
          <w:rFonts w:eastAsia="Calibri"/>
          <w:sz w:val="22"/>
          <w:szCs w:val="22"/>
          <w:lang w:val="en-AU"/>
        </w:rPr>
        <w:t xml:space="preserve"> </w:t>
      </w:r>
      <w:r w:rsidR="0024038B" w:rsidRPr="0024038B">
        <w:rPr>
          <w:rFonts w:eastAsia="Calibri"/>
          <w:sz w:val="22"/>
          <w:szCs w:val="22"/>
          <w:lang w:val="en-AU"/>
        </w:rPr>
        <w:t xml:space="preserve">hazards. </w:t>
      </w:r>
      <w:r w:rsidR="00DC7CE0">
        <w:rPr>
          <w:rFonts w:eastAsia="Calibri"/>
          <w:sz w:val="22"/>
          <w:szCs w:val="22"/>
          <w:lang w:val="en-AU"/>
        </w:rPr>
        <w:t xml:space="preserve"> </w:t>
      </w:r>
      <w:r w:rsidR="0024038B" w:rsidRPr="0024038B">
        <w:rPr>
          <w:rFonts w:eastAsia="Calibri"/>
          <w:sz w:val="22"/>
          <w:szCs w:val="22"/>
          <w:lang w:val="en-AU"/>
        </w:rPr>
        <w:t>The Employee Health</w:t>
      </w:r>
      <w:r w:rsidR="00007029">
        <w:rPr>
          <w:rFonts w:eastAsia="Calibri"/>
          <w:sz w:val="22"/>
          <w:szCs w:val="22"/>
          <w:lang w:val="en-AU"/>
        </w:rPr>
        <w:t>,</w:t>
      </w:r>
      <w:r w:rsidR="0024038B" w:rsidRPr="0024038B">
        <w:rPr>
          <w:rFonts w:eastAsia="Calibri"/>
          <w:sz w:val="22"/>
          <w:szCs w:val="22"/>
          <w:lang w:val="en-AU"/>
        </w:rPr>
        <w:t xml:space="preserve"> Safety and Wellbeing Division can provide additional support in identifying hazards where there are complex, significant and ongoing risks to employee safety from violent or aggressive behaviour.</w:t>
      </w:r>
    </w:p>
    <w:p w14:paraId="2E3AA00E" w14:textId="4814A2C3" w:rsidR="00DC7CE0" w:rsidRPr="00FE0321" w:rsidRDefault="00DC7CE0" w:rsidP="00DC7CE0">
      <w:pPr>
        <w:pStyle w:val="ESHeading2"/>
        <w:numPr>
          <w:ilvl w:val="0"/>
          <w:numId w:val="0"/>
        </w:numPr>
        <w:spacing w:line="276" w:lineRule="auto"/>
        <w:ind w:left="709" w:hanging="709"/>
        <w:rPr>
          <w:sz w:val="22"/>
          <w:szCs w:val="22"/>
        </w:rPr>
      </w:pPr>
      <w:r>
        <w:rPr>
          <w:caps w:val="0"/>
          <w:sz w:val="22"/>
          <w:szCs w:val="22"/>
        </w:rPr>
        <w:t>3.2</w:t>
      </w:r>
      <w:r>
        <w:rPr>
          <w:caps w:val="0"/>
          <w:sz w:val="22"/>
          <w:szCs w:val="22"/>
        </w:rPr>
        <w:tab/>
        <w:t>Identify the contributing workplace factors</w:t>
      </w:r>
    </w:p>
    <w:p w14:paraId="0396B0CB" w14:textId="5979AA43" w:rsidR="0024038B" w:rsidRPr="0024038B" w:rsidRDefault="0004412C" w:rsidP="00DC7CE0">
      <w:pPr>
        <w:spacing w:before="120" w:line="276" w:lineRule="auto"/>
        <w:rPr>
          <w:rFonts w:eastAsia="Calibri"/>
          <w:sz w:val="22"/>
          <w:szCs w:val="22"/>
          <w:lang w:val="en-AU" w:eastAsia="zh-CN"/>
        </w:rPr>
      </w:pPr>
      <w:r w:rsidRPr="0004412C">
        <w:rPr>
          <w:rFonts w:eastAsia="Calibri"/>
          <w:sz w:val="22"/>
          <w:szCs w:val="22"/>
          <w:lang w:eastAsia="zh-CN"/>
        </w:rPr>
        <w:t>The workplace manager or the management OHS nominee</w:t>
      </w:r>
      <w:r w:rsidR="0024038B" w:rsidRPr="0004412C">
        <w:rPr>
          <w:rFonts w:eastAsia="Calibri"/>
          <w:sz w:val="22"/>
          <w:szCs w:val="22"/>
          <w:lang w:val="en-AU" w:eastAsia="zh-CN"/>
        </w:rPr>
        <w:t>,</w:t>
      </w:r>
      <w:r w:rsidR="0024038B" w:rsidRPr="0024038B">
        <w:rPr>
          <w:rFonts w:eastAsia="Calibri"/>
          <w:sz w:val="22"/>
          <w:szCs w:val="22"/>
          <w:lang w:val="en-AU" w:eastAsia="zh-CN"/>
        </w:rPr>
        <w:t xml:space="preserve"> in consultation with the HSR and employees, are to identify and record the contributing workplace factor(s) that alone, or in combination, may contribute to the </w:t>
      </w:r>
      <w:r w:rsidR="00D25EE2">
        <w:rPr>
          <w:rFonts w:eastAsia="Calibri"/>
          <w:sz w:val="22"/>
          <w:szCs w:val="22"/>
          <w:lang w:val="en-AU" w:eastAsia="zh-CN"/>
        </w:rPr>
        <w:t>WRV</w:t>
      </w:r>
      <w:r w:rsidR="00D25EE2" w:rsidRPr="0024038B">
        <w:rPr>
          <w:rFonts w:eastAsia="Calibri"/>
          <w:sz w:val="22"/>
          <w:szCs w:val="22"/>
          <w:lang w:val="en-AU" w:eastAsia="zh-CN"/>
        </w:rPr>
        <w:t xml:space="preserve"> </w:t>
      </w:r>
      <w:r w:rsidR="0024038B" w:rsidRPr="0024038B">
        <w:rPr>
          <w:rFonts w:eastAsia="Calibri"/>
          <w:sz w:val="22"/>
          <w:szCs w:val="22"/>
          <w:lang w:val="en-AU" w:eastAsia="zh-CN"/>
        </w:rPr>
        <w:t xml:space="preserve">risk in the workplace. </w:t>
      </w:r>
      <w:r w:rsidR="00DC7CE0">
        <w:rPr>
          <w:rFonts w:eastAsia="Calibri"/>
          <w:sz w:val="22"/>
          <w:szCs w:val="22"/>
          <w:lang w:val="en-AU" w:eastAsia="zh-CN"/>
        </w:rPr>
        <w:t xml:space="preserve"> </w:t>
      </w:r>
    </w:p>
    <w:p w14:paraId="47091477" w14:textId="5790389C" w:rsidR="0024038B" w:rsidRPr="0024038B" w:rsidRDefault="0024038B" w:rsidP="00DC7CE0">
      <w:pPr>
        <w:spacing w:before="120" w:line="276" w:lineRule="auto"/>
        <w:rPr>
          <w:rFonts w:eastAsia="Calibri"/>
          <w:sz w:val="22"/>
          <w:szCs w:val="22"/>
          <w:lang w:val="en-AU"/>
        </w:rPr>
      </w:pPr>
      <w:r w:rsidRPr="0024038B">
        <w:rPr>
          <w:rFonts w:eastAsia="Calibri"/>
          <w:sz w:val="22"/>
          <w:szCs w:val="22"/>
          <w:lang w:val="en-AU" w:eastAsia="zh-CN"/>
        </w:rPr>
        <w:t>Consider the following questions</w:t>
      </w:r>
      <w:r w:rsidR="00DC7CE0">
        <w:rPr>
          <w:rFonts w:eastAsia="Calibri"/>
          <w:sz w:val="22"/>
          <w:szCs w:val="22"/>
          <w:lang w:val="en-AU" w:eastAsia="zh-CN"/>
        </w:rPr>
        <w:t xml:space="preserve"> </w:t>
      </w:r>
      <w:r w:rsidRPr="0024038B">
        <w:rPr>
          <w:rFonts w:eastAsia="Calibri"/>
          <w:sz w:val="22"/>
          <w:szCs w:val="22"/>
          <w:lang w:val="en-AU" w:eastAsia="zh-CN"/>
        </w:rPr>
        <w:t>/</w:t>
      </w:r>
      <w:r w:rsidR="00DC7CE0">
        <w:rPr>
          <w:rFonts w:eastAsia="Calibri"/>
          <w:sz w:val="22"/>
          <w:szCs w:val="22"/>
          <w:lang w:val="en-AU" w:eastAsia="zh-CN"/>
        </w:rPr>
        <w:t xml:space="preserve"> </w:t>
      </w:r>
      <w:r w:rsidRPr="0024038B">
        <w:rPr>
          <w:rFonts w:eastAsia="Calibri"/>
          <w:sz w:val="22"/>
          <w:szCs w:val="22"/>
          <w:lang w:val="en-AU" w:eastAsia="zh-CN"/>
        </w:rPr>
        <w:t>statements to assist with identifying workplace hazards and contributing factors:</w:t>
      </w:r>
    </w:p>
    <w:p w14:paraId="42630654" w14:textId="77777777" w:rsidR="0024038B" w:rsidRPr="0024038B" w:rsidRDefault="0024038B" w:rsidP="00DA45DE">
      <w:pPr>
        <w:numPr>
          <w:ilvl w:val="0"/>
          <w:numId w:val="5"/>
        </w:numPr>
        <w:spacing w:before="120" w:line="276" w:lineRule="auto"/>
        <w:ind w:left="426" w:hanging="426"/>
        <w:rPr>
          <w:rFonts w:eastAsia="Calibri"/>
          <w:sz w:val="22"/>
          <w:szCs w:val="22"/>
          <w:lang w:val="en-AU"/>
        </w:rPr>
      </w:pPr>
      <w:r w:rsidRPr="0024038B">
        <w:rPr>
          <w:rFonts w:eastAsia="Calibri"/>
          <w:sz w:val="22"/>
          <w:szCs w:val="22"/>
          <w:lang w:val="en-AU"/>
        </w:rPr>
        <w:t>Effective systems</w:t>
      </w:r>
    </w:p>
    <w:p w14:paraId="03443451"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Workplace design: </w:t>
      </w:r>
      <w:r w:rsidR="00DC7CE0">
        <w:rPr>
          <w:rFonts w:eastAsia="Calibri"/>
          <w:sz w:val="22"/>
          <w:szCs w:val="22"/>
          <w:lang w:val="en-AU"/>
        </w:rPr>
        <w:t xml:space="preserve"> </w:t>
      </w:r>
    </w:p>
    <w:p w14:paraId="7C38A707" w14:textId="2B85A8BA" w:rsidR="00D25EE2" w:rsidRDefault="0024038B" w:rsidP="00D25EE2">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lastRenderedPageBreak/>
        <w:t xml:space="preserve">Consider how physical environments can be designed or adapted to reduce the risk of </w:t>
      </w:r>
      <w:r w:rsidR="00D25EE2">
        <w:rPr>
          <w:rFonts w:eastAsia="Calibri"/>
          <w:sz w:val="22"/>
          <w:szCs w:val="22"/>
          <w:lang w:val="en-AU"/>
        </w:rPr>
        <w:t>WRV</w:t>
      </w:r>
      <w:r w:rsidRPr="0024038B">
        <w:rPr>
          <w:rFonts w:eastAsia="Calibri"/>
          <w:sz w:val="22"/>
          <w:szCs w:val="22"/>
          <w:lang w:val="en-AU"/>
        </w:rPr>
        <w:t xml:space="preserve">. </w:t>
      </w:r>
      <w:r w:rsidR="00DC7CE0">
        <w:rPr>
          <w:rFonts w:eastAsia="Calibri"/>
          <w:sz w:val="22"/>
          <w:szCs w:val="22"/>
          <w:lang w:val="en-AU"/>
        </w:rPr>
        <w:t xml:space="preserve"> </w:t>
      </w:r>
    </w:p>
    <w:p w14:paraId="7B617A3B" w14:textId="77777777" w:rsidR="00D25EE2" w:rsidRDefault="0024038B" w:rsidP="00D25EE2">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t xml:space="preserve">Are there appropriate entry and exit points for buildings/rooms? </w:t>
      </w:r>
      <w:r w:rsidR="00DC7CE0">
        <w:rPr>
          <w:rFonts w:eastAsia="Calibri"/>
          <w:sz w:val="22"/>
          <w:szCs w:val="22"/>
          <w:lang w:val="en-AU"/>
        </w:rPr>
        <w:t xml:space="preserve"> </w:t>
      </w:r>
    </w:p>
    <w:p w14:paraId="09436A73" w14:textId="77777777" w:rsidR="00D25EE2" w:rsidRDefault="0024038B" w:rsidP="00D25EE2">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t xml:space="preserve">Is there appropriate security infrastructure in place? </w:t>
      </w:r>
      <w:r w:rsidR="00DC7CE0">
        <w:rPr>
          <w:rFonts w:eastAsia="Calibri"/>
          <w:sz w:val="22"/>
          <w:szCs w:val="22"/>
          <w:lang w:val="en-AU"/>
        </w:rPr>
        <w:t xml:space="preserve"> </w:t>
      </w:r>
    </w:p>
    <w:p w14:paraId="6BF689F9" w14:textId="25A0A5AA" w:rsidR="0024038B" w:rsidRPr="0024038B" w:rsidRDefault="0024038B" w:rsidP="006F35AC">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t xml:space="preserve">Are there objects or parts of infrastructure that could be used as a weapon and need to be removed? </w:t>
      </w:r>
    </w:p>
    <w:p w14:paraId="624A1720"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Resourcing and workflow management: </w:t>
      </w:r>
      <w:r w:rsidR="00DC7CE0">
        <w:rPr>
          <w:rFonts w:eastAsia="Calibri"/>
          <w:sz w:val="22"/>
          <w:szCs w:val="22"/>
          <w:lang w:val="en-AU"/>
        </w:rPr>
        <w:t xml:space="preserve"> </w:t>
      </w:r>
    </w:p>
    <w:p w14:paraId="6C17FDE8" w14:textId="35363574" w:rsidR="0024038B" w:rsidRPr="0024038B" w:rsidRDefault="0024038B" w:rsidP="006F35AC">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t xml:space="preserve">Are there appropriate staffing </w:t>
      </w:r>
      <w:r w:rsidR="000D56BD">
        <w:rPr>
          <w:rFonts w:eastAsia="Calibri"/>
          <w:sz w:val="22"/>
          <w:szCs w:val="22"/>
          <w:lang w:val="en-AU"/>
        </w:rPr>
        <w:t>numbers</w:t>
      </w:r>
      <w:r w:rsidRPr="0024038B">
        <w:rPr>
          <w:rFonts w:eastAsia="Calibri"/>
          <w:sz w:val="22"/>
          <w:szCs w:val="22"/>
          <w:lang w:val="en-AU"/>
        </w:rPr>
        <w:t>/supervision arrangements in place</w:t>
      </w:r>
      <w:r w:rsidR="000D56BD">
        <w:rPr>
          <w:rFonts w:eastAsia="Calibri"/>
          <w:sz w:val="22"/>
          <w:szCs w:val="22"/>
          <w:lang w:val="en-AU"/>
        </w:rPr>
        <w:t xml:space="preserve">, for example for call centre operations during peak demand period, or </w:t>
      </w:r>
      <w:r w:rsidR="00551C38">
        <w:rPr>
          <w:rFonts w:eastAsia="Calibri"/>
          <w:sz w:val="22"/>
          <w:szCs w:val="22"/>
          <w:lang w:val="en-AU"/>
        </w:rPr>
        <w:t xml:space="preserve">for </w:t>
      </w:r>
      <w:r w:rsidR="000D56BD">
        <w:rPr>
          <w:rFonts w:eastAsia="Calibri"/>
          <w:sz w:val="22"/>
          <w:szCs w:val="22"/>
          <w:lang w:val="en-AU"/>
        </w:rPr>
        <w:t>onsite visits</w:t>
      </w:r>
      <w:r w:rsidRPr="0024038B">
        <w:rPr>
          <w:rFonts w:eastAsia="Calibri"/>
          <w:sz w:val="22"/>
          <w:szCs w:val="22"/>
          <w:lang w:val="en-AU"/>
        </w:rPr>
        <w:t xml:space="preserve">? </w:t>
      </w:r>
    </w:p>
    <w:p w14:paraId="3E6160A2"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Incident management systems and planning</w:t>
      </w:r>
      <w:r w:rsidR="00DC7CE0">
        <w:rPr>
          <w:rFonts w:eastAsia="Calibri"/>
          <w:sz w:val="22"/>
          <w:szCs w:val="22"/>
          <w:lang w:val="en-AU"/>
        </w:rPr>
        <w:t xml:space="preserve">: </w:t>
      </w:r>
      <w:r w:rsidRPr="0024038B">
        <w:rPr>
          <w:rFonts w:eastAsia="Calibri"/>
          <w:sz w:val="22"/>
          <w:szCs w:val="22"/>
          <w:lang w:val="en-AU"/>
        </w:rPr>
        <w:t xml:space="preserve"> </w:t>
      </w:r>
    </w:p>
    <w:p w14:paraId="65A6F40A" w14:textId="45BEA8E0" w:rsidR="0024038B" w:rsidRPr="0024038B" w:rsidRDefault="0024038B" w:rsidP="006F35AC">
      <w:pPr>
        <w:numPr>
          <w:ilvl w:val="2"/>
          <w:numId w:val="5"/>
        </w:numPr>
        <w:spacing w:before="120" w:line="276" w:lineRule="auto"/>
        <w:ind w:left="1560" w:hanging="426"/>
        <w:rPr>
          <w:rFonts w:eastAsia="Calibri"/>
          <w:sz w:val="22"/>
          <w:szCs w:val="22"/>
          <w:lang w:val="en-AU"/>
        </w:rPr>
      </w:pPr>
      <w:r w:rsidRPr="0024038B">
        <w:rPr>
          <w:rFonts w:eastAsia="Calibri"/>
          <w:sz w:val="22"/>
          <w:szCs w:val="22"/>
          <w:lang w:val="en-AU"/>
        </w:rPr>
        <w:t xml:space="preserve">Does the </w:t>
      </w:r>
      <w:r w:rsidR="000F4018">
        <w:rPr>
          <w:rFonts w:eastAsia="Calibri"/>
          <w:sz w:val="22"/>
          <w:szCs w:val="22"/>
          <w:lang w:val="en-AU"/>
        </w:rPr>
        <w:t>workplace</w:t>
      </w:r>
      <w:r w:rsidRPr="0024038B">
        <w:rPr>
          <w:rFonts w:eastAsia="Calibri"/>
          <w:sz w:val="22"/>
          <w:szCs w:val="22"/>
          <w:lang w:val="en-AU"/>
        </w:rPr>
        <w:t xml:space="preserve"> have an emergency and critical incident management plan? </w:t>
      </w:r>
      <w:r w:rsidR="00DC7CE0">
        <w:rPr>
          <w:rFonts w:eastAsia="Calibri"/>
          <w:sz w:val="22"/>
          <w:szCs w:val="22"/>
          <w:lang w:val="en-AU"/>
        </w:rPr>
        <w:t xml:space="preserve"> </w:t>
      </w:r>
    </w:p>
    <w:p w14:paraId="50ED135A" w14:textId="198E9A4F" w:rsidR="0024038B" w:rsidRPr="0024038B" w:rsidRDefault="0024038B" w:rsidP="00DA45DE">
      <w:pPr>
        <w:numPr>
          <w:ilvl w:val="0"/>
          <w:numId w:val="5"/>
        </w:numPr>
        <w:spacing w:before="120" w:line="276" w:lineRule="auto"/>
        <w:ind w:left="426" w:hanging="426"/>
        <w:rPr>
          <w:rFonts w:eastAsia="Calibri"/>
          <w:sz w:val="22"/>
          <w:szCs w:val="22"/>
          <w:lang w:val="en-AU"/>
        </w:rPr>
      </w:pPr>
      <w:r w:rsidRPr="0024038B">
        <w:rPr>
          <w:rFonts w:eastAsia="Calibri"/>
          <w:sz w:val="22"/>
          <w:szCs w:val="22"/>
          <w:lang w:val="en-AU"/>
        </w:rPr>
        <w:t>Capability and culture</w:t>
      </w:r>
    </w:p>
    <w:p w14:paraId="39B4662F"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Organisational culture and </w:t>
      </w:r>
      <w:r w:rsidR="001340E7">
        <w:rPr>
          <w:rFonts w:eastAsia="Calibri"/>
          <w:sz w:val="22"/>
          <w:szCs w:val="22"/>
          <w:lang w:val="en-AU"/>
        </w:rPr>
        <w:t>workplace</w:t>
      </w:r>
      <w:r w:rsidRPr="0024038B">
        <w:rPr>
          <w:rFonts w:eastAsia="Calibri"/>
          <w:sz w:val="22"/>
          <w:szCs w:val="22"/>
          <w:lang w:val="en-AU"/>
        </w:rPr>
        <w:t xml:space="preserve"> climate: </w:t>
      </w:r>
      <w:r w:rsidR="00DC7CE0">
        <w:rPr>
          <w:rFonts w:eastAsia="Calibri"/>
          <w:sz w:val="22"/>
          <w:szCs w:val="22"/>
          <w:lang w:val="en-AU"/>
        </w:rPr>
        <w:t xml:space="preserve"> </w:t>
      </w:r>
    </w:p>
    <w:p w14:paraId="320C36DE" w14:textId="50A3DF25" w:rsidR="0024038B" w:rsidRPr="0024038B" w:rsidRDefault="00DC7CE0" w:rsidP="006F35AC">
      <w:pPr>
        <w:numPr>
          <w:ilvl w:val="2"/>
          <w:numId w:val="5"/>
        </w:numPr>
        <w:spacing w:before="120" w:line="276" w:lineRule="auto"/>
        <w:ind w:left="1560" w:hanging="426"/>
        <w:rPr>
          <w:rFonts w:eastAsia="Calibri"/>
          <w:sz w:val="22"/>
          <w:szCs w:val="22"/>
          <w:lang w:val="en-AU"/>
        </w:rPr>
      </w:pPr>
      <w:r>
        <w:rPr>
          <w:rFonts w:eastAsia="Calibri"/>
          <w:sz w:val="22"/>
          <w:szCs w:val="22"/>
          <w:lang w:val="en-AU"/>
        </w:rPr>
        <w:t>I</w:t>
      </w:r>
      <w:r w:rsidR="0024038B" w:rsidRPr="0024038B">
        <w:rPr>
          <w:rFonts w:eastAsia="Calibri"/>
          <w:sz w:val="22"/>
          <w:szCs w:val="22"/>
          <w:lang w:val="en-AU"/>
        </w:rPr>
        <w:t>s there a strong culture of inclusion, respect and safety for staff?</w:t>
      </w:r>
    </w:p>
    <w:p w14:paraId="5FC0AC32"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Education and training: </w:t>
      </w:r>
      <w:r w:rsidR="00DC7CE0">
        <w:rPr>
          <w:rFonts w:eastAsia="Calibri"/>
          <w:sz w:val="22"/>
          <w:szCs w:val="22"/>
          <w:lang w:val="en-AU"/>
        </w:rPr>
        <w:t xml:space="preserve"> </w:t>
      </w:r>
    </w:p>
    <w:p w14:paraId="19A1ADF4" w14:textId="7C6A16CC" w:rsidR="0024038B" w:rsidRPr="0024038B" w:rsidRDefault="00DC7CE0" w:rsidP="006F35AC">
      <w:pPr>
        <w:numPr>
          <w:ilvl w:val="2"/>
          <w:numId w:val="5"/>
        </w:numPr>
        <w:spacing w:before="120" w:line="276" w:lineRule="auto"/>
        <w:ind w:left="1701" w:hanging="567"/>
        <w:rPr>
          <w:rFonts w:eastAsia="Calibri"/>
          <w:sz w:val="22"/>
          <w:szCs w:val="22"/>
          <w:lang w:val="en-AU"/>
        </w:rPr>
      </w:pPr>
      <w:r>
        <w:rPr>
          <w:rFonts w:eastAsia="Calibri"/>
          <w:sz w:val="22"/>
          <w:szCs w:val="22"/>
          <w:lang w:val="en-AU"/>
        </w:rPr>
        <w:t>D</w:t>
      </w:r>
      <w:r w:rsidR="0024038B" w:rsidRPr="0024038B">
        <w:rPr>
          <w:rFonts w:eastAsia="Calibri"/>
          <w:sz w:val="22"/>
          <w:szCs w:val="22"/>
          <w:lang w:val="en-AU"/>
        </w:rPr>
        <w:t xml:space="preserve">o staff have the right training to understand, prevent and manage </w:t>
      </w:r>
      <w:r w:rsidR="00D25EE2">
        <w:rPr>
          <w:rFonts w:eastAsia="Calibri"/>
          <w:sz w:val="22"/>
          <w:szCs w:val="22"/>
          <w:lang w:val="en-AU"/>
        </w:rPr>
        <w:t xml:space="preserve">WRV </w:t>
      </w:r>
      <w:r w:rsidR="0024038B" w:rsidRPr="0024038B">
        <w:rPr>
          <w:rFonts w:eastAsia="Calibri"/>
          <w:sz w:val="22"/>
          <w:szCs w:val="22"/>
          <w:lang w:val="en-AU"/>
        </w:rPr>
        <w:t xml:space="preserve">related risks? </w:t>
      </w:r>
    </w:p>
    <w:p w14:paraId="713B9F49"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Consultation and information sharing: </w:t>
      </w:r>
      <w:r w:rsidR="00DC7CE0">
        <w:rPr>
          <w:rFonts w:eastAsia="Calibri"/>
          <w:sz w:val="22"/>
          <w:szCs w:val="22"/>
          <w:lang w:val="en-AU"/>
        </w:rPr>
        <w:t xml:space="preserve"> </w:t>
      </w:r>
    </w:p>
    <w:p w14:paraId="17514CCE" w14:textId="77777777" w:rsidR="00D25EE2" w:rsidRDefault="0024038B" w:rsidP="00D25EE2">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 xml:space="preserve">Are staff proactively engaged in risk management planning, through </w:t>
      </w:r>
      <w:r w:rsidR="001340E7">
        <w:rPr>
          <w:rFonts w:eastAsia="Calibri"/>
          <w:sz w:val="22"/>
          <w:szCs w:val="22"/>
          <w:lang w:val="en-AU"/>
        </w:rPr>
        <w:t>HSR</w:t>
      </w:r>
      <w:r w:rsidRPr="0024038B">
        <w:rPr>
          <w:rFonts w:eastAsia="Calibri"/>
          <w:sz w:val="22"/>
          <w:szCs w:val="22"/>
          <w:lang w:val="en-AU"/>
        </w:rPr>
        <w:t xml:space="preserve"> or through other consultative forums such as </w:t>
      </w:r>
      <w:r w:rsidR="001340E7">
        <w:rPr>
          <w:rFonts w:eastAsia="Calibri"/>
          <w:sz w:val="22"/>
          <w:szCs w:val="22"/>
          <w:lang w:val="en-AU"/>
        </w:rPr>
        <w:t>h</w:t>
      </w:r>
      <w:r w:rsidRPr="0024038B">
        <w:rPr>
          <w:rFonts w:eastAsia="Calibri"/>
          <w:sz w:val="22"/>
          <w:szCs w:val="22"/>
          <w:lang w:val="en-AU"/>
        </w:rPr>
        <w:t xml:space="preserve">ealth and </w:t>
      </w:r>
      <w:r w:rsidR="001340E7">
        <w:rPr>
          <w:rFonts w:eastAsia="Calibri"/>
          <w:sz w:val="22"/>
          <w:szCs w:val="22"/>
          <w:lang w:val="en-AU"/>
        </w:rPr>
        <w:t>s</w:t>
      </w:r>
      <w:r w:rsidRPr="0024038B">
        <w:rPr>
          <w:rFonts w:eastAsia="Calibri"/>
          <w:sz w:val="22"/>
          <w:szCs w:val="22"/>
          <w:lang w:val="en-AU"/>
        </w:rPr>
        <w:t xml:space="preserve">afety committees? </w:t>
      </w:r>
      <w:r w:rsidR="00DC7CE0">
        <w:rPr>
          <w:rFonts w:eastAsia="Calibri"/>
          <w:sz w:val="22"/>
          <w:szCs w:val="22"/>
          <w:lang w:val="en-AU"/>
        </w:rPr>
        <w:t xml:space="preserve"> </w:t>
      </w:r>
    </w:p>
    <w:p w14:paraId="6A9B322B" w14:textId="0CF9786A" w:rsidR="0024038B" w:rsidRPr="0024038B" w:rsidRDefault="0024038B" w:rsidP="006F35AC">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 xml:space="preserve">Have </w:t>
      </w:r>
      <w:r w:rsidR="00D25EE2">
        <w:rPr>
          <w:rFonts w:eastAsia="Calibri"/>
          <w:sz w:val="22"/>
          <w:szCs w:val="22"/>
          <w:lang w:val="en-AU"/>
        </w:rPr>
        <w:t>WRV</w:t>
      </w:r>
      <w:r w:rsidR="00D25EE2" w:rsidRPr="0024038B">
        <w:rPr>
          <w:rFonts w:eastAsia="Calibri"/>
          <w:sz w:val="22"/>
          <w:szCs w:val="22"/>
          <w:lang w:val="en-AU"/>
        </w:rPr>
        <w:t xml:space="preserve"> </w:t>
      </w:r>
      <w:r w:rsidRPr="0024038B">
        <w:rPr>
          <w:rFonts w:eastAsia="Calibri"/>
          <w:sz w:val="22"/>
          <w:szCs w:val="22"/>
          <w:lang w:val="en-AU"/>
        </w:rPr>
        <w:t>risks been communicated to staff?</w:t>
      </w:r>
    </w:p>
    <w:p w14:paraId="5EE0953A" w14:textId="77777777" w:rsidR="0024038B" w:rsidRPr="0024038B" w:rsidRDefault="0024038B" w:rsidP="00DA45DE">
      <w:pPr>
        <w:numPr>
          <w:ilvl w:val="0"/>
          <w:numId w:val="5"/>
        </w:numPr>
        <w:spacing w:before="120" w:line="276" w:lineRule="auto"/>
        <w:ind w:left="426" w:hanging="426"/>
        <w:rPr>
          <w:rFonts w:eastAsia="Calibri"/>
          <w:sz w:val="22"/>
          <w:szCs w:val="22"/>
          <w:lang w:val="en-AU"/>
        </w:rPr>
      </w:pPr>
      <w:r w:rsidRPr="0024038B">
        <w:rPr>
          <w:rFonts w:eastAsia="Calibri"/>
          <w:sz w:val="22"/>
          <w:szCs w:val="22"/>
          <w:lang w:val="en-AU"/>
        </w:rPr>
        <w:t>Supporting our people</w:t>
      </w:r>
    </w:p>
    <w:p w14:paraId="25A85F0C"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Incident response: </w:t>
      </w:r>
      <w:r w:rsidR="00DC7CE0">
        <w:rPr>
          <w:rFonts w:eastAsia="Calibri"/>
          <w:sz w:val="22"/>
          <w:szCs w:val="22"/>
          <w:lang w:val="en-AU"/>
        </w:rPr>
        <w:t xml:space="preserve"> </w:t>
      </w:r>
    </w:p>
    <w:p w14:paraId="1FCDBF78" w14:textId="77777777" w:rsidR="00304530" w:rsidRDefault="0024038B" w:rsidP="00D25EE2">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Are appropriate procedures in place to respond to and report incidents</w:t>
      </w:r>
      <w:r w:rsidR="00823C06">
        <w:rPr>
          <w:rFonts w:eastAsia="Calibri"/>
          <w:sz w:val="22"/>
          <w:szCs w:val="22"/>
          <w:lang w:val="en-AU"/>
        </w:rPr>
        <w:t>? Th</w:t>
      </w:r>
      <w:r w:rsidR="00A45D4A">
        <w:rPr>
          <w:rFonts w:eastAsia="Calibri"/>
          <w:sz w:val="22"/>
          <w:szCs w:val="22"/>
          <w:lang w:val="en-AU"/>
        </w:rPr>
        <w:t>is</w:t>
      </w:r>
      <w:r w:rsidR="00E11D42">
        <w:rPr>
          <w:rFonts w:eastAsia="Calibri"/>
          <w:sz w:val="22"/>
          <w:szCs w:val="22"/>
          <w:lang w:val="en-AU"/>
        </w:rPr>
        <w:t xml:space="preserve"> include</w:t>
      </w:r>
      <w:r w:rsidR="00A45D4A">
        <w:rPr>
          <w:rFonts w:eastAsia="Calibri"/>
          <w:sz w:val="22"/>
          <w:szCs w:val="22"/>
          <w:lang w:val="en-AU"/>
        </w:rPr>
        <w:t>s</w:t>
      </w:r>
      <w:r w:rsidR="00304530">
        <w:rPr>
          <w:rFonts w:eastAsia="Calibri"/>
          <w:sz w:val="22"/>
          <w:szCs w:val="22"/>
          <w:lang w:val="en-AU"/>
        </w:rPr>
        <w:t>:</w:t>
      </w:r>
    </w:p>
    <w:p w14:paraId="5050C85C" w14:textId="7BAD78B5" w:rsidR="00FE612B" w:rsidRDefault="00304530" w:rsidP="00A72E48">
      <w:pPr>
        <w:numPr>
          <w:ilvl w:val="3"/>
          <w:numId w:val="5"/>
        </w:numPr>
        <w:spacing w:before="120" w:line="276" w:lineRule="auto"/>
        <w:rPr>
          <w:rFonts w:eastAsia="Calibri"/>
          <w:sz w:val="22"/>
          <w:szCs w:val="22"/>
          <w:lang w:val="en-AU"/>
        </w:rPr>
      </w:pPr>
      <w:r>
        <w:rPr>
          <w:rFonts w:eastAsia="Calibri"/>
          <w:sz w:val="22"/>
          <w:szCs w:val="22"/>
          <w:lang w:val="en-AU"/>
        </w:rPr>
        <w:t>C</w:t>
      </w:r>
      <w:r w:rsidR="00901FF4">
        <w:rPr>
          <w:rFonts w:eastAsia="Calibri"/>
          <w:sz w:val="22"/>
          <w:szCs w:val="22"/>
          <w:lang w:val="en-AU"/>
        </w:rPr>
        <w:t>ontacting police in an emergency.</w:t>
      </w:r>
    </w:p>
    <w:p w14:paraId="0E7B434D" w14:textId="1EE86942" w:rsidR="00D25EE2" w:rsidRDefault="00304530">
      <w:pPr>
        <w:numPr>
          <w:ilvl w:val="3"/>
          <w:numId w:val="5"/>
        </w:numPr>
        <w:spacing w:before="120" w:line="276" w:lineRule="auto"/>
        <w:rPr>
          <w:rFonts w:eastAsia="Calibri"/>
          <w:sz w:val="22"/>
          <w:szCs w:val="22"/>
          <w:lang w:val="en-AU"/>
        </w:rPr>
      </w:pPr>
      <w:r>
        <w:rPr>
          <w:rFonts w:eastAsia="Calibri"/>
          <w:sz w:val="22"/>
          <w:szCs w:val="22"/>
          <w:lang w:val="en-AU"/>
        </w:rPr>
        <w:t xml:space="preserve">Identifying and treating injuries </w:t>
      </w:r>
      <w:r w:rsidR="00C7486D">
        <w:rPr>
          <w:rFonts w:eastAsia="Calibri"/>
          <w:sz w:val="22"/>
          <w:szCs w:val="22"/>
          <w:lang w:val="en-AU"/>
        </w:rPr>
        <w:t>–</w:t>
      </w:r>
      <w:r>
        <w:rPr>
          <w:rFonts w:eastAsia="Calibri"/>
          <w:sz w:val="22"/>
          <w:szCs w:val="22"/>
          <w:lang w:val="en-AU"/>
        </w:rPr>
        <w:t xml:space="preserve"> see</w:t>
      </w:r>
      <w:r w:rsidR="00C7486D">
        <w:rPr>
          <w:rFonts w:eastAsia="Calibri"/>
          <w:sz w:val="22"/>
          <w:szCs w:val="22"/>
          <w:lang w:val="en-AU"/>
        </w:rPr>
        <w:t xml:space="preserve"> </w:t>
      </w:r>
      <w:hyperlink r:id="rId19" w:history="1">
        <w:r w:rsidR="00DB7EFE" w:rsidRPr="00DB7EFE">
          <w:rPr>
            <w:rStyle w:val="Hyperlink"/>
            <w:rFonts w:eastAsia="Calibri"/>
            <w:sz w:val="22"/>
            <w:szCs w:val="22"/>
            <w:lang w:val="en-AU"/>
          </w:rPr>
          <w:t>First Ai</w:t>
        </w:r>
        <w:r w:rsidR="00C7486D">
          <w:rPr>
            <w:rStyle w:val="Hyperlink"/>
            <w:rFonts w:eastAsia="Calibri"/>
            <w:sz w:val="22"/>
            <w:szCs w:val="22"/>
            <w:lang w:val="en-AU"/>
          </w:rPr>
          <w:t xml:space="preserve">d and Infection Control </w:t>
        </w:r>
      </w:hyperlink>
    </w:p>
    <w:p w14:paraId="3B786592" w14:textId="1025DC20" w:rsidR="0048738F" w:rsidRDefault="00304530" w:rsidP="00A72E48">
      <w:pPr>
        <w:numPr>
          <w:ilvl w:val="3"/>
          <w:numId w:val="5"/>
        </w:numPr>
        <w:spacing w:before="120" w:line="276" w:lineRule="auto"/>
        <w:rPr>
          <w:rFonts w:eastAsia="Calibri"/>
          <w:sz w:val="22"/>
          <w:szCs w:val="22"/>
          <w:lang w:val="en-AU"/>
        </w:rPr>
      </w:pPr>
      <w:r>
        <w:rPr>
          <w:rFonts w:eastAsia="Calibri"/>
          <w:sz w:val="22"/>
          <w:szCs w:val="22"/>
          <w:lang w:val="en-AU"/>
        </w:rPr>
        <w:t>Reporting</w:t>
      </w:r>
      <w:r w:rsidR="00C7486D">
        <w:rPr>
          <w:rFonts w:eastAsia="Calibri"/>
          <w:sz w:val="22"/>
          <w:szCs w:val="22"/>
          <w:lang w:val="en-AU"/>
        </w:rPr>
        <w:t xml:space="preserve">, investigation and WorkSafe notification requirements - see </w:t>
      </w:r>
      <w:hyperlink r:id="rId20" w:history="1">
        <w:r w:rsidR="0048738F" w:rsidRPr="0048738F">
          <w:rPr>
            <w:rStyle w:val="Hyperlink"/>
            <w:rFonts w:eastAsia="Calibri"/>
            <w:sz w:val="22"/>
            <w:szCs w:val="22"/>
            <w:lang w:val="en-AU"/>
          </w:rPr>
          <w:t>Reporting and Management of Incidents and Hazards</w:t>
        </w:r>
      </w:hyperlink>
      <w:r w:rsidR="00C7486D">
        <w:rPr>
          <w:rFonts w:eastAsia="Calibri"/>
          <w:sz w:val="22"/>
          <w:szCs w:val="22"/>
          <w:lang w:val="en-AU"/>
        </w:rPr>
        <w:t>.</w:t>
      </w:r>
      <w:r w:rsidR="0048738F">
        <w:rPr>
          <w:rFonts w:eastAsia="Calibri"/>
          <w:sz w:val="22"/>
          <w:szCs w:val="22"/>
          <w:lang w:val="en-AU"/>
        </w:rPr>
        <w:t xml:space="preserve"> </w:t>
      </w:r>
    </w:p>
    <w:p w14:paraId="315B7753" w14:textId="11E76657" w:rsidR="003D61DB" w:rsidRPr="00311F97" w:rsidRDefault="0024038B" w:rsidP="00311F97">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 xml:space="preserve">Do staff have sufficient time to complete eduSafe </w:t>
      </w:r>
      <w:r w:rsidR="00D25EE2">
        <w:rPr>
          <w:rFonts w:eastAsia="Calibri"/>
          <w:sz w:val="22"/>
          <w:szCs w:val="22"/>
          <w:lang w:val="en-AU"/>
        </w:rPr>
        <w:t xml:space="preserve">Plus </w:t>
      </w:r>
      <w:r w:rsidRPr="0024038B">
        <w:rPr>
          <w:rFonts w:eastAsia="Calibri"/>
          <w:sz w:val="22"/>
          <w:szCs w:val="22"/>
          <w:lang w:val="en-AU"/>
        </w:rPr>
        <w:t>reporting and access supports?</w:t>
      </w:r>
    </w:p>
    <w:p w14:paraId="745BDE24" w14:textId="77777777" w:rsidR="00D25EE2" w:rsidRDefault="0024038B" w:rsidP="00DA45DE">
      <w:pPr>
        <w:numPr>
          <w:ilvl w:val="1"/>
          <w:numId w:val="5"/>
        </w:numPr>
        <w:spacing w:before="120" w:line="276" w:lineRule="auto"/>
        <w:ind w:left="993" w:hanging="567"/>
        <w:rPr>
          <w:rFonts w:eastAsia="Calibri"/>
          <w:sz w:val="22"/>
          <w:szCs w:val="22"/>
          <w:lang w:val="en-AU"/>
        </w:rPr>
      </w:pPr>
      <w:r w:rsidRPr="0024038B">
        <w:rPr>
          <w:rFonts w:eastAsia="Calibri"/>
          <w:sz w:val="22"/>
          <w:szCs w:val="22"/>
          <w:lang w:val="en-AU"/>
        </w:rPr>
        <w:t xml:space="preserve">Department support: </w:t>
      </w:r>
      <w:r w:rsidR="00DC7CE0">
        <w:rPr>
          <w:rFonts w:eastAsia="Calibri"/>
          <w:sz w:val="22"/>
          <w:szCs w:val="22"/>
          <w:lang w:val="en-AU"/>
        </w:rPr>
        <w:t xml:space="preserve"> </w:t>
      </w:r>
    </w:p>
    <w:p w14:paraId="30A86A11" w14:textId="77777777" w:rsidR="00D25EE2" w:rsidRDefault="0024038B" w:rsidP="00D25EE2">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 xml:space="preserve">Can staff readily access support and advice from their manager and the Department? </w:t>
      </w:r>
      <w:r w:rsidR="00DC7CE0">
        <w:rPr>
          <w:rFonts w:eastAsia="Calibri"/>
          <w:sz w:val="22"/>
          <w:szCs w:val="22"/>
          <w:lang w:val="en-AU"/>
        </w:rPr>
        <w:t xml:space="preserve"> </w:t>
      </w:r>
    </w:p>
    <w:p w14:paraId="2072462A" w14:textId="598D27FD" w:rsidR="0024038B" w:rsidRPr="0024038B" w:rsidRDefault="0024038B" w:rsidP="006F35AC">
      <w:pPr>
        <w:numPr>
          <w:ilvl w:val="2"/>
          <w:numId w:val="5"/>
        </w:numPr>
        <w:spacing w:before="120" w:line="276" w:lineRule="auto"/>
        <w:ind w:left="1701" w:hanging="425"/>
        <w:rPr>
          <w:rFonts w:eastAsia="Calibri"/>
          <w:sz w:val="22"/>
          <w:szCs w:val="22"/>
          <w:lang w:val="en-AU"/>
        </w:rPr>
      </w:pPr>
      <w:r w:rsidRPr="0024038B">
        <w:rPr>
          <w:rFonts w:eastAsia="Calibri"/>
          <w:sz w:val="22"/>
          <w:szCs w:val="22"/>
          <w:lang w:val="en-AU"/>
        </w:rPr>
        <w:t xml:space="preserve">Are there targeted supports in place for staff who are affected by </w:t>
      </w:r>
      <w:r w:rsidR="00D25EE2">
        <w:rPr>
          <w:rFonts w:eastAsia="Calibri"/>
          <w:sz w:val="22"/>
          <w:szCs w:val="22"/>
          <w:lang w:val="en-AU"/>
        </w:rPr>
        <w:t>WRV</w:t>
      </w:r>
      <w:r w:rsidRPr="0024038B">
        <w:rPr>
          <w:rFonts w:eastAsia="Calibri"/>
          <w:sz w:val="22"/>
          <w:szCs w:val="22"/>
          <w:lang w:val="en-AU"/>
        </w:rPr>
        <w:t>?</w:t>
      </w:r>
    </w:p>
    <w:p w14:paraId="001741E1" w14:textId="3D4B618D" w:rsidR="00081AE2" w:rsidRPr="00FE0321" w:rsidRDefault="0024038B" w:rsidP="005A0222">
      <w:pPr>
        <w:pStyle w:val="Heading2"/>
        <w:numPr>
          <w:ilvl w:val="0"/>
          <w:numId w:val="0"/>
        </w:numPr>
        <w:tabs>
          <w:tab w:val="left" w:pos="709"/>
        </w:tabs>
        <w:spacing w:before="240" w:after="120" w:line="276" w:lineRule="auto"/>
        <w:ind w:left="709" w:hanging="709"/>
        <w:rPr>
          <w:sz w:val="22"/>
          <w:szCs w:val="22"/>
        </w:rPr>
      </w:pPr>
      <w:r>
        <w:rPr>
          <w:caps w:val="0"/>
          <w:sz w:val="22"/>
          <w:szCs w:val="22"/>
        </w:rPr>
        <w:lastRenderedPageBreak/>
        <w:t>4</w:t>
      </w:r>
      <w:r w:rsidR="008D64C7">
        <w:rPr>
          <w:caps w:val="0"/>
          <w:sz w:val="22"/>
          <w:szCs w:val="22"/>
        </w:rPr>
        <w:t>.</w:t>
      </w:r>
      <w:r>
        <w:rPr>
          <w:caps w:val="0"/>
          <w:sz w:val="22"/>
          <w:szCs w:val="22"/>
        </w:rPr>
        <w:t>0</w:t>
      </w:r>
      <w:r w:rsidR="003C131F">
        <w:rPr>
          <w:caps w:val="0"/>
          <w:sz w:val="22"/>
          <w:szCs w:val="22"/>
        </w:rPr>
        <w:tab/>
      </w:r>
      <w:r>
        <w:rPr>
          <w:caps w:val="0"/>
          <w:sz w:val="22"/>
          <w:szCs w:val="22"/>
        </w:rPr>
        <w:t>Risk controls</w:t>
      </w:r>
    </w:p>
    <w:p w14:paraId="0135ED45" w14:textId="6EC9EECB" w:rsidR="00081AE2" w:rsidRPr="00FE0321" w:rsidRDefault="0024038B" w:rsidP="005A0222">
      <w:pPr>
        <w:pStyle w:val="ESHeading2"/>
        <w:numPr>
          <w:ilvl w:val="0"/>
          <w:numId w:val="0"/>
        </w:numPr>
        <w:spacing w:line="276" w:lineRule="auto"/>
        <w:ind w:left="709" w:hanging="709"/>
        <w:rPr>
          <w:sz w:val="22"/>
          <w:szCs w:val="22"/>
        </w:rPr>
      </w:pPr>
      <w:r>
        <w:rPr>
          <w:caps w:val="0"/>
          <w:sz w:val="22"/>
          <w:szCs w:val="22"/>
        </w:rPr>
        <w:t>4</w:t>
      </w:r>
      <w:r w:rsidR="00081AE2">
        <w:rPr>
          <w:caps w:val="0"/>
          <w:sz w:val="22"/>
          <w:szCs w:val="22"/>
        </w:rPr>
        <w:t>.</w:t>
      </w:r>
      <w:r w:rsidR="00081AE2" w:rsidRPr="00FE0321">
        <w:rPr>
          <w:caps w:val="0"/>
          <w:sz w:val="22"/>
          <w:szCs w:val="22"/>
        </w:rPr>
        <w:t>1</w:t>
      </w:r>
      <w:r w:rsidR="00081AE2">
        <w:rPr>
          <w:caps w:val="0"/>
          <w:sz w:val="22"/>
          <w:szCs w:val="22"/>
        </w:rPr>
        <w:tab/>
      </w:r>
      <w:r>
        <w:rPr>
          <w:caps w:val="0"/>
          <w:sz w:val="22"/>
          <w:szCs w:val="22"/>
        </w:rPr>
        <w:t>Development and selection of risk controls</w:t>
      </w:r>
    </w:p>
    <w:p w14:paraId="4F298FE9" w14:textId="10B6F14E" w:rsidR="0024038B" w:rsidRPr="0024038B" w:rsidRDefault="0024038B" w:rsidP="005A0222">
      <w:pPr>
        <w:spacing w:before="120" w:line="276" w:lineRule="auto"/>
        <w:rPr>
          <w:rFonts w:eastAsia="Calibri"/>
          <w:sz w:val="22"/>
          <w:szCs w:val="22"/>
          <w:lang w:val="en-AU" w:eastAsia="zh-CN"/>
        </w:rPr>
      </w:pPr>
      <w:r w:rsidRPr="0024038B">
        <w:rPr>
          <w:rFonts w:eastAsia="Calibri"/>
          <w:sz w:val="22"/>
          <w:szCs w:val="22"/>
          <w:lang w:val="en-AU" w:eastAsia="zh-CN"/>
        </w:rPr>
        <w:t xml:space="preserve">Appropriate risk controls are critical to ensure staff are provided with the highest level of prevention of and protection from </w:t>
      </w:r>
      <w:r w:rsidR="00D25EE2">
        <w:rPr>
          <w:rFonts w:eastAsia="Calibri"/>
          <w:sz w:val="22"/>
          <w:szCs w:val="22"/>
          <w:lang w:val="en-AU" w:eastAsia="zh-CN"/>
        </w:rPr>
        <w:t xml:space="preserve">work-related </w:t>
      </w:r>
      <w:r w:rsidRPr="0024038B">
        <w:rPr>
          <w:rFonts w:eastAsia="Calibri"/>
          <w:sz w:val="22"/>
          <w:szCs w:val="22"/>
          <w:lang w:val="en-AU" w:eastAsia="zh-CN"/>
        </w:rPr>
        <w:t xml:space="preserve">violence. </w:t>
      </w:r>
      <w:r w:rsidR="005A0222">
        <w:rPr>
          <w:rFonts w:eastAsia="Calibri"/>
          <w:sz w:val="22"/>
          <w:szCs w:val="22"/>
          <w:lang w:val="en-AU" w:eastAsia="zh-CN"/>
        </w:rPr>
        <w:t xml:space="preserve"> </w:t>
      </w:r>
      <w:r w:rsidR="00412BFC" w:rsidRPr="00412BFC">
        <w:rPr>
          <w:rFonts w:eastAsia="Calibri"/>
          <w:sz w:val="22"/>
          <w:szCs w:val="22"/>
          <w:lang w:eastAsia="zh-CN"/>
        </w:rPr>
        <w:t>The workplace manager or the management OHS nominee</w:t>
      </w:r>
      <w:r w:rsidR="00412BFC" w:rsidRPr="0024038B">
        <w:rPr>
          <w:rFonts w:eastAsia="Calibri"/>
          <w:sz w:val="22"/>
          <w:szCs w:val="22"/>
          <w:lang w:val="en-AU" w:eastAsia="zh-CN"/>
        </w:rPr>
        <w:t xml:space="preserve"> </w:t>
      </w:r>
      <w:r w:rsidRPr="0024038B">
        <w:rPr>
          <w:rFonts w:eastAsia="Calibri"/>
          <w:sz w:val="22"/>
          <w:szCs w:val="22"/>
          <w:lang w:val="en-AU" w:eastAsia="zh-CN"/>
        </w:rPr>
        <w:t xml:space="preserve">in consultation with </w:t>
      </w:r>
      <w:r w:rsidRPr="0024038B">
        <w:rPr>
          <w:rFonts w:eastAsia="Calibri"/>
          <w:sz w:val="22"/>
          <w:szCs w:val="22"/>
          <w:lang w:val="en-AU"/>
        </w:rPr>
        <w:t>the HSR and employees</w:t>
      </w:r>
      <w:r w:rsidRPr="0024038B">
        <w:rPr>
          <w:rFonts w:eastAsia="Calibri"/>
          <w:sz w:val="22"/>
          <w:szCs w:val="22"/>
          <w:lang w:val="en-AU" w:eastAsia="zh-CN"/>
        </w:rPr>
        <w:t xml:space="preserve">, must eliminate or (if this is not possible) reduce the level of </w:t>
      </w:r>
      <w:r w:rsidR="00D25EE2">
        <w:rPr>
          <w:rFonts w:eastAsia="Calibri"/>
          <w:sz w:val="22"/>
          <w:szCs w:val="22"/>
          <w:lang w:val="en-AU" w:eastAsia="zh-CN"/>
        </w:rPr>
        <w:t>WRV</w:t>
      </w:r>
      <w:r w:rsidR="00D25EE2" w:rsidRPr="0024038B">
        <w:rPr>
          <w:rFonts w:eastAsia="Calibri"/>
          <w:sz w:val="22"/>
          <w:szCs w:val="22"/>
          <w:lang w:val="en-AU" w:eastAsia="zh-CN"/>
        </w:rPr>
        <w:t xml:space="preserve"> </w:t>
      </w:r>
      <w:r w:rsidRPr="0024038B">
        <w:rPr>
          <w:rFonts w:eastAsia="Calibri"/>
          <w:sz w:val="22"/>
          <w:szCs w:val="22"/>
          <w:lang w:val="en-AU" w:eastAsia="zh-CN"/>
        </w:rPr>
        <w:t xml:space="preserve">risk so far as is reasonably practicable, by considering the workplace factors in Section </w:t>
      </w:r>
      <w:r w:rsidR="005A0222">
        <w:rPr>
          <w:rFonts w:eastAsia="Calibri"/>
          <w:sz w:val="22"/>
          <w:szCs w:val="22"/>
          <w:lang w:val="en-AU" w:eastAsia="zh-CN"/>
        </w:rPr>
        <w:t>3</w:t>
      </w:r>
      <w:r w:rsidRPr="0024038B">
        <w:rPr>
          <w:rFonts w:eastAsia="Calibri"/>
          <w:sz w:val="22"/>
          <w:szCs w:val="22"/>
          <w:lang w:val="en-AU" w:eastAsia="zh-CN"/>
        </w:rPr>
        <w:t xml:space="preserve">.2 of this Procedure. </w:t>
      </w:r>
    </w:p>
    <w:p w14:paraId="0882B9BC" w14:textId="77777777" w:rsidR="0024038B" w:rsidRPr="0024038B" w:rsidRDefault="0024038B" w:rsidP="005A0222">
      <w:pPr>
        <w:spacing w:before="120" w:line="276" w:lineRule="auto"/>
        <w:rPr>
          <w:rFonts w:eastAsia="Calibri"/>
          <w:sz w:val="22"/>
          <w:szCs w:val="22"/>
          <w:lang w:val="en-AU" w:eastAsia="zh-CN"/>
        </w:rPr>
      </w:pPr>
      <w:r w:rsidRPr="0024038B">
        <w:rPr>
          <w:rFonts w:eastAsia="Calibri"/>
          <w:sz w:val="22"/>
          <w:szCs w:val="22"/>
          <w:lang w:val="en-AU" w:eastAsia="zh-CN"/>
        </w:rPr>
        <w:t>General principles for the development and selection of risk controls include:</w:t>
      </w:r>
    </w:p>
    <w:p w14:paraId="1A1C1DD7" w14:textId="64FE5AAD" w:rsidR="0024038B" w:rsidRPr="0024038B" w:rsidRDefault="0024038B" w:rsidP="00DA45DE">
      <w:pPr>
        <w:numPr>
          <w:ilvl w:val="0"/>
          <w:numId w:val="6"/>
        </w:numPr>
        <w:tabs>
          <w:tab w:val="num" w:pos="0"/>
        </w:tabs>
        <w:spacing w:before="120" w:line="276" w:lineRule="auto"/>
        <w:ind w:left="567" w:hanging="567"/>
        <w:rPr>
          <w:rFonts w:eastAsia="Calibri"/>
          <w:sz w:val="22"/>
          <w:szCs w:val="22"/>
          <w:lang w:val="en-AU" w:eastAsia="zh-CN"/>
        </w:rPr>
      </w:pPr>
      <w:r w:rsidRPr="0024038B">
        <w:rPr>
          <w:rFonts w:eastAsia="Calibri"/>
          <w:sz w:val="22"/>
          <w:szCs w:val="22"/>
          <w:lang w:val="en-AU" w:eastAsia="zh-CN"/>
        </w:rPr>
        <w:t xml:space="preserve">Activities to control the risk should be work-group specific. </w:t>
      </w:r>
      <w:r w:rsidR="005A0222">
        <w:rPr>
          <w:rFonts w:eastAsia="Calibri"/>
          <w:sz w:val="22"/>
          <w:szCs w:val="22"/>
          <w:lang w:val="en-AU" w:eastAsia="zh-CN"/>
        </w:rPr>
        <w:t xml:space="preserve"> </w:t>
      </w:r>
      <w:r w:rsidRPr="0024038B">
        <w:rPr>
          <w:rFonts w:eastAsia="Calibri"/>
          <w:sz w:val="22"/>
          <w:szCs w:val="22"/>
          <w:lang w:val="en-AU" w:eastAsia="zh-CN"/>
        </w:rPr>
        <w:t xml:space="preserve">Where Department resources or programs are drawn upon, they should be adapted to specific context of the </w:t>
      </w:r>
      <w:r w:rsidR="002D564D">
        <w:rPr>
          <w:rFonts w:eastAsia="Calibri"/>
          <w:sz w:val="22"/>
          <w:szCs w:val="22"/>
          <w:lang w:val="en-AU" w:eastAsia="zh-CN"/>
        </w:rPr>
        <w:t>workplace.</w:t>
      </w:r>
    </w:p>
    <w:p w14:paraId="43B191F4" w14:textId="0083E669" w:rsidR="0024038B" w:rsidRPr="0024038B" w:rsidRDefault="0024038B" w:rsidP="00DA45DE">
      <w:pPr>
        <w:numPr>
          <w:ilvl w:val="0"/>
          <w:numId w:val="6"/>
        </w:numPr>
        <w:tabs>
          <w:tab w:val="num" w:pos="0"/>
        </w:tabs>
        <w:spacing w:before="120" w:line="276" w:lineRule="auto"/>
        <w:ind w:left="567" w:hanging="567"/>
        <w:rPr>
          <w:rFonts w:eastAsia="Calibri"/>
          <w:sz w:val="22"/>
          <w:szCs w:val="22"/>
          <w:lang w:val="en-AU" w:eastAsia="zh-CN"/>
        </w:rPr>
      </w:pPr>
      <w:r w:rsidRPr="0024038B">
        <w:rPr>
          <w:rFonts w:eastAsia="Calibri"/>
          <w:sz w:val="22"/>
          <w:szCs w:val="22"/>
          <w:lang w:val="en-AU" w:eastAsia="zh-CN"/>
        </w:rPr>
        <w:t xml:space="preserve">Activities to control the risk should be targeted to at both </w:t>
      </w:r>
      <w:r w:rsidR="002D564D">
        <w:rPr>
          <w:rFonts w:eastAsia="Calibri"/>
          <w:sz w:val="22"/>
          <w:szCs w:val="22"/>
          <w:lang w:val="en-AU" w:eastAsia="zh-CN"/>
        </w:rPr>
        <w:t>workplace</w:t>
      </w:r>
      <w:r w:rsidR="002D564D" w:rsidRPr="0024038B">
        <w:rPr>
          <w:rFonts w:eastAsia="Calibri"/>
          <w:sz w:val="22"/>
          <w:szCs w:val="22"/>
          <w:lang w:val="en-AU" w:eastAsia="zh-CN"/>
        </w:rPr>
        <w:t xml:space="preserve"> </w:t>
      </w:r>
      <w:r w:rsidRPr="0024038B">
        <w:rPr>
          <w:rFonts w:eastAsia="Calibri"/>
          <w:sz w:val="22"/>
          <w:szCs w:val="22"/>
          <w:lang w:val="en-AU" w:eastAsia="zh-CN"/>
        </w:rPr>
        <w:t>environment (physical and online) and community factors identified via risk assessment.</w:t>
      </w:r>
    </w:p>
    <w:p w14:paraId="0E39171C" w14:textId="77777777" w:rsidR="0024038B" w:rsidRPr="0024038B" w:rsidRDefault="0024038B" w:rsidP="00DA45DE">
      <w:pPr>
        <w:numPr>
          <w:ilvl w:val="0"/>
          <w:numId w:val="6"/>
        </w:numPr>
        <w:tabs>
          <w:tab w:val="num" w:pos="0"/>
        </w:tabs>
        <w:spacing w:before="120" w:line="276" w:lineRule="auto"/>
        <w:ind w:left="567" w:hanging="567"/>
        <w:rPr>
          <w:rFonts w:eastAsia="Calibri"/>
          <w:sz w:val="22"/>
          <w:szCs w:val="22"/>
          <w:lang w:val="en-AU" w:eastAsia="zh-CN"/>
        </w:rPr>
      </w:pPr>
      <w:r w:rsidRPr="0024038B">
        <w:rPr>
          <w:rFonts w:eastAsia="Calibri"/>
          <w:sz w:val="22"/>
          <w:szCs w:val="22"/>
          <w:lang w:val="en-AU" w:eastAsia="zh-CN"/>
        </w:rPr>
        <w:t>Risk-control plans should focus on prevention of incidents, but also cover prevention or reduction of health, safety and wellbeing impacts where incidents do occur.</w:t>
      </w:r>
    </w:p>
    <w:p w14:paraId="3F383C01" w14:textId="77777777" w:rsidR="0024038B" w:rsidRPr="0024038B" w:rsidRDefault="0024038B" w:rsidP="00DA45DE">
      <w:pPr>
        <w:numPr>
          <w:ilvl w:val="0"/>
          <w:numId w:val="6"/>
        </w:numPr>
        <w:tabs>
          <w:tab w:val="num" w:pos="0"/>
        </w:tabs>
        <w:spacing w:before="120" w:line="276" w:lineRule="auto"/>
        <w:ind w:left="567" w:hanging="567"/>
        <w:rPr>
          <w:rFonts w:eastAsia="Calibri"/>
          <w:sz w:val="22"/>
          <w:szCs w:val="22"/>
          <w:lang w:val="en-AU" w:eastAsia="zh-CN"/>
        </w:rPr>
      </w:pPr>
      <w:r w:rsidRPr="0024038B">
        <w:rPr>
          <w:rFonts w:eastAsia="Calibri"/>
          <w:sz w:val="22"/>
          <w:szCs w:val="22"/>
          <w:lang w:val="en-AU" w:eastAsia="zh-CN"/>
        </w:rPr>
        <w:t>Risk-control plans should focus on organisational-level interventions but also include individual-level interventions.</w:t>
      </w:r>
    </w:p>
    <w:p w14:paraId="1F23CCCB" w14:textId="1A3E67F3" w:rsidR="00EB4285" w:rsidRPr="00AB703A" w:rsidRDefault="0024038B" w:rsidP="00DA45DE">
      <w:pPr>
        <w:numPr>
          <w:ilvl w:val="0"/>
          <w:numId w:val="6"/>
        </w:numPr>
        <w:tabs>
          <w:tab w:val="num" w:pos="0"/>
        </w:tabs>
        <w:spacing w:before="120" w:line="276" w:lineRule="auto"/>
        <w:ind w:left="567" w:hanging="567"/>
        <w:rPr>
          <w:rFonts w:eastAsia="Calibri"/>
          <w:sz w:val="22"/>
          <w:szCs w:val="22"/>
          <w:lang w:val="en-AU" w:eastAsia="zh-CN"/>
        </w:rPr>
      </w:pPr>
      <w:r w:rsidRPr="0024038B">
        <w:rPr>
          <w:rFonts w:eastAsia="Calibri"/>
          <w:sz w:val="22"/>
          <w:szCs w:val="22"/>
          <w:lang w:val="en-AU" w:eastAsia="zh-CN"/>
        </w:rPr>
        <w:t>Employee induction, instruction and training should form part of a holistic approach to addressing occupational violence and aggression.</w:t>
      </w:r>
    </w:p>
    <w:p w14:paraId="0BB99647" w14:textId="44E30C99" w:rsidR="00081AE2" w:rsidRDefault="00AB703A" w:rsidP="005A0222">
      <w:pPr>
        <w:pStyle w:val="ESHeading2"/>
        <w:numPr>
          <w:ilvl w:val="0"/>
          <w:numId w:val="0"/>
        </w:numPr>
        <w:tabs>
          <w:tab w:val="left" w:pos="709"/>
        </w:tabs>
        <w:spacing w:line="276" w:lineRule="auto"/>
        <w:ind w:left="709" w:hanging="709"/>
        <w:rPr>
          <w:caps w:val="0"/>
          <w:sz w:val="22"/>
          <w:szCs w:val="22"/>
        </w:rPr>
      </w:pPr>
      <w:r>
        <w:rPr>
          <w:caps w:val="0"/>
          <w:sz w:val="22"/>
          <w:szCs w:val="22"/>
        </w:rPr>
        <w:t>4</w:t>
      </w:r>
      <w:r w:rsidR="00081AE2">
        <w:rPr>
          <w:caps w:val="0"/>
          <w:sz w:val="22"/>
          <w:szCs w:val="22"/>
        </w:rPr>
        <w:t>.2</w:t>
      </w:r>
      <w:r w:rsidR="00081AE2">
        <w:rPr>
          <w:caps w:val="0"/>
          <w:sz w:val="22"/>
          <w:szCs w:val="22"/>
        </w:rPr>
        <w:tab/>
      </w:r>
      <w:r>
        <w:rPr>
          <w:caps w:val="0"/>
          <w:sz w:val="22"/>
          <w:szCs w:val="22"/>
        </w:rPr>
        <w:t>Record current risk controls</w:t>
      </w:r>
    </w:p>
    <w:p w14:paraId="21BC39DB" w14:textId="77777777" w:rsidR="00092CA4" w:rsidRPr="008779B1" w:rsidRDefault="002C143B" w:rsidP="00092CA4">
      <w:pPr>
        <w:spacing w:before="120" w:line="276" w:lineRule="auto"/>
        <w:rPr>
          <w:rFonts w:eastAsia="Calibri"/>
          <w:sz w:val="22"/>
          <w:szCs w:val="22"/>
          <w:lang w:val="en-AU"/>
        </w:rPr>
      </w:pPr>
      <w:r w:rsidRPr="002C143B">
        <w:rPr>
          <w:rFonts w:eastAsia="Calibri"/>
          <w:sz w:val="22"/>
          <w:szCs w:val="22"/>
          <w:lang w:val="en-AU" w:eastAsia="zh-CN"/>
        </w:rPr>
        <w:t xml:space="preserve">The workplace manager or the management OHS nominee </w:t>
      </w:r>
      <w:r w:rsidR="005A0222">
        <w:rPr>
          <w:rFonts w:eastAsia="Calibri"/>
          <w:sz w:val="22"/>
          <w:szCs w:val="22"/>
          <w:lang w:val="en-AU" w:eastAsia="zh-CN"/>
        </w:rPr>
        <w:t>in consultation with</w:t>
      </w:r>
      <w:r w:rsidR="00AB703A" w:rsidRPr="00AB703A">
        <w:rPr>
          <w:rFonts w:eastAsia="Calibri"/>
          <w:sz w:val="22"/>
          <w:szCs w:val="22"/>
          <w:lang w:val="en-AU" w:eastAsia="zh-CN"/>
        </w:rPr>
        <w:t xml:space="preserve"> the HSR and employees </w:t>
      </w:r>
      <w:r w:rsidR="00371ADC">
        <w:rPr>
          <w:rFonts w:eastAsia="Calibri"/>
          <w:sz w:val="22"/>
          <w:szCs w:val="22"/>
          <w:lang w:val="en-AU" w:eastAsia="zh-CN"/>
        </w:rPr>
        <w:t xml:space="preserve">must </w:t>
      </w:r>
      <w:r w:rsidR="00AB703A" w:rsidRPr="00AB703A">
        <w:rPr>
          <w:rFonts w:eastAsia="Calibri"/>
          <w:sz w:val="22"/>
          <w:szCs w:val="22"/>
          <w:lang w:val="en-AU" w:eastAsia="zh-CN"/>
        </w:rPr>
        <w:t xml:space="preserve">record the current risk controls in the </w:t>
      </w:r>
      <w:hyperlink r:id="rId21" w:history="1">
        <w:r w:rsidR="00092CA4" w:rsidRPr="00FF07E1">
          <w:rPr>
            <w:rStyle w:val="Hyperlink"/>
            <w:rFonts w:eastAsia="Calibri"/>
            <w:sz w:val="22"/>
            <w:szCs w:val="22"/>
            <w:lang w:val="en-AU"/>
          </w:rPr>
          <w:t>Corporate/Regional Offices OHS Risk Register</w:t>
        </w:r>
      </w:hyperlink>
      <w:r w:rsidR="00092CA4" w:rsidRPr="00A72E48">
        <w:rPr>
          <w:rFonts w:eastAsia="Calibri"/>
          <w:sz w:val="22"/>
          <w:szCs w:val="22"/>
          <w:lang w:val="en-AU"/>
        </w:rPr>
        <w:t>.</w:t>
      </w:r>
    </w:p>
    <w:p w14:paraId="0F858F04" w14:textId="4D0444C0" w:rsidR="00AB703A" w:rsidRPr="00AB703A" w:rsidRDefault="00AB703A" w:rsidP="005A0222">
      <w:pPr>
        <w:spacing w:before="120" w:line="276" w:lineRule="auto"/>
        <w:rPr>
          <w:rFonts w:eastAsia="Calibri"/>
          <w:sz w:val="22"/>
          <w:szCs w:val="22"/>
          <w:lang w:val="en-AU" w:eastAsia="zh-CN"/>
        </w:rPr>
      </w:pPr>
      <w:r w:rsidRPr="00AB703A">
        <w:rPr>
          <w:rFonts w:eastAsia="Calibri"/>
          <w:sz w:val="22"/>
          <w:szCs w:val="22"/>
          <w:lang w:val="en-AU" w:eastAsia="zh-CN"/>
        </w:rPr>
        <w:t xml:space="preserve">Where a risk assessment is to be completed, current risk controls should also be recorded in the </w:t>
      </w:r>
      <w:hyperlink r:id="rId22" w:history="1">
        <w:r w:rsidRPr="00FE7840">
          <w:rPr>
            <w:rStyle w:val="Hyperlink"/>
            <w:rFonts w:eastAsia="Calibri"/>
            <w:sz w:val="22"/>
            <w:szCs w:val="22"/>
            <w:lang w:val="en-AU"/>
          </w:rPr>
          <w:t>Risk Assessment Template</w:t>
        </w:r>
      </w:hyperlink>
      <w:r w:rsidRPr="00AB703A">
        <w:rPr>
          <w:rFonts w:eastAsia="Calibri"/>
          <w:sz w:val="22"/>
          <w:szCs w:val="22"/>
          <w:lang w:val="en-AU" w:eastAsia="zh-CN"/>
        </w:rPr>
        <w:t xml:space="preserve"> or equivalent.</w:t>
      </w:r>
      <w:r>
        <w:rPr>
          <w:rFonts w:eastAsia="Calibri"/>
          <w:sz w:val="22"/>
          <w:szCs w:val="22"/>
          <w:lang w:val="en-AU" w:eastAsia="zh-CN"/>
        </w:rPr>
        <w:t xml:space="preserve"> </w:t>
      </w:r>
    </w:p>
    <w:p w14:paraId="185BD001" w14:textId="793FC9CF" w:rsidR="00081AE2" w:rsidRPr="003C131F" w:rsidRDefault="00AB703A" w:rsidP="00081AE2">
      <w:pPr>
        <w:pStyle w:val="ESHeading2"/>
        <w:numPr>
          <w:ilvl w:val="0"/>
          <w:numId w:val="0"/>
        </w:numPr>
        <w:tabs>
          <w:tab w:val="left" w:pos="709"/>
        </w:tabs>
        <w:spacing w:line="276" w:lineRule="auto"/>
        <w:ind w:left="709" w:hanging="709"/>
        <w:rPr>
          <w:caps w:val="0"/>
          <w:sz w:val="22"/>
          <w:szCs w:val="22"/>
        </w:rPr>
      </w:pPr>
      <w:r>
        <w:rPr>
          <w:caps w:val="0"/>
          <w:sz w:val="22"/>
          <w:szCs w:val="22"/>
        </w:rPr>
        <w:t>4</w:t>
      </w:r>
      <w:r w:rsidR="00081AE2">
        <w:rPr>
          <w:caps w:val="0"/>
          <w:sz w:val="22"/>
          <w:szCs w:val="22"/>
        </w:rPr>
        <w:t>.3</w:t>
      </w:r>
      <w:r w:rsidR="00081AE2">
        <w:rPr>
          <w:caps w:val="0"/>
          <w:sz w:val="22"/>
          <w:szCs w:val="22"/>
        </w:rPr>
        <w:tab/>
      </w:r>
      <w:r>
        <w:rPr>
          <w:caps w:val="0"/>
          <w:sz w:val="22"/>
          <w:szCs w:val="22"/>
        </w:rPr>
        <w:t>Information, instruction and training</w:t>
      </w:r>
    </w:p>
    <w:p w14:paraId="3E40C564" w14:textId="1027AECA" w:rsidR="00AB703A" w:rsidRPr="00AB703A" w:rsidRDefault="002C143B" w:rsidP="00AB703A">
      <w:pPr>
        <w:spacing w:before="120" w:line="276" w:lineRule="auto"/>
        <w:rPr>
          <w:rFonts w:eastAsia="Calibri"/>
          <w:sz w:val="22"/>
          <w:szCs w:val="22"/>
          <w:lang w:val="en-AU" w:eastAsia="zh-CN"/>
        </w:rPr>
      </w:pPr>
      <w:r w:rsidRPr="002C143B">
        <w:rPr>
          <w:rFonts w:eastAsia="Calibri"/>
          <w:sz w:val="22"/>
          <w:szCs w:val="22"/>
          <w:lang w:val="en-AU" w:eastAsia="zh-CN"/>
        </w:rPr>
        <w:t xml:space="preserve">The workplace manager or the management OHS nominee </w:t>
      </w:r>
      <w:r w:rsidR="00AB703A" w:rsidRPr="00AB703A">
        <w:rPr>
          <w:rFonts w:eastAsia="Calibri"/>
          <w:sz w:val="22"/>
          <w:szCs w:val="22"/>
          <w:lang w:val="en-AU" w:eastAsia="zh-CN"/>
        </w:rPr>
        <w:t xml:space="preserve">must ensure all employees are informed about the risk controls in place to manage </w:t>
      </w:r>
      <w:r w:rsidR="002D564D">
        <w:rPr>
          <w:rFonts w:eastAsia="Calibri"/>
          <w:sz w:val="22"/>
          <w:szCs w:val="22"/>
          <w:lang w:val="en-AU" w:eastAsia="zh-CN"/>
        </w:rPr>
        <w:t xml:space="preserve">work-related </w:t>
      </w:r>
      <w:r w:rsidR="00AB703A" w:rsidRPr="00AB703A">
        <w:rPr>
          <w:rFonts w:eastAsia="Calibri"/>
          <w:sz w:val="22"/>
          <w:szCs w:val="22"/>
          <w:lang w:val="en-AU" w:eastAsia="zh-CN"/>
        </w:rPr>
        <w:t>violence in the workplace. This can be achieved by:</w:t>
      </w:r>
    </w:p>
    <w:p w14:paraId="55E1593B" w14:textId="77777777" w:rsidR="00AB703A" w:rsidRPr="00AB703A" w:rsidRDefault="00AB703A" w:rsidP="00DA45DE">
      <w:pPr>
        <w:numPr>
          <w:ilvl w:val="0"/>
          <w:numId w:val="6"/>
        </w:numPr>
        <w:tabs>
          <w:tab w:val="num" w:pos="0"/>
        </w:tabs>
        <w:spacing w:before="120" w:after="160" w:line="276" w:lineRule="auto"/>
        <w:ind w:left="567" w:hanging="567"/>
        <w:rPr>
          <w:rFonts w:eastAsia="Calibri"/>
          <w:sz w:val="22"/>
          <w:szCs w:val="22"/>
          <w:lang w:val="en-AU" w:eastAsia="zh-CN"/>
        </w:rPr>
      </w:pPr>
      <w:r w:rsidRPr="00AB703A">
        <w:rPr>
          <w:rFonts w:eastAsia="Calibri"/>
          <w:sz w:val="22"/>
          <w:szCs w:val="22"/>
          <w:lang w:val="en-AU" w:eastAsia="zh-CN"/>
        </w:rPr>
        <w:t>ensuring all employees complete an OHS induction prior to commencing work</w:t>
      </w:r>
    </w:p>
    <w:p w14:paraId="41290659" w14:textId="0218A1B9" w:rsidR="00AB703A" w:rsidRPr="00AB703A" w:rsidRDefault="00AB703A" w:rsidP="00DA45DE">
      <w:pPr>
        <w:numPr>
          <w:ilvl w:val="0"/>
          <w:numId w:val="6"/>
        </w:numPr>
        <w:tabs>
          <w:tab w:val="num" w:pos="0"/>
        </w:tabs>
        <w:spacing w:before="120" w:after="160" w:line="276" w:lineRule="auto"/>
        <w:ind w:left="567" w:hanging="567"/>
        <w:rPr>
          <w:rFonts w:eastAsia="Calibri"/>
          <w:sz w:val="22"/>
          <w:szCs w:val="22"/>
          <w:lang w:val="en-AU" w:eastAsia="zh-CN"/>
        </w:rPr>
      </w:pPr>
      <w:r w:rsidRPr="00AB703A">
        <w:rPr>
          <w:rFonts w:eastAsia="Calibri"/>
          <w:sz w:val="22"/>
          <w:szCs w:val="22"/>
          <w:lang w:val="en-AU" w:eastAsia="zh-CN"/>
        </w:rPr>
        <w:t>promoting and encouraging employees to report hazards (e.g.</w:t>
      </w:r>
      <w:r w:rsidR="002C143B">
        <w:rPr>
          <w:rFonts w:eastAsia="Calibri"/>
          <w:sz w:val="22"/>
          <w:szCs w:val="22"/>
          <w:lang w:val="en-AU" w:eastAsia="zh-CN"/>
        </w:rPr>
        <w:t>,</w:t>
      </w:r>
      <w:r w:rsidRPr="00AB703A">
        <w:rPr>
          <w:rFonts w:eastAsia="Calibri"/>
          <w:sz w:val="22"/>
          <w:szCs w:val="22"/>
          <w:lang w:val="en-AU" w:eastAsia="zh-CN"/>
        </w:rPr>
        <w:t xml:space="preserve"> psychosocial hazards), near misses and incidents on eduSafe</w:t>
      </w:r>
      <w:r w:rsidR="002D564D">
        <w:rPr>
          <w:rFonts w:eastAsia="Calibri"/>
          <w:sz w:val="22"/>
          <w:szCs w:val="22"/>
          <w:lang w:val="en-AU" w:eastAsia="zh-CN"/>
        </w:rPr>
        <w:t xml:space="preserve"> Plus</w:t>
      </w:r>
      <w:r w:rsidR="005A0222">
        <w:rPr>
          <w:rFonts w:eastAsia="Calibri"/>
          <w:sz w:val="22"/>
          <w:szCs w:val="22"/>
          <w:lang w:val="en-AU" w:eastAsia="zh-CN"/>
        </w:rPr>
        <w:t>.</w:t>
      </w:r>
    </w:p>
    <w:p w14:paraId="5DE55CF8" w14:textId="77777777" w:rsidR="00AB703A" w:rsidRPr="00AB703A" w:rsidRDefault="00AB703A" w:rsidP="00AB703A">
      <w:pPr>
        <w:spacing w:before="120" w:line="276" w:lineRule="auto"/>
        <w:rPr>
          <w:rFonts w:eastAsia="Calibri"/>
          <w:sz w:val="22"/>
          <w:szCs w:val="22"/>
          <w:lang w:val="en-AU" w:eastAsia="zh-CN"/>
        </w:rPr>
      </w:pPr>
      <w:r w:rsidRPr="00AB703A">
        <w:rPr>
          <w:rFonts w:eastAsia="Calibri"/>
          <w:sz w:val="22"/>
          <w:szCs w:val="22"/>
          <w:lang w:val="en-AU" w:eastAsia="zh-CN"/>
        </w:rPr>
        <w:t>and by providing employees with:</w:t>
      </w:r>
    </w:p>
    <w:p w14:paraId="0C7FC939" w14:textId="423839F0" w:rsidR="002018FF" w:rsidRPr="002018FF" w:rsidRDefault="00AB703A" w:rsidP="002018FF">
      <w:pPr>
        <w:pStyle w:val="ListParagraph"/>
        <w:numPr>
          <w:ilvl w:val="0"/>
          <w:numId w:val="11"/>
        </w:numPr>
        <w:spacing w:before="120" w:line="276" w:lineRule="auto"/>
        <w:ind w:left="567" w:hanging="567"/>
        <w:rPr>
          <w:rFonts w:eastAsia="Calibri"/>
          <w:sz w:val="22"/>
          <w:szCs w:val="22"/>
          <w:lang w:val="en-AU"/>
        </w:rPr>
      </w:pPr>
      <w:r w:rsidRPr="002018FF">
        <w:rPr>
          <w:rFonts w:eastAsia="Calibri"/>
          <w:sz w:val="22"/>
          <w:szCs w:val="22"/>
          <w:lang w:val="en-AU" w:eastAsia="zh-CN"/>
        </w:rPr>
        <w:t xml:space="preserve">a copy of the </w:t>
      </w:r>
      <w:hyperlink r:id="rId23" w:history="1">
        <w:r w:rsidR="002018FF" w:rsidRPr="002018FF">
          <w:rPr>
            <w:rStyle w:val="Hyperlink"/>
            <w:rFonts w:eastAsia="Calibri"/>
            <w:sz w:val="22"/>
            <w:szCs w:val="22"/>
            <w:lang w:val="en-AU"/>
          </w:rPr>
          <w:t>Corporate/Regional Offices OHS Risk Register</w:t>
        </w:r>
      </w:hyperlink>
    </w:p>
    <w:p w14:paraId="432C91BA" w14:textId="1D574B21" w:rsidR="00AB703A" w:rsidRPr="00AB703A" w:rsidRDefault="00AB703A" w:rsidP="00DA45DE">
      <w:pPr>
        <w:numPr>
          <w:ilvl w:val="0"/>
          <w:numId w:val="6"/>
        </w:numPr>
        <w:tabs>
          <w:tab w:val="num" w:pos="0"/>
        </w:tabs>
        <w:spacing w:before="120" w:after="160" w:line="276" w:lineRule="auto"/>
        <w:ind w:left="567" w:hanging="567"/>
        <w:rPr>
          <w:rFonts w:eastAsia="Calibri"/>
          <w:i/>
          <w:sz w:val="22"/>
          <w:szCs w:val="22"/>
          <w:lang w:val="en-AU" w:eastAsia="zh-CN"/>
        </w:rPr>
      </w:pPr>
      <w:r w:rsidRPr="00AB703A">
        <w:rPr>
          <w:rFonts w:eastAsia="Calibri"/>
          <w:i/>
          <w:sz w:val="22"/>
          <w:szCs w:val="22"/>
          <w:lang w:val="en-AU" w:eastAsia="zh-CN"/>
        </w:rPr>
        <w:t xml:space="preserve"> </w:t>
      </w:r>
      <w:r w:rsidRPr="00AB703A">
        <w:rPr>
          <w:rFonts w:eastAsia="Calibri"/>
          <w:sz w:val="22"/>
          <w:szCs w:val="22"/>
          <w:lang w:val="en-AU" w:eastAsia="zh-CN"/>
        </w:rPr>
        <w:t>and completed risk assessments and the opportunity to raise questions and participate in consultative processes</w:t>
      </w:r>
    </w:p>
    <w:p w14:paraId="1FDF5B2C" w14:textId="5D69397F" w:rsidR="00AB703A" w:rsidRPr="00AB703A" w:rsidRDefault="00AB703A" w:rsidP="00DA45DE">
      <w:pPr>
        <w:numPr>
          <w:ilvl w:val="0"/>
          <w:numId w:val="6"/>
        </w:numPr>
        <w:tabs>
          <w:tab w:val="num" w:pos="0"/>
        </w:tabs>
        <w:spacing w:before="120" w:after="160" w:line="276" w:lineRule="auto"/>
        <w:ind w:left="567" w:hanging="567"/>
        <w:rPr>
          <w:rFonts w:eastAsia="Calibri"/>
          <w:sz w:val="22"/>
          <w:szCs w:val="22"/>
          <w:lang w:val="en-AU" w:eastAsia="zh-CN"/>
        </w:rPr>
      </w:pPr>
      <w:r w:rsidRPr="00AB703A">
        <w:rPr>
          <w:rFonts w:eastAsia="Calibri"/>
          <w:sz w:val="22"/>
          <w:szCs w:val="22"/>
          <w:lang w:val="en-AU" w:eastAsia="zh-CN"/>
        </w:rPr>
        <w:t xml:space="preserve">information about likely </w:t>
      </w:r>
      <w:r w:rsidR="002D564D">
        <w:rPr>
          <w:rFonts w:eastAsia="Calibri"/>
          <w:sz w:val="22"/>
          <w:szCs w:val="22"/>
          <w:lang w:val="en-AU" w:eastAsia="zh-CN"/>
        </w:rPr>
        <w:t>WRV</w:t>
      </w:r>
      <w:r w:rsidR="002D564D" w:rsidRPr="00AB703A">
        <w:rPr>
          <w:rFonts w:eastAsia="Calibri"/>
          <w:sz w:val="22"/>
          <w:szCs w:val="22"/>
          <w:lang w:val="en-AU" w:eastAsia="zh-CN"/>
        </w:rPr>
        <w:t xml:space="preserve"> </w:t>
      </w:r>
      <w:r w:rsidRPr="00AB703A">
        <w:rPr>
          <w:rFonts w:eastAsia="Calibri"/>
          <w:sz w:val="22"/>
          <w:szCs w:val="22"/>
          <w:lang w:val="en-AU" w:eastAsia="zh-CN"/>
        </w:rPr>
        <w:t>hazards they may encounter in their work</w:t>
      </w:r>
    </w:p>
    <w:p w14:paraId="56B96F37" w14:textId="28CFAD3B" w:rsidR="00AB703A" w:rsidRPr="00AB703A" w:rsidRDefault="00AB703A" w:rsidP="00DA45DE">
      <w:pPr>
        <w:numPr>
          <w:ilvl w:val="0"/>
          <w:numId w:val="6"/>
        </w:numPr>
        <w:tabs>
          <w:tab w:val="num" w:pos="0"/>
        </w:tabs>
        <w:spacing w:before="120" w:after="160" w:line="276" w:lineRule="auto"/>
        <w:ind w:left="567" w:hanging="567"/>
        <w:rPr>
          <w:rFonts w:eastAsia="Calibri"/>
          <w:sz w:val="22"/>
          <w:szCs w:val="22"/>
          <w:lang w:val="en-AU" w:eastAsia="zh-CN"/>
        </w:rPr>
      </w:pPr>
      <w:r w:rsidRPr="00AB703A">
        <w:rPr>
          <w:rFonts w:eastAsia="Calibri"/>
          <w:sz w:val="22"/>
          <w:szCs w:val="22"/>
          <w:lang w:val="en-AU" w:eastAsia="zh-CN"/>
        </w:rPr>
        <w:t xml:space="preserve">information from the Department about existing resources and strategies to reduce the risk of </w:t>
      </w:r>
      <w:r w:rsidR="002D564D">
        <w:rPr>
          <w:rFonts w:eastAsia="Calibri"/>
          <w:sz w:val="22"/>
          <w:szCs w:val="22"/>
          <w:lang w:val="en-AU" w:eastAsia="zh-CN"/>
        </w:rPr>
        <w:t>WRV</w:t>
      </w:r>
      <w:r w:rsidR="002D564D" w:rsidRPr="00AB703A">
        <w:rPr>
          <w:rFonts w:eastAsia="Calibri"/>
          <w:sz w:val="22"/>
          <w:szCs w:val="22"/>
          <w:lang w:val="en-AU" w:eastAsia="zh-CN"/>
        </w:rPr>
        <w:t xml:space="preserve"> </w:t>
      </w:r>
      <w:r w:rsidRPr="00AB703A">
        <w:rPr>
          <w:rFonts w:eastAsia="Calibri"/>
          <w:sz w:val="22"/>
          <w:szCs w:val="22"/>
          <w:lang w:val="en-AU" w:eastAsia="zh-CN"/>
        </w:rPr>
        <w:t xml:space="preserve">related injuries </w:t>
      </w:r>
    </w:p>
    <w:p w14:paraId="00B3BCCF" w14:textId="6553E398" w:rsidR="00AB703A" w:rsidRDefault="00AB703A" w:rsidP="00DA45DE">
      <w:pPr>
        <w:numPr>
          <w:ilvl w:val="0"/>
          <w:numId w:val="6"/>
        </w:numPr>
        <w:tabs>
          <w:tab w:val="num" w:pos="0"/>
        </w:tabs>
        <w:spacing w:before="120" w:after="160" w:line="276" w:lineRule="auto"/>
        <w:ind w:left="567" w:hanging="567"/>
        <w:rPr>
          <w:rFonts w:eastAsia="Calibri"/>
          <w:sz w:val="22"/>
          <w:szCs w:val="22"/>
          <w:lang w:val="en-AU" w:eastAsia="zh-CN"/>
        </w:rPr>
      </w:pPr>
      <w:r w:rsidRPr="00AB703A">
        <w:rPr>
          <w:rFonts w:eastAsia="Calibri"/>
          <w:sz w:val="22"/>
          <w:szCs w:val="22"/>
          <w:lang w:val="en-AU" w:eastAsia="zh-CN"/>
        </w:rPr>
        <w:lastRenderedPageBreak/>
        <w:t>information about the Employee Assistance Program (EAP) and how to access it</w:t>
      </w:r>
      <w:r>
        <w:rPr>
          <w:rFonts w:eastAsia="Calibri"/>
          <w:sz w:val="22"/>
          <w:szCs w:val="22"/>
          <w:lang w:val="en-AU" w:eastAsia="zh-CN"/>
        </w:rPr>
        <w:t>.</w:t>
      </w:r>
    </w:p>
    <w:p w14:paraId="4385B78F" w14:textId="77E656A2" w:rsidR="00081AE2" w:rsidRPr="0070675D" w:rsidRDefault="00AB703A" w:rsidP="005A0222">
      <w:pPr>
        <w:pStyle w:val="ESHeading2"/>
        <w:numPr>
          <w:ilvl w:val="0"/>
          <w:numId w:val="0"/>
        </w:numPr>
        <w:spacing w:line="276" w:lineRule="auto"/>
        <w:ind w:left="709" w:hanging="709"/>
        <w:rPr>
          <w:sz w:val="22"/>
          <w:szCs w:val="22"/>
        </w:rPr>
      </w:pPr>
      <w:r>
        <w:rPr>
          <w:caps w:val="0"/>
          <w:sz w:val="22"/>
          <w:szCs w:val="22"/>
        </w:rPr>
        <w:t>4</w:t>
      </w:r>
      <w:r w:rsidR="00081AE2" w:rsidRPr="0070675D">
        <w:rPr>
          <w:caps w:val="0"/>
          <w:sz w:val="22"/>
          <w:szCs w:val="22"/>
        </w:rPr>
        <w:t>.4</w:t>
      </w:r>
      <w:r w:rsidR="00081AE2">
        <w:rPr>
          <w:caps w:val="0"/>
          <w:sz w:val="22"/>
          <w:szCs w:val="22"/>
        </w:rPr>
        <w:tab/>
      </w:r>
      <w:r>
        <w:rPr>
          <w:caps w:val="0"/>
          <w:sz w:val="22"/>
          <w:szCs w:val="22"/>
        </w:rPr>
        <w:t>Monitor, review and revise controls</w:t>
      </w:r>
    </w:p>
    <w:p w14:paraId="2AFA379E" w14:textId="09477422" w:rsidR="00AB703A" w:rsidRPr="00AB703A" w:rsidRDefault="00AB703A" w:rsidP="005A0222">
      <w:pPr>
        <w:spacing w:before="120" w:line="276" w:lineRule="auto"/>
        <w:rPr>
          <w:rFonts w:eastAsia="Calibri"/>
          <w:sz w:val="22"/>
          <w:szCs w:val="22"/>
          <w:lang w:val="en-AU" w:eastAsia="zh-CN"/>
        </w:rPr>
      </w:pPr>
      <w:r w:rsidRPr="00AB703A">
        <w:rPr>
          <w:rFonts w:eastAsia="Calibri"/>
          <w:sz w:val="22"/>
          <w:szCs w:val="22"/>
          <w:lang w:val="en-AU" w:eastAsia="zh-CN"/>
        </w:rPr>
        <w:t xml:space="preserve">Due to the complexity of workplace factors that can cause </w:t>
      </w:r>
      <w:r w:rsidR="002D564D">
        <w:rPr>
          <w:rFonts w:eastAsia="Calibri"/>
          <w:sz w:val="22"/>
          <w:szCs w:val="22"/>
          <w:lang w:val="en-AU" w:eastAsia="zh-CN"/>
        </w:rPr>
        <w:t>WRV</w:t>
      </w:r>
      <w:r w:rsidR="002D564D" w:rsidRPr="00AB703A">
        <w:rPr>
          <w:rFonts w:eastAsia="Calibri"/>
          <w:sz w:val="22"/>
          <w:szCs w:val="22"/>
          <w:lang w:val="en-AU" w:eastAsia="zh-CN"/>
        </w:rPr>
        <w:t xml:space="preserve"> </w:t>
      </w:r>
      <w:r w:rsidRPr="00AB703A">
        <w:rPr>
          <w:rFonts w:eastAsia="Calibri"/>
          <w:sz w:val="22"/>
          <w:szCs w:val="22"/>
          <w:lang w:val="en-AU" w:eastAsia="zh-CN"/>
        </w:rPr>
        <w:t xml:space="preserve">related injury, it is important that </w:t>
      </w:r>
      <w:r w:rsidR="002D564D">
        <w:rPr>
          <w:rFonts w:eastAsia="Calibri"/>
          <w:sz w:val="22"/>
          <w:szCs w:val="22"/>
          <w:lang w:val="en-AU" w:eastAsia="zh-CN"/>
        </w:rPr>
        <w:t>WRV</w:t>
      </w:r>
      <w:r w:rsidR="002D564D" w:rsidRPr="00AB703A">
        <w:rPr>
          <w:rFonts w:eastAsia="Calibri"/>
          <w:sz w:val="22"/>
          <w:szCs w:val="22"/>
          <w:lang w:val="en-AU" w:eastAsia="zh-CN"/>
        </w:rPr>
        <w:t xml:space="preserve"> </w:t>
      </w:r>
      <w:r w:rsidRPr="00AB703A">
        <w:rPr>
          <w:rFonts w:eastAsia="Calibri"/>
          <w:sz w:val="22"/>
          <w:szCs w:val="22"/>
          <w:lang w:val="en-AU" w:eastAsia="zh-CN"/>
        </w:rPr>
        <w:t xml:space="preserve">risks are managed on an ongoing basis, regularly reviewed, and revised when necessary. The </w:t>
      </w:r>
      <w:r w:rsidR="002D564D">
        <w:rPr>
          <w:rFonts w:eastAsia="Calibri"/>
          <w:sz w:val="22"/>
          <w:szCs w:val="22"/>
          <w:lang w:val="en-AU" w:eastAsia="zh-CN"/>
        </w:rPr>
        <w:t>workplace manager and/or the management OHS nominee</w:t>
      </w:r>
      <w:r w:rsidRPr="00AB703A">
        <w:rPr>
          <w:rFonts w:eastAsia="Calibri"/>
          <w:sz w:val="22"/>
          <w:szCs w:val="22"/>
          <w:lang w:val="en-AU" w:eastAsia="zh-CN"/>
        </w:rPr>
        <w:t xml:space="preserve"> are required to monitor and review the effectiveness of implemented risk controls on a regular basis (e.g.</w:t>
      </w:r>
      <w:r w:rsidR="002C143B">
        <w:rPr>
          <w:rFonts w:eastAsia="Calibri"/>
          <w:sz w:val="22"/>
          <w:szCs w:val="22"/>
          <w:lang w:val="en-AU" w:eastAsia="zh-CN"/>
        </w:rPr>
        <w:t>,</w:t>
      </w:r>
      <w:r w:rsidRPr="00AB703A">
        <w:rPr>
          <w:rFonts w:eastAsia="Calibri"/>
          <w:sz w:val="22"/>
          <w:szCs w:val="22"/>
          <w:lang w:val="en-AU" w:eastAsia="zh-CN"/>
        </w:rPr>
        <w:t xml:space="preserve"> quarterly) in consultation with HSR and relevant employees.</w:t>
      </w:r>
    </w:p>
    <w:p w14:paraId="5C348216" w14:textId="77777777" w:rsidR="00AB703A" w:rsidRPr="00AB703A" w:rsidRDefault="00AB703A" w:rsidP="005A0222">
      <w:pPr>
        <w:spacing w:before="120" w:line="276" w:lineRule="auto"/>
        <w:rPr>
          <w:rFonts w:eastAsia="Calibri"/>
          <w:sz w:val="22"/>
          <w:szCs w:val="22"/>
          <w:lang w:val="en-AU" w:eastAsia="zh-CN"/>
        </w:rPr>
      </w:pPr>
      <w:r w:rsidRPr="00AB703A">
        <w:rPr>
          <w:rFonts w:eastAsia="Calibri"/>
          <w:sz w:val="22"/>
          <w:szCs w:val="22"/>
          <w:lang w:val="en-AU" w:eastAsia="zh-CN"/>
        </w:rPr>
        <w:t xml:space="preserve">Review of controls must be ongoing. However, additional reviews and revisions are required when: </w:t>
      </w:r>
    </w:p>
    <w:p w14:paraId="656F7017" w14:textId="77777777" w:rsidR="00AB703A" w:rsidRPr="00AB703A" w:rsidRDefault="00AB703A" w:rsidP="00DA45DE">
      <w:pPr>
        <w:numPr>
          <w:ilvl w:val="0"/>
          <w:numId w:val="6"/>
        </w:numPr>
        <w:tabs>
          <w:tab w:val="num" w:pos="0"/>
        </w:tabs>
        <w:spacing w:before="120" w:line="276" w:lineRule="auto"/>
        <w:ind w:left="567" w:hanging="567"/>
        <w:rPr>
          <w:rFonts w:eastAsia="Calibri"/>
          <w:sz w:val="22"/>
          <w:szCs w:val="22"/>
          <w:lang w:val="en-AU" w:eastAsia="zh-CN"/>
        </w:rPr>
      </w:pPr>
      <w:r w:rsidRPr="00AB703A">
        <w:rPr>
          <w:rFonts w:eastAsia="Calibri"/>
          <w:sz w:val="22"/>
          <w:szCs w:val="22"/>
          <w:lang w:val="en-AU" w:eastAsia="zh-CN"/>
        </w:rPr>
        <w:t>an incident or near miss is reported that indicates the risks and controls need updating</w:t>
      </w:r>
    </w:p>
    <w:p w14:paraId="4086E077" w14:textId="13EA5E52" w:rsidR="00B73EE7" w:rsidRPr="00AB703A" w:rsidRDefault="00AB703A" w:rsidP="00DA45DE">
      <w:pPr>
        <w:numPr>
          <w:ilvl w:val="0"/>
          <w:numId w:val="6"/>
        </w:numPr>
        <w:tabs>
          <w:tab w:val="num" w:pos="0"/>
        </w:tabs>
        <w:spacing w:before="120" w:line="276" w:lineRule="auto"/>
        <w:ind w:left="567" w:hanging="567"/>
        <w:rPr>
          <w:rFonts w:eastAsia="Calibri"/>
          <w:sz w:val="22"/>
          <w:szCs w:val="22"/>
          <w:lang w:val="en-AU" w:eastAsia="zh-CN"/>
        </w:rPr>
      </w:pPr>
      <w:r w:rsidRPr="00AB703A">
        <w:rPr>
          <w:rFonts w:eastAsia="Calibri"/>
          <w:sz w:val="22"/>
          <w:szCs w:val="22"/>
          <w:lang w:val="en-AU" w:eastAsia="zh-CN"/>
        </w:rPr>
        <w:t>a new potential risk is identified (e.g.</w:t>
      </w:r>
      <w:r w:rsidR="002C143B">
        <w:rPr>
          <w:rFonts w:eastAsia="Calibri"/>
          <w:sz w:val="22"/>
          <w:szCs w:val="22"/>
          <w:lang w:val="en-AU" w:eastAsia="zh-CN"/>
        </w:rPr>
        <w:t>,</w:t>
      </w:r>
      <w:r w:rsidRPr="00AB703A">
        <w:rPr>
          <w:rFonts w:eastAsia="Calibri"/>
          <w:sz w:val="22"/>
          <w:szCs w:val="22"/>
          <w:lang w:val="en-AU" w:eastAsia="zh-CN"/>
        </w:rPr>
        <w:t xml:space="preserve"> through a report on </w:t>
      </w:r>
      <w:r w:rsidRPr="00630F95">
        <w:rPr>
          <w:rFonts w:eastAsia="Calibri"/>
          <w:iCs/>
          <w:sz w:val="22"/>
          <w:szCs w:val="22"/>
          <w:lang w:val="en-AU" w:eastAsia="zh-CN"/>
        </w:rPr>
        <w:t>eduSafe</w:t>
      </w:r>
      <w:r w:rsidR="002D564D">
        <w:rPr>
          <w:rFonts w:eastAsia="Calibri"/>
          <w:iCs/>
          <w:sz w:val="22"/>
          <w:szCs w:val="22"/>
          <w:lang w:val="en-AU" w:eastAsia="zh-CN"/>
        </w:rPr>
        <w:t xml:space="preserve"> Plus</w:t>
      </w:r>
      <w:r w:rsidRPr="00AB703A">
        <w:rPr>
          <w:rFonts w:eastAsia="Calibri"/>
          <w:sz w:val="22"/>
          <w:szCs w:val="22"/>
          <w:lang w:val="en-AU" w:eastAsia="zh-CN"/>
        </w:rPr>
        <w:t>).</w:t>
      </w:r>
    </w:p>
    <w:p w14:paraId="5425E7E0" w14:textId="3769B0D0" w:rsidR="008D64C7" w:rsidRPr="008D64C7" w:rsidRDefault="0046493F" w:rsidP="005A0222">
      <w:pPr>
        <w:pStyle w:val="Heading2"/>
        <w:numPr>
          <w:ilvl w:val="0"/>
          <w:numId w:val="0"/>
        </w:numPr>
        <w:tabs>
          <w:tab w:val="left" w:pos="709"/>
        </w:tabs>
        <w:spacing w:before="240" w:after="120" w:line="276" w:lineRule="auto"/>
        <w:ind w:left="709" w:hanging="709"/>
        <w:rPr>
          <w:sz w:val="22"/>
          <w:szCs w:val="22"/>
        </w:rPr>
      </w:pPr>
      <w:r>
        <w:rPr>
          <w:caps w:val="0"/>
          <w:sz w:val="22"/>
          <w:szCs w:val="22"/>
        </w:rPr>
        <w:t>5</w:t>
      </w:r>
      <w:r w:rsidR="003C131F">
        <w:rPr>
          <w:caps w:val="0"/>
          <w:sz w:val="22"/>
          <w:szCs w:val="22"/>
        </w:rPr>
        <w:tab/>
      </w:r>
      <w:r w:rsidR="002B01EC">
        <w:rPr>
          <w:caps w:val="0"/>
          <w:sz w:val="22"/>
          <w:szCs w:val="22"/>
        </w:rPr>
        <w:t xml:space="preserve">Legislation, </w:t>
      </w:r>
      <w:r w:rsidR="00630F95">
        <w:rPr>
          <w:caps w:val="0"/>
          <w:sz w:val="22"/>
          <w:szCs w:val="22"/>
        </w:rPr>
        <w:t>Compliance C</w:t>
      </w:r>
      <w:r w:rsidR="002B01EC">
        <w:rPr>
          <w:caps w:val="0"/>
          <w:sz w:val="22"/>
          <w:szCs w:val="22"/>
        </w:rPr>
        <w:t>odes, Standards and Guidance</w:t>
      </w:r>
    </w:p>
    <w:p w14:paraId="489E48FD" w14:textId="67B0BEB4" w:rsidR="002B01EC" w:rsidRPr="00630F95" w:rsidRDefault="002B01EC" w:rsidP="00630F95">
      <w:pPr>
        <w:spacing w:before="120" w:line="276" w:lineRule="auto"/>
        <w:rPr>
          <w:rFonts w:eastAsia="Calibri"/>
          <w:i/>
          <w:iCs/>
          <w:sz w:val="22"/>
          <w:szCs w:val="22"/>
          <w:lang w:val="en-AU"/>
        </w:rPr>
      </w:pPr>
      <w:r w:rsidRPr="00630F95">
        <w:rPr>
          <w:rFonts w:eastAsia="Calibri"/>
          <w:i/>
          <w:iCs/>
          <w:spacing w:val="-3"/>
          <w:sz w:val="22"/>
          <w:szCs w:val="22"/>
          <w:lang w:val="en-AU"/>
        </w:rPr>
        <w:t xml:space="preserve">Occupational Health and Safety Act 2004 </w:t>
      </w:r>
    </w:p>
    <w:p w14:paraId="7B62F4D0" w14:textId="4019E2AD" w:rsidR="002B01EC" w:rsidRDefault="002B01EC" w:rsidP="00630F95">
      <w:pPr>
        <w:spacing w:before="120" w:line="276" w:lineRule="auto"/>
        <w:rPr>
          <w:rFonts w:eastAsia="Calibri"/>
          <w:i/>
          <w:iCs/>
          <w:sz w:val="22"/>
          <w:szCs w:val="22"/>
          <w:lang w:val="en-AU"/>
        </w:rPr>
      </w:pPr>
      <w:r w:rsidRPr="00630F95">
        <w:rPr>
          <w:rFonts w:eastAsia="Calibri"/>
          <w:i/>
          <w:iCs/>
          <w:sz w:val="22"/>
          <w:szCs w:val="22"/>
          <w:lang w:val="en-AU"/>
        </w:rPr>
        <w:t>Occupational Health and Safety Regulations 2017</w:t>
      </w:r>
    </w:p>
    <w:p w14:paraId="5AC568C6" w14:textId="4D0764C8" w:rsidR="00BC6063" w:rsidRDefault="00BC6063" w:rsidP="00BC6063">
      <w:pPr>
        <w:pStyle w:val="ESHeading2"/>
        <w:numPr>
          <w:ilvl w:val="0"/>
          <w:numId w:val="0"/>
        </w:numPr>
        <w:spacing w:line="276" w:lineRule="auto"/>
        <w:ind w:left="709" w:hanging="709"/>
        <w:rPr>
          <w:caps w:val="0"/>
          <w:sz w:val="22"/>
          <w:szCs w:val="22"/>
        </w:rPr>
      </w:pPr>
      <w:r>
        <w:rPr>
          <w:caps w:val="0"/>
          <w:sz w:val="22"/>
          <w:szCs w:val="22"/>
        </w:rPr>
        <w:t>7</w:t>
      </w:r>
      <w:r>
        <w:rPr>
          <w:caps w:val="0"/>
          <w:sz w:val="22"/>
          <w:szCs w:val="22"/>
        </w:rPr>
        <w:tab/>
        <w:t>Related documentation</w:t>
      </w:r>
    </w:p>
    <w:p w14:paraId="7DF96492" w14:textId="2796A07F" w:rsidR="002A1A71" w:rsidRDefault="002A1A71" w:rsidP="002A1A71">
      <w:pPr>
        <w:spacing w:before="120" w:line="276" w:lineRule="auto"/>
        <w:rPr>
          <w:rFonts w:eastAsia="Calibri"/>
          <w:sz w:val="22"/>
          <w:szCs w:val="22"/>
          <w:lang w:val="en-AU"/>
        </w:rPr>
      </w:pPr>
      <w:hyperlink r:id="rId24" w:history="1">
        <w:r w:rsidRPr="002A1A71">
          <w:rPr>
            <w:rStyle w:val="Hyperlink"/>
            <w:rFonts w:eastAsia="Calibri"/>
            <w:i/>
            <w:iCs/>
            <w:sz w:val="22"/>
            <w:szCs w:val="22"/>
            <w:lang w:val="en-AU"/>
          </w:rPr>
          <w:t>Corporate/Regional Offices OHS Risk Register</w:t>
        </w:r>
      </w:hyperlink>
    </w:p>
    <w:p w14:paraId="3E4AF323" w14:textId="56878217" w:rsidR="002A1A71" w:rsidRPr="002A1A71" w:rsidRDefault="002A1A71" w:rsidP="002A1A71">
      <w:pPr>
        <w:spacing w:before="120" w:line="276" w:lineRule="auto"/>
        <w:rPr>
          <w:rFonts w:eastAsia="Times New Roman"/>
          <w:i/>
          <w:iCs/>
          <w:snapToGrid w:val="0"/>
          <w:kern w:val="20"/>
          <w:sz w:val="22"/>
          <w:szCs w:val="22"/>
          <w:lang w:val="en-AU"/>
        </w:rPr>
      </w:pPr>
      <w:hyperlink r:id="rId25" w:history="1">
        <w:r w:rsidRPr="00377009">
          <w:rPr>
            <w:rStyle w:val="Hyperlink"/>
            <w:rFonts w:eastAsia="Times New Roman"/>
            <w:i/>
            <w:iCs/>
            <w:snapToGrid w:val="0"/>
            <w:kern w:val="20"/>
            <w:sz w:val="22"/>
            <w:szCs w:val="22"/>
            <w:lang w:val="en-AU"/>
          </w:rPr>
          <w:t>OHS Risk Management Procedure</w:t>
        </w:r>
      </w:hyperlink>
    </w:p>
    <w:p w14:paraId="2875D3BC" w14:textId="36B495BD" w:rsidR="00BC6063" w:rsidRDefault="007427FB" w:rsidP="00BC6063">
      <w:pPr>
        <w:spacing w:before="120" w:line="276" w:lineRule="auto"/>
        <w:rPr>
          <w:rStyle w:val="Hyperlink"/>
          <w:rFonts w:eastAsia="Times New Roman"/>
          <w:i/>
          <w:iCs/>
          <w:snapToGrid w:val="0"/>
          <w:kern w:val="20"/>
          <w:sz w:val="22"/>
          <w:szCs w:val="22"/>
          <w:lang w:val="en-AU"/>
        </w:rPr>
      </w:pPr>
      <w:hyperlink r:id="rId26" w:history="1">
        <w:r w:rsidR="00BC6063" w:rsidRPr="0039459B">
          <w:rPr>
            <w:rStyle w:val="Hyperlink"/>
            <w:rFonts w:eastAsia="Times New Roman"/>
            <w:i/>
            <w:iCs/>
            <w:snapToGrid w:val="0"/>
            <w:kern w:val="20"/>
            <w:sz w:val="22"/>
            <w:szCs w:val="22"/>
            <w:lang w:val="en-AU"/>
          </w:rPr>
          <w:t>Risk Assessment Template</w:t>
        </w:r>
      </w:hyperlink>
    </w:p>
    <w:p w14:paraId="013E311B" w14:textId="4E34D790" w:rsidR="00BC6063" w:rsidRDefault="00BC6063" w:rsidP="00BC6063">
      <w:pPr>
        <w:pStyle w:val="ESHeading2"/>
        <w:numPr>
          <w:ilvl w:val="0"/>
          <w:numId w:val="0"/>
        </w:numPr>
        <w:spacing w:line="276" w:lineRule="auto"/>
        <w:ind w:left="709" w:hanging="709"/>
        <w:rPr>
          <w:caps w:val="0"/>
          <w:sz w:val="22"/>
          <w:szCs w:val="22"/>
        </w:rPr>
      </w:pPr>
      <w:r>
        <w:rPr>
          <w:caps w:val="0"/>
          <w:sz w:val="22"/>
          <w:szCs w:val="22"/>
        </w:rPr>
        <w:t>8</w:t>
      </w:r>
      <w:r>
        <w:rPr>
          <w:caps w:val="0"/>
          <w:sz w:val="22"/>
          <w:szCs w:val="22"/>
        </w:rPr>
        <w:tab/>
        <w:t>Further assistance</w:t>
      </w:r>
    </w:p>
    <w:p w14:paraId="30527FF7" w14:textId="153F045C" w:rsidR="00D6714E" w:rsidRPr="00A2592E" w:rsidRDefault="00630F95" w:rsidP="00A2592E">
      <w:pPr>
        <w:spacing w:before="120" w:line="276" w:lineRule="auto"/>
        <w:rPr>
          <w:sz w:val="22"/>
          <w:szCs w:val="22"/>
        </w:rPr>
      </w:pPr>
      <w:r w:rsidRPr="00630F95">
        <w:rPr>
          <w:sz w:val="22"/>
          <w:szCs w:val="22"/>
        </w:rPr>
        <w:t xml:space="preserve">Further information, advice or assistance on </w:t>
      </w:r>
      <w:r w:rsidR="005C1511" w:rsidRPr="00A2592E">
        <w:rPr>
          <w:rFonts w:eastAsia="Calibri"/>
          <w:sz w:val="22"/>
          <w:szCs w:val="22"/>
          <w:lang w:val="en-AU"/>
        </w:rPr>
        <w:t xml:space="preserve">identifying </w:t>
      </w:r>
      <w:r w:rsidR="002D564D">
        <w:rPr>
          <w:rFonts w:eastAsia="Calibri"/>
          <w:sz w:val="22"/>
          <w:szCs w:val="22"/>
          <w:lang w:val="en-AU"/>
        </w:rPr>
        <w:t>WRV</w:t>
      </w:r>
      <w:r w:rsidR="002D564D" w:rsidRPr="00A2592E">
        <w:rPr>
          <w:rFonts w:eastAsia="Calibri"/>
          <w:sz w:val="22"/>
          <w:szCs w:val="22"/>
          <w:lang w:val="en-AU"/>
        </w:rPr>
        <w:t xml:space="preserve"> </w:t>
      </w:r>
      <w:r w:rsidR="005C1511" w:rsidRPr="00A2592E">
        <w:rPr>
          <w:rFonts w:eastAsia="Calibri"/>
          <w:sz w:val="22"/>
          <w:szCs w:val="22"/>
          <w:lang w:val="en-AU"/>
        </w:rPr>
        <w:t>hazards</w:t>
      </w:r>
      <w:r w:rsidR="005C1511" w:rsidRPr="00A2592E">
        <w:rPr>
          <w:sz w:val="22"/>
          <w:szCs w:val="22"/>
        </w:rPr>
        <w:t xml:space="preserve"> </w:t>
      </w:r>
      <w:r w:rsidRPr="00630F95">
        <w:rPr>
          <w:sz w:val="22"/>
          <w:szCs w:val="22"/>
        </w:rPr>
        <w:t>is available by contacting the</w:t>
      </w:r>
      <w:r w:rsidR="00D6714E" w:rsidRPr="00A2592E">
        <w:rPr>
          <w:sz w:val="22"/>
          <w:szCs w:val="22"/>
        </w:rPr>
        <w:t>:</w:t>
      </w:r>
    </w:p>
    <w:p w14:paraId="735BBC43" w14:textId="41F77C4E" w:rsidR="00D6714E" w:rsidRPr="00D4243E" w:rsidRDefault="00630F95" w:rsidP="00D4243E">
      <w:pPr>
        <w:pStyle w:val="ListParagraph"/>
        <w:numPr>
          <w:ilvl w:val="0"/>
          <w:numId w:val="8"/>
        </w:numPr>
        <w:spacing w:before="120" w:line="276" w:lineRule="auto"/>
        <w:ind w:left="567" w:hanging="567"/>
        <w:contextualSpacing w:val="0"/>
        <w:rPr>
          <w:sz w:val="22"/>
          <w:szCs w:val="22"/>
        </w:rPr>
      </w:pPr>
      <w:r w:rsidRPr="00A2592E">
        <w:rPr>
          <w:sz w:val="22"/>
          <w:szCs w:val="22"/>
        </w:rPr>
        <w:t xml:space="preserve">OHS Advisory Service on </w:t>
      </w:r>
      <w:proofErr w:type="spellStart"/>
      <w:r w:rsidR="00F90D5A" w:rsidRPr="00A2592E">
        <w:rPr>
          <w:sz w:val="22"/>
          <w:szCs w:val="22"/>
        </w:rPr>
        <w:t>ph</w:t>
      </w:r>
      <w:proofErr w:type="spellEnd"/>
      <w:r w:rsidR="00F90D5A">
        <w:rPr>
          <w:sz w:val="22"/>
          <w:szCs w:val="22"/>
        </w:rPr>
        <w:t>:</w:t>
      </w:r>
      <w:r w:rsidRPr="00A2592E">
        <w:rPr>
          <w:sz w:val="22"/>
          <w:szCs w:val="22"/>
        </w:rPr>
        <w:t xml:space="preserve"> 1300 074 715 or email </w:t>
      </w:r>
      <w:hyperlink r:id="rId27" w:history="1">
        <w:r w:rsidR="002D564D" w:rsidRPr="00DC04F7">
          <w:rPr>
            <w:rStyle w:val="Hyperlink"/>
            <w:sz w:val="22"/>
            <w:szCs w:val="22"/>
          </w:rPr>
          <w:t>safety@education.vic.gov.au</w:t>
        </w:r>
      </w:hyperlink>
    </w:p>
    <w:sectPr w:rsidR="00D6714E" w:rsidRPr="00D4243E" w:rsidSect="00241C0F">
      <w:headerReference w:type="default" r:id="rId28"/>
      <w:pgSz w:w="11900" w:h="16840" w:code="9"/>
      <w:pgMar w:top="1134" w:right="1134" w:bottom="1134" w:left="1418" w:header="567" w:footer="428"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ECD0" w14:textId="77777777" w:rsidR="007427FB" w:rsidRDefault="007427FB" w:rsidP="008766A4">
      <w:r>
        <w:separator/>
      </w:r>
    </w:p>
  </w:endnote>
  <w:endnote w:type="continuationSeparator" w:id="0">
    <w:p w14:paraId="08681784" w14:textId="77777777" w:rsidR="007427FB" w:rsidRDefault="007427FB"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252867"/>
      <w:docPartObj>
        <w:docPartGallery w:val="Page Numbers (Bottom of Page)"/>
        <w:docPartUnique/>
      </w:docPartObj>
    </w:sdtPr>
    <w:sdtEndPr/>
    <w:sdtContent>
      <w:p w14:paraId="5B83871E" w14:textId="27DAE9E2" w:rsidR="003E29B5" w:rsidRPr="00AF5573" w:rsidRDefault="00713CF6" w:rsidP="00AF5573">
        <w:pPr>
          <w:pStyle w:val="Footer"/>
          <w:tabs>
            <w:tab w:val="clear" w:pos="4320"/>
            <w:tab w:val="clear" w:pos="8640"/>
          </w:tabs>
        </w:pPr>
        <w:r>
          <w:t xml:space="preserve">Work-Related </w:t>
        </w:r>
        <w:r w:rsidR="00007029">
          <w:t xml:space="preserve">Violence </w:t>
        </w:r>
        <w:r w:rsidR="00510DCB">
          <w:t>Procedure</w:t>
        </w:r>
        <w:r w:rsidR="00510DCB">
          <w:tab/>
        </w:r>
        <w:r w:rsidR="00510DCB">
          <w:tab/>
        </w:r>
        <w:r w:rsidR="00007029">
          <w:tab/>
        </w:r>
        <w:r w:rsidR="00007029">
          <w:tab/>
        </w:r>
        <w:r w:rsidR="00007029">
          <w:tab/>
        </w:r>
        <w:r w:rsidR="00510DCB">
          <w:t xml:space="preserve">Page | </w:t>
        </w:r>
        <w:r w:rsidR="00510DCB">
          <w:fldChar w:fldCharType="begin"/>
        </w:r>
        <w:r w:rsidR="00510DCB">
          <w:instrText xml:space="preserve"> PAGE   \* MERGEFORMAT </w:instrText>
        </w:r>
        <w:r w:rsidR="00510DCB">
          <w:fldChar w:fldCharType="separate"/>
        </w:r>
        <w:r w:rsidR="005B586F">
          <w:rPr>
            <w:noProof/>
          </w:rPr>
          <w:t>9</w:t>
        </w:r>
        <w:r w:rsidR="00510DCB">
          <w:rPr>
            <w:noProof/>
          </w:rPr>
          <w:fldChar w:fldCharType="end"/>
        </w:r>
        <w:r w:rsidR="00510DC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831A" w14:textId="3D572B8D" w:rsidR="00C839EE" w:rsidRPr="00072E1E" w:rsidRDefault="00072E1E" w:rsidP="00C839EE">
    <w:pPr>
      <w:pStyle w:val="ESBodyText"/>
      <w:jc w:val="right"/>
      <w:rPr>
        <w:i/>
        <w:color w:val="004EA8"/>
        <w:lang w:val="en-AU"/>
      </w:rPr>
    </w:pPr>
    <w:r>
      <w:rPr>
        <w:i/>
        <w:color w:val="004EA8"/>
        <w:lang w:val="en-AU"/>
      </w:rPr>
      <w:t xml:space="preserve">Last updated: </w:t>
    </w:r>
    <w:r w:rsidR="00AE71B8">
      <w:rPr>
        <w:i/>
        <w:color w:val="004EA8"/>
        <w:lang w:val="en-AU"/>
      </w:rPr>
      <w:t>23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B585" w14:textId="77777777" w:rsidR="007427FB" w:rsidRDefault="007427FB" w:rsidP="008766A4">
      <w:r>
        <w:separator/>
      </w:r>
    </w:p>
  </w:footnote>
  <w:footnote w:type="continuationSeparator" w:id="0">
    <w:p w14:paraId="184EE5F6" w14:textId="77777777" w:rsidR="007427FB" w:rsidRDefault="007427FB"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B199" w14:textId="5D62F9FD" w:rsidR="00841F2A" w:rsidRDefault="00C409FB">
    <w:pPr>
      <w:pStyle w:val="Header"/>
    </w:pPr>
    <w:r w:rsidRPr="00C409FB">
      <w:rPr>
        <w:noProof/>
        <w:lang w:val="en-AU" w:eastAsia="en-AU"/>
      </w:rPr>
      <w:drawing>
        <wp:anchor distT="0" distB="0" distL="114300" distR="114300" simplePos="0" relativeHeight="251659264" behindDoc="1" locked="0" layoutInCell="1" allowOverlap="1" wp14:anchorId="73367C99" wp14:editId="391D4ABC">
          <wp:simplePos x="0" y="0"/>
          <wp:positionH relativeFrom="column">
            <wp:posOffset>-549606</wp:posOffset>
          </wp:positionH>
          <wp:positionV relativeFrom="paragraph">
            <wp:posOffset>2919564</wp:posOffset>
          </wp:positionV>
          <wp:extent cx="6973200" cy="7059600"/>
          <wp:effectExtent l="0" t="0" r="1206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3200" cy="705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205A" w14:textId="0045EE9B" w:rsidR="00B45CFA" w:rsidRDefault="009C2011">
    <w:pPr>
      <w:pStyle w:val="Header"/>
    </w:pPr>
    <w:r w:rsidRPr="00C409FB">
      <w:rPr>
        <w:noProof/>
        <w:lang w:val="en-AU" w:eastAsia="en-AU"/>
      </w:rPr>
      <w:drawing>
        <wp:anchor distT="0" distB="0" distL="114300" distR="114300" simplePos="0" relativeHeight="251658239" behindDoc="1" locked="0" layoutInCell="1" allowOverlap="1" wp14:anchorId="0813273C" wp14:editId="3BDB2100">
          <wp:simplePos x="0" y="0"/>
          <wp:positionH relativeFrom="margin">
            <wp:posOffset>-575310</wp:posOffset>
          </wp:positionH>
          <wp:positionV relativeFrom="page">
            <wp:posOffset>3617595</wp:posOffset>
          </wp:positionV>
          <wp:extent cx="6972300" cy="6435725"/>
          <wp:effectExtent l="0" t="0" r="0" b="3175"/>
          <wp:wrapThrough wrapText="bothSides">
            <wp:wrapPolygon edited="0">
              <wp:start x="0" y="0"/>
              <wp:lineTo x="0" y="21547"/>
              <wp:lineTo x="21541" y="21547"/>
              <wp:lineTo x="21541" y="0"/>
              <wp:lineTo x="0" y="0"/>
            </wp:wrapPolygon>
          </wp:wrapThrough>
          <wp:docPr id="7" name="Picture 7" descr="HR Web Template Logo" title="HR Web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0" cy="6435725"/>
                  </a:xfrm>
                  <a:prstGeom prst="rect">
                    <a:avLst/>
                  </a:prstGeom>
                </pic:spPr>
              </pic:pic>
            </a:graphicData>
          </a:graphic>
          <wp14:sizeRelH relativeFrom="page">
            <wp14:pctWidth>0</wp14:pctWidth>
          </wp14:sizeRelH>
          <wp14:sizeRelV relativeFrom="page">
            <wp14:pctHeight>0</wp14:pctHeight>
          </wp14:sizeRelV>
        </wp:anchor>
      </w:drawing>
    </w:r>
    <w:r w:rsidR="00C839EE" w:rsidRPr="001118E0">
      <w:rPr>
        <w:rFonts w:eastAsia="Calibri" w:cs="Arial-BoldMT"/>
        <w:b/>
        <w:bCs/>
        <w:caps/>
        <w:noProof/>
        <w:color w:val="004EA8"/>
        <w:sz w:val="44"/>
        <w:szCs w:val="44"/>
        <w:lang w:val="en-AU" w:eastAsia="en-AU"/>
      </w:rPr>
      <w:drawing>
        <wp:anchor distT="0" distB="0" distL="114300" distR="114300" simplePos="0" relativeHeight="251661312" behindDoc="0" locked="0" layoutInCell="1" allowOverlap="1" wp14:anchorId="285CCC4C" wp14:editId="7E732A17">
          <wp:simplePos x="0" y="0"/>
          <wp:positionH relativeFrom="page">
            <wp:align>center</wp:align>
          </wp:positionH>
          <wp:positionV relativeFrom="paragraph">
            <wp:posOffset>-501308</wp:posOffset>
          </wp:positionV>
          <wp:extent cx="6970233" cy="896259"/>
          <wp:effectExtent l="0" t="0" r="2540" b="0"/>
          <wp:wrapNone/>
          <wp:docPr id="6" name="Picture 6"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82B" w14:textId="77777777" w:rsidR="000F4C22" w:rsidRPr="003E29B5" w:rsidRDefault="000F4C22" w:rsidP="006157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C4760"/>
    <w:multiLevelType w:val="hybridMultilevel"/>
    <w:tmpl w:val="02E8F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6D3080"/>
    <w:multiLevelType w:val="multilevel"/>
    <w:tmpl w:val="6BD41104"/>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F0C476E"/>
    <w:multiLevelType w:val="hybridMultilevel"/>
    <w:tmpl w:val="55586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631332"/>
    <w:multiLevelType w:val="hybridMultilevel"/>
    <w:tmpl w:val="3DC63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803783D"/>
    <w:multiLevelType w:val="hybridMultilevel"/>
    <w:tmpl w:val="0FC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3D2112"/>
    <w:multiLevelType w:val="hybridMultilevel"/>
    <w:tmpl w:val="583A3E9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AD67C9"/>
    <w:multiLevelType w:val="hybridMultilevel"/>
    <w:tmpl w:val="9112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5D3449"/>
    <w:multiLevelType w:val="hybridMultilevel"/>
    <w:tmpl w:val="22E40A74"/>
    <w:lvl w:ilvl="0" w:tplc="C12AE9A0">
      <w:numFmt w:val="bullet"/>
      <w:lvlText w:val="•"/>
      <w:lvlJc w:val="left"/>
      <w:pPr>
        <w:ind w:left="1190" w:hanging="360"/>
      </w:pPr>
      <w:rPr>
        <w:rFonts w:ascii="Arial" w:eastAsia="Arial" w:hAnsi="Arial" w:cs="Arial" w:hint="default"/>
        <w:color w:val="262828"/>
        <w:w w:val="103"/>
        <w:sz w:val="19"/>
        <w:szCs w:val="19"/>
      </w:rPr>
    </w:lvl>
    <w:lvl w:ilvl="1" w:tplc="0C090003">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10" w15:restartNumberingAfterBreak="0">
    <w:nsid w:val="7A8C1DBE"/>
    <w:multiLevelType w:val="hybridMultilevel"/>
    <w:tmpl w:val="62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5"/>
  </w:num>
  <w:num w:numId="7">
    <w:abstractNumId w:val="10"/>
  </w:num>
  <w:num w:numId="8">
    <w:abstractNumId w:val="6"/>
  </w:num>
  <w:num w:numId="9">
    <w:abstractNumId w:val="9"/>
  </w:num>
  <w:num w:numId="10">
    <w:abstractNumId w:val="2"/>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SortMethod w:val="0000"/>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0D68"/>
    <w:rsid w:val="00007029"/>
    <w:rsid w:val="0002032F"/>
    <w:rsid w:val="0004412C"/>
    <w:rsid w:val="00064C7B"/>
    <w:rsid w:val="0006520A"/>
    <w:rsid w:val="00072E1E"/>
    <w:rsid w:val="000740FD"/>
    <w:rsid w:val="000758D6"/>
    <w:rsid w:val="00077EE3"/>
    <w:rsid w:val="0008105F"/>
    <w:rsid w:val="00081AE2"/>
    <w:rsid w:val="00085615"/>
    <w:rsid w:val="00092CA4"/>
    <w:rsid w:val="000B0A43"/>
    <w:rsid w:val="000B2760"/>
    <w:rsid w:val="000B2B4A"/>
    <w:rsid w:val="000C05BF"/>
    <w:rsid w:val="000C499D"/>
    <w:rsid w:val="000C51CE"/>
    <w:rsid w:val="000C5BB3"/>
    <w:rsid w:val="000C70AA"/>
    <w:rsid w:val="000D3393"/>
    <w:rsid w:val="000D56BD"/>
    <w:rsid w:val="000E0A02"/>
    <w:rsid w:val="000E1374"/>
    <w:rsid w:val="000F155E"/>
    <w:rsid w:val="000F4018"/>
    <w:rsid w:val="000F4C22"/>
    <w:rsid w:val="000F74CC"/>
    <w:rsid w:val="00104C89"/>
    <w:rsid w:val="00127682"/>
    <w:rsid w:val="00132094"/>
    <w:rsid w:val="001340E7"/>
    <w:rsid w:val="0014304C"/>
    <w:rsid w:val="0014310A"/>
    <w:rsid w:val="0017411A"/>
    <w:rsid w:val="00180161"/>
    <w:rsid w:val="0018087F"/>
    <w:rsid w:val="00194850"/>
    <w:rsid w:val="001A494D"/>
    <w:rsid w:val="001C322F"/>
    <w:rsid w:val="001E33D9"/>
    <w:rsid w:val="001E36FF"/>
    <w:rsid w:val="001F6109"/>
    <w:rsid w:val="002018FF"/>
    <w:rsid w:val="002146BC"/>
    <w:rsid w:val="0022212D"/>
    <w:rsid w:val="00226255"/>
    <w:rsid w:val="00226B71"/>
    <w:rsid w:val="00230BA9"/>
    <w:rsid w:val="00231601"/>
    <w:rsid w:val="0024038B"/>
    <w:rsid w:val="00241C0F"/>
    <w:rsid w:val="00246362"/>
    <w:rsid w:val="00255E0C"/>
    <w:rsid w:val="002622A6"/>
    <w:rsid w:val="00264669"/>
    <w:rsid w:val="002664E2"/>
    <w:rsid w:val="00271F77"/>
    <w:rsid w:val="002826FE"/>
    <w:rsid w:val="00283985"/>
    <w:rsid w:val="0029471F"/>
    <w:rsid w:val="002A1A71"/>
    <w:rsid w:val="002B01EC"/>
    <w:rsid w:val="002C143B"/>
    <w:rsid w:val="002C6F09"/>
    <w:rsid w:val="002D564D"/>
    <w:rsid w:val="002D722D"/>
    <w:rsid w:val="002E05BC"/>
    <w:rsid w:val="002E3F43"/>
    <w:rsid w:val="002F3842"/>
    <w:rsid w:val="002F7CA1"/>
    <w:rsid w:val="00303806"/>
    <w:rsid w:val="00304530"/>
    <w:rsid w:val="00311F97"/>
    <w:rsid w:val="00315D4F"/>
    <w:rsid w:val="00326F48"/>
    <w:rsid w:val="0033415E"/>
    <w:rsid w:val="00347714"/>
    <w:rsid w:val="003552F7"/>
    <w:rsid w:val="00356456"/>
    <w:rsid w:val="00360FF7"/>
    <w:rsid w:val="0036759C"/>
    <w:rsid w:val="0036765C"/>
    <w:rsid w:val="00371ADC"/>
    <w:rsid w:val="00377009"/>
    <w:rsid w:val="0039459B"/>
    <w:rsid w:val="003A192D"/>
    <w:rsid w:val="003A412E"/>
    <w:rsid w:val="003A7274"/>
    <w:rsid w:val="003B0039"/>
    <w:rsid w:val="003B01B0"/>
    <w:rsid w:val="003C131F"/>
    <w:rsid w:val="003D1D0A"/>
    <w:rsid w:val="003D3B1F"/>
    <w:rsid w:val="003D3B70"/>
    <w:rsid w:val="003D55ED"/>
    <w:rsid w:val="003D61DB"/>
    <w:rsid w:val="003E29B5"/>
    <w:rsid w:val="003E7774"/>
    <w:rsid w:val="003F0CA8"/>
    <w:rsid w:val="003F63E5"/>
    <w:rsid w:val="003F67B8"/>
    <w:rsid w:val="00412BFC"/>
    <w:rsid w:val="004173CA"/>
    <w:rsid w:val="0042385D"/>
    <w:rsid w:val="00424385"/>
    <w:rsid w:val="00453D67"/>
    <w:rsid w:val="004615C4"/>
    <w:rsid w:val="00462A06"/>
    <w:rsid w:val="0046493F"/>
    <w:rsid w:val="00467049"/>
    <w:rsid w:val="0046779B"/>
    <w:rsid w:val="00471DC2"/>
    <w:rsid w:val="00476918"/>
    <w:rsid w:val="004775EF"/>
    <w:rsid w:val="004823A9"/>
    <w:rsid w:val="0048738F"/>
    <w:rsid w:val="004945CF"/>
    <w:rsid w:val="004E0760"/>
    <w:rsid w:val="004E1137"/>
    <w:rsid w:val="004E2383"/>
    <w:rsid w:val="004E4CFB"/>
    <w:rsid w:val="004F11A2"/>
    <w:rsid w:val="005054BC"/>
    <w:rsid w:val="00510DCB"/>
    <w:rsid w:val="0051310E"/>
    <w:rsid w:val="0052150B"/>
    <w:rsid w:val="00532217"/>
    <w:rsid w:val="00551C38"/>
    <w:rsid w:val="00561FFC"/>
    <w:rsid w:val="00565437"/>
    <w:rsid w:val="005669F5"/>
    <w:rsid w:val="00570AF9"/>
    <w:rsid w:val="005711D2"/>
    <w:rsid w:val="0057654B"/>
    <w:rsid w:val="00596923"/>
    <w:rsid w:val="00597035"/>
    <w:rsid w:val="005A0222"/>
    <w:rsid w:val="005A19B5"/>
    <w:rsid w:val="005A23F9"/>
    <w:rsid w:val="005B4D55"/>
    <w:rsid w:val="005B586F"/>
    <w:rsid w:val="005C0C45"/>
    <w:rsid w:val="005C1511"/>
    <w:rsid w:val="005D2430"/>
    <w:rsid w:val="005D3A95"/>
    <w:rsid w:val="005D5356"/>
    <w:rsid w:val="005F19D0"/>
    <w:rsid w:val="00600EB1"/>
    <w:rsid w:val="0061577F"/>
    <w:rsid w:val="00630F95"/>
    <w:rsid w:val="00637807"/>
    <w:rsid w:val="00641C4B"/>
    <w:rsid w:val="00654CF9"/>
    <w:rsid w:val="006551F9"/>
    <w:rsid w:val="00665C75"/>
    <w:rsid w:val="0067799B"/>
    <w:rsid w:val="006812B3"/>
    <w:rsid w:val="00685A53"/>
    <w:rsid w:val="006935C9"/>
    <w:rsid w:val="006A2C66"/>
    <w:rsid w:val="006A4F1E"/>
    <w:rsid w:val="006C0F79"/>
    <w:rsid w:val="006C2AF1"/>
    <w:rsid w:val="006D14E9"/>
    <w:rsid w:val="006D3DE9"/>
    <w:rsid w:val="006F35AC"/>
    <w:rsid w:val="006F5FEE"/>
    <w:rsid w:val="00700F75"/>
    <w:rsid w:val="00702185"/>
    <w:rsid w:val="0070675D"/>
    <w:rsid w:val="00713679"/>
    <w:rsid w:val="00713CF6"/>
    <w:rsid w:val="00724822"/>
    <w:rsid w:val="007335B0"/>
    <w:rsid w:val="007427FB"/>
    <w:rsid w:val="0074641F"/>
    <w:rsid w:val="00751081"/>
    <w:rsid w:val="007607FC"/>
    <w:rsid w:val="00784798"/>
    <w:rsid w:val="007A3AD3"/>
    <w:rsid w:val="007A4BD6"/>
    <w:rsid w:val="007B2548"/>
    <w:rsid w:val="007E6BA8"/>
    <w:rsid w:val="007F3075"/>
    <w:rsid w:val="00805E3D"/>
    <w:rsid w:val="00816ED5"/>
    <w:rsid w:val="00817845"/>
    <w:rsid w:val="00823C06"/>
    <w:rsid w:val="00831CBD"/>
    <w:rsid w:val="00831FD5"/>
    <w:rsid w:val="008370BE"/>
    <w:rsid w:val="00841F2A"/>
    <w:rsid w:val="0084313E"/>
    <w:rsid w:val="00844E82"/>
    <w:rsid w:val="00853F36"/>
    <w:rsid w:val="0086339F"/>
    <w:rsid w:val="008766A4"/>
    <w:rsid w:val="0087773B"/>
    <w:rsid w:val="008779B1"/>
    <w:rsid w:val="008930B7"/>
    <w:rsid w:val="00895870"/>
    <w:rsid w:val="008A54FE"/>
    <w:rsid w:val="008B0FB7"/>
    <w:rsid w:val="008C0993"/>
    <w:rsid w:val="008C6FA8"/>
    <w:rsid w:val="008D64C7"/>
    <w:rsid w:val="008E0F94"/>
    <w:rsid w:val="008F6A0E"/>
    <w:rsid w:val="008F6CF3"/>
    <w:rsid w:val="00901FF4"/>
    <w:rsid w:val="009228FE"/>
    <w:rsid w:val="00933910"/>
    <w:rsid w:val="00936A29"/>
    <w:rsid w:val="00944213"/>
    <w:rsid w:val="00950C8F"/>
    <w:rsid w:val="00952AD5"/>
    <w:rsid w:val="00976997"/>
    <w:rsid w:val="00980015"/>
    <w:rsid w:val="00995FD8"/>
    <w:rsid w:val="009A449D"/>
    <w:rsid w:val="009A7628"/>
    <w:rsid w:val="009B1CEA"/>
    <w:rsid w:val="009C2011"/>
    <w:rsid w:val="009F2302"/>
    <w:rsid w:val="009F3F41"/>
    <w:rsid w:val="00A00963"/>
    <w:rsid w:val="00A05C7C"/>
    <w:rsid w:val="00A07735"/>
    <w:rsid w:val="00A20692"/>
    <w:rsid w:val="00A2592E"/>
    <w:rsid w:val="00A30212"/>
    <w:rsid w:val="00A34651"/>
    <w:rsid w:val="00A44159"/>
    <w:rsid w:val="00A45D4A"/>
    <w:rsid w:val="00A57BF3"/>
    <w:rsid w:val="00A72E48"/>
    <w:rsid w:val="00A738B4"/>
    <w:rsid w:val="00A82473"/>
    <w:rsid w:val="00A84F74"/>
    <w:rsid w:val="00AB0643"/>
    <w:rsid w:val="00AB2056"/>
    <w:rsid w:val="00AB703A"/>
    <w:rsid w:val="00AC08BF"/>
    <w:rsid w:val="00AC5975"/>
    <w:rsid w:val="00AC6D8D"/>
    <w:rsid w:val="00AC7E04"/>
    <w:rsid w:val="00AD167B"/>
    <w:rsid w:val="00AD1CF3"/>
    <w:rsid w:val="00AE4D26"/>
    <w:rsid w:val="00AE5448"/>
    <w:rsid w:val="00AE71B8"/>
    <w:rsid w:val="00AF5573"/>
    <w:rsid w:val="00B2562E"/>
    <w:rsid w:val="00B32834"/>
    <w:rsid w:val="00B42B88"/>
    <w:rsid w:val="00B45CFA"/>
    <w:rsid w:val="00B535C5"/>
    <w:rsid w:val="00B54FC4"/>
    <w:rsid w:val="00B664E1"/>
    <w:rsid w:val="00B711C3"/>
    <w:rsid w:val="00B73EE7"/>
    <w:rsid w:val="00B81590"/>
    <w:rsid w:val="00BA2625"/>
    <w:rsid w:val="00BA4CFA"/>
    <w:rsid w:val="00BC6063"/>
    <w:rsid w:val="00BD0654"/>
    <w:rsid w:val="00BD28EF"/>
    <w:rsid w:val="00BE1424"/>
    <w:rsid w:val="00BE1DBB"/>
    <w:rsid w:val="00BE423E"/>
    <w:rsid w:val="00BE4B91"/>
    <w:rsid w:val="00BF13E6"/>
    <w:rsid w:val="00BF2191"/>
    <w:rsid w:val="00BF4C2B"/>
    <w:rsid w:val="00C052CB"/>
    <w:rsid w:val="00C111F7"/>
    <w:rsid w:val="00C409FB"/>
    <w:rsid w:val="00C5403A"/>
    <w:rsid w:val="00C56ADD"/>
    <w:rsid w:val="00C61425"/>
    <w:rsid w:val="00C6560C"/>
    <w:rsid w:val="00C7486D"/>
    <w:rsid w:val="00C77AD6"/>
    <w:rsid w:val="00C818CC"/>
    <w:rsid w:val="00C839EE"/>
    <w:rsid w:val="00C91AC2"/>
    <w:rsid w:val="00C96775"/>
    <w:rsid w:val="00CA4C2C"/>
    <w:rsid w:val="00CA5CCC"/>
    <w:rsid w:val="00CB5205"/>
    <w:rsid w:val="00CC44C9"/>
    <w:rsid w:val="00CC4516"/>
    <w:rsid w:val="00CD32CE"/>
    <w:rsid w:val="00CD61AC"/>
    <w:rsid w:val="00CE4B03"/>
    <w:rsid w:val="00CE7C8D"/>
    <w:rsid w:val="00D049D0"/>
    <w:rsid w:val="00D153F4"/>
    <w:rsid w:val="00D25EE2"/>
    <w:rsid w:val="00D31299"/>
    <w:rsid w:val="00D32448"/>
    <w:rsid w:val="00D42062"/>
    <w:rsid w:val="00D4243E"/>
    <w:rsid w:val="00D426ED"/>
    <w:rsid w:val="00D47F9D"/>
    <w:rsid w:val="00D6315A"/>
    <w:rsid w:val="00D631CA"/>
    <w:rsid w:val="00D66A30"/>
    <w:rsid w:val="00D6714E"/>
    <w:rsid w:val="00D75051"/>
    <w:rsid w:val="00D84C0F"/>
    <w:rsid w:val="00D86A29"/>
    <w:rsid w:val="00D8789F"/>
    <w:rsid w:val="00D93114"/>
    <w:rsid w:val="00DA45DE"/>
    <w:rsid w:val="00DA4B7E"/>
    <w:rsid w:val="00DA6899"/>
    <w:rsid w:val="00DB7EFE"/>
    <w:rsid w:val="00DC6C3F"/>
    <w:rsid w:val="00DC7CE0"/>
    <w:rsid w:val="00DE7059"/>
    <w:rsid w:val="00E03F51"/>
    <w:rsid w:val="00E11D42"/>
    <w:rsid w:val="00E12527"/>
    <w:rsid w:val="00E35FB4"/>
    <w:rsid w:val="00E36667"/>
    <w:rsid w:val="00E41B67"/>
    <w:rsid w:val="00E42E39"/>
    <w:rsid w:val="00E6000F"/>
    <w:rsid w:val="00E63FF0"/>
    <w:rsid w:val="00E81303"/>
    <w:rsid w:val="00E85EF6"/>
    <w:rsid w:val="00EB4285"/>
    <w:rsid w:val="00EB66A2"/>
    <w:rsid w:val="00EC4203"/>
    <w:rsid w:val="00ED5B5F"/>
    <w:rsid w:val="00EE3B3E"/>
    <w:rsid w:val="00F0230F"/>
    <w:rsid w:val="00F04289"/>
    <w:rsid w:val="00F24829"/>
    <w:rsid w:val="00F26BBB"/>
    <w:rsid w:val="00F40BC0"/>
    <w:rsid w:val="00F56259"/>
    <w:rsid w:val="00F64C07"/>
    <w:rsid w:val="00F65FF1"/>
    <w:rsid w:val="00F73EA7"/>
    <w:rsid w:val="00F75D9D"/>
    <w:rsid w:val="00F85A39"/>
    <w:rsid w:val="00F90D5A"/>
    <w:rsid w:val="00F92691"/>
    <w:rsid w:val="00F9693A"/>
    <w:rsid w:val="00F97B56"/>
    <w:rsid w:val="00FA6B94"/>
    <w:rsid w:val="00FB2C5A"/>
    <w:rsid w:val="00FC03AD"/>
    <w:rsid w:val="00FD013A"/>
    <w:rsid w:val="00FD3340"/>
    <w:rsid w:val="00FD5C62"/>
    <w:rsid w:val="00FE0321"/>
    <w:rsid w:val="00FE612B"/>
    <w:rsid w:val="00FE7840"/>
    <w:rsid w:val="00FF07E1"/>
    <w:rsid w:val="00FF1D61"/>
    <w:rsid w:val="00FF4A96"/>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30"/>
  <w15:docId w15:val="{E8958544-E254-40CB-9C7E-A701C231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A1A71"/>
    <w:pPr>
      <w:spacing w:after="120" w:line="240" w:lineRule="atLeast"/>
    </w:pPr>
    <w:rPr>
      <w:rFonts w:ascii="Arial" w:hAnsi="Arial" w:cs="Arial"/>
      <w:sz w:val="18"/>
      <w:szCs w:val="18"/>
    </w:rPr>
  </w:style>
  <w:style w:type="paragraph" w:styleId="Heading1">
    <w:name w:val="heading 1"/>
    <w:basedOn w:val="Normal"/>
    <w:next w:val="Normal"/>
    <w:link w:val="Heading1Char"/>
    <w:qFormat/>
    <w:locked/>
    <w:rsid w:val="009F2302"/>
    <w:pPr>
      <w:keepNext/>
      <w:keepLines/>
      <w:numPr>
        <w:numId w:val="3"/>
      </w:numPr>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qFormat/>
    <w:locked/>
    <w:rsid w:val="00E12527"/>
    <w:pPr>
      <w:numPr>
        <w:ilvl w:val="1"/>
      </w:numPr>
      <w:pBdr>
        <w:top w:val="single" w:sz="8" w:space="3" w:color="AF272F"/>
      </w:pBdr>
      <w:spacing w:before="300"/>
      <w:outlineLvl w:val="1"/>
    </w:pPr>
    <w:rPr>
      <w:bCs w:val="0"/>
      <w:color w:val="004EA8"/>
    </w:rPr>
  </w:style>
  <w:style w:type="paragraph" w:styleId="Heading3">
    <w:name w:val="heading 3"/>
    <w:basedOn w:val="Normal"/>
    <w:next w:val="Normal"/>
    <w:link w:val="Heading3Char"/>
    <w:qFormat/>
    <w:locked/>
    <w:rsid w:val="00600EB1"/>
    <w:pPr>
      <w:numPr>
        <w:ilvl w:val="2"/>
        <w:numId w:val="3"/>
      </w:numPr>
      <w:spacing w:before="240"/>
      <w:outlineLvl w:val="2"/>
    </w:pPr>
    <w:rPr>
      <w:b/>
      <w:color w:val="000000" w:themeColor="text1"/>
      <w:sz w:val="20"/>
    </w:rPr>
  </w:style>
  <w:style w:type="paragraph" w:styleId="Heading4">
    <w:name w:val="heading 4"/>
    <w:basedOn w:val="Heading1"/>
    <w:next w:val="Normal"/>
    <w:link w:val="Heading4Char"/>
    <w:qFormat/>
    <w:locked/>
    <w:rsid w:val="00E81303"/>
    <w:pPr>
      <w:numPr>
        <w:ilvl w:val="3"/>
      </w:numPr>
      <w:tabs>
        <w:tab w:val="left" w:pos="567"/>
      </w:tabs>
      <w:spacing w:before="40" w:after="20" w:line="240" w:lineRule="auto"/>
      <w:outlineLvl w:val="3"/>
    </w:pPr>
    <w:rPr>
      <w:rFonts w:ascii="Century Gothic" w:eastAsia="Times New Roman" w:hAnsi="Century Gothic" w:cs="Times New Roman"/>
      <w:b w:val="0"/>
      <w:bCs w:val="0"/>
      <w:caps w:val="0"/>
      <w:snapToGrid w:val="0"/>
      <w:color w:val="auto"/>
      <w:kern w:val="24"/>
      <w:lang w:val="en-AU"/>
    </w:rPr>
  </w:style>
  <w:style w:type="paragraph" w:styleId="Heading5">
    <w:name w:val="heading 5"/>
    <w:basedOn w:val="Heading4"/>
    <w:next w:val="Normal"/>
    <w:link w:val="Heading5Char"/>
    <w:qFormat/>
    <w:locked/>
    <w:rsid w:val="00E81303"/>
    <w:pPr>
      <w:numPr>
        <w:ilvl w:val="4"/>
      </w:numPr>
      <w:spacing w:before="60" w:after="60"/>
      <w:outlineLvl w:val="4"/>
    </w:pPr>
  </w:style>
  <w:style w:type="paragraph" w:styleId="Heading6">
    <w:name w:val="heading 6"/>
    <w:basedOn w:val="Heading5"/>
    <w:next w:val="Normal"/>
    <w:link w:val="Heading6Char"/>
    <w:qFormat/>
    <w:locked/>
    <w:rsid w:val="00E81303"/>
    <w:pPr>
      <w:numPr>
        <w:ilvl w:val="5"/>
      </w:numPr>
      <w:outlineLvl w:val="5"/>
    </w:pPr>
    <w:rPr>
      <w:i/>
    </w:rPr>
  </w:style>
  <w:style w:type="paragraph" w:styleId="Heading7">
    <w:name w:val="heading 7"/>
    <w:basedOn w:val="Heading5"/>
    <w:next w:val="Normal"/>
    <w:link w:val="Heading7Char"/>
    <w:qFormat/>
    <w:locked/>
    <w:rsid w:val="00E81303"/>
    <w:pPr>
      <w:numPr>
        <w:ilvl w:val="6"/>
      </w:numPr>
      <w:outlineLvl w:val="6"/>
    </w:pPr>
    <w:rPr>
      <w:b/>
    </w:rPr>
  </w:style>
  <w:style w:type="paragraph" w:styleId="Heading8">
    <w:name w:val="heading 8"/>
    <w:basedOn w:val="Heading5"/>
    <w:next w:val="Normal"/>
    <w:link w:val="Heading8Char"/>
    <w:qFormat/>
    <w:locked/>
    <w:rsid w:val="00E81303"/>
    <w:pPr>
      <w:numPr>
        <w:ilvl w:val="7"/>
      </w:numPr>
      <w:outlineLvl w:val="7"/>
    </w:pPr>
    <w:rPr>
      <w:b/>
    </w:rPr>
  </w:style>
  <w:style w:type="paragraph" w:styleId="Heading9">
    <w:name w:val="heading 9"/>
    <w:basedOn w:val="Heading5"/>
    <w:next w:val="Normal"/>
    <w:link w:val="Heading9Char"/>
    <w:qFormat/>
    <w:locked/>
    <w:rsid w:val="00E81303"/>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link w:val="ESHeading1Char"/>
    <w:qFormat/>
    <w:rsid w:val="00424385"/>
    <w:pPr>
      <w:spacing w:before="240" w:line="240" w:lineRule="auto"/>
      <w:outlineLvl w:val="0"/>
    </w:pPr>
    <w:rPr>
      <w:rFonts w:cstheme="minorHAnsi"/>
      <w:b/>
      <w:color w:val="004EA8"/>
      <w:sz w:val="36"/>
      <w:szCs w:val="36"/>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24385"/>
    <w:pPr>
      <w:spacing w:before="240" w:after="120"/>
      <w:outlineLvl w:val="1"/>
    </w:pPr>
    <w:rPr>
      <w:color w:val="004EA8"/>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rsid w:val="00E12527"/>
    <w:rPr>
      <w:rFonts w:ascii="Arial" w:eastAsiaTheme="majorEastAsia" w:hAnsi="Arial" w:cstheme="majorBidi"/>
      <w:b/>
      <w:caps/>
      <w:color w:val="004EA8"/>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rsid w:val="005711D2"/>
    <w:rPr>
      <w:rFonts w:ascii="Arial" w:hAnsi="Arial" w:cs="Arial"/>
      <w:b/>
      <w:color w:val="000000" w:themeColor="text1"/>
      <w:sz w:val="20"/>
      <w:szCs w:val="18"/>
    </w:rPr>
  </w:style>
  <w:style w:type="paragraph" w:styleId="TOAHeading">
    <w:name w:val="toa heading"/>
    <w:basedOn w:val="Normal"/>
    <w:next w:val="Normal"/>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424385"/>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IntroParagraph"/>
    <w:qFormat/>
    <w:rsid w:val="004E1137"/>
    <w:pPr>
      <w:ind w:left="-567"/>
    </w:pPr>
    <w:rPr>
      <w:color w:val="004EA8"/>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24385"/>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462A06"/>
    <w:pPr>
      <w:numPr>
        <w:numId w:val="2"/>
      </w:numPr>
      <w:spacing w:after="80" w:line="240" w:lineRule="auto"/>
      <w:contextualSpacing w:val="0"/>
    </w:pPr>
    <w:rPr>
      <w:rFonts w:eastAsia="Arial" w:cs="Times New Roman"/>
      <w:color w:val="000000" w:themeColor="text1"/>
      <w:szCs w:val="22"/>
      <w:lang w:val="en-AU"/>
    </w:rPr>
  </w:style>
  <w:style w:type="paragraph" w:customStyle="1" w:styleId="ESBulletsinTableLevel2">
    <w:name w:val="ES_Bullets in Table Level 2"/>
    <w:basedOn w:val="ListParagraph"/>
    <w:qFormat/>
    <w:rsid w:val="00226B71"/>
    <w:pPr>
      <w:numPr>
        <w:ilvl w:val="1"/>
        <w:numId w:val="1"/>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Heading1Char">
    <w:name w:val="ES_Heading 1 Char"/>
    <w:basedOn w:val="TitleChar"/>
    <w:link w:val="ESHeading1"/>
    <w:rsid w:val="00424385"/>
    <w:rPr>
      <w:rFonts w:ascii="Arial" w:eastAsiaTheme="majorEastAsia" w:hAnsi="Arial" w:cstheme="minorHAnsi"/>
      <w:b/>
      <w:color w:val="004EA8"/>
      <w:spacing w:val="5"/>
      <w:kern w:val="28"/>
      <w:sz w:val="36"/>
      <w:szCs w:val="36"/>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rPr>
  </w:style>
  <w:style w:type="character" w:styleId="Hyperlink">
    <w:name w:val="Hyperlink"/>
    <w:basedOn w:val="DefaultParagraphFont"/>
    <w:uiPriority w:val="99"/>
    <w:unhideWhenUsed/>
    <w:locked/>
    <w:rsid w:val="00565437"/>
    <w:rPr>
      <w:color w:val="0000FF" w:themeColor="hyperlink"/>
      <w:u w:val="single"/>
    </w:rPr>
  </w:style>
  <w:style w:type="paragraph" w:styleId="BodyText">
    <w:name w:val="Body Text"/>
    <w:basedOn w:val="Normal"/>
    <w:link w:val="BodyTextChar"/>
    <w:locked/>
    <w:rsid w:val="00E81303"/>
    <w:pPr>
      <w:tabs>
        <w:tab w:val="left" w:pos="-720"/>
      </w:tabs>
      <w:suppressAutoHyphens/>
      <w:spacing w:before="40" w:line="240" w:lineRule="auto"/>
      <w:jc w:val="both"/>
    </w:pPr>
    <w:rPr>
      <w:rFonts w:eastAsia="Times New Roman" w:cs="Times New Roman"/>
      <w:sz w:val="22"/>
      <w:szCs w:val="20"/>
      <w:lang w:val="en-AU"/>
    </w:rPr>
  </w:style>
  <w:style w:type="character" w:customStyle="1" w:styleId="BodyTextChar">
    <w:name w:val="Body Text Char"/>
    <w:basedOn w:val="DefaultParagraphFont"/>
    <w:link w:val="BodyText"/>
    <w:rsid w:val="00E81303"/>
    <w:rPr>
      <w:rFonts w:ascii="Arial" w:eastAsia="Times New Roman" w:hAnsi="Arial" w:cs="Times New Roman"/>
      <w:sz w:val="22"/>
      <w:szCs w:val="20"/>
      <w:lang w:val="en-AU"/>
    </w:rPr>
  </w:style>
  <w:style w:type="character" w:customStyle="1" w:styleId="Heading4Char">
    <w:name w:val="Heading 4 Char"/>
    <w:basedOn w:val="DefaultParagraphFont"/>
    <w:link w:val="Heading4"/>
    <w:rsid w:val="00E81303"/>
    <w:rPr>
      <w:rFonts w:ascii="Century Gothic" w:eastAsia="Times New Roman" w:hAnsi="Century Gothic" w:cs="Times New Roman"/>
      <w:snapToGrid w:val="0"/>
      <w:kern w:val="24"/>
      <w:sz w:val="20"/>
      <w:szCs w:val="20"/>
      <w:lang w:val="en-AU"/>
    </w:rPr>
  </w:style>
  <w:style w:type="character" w:customStyle="1" w:styleId="Heading5Char">
    <w:name w:val="Heading 5 Char"/>
    <w:basedOn w:val="DefaultParagraphFont"/>
    <w:link w:val="Heading5"/>
    <w:rsid w:val="00E81303"/>
    <w:rPr>
      <w:rFonts w:ascii="Century Gothic" w:eastAsia="Times New Roman" w:hAnsi="Century Gothic" w:cs="Times New Roman"/>
      <w:snapToGrid w:val="0"/>
      <w:kern w:val="24"/>
      <w:sz w:val="20"/>
      <w:szCs w:val="20"/>
      <w:lang w:val="en-AU"/>
    </w:rPr>
  </w:style>
  <w:style w:type="character" w:customStyle="1" w:styleId="Heading6Char">
    <w:name w:val="Heading 6 Char"/>
    <w:basedOn w:val="DefaultParagraphFont"/>
    <w:link w:val="Heading6"/>
    <w:rsid w:val="00E81303"/>
    <w:rPr>
      <w:rFonts w:ascii="Century Gothic" w:eastAsia="Times New Roman" w:hAnsi="Century Gothic" w:cs="Times New Roman"/>
      <w:i/>
      <w:snapToGrid w:val="0"/>
      <w:kern w:val="24"/>
      <w:sz w:val="20"/>
      <w:szCs w:val="20"/>
      <w:lang w:val="en-AU"/>
    </w:rPr>
  </w:style>
  <w:style w:type="character" w:customStyle="1" w:styleId="Heading7Char">
    <w:name w:val="Heading 7 Char"/>
    <w:basedOn w:val="DefaultParagraphFont"/>
    <w:link w:val="Heading7"/>
    <w:rsid w:val="00E81303"/>
    <w:rPr>
      <w:rFonts w:ascii="Century Gothic" w:eastAsia="Times New Roman" w:hAnsi="Century Gothic" w:cs="Times New Roman"/>
      <w:b/>
      <w:snapToGrid w:val="0"/>
      <w:kern w:val="24"/>
      <w:sz w:val="20"/>
      <w:szCs w:val="20"/>
      <w:lang w:val="en-AU"/>
    </w:rPr>
  </w:style>
  <w:style w:type="character" w:customStyle="1" w:styleId="Heading8Char">
    <w:name w:val="Heading 8 Char"/>
    <w:basedOn w:val="DefaultParagraphFont"/>
    <w:link w:val="Heading8"/>
    <w:rsid w:val="00E81303"/>
    <w:rPr>
      <w:rFonts w:ascii="Century Gothic" w:eastAsia="Times New Roman" w:hAnsi="Century Gothic" w:cs="Times New Roman"/>
      <w:b/>
      <w:snapToGrid w:val="0"/>
      <w:kern w:val="24"/>
      <w:sz w:val="20"/>
      <w:szCs w:val="20"/>
      <w:lang w:val="en-AU"/>
    </w:rPr>
  </w:style>
  <w:style w:type="character" w:customStyle="1" w:styleId="Heading9Char">
    <w:name w:val="Heading 9 Char"/>
    <w:basedOn w:val="DefaultParagraphFont"/>
    <w:link w:val="Heading9"/>
    <w:rsid w:val="00E81303"/>
    <w:rPr>
      <w:rFonts w:ascii="Century Gothic" w:eastAsia="Times New Roman" w:hAnsi="Century Gothic" w:cs="Times New Roman"/>
      <w:b/>
      <w:snapToGrid w:val="0"/>
      <w:kern w:val="24"/>
      <w:sz w:val="20"/>
      <w:szCs w:val="20"/>
      <w:lang w:val="en-AU"/>
    </w:rPr>
  </w:style>
  <w:style w:type="table" w:customStyle="1" w:styleId="TableGrid11">
    <w:name w:val="Table Grid11"/>
    <w:basedOn w:val="TableNormal"/>
    <w:next w:val="TableGrid"/>
    <w:uiPriority w:val="39"/>
    <w:rsid w:val="003F0CA8"/>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s">
    <w:name w:val="Normal Bullets"/>
    <w:basedOn w:val="Normal"/>
    <w:link w:val="NormalBulletsChar"/>
    <w:qFormat/>
    <w:rsid w:val="00BE4B91"/>
    <w:pPr>
      <w:spacing w:after="0" w:line="276" w:lineRule="auto"/>
      <w:jc w:val="both"/>
    </w:pPr>
    <w:rPr>
      <w:rFonts w:eastAsiaTheme="minorHAnsi"/>
      <w:sz w:val="22"/>
      <w:szCs w:val="22"/>
      <w:lang w:val="en-AU"/>
    </w:rPr>
  </w:style>
  <w:style w:type="character" w:customStyle="1" w:styleId="NormalBulletsChar">
    <w:name w:val="Normal Bullets Char"/>
    <w:basedOn w:val="DefaultParagraphFont"/>
    <w:link w:val="NormalBullets"/>
    <w:rsid w:val="00BE4B91"/>
    <w:rPr>
      <w:rFonts w:ascii="Arial" w:eastAsiaTheme="minorHAnsi" w:hAnsi="Arial" w:cs="Arial"/>
      <w:sz w:val="22"/>
      <w:szCs w:val="22"/>
      <w:lang w:val="en-AU"/>
    </w:rPr>
  </w:style>
  <w:style w:type="paragraph" w:customStyle="1" w:styleId="NormalTextLevel3">
    <w:name w:val="Normal Text Level 3"/>
    <w:basedOn w:val="Normal"/>
    <w:link w:val="NormalTextLevel3Char"/>
    <w:qFormat/>
    <w:rsid w:val="00BA4CFA"/>
    <w:pPr>
      <w:spacing w:after="200" w:line="276" w:lineRule="auto"/>
      <w:ind w:left="709" w:firstLine="11"/>
      <w:jc w:val="both"/>
    </w:pPr>
    <w:rPr>
      <w:rFonts w:eastAsiaTheme="minorHAnsi"/>
      <w:sz w:val="22"/>
      <w:szCs w:val="22"/>
      <w:lang w:val="en-AU"/>
    </w:rPr>
  </w:style>
  <w:style w:type="character" w:customStyle="1" w:styleId="NormalTextLevel3Char">
    <w:name w:val="Normal Text Level 3 Char"/>
    <w:basedOn w:val="DefaultParagraphFont"/>
    <w:link w:val="NormalTextLevel3"/>
    <w:rsid w:val="00BA4CFA"/>
    <w:rPr>
      <w:rFonts w:ascii="Arial" w:eastAsiaTheme="minorHAnsi" w:hAnsi="Arial" w:cs="Arial"/>
      <w:sz w:val="22"/>
      <w:szCs w:val="22"/>
      <w:lang w:val="en-AU"/>
    </w:rPr>
  </w:style>
  <w:style w:type="paragraph" w:styleId="NoSpacing">
    <w:name w:val="No Spacing"/>
    <w:uiPriority w:val="1"/>
    <w:qFormat/>
    <w:locked/>
    <w:rsid w:val="00BA4CFA"/>
    <w:pPr>
      <w:jc w:val="both"/>
    </w:pPr>
    <w:rPr>
      <w:rFonts w:ascii="Arial" w:eastAsiaTheme="minorHAnsi" w:hAnsi="Arial" w:cs="Arial"/>
      <w:sz w:val="22"/>
      <w:szCs w:val="22"/>
      <w:lang w:val="en-AU"/>
    </w:rPr>
  </w:style>
  <w:style w:type="character" w:styleId="FollowedHyperlink">
    <w:name w:val="FollowedHyperlink"/>
    <w:basedOn w:val="DefaultParagraphFont"/>
    <w:uiPriority w:val="99"/>
    <w:semiHidden/>
    <w:unhideWhenUsed/>
    <w:locked/>
    <w:rsid w:val="00DA4B7E"/>
    <w:rPr>
      <w:color w:val="800080" w:themeColor="followedHyperlink"/>
      <w:u w:val="single"/>
    </w:rPr>
  </w:style>
  <w:style w:type="paragraph" w:customStyle="1" w:styleId="OHSAdvtext">
    <w:name w:val="OHS Adv text"/>
    <w:basedOn w:val="Normal"/>
    <w:rsid w:val="00FC03AD"/>
    <w:pPr>
      <w:spacing w:before="120" w:after="0" w:line="240" w:lineRule="auto"/>
      <w:jc w:val="both"/>
    </w:pPr>
    <w:rPr>
      <w:rFonts w:eastAsia="Times New Roman" w:cs="Times New Roman"/>
      <w:sz w:val="20"/>
      <w:szCs w:val="20"/>
      <w:lang w:val="en-AU" w:eastAsia="en-AU"/>
    </w:rPr>
  </w:style>
  <w:style w:type="paragraph" w:customStyle="1" w:styleId="OHSAdvPosition">
    <w:name w:val="OHS Adv Position"/>
    <w:basedOn w:val="Normal"/>
    <w:rsid w:val="00FC03AD"/>
    <w:pPr>
      <w:spacing w:before="120" w:after="0" w:line="240" w:lineRule="auto"/>
      <w:jc w:val="both"/>
    </w:pPr>
    <w:rPr>
      <w:rFonts w:eastAsia="Times New Roman" w:cs="Times New Roman"/>
      <w:sz w:val="20"/>
      <w:szCs w:val="20"/>
      <w:u w:val="single"/>
      <w:lang w:val="en-AU" w:eastAsia="en-AU"/>
    </w:rPr>
  </w:style>
  <w:style w:type="paragraph" w:styleId="ListBullet">
    <w:name w:val="List Bullet"/>
    <w:basedOn w:val="Normal"/>
    <w:autoRedefine/>
    <w:locked/>
    <w:rsid w:val="003B0039"/>
    <w:pPr>
      <w:keepLines/>
      <w:spacing w:after="0" w:line="240" w:lineRule="auto"/>
      <w:jc w:val="both"/>
    </w:pPr>
    <w:rPr>
      <w:rFonts w:eastAsia="Times New Roman"/>
      <w:b/>
      <w:sz w:val="22"/>
      <w:szCs w:val="22"/>
      <w:lang w:val="en-AU"/>
    </w:rPr>
  </w:style>
  <w:style w:type="paragraph" w:styleId="BodyTextIndent">
    <w:name w:val="Body Text Indent"/>
    <w:basedOn w:val="Normal"/>
    <w:link w:val="BodyTextIndentChar"/>
    <w:uiPriority w:val="99"/>
    <w:semiHidden/>
    <w:unhideWhenUsed/>
    <w:locked/>
    <w:rsid w:val="00AC08BF"/>
    <w:pPr>
      <w:ind w:left="283"/>
    </w:pPr>
  </w:style>
  <w:style w:type="character" w:customStyle="1" w:styleId="BodyTextIndentChar">
    <w:name w:val="Body Text Indent Char"/>
    <w:basedOn w:val="DefaultParagraphFont"/>
    <w:link w:val="BodyTextIndent"/>
    <w:uiPriority w:val="99"/>
    <w:semiHidden/>
    <w:rsid w:val="00AC08BF"/>
    <w:rPr>
      <w:rFonts w:ascii="Arial" w:hAnsi="Arial" w:cs="Arial"/>
      <w:sz w:val="18"/>
      <w:szCs w:val="18"/>
    </w:rPr>
  </w:style>
  <w:style w:type="paragraph" w:styleId="BalloonText">
    <w:name w:val="Balloon Text"/>
    <w:basedOn w:val="Normal"/>
    <w:link w:val="BalloonTextChar"/>
    <w:uiPriority w:val="99"/>
    <w:semiHidden/>
    <w:unhideWhenUsed/>
    <w:locked/>
    <w:rsid w:val="005D535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D5356"/>
    <w:rPr>
      <w:rFonts w:ascii="Segoe UI" w:hAnsi="Segoe UI" w:cs="Segoe UI"/>
      <w:sz w:val="18"/>
      <w:szCs w:val="18"/>
    </w:rPr>
  </w:style>
  <w:style w:type="character" w:styleId="UnresolvedMention">
    <w:name w:val="Unresolved Mention"/>
    <w:basedOn w:val="DefaultParagraphFont"/>
    <w:uiPriority w:val="99"/>
    <w:semiHidden/>
    <w:unhideWhenUsed/>
    <w:rsid w:val="0024038B"/>
    <w:rPr>
      <w:color w:val="605E5C"/>
      <w:shd w:val="clear" w:color="auto" w:fill="E1DFDD"/>
    </w:rPr>
  </w:style>
  <w:style w:type="table" w:customStyle="1" w:styleId="ListTable3-Accent51">
    <w:name w:val="List Table 3 - Accent 51"/>
    <w:basedOn w:val="TableNormal"/>
    <w:next w:val="ListTable3-Accent5"/>
    <w:uiPriority w:val="48"/>
    <w:rsid w:val="002B01EC"/>
    <w:rPr>
      <w:rFonts w:eastAsia="Calibri"/>
      <w:sz w:val="22"/>
      <w:szCs w:val="22"/>
      <w:lang w:val="en-A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2B01E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CommentReference">
    <w:name w:val="annotation reference"/>
    <w:basedOn w:val="DefaultParagraphFont"/>
    <w:uiPriority w:val="99"/>
    <w:semiHidden/>
    <w:unhideWhenUsed/>
    <w:locked/>
    <w:rsid w:val="002B01EC"/>
    <w:rPr>
      <w:sz w:val="16"/>
      <w:szCs w:val="16"/>
    </w:rPr>
  </w:style>
  <w:style w:type="paragraph" w:styleId="CommentText">
    <w:name w:val="annotation text"/>
    <w:basedOn w:val="Normal"/>
    <w:link w:val="CommentTextChar"/>
    <w:uiPriority w:val="99"/>
    <w:semiHidden/>
    <w:unhideWhenUsed/>
    <w:locked/>
    <w:rsid w:val="002B01EC"/>
    <w:pPr>
      <w:spacing w:line="240" w:lineRule="auto"/>
    </w:pPr>
    <w:rPr>
      <w:sz w:val="20"/>
      <w:szCs w:val="20"/>
    </w:rPr>
  </w:style>
  <w:style w:type="character" w:customStyle="1" w:styleId="CommentTextChar">
    <w:name w:val="Comment Text Char"/>
    <w:basedOn w:val="DefaultParagraphFont"/>
    <w:link w:val="CommentText"/>
    <w:uiPriority w:val="99"/>
    <w:semiHidden/>
    <w:rsid w:val="002B01E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2B01EC"/>
    <w:rPr>
      <w:b/>
      <w:bCs/>
    </w:rPr>
  </w:style>
  <w:style w:type="character" w:customStyle="1" w:styleId="CommentSubjectChar">
    <w:name w:val="Comment Subject Char"/>
    <w:basedOn w:val="CommentTextChar"/>
    <w:link w:val="CommentSubject"/>
    <w:uiPriority w:val="99"/>
    <w:semiHidden/>
    <w:rsid w:val="002B01EC"/>
    <w:rPr>
      <w:rFonts w:ascii="Arial" w:hAnsi="Arial" w:cs="Arial"/>
      <w:b/>
      <w:bCs/>
      <w:sz w:val="20"/>
      <w:szCs w:val="20"/>
    </w:rPr>
  </w:style>
  <w:style w:type="paragraph" w:styleId="Revision">
    <w:name w:val="Revision"/>
    <w:hidden/>
    <w:uiPriority w:val="99"/>
    <w:semiHidden/>
    <w:rsid w:val="00F9269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ducation.vic.gov.au/hrweb/Documents/OHS/riskassessmenttemplate.docx" TargetMode="External"/><Relationship Id="rId26" Type="http://schemas.openxmlformats.org/officeDocument/2006/relationships/hyperlink" Target="https://www.education.vic.gov.au/hrweb/Documents/OHS/riskassessmenttemplate.docx" TargetMode="External"/><Relationship Id="rId3" Type="http://schemas.openxmlformats.org/officeDocument/2006/relationships/customXml" Target="../customXml/item3.xml"/><Relationship Id="rId21" Type="http://schemas.openxmlformats.org/officeDocument/2006/relationships/hyperlink" Target="https://www.education.vic.gov.au/hrweb/Documents/OHS/Corporateohsriskregister.xls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ducation.vic.gov.au/hrweb/Documents/OHS/Corporateohsriskregister.xlsx" TargetMode="External"/><Relationship Id="rId25" Type="http://schemas.openxmlformats.org/officeDocument/2006/relationships/hyperlink" Target="https://www.education.vic.gov.au/hrweb/Documents/OHS/ohsriskmgtprocedure.docx" TargetMode="External"/><Relationship Id="rId2" Type="http://schemas.openxmlformats.org/officeDocument/2006/relationships/customXml" Target="../customXml/item2.xml"/><Relationship Id="rId16" Type="http://schemas.openxmlformats.org/officeDocument/2006/relationships/hyperlink" Target="https://www2.education.vic.gov.au/pal/work-related-violence-schools/policy" TargetMode="External"/><Relationship Id="rId20" Type="http://schemas.openxmlformats.org/officeDocument/2006/relationships/hyperlink" Target="https://www.education.vic.gov.au/hrweb/safetyhw/Pages/reportinjuryhazard.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hrweb/Documents/OHS/Corporateohsriskregister.xlsx" TargetMode="External"/><Relationship Id="rId28" Type="http://schemas.openxmlformats.org/officeDocument/2006/relationships/header" Target="header3.xml"/><Relationship Id="rId15" Type="http://schemas.openxmlformats.org/officeDocument/2006/relationships/footer" Target="footer2.xml"/><Relationship Id="rId23" Type="http://schemas.openxmlformats.org/officeDocument/2006/relationships/hyperlink" Target="https://www.education.vic.gov.au/hrweb/Documents/OHS/Corporateohsriskregister.xlsx" TargetMode="External"/><Relationship Id="rId10" Type="http://schemas.openxmlformats.org/officeDocument/2006/relationships/footnotes" Target="footnotes.xml"/><Relationship Id="rId19" Type="http://schemas.openxmlformats.org/officeDocument/2006/relationships/hyperlink" Target="https://www.education.vic.gov.au/hrweb/safetyhw/Pages/firstaidohs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ducation.vic.gov.au/hrweb/Documents/OHS/riskassessmenttemplate.docx" TargetMode="External"/><Relationship Id="rId27" Type="http://schemas.openxmlformats.org/officeDocument/2006/relationships/hyperlink" Target="mailto:safety@education.vic.gov.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Corporate, Work-Related Violence, Procedure, WRV</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Corporate Work-Related Violence Procedure</DEECD_Description>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4" ma:contentTypeDescription="DET Document" ma:contentTypeScope="" ma:versionID="f59127ad94ab4f4551ea7eff44bd85a9">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518fe153aa32c19947dd984a71b55a9d"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2.xml><?xml version="1.0" encoding="utf-8"?>
<ds:datastoreItem xmlns:ds="http://schemas.openxmlformats.org/officeDocument/2006/customXml" ds:itemID="{DE9BBE5B-6C0F-46C7-A58F-CF42A929B94C}"/>
</file>

<file path=customXml/itemProps3.xml><?xml version="1.0" encoding="utf-8"?>
<ds:datastoreItem xmlns:ds="http://schemas.openxmlformats.org/officeDocument/2006/customXml" ds:itemID="{C2586780-9458-4119-9A01-C60E41C3524D}">
  <ds:schemaRefs>
    <ds:schemaRef ds:uri="http://schemas.openxmlformats.org/officeDocument/2006/bibliography"/>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A8FE5778-5CCB-4298-ADBB-271279488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OHS Risk Management Procedure</vt:lpstr>
    </vt:vector>
  </TitlesOfParts>
  <Company>DET</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Work-Related Violence Procedure</dc:title>
  <dc:subject>Draft corporate OVA policy</dc:subject>
  <dc:creator>Fournie, Kara A</dc:creator>
  <cp:keywords/>
  <dc:description/>
  <cp:lastModifiedBy>Grace Algefski</cp:lastModifiedBy>
  <cp:revision>8</cp:revision>
  <cp:lastPrinted>2016-07-12T02:51:00Z</cp:lastPrinted>
  <dcterms:created xsi:type="dcterms:W3CDTF">2022-03-23T01:06:00Z</dcterms:created>
  <dcterms:modified xsi:type="dcterms:W3CDTF">2022-03-23T01:15:00Z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{9bd553d7-75bb-42c2-b3eb-09f776436aea}</vt:lpwstr>
  </property>
  <property fmtid="{D5CDD505-2E9C-101B-9397-08002B2CF9AE}" pid="8" name="RecordPoint_ActiveItemListId">
    <vt:lpwstr>{04f06fea-4a06-4e5c-9d52-11edbbee147f}</vt:lpwstr>
  </property>
  <property fmtid="{D5CDD505-2E9C-101B-9397-08002B2CF9AE}" pid="9" name="RecordPoint_ActiveItemUniqueId">
    <vt:lpwstr>{c48abc1d-c2f4-4ea7-b549-349864571396}</vt:lpwstr>
  </property>
  <property fmtid="{D5CDD505-2E9C-101B-9397-08002B2CF9AE}" pid="10" name="RecordPoint_ActiveItemWebId">
    <vt:lpwstr>{d5c65e0f-6217-4eb9-bbad-30574491c15b}</vt:lpwstr>
  </property>
  <property fmtid="{D5CDD505-2E9C-101B-9397-08002B2CF9AE}" pid="11" name="RecordPoint_SubmissionDate">
    <vt:lpwstr/>
  </property>
  <property fmtid="{D5CDD505-2E9C-101B-9397-08002B2CF9AE}" pid="12" name="RecordPoint_RecordNumberSubmitted">
    <vt:lpwstr>R20220068661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2022-02-10T10:12:08.9739063+11:00</vt:lpwstr>
  </property>
  <property fmtid="{D5CDD505-2E9C-101B-9397-08002B2CF9AE}" pid="16" name="DEECD_Author">
    <vt:lpwstr>120;#HRWeb|4e014723-a4da-42a2-b679-c90ea77e3371</vt:lpwstr>
  </property>
  <property fmtid="{D5CDD505-2E9C-101B-9397-08002B2CF9AE}" pid="17" name="DEECD_SubjectCategory">
    <vt:lpwstr/>
  </property>
  <property fmtid="{D5CDD505-2E9C-101B-9397-08002B2CF9AE}" pid="18" name="Order">
    <vt:r8>1479000</vt:r8>
  </property>
  <property fmtid="{D5CDD505-2E9C-101B-9397-08002B2CF9AE}" pid="19" name="xd_Signature">
    <vt:bool>false</vt:bool>
  </property>
  <property fmtid="{D5CDD505-2E9C-101B-9397-08002B2CF9AE}" pid="20" name="xd_ProgID">
    <vt:lpwstr/>
  </property>
  <property fmtid="{D5CDD505-2E9C-101B-9397-08002B2CF9AE}" pid="21" name="DEECD_ItemType">
    <vt:lpwstr>115;#Document|82a2edb4-a4c4-40b1-b05a-5fe52d42e4c4</vt:lpwstr>
  </property>
  <property fmtid="{D5CDD505-2E9C-101B-9397-08002B2CF9AE}" pid="22" name="TemplateUrl">
    <vt:lpwstr/>
  </property>
  <property fmtid="{D5CDD505-2E9C-101B-9397-08002B2CF9AE}" pid="23" name="DEECD_Audience">
    <vt:lpwstr/>
  </property>
</Properties>
</file>