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94E5A" w14:textId="28C0496B" w:rsidR="004D181A" w:rsidRPr="00AA404F" w:rsidRDefault="004D181A" w:rsidP="00AA404F">
      <w:pPr>
        <w:pStyle w:val="Heading1"/>
      </w:pPr>
      <w:bookmarkStart w:id="0" w:name="_Toc40178253"/>
      <w:bookmarkStart w:id="1" w:name="_Toc41293727"/>
      <w:bookmarkStart w:id="2" w:name="_Toc536100749"/>
      <w:bookmarkStart w:id="3" w:name="_GoBack"/>
      <w:bookmarkEnd w:id="3"/>
      <w:r w:rsidRPr="00AA404F">
        <w:t>REGIONAL INDUCTION</w:t>
      </w:r>
      <w:bookmarkEnd w:id="0"/>
      <w:bookmarkEnd w:id="1"/>
      <w:r w:rsidRPr="00AA404F">
        <w:t xml:space="preserve"> </w:t>
      </w:r>
    </w:p>
    <w:p w14:paraId="302FA053" w14:textId="77777777" w:rsidR="004D181A" w:rsidRPr="000C605C" w:rsidRDefault="004D181A" w:rsidP="00AA404F">
      <w:pPr>
        <w:pStyle w:val="Heading2"/>
      </w:pPr>
      <w:bookmarkStart w:id="4" w:name="_Toc40178254"/>
      <w:bookmarkStart w:id="5" w:name="_Toc41293728"/>
      <w:r w:rsidRPr="000C605C">
        <w:t>About</w:t>
      </w:r>
      <w:bookmarkEnd w:id="4"/>
      <w:bookmarkEnd w:id="5"/>
    </w:p>
    <w:p w14:paraId="2E264A86" w14:textId="77777777" w:rsidR="004D181A" w:rsidRPr="000C605C" w:rsidRDefault="004D181A" w:rsidP="004D181A">
      <w:pPr>
        <w:spacing w:before="60" w:after="60"/>
        <w:rPr>
          <w:rFonts w:ascii="Century Gothic" w:hAnsi="Century Gothic" w:cstheme="minorHAnsi"/>
          <w:lang w:val="en-US"/>
        </w:rPr>
      </w:pPr>
      <w:r w:rsidRPr="000C605C">
        <w:rPr>
          <w:rFonts w:ascii="Century Gothic" w:hAnsi="Century Gothic" w:cstheme="minorHAnsi"/>
          <w:lang w:val="en-US"/>
        </w:rPr>
        <w:t>The NEVR provides an interface between the Regional Services Group (</w:t>
      </w:r>
      <w:r>
        <w:rPr>
          <w:rFonts w:ascii="Century Gothic" w:hAnsi="Century Gothic" w:cstheme="minorHAnsi"/>
          <w:lang w:val="en-US"/>
        </w:rPr>
        <w:t>SRS</w:t>
      </w:r>
      <w:r w:rsidRPr="000C605C">
        <w:rPr>
          <w:rFonts w:ascii="Century Gothic" w:hAnsi="Century Gothic" w:cstheme="minorHAnsi"/>
          <w:lang w:val="en-US"/>
        </w:rPr>
        <w:t xml:space="preserve">) central divisions and our schools and service providers, ensuring that learners move seamlessly through our education system and that improved outcomes for all Victorians and ambitious Education State targets are </w:t>
      </w:r>
      <w:proofErr w:type="spellStart"/>
      <w:r w:rsidRPr="000C605C">
        <w:rPr>
          <w:rFonts w:ascii="Century Gothic" w:hAnsi="Century Gothic" w:cstheme="minorHAnsi"/>
          <w:lang w:val="en-US"/>
        </w:rPr>
        <w:t>realised</w:t>
      </w:r>
      <w:proofErr w:type="spellEnd"/>
      <w:r w:rsidRPr="000C605C">
        <w:rPr>
          <w:rFonts w:ascii="Century Gothic" w:hAnsi="Century Gothic" w:cstheme="minorHAnsi"/>
          <w:lang w:val="en-US"/>
        </w:rPr>
        <w:t xml:space="preserve">. </w:t>
      </w:r>
    </w:p>
    <w:p w14:paraId="0E05BD44" w14:textId="77777777" w:rsidR="004D181A" w:rsidRPr="000C605C" w:rsidRDefault="004D181A" w:rsidP="004D181A">
      <w:pPr>
        <w:spacing w:before="60" w:after="60"/>
        <w:rPr>
          <w:rFonts w:ascii="Century Gothic" w:hAnsi="Century Gothic" w:cstheme="minorHAnsi"/>
          <w:lang w:val="en-US"/>
        </w:rPr>
      </w:pPr>
      <w:r w:rsidRPr="000C605C">
        <w:rPr>
          <w:rFonts w:ascii="Century Gothic" w:hAnsi="Century Gothic" w:cstheme="minorHAnsi"/>
          <w:lang w:val="en-US"/>
        </w:rPr>
        <w:t>We are one of four regions across the state with two divisions and four Areas in locations across the North East of Victoria. With around 400 professionals working in our divisions and multi-disciplinary Area teams, we lead a place-based approach to service delivery and are responsible for managing this delivery through our schools and early childhood providers in local communities right across the NEVR.</w:t>
      </w:r>
    </w:p>
    <w:p w14:paraId="0D3A913A" w14:textId="77777777" w:rsidR="004D181A" w:rsidRPr="000C605C" w:rsidRDefault="004D181A" w:rsidP="004D181A">
      <w:pPr>
        <w:spacing w:before="60" w:after="60"/>
        <w:rPr>
          <w:rFonts w:ascii="Century Gothic" w:hAnsi="Century Gothic" w:cstheme="minorHAnsi"/>
          <w:b/>
          <w:bCs/>
        </w:rPr>
      </w:pPr>
    </w:p>
    <w:p w14:paraId="1AE22867" w14:textId="77777777" w:rsidR="004D181A" w:rsidRPr="00AA404F" w:rsidRDefault="004D181A" w:rsidP="00AA404F">
      <w:pPr>
        <w:pStyle w:val="Heading3"/>
      </w:pPr>
      <w:bookmarkStart w:id="6" w:name="_Toc40178255"/>
      <w:bookmarkStart w:id="7" w:name="_Toc41293729"/>
      <w:r w:rsidRPr="00AA404F">
        <w:t>The regional model</w:t>
      </w:r>
      <w:bookmarkEnd w:id="6"/>
      <w:bookmarkEnd w:id="7"/>
    </w:p>
    <w:p w14:paraId="7134B216" w14:textId="77777777" w:rsidR="004D181A" w:rsidRPr="000C605C" w:rsidRDefault="004D181A" w:rsidP="004D181A">
      <w:pPr>
        <w:spacing w:before="60" w:after="60"/>
        <w:rPr>
          <w:rFonts w:ascii="Century Gothic" w:hAnsi="Century Gothic" w:cstheme="minorHAnsi"/>
          <w:b/>
          <w:bCs/>
        </w:rPr>
      </w:pPr>
      <w:r w:rsidRPr="000C605C">
        <w:rPr>
          <w:rFonts w:ascii="Century Gothic" w:hAnsi="Century Gothic" w:cstheme="minorHAnsi"/>
          <w:i/>
        </w:rPr>
        <w:t xml:space="preserve">Learning Places: Partnering for Better Outcomes </w:t>
      </w:r>
      <w:r w:rsidRPr="000C605C">
        <w:rPr>
          <w:rFonts w:ascii="Century Gothic" w:hAnsi="Century Gothic" w:cstheme="minorHAnsi"/>
        </w:rPr>
        <w:t>is the regional operating model. With a focus on people and place, Learning Places supports our regions to:</w:t>
      </w:r>
    </w:p>
    <w:p w14:paraId="0DA0D874" w14:textId="77777777" w:rsidR="004D181A" w:rsidRPr="000C605C" w:rsidRDefault="004D181A" w:rsidP="004D181A">
      <w:pPr>
        <w:numPr>
          <w:ilvl w:val="0"/>
          <w:numId w:val="25"/>
        </w:numPr>
        <w:spacing w:before="60" w:after="60"/>
        <w:rPr>
          <w:rFonts w:ascii="Century Gothic" w:hAnsi="Century Gothic" w:cstheme="minorHAnsi"/>
        </w:rPr>
      </w:pPr>
      <w:r w:rsidRPr="000C605C">
        <w:rPr>
          <w:rFonts w:ascii="Century Gothic" w:hAnsi="Century Gothic" w:cstheme="minorHAnsi"/>
        </w:rPr>
        <w:t xml:space="preserve">connect between central government policy and the delivery of </w:t>
      </w:r>
      <w:proofErr w:type="gramStart"/>
      <w:r w:rsidRPr="000C605C">
        <w:rPr>
          <w:rFonts w:ascii="Century Gothic" w:hAnsi="Century Gothic" w:cstheme="minorHAnsi"/>
        </w:rPr>
        <w:t>high quality</w:t>
      </w:r>
      <w:proofErr w:type="gramEnd"/>
      <w:r w:rsidRPr="000C605C">
        <w:rPr>
          <w:rFonts w:ascii="Century Gothic" w:hAnsi="Century Gothic" w:cstheme="minorHAnsi"/>
        </w:rPr>
        <w:t xml:space="preserve"> services to Victorians</w:t>
      </w:r>
    </w:p>
    <w:p w14:paraId="6E9C8153" w14:textId="77777777" w:rsidR="004D181A" w:rsidRPr="000C605C" w:rsidRDefault="004D181A" w:rsidP="004D181A">
      <w:pPr>
        <w:numPr>
          <w:ilvl w:val="0"/>
          <w:numId w:val="25"/>
        </w:numPr>
        <w:spacing w:before="60" w:after="60"/>
        <w:rPr>
          <w:rFonts w:ascii="Century Gothic" w:hAnsi="Century Gothic" w:cstheme="minorHAnsi"/>
        </w:rPr>
      </w:pPr>
      <w:r w:rsidRPr="000C605C">
        <w:rPr>
          <w:rFonts w:ascii="Century Gothic" w:hAnsi="Century Gothic" w:cstheme="minorHAnsi"/>
        </w:rPr>
        <w:t>drive outcomes across all stages of learning through expert advice and support</w:t>
      </w:r>
    </w:p>
    <w:p w14:paraId="051A4D49" w14:textId="77777777" w:rsidR="004D181A" w:rsidRPr="000C605C" w:rsidRDefault="004D181A" w:rsidP="004D181A">
      <w:pPr>
        <w:numPr>
          <w:ilvl w:val="0"/>
          <w:numId w:val="25"/>
        </w:numPr>
        <w:spacing w:before="60" w:after="60"/>
        <w:rPr>
          <w:rFonts w:ascii="Century Gothic" w:hAnsi="Century Gothic" w:cstheme="minorHAnsi"/>
        </w:rPr>
      </w:pPr>
      <w:r w:rsidRPr="000C605C">
        <w:rPr>
          <w:rFonts w:ascii="Century Gothic" w:hAnsi="Century Gothic" w:cstheme="minorHAnsi"/>
        </w:rPr>
        <w:t>connect with families, service providers, schools and communities</w:t>
      </w:r>
    </w:p>
    <w:p w14:paraId="5D138E02" w14:textId="77777777" w:rsidR="004D181A" w:rsidRPr="000C605C" w:rsidRDefault="004D181A" w:rsidP="004D181A">
      <w:pPr>
        <w:numPr>
          <w:ilvl w:val="0"/>
          <w:numId w:val="25"/>
        </w:numPr>
        <w:spacing w:before="60" w:after="60"/>
        <w:rPr>
          <w:rFonts w:ascii="Century Gothic" w:hAnsi="Century Gothic" w:cstheme="minorHAnsi"/>
        </w:rPr>
      </w:pPr>
      <w:r w:rsidRPr="000C605C">
        <w:rPr>
          <w:rFonts w:ascii="Century Gothic" w:hAnsi="Century Gothic" w:cstheme="minorHAnsi"/>
        </w:rPr>
        <w:t>lead, collaborate and partner at a local level to overcome social and economic challenges facing our communities, towns and cities</w:t>
      </w:r>
    </w:p>
    <w:p w14:paraId="523BCE2C" w14:textId="77777777" w:rsidR="004D181A" w:rsidRPr="000C605C" w:rsidRDefault="004D181A" w:rsidP="004D181A">
      <w:pPr>
        <w:numPr>
          <w:ilvl w:val="0"/>
          <w:numId w:val="25"/>
        </w:numPr>
        <w:spacing w:before="60" w:after="60"/>
        <w:rPr>
          <w:rFonts w:ascii="Century Gothic" w:hAnsi="Century Gothic" w:cstheme="minorHAnsi"/>
        </w:rPr>
      </w:pPr>
      <w:r w:rsidRPr="000C605C">
        <w:rPr>
          <w:rFonts w:ascii="Century Gothic" w:hAnsi="Century Gothic" w:cstheme="minorHAnsi"/>
        </w:rPr>
        <w:t>deliver health, wellbeing and support services to children, young people and their families to assist them in their learning and development</w:t>
      </w:r>
    </w:p>
    <w:p w14:paraId="5B6159F4" w14:textId="77777777" w:rsidR="004D181A" w:rsidRPr="000C605C" w:rsidRDefault="004D181A" w:rsidP="004D181A">
      <w:pPr>
        <w:numPr>
          <w:ilvl w:val="0"/>
          <w:numId w:val="25"/>
        </w:numPr>
        <w:spacing w:before="60" w:after="60"/>
        <w:rPr>
          <w:rFonts w:ascii="Century Gothic" w:hAnsi="Century Gothic" w:cstheme="minorHAnsi"/>
        </w:rPr>
      </w:pPr>
      <w:r w:rsidRPr="000C605C">
        <w:rPr>
          <w:rFonts w:ascii="Century Gothic" w:hAnsi="Century Gothic" w:cstheme="minorHAnsi"/>
        </w:rPr>
        <w:t>improve connectedness and transitions between important points in a child’s life - such as between early childhood, kindergarten, school and tertiary education</w:t>
      </w:r>
    </w:p>
    <w:p w14:paraId="40C4DC07" w14:textId="77777777" w:rsidR="004D181A" w:rsidRPr="000C605C" w:rsidRDefault="004D181A" w:rsidP="004D181A">
      <w:pPr>
        <w:numPr>
          <w:ilvl w:val="0"/>
          <w:numId w:val="25"/>
        </w:numPr>
        <w:spacing w:before="60" w:after="60"/>
        <w:rPr>
          <w:rFonts w:ascii="Century Gothic" w:hAnsi="Century Gothic" w:cstheme="minorHAnsi"/>
        </w:rPr>
      </w:pPr>
      <w:r w:rsidRPr="000C605C">
        <w:rPr>
          <w:rFonts w:ascii="Century Gothic" w:hAnsi="Century Gothic" w:cstheme="minorHAnsi"/>
        </w:rPr>
        <w:t>assist and support children and young people who are vulnerable, disengaged, and those with disabilities or challenging behaviour.</w:t>
      </w:r>
    </w:p>
    <w:p w14:paraId="5B39D215" w14:textId="77777777" w:rsidR="004D181A" w:rsidRPr="000C605C" w:rsidRDefault="004D181A" w:rsidP="004D181A">
      <w:pPr>
        <w:numPr>
          <w:ilvl w:val="0"/>
          <w:numId w:val="25"/>
        </w:numPr>
        <w:spacing w:before="60" w:after="60"/>
        <w:rPr>
          <w:rFonts w:ascii="Century Gothic" w:hAnsi="Century Gothic" w:cstheme="minorHAnsi"/>
          <w:lang w:bidi="en-US"/>
        </w:rPr>
      </w:pPr>
      <w:r w:rsidRPr="000C605C">
        <w:rPr>
          <w:rFonts w:ascii="Century Gothic" w:hAnsi="Century Gothic" w:cstheme="minorHAnsi"/>
          <w:lang w:bidi="en-US"/>
        </w:rPr>
        <w:t>enable complex issues to be addressed through more targeted, integrated and coordinated responses.</w:t>
      </w:r>
    </w:p>
    <w:p w14:paraId="543D4BCA" w14:textId="77777777" w:rsidR="004D181A" w:rsidRPr="000C605C" w:rsidRDefault="004D181A" w:rsidP="004D181A">
      <w:pPr>
        <w:spacing w:before="60" w:after="60"/>
        <w:ind w:left="360"/>
        <w:rPr>
          <w:rFonts w:ascii="Century Gothic" w:hAnsi="Century Gothic" w:cstheme="minorHAnsi"/>
          <w:lang w:bidi="en-US"/>
        </w:rPr>
      </w:pPr>
    </w:p>
    <w:p w14:paraId="4E916E42" w14:textId="77777777" w:rsidR="004D181A" w:rsidRPr="000C605C" w:rsidRDefault="004D181A" w:rsidP="00AA404F">
      <w:pPr>
        <w:pStyle w:val="Heading3"/>
      </w:pPr>
      <w:bookmarkStart w:id="8" w:name="_Toc40178256"/>
      <w:bookmarkStart w:id="9" w:name="_Toc41293730"/>
      <w:r w:rsidRPr="000C605C">
        <w:t>Regional responsibilities</w:t>
      </w:r>
      <w:bookmarkEnd w:id="8"/>
      <w:bookmarkEnd w:id="9"/>
    </w:p>
    <w:p w14:paraId="3C3FA6B4" w14:textId="77777777" w:rsidR="004D181A" w:rsidRPr="000C605C" w:rsidRDefault="004D181A" w:rsidP="004D181A">
      <w:pPr>
        <w:spacing w:before="60" w:after="60"/>
        <w:rPr>
          <w:rFonts w:ascii="Century Gothic" w:hAnsi="Century Gothic" w:cstheme="minorHAnsi"/>
          <w:lang w:bidi="en-US"/>
        </w:rPr>
      </w:pPr>
      <w:r w:rsidRPr="000C605C">
        <w:rPr>
          <w:rFonts w:ascii="Century Gothic" w:hAnsi="Century Gothic" w:cstheme="minorHAnsi"/>
          <w:lang w:bidi="en-US"/>
        </w:rPr>
        <w:t>The Department is responsible for delivering statewide learning and development services to at least one-third of Victorians every year across the early childhood, school education and higher education and skills sectors.</w:t>
      </w:r>
    </w:p>
    <w:p w14:paraId="70EB213A" w14:textId="77777777" w:rsidR="004D181A" w:rsidRPr="000C605C" w:rsidRDefault="004D181A" w:rsidP="004D181A">
      <w:pPr>
        <w:spacing w:before="60" w:after="60"/>
        <w:rPr>
          <w:rFonts w:ascii="Century Gothic" w:hAnsi="Century Gothic" w:cstheme="minorHAnsi"/>
          <w:lang w:bidi="en-US"/>
        </w:rPr>
      </w:pPr>
      <w:r w:rsidRPr="000C605C">
        <w:rPr>
          <w:rFonts w:ascii="Century Gothic" w:hAnsi="Century Gothic" w:cstheme="minorHAnsi"/>
          <w:lang w:bidi="en-US"/>
        </w:rPr>
        <w:t>In regions, we support children, young people and their families through early childhood and school education working with services and schools to ensure the best outcomes.</w:t>
      </w:r>
    </w:p>
    <w:p w14:paraId="0766A61C" w14:textId="77777777" w:rsidR="004D181A" w:rsidRPr="000C605C" w:rsidRDefault="004D181A" w:rsidP="004D181A">
      <w:pPr>
        <w:pStyle w:val="Heading4"/>
        <w:rPr>
          <w:rFonts w:ascii="Century Gothic" w:hAnsi="Century Gothic"/>
          <w:lang w:bidi="en-US"/>
        </w:rPr>
      </w:pPr>
      <w:r>
        <w:rPr>
          <w:rFonts w:ascii="Century Gothic" w:hAnsi="Century Gothic"/>
          <w:lang w:bidi="en-US"/>
        </w:rPr>
        <w:t>SRS</w:t>
      </w:r>
      <w:r w:rsidRPr="000C605C">
        <w:rPr>
          <w:rFonts w:ascii="Century Gothic" w:hAnsi="Century Gothic"/>
          <w:lang w:bidi="en-US"/>
        </w:rPr>
        <w:t xml:space="preserve"> Program and Service RACI Matrices</w:t>
      </w:r>
    </w:p>
    <w:p w14:paraId="07FF335A" w14:textId="77777777" w:rsidR="004D181A" w:rsidRPr="000C605C" w:rsidRDefault="004D181A" w:rsidP="004D181A">
      <w:pPr>
        <w:spacing w:before="60" w:after="60"/>
        <w:rPr>
          <w:rFonts w:ascii="Century Gothic" w:hAnsi="Century Gothic" w:cstheme="minorHAnsi"/>
          <w:lang w:val="en-US"/>
        </w:rPr>
      </w:pPr>
      <w:r w:rsidRPr="000C605C">
        <w:rPr>
          <w:rFonts w:ascii="Century Gothic" w:hAnsi="Century Gothic" w:cstheme="minorHAnsi"/>
          <w:lang w:val="en-US"/>
        </w:rPr>
        <w:t>Learning Places supports a place-based approach by placing Areas at its core. This ensures a deeper understanding of the characteristics, trends and issues of our community, and the operating context of each school and early childhood service. It requires a highly matrixed, collaborative way of working. The development of the RACI model has been an iterative process, based on annual consultation and feedback from regions and central, to support the full implementation of the regional operating model.</w:t>
      </w:r>
    </w:p>
    <w:p w14:paraId="6461B97E" w14:textId="77777777" w:rsidR="004D181A" w:rsidRPr="000C605C" w:rsidRDefault="004D181A" w:rsidP="004D181A">
      <w:pPr>
        <w:spacing w:before="60" w:after="60"/>
        <w:rPr>
          <w:rFonts w:ascii="Century Gothic" w:hAnsi="Century Gothic" w:cstheme="minorHAnsi"/>
          <w:lang w:val="en-US"/>
        </w:rPr>
      </w:pPr>
      <w:r w:rsidRPr="000C605C">
        <w:rPr>
          <w:rFonts w:ascii="Century Gothic" w:hAnsi="Century Gothic" w:cstheme="minorHAnsi"/>
          <w:lang w:val="en-US"/>
        </w:rPr>
        <w:t>The RACI model is a straightforward tool used for identifying roles and responsibilities and avoiding confusion over those roles and responsibilities.</w:t>
      </w:r>
    </w:p>
    <w:p w14:paraId="141600A6" w14:textId="77777777" w:rsidR="004D181A" w:rsidRPr="000C605C" w:rsidRDefault="004D181A" w:rsidP="004D181A">
      <w:pPr>
        <w:spacing w:before="60" w:after="60"/>
        <w:rPr>
          <w:rFonts w:ascii="Century Gothic" w:hAnsi="Century Gothic" w:cstheme="minorHAnsi"/>
          <w:lang w:val="en-US"/>
        </w:rPr>
      </w:pPr>
      <w:r w:rsidRPr="000C605C">
        <w:rPr>
          <w:rFonts w:ascii="Century Gothic" w:hAnsi="Century Gothic" w:cstheme="minorHAnsi"/>
          <w:lang w:val="en-US"/>
        </w:rPr>
        <w:t>For more information or to view the RACI model, see</w:t>
      </w:r>
      <w:r w:rsidRPr="003428B6">
        <w:rPr>
          <w:rFonts w:ascii="Century Gothic" w:hAnsi="Century Gothic" w:cstheme="minorHAnsi"/>
          <w:lang w:val="en-US"/>
        </w:rPr>
        <w:t xml:space="preserve">: </w:t>
      </w:r>
      <w:hyperlink r:id="rId11" w:history="1">
        <w:r w:rsidRPr="003428B6">
          <w:rPr>
            <w:rStyle w:val="Hyperlink"/>
            <w:rFonts w:ascii="Century Gothic" w:hAnsi="Century Gothic" w:cstheme="minorHAnsi"/>
            <w:lang w:val="en-US"/>
          </w:rPr>
          <w:t>SRS Program and Service RACI Matrices</w:t>
        </w:r>
      </w:hyperlink>
    </w:p>
    <w:p w14:paraId="2B23AD08" w14:textId="77777777" w:rsidR="004D181A" w:rsidRPr="000C605C" w:rsidRDefault="004D181A" w:rsidP="004D181A">
      <w:pPr>
        <w:pStyle w:val="Heading4"/>
        <w:rPr>
          <w:rFonts w:ascii="Century Gothic" w:hAnsi="Century Gothic"/>
          <w:lang w:bidi="en-US"/>
        </w:rPr>
      </w:pPr>
      <w:r w:rsidRPr="000C605C">
        <w:rPr>
          <w:rFonts w:ascii="Century Gothic" w:hAnsi="Century Gothic"/>
          <w:lang w:bidi="en-US"/>
        </w:rPr>
        <w:t>Region and Area Executive Accountabilities</w:t>
      </w:r>
    </w:p>
    <w:p w14:paraId="12B1E5C0" w14:textId="77777777" w:rsidR="004D181A" w:rsidRPr="000C605C" w:rsidRDefault="004D181A" w:rsidP="004D181A">
      <w:pPr>
        <w:spacing w:before="60" w:after="60"/>
        <w:rPr>
          <w:rFonts w:ascii="Century Gothic" w:hAnsi="Century Gothic" w:cstheme="minorHAnsi"/>
          <w:lang w:bidi="en-US"/>
        </w:rPr>
      </w:pPr>
      <w:r w:rsidRPr="000C605C">
        <w:rPr>
          <w:rFonts w:ascii="Century Gothic" w:hAnsi="Century Gothic" w:cstheme="minorHAnsi"/>
          <w:lang w:bidi="en-US"/>
        </w:rPr>
        <w:t xml:space="preserve">The Region and Area Executive Accountabilities SharePoint site summarises the </w:t>
      </w:r>
      <w:proofErr w:type="gramStart"/>
      <w:r w:rsidRPr="000C605C">
        <w:rPr>
          <w:rFonts w:ascii="Century Gothic" w:hAnsi="Century Gothic" w:cstheme="minorHAnsi"/>
          <w:lang w:bidi="en-US"/>
        </w:rPr>
        <w:t>decision making</w:t>
      </w:r>
      <w:proofErr w:type="gramEnd"/>
      <w:r w:rsidRPr="000C605C">
        <w:rPr>
          <w:rFonts w:ascii="Century Gothic" w:hAnsi="Century Gothic" w:cstheme="minorHAnsi"/>
          <w:lang w:bidi="en-US"/>
        </w:rPr>
        <w:t xml:space="preserve"> authority for key region and area accountabilities, designed with relevant program areas and agreed by the Regional Services Group Executive.</w:t>
      </w:r>
    </w:p>
    <w:p w14:paraId="13D52B72" w14:textId="77777777" w:rsidR="004D181A" w:rsidRDefault="004D181A">
      <w:pPr>
        <w:spacing w:line="259" w:lineRule="auto"/>
        <w:rPr>
          <w:color w:val="9CC2E5" w:themeColor="accent1" w:themeTint="99"/>
        </w:rPr>
      </w:pPr>
      <w:r>
        <w:rPr>
          <w:color w:val="9CC2E5" w:themeColor="accent1" w:themeTint="99"/>
        </w:rPr>
        <w:br w:type="page"/>
      </w:r>
    </w:p>
    <w:p w14:paraId="009A0384" w14:textId="46FDDB5C" w:rsidR="00EE5DD3" w:rsidRPr="00AA404F" w:rsidRDefault="00EE5DD3" w:rsidP="00CA1D05">
      <w:pPr>
        <w:rPr>
          <w:color w:val="004EA8"/>
        </w:rPr>
      </w:pPr>
      <w:r w:rsidRPr="00AA404F">
        <w:rPr>
          <w:color w:val="004EA8"/>
        </w:rPr>
        <w:lastRenderedPageBreak/>
        <w:t>Included</w:t>
      </w:r>
      <w:r w:rsidR="00DE7A47" w:rsidRPr="00AA404F">
        <w:rPr>
          <w:color w:val="004EA8"/>
        </w:rPr>
        <w:t xml:space="preserve"> in this document</w:t>
      </w:r>
      <w:r w:rsidRPr="00AA404F">
        <w:rPr>
          <w:color w:val="004EA8"/>
        </w:rPr>
        <w:t>:</w:t>
      </w:r>
      <w:bookmarkEnd w:id="2"/>
    </w:p>
    <w:p w14:paraId="645F1213" w14:textId="18AAFDB4" w:rsidR="001925B7" w:rsidRDefault="00DE7A47" w:rsidP="001925B7">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1293727" w:history="1">
        <w:r w:rsidR="001925B7" w:rsidRPr="0016611F">
          <w:rPr>
            <w:rStyle w:val="Hyperlink"/>
            <w:rFonts w:ascii="Century Gothic" w:hAnsi="Century Gothic"/>
            <w:noProof/>
          </w:rPr>
          <w:t>REGIONAL INDUCTION</w:t>
        </w:r>
        <w:r w:rsidR="001925B7">
          <w:rPr>
            <w:noProof/>
            <w:webHidden/>
          </w:rPr>
          <w:tab/>
        </w:r>
        <w:r w:rsidR="001925B7">
          <w:rPr>
            <w:noProof/>
            <w:webHidden/>
          </w:rPr>
          <w:fldChar w:fldCharType="begin"/>
        </w:r>
        <w:r w:rsidR="001925B7">
          <w:rPr>
            <w:noProof/>
            <w:webHidden/>
          </w:rPr>
          <w:instrText xml:space="preserve"> PAGEREF _Toc41293727 \h </w:instrText>
        </w:r>
        <w:r w:rsidR="001925B7">
          <w:rPr>
            <w:noProof/>
            <w:webHidden/>
          </w:rPr>
        </w:r>
        <w:r w:rsidR="001925B7">
          <w:rPr>
            <w:noProof/>
            <w:webHidden/>
          </w:rPr>
          <w:fldChar w:fldCharType="separate"/>
        </w:r>
        <w:r w:rsidR="001925B7">
          <w:rPr>
            <w:noProof/>
            <w:webHidden/>
          </w:rPr>
          <w:t>1</w:t>
        </w:r>
        <w:r w:rsidR="001925B7">
          <w:rPr>
            <w:noProof/>
            <w:webHidden/>
          </w:rPr>
          <w:fldChar w:fldCharType="end"/>
        </w:r>
      </w:hyperlink>
    </w:p>
    <w:p w14:paraId="2E454091" w14:textId="57082B4D"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28" w:history="1">
        <w:r w:rsidR="001925B7" w:rsidRPr="0016611F">
          <w:rPr>
            <w:rStyle w:val="Hyperlink"/>
            <w:rFonts w:ascii="Century Gothic" w:hAnsi="Century Gothic"/>
            <w:noProof/>
          </w:rPr>
          <w:t>About</w:t>
        </w:r>
        <w:r w:rsidR="001925B7">
          <w:rPr>
            <w:noProof/>
            <w:webHidden/>
          </w:rPr>
          <w:tab/>
        </w:r>
        <w:r w:rsidR="001925B7">
          <w:rPr>
            <w:noProof/>
            <w:webHidden/>
          </w:rPr>
          <w:fldChar w:fldCharType="begin"/>
        </w:r>
        <w:r w:rsidR="001925B7">
          <w:rPr>
            <w:noProof/>
            <w:webHidden/>
          </w:rPr>
          <w:instrText xml:space="preserve"> PAGEREF _Toc41293728 \h </w:instrText>
        </w:r>
        <w:r w:rsidR="001925B7">
          <w:rPr>
            <w:noProof/>
            <w:webHidden/>
          </w:rPr>
        </w:r>
        <w:r w:rsidR="001925B7">
          <w:rPr>
            <w:noProof/>
            <w:webHidden/>
          </w:rPr>
          <w:fldChar w:fldCharType="separate"/>
        </w:r>
        <w:r w:rsidR="001925B7">
          <w:rPr>
            <w:noProof/>
            <w:webHidden/>
          </w:rPr>
          <w:t>1</w:t>
        </w:r>
        <w:r w:rsidR="001925B7">
          <w:rPr>
            <w:noProof/>
            <w:webHidden/>
          </w:rPr>
          <w:fldChar w:fldCharType="end"/>
        </w:r>
      </w:hyperlink>
    </w:p>
    <w:p w14:paraId="31CABB91" w14:textId="6281B0F3" w:rsidR="001925B7" w:rsidRDefault="00531C6F">
      <w:pPr>
        <w:pStyle w:val="TOC3"/>
        <w:tabs>
          <w:tab w:val="right" w:leader="dot" w:pos="10762"/>
        </w:tabs>
        <w:rPr>
          <w:rFonts w:asciiTheme="minorHAnsi" w:eastAsiaTheme="minorEastAsia" w:hAnsiTheme="minorHAnsi" w:cstheme="minorBidi"/>
          <w:noProof/>
          <w:sz w:val="22"/>
          <w:szCs w:val="22"/>
          <w:lang w:eastAsia="en-AU"/>
        </w:rPr>
      </w:pPr>
      <w:hyperlink w:anchor="_Toc41293729" w:history="1">
        <w:r w:rsidR="001925B7" w:rsidRPr="0016611F">
          <w:rPr>
            <w:rStyle w:val="Hyperlink"/>
            <w:rFonts w:ascii="Century Gothic" w:hAnsi="Century Gothic"/>
            <w:noProof/>
          </w:rPr>
          <w:t>The regional model</w:t>
        </w:r>
        <w:r w:rsidR="001925B7">
          <w:rPr>
            <w:noProof/>
            <w:webHidden/>
          </w:rPr>
          <w:tab/>
        </w:r>
        <w:r w:rsidR="001925B7">
          <w:rPr>
            <w:noProof/>
            <w:webHidden/>
          </w:rPr>
          <w:fldChar w:fldCharType="begin"/>
        </w:r>
        <w:r w:rsidR="001925B7">
          <w:rPr>
            <w:noProof/>
            <w:webHidden/>
          </w:rPr>
          <w:instrText xml:space="preserve"> PAGEREF _Toc41293729 \h </w:instrText>
        </w:r>
        <w:r w:rsidR="001925B7">
          <w:rPr>
            <w:noProof/>
            <w:webHidden/>
          </w:rPr>
        </w:r>
        <w:r w:rsidR="001925B7">
          <w:rPr>
            <w:noProof/>
            <w:webHidden/>
          </w:rPr>
          <w:fldChar w:fldCharType="separate"/>
        </w:r>
        <w:r w:rsidR="001925B7">
          <w:rPr>
            <w:noProof/>
            <w:webHidden/>
          </w:rPr>
          <w:t>1</w:t>
        </w:r>
        <w:r w:rsidR="001925B7">
          <w:rPr>
            <w:noProof/>
            <w:webHidden/>
          </w:rPr>
          <w:fldChar w:fldCharType="end"/>
        </w:r>
      </w:hyperlink>
    </w:p>
    <w:p w14:paraId="498A68B1" w14:textId="65322B3F" w:rsidR="001925B7" w:rsidRDefault="00531C6F">
      <w:pPr>
        <w:pStyle w:val="TOC3"/>
        <w:tabs>
          <w:tab w:val="right" w:leader="dot" w:pos="10762"/>
        </w:tabs>
        <w:rPr>
          <w:rFonts w:asciiTheme="minorHAnsi" w:eastAsiaTheme="minorEastAsia" w:hAnsiTheme="minorHAnsi" w:cstheme="minorBidi"/>
          <w:noProof/>
          <w:sz w:val="22"/>
          <w:szCs w:val="22"/>
          <w:lang w:eastAsia="en-AU"/>
        </w:rPr>
      </w:pPr>
      <w:hyperlink w:anchor="_Toc41293730" w:history="1">
        <w:r w:rsidR="001925B7" w:rsidRPr="0016611F">
          <w:rPr>
            <w:rStyle w:val="Hyperlink"/>
            <w:rFonts w:ascii="Century Gothic" w:hAnsi="Century Gothic"/>
            <w:noProof/>
          </w:rPr>
          <w:t>Regional responsibilities</w:t>
        </w:r>
        <w:r w:rsidR="001925B7">
          <w:rPr>
            <w:noProof/>
            <w:webHidden/>
          </w:rPr>
          <w:tab/>
        </w:r>
        <w:r w:rsidR="001925B7">
          <w:rPr>
            <w:noProof/>
            <w:webHidden/>
          </w:rPr>
          <w:fldChar w:fldCharType="begin"/>
        </w:r>
        <w:r w:rsidR="001925B7">
          <w:rPr>
            <w:noProof/>
            <w:webHidden/>
          </w:rPr>
          <w:instrText xml:space="preserve"> PAGEREF _Toc41293730 \h </w:instrText>
        </w:r>
        <w:r w:rsidR="001925B7">
          <w:rPr>
            <w:noProof/>
            <w:webHidden/>
          </w:rPr>
        </w:r>
        <w:r w:rsidR="001925B7">
          <w:rPr>
            <w:noProof/>
            <w:webHidden/>
          </w:rPr>
          <w:fldChar w:fldCharType="separate"/>
        </w:r>
        <w:r w:rsidR="001925B7">
          <w:rPr>
            <w:noProof/>
            <w:webHidden/>
          </w:rPr>
          <w:t>1</w:t>
        </w:r>
        <w:r w:rsidR="001925B7">
          <w:rPr>
            <w:noProof/>
            <w:webHidden/>
          </w:rPr>
          <w:fldChar w:fldCharType="end"/>
        </w:r>
      </w:hyperlink>
    </w:p>
    <w:p w14:paraId="5DDF1EEC" w14:textId="68C8D563" w:rsidR="001925B7" w:rsidRDefault="00531C6F" w:rsidP="001925B7">
      <w:pPr>
        <w:pStyle w:val="TOC1"/>
        <w:rPr>
          <w:rFonts w:asciiTheme="minorHAnsi" w:eastAsiaTheme="minorEastAsia" w:hAnsiTheme="minorHAnsi" w:cstheme="minorBidi"/>
          <w:noProof/>
          <w:sz w:val="22"/>
          <w:szCs w:val="22"/>
          <w:lang w:eastAsia="en-AU"/>
        </w:rPr>
      </w:pPr>
      <w:hyperlink w:anchor="_Toc41293731" w:history="1">
        <w:r w:rsidR="001925B7" w:rsidRPr="0016611F">
          <w:rPr>
            <w:rStyle w:val="Hyperlink"/>
            <w:rFonts w:ascii="Century Gothic" w:hAnsi="Century Gothic"/>
            <w:noProof/>
          </w:rPr>
          <w:t>Information available to all users through the NEVR Sharepoint page:</w:t>
        </w:r>
        <w:r w:rsidR="001925B7">
          <w:rPr>
            <w:noProof/>
            <w:webHidden/>
          </w:rPr>
          <w:tab/>
        </w:r>
        <w:r w:rsidR="001925B7">
          <w:rPr>
            <w:noProof/>
            <w:webHidden/>
          </w:rPr>
          <w:fldChar w:fldCharType="begin"/>
        </w:r>
        <w:r w:rsidR="001925B7">
          <w:rPr>
            <w:noProof/>
            <w:webHidden/>
          </w:rPr>
          <w:instrText xml:space="preserve"> PAGEREF _Toc41293731 \h </w:instrText>
        </w:r>
        <w:r w:rsidR="001925B7">
          <w:rPr>
            <w:noProof/>
            <w:webHidden/>
          </w:rPr>
        </w:r>
        <w:r w:rsidR="001925B7">
          <w:rPr>
            <w:noProof/>
            <w:webHidden/>
          </w:rPr>
          <w:fldChar w:fldCharType="separate"/>
        </w:r>
        <w:r w:rsidR="001925B7">
          <w:rPr>
            <w:noProof/>
            <w:webHidden/>
          </w:rPr>
          <w:t>3</w:t>
        </w:r>
        <w:r w:rsidR="001925B7">
          <w:rPr>
            <w:noProof/>
            <w:webHidden/>
          </w:rPr>
          <w:fldChar w:fldCharType="end"/>
        </w:r>
      </w:hyperlink>
    </w:p>
    <w:p w14:paraId="53B22EA8" w14:textId="4C38CE97"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32" w:history="1">
        <w:r w:rsidR="001925B7" w:rsidRPr="0016611F">
          <w:rPr>
            <w:rStyle w:val="Hyperlink"/>
            <w:rFonts w:ascii="Century Gothic" w:hAnsi="Century Gothic"/>
            <w:noProof/>
          </w:rPr>
          <w:t>Administration</w:t>
        </w:r>
        <w:r w:rsidR="001925B7">
          <w:rPr>
            <w:noProof/>
            <w:webHidden/>
          </w:rPr>
          <w:tab/>
        </w:r>
        <w:r w:rsidR="001925B7">
          <w:rPr>
            <w:noProof/>
            <w:webHidden/>
          </w:rPr>
          <w:fldChar w:fldCharType="begin"/>
        </w:r>
        <w:r w:rsidR="001925B7">
          <w:rPr>
            <w:noProof/>
            <w:webHidden/>
          </w:rPr>
          <w:instrText xml:space="preserve"> PAGEREF _Toc41293732 \h </w:instrText>
        </w:r>
        <w:r w:rsidR="001925B7">
          <w:rPr>
            <w:noProof/>
            <w:webHidden/>
          </w:rPr>
        </w:r>
        <w:r w:rsidR="001925B7">
          <w:rPr>
            <w:noProof/>
            <w:webHidden/>
          </w:rPr>
          <w:fldChar w:fldCharType="separate"/>
        </w:r>
        <w:r w:rsidR="001925B7">
          <w:rPr>
            <w:noProof/>
            <w:webHidden/>
          </w:rPr>
          <w:t>3</w:t>
        </w:r>
        <w:r w:rsidR="001925B7">
          <w:rPr>
            <w:noProof/>
            <w:webHidden/>
          </w:rPr>
          <w:fldChar w:fldCharType="end"/>
        </w:r>
      </w:hyperlink>
    </w:p>
    <w:p w14:paraId="75B4C496" w14:textId="3F870EA9"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33" w:history="1">
        <w:r w:rsidR="001925B7" w:rsidRPr="0016611F">
          <w:rPr>
            <w:rStyle w:val="Hyperlink"/>
            <w:rFonts w:ascii="Century Gothic" w:hAnsi="Century Gothic"/>
            <w:noProof/>
          </w:rPr>
          <w:t>Briefings and correspondence</w:t>
        </w:r>
        <w:r w:rsidR="001925B7">
          <w:rPr>
            <w:noProof/>
            <w:webHidden/>
          </w:rPr>
          <w:tab/>
        </w:r>
        <w:r w:rsidR="001925B7">
          <w:rPr>
            <w:noProof/>
            <w:webHidden/>
          </w:rPr>
          <w:fldChar w:fldCharType="begin"/>
        </w:r>
        <w:r w:rsidR="001925B7">
          <w:rPr>
            <w:noProof/>
            <w:webHidden/>
          </w:rPr>
          <w:instrText xml:space="preserve"> PAGEREF _Toc41293733 \h </w:instrText>
        </w:r>
        <w:r w:rsidR="001925B7">
          <w:rPr>
            <w:noProof/>
            <w:webHidden/>
          </w:rPr>
        </w:r>
        <w:r w:rsidR="001925B7">
          <w:rPr>
            <w:noProof/>
            <w:webHidden/>
          </w:rPr>
          <w:fldChar w:fldCharType="separate"/>
        </w:r>
        <w:r w:rsidR="001925B7">
          <w:rPr>
            <w:noProof/>
            <w:webHidden/>
          </w:rPr>
          <w:t>3</w:t>
        </w:r>
        <w:r w:rsidR="001925B7">
          <w:rPr>
            <w:noProof/>
            <w:webHidden/>
          </w:rPr>
          <w:fldChar w:fldCharType="end"/>
        </w:r>
      </w:hyperlink>
    </w:p>
    <w:p w14:paraId="32E69B5D" w14:textId="17F0D3D4"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34" w:history="1">
        <w:r w:rsidR="001925B7" w:rsidRPr="0016611F">
          <w:rPr>
            <w:rStyle w:val="Hyperlink"/>
            <w:rFonts w:ascii="Century Gothic" w:hAnsi="Century Gothic"/>
            <w:noProof/>
          </w:rPr>
          <w:t>Department of Education</w:t>
        </w:r>
        <w:r w:rsidR="001925B7">
          <w:rPr>
            <w:noProof/>
            <w:webHidden/>
          </w:rPr>
          <w:tab/>
        </w:r>
        <w:r w:rsidR="001925B7">
          <w:rPr>
            <w:noProof/>
            <w:webHidden/>
          </w:rPr>
          <w:fldChar w:fldCharType="begin"/>
        </w:r>
        <w:r w:rsidR="001925B7">
          <w:rPr>
            <w:noProof/>
            <w:webHidden/>
          </w:rPr>
          <w:instrText xml:space="preserve"> PAGEREF _Toc41293734 \h </w:instrText>
        </w:r>
        <w:r w:rsidR="001925B7">
          <w:rPr>
            <w:noProof/>
            <w:webHidden/>
          </w:rPr>
        </w:r>
        <w:r w:rsidR="001925B7">
          <w:rPr>
            <w:noProof/>
            <w:webHidden/>
          </w:rPr>
          <w:fldChar w:fldCharType="separate"/>
        </w:r>
        <w:r w:rsidR="001925B7">
          <w:rPr>
            <w:noProof/>
            <w:webHidden/>
          </w:rPr>
          <w:t>3</w:t>
        </w:r>
        <w:r w:rsidR="001925B7">
          <w:rPr>
            <w:noProof/>
            <w:webHidden/>
          </w:rPr>
          <w:fldChar w:fldCharType="end"/>
        </w:r>
      </w:hyperlink>
    </w:p>
    <w:p w14:paraId="53E315C7" w14:textId="57B740A9"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35" w:history="1">
        <w:r w:rsidR="001925B7" w:rsidRPr="0016611F">
          <w:rPr>
            <w:rStyle w:val="Hyperlink"/>
            <w:rFonts w:ascii="Century Gothic" w:hAnsi="Century Gothic"/>
            <w:noProof/>
          </w:rPr>
          <w:t>Emergency Management</w:t>
        </w:r>
        <w:r w:rsidR="001925B7">
          <w:rPr>
            <w:noProof/>
            <w:webHidden/>
          </w:rPr>
          <w:tab/>
        </w:r>
        <w:r w:rsidR="001925B7">
          <w:rPr>
            <w:noProof/>
            <w:webHidden/>
          </w:rPr>
          <w:fldChar w:fldCharType="begin"/>
        </w:r>
        <w:r w:rsidR="001925B7">
          <w:rPr>
            <w:noProof/>
            <w:webHidden/>
          </w:rPr>
          <w:instrText xml:space="preserve"> PAGEREF _Toc41293735 \h </w:instrText>
        </w:r>
        <w:r w:rsidR="001925B7">
          <w:rPr>
            <w:noProof/>
            <w:webHidden/>
          </w:rPr>
        </w:r>
        <w:r w:rsidR="001925B7">
          <w:rPr>
            <w:noProof/>
            <w:webHidden/>
          </w:rPr>
          <w:fldChar w:fldCharType="separate"/>
        </w:r>
        <w:r w:rsidR="001925B7">
          <w:rPr>
            <w:noProof/>
            <w:webHidden/>
          </w:rPr>
          <w:t>3</w:t>
        </w:r>
        <w:r w:rsidR="001925B7">
          <w:rPr>
            <w:noProof/>
            <w:webHidden/>
          </w:rPr>
          <w:fldChar w:fldCharType="end"/>
        </w:r>
      </w:hyperlink>
    </w:p>
    <w:p w14:paraId="49C748B6" w14:textId="6F3D94F6"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36" w:history="1">
        <w:r w:rsidR="001925B7" w:rsidRPr="0016611F">
          <w:rPr>
            <w:rStyle w:val="Hyperlink"/>
            <w:noProof/>
          </w:rPr>
          <w:t>HR</w:t>
        </w:r>
        <w:r w:rsidR="001925B7">
          <w:rPr>
            <w:noProof/>
            <w:webHidden/>
          </w:rPr>
          <w:tab/>
        </w:r>
        <w:r w:rsidR="001925B7">
          <w:rPr>
            <w:noProof/>
            <w:webHidden/>
          </w:rPr>
          <w:fldChar w:fldCharType="begin"/>
        </w:r>
        <w:r w:rsidR="001925B7">
          <w:rPr>
            <w:noProof/>
            <w:webHidden/>
          </w:rPr>
          <w:instrText xml:space="preserve"> PAGEREF _Toc41293736 \h </w:instrText>
        </w:r>
        <w:r w:rsidR="001925B7">
          <w:rPr>
            <w:noProof/>
            <w:webHidden/>
          </w:rPr>
        </w:r>
        <w:r w:rsidR="001925B7">
          <w:rPr>
            <w:noProof/>
            <w:webHidden/>
          </w:rPr>
          <w:fldChar w:fldCharType="separate"/>
        </w:r>
        <w:r w:rsidR="001925B7">
          <w:rPr>
            <w:noProof/>
            <w:webHidden/>
          </w:rPr>
          <w:t>3</w:t>
        </w:r>
        <w:r w:rsidR="001925B7">
          <w:rPr>
            <w:noProof/>
            <w:webHidden/>
          </w:rPr>
          <w:fldChar w:fldCharType="end"/>
        </w:r>
      </w:hyperlink>
    </w:p>
    <w:p w14:paraId="7D3D4AA6" w14:textId="16BBC46E"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37" w:history="1">
        <w:r w:rsidR="001925B7" w:rsidRPr="0016611F">
          <w:rPr>
            <w:rStyle w:val="Hyperlink"/>
            <w:rFonts w:ascii="Century Gothic" w:hAnsi="Century Gothic"/>
            <w:noProof/>
          </w:rPr>
          <w:t>NEVR Homepage</w:t>
        </w:r>
        <w:r w:rsidR="001925B7">
          <w:rPr>
            <w:noProof/>
            <w:webHidden/>
          </w:rPr>
          <w:tab/>
        </w:r>
        <w:r w:rsidR="001925B7">
          <w:rPr>
            <w:noProof/>
            <w:webHidden/>
          </w:rPr>
          <w:fldChar w:fldCharType="begin"/>
        </w:r>
        <w:r w:rsidR="001925B7">
          <w:rPr>
            <w:noProof/>
            <w:webHidden/>
          </w:rPr>
          <w:instrText xml:space="preserve"> PAGEREF _Toc41293737 \h </w:instrText>
        </w:r>
        <w:r w:rsidR="001925B7">
          <w:rPr>
            <w:noProof/>
            <w:webHidden/>
          </w:rPr>
        </w:r>
        <w:r w:rsidR="001925B7">
          <w:rPr>
            <w:noProof/>
            <w:webHidden/>
          </w:rPr>
          <w:fldChar w:fldCharType="separate"/>
        </w:r>
        <w:r w:rsidR="001925B7">
          <w:rPr>
            <w:noProof/>
            <w:webHidden/>
          </w:rPr>
          <w:t>3</w:t>
        </w:r>
        <w:r w:rsidR="001925B7">
          <w:rPr>
            <w:noProof/>
            <w:webHidden/>
          </w:rPr>
          <w:fldChar w:fldCharType="end"/>
        </w:r>
      </w:hyperlink>
    </w:p>
    <w:p w14:paraId="3365CF05" w14:textId="013BADD2"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38" w:history="1">
        <w:r w:rsidR="001925B7" w:rsidRPr="0016611F">
          <w:rPr>
            <w:rStyle w:val="Hyperlink"/>
            <w:rFonts w:ascii="Century Gothic" w:hAnsi="Century Gothic"/>
            <w:noProof/>
          </w:rPr>
          <w:t>NEVR Regional Calendar</w:t>
        </w:r>
        <w:r w:rsidR="001925B7">
          <w:rPr>
            <w:noProof/>
            <w:webHidden/>
          </w:rPr>
          <w:tab/>
        </w:r>
        <w:r w:rsidR="001925B7">
          <w:rPr>
            <w:noProof/>
            <w:webHidden/>
          </w:rPr>
          <w:fldChar w:fldCharType="begin"/>
        </w:r>
        <w:r w:rsidR="001925B7">
          <w:rPr>
            <w:noProof/>
            <w:webHidden/>
          </w:rPr>
          <w:instrText xml:space="preserve"> PAGEREF _Toc41293738 \h </w:instrText>
        </w:r>
        <w:r w:rsidR="001925B7">
          <w:rPr>
            <w:noProof/>
            <w:webHidden/>
          </w:rPr>
        </w:r>
        <w:r w:rsidR="001925B7">
          <w:rPr>
            <w:noProof/>
            <w:webHidden/>
          </w:rPr>
          <w:fldChar w:fldCharType="separate"/>
        </w:r>
        <w:r w:rsidR="001925B7">
          <w:rPr>
            <w:noProof/>
            <w:webHidden/>
          </w:rPr>
          <w:t>4</w:t>
        </w:r>
        <w:r w:rsidR="001925B7">
          <w:rPr>
            <w:noProof/>
            <w:webHidden/>
          </w:rPr>
          <w:fldChar w:fldCharType="end"/>
        </w:r>
      </w:hyperlink>
    </w:p>
    <w:p w14:paraId="63C3D173" w14:textId="67A3C57D"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39" w:history="1">
        <w:r w:rsidR="001925B7" w:rsidRPr="0016611F">
          <w:rPr>
            <w:rStyle w:val="Hyperlink"/>
            <w:rFonts w:ascii="Century Gothic" w:hAnsi="Century Gothic"/>
            <w:noProof/>
          </w:rPr>
          <w:t>Newsletters</w:t>
        </w:r>
        <w:r w:rsidR="001925B7">
          <w:rPr>
            <w:noProof/>
            <w:webHidden/>
          </w:rPr>
          <w:tab/>
        </w:r>
        <w:r w:rsidR="001925B7">
          <w:rPr>
            <w:noProof/>
            <w:webHidden/>
          </w:rPr>
          <w:fldChar w:fldCharType="begin"/>
        </w:r>
        <w:r w:rsidR="001925B7">
          <w:rPr>
            <w:noProof/>
            <w:webHidden/>
          </w:rPr>
          <w:instrText xml:space="preserve"> PAGEREF _Toc41293739 \h </w:instrText>
        </w:r>
        <w:r w:rsidR="001925B7">
          <w:rPr>
            <w:noProof/>
            <w:webHidden/>
          </w:rPr>
        </w:r>
        <w:r w:rsidR="001925B7">
          <w:rPr>
            <w:noProof/>
            <w:webHidden/>
          </w:rPr>
          <w:fldChar w:fldCharType="separate"/>
        </w:r>
        <w:r w:rsidR="001925B7">
          <w:rPr>
            <w:noProof/>
            <w:webHidden/>
          </w:rPr>
          <w:t>4</w:t>
        </w:r>
        <w:r w:rsidR="001925B7">
          <w:rPr>
            <w:noProof/>
            <w:webHidden/>
          </w:rPr>
          <w:fldChar w:fldCharType="end"/>
        </w:r>
      </w:hyperlink>
    </w:p>
    <w:p w14:paraId="6A47126D" w14:textId="72C1E21B"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40" w:history="1">
        <w:r w:rsidR="001925B7" w:rsidRPr="0016611F">
          <w:rPr>
            <w:rStyle w:val="Hyperlink"/>
            <w:rFonts w:ascii="Century Gothic" w:hAnsi="Century Gothic"/>
            <w:noProof/>
          </w:rPr>
          <w:t>Phone Directory</w:t>
        </w:r>
        <w:r w:rsidR="001925B7">
          <w:rPr>
            <w:noProof/>
            <w:webHidden/>
          </w:rPr>
          <w:tab/>
        </w:r>
        <w:r w:rsidR="001925B7">
          <w:rPr>
            <w:noProof/>
            <w:webHidden/>
          </w:rPr>
          <w:fldChar w:fldCharType="begin"/>
        </w:r>
        <w:r w:rsidR="001925B7">
          <w:rPr>
            <w:noProof/>
            <w:webHidden/>
          </w:rPr>
          <w:instrText xml:space="preserve"> PAGEREF _Toc41293740 \h </w:instrText>
        </w:r>
        <w:r w:rsidR="001925B7">
          <w:rPr>
            <w:noProof/>
            <w:webHidden/>
          </w:rPr>
        </w:r>
        <w:r w:rsidR="001925B7">
          <w:rPr>
            <w:noProof/>
            <w:webHidden/>
          </w:rPr>
          <w:fldChar w:fldCharType="separate"/>
        </w:r>
        <w:r w:rsidR="001925B7">
          <w:rPr>
            <w:noProof/>
            <w:webHidden/>
          </w:rPr>
          <w:t>4</w:t>
        </w:r>
        <w:r w:rsidR="001925B7">
          <w:rPr>
            <w:noProof/>
            <w:webHidden/>
          </w:rPr>
          <w:fldChar w:fldCharType="end"/>
        </w:r>
      </w:hyperlink>
    </w:p>
    <w:p w14:paraId="439ABDC8" w14:textId="36D1C1A1"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41" w:history="1">
        <w:r w:rsidR="001925B7" w:rsidRPr="0016611F">
          <w:rPr>
            <w:rStyle w:val="Hyperlink"/>
            <w:rFonts w:ascii="Century Gothic" w:hAnsi="Century Gothic"/>
            <w:noProof/>
          </w:rPr>
          <w:t>Schools</w:t>
        </w:r>
        <w:r w:rsidR="001925B7">
          <w:rPr>
            <w:noProof/>
            <w:webHidden/>
          </w:rPr>
          <w:tab/>
        </w:r>
        <w:r w:rsidR="001925B7">
          <w:rPr>
            <w:noProof/>
            <w:webHidden/>
          </w:rPr>
          <w:fldChar w:fldCharType="begin"/>
        </w:r>
        <w:r w:rsidR="001925B7">
          <w:rPr>
            <w:noProof/>
            <w:webHidden/>
          </w:rPr>
          <w:instrText xml:space="preserve"> PAGEREF _Toc41293741 \h </w:instrText>
        </w:r>
        <w:r w:rsidR="001925B7">
          <w:rPr>
            <w:noProof/>
            <w:webHidden/>
          </w:rPr>
        </w:r>
        <w:r w:rsidR="001925B7">
          <w:rPr>
            <w:noProof/>
            <w:webHidden/>
          </w:rPr>
          <w:fldChar w:fldCharType="separate"/>
        </w:r>
        <w:r w:rsidR="001925B7">
          <w:rPr>
            <w:noProof/>
            <w:webHidden/>
          </w:rPr>
          <w:t>4</w:t>
        </w:r>
        <w:r w:rsidR="001925B7">
          <w:rPr>
            <w:noProof/>
            <w:webHidden/>
          </w:rPr>
          <w:fldChar w:fldCharType="end"/>
        </w:r>
      </w:hyperlink>
    </w:p>
    <w:p w14:paraId="226F87DC" w14:textId="2BAEE13B"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42" w:history="1">
        <w:r w:rsidR="001925B7" w:rsidRPr="0016611F">
          <w:rPr>
            <w:rStyle w:val="Hyperlink"/>
            <w:rFonts w:ascii="Century Gothic" w:hAnsi="Century Gothic"/>
            <w:noProof/>
          </w:rPr>
          <w:t>SRS Org Charts</w:t>
        </w:r>
        <w:r w:rsidR="001925B7">
          <w:rPr>
            <w:noProof/>
            <w:webHidden/>
          </w:rPr>
          <w:tab/>
        </w:r>
        <w:r w:rsidR="001925B7">
          <w:rPr>
            <w:noProof/>
            <w:webHidden/>
          </w:rPr>
          <w:fldChar w:fldCharType="begin"/>
        </w:r>
        <w:r w:rsidR="001925B7">
          <w:rPr>
            <w:noProof/>
            <w:webHidden/>
          </w:rPr>
          <w:instrText xml:space="preserve"> PAGEREF _Toc41293742 \h </w:instrText>
        </w:r>
        <w:r w:rsidR="001925B7">
          <w:rPr>
            <w:noProof/>
            <w:webHidden/>
          </w:rPr>
        </w:r>
        <w:r w:rsidR="001925B7">
          <w:rPr>
            <w:noProof/>
            <w:webHidden/>
          </w:rPr>
          <w:fldChar w:fldCharType="separate"/>
        </w:r>
        <w:r w:rsidR="001925B7">
          <w:rPr>
            <w:noProof/>
            <w:webHidden/>
          </w:rPr>
          <w:t>4</w:t>
        </w:r>
        <w:r w:rsidR="001925B7">
          <w:rPr>
            <w:noProof/>
            <w:webHidden/>
          </w:rPr>
          <w:fldChar w:fldCharType="end"/>
        </w:r>
      </w:hyperlink>
    </w:p>
    <w:p w14:paraId="2BBBD379" w14:textId="53CD4642"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43" w:history="1">
        <w:r w:rsidR="001925B7" w:rsidRPr="0016611F">
          <w:rPr>
            <w:rStyle w:val="Hyperlink"/>
            <w:rFonts w:ascii="Century Gothic" w:hAnsi="Century Gothic"/>
            <w:noProof/>
          </w:rPr>
          <w:t>SRS Site Directory</w:t>
        </w:r>
        <w:r w:rsidR="001925B7">
          <w:rPr>
            <w:noProof/>
            <w:webHidden/>
          </w:rPr>
          <w:tab/>
        </w:r>
        <w:r w:rsidR="001925B7">
          <w:rPr>
            <w:noProof/>
            <w:webHidden/>
          </w:rPr>
          <w:fldChar w:fldCharType="begin"/>
        </w:r>
        <w:r w:rsidR="001925B7">
          <w:rPr>
            <w:noProof/>
            <w:webHidden/>
          </w:rPr>
          <w:instrText xml:space="preserve"> PAGEREF _Toc41293743 \h </w:instrText>
        </w:r>
        <w:r w:rsidR="001925B7">
          <w:rPr>
            <w:noProof/>
            <w:webHidden/>
          </w:rPr>
        </w:r>
        <w:r w:rsidR="001925B7">
          <w:rPr>
            <w:noProof/>
            <w:webHidden/>
          </w:rPr>
          <w:fldChar w:fldCharType="separate"/>
        </w:r>
        <w:r w:rsidR="001925B7">
          <w:rPr>
            <w:noProof/>
            <w:webHidden/>
          </w:rPr>
          <w:t>4</w:t>
        </w:r>
        <w:r w:rsidR="001925B7">
          <w:rPr>
            <w:noProof/>
            <w:webHidden/>
          </w:rPr>
          <w:fldChar w:fldCharType="end"/>
        </w:r>
      </w:hyperlink>
    </w:p>
    <w:p w14:paraId="5FAC868C" w14:textId="57A1EC9D"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44" w:history="1">
        <w:r w:rsidR="001925B7" w:rsidRPr="0016611F">
          <w:rPr>
            <w:rStyle w:val="Hyperlink"/>
            <w:rFonts w:ascii="Century Gothic" w:hAnsi="Century Gothic"/>
            <w:noProof/>
          </w:rPr>
          <w:t>SouRCE Directory</w:t>
        </w:r>
        <w:r w:rsidR="001925B7">
          <w:rPr>
            <w:noProof/>
            <w:webHidden/>
          </w:rPr>
          <w:tab/>
        </w:r>
        <w:r w:rsidR="001925B7">
          <w:rPr>
            <w:noProof/>
            <w:webHidden/>
          </w:rPr>
          <w:fldChar w:fldCharType="begin"/>
        </w:r>
        <w:r w:rsidR="001925B7">
          <w:rPr>
            <w:noProof/>
            <w:webHidden/>
          </w:rPr>
          <w:instrText xml:space="preserve"> PAGEREF _Toc41293744 \h </w:instrText>
        </w:r>
        <w:r w:rsidR="001925B7">
          <w:rPr>
            <w:noProof/>
            <w:webHidden/>
          </w:rPr>
        </w:r>
        <w:r w:rsidR="001925B7">
          <w:rPr>
            <w:noProof/>
            <w:webHidden/>
          </w:rPr>
          <w:fldChar w:fldCharType="separate"/>
        </w:r>
        <w:r w:rsidR="001925B7">
          <w:rPr>
            <w:noProof/>
            <w:webHidden/>
          </w:rPr>
          <w:t>4</w:t>
        </w:r>
        <w:r w:rsidR="001925B7">
          <w:rPr>
            <w:noProof/>
            <w:webHidden/>
          </w:rPr>
          <w:fldChar w:fldCharType="end"/>
        </w:r>
      </w:hyperlink>
    </w:p>
    <w:p w14:paraId="78B28E89" w14:textId="1CD7D926" w:rsidR="001925B7" w:rsidRDefault="00531C6F">
      <w:pPr>
        <w:pStyle w:val="TOC2"/>
        <w:tabs>
          <w:tab w:val="right" w:leader="dot" w:pos="10762"/>
        </w:tabs>
        <w:rPr>
          <w:rFonts w:asciiTheme="minorHAnsi" w:eastAsiaTheme="minorEastAsia" w:hAnsiTheme="minorHAnsi" w:cstheme="minorBidi"/>
          <w:noProof/>
          <w:sz w:val="22"/>
          <w:szCs w:val="22"/>
          <w:lang w:eastAsia="en-AU"/>
        </w:rPr>
      </w:pPr>
      <w:hyperlink w:anchor="_Toc41293745" w:history="1">
        <w:r w:rsidR="001925B7" w:rsidRPr="0016611F">
          <w:rPr>
            <w:rStyle w:val="Hyperlink"/>
            <w:rFonts w:ascii="Century Gothic" w:hAnsi="Century Gothic"/>
            <w:noProof/>
          </w:rPr>
          <w:t>STaR Webpage</w:t>
        </w:r>
        <w:r w:rsidR="001925B7">
          <w:rPr>
            <w:noProof/>
            <w:webHidden/>
          </w:rPr>
          <w:tab/>
        </w:r>
        <w:r w:rsidR="001925B7">
          <w:rPr>
            <w:noProof/>
            <w:webHidden/>
          </w:rPr>
          <w:fldChar w:fldCharType="begin"/>
        </w:r>
        <w:r w:rsidR="001925B7">
          <w:rPr>
            <w:noProof/>
            <w:webHidden/>
          </w:rPr>
          <w:instrText xml:space="preserve"> PAGEREF _Toc41293745 \h </w:instrText>
        </w:r>
        <w:r w:rsidR="001925B7">
          <w:rPr>
            <w:noProof/>
            <w:webHidden/>
          </w:rPr>
        </w:r>
        <w:r w:rsidR="001925B7">
          <w:rPr>
            <w:noProof/>
            <w:webHidden/>
          </w:rPr>
          <w:fldChar w:fldCharType="separate"/>
        </w:r>
        <w:r w:rsidR="001925B7">
          <w:rPr>
            <w:noProof/>
            <w:webHidden/>
          </w:rPr>
          <w:t>4</w:t>
        </w:r>
        <w:r w:rsidR="001925B7">
          <w:rPr>
            <w:noProof/>
            <w:webHidden/>
          </w:rPr>
          <w:fldChar w:fldCharType="end"/>
        </w:r>
      </w:hyperlink>
    </w:p>
    <w:p w14:paraId="5E73C4F5" w14:textId="012E32CA" w:rsidR="00895572" w:rsidRDefault="00DE7A47" w:rsidP="004C73F4">
      <w:pPr>
        <w:pStyle w:val="NoSpacing"/>
      </w:pPr>
      <w:r>
        <w:fldChar w:fldCharType="end"/>
      </w:r>
      <w:r w:rsidR="00895572">
        <w:br w:type="page"/>
      </w:r>
    </w:p>
    <w:p w14:paraId="2BE06139" w14:textId="0E245C22" w:rsidR="00D518AA" w:rsidRPr="00125D26" w:rsidRDefault="003D401C" w:rsidP="00AA404F">
      <w:pPr>
        <w:pStyle w:val="Heading1"/>
      </w:pPr>
      <w:bookmarkStart w:id="10" w:name="_How_to_check"/>
      <w:bookmarkStart w:id="11" w:name="_Toc41293731"/>
      <w:bookmarkEnd w:id="10"/>
      <w:r w:rsidRPr="00125D26">
        <w:lastRenderedPageBreak/>
        <w:t>Information available to all users</w:t>
      </w:r>
      <w:r w:rsidR="00FE4AF8" w:rsidRPr="00125D26">
        <w:t xml:space="preserve"> through the NEVR Share</w:t>
      </w:r>
      <w:r w:rsidR="00AA404F">
        <w:t>P</w:t>
      </w:r>
      <w:r w:rsidR="00FE4AF8" w:rsidRPr="00125D26">
        <w:t>oint page</w:t>
      </w:r>
      <w:r w:rsidRPr="00125D26">
        <w:t>:</w:t>
      </w:r>
      <w:bookmarkEnd w:id="11"/>
      <w:r w:rsidRPr="00125D26">
        <w:t xml:space="preserve"> </w:t>
      </w:r>
    </w:p>
    <w:p w14:paraId="6611CBEA" w14:textId="77777777" w:rsidR="00941768" w:rsidRPr="00125D26" w:rsidRDefault="00941768" w:rsidP="00AA404F">
      <w:pPr>
        <w:pStyle w:val="Heading2"/>
      </w:pPr>
    </w:p>
    <w:p w14:paraId="4C258DC8" w14:textId="344B5277" w:rsidR="0042112F" w:rsidRPr="00125D26" w:rsidRDefault="00531C6F" w:rsidP="00AA404F">
      <w:pPr>
        <w:pStyle w:val="Heading2"/>
        <w:rPr>
          <w:rFonts w:ascii="Century Gothic" w:hAnsi="Century Gothic"/>
          <w:u w:val="single"/>
        </w:rPr>
      </w:pPr>
      <w:hyperlink r:id="rId12" w:history="1">
        <w:bookmarkStart w:id="12" w:name="_Toc41293732"/>
        <w:r w:rsidR="0075611B" w:rsidRPr="00125D26">
          <w:rPr>
            <w:rStyle w:val="Hyperlink"/>
            <w:rFonts w:ascii="Century Gothic" w:hAnsi="Century Gothic"/>
            <w:color w:val="2E74B5" w:themeColor="accent1" w:themeShade="BF"/>
          </w:rPr>
          <w:t>Administration</w:t>
        </w:r>
        <w:bookmarkEnd w:id="12"/>
      </w:hyperlink>
    </w:p>
    <w:p w14:paraId="06B43158" w14:textId="48A760DE" w:rsidR="0042112F" w:rsidRPr="00125D26" w:rsidRDefault="0042112F" w:rsidP="0042112F">
      <w:pPr>
        <w:pStyle w:val="ListParagraph"/>
        <w:numPr>
          <w:ilvl w:val="0"/>
          <w:numId w:val="13"/>
        </w:numPr>
        <w:rPr>
          <w:rFonts w:ascii="Century Gothic" w:hAnsi="Century Gothic"/>
        </w:rPr>
      </w:pPr>
      <w:r w:rsidRPr="00125D26">
        <w:rPr>
          <w:rFonts w:ascii="Century Gothic" w:hAnsi="Century Gothic"/>
        </w:rPr>
        <w:t>Myki</w:t>
      </w:r>
    </w:p>
    <w:p w14:paraId="0E4F6917" w14:textId="13E00DAF" w:rsidR="0042112F" w:rsidRPr="00125D26" w:rsidRDefault="0042112F" w:rsidP="0042112F">
      <w:pPr>
        <w:pStyle w:val="ListParagraph"/>
        <w:numPr>
          <w:ilvl w:val="0"/>
          <w:numId w:val="13"/>
        </w:numPr>
        <w:rPr>
          <w:rFonts w:ascii="Century Gothic" w:hAnsi="Century Gothic"/>
        </w:rPr>
      </w:pPr>
      <w:proofErr w:type="spellStart"/>
      <w:r w:rsidRPr="00125D26">
        <w:rPr>
          <w:rFonts w:ascii="Century Gothic" w:hAnsi="Century Gothic"/>
        </w:rPr>
        <w:t>CabCharge</w:t>
      </w:r>
      <w:proofErr w:type="spellEnd"/>
    </w:p>
    <w:p w14:paraId="0F343D98" w14:textId="26E33918" w:rsidR="0042112F" w:rsidRPr="00125D26" w:rsidRDefault="0042112F" w:rsidP="0042112F">
      <w:pPr>
        <w:pStyle w:val="ListParagraph"/>
        <w:numPr>
          <w:ilvl w:val="0"/>
          <w:numId w:val="13"/>
        </w:numPr>
        <w:rPr>
          <w:rFonts w:ascii="Century Gothic" w:hAnsi="Century Gothic"/>
        </w:rPr>
      </w:pPr>
      <w:r w:rsidRPr="00125D26">
        <w:rPr>
          <w:rFonts w:ascii="Century Gothic" w:hAnsi="Century Gothic"/>
        </w:rPr>
        <w:t>Smart Fleet</w:t>
      </w:r>
    </w:p>
    <w:p w14:paraId="66C938EF" w14:textId="506FE696" w:rsidR="0042112F" w:rsidRPr="00125D26" w:rsidRDefault="0042112F" w:rsidP="0042112F">
      <w:pPr>
        <w:pStyle w:val="ListParagraph"/>
        <w:numPr>
          <w:ilvl w:val="0"/>
          <w:numId w:val="13"/>
        </w:numPr>
        <w:rPr>
          <w:rFonts w:ascii="Century Gothic" w:hAnsi="Century Gothic"/>
        </w:rPr>
      </w:pPr>
      <w:r w:rsidRPr="00125D26">
        <w:rPr>
          <w:rFonts w:ascii="Century Gothic" w:hAnsi="Century Gothic"/>
        </w:rPr>
        <w:t>Staff Leave Grid</w:t>
      </w:r>
    </w:p>
    <w:p w14:paraId="1D43E9CC" w14:textId="1232FEA1" w:rsidR="0042112F" w:rsidRPr="00125D26" w:rsidRDefault="0042112F" w:rsidP="0042112F">
      <w:pPr>
        <w:pStyle w:val="ListParagraph"/>
        <w:numPr>
          <w:ilvl w:val="0"/>
          <w:numId w:val="13"/>
        </w:numPr>
        <w:rPr>
          <w:rFonts w:ascii="Century Gothic" w:hAnsi="Century Gothic"/>
        </w:rPr>
      </w:pPr>
      <w:r w:rsidRPr="00125D26">
        <w:rPr>
          <w:rFonts w:ascii="Century Gothic" w:hAnsi="Century Gothic"/>
        </w:rPr>
        <w:t>Request to purchase</w:t>
      </w:r>
    </w:p>
    <w:p w14:paraId="3A8A66CD" w14:textId="74005D35" w:rsidR="0042112F" w:rsidRPr="00125D26" w:rsidRDefault="0042112F" w:rsidP="0042112F">
      <w:pPr>
        <w:pStyle w:val="ListParagraph"/>
        <w:numPr>
          <w:ilvl w:val="0"/>
          <w:numId w:val="13"/>
        </w:numPr>
        <w:rPr>
          <w:rFonts w:ascii="Century Gothic" w:hAnsi="Century Gothic"/>
        </w:rPr>
      </w:pPr>
      <w:r w:rsidRPr="00125D26">
        <w:rPr>
          <w:rFonts w:ascii="Century Gothic" w:hAnsi="Century Gothic"/>
        </w:rPr>
        <w:t>NEVR Staff Contact List</w:t>
      </w:r>
    </w:p>
    <w:p w14:paraId="7878A354" w14:textId="2A1D4B40" w:rsidR="0042112F" w:rsidRPr="00125D26" w:rsidRDefault="0042112F" w:rsidP="0042112F">
      <w:pPr>
        <w:pStyle w:val="ListParagraph"/>
        <w:numPr>
          <w:ilvl w:val="0"/>
          <w:numId w:val="13"/>
        </w:numPr>
        <w:rPr>
          <w:rFonts w:ascii="Century Gothic" w:hAnsi="Century Gothic"/>
        </w:rPr>
      </w:pPr>
      <w:r w:rsidRPr="00125D26">
        <w:rPr>
          <w:rFonts w:ascii="Century Gothic" w:hAnsi="Century Gothic"/>
        </w:rPr>
        <w:t>Meeting Reflection Sheet</w:t>
      </w:r>
    </w:p>
    <w:p w14:paraId="3CB5AB4F" w14:textId="0C5BC88B" w:rsidR="0042112F" w:rsidRPr="00125D26" w:rsidRDefault="0042112F" w:rsidP="0042112F">
      <w:pPr>
        <w:pStyle w:val="ListParagraph"/>
        <w:numPr>
          <w:ilvl w:val="0"/>
          <w:numId w:val="13"/>
        </w:numPr>
        <w:rPr>
          <w:rFonts w:ascii="Century Gothic" w:hAnsi="Century Gothic"/>
        </w:rPr>
      </w:pPr>
      <w:r w:rsidRPr="00125D26">
        <w:rPr>
          <w:rFonts w:ascii="Century Gothic" w:hAnsi="Century Gothic"/>
        </w:rPr>
        <w:t>NEV Schools by Network and SEIL</w:t>
      </w:r>
    </w:p>
    <w:p w14:paraId="0285EF9A" w14:textId="34725536" w:rsidR="0042112F" w:rsidRPr="00125D26" w:rsidRDefault="0042112F" w:rsidP="0042112F">
      <w:pPr>
        <w:pStyle w:val="ListParagraph"/>
        <w:numPr>
          <w:ilvl w:val="0"/>
          <w:numId w:val="13"/>
        </w:numPr>
        <w:rPr>
          <w:rFonts w:ascii="Century Gothic" w:hAnsi="Century Gothic"/>
        </w:rPr>
      </w:pPr>
      <w:r w:rsidRPr="00125D26">
        <w:rPr>
          <w:rFonts w:ascii="Century Gothic" w:hAnsi="Century Gothic"/>
        </w:rPr>
        <w:t>NEVR Schools Professional Learning</w:t>
      </w:r>
    </w:p>
    <w:p w14:paraId="4CDA09CA" w14:textId="5E8BD3E7" w:rsidR="0042112F" w:rsidRPr="00125D26" w:rsidRDefault="0042112F" w:rsidP="0042112F">
      <w:pPr>
        <w:pStyle w:val="ListParagraph"/>
        <w:numPr>
          <w:ilvl w:val="0"/>
          <w:numId w:val="13"/>
        </w:numPr>
        <w:rPr>
          <w:rFonts w:ascii="Century Gothic" w:hAnsi="Century Gothic"/>
        </w:rPr>
      </w:pPr>
      <w:r w:rsidRPr="00125D26">
        <w:rPr>
          <w:rFonts w:ascii="Century Gothic" w:hAnsi="Century Gothic"/>
        </w:rPr>
        <w:t>NEVR Staff List (as at Feb 2020)</w:t>
      </w:r>
    </w:p>
    <w:p w14:paraId="56E5585E" w14:textId="6061BCCE" w:rsidR="0075611B" w:rsidRPr="00125D26" w:rsidRDefault="0042112F" w:rsidP="0042112F">
      <w:pPr>
        <w:pStyle w:val="ListParagraph"/>
        <w:numPr>
          <w:ilvl w:val="0"/>
          <w:numId w:val="13"/>
        </w:numPr>
        <w:rPr>
          <w:rFonts w:ascii="Century Gothic" w:hAnsi="Century Gothic"/>
        </w:rPr>
      </w:pPr>
      <w:r w:rsidRPr="00125D26">
        <w:rPr>
          <w:rFonts w:ascii="Century Gothic" w:hAnsi="Century Gothic"/>
        </w:rPr>
        <w:t>April to Dec 2020 Regional Calendar</w:t>
      </w:r>
    </w:p>
    <w:p w14:paraId="2095050D" w14:textId="77777777" w:rsidR="0042112F" w:rsidRPr="00125D26" w:rsidRDefault="0042112F" w:rsidP="0042112F">
      <w:pPr>
        <w:pStyle w:val="ListParagraph"/>
        <w:rPr>
          <w:rFonts w:ascii="Century Gothic" w:hAnsi="Century Gothic"/>
        </w:rPr>
      </w:pPr>
    </w:p>
    <w:p w14:paraId="1AA3EA5B" w14:textId="30DE9610" w:rsidR="00854A19" w:rsidRPr="00125D26" w:rsidRDefault="00531C6F" w:rsidP="00AA404F">
      <w:pPr>
        <w:pStyle w:val="Heading2"/>
        <w:rPr>
          <w:rFonts w:ascii="Century Gothic" w:hAnsi="Century Gothic"/>
          <w:u w:val="single"/>
        </w:rPr>
      </w:pPr>
      <w:hyperlink r:id="rId13" w:history="1">
        <w:bookmarkStart w:id="13" w:name="_Toc41293733"/>
        <w:r w:rsidR="00854A19" w:rsidRPr="00125D26">
          <w:rPr>
            <w:rStyle w:val="Hyperlink"/>
            <w:rFonts w:ascii="Century Gothic" w:hAnsi="Century Gothic"/>
            <w:color w:val="2E74B5" w:themeColor="accent1" w:themeShade="BF"/>
          </w:rPr>
          <w:t>Briefings and correspondence</w:t>
        </w:r>
        <w:bookmarkEnd w:id="13"/>
      </w:hyperlink>
    </w:p>
    <w:p w14:paraId="281532DE" w14:textId="6153BBAA" w:rsidR="00D32CC9" w:rsidRDefault="00D32CC9" w:rsidP="00AA404F">
      <w:pPr>
        <w:pStyle w:val="Heading2"/>
      </w:pPr>
    </w:p>
    <w:p w14:paraId="64534CEF" w14:textId="745421BF" w:rsidR="00B343B3" w:rsidRPr="004D67CB" w:rsidRDefault="00531C6F" w:rsidP="00AA404F">
      <w:pPr>
        <w:pStyle w:val="Heading2"/>
        <w:rPr>
          <w:rFonts w:ascii="Century Gothic" w:hAnsi="Century Gothic"/>
          <w:u w:val="single"/>
        </w:rPr>
      </w:pPr>
      <w:hyperlink r:id="rId14" w:history="1">
        <w:bookmarkStart w:id="14" w:name="_Toc41293734"/>
        <w:r w:rsidR="00250039" w:rsidRPr="004D67CB">
          <w:rPr>
            <w:rStyle w:val="Hyperlink"/>
            <w:rFonts w:ascii="Century Gothic" w:hAnsi="Century Gothic"/>
            <w:color w:val="2E74B5" w:themeColor="accent1" w:themeShade="BF"/>
          </w:rPr>
          <w:t>Department</w:t>
        </w:r>
        <w:r w:rsidR="00B343B3" w:rsidRPr="004D67CB">
          <w:rPr>
            <w:rStyle w:val="Hyperlink"/>
            <w:rFonts w:ascii="Century Gothic" w:hAnsi="Century Gothic"/>
            <w:color w:val="2E74B5" w:themeColor="accent1" w:themeShade="BF"/>
          </w:rPr>
          <w:t xml:space="preserve"> of </w:t>
        </w:r>
        <w:r w:rsidR="00250039" w:rsidRPr="004D67CB">
          <w:rPr>
            <w:rStyle w:val="Hyperlink"/>
            <w:rFonts w:ascii="Century Gothic" w:hAnsi="Century Gothic"/>
            <w:color w:val="2E74B5" w:themeColor="accent1" w:themeShade="BF"/>
          </w:rPr>
          <w:t>Education</w:t>
        </w:r>
        <w:bookmarkEnd w:id="14"/>
      </w:hyperlink>
    </w:p>
    <w:p w14:paraId="491AAA69" w14:textId="77777777" w:rsidR="004E1099" w:rsidRPr="004E1099" w:rsidRDefault="004E1099" w:rsidP="004E1099">
      <w:pPr>
        <w:pStyle w:val="NoSpacing"/>
        <w:numPr>
          <w:ilvl w:val="0"/>
          <w:numId w:val="26"/>
        </w:numPr>
        <w:rPr>
          <w:rFonts w:ascii="Century Gothic" w:hAnsi="Century Gothic"/>
        </w:rPr>
      </w:pPr>
      <w:r w:rsidRPr="004E1099">
        <w:rPr>
          <w:rFonts w:ascii="Century Gothic" w:hAnsi="Century Gothic"/>
        </w:rPr>
        <w:t>DET Website</w:t>
      </w:r>
    </w:p>
    <w:p w14:paraId="1F086579" w14:textId="77777777" w:rsidR="004E1099" w:rsidRPr="004E1099" w:rsidRDefault="004E1099" w:rsidP="004E1099">
      <w:pPr>
        <w:pStyle w:val="NoSpacing"/>
        <w:numPr>
          <w:ilvl w:val="0"/>
          <w:numId w:val="26"/>
        </w:numPr>
        <w:rPr>
          <w:rFonts w:ascii="Century Gothic" w:hAnsi="Century Gothic"/>
        </w:rPr>
      </w:pPr>
      <w:r w:rsidRPr="004E1099">
        <w:rPr>
          <w:rFonts w:ascii="Century Gothic" w:hAnsi="Century Gothic"/>
        </w:rPr>
        <w:t>Information Technology Services</w:t>
      </w:r>
    </w:p>
    <w:p w14:paraId="74B165EC" w14:textId="202998F1" w:rsidR="00B343B3" w:rsidRPr="004E1099" w:rsidRDefault="004E1099" w:rsidP="004E1099">
      <w:pPr>
        <w:pStyle w:val="NoSpacing"/>
        <w:numPr>
          <w:ilvl w:val="0"/>
          <w:numId w:val="26"/>
        </w:numPr>
      </w:pPr>
      <w:r w:rsidRPr="004E1099">
        <w:rPr>
          <w:rFonts w:ascii="Century Gothic" w:hAnsi="Century Gothic"/>
        </w:rPr>
        <w:t>School Policy &amp; Advisory Guide (SPAG</w:t>
      </w:r>
      <w:r w:rsidRPr="004E1099">
        <w:t>)</w:t>
      </w:r>
    </w:p>
    <w:p w14:paraId="5488D1A7" w14:textId="028BE002" w:rsidR="003D5D42" w:rsidRPr="00125D26" w:rsidRDefault="003D5D42" w:rsidP="00AA404F">
      <w:pPr>
        <w:pStyle w:val="Heading2"/>
      </w:pPr>
    </w:p>
    <w:p w14:paraId="4B1D6838" w14:textId="2872D77E" w:rsidR="003D2C6F" w:rsidRPr="00125D26" w:rsidRDefault="00531C6F" w:rsidP="00AA404F">
      <w:pPr>
        <w:pStyle w:val="Heading2"/>
        <w:rPr>
          <w:rFonts w:ascii="Century Gothic" w:hAnsi="Century Gothic"/>
          <w:u w:val="single"/>
        </w:rPr>
      </w:pPr>
      <w:hyperlink r:id="rId15" w:history="1">
        <w:bookmarkStart w:id="15" w:name="_Toc41293735"/>
        <w:r w:rsidR="003D2C6F" w:rsidRPr="00125D26">
          <w:rPr>
            <w:rStyle w:val="Hyperlink"/>
            <w:rFonts w:ascii="Century Gothic" w:hAnsi="Century Gothic"/>
            <w:color w:val="2E74B5" w:themeColor="accent1" w:themeShade="BF"/>
          </w:rPr>
          <w:t>Emergency Management</w:t>
        </w:r>
        <w:bookmarkEnd w:id="15"/>
      </w:hyperlink>
    </w:p>
    <w:p w14:paraId="1C5FAA3F" w14:textId="77777777" w:rsidR="00071D1E" w:rsidRPr="00125D26" w:rsidRDefault="00071D1E" w:rsidP="00071D1E">
      <w:pPr>
        <w:pStyle w:val="ListParagraph"/>
        <w:numPr>
          <w:ilvl w:val="0"/>
          <w:numId w:val="16"/>
        </w:numPr>
        <w:rPr>
          <w:rFonts w:ascii="Century Gothic" w:hAnsi="Century Gothic"/>
        </w:rPr>
      </w:pPr>
      <w:r w:rsidRPr="00125D26">
        <w:rPr>
          <w:rFonts w:ascii="Century Gothic" w:hAnsi="Century Gothic"/>
        </w:rPr>
        <w:t>2019-2020 NEV Staff Travel Restriction Zone</w:t>
      </w:r>
    </w:p>
    <w:p w14:paraId="3FD7EF97" w14:textId="77777777" w:rsidR="00071D1E" w:rsidRPr="00125D26" w:rsidRDefault="00071D1E" w:rsidP="00071D1E">
      <w:pPr>
        <w:pStyle w:val="ListParagraph"/>
        <w:numPr>
          <w:ilvl w:val="0"/>
          <w:numId w:val="16"/>
        </w:numPr>
        <w:rPr>
          <w:rFonts w:ascii="Century Gothic" w:hAnsi="Century Gothic"/>
        </w:rPr>
      </w:pPr>
      <w:r w:rsidRPr="00125D26">
        <w:rPr>
          <w:rFonts w:ascii="Century Gothic" w:hAnsi="Century Gothic"/>
        </w:rPr>
        <w:t>2019-2020 NEV Travel Protocols for staff</w:t>
      </w:r>
    </w:p>
    <w:p w14:paraId="1291F9EC" w14:textId="77777777" w:rsidR="00071D1E" w:rsidRPr="00125D26" w:rsidRDefault="00071D1E" w:rsidP="00071D1E">
      <w:pPr>
        <w:pStyle w:val="ListParagraph"/>
        <w:numPr>
          <w:ilvl w:val="0"/>
          <w:numId w:val="16"/>
        </w:numPr>
        <w:rPr>
          <w:rFonts w:ascii="Century Gothic" w:hAnsi="Century Gothic"/>
        </w:rPr>
      </w:pPr>
      <w:r w:rsidRPr="00125D26">
        <w:rPr>
          <w:rFonts w:ascii="Century Gothic" w:hAnsi="Century Gothic"/>
        </w:rPr>
        <w:t>How to Create a Watch Zone in Vic Emergency App</w:t>
      </w:r>
    </w:p>
    <w:p w14:paraId="3993743C" w14:textId="2BD93F14" w:rsidR="002C3AEC" w:rsidRPr="00125D26" w:rsidRDefault="00071D1E" w:rsidP="00071D1E">
      <w:pPr>
        <w:pStyle w:val="ListParagraph"/>
        <w:numPr>
          <w:ilvl w:val="0"/>
          <w:numId w:val="16"/>
        </w:numPr>
        <w:rPr>
          <w:rFonts w:ascii="Century Gothic" w:hAnsi="Century Gothic"/>
        </w:rPr>
      </w:pPr>
      <w:r w:rsidRPr="00125D26">
        <w:rPr>
          <w:rFonts w:ascii="Century Gothic" w:hAnsi="Century Gothic"/>
        </w:rPr>
        <w:t>NEVR Emergency Management</w:t>
      </w:r>
    </w:p>
    <w:p w14:paraId="0F0BB2D3" w14:textId="1FDD3ABE" w:rsidR="004D7174" w:rsidRDefault="004D7174" w:rsidP="004D7174">
      <w:pPr>
        <w:rPr>
          <w:rFonts w:ascii="Century Gothic" w:hAnsi="Century Gothic"/>
        </w:rPr>
      </w:pPr>
    </w:p>
    <w:p w14:paraId="05235864" w14:textId="6935C280" w:rsidR="00C41389" w:rsidRPr="00C478A5" w:rsidRDefault="00531C6F" w:rsidP="00AA404F">
      <w:pPr>
        <w:pStyle w:val="Heading2"/>
        <w:rPr>
          <w:u w:val="single"/>
        </w:rPr>
      </w:pPr>
      <w:hyperlink r:id="rId16" w:history="1">
        <w:bookmarkStart w:id="16" w:name="_Toc41293736"/>
        <w:r w:rsidR="00C41389" w:rsidRPr="00C478A5">
          <w:rPr>
            <w:u w:val="single"/>
          </w:rPr>
          <w:t>HR</w:t>
        </w:r>
        <w:bookmarkEnd w:id="16"/>
      </w:hyperlink>
    </w:p>
    <w:p w14:paraId="0F569AA7" w14:textId="77777777" w:rsidR="00D51CE3" w:rsidRPr="00D51CE3" w:rsidRDefault="00D51CE3" w:rsidP="00233EF1">
      <w:pPr>
        <w:pStyle w:val="NoSpacing"/>
        <w:numPr>
          <w:ilvl w:val="0"/>
          <w:numId w:val="30"/>
        </w:numPr>
        <w:rPr>
          <w:rFonts w:ascii="Century Gothic" w:hAnsi="Century Gothic"/>
        </w:rPr>
      </w:pPr>
      <w:r w:rsidRPr="00D51CE3">
        <w:rPr>
          <w:rFonts w:ascii="Century Gothic" w:hAnsi="Century Gothic"/>
        </w:rPr>
        <w:t>eduPay</w:t>
      </w:r>
    </w:p>
    <w:p w14:paraId="43FE6F28" w14:textId="77777777" w:rsidR="00D51CE3" w:rsidRPr="00D51CE3" w:rsidRDefault="00D51CE3" w:rsidP="00233EF1">
      <w:pPr>
        <w:pStyle w:val="NoSpacing"/>
        <w:numPr>
          <w:ilvl w:val="0"/>
          <w:numId w:val="30"/>
        </w:numPr>
        <w:rPr>
          <w:rFonts w:ascii="Century Gothic" w:hAnsi="Century Gothic"/>
        </w:rPr>
      </w:pPr>
      <w:r w:rsidRPr="00D51CE3">
        <w:rPr>
          <w:rFonts w:ascii="Century Gothic" w:hAnsi="Century Gothic"/>
        </w:rPr>
        <w:t>Employee assistance program</w:t>
      </w:r>
    </w:p>
    <w:p w14:paraId="655B1467" w14:textId="77777777" w:rsidR="00D51CE3" w:rsidRPr="00D51CE3" w:rsidRDefault="00D51CE3" w:rsidP="00233EF1">
      <w:pPr>
        <w:pStyle w:val="NoSpacing"/>
        <w:numPr>
          <w:ilvl w:val="0"/>
          <w:numId w:val="30"/>
        </w:numPr>
        <w:rPr>
          <w:rFonts w:ascii="Century Gothic" w:hAnsi="Century Gothic"/>
        </w:rPr>
      </w:pPr>
      <w:r w:rsidRPr="00D51CE3">
        <w:rPr>
          <w:rFonts w:ascii="Century Gothic" w:hAnsi="Century Gothic"/>
        </w:rPr>
        <w:t>Salaries</w:t>
      </w:r>
    </w:p>
    <w:p w14:paraId="61B5BA03" w14:textId="18C26169" w:rsidR="00D51CE3" w:rsidRPr="00D51CE3" w:rsidRDefault="00D51CE3" w:rsidP="00233EF1">
      <w:pPr>
        <w:pStyle w:val="NoSpacing"/>
        <w:numPr>
          <w:ilvl w:val="0"/>
          <w:numId w:val="30"/>
        </w:numPr>
        <w:rPr>
          <w:rFonts w:ascii="Century Gothic" w:hAnsi="Century Gothic"/>
        </w:rPr>
      </w:pPr>
      <w:r w:rsidRPr="00D51CE3">
        <w:rPr>
          <w:rFonts w:ascii="Century Gothic" w:hAnsi="Century Gothic"/>
        </w:rPr>
        <w:t>A to Z topics</w:t>
      </w:r>
    </w:p>
    <w:p w14:paraId="02D55BEC" w14:textId="076D1722" w:rsidR="00D51CE3" w:rsidRPr="00D51CE3" w:rsidRDefault="00D51CE3" w:rsidP="00233EF1">
      <w:pPr>
        <w:pStyle w:val="NoSpacing"/>
        <w:numPr>
          <w:ilvl w:val="0"/>
          <w:numId w:val="30"/>
        </w:numPr>
        <w:rPr>
          <w:rFonts w:ascii="Century Gothic" w:hAnsi="Century Gothic"/>
        </w:rPr>
      </w:pPr>
      <w:r w:rsidRPr="00D51CE3">
        <w:rPr>
          <w:rFonts w:ascii="Century Gothic" w:hAnsi="Century Gothic"/>
        </w:rPr>
        <w:t>Careers and recruitment</w:t>
      </w:r>
    </w:p>
    <w:p w14:paraId="17CDADF5" w14:textId="77777777" w:rsidR="00D51CE3" w:rsidRPr="00D51CE3" w:rsidRDefault="00D51CE3" w:rsidP="00233EF1">
      <w:pPr>
        <w:pStyle w:val="NoSpacing"/>
        <w:numPr>
          <w:ilvl w:val="0"/>
          <w:numId w:val="30"/>
        </w:numPr>
        <w:rPr>
          <w:rFonts w:ascii="Century Gothic" w:hAnsi="Century Gothic"/>
        </w:rPr>
      </w:pPr>
      <w:r w:rsidRPr="00D51CE3">
        <w:rPr>
          <w:rFonts w:ascii="Century Gothic" w:hAnsi="Century Gothic"/>
        </w:rPr>
        <w:t>Diversity and inclusion</w:t>
      </w:r>
    </w:p>
    <w:p w14:paraId="7B7F7A39" w14:textId="77777777" w:rsidR="00D51CE3" w:rsidRPr="00D51CE3" w:rsidRDefault="00D51CE3" w:rsidP="00233EF1">
      <w:pPr>
        <w:pStyle w:val="NoSpacing"/>
        <w:numPr>
          <w:ilvl w:val="0"/>
          <w:numId w:val="30"/>
        </w:numPr>
        <w:rPr>
          <w:rFonts w:ascii="Century Gothic" w:hAnsi="Century Gothic"/>
        </w:rPr>
      </w:pPr>
      <w:r w:rsidRPr="00D51CE3">
        <w:rPr>
          <w:rFonts w:ascii="Century Gothic" w:hAnsi="Century Gothic"/>
        </w:rPr>
        <w:t>Employment conditions</w:t>
      </w:r>
    </w:p>
    <w:p w14:paraId="72E5ECB8" w14:textId="77777777" w:rsidR="00D51CE3" w:rsidRPr="00D51CE3" w:rsidRDefault="00D51CE3" w:rsidP="00233EF1">
      <w:pPr>
        <w:pStyle w:val="NoSpacing"/>
        <w:numPr>
          <w:ilvl w:val="0"/>
          <w:numId w:val="30"/>
        </w:numPr>
        <w:rPr>
          <w:rFonts w:ascii="Century Gothic" w:hAnsi="Century Gothic"/>
        </w:rPr>
      </w:pPr>
      <w:r w:rsidRPr="00D51CE3">
        <w:rPr>
          <w:rFonts w:ascii="Century Gothic" w:hAnsi="Century Gothic"/>
        </w:rPr>
        <w:t>Employee Health, Safety and Wellbeing</w:t>
      </w:r>
    </w:p>
    <w:p w14:paraId="3C1AD6C3" w14:textId="77777777" w:rsidR="00D51CE3" w:rsidRPr="00D51CE3" w:rsidRDefault="00D51CE3" w:rsidP="00233EF1">
      <w:pPr>
        <w:pStyle w:val="NoSpacing"/>
        <w:numPr>
          <w:ilvl w:val="0"/>
          <w:numId w:val="30"/>
        </w:numPr>
        <w:rPr>
          <w:rFonts w:ascii="Century Gothic" w:hAnsi="Century Gothic"/>
        </w:rPr>
      </w:pPr>
      <w:r w:rsidRPr="00D51CE3">
        <w:rPr>
          <w:rFonts w:ascii="Century Gothic" w:hAnsi="Century Gothic"/>
        </w:rPr>
        <w:t>Professional development</w:t>
      </w:r>
    </w:p>
    <w:p w14:paraId="0D8D08F0" w14:textId="77777777" w:rsidR="00D51CE3" w:rsidRPr="00D51CE3" w:rsidRDefault="00D51CE3" w:rsidP="00233EF1">
      <w:pPr>
        <w:pStyle w:val="NoSpacing"/>
        <w:numPr>
          <w:ilvl w:val="0"/>
          <w:numId w:val="30"/>
        </w:numPr>
        <w:rPr>
          <w:rFonts w:ascii="Century Gothic" w:hAnsi="Century Gothic"/>
        </w:rPr>
      </w:pPr>
      <w:r w:rsidRPr="00D51CE3">
        <w:rPr>
          <w:rFonts w:ascii="Century Gothic" w:hAnsi="Century Gothic"/>
        </w:rPr>
        <w:t>Workforce management</w:t>
      </w:r>
    </w:p>
    <w:p w14:paraId="5C8F8667" w14:textId="77777777" w:rsidR="00D51CE3" w:rsidRPr="00D51CE3" w:rsidRDefault="00D51CE3" w:rsidP="00233EF1">
      <w:pPr>
        <w:pStyle w:val="NoSpacing"/>
        <w:numPr>
          <w:ilvl w:val="0"/>
          <w:numId w:val="30"/>
        </w:numPr>
        <w:rPr>
          <w:rFonts w:ascii="Century Gothic" w:hAnsi="Century Gothic"/>
        </w:rPr>
      </w:pPr>
      <w:r w:rsidRPr="00D51CE3">
        <w:rPr>
          <w:rFonts w:ascii="Century Gothic" w:hAnsi="Century Gothic"/>
        </w:rPr>
        <w:t>HR forms</w:t>
      </w:r>
    </w:p>
    <w:p w14:paraId="494E5062" w14:textId="77777777" w:rsidR="00D51CE3" w:rsidRPr="00D51CE3" w:rsidRDefault="00D51CE3" w:rsidP="00233EF1">
      <w:pPr>
        <w:pStyle w:val="NoSpacing"/>
        <w:numPr>
          <w:ilvl w:val="0"/>
          <w:numId w:val="30"/>
        </w:numPr>
        <w:rPr>
          <w:rFonts w:ascii="Century Gothic" w:hAnsi="Century Gothic"/>
        </w:rPr>
      </w:pPr>
      <w:r w:rsidRPr="00D51CE3">
        <w:rPr>
          <w:rFonts w:ascii="Century Gothic" w:hAnsi="Century Gothic"/>
        </w:rPr>
        <w:t>HR system alerts</w:t>
      </w:r>
    </w:p>
    <w:p w14:paraId="1AA59E1E" w14:textId="6B7841FB" w:rsidR="00083E5A" w:rsidRDefault="00D51CE3" w:rsidP="00233EF1">
      <w:pPr>
        <w:pStyle w:val="NoSpacing"/>
        <w:numPr>
          <w:ilvl w:val="0"/>
          <w:numId w:val="30"/>
        </w:numPr>
        <w:rPr>
          <w:rFonts w:ascii="Century Gothic" w:hAnsi="Century Gothic"/>
        </w:rPr>
      </w:pPr>
      <w:r w:rsidRPr="00D51CE3">
        <w:rPr>
          <w:rFonts w:ascii="Century Gothic" w:hAnsi="Century Gothic"/>
        </w:rPr>
        <w:t>Contact HR</w:t>
      </w:r>
    </w:p>
    <w:p w14:paraId="7F8839DC" w14:textId="3912F01B" w:rsidR="00BB39ED" w:rsidRDefault="00BB39ED" w:rsidP="00233EF1">
      <w:pPr>
        <w:pStyle w:val="NoSpacing"/>
        <w:numPr>
          <w:ilvl w:val="0"/>
          <w:numId w:val="30"/>
        </w:numPr>
        <w:rPr>
          <w:rFonts w:ascii="Century Gothic" w:hAnsi="Century Gothic"/>
        </w:rPr>
      </w:pPr>
      <w:r>
        <w:rPr>
          <w:rFonts w:ascii="Century Gothic" w:hAnsi="Century Gothic"/>
        </w:rPr>
        <w:t>DET Values</w:t>
      </w:r>
    </w:p>
    <w:p w14:paraId="3ABC965E" w14:textId="77777777" w:rsidR="00233EF1" w:rsidRPr="00D51CE3" w:rsidRDefault="00233EF1" w:rsidP="00D51CE3">
      <w:pPr>
        <w:pStyle w:val="NoSpacing"/>
        <w:rPr>
          <w:rFonts w:ascii="Century Gothic" w:hAnsi="Century Gothic"/>
        </w:rPr>
      </w:pPr>
    </w:p>
    <w:p w14:paraId="47517707" w14:textId="77777777" w:rsidR="004A2642" w:rsidRPr="00125D26" w:rsidRDefault="00531C6F" w:rsidP="00AA404F">
      <w:pPr>
        <w:pStyle w:val="Heading2"/>
        <w:rPr>
          <w:rFonts w:ascii="Century Gothic" w:hAnsi="Century Gothic"/>
          <w:u w:val="single"/>
        </w:rPr>
      </w:pPr>
      <w:hyperlink r:id="rId17" w:history="1">
        <w:bookmarkStart w:id="17" w:name="_Toc41293737"/>
        <w:r w:rsidR="003D401C" w:rsidRPr="00125D26">
          <w:rPr>
            <w:rStyle w:val="Hyperlink"/>
            <w:rFonts w:ascii="Century Gothic" w:hAnsi="Century Gothic"/>
            <w:color w:val="2E74B5" w:themeColor="accent1" w:themeShade="BF"/>
          </w:rPr>
          <w:t>NEVR Homepage</w:t>
        </w:r>
        <w:bookmarkEnd w:id="17"/>
      </w:hyperlink>
      <w:r w:rsidR="0085264F" w:rsidRPr="00125D26">
        <w:rPr>
          <w:rFonts w:ascii="Century Gothic" w:hAnsi="Century Gothic"/>
          <w:u w:val="single"/>
        </w:rPr>
        <w:t xml:space="preserve"> </w:t>
      </w:r>
    </w:p>
    <w:p w14:paraId="235B009C" w14:textId="3F7CF045" w:rsidR="00161F54" w:rsidRDefault="00161F54" w:rsidP="00161F54">
      <w:pPr>
        <w:pStyle w:val="ListParagraph"/>
        <w:numPr>
          <w:ilvl w:val="0"/>
          <w:numId w:val="15"/>
        </w:numPr>
        <w:rPr>
          <w:rFonts w:ascii="Century Gothic" w:hAnsi="Century Gothic"/>
        </w:rPr>
      </w:pPr>
      <w:r w:rsidRPr="00161F54">
        <w:rPr>
          <w:rFonts w:ascii="Century Gothic" w:hAnsi="Century Gothic"/>
        </w:rPr>
        <w:t>NEVR Events</w:t>
      </w:r>
      <w:r>
        <w:rPr>
          <w:rFonts w:ascii="Century Gothic" w:hAnsi="Century Gothic"/>
        </w:rPr>
        <w:t xml:space="preserve"> -</w:t>
      </w:r>
      <w:r w:rsidRPr="00161F54">
        <w:rPr>
          <w:rFonts w:ascii="Century Gothic" w:hAnsi="Century Gothic"/>
        </w:rPr>
        <w:t xml:space="preserve"> </w:t>
      </w:r>
      <w:r w:rsidRPr="00125D26">
        <w:rPr>
          <w:rFonts w:ascii="Century Gothic" w:hAnsi="Century Gothic"/>
        </w:rPr>
        <w:t>Regional Calendar</w:t>
      </w:r>
    </w:p>
    <w:p w14:paraId="03C240D0" w14:textId="5A44B697" w:rsidR="00161F54" w:rsidRDefault="004B1734" w:rsidP="0042112F">
      <w:pPr>
        <w:pStyle w:val="ListParagraph"/>
        <w:numPr>
          <w:ilvl w:val="0"/>
          <w:numId w:val="15"/>
        </w:numPr>
        <w:rPr>
          <w:rFonts w:ascii="Century Gothic" w:hAnsi="Century Gothic"/>
        </w:rPr>
      </w:pPr>
      <w:r w:rsidRPr="004B1734">
        <w:rPr>
          <w:rFonts w:ascii="Century Gothic" w:hAnsi="Century Gothic"/>
        </w:rPr>
        <w:t>Regional Pages</w:t>
      </w:r>
    </w:p>
    <w:p w14:paraId="191DA1B0" w14:textId="0C92E2FD" w:rsidR="004B1734" w:rsidRDefault="004B1734" w:rsidP="004B1734">
      <w:pPr>
        <w:pStyle w:val="ListParagraph"/>
        <w:numPr>
          <w:ilvl w:val="1"/>
          <w:numId w:val="15"/>
        </w:numPr>
        <w:rPr>
          <w:rFonts w:ascii="Century Gothic" w:hAnsi="Century Gothic"/>
        </w:rPr>
      </w:pPr>
      <w:r>
        <w:rPr>
          <w:rFonts w:ascii="Century Gothic" w:hAnsi="Century Gothic"/>
        </w:rPr>
        <w:t>Working R</w:t>
      </w:r>
      <w:r w:rsidR="00A10752">
        <w:rPr>
          <w:rFonts w:ascii="Century Gothic" w:hAnsi="Century Gothic"/>
        </w:rPr>
        <w:t>emotely</w:t>
      </w:r>
    </w:p>
    <w:p w14:paraId="5EC9A929" w14:textId="14BAEACE" w:rsidR="00B15739" w:rsidRDefault="00B15739" w:rsidP="004B1734">
      <w:pPr>
        <w:pStyle w:val="ListParagraph"/>
        <w:numPr>
          <w:ilvl w:val="1"/>
          <w:numId w:val="15"/>
        </w:numPr>
        <w:rPr>
          <w:rFonts w:ascii="Century Gothic" w:hAnsi="Century Gothic"/>
        </w:rPr>
      </w:pPr>
      <w:r w:rsidRPr="00B15739">
        <w:rPr>
          <w:rFonts w:ascii="Century Gothic" w:hAnsi="Century Gothic"/>
        </w:rPr>
        <w:t>Ovens Murray Area Information</w:t>
      </w:r>
    </w:p>
    <w:p w14:paraId="61CE99A1" w14:textId="2EC3698A" w:rsidR="00B15739" w:rsidRDefault="00B15739" w:rsidP="004B1734">
      <w:pPr>
        <w:pStyle w:val="ListParagraph"/>
        <w:numPr>
          <w:ilvl w:val="1"/>
          <w:numId w:val="15"/>
        </w:numPr>
        <w:rPr>
          <w:rFonts w:ascii="Century Gothic" w:hAnsi="Century Gothic"/>
        </w:rPr>
      </w:pPr>
      <w:r w:rsidRPr="00B15739">
        <w:rPr>
          <w:rFonts w:ascii="Century Gothic" w:hAnsi="Century Gothic"/>
        </w:rPr>
        <w:t>Outer East Area Information</w:t>
      </w:r>
    </w:p>
    <w:p w14:paraId="19B48D34" w14:textId="7F867468" w:rsidR="00B15739" w:rsidRDefault="00B15739" w:rsidP="004B1734">
      <w:pPr>
        <w:pStyle w:val="ListParagraph"/>
        <w:numPr>
          <w:ilvl w:val="1"/>
          <w:numId w:val="15"/>
        </w:numPr>
        <w:rPr>
          <w:rFonts w:ascii="Century Gothic" w:hAnsi="Century Gothic"/>
        </w:rPr>
      </w:pPr>
      <w:r w:rsidRPr="00B15739">
        <w:rPr>
          <w:rFonts w:ascii="Century Gothic" w:hAnsi="Century Gothic"/>
        </w:rPr>
        <w:t>Early Childhood &amp; School Support</w:t>
      </w:r>
    </w:p>
    <w:p w14:paraId="642CA454" w14:textId="69131790" w:rsidR="00D52974" w:rsidRDefault="00D52974" w:rsidP="004B1734">
      <w:pPr>
        <w:pStyle w:val="ListParagraph"/>
        <w:numPr>
          <w:ilvl w:val="1"/>
          <w:numId w:val="15"/>
        </w:numPr>
        <w:rPr>
          <w:rFonts w:ascii="Century Gothic" w:hAnsi="Century Gothic"/>
        </w:rPr>
      </w:pPr>
      <w:r w:rsidRPr="00D52974">
        <w:rPr>
          <w:rFonts w:ascii="Century Gothic" w:hAnsi="Century Gothic"/>
        </w:rPr>
        <w:t>Inner East Area Information</w:t>
      </w:r>
    </w:p>
    <w:p w14:paraId="1C7BD8AA" w14:textId="3A9FEAB9" w:rsidR="00D52974" w:rsidRDefault="00D52974" w:rsidP="004B1734">
      <w:pPr>
        <w:pStyle w:val="ListParagraph"/>
        <w:numPr>
          <w:ilvl w:val="1"/>
          <w:numId w:val="15"/>
        </w:numPr>
        <w:rPr>
          <w:rFonts w:ascii="Century Gothic" w:hAnsi="Century Gothic"/>
        </w:rPr>
      </w:pPr>
      <w:r w:rsidRPr="00D52974">
        <w:rPr>
          <w:rFonts w:ascii="Century Gothic" w:hAnsi="Century Gothic"/>
        </w:rPr>
        <w:t>School Improvement</w:t>
      </w:r>
    </w:p>
    <w:p w14:paraId="23FC8A09" w14:textId="554C3A23" w:rsidR="00D52974" w:rsidRDefault="00D52974" w:rsidP="004B1734">
      <w:pPr>
        <w:pStyle w:val="ListParagraph"/>
        <w:numPr>
          <w:ilvl w:val="1"/>
          <w:numId w:val="15"/>
        </w:numPr>
        <w:rPr>
          <w:rFonts w:ascii="Century Gothic" w:hAnsi="Century Gothic"/>
        </w:rPr>
      </w:pPr>
      <w:r>
        <w:rPr>
          <w:rFonts w:ascii="Century Gothic" w:hAnsi="Century Gothic"/>
        </w:rPr>
        <w:t>Administration</w:t>
      </w:r>
    </w:p>
    <w:p w14:paraId="1B67C0A4" w14:textId="6ACA4646" w:rsidR="00D52974" w:rsidRDefault="00D52974" w:rsidP="004B1734">
      <w:pPr>
        <w:pStyle w:val="ListParagraph"/>
        <w:numPr>
          <w:ilvl w:val="1"/>
          <w:numId w:val="15"/>
        </w:numPr>
        <w:rPr>
          <w:rFonts w:ascii="Century Gothic" w:hAnsi="Century Gothic"/>
        </w:rPr>
      </w:pPr>
      <w:r>
        <w:rPr>
          <w:rFonts w:ascii="Century Gothic" w:hAnsi="Century Gothic"/>
        </w:rPr>
        <w:t>Emergency Management</w:t>
      </w:r>
    </w:p>
    <w:p w14:paraId="6CF6CDBC" w14:textId="101B278E" w:rsidR="00D85B39" w:rsidRDefault="00D85B39" w:rsidP="004B1734">
      <w:pPr>
        <w:pStyle w:val="ListParagraph"/>
        <w:numPr>
          <w:ilvl w:val="1"/>
          <w:numId w:val="15"/>
        </w:numPr>
        <w:rPr>
          <w:rFonts w:ascii="Century Gothic" w:hAnsi="Century Gothic"/>
        </w:rPr>
      </w:pPr>
      <w:r w:rsidRPr="00D85B39">
        <w:rPr>
          <w:rFonts w:ascii="Century Gothic" w:hAnsi="Century Gothic"/>
        </w:rPr>
        <w:lastRenderedPageBreak/>
        <w:t>Regional Operations Support Division Information</w:t>
      </w:r>
    </w:p>
    <w:p w14:paraId="7CC91E91" w14:textId="3227066D" w:rsidR="00D85B39" w:rsidRDefault="00D85B39" w:rsidP="004B1734">
      <w:pPr>
        <w:pStyle w:val="ListParagraph"/>
        <w:numPr>
          <w:ilvl w:val="1"/>
          <w:numId w:val="15"/>
        </w:numPr>
        <w:rPr>
          <w:rFonts w:ascii="Century Gothic" w:hAnsi="Century Gothic"/>
        </w:rPr>
      </w:pPr>
      <w:r w:rsidRPr="00D85B39">
        <w:rPr>
          <w:rFonts w:ascii="Century Gothic" w:hAnsi="Century Gothic"/>
        </w:rPr>
        <w:t>People Managers – NEVR</w:t>
      </w:r>
    </w:p>
    <w:p w14:paraId="1E2E5532" w14:textId="7A1017C3" w:rsidR="00D85B39" w:rsidRDefault="00D85B39" w:rsidP="004B1734">
      <w:pPr>
        <w:pStyle w:val="ListParagraph"/>
        <w:numPr>
          <w:ilvl w:val="1"/>
          <w:numId w:val="15"/>
        </w:numPr>
        <w:rPr>
          <w:rFonts w:ascii="Century Gothic" w:hAnsi="Century Gothic"/>
        </w:rPr>
      </w:pPr>
      <w:r w:rsidRPr="00D85B39">
        <w:rPr>
          <w:rFonts w:ascii="Century Gothic" w:hAnsi="Century Gothic"/>
        </w:rPr>
        <w:t xml:space="preserve">People Managers HR </w:t>
      </w:r>
      <w:r>
        <w:rPr>
          <w:rFonts w:ascii="Century Gothic" w:hAnsi="Century Gothic"/>
        </w:rPr>
        <w:t>–</w:t>
      </w:r>
      <w:r w:rsidRPr="00D85B39">
        <w:rPr>
          <w:rFonts w:ascii="Century Gothic" w:hAnsi="Century Gothic"/>
        </w:rPr>
        <w:t xml:space="preserve"> NEVR</w:t>
      </w:r>
    </w:p>
    <w:p w14:paraId="55489913" w14:textId="04160D04" w:rsidR="00D85B39" w:rsidRDefault="00D85B39" w:rsidP="004B1734">
      <w:pPr>
        <w:pStyle w:val="ListParagraph"/>
        <w:numPr>
          <w:ilvl w:val="1"/>
          <w:numId w:val="15"/>
        </w:numPr>
        <w:rPr>
          <w:rFonts w:ascii="Century Gothic" w:hAnsi="Century Gothic"/>
        </w:rPr>
      </w:pPr>
      <w:r w:rsidRPr="00D85B39">
        <w:rPr>
          <w:rFonts w:ascii="Century Gothic" w:hAnsi="Century Gothic"/>
        </w:rPr>
        <w:t>HWSS Managers</w:t>
      </w:r>
    </w:p>
    <w:p w14:paraId="5CFE0208" w14:textId="58748D8E" w:rsidR="00D85B39" w:rsidRDefault="00D85B39" w:rsidP="004B1734">
      <w:pPr>
        <w:pStyle w:val="ListParagraph"/>
        <w:numPr>
          <w:ilvl w:val="1"/>
          <w:numId w:val="15"/>
        </w:numPr>
        <w:rPr>
          <w:rFonts w:ascii="Century Gothic" w:hAnsi="Century Gothic"/>
        </w:rPr>
      </w:pPr>
      <w:r w:rsidRPr="00D85B39">
        <w:rPr>
          <w:rFonts w:ascii="Century Gothic" w:hAnsi="Century Gothic"/>
        </w:rPr>
        <w:t>SSB Managers</w:t>
      </w:r>
    </w:p>
    <w:p w14:paraId="0A676418" w14:textId="13FA9899" w:rsidR="00D85B39" w:rsidRDefault="00D85B39" w:rsidP="004B1734">
      <w:pPr>
        <w:pStyle w:val="ListParagraph"/>
        <w:numPr>
          <w:ilvl w:val="1"/>
          <w:numId w:val="15"/>
        </w:numPr>
        <w:rPr>
          <w:rFonts w:ascii="Century Gothic" w:hAnsi="Century Gothic"/>
        </w:rPr>
      </w:pPr>
      <w:r w:rsidRPr="00D85B39">
        <w:rPr>
          <w:rFonts w:ascii="Century Gothic" w:hAnsi="Century Gothic"/>
        </w:rPr>
        <w:t>Data Repository</w:t>
      </w:r>
    </w:p>
    <w:p w14:paraId="681CA60E" w14:textId="77777777" w:rsidR="004A0468" w:rsidRDefault="00D85B39" w:rsidP="00E73E1C">
      <w:pPr>
        <w:pStyle w:val="ListParagraph"/>
        <w:numPr>
          <w:ilvl w:val="1"/>
          <w:numId w:val="15"/>
        </w:numPr>
        <w:rPr>
          <w:rFonts w:ascii="Century Gothic" w:hAnsi="Century Gothic"/>
        </w:rPr>
      </w:pPr>
      <w:r w:rsidRPr="00D85B39">
        <w:rPr>
          <w:rFonts w:ascii="Century Gothic" w:hAnsi="Century Gothic"/>
        </w:rPr>
        <w:t>People and Culture</w:t>
      </w:r>
    </w:p>
    <w:p w14:paraId="2932CE26" w14:textId="7F227C66" w:rsidR="00E73E1C" w:rsidRDefault="0033330F" w:rsidP="004A0468">
      <w:pPr>
        <w:pStyle w:val="ListParagraph"/>
        <w:numPr>
          <w:ilvl w:val="0"/>
          <w:numId w:val="15"/>
        </w:numPr>
        <w:rPr>
          <w:rFonts w:ascii="Century Gothic" w:hAnsi="Century Gothic"/>
        </w:rPr>
      </w:pPr>
      <w:r w:rsidRPr="004A0468">
        <w:rPr>
          <w:rFonts w:ascii="Century Gothic" w:hAnsi="Century Gothic"/>
        </w:rPr>
        <w:t xml:space="preserve">Regional Office Locations </w:t>
      </w:r>
      <w:r w:rsidR="008A387D">
        <w:rPr>
          <w:rFonts w:ascii="Century Gothic" w:hAnsi="Century Gothic"/>
        </w:rPr>
        <w:t>–</w:t>
      </w:r>
      <w:r w:rsidRPr="004A0468">
        <w:rPr>
          <w:rFonts w:ascii="Century Gothic" w:hAnsi="Century Gothic"/>
        </w:rPr>
        <w:t xml:space="preserve"> NEVR</w:t>
      </w:r>
    </w:p>
    <w:p w14:paraId="47877C41" w14:textId="49CCE607" w:rsidR="008A387D" w:rsidRPr="004A0468" w:rsidRDefault="008A387D" w:rsidP="008A387D">
      <w:pPr>
        <w:pStyle w:val="ListParagraph"/>
        <w:numPr>
          <w:ilvl w:val="0"/>
          <w:numId w:val="15"/>
        </w:numPr>
        <w:rPr>
          <w:rFonts w:ascii="Century Gothic" w:hAnsi="Century Gothic"/>
        </w:rPr>
      </w:pPr>
      <w:r w:rsidRPr="008A387D">
        <w:rPr>
          <w:rFonts w:ascii="Century Gothic" w:hAnsi="Century Gothic"/>
        </w:rPr>
        <w:t>Summary Links</w:t>
      </w:r>
    </w:p>
    <w:p w14:paraId="16B2EF01" w14:textId="77777777" w:rsidR="00ED59BD" w:rsidRPr="00125D26" w:rsidRDefault="00ED59BD" w:rsidP="00ED59BD">
      <w:pPr>
        <w:rPr>
          <w:rFonts w:ascii="Century Gothic" w:hAnsi="Century Gothic"/>
        </w:rPr>
      </w:pPr>
    </w:p>
    <w:p w14:paraId="195C8763" w14:textId="3AF92556" w:rsidR="003D401C" w:rsidRPr="00125D26" w:rsidRDefault="00531C6F" w:rsidP="00AA404F">
      <w:pPr>
        <w:pStyle w:val="Heading2"/>
        <w:rPr>
          <w:rStyle w:val="Hyperlink"/>
          <w:rFonts w:ascii="Century Gothic" w:hAnsi="Century Gothic"/>
          <w:color w:val="2E74B5" w:themeColor="accent1" w:themeShade="BF"/>
        </w:rPr>
      </w:pPr>
      <w:hyperlink r:id="rId18" w:history="1">
        <w:bookmarkStart w:id="18" w:name="_Toc41293738"/>
        <w:r w:rsidR="003D401C" w:rsidRPr="00125D26">
          <w:rPr>
            <w:rStyle w:val="Hyperlink"/>
            <w:rFonts w:ascii="Century Gothic" w:hAnsi="Century Gothic"/>
            <w:color w:val="2E74B5" w:themeColor="accent1" w:themeShade="BF"/>
          </w:rPr>
          <w:t>NEVR Regional Calendar</w:t>
        </w:r>
        <w:bookmarkEnd w:id="18"/>
      </w:hyperlink>
    </w:p>
    <w:p w14:paraId="031A23D2" w14:textId="1EA6AA14" w:rsidR="00D33959" w:rsidRDefault="00D33959" w:rsidP="00AA404F">
      <w:pPr>
        <w:pStyle w:val="Heading2"/>
      </w:pPr>
    </w:p>
    <w:p w14:paraId="7AD78453" w14:textId="6E4F9289" w:rsidR="00913EA2" w:rsidRPr="00636A9D" w:rsidRDefault="00531C6F" w:rsidP="00AA404F">
      <w:pPr>
        <w:pStyle w:val="Heading2"/>
        <w:rPr>
          <w:rFonts w:ascii="Century Gothic" w:hAnsi="Century Gothic"/>
          <w:u w:val="single"/>
        </w:rPr>
      </w:pPr>
      <w:hyperlink r:id="rId19" w:history="1">
        <w:bookmarkStart w:id="19" w:name="_Toc41293739"/>
        <w:r w:rsidR="00913EA2" w:rsidRPr="00636A9D">
          <w:rPr>
            <w:rFonts w:ascii="Century Gothic" w:hAnsi="Century Gothic"/>
            <w:u w:val="single"/>
          </w:rPr>
          <w:t>Newsletters</w:t>
        </w:r>
        <w:bookmarkEnd w:id="19"/>
      </w:hyperlink>
    </w:p>
    <w:p w14:paraId="1C963F66" w14:textId="77777777" w:rsidR="007667AE" w:rsidRPr="007667AE" w:rsidRDefault="007667AE" w:rsidP="007667AE">
      <w:pPr>
        <w:pStyle w:val="NoSpacing"/>
        <w:numPr>
          <w:ilvl w:val="0"/>
          <w:numId w:val="15"/>
        </w:numPr>
        <w:rPr>
          <w:rFonts w:ascii="Century Gothic" w:hAnsi="Century Gothic"/>
        </w:rPr>
      </w:pPr>
      <w:r w:rsidRPr="007667AE">
        <w:rPr>
          <w:rFonts w:ascii="Century Gothic" w:hAnsi="Century Gothic"/>
        </w:rPr>
        <w:t>Newsletter Request Form</w:t>
      </w:r>
    </w:p>
    <w:p w14:paraId="4B0ADBEF" w14:textId="77777777" w:rsidR="007667AE" w:rsidRPr="007667AE" w:rsidRDefault="007667AE" w:rsidP="007667AE">
      <w:pPr>
        <w:pStyle w:val="NoSpacing"/>
        <w:numPr>
          <w:ilvl w:val="0"/>
          <w:numId w:val="15"/>
        </w:numPr>
        <w:rPr>
          <w:rFonts w:ascii="Century Gothic" w:hAnsi="Century Gothic"/>
        </w:rPr>
      </w:pPr>
      <w:r w:rsidRPr="007667AE">
        <w:rPr>
          <w:rFonts w:ascii="Century Gothic" w:hAnsi="Century Gothic"/>
        </w:rPr>
        <w:t>Published NEVR Newsletters</w:t>
      </w:r>
    </w:p>
    <w:p w14:paraId="7AA43C48" w14:textId="77777777" w:rsidR="007667AE" w:rsidRPr="007667AE" w:rsidRDefault="007667AE" w:rsidP="007667AE">
      <w:pPr>
        <w:pStyle w:val="NoSpacing"/>
        <w:numPr>
          <w:ilvl w:val="0"/>
          <w:numId w:val="15"/>
        </w:numPr>
        <w:rPr>
          <w:rFonts w:ascii="Century Gothic" w:hAnsi="Century Gothic"/>
        </w:rPr>
      </w:pPr>
      <w:r w:rsidRPr="007667AE">
        <w:rPr>
          <w:rFonts w:ascii="Century Gothic" w:hAnsi="Century Gothic"/>
        </w:rPr>
        <w:t>Circulars</w:t>
      </w:r>
    </w:p>
    <w:p w14:paraId="5E1D7C1A" w14:textId="09A99BE8" w:rsidR="00913EA2" w:rsidRPr="007667AE" w:rsidRDefault="007667AE" w:rsidP="007667AE">
      <w:pPr>
        <w:pStyle w:val="NoSpacing"/>
        <w:numPr>
          <w:ilvl w:val="0"/>
          <w:numId w:val="15"/>
        </w:numPr>
        <w:rPr>
          <w:rFonts w:ascii="Century Gothic" w:hAnsi="Century Gothic"/>
        </w:rPr>
      </w:pPr>
      <w:r w:rsidRPr="007667AE">
        <w:rPr>
          <w:rFonts w:ascii="Century Gothic" w:hAnsi="Century Gothic"/>
        </w:rPr>
        <w:t>Schools Newsletter</w:t>
      </w:r>
    </w:p>
    <w:p w14:paraId="0D63F983" w14:textId="77777777" w:rsidR="00636A9D" w:rsidRPr="00913EA2" w:rsidRDefault="00636A9D" w:rsidP="00913EA2"/>
    <w:p w14:paraId="645163D8" w14:textId="6DABCDB7" w:rsidR="00F7466C" w:rsidRPr="00125D26" w:rsidRDefault="00531C6F" w:rsidP="00AA404F">
      <w:pPr>
        <w:pStyle w:val="Heading2"/>
        <w:rPr>
          <w:rFonts w:ascii="Century Gothic" w:hAnsi="Century Gothic"/>
          <w:u w:val="single"/>
        </w:rPr>
      </w:pPr>
      <w:hyperlink r:id="rId20" w:history="1">
        <w:bookmarkStart w:id="20" w:name="_Toc41293740"/>
        <w:r w:rsidR="00465EC6" w:rsidRPr="00125D26">
          <w:rPr>
            <w:rStyle w:val="Hyperlink"/>
            <w:rFonts w:ascii="Century Gothic" w:hAnsi="Century Gothic"/>
            <w:color w:val="2E74B5" w:themeColor="accent1" w:themeShade="BF"/>
          </w:rPr>
          <w:t>Phone Directory</w:t>
        </w:r>
        <w:bookmarkEnd w:id="20"/>
      </w:hyperlink>
      <w:r w:rsidR="00465EC6" w:rsidRPr="00125D26">
        <w:rPr>
          <w:rFonts w:ascii="Century Gothic" w:hAnsi="Century Gothic"/>
          <w:u w:val="single"/>
        </w:rPr>
        <w:t xml:space="preserve"> </w:t>
      </w:r>
    </w:p>
    <w:p w14:paraId="62A20CD4" w14:textId="27E05609" w:rsidR="00465EC6" w:rsidRPr="00125D26" w:rsidRDefault="00465EC6" w:rsidP="00F7466C">
      <w:pPr>
        <w:pStyle w:val="ListParagraph"/>
        <w:numPr>
          <w:ilvl w:val="0"/>
          <w:numId w:val="24"/>
        </w:numPr>
        <w:rPr>
          <w:rFonts w:ascii="Century Gothic" w:hAnsi="Century Gothic"/>
        </w:rPr>
      </w:pPr>
      <w:r w:rsidRPr="00125D26">
        <w:rPr>
          <w:rFonts w:ascii="Century Gothic" w:hAnsi="Century Gothic"/>
        </w:rPr>
        <w:t>Key Contacts list</w:t>
      </w:r>
    </w:p>
    <w:p w14:paraId="58C1499E" w14:textId="6E29A6C6" w:rsidR="00465EC6" w:rsidRPr="00125D26" w:rsidRDefault="00465EC6" w:rsidP="00AA404F">
      <w:pPr>
        <w:pStyle w:val="Heading2"/>
      </w:pPr>
    </w:p>
    <w:p w14:paraId="72442C44" w14:textId="77777777" w:rsidR="00F7466C" w:rsidRPr="00125D26" w:rsidRDefault="00531C6F" w:rsidP="00AA404F">
      <w:pPr>
        <w:pStyle w:val="Heading2"/>
        <w:rPr>
          <w:rFonts w:ascii="Century Gothic" w:hAnsi="Century Gothic"/>
          <w:u w:val="single"/>
        </w:rPr>
      </w:pPr>
      <w:hyperlink r:id="rId21" w:history="1">
        <w:bookmarkStart w:id="21" w:name="_Toc41293741"/>
        <w:r w:rsidR="00465EC6" w:rsidRPr="00125D26">
          <w:rPr>
            <w:rStyle w:val="Hyperlink"/>
            <w:rFonts w:ascii="Century Gothic" w:hAnsi="Century Gothic"/>
            <w:color w:val="2E74B5" w:themeColor="accent1" w:themeShade="BF"/>
          </w:rPr>
          <w:t>Schools</w:t>
        </w:r>
        <w:bookmarkEnd w:id="21"/>
      </w:hyperlink>
      <w:r w:rsidR="00465EC6" w:rsidRPr="00125D26">
        <w:rPr>
          <w:rFonts w:ascii="Century Gothic" w:hAnsi="Century Gothic"/>
          <w:u w:val="single"/>
        </w:rPr>
        <w:t xml:space="preserve"> </w:t>
      </w:r>
    </w:p>
    <w:p w14:paraId="4646D061" w14:textId="79FC143A" w:rsidR="00465EC6" w:rsidRPr="00125D26" w:rsidRDefault="00CA1D05" w:rsidP="00CA1D05">
      <w:pPr>
        <w:pStyle w:val="ListParagraph"/>
        <w:numPr>
          <w:ilvl w:val="0"/>
          <w:numId w:val="24"/>
        </w:numPr>
        <w:rPr>
          <w:rFonts w:ascii="Century Gothic" w:hAnsi="Century Gothic"/>
        </w:rPr>
      </w:pPr>
      <w:r w:rsidRPr="00125D26">
        <w:rPr>
          <w:rFonts w:ascii="Century Gothic" w:hAnsi="Century Gothic"/>
        </w:rPr>
        <w:t>By Area, Network and SEIL</w:t>
      </w:r>
    </w:p>
    <w:p w14:paraId="3B7C3059" w14:textId="77777777" w:rsidR="00596B48" w:rsidRPr="00125D26" w:rsidRDefault="00596B48" w:rsidP="00AA404F">
      <w:pPr>
        <w:pStyle w:val="Heading2"/>
      </w:pPr>
    </w:p>
    <w:p w14:paraId="49F862BF" w14:textId="77777777" w:rsidR="00E00C57" w:rsidRPr="00125D26" w:rsidRDefault="00531C6F" w:rsidP="00AA404F">
      <w:pPr>
        <w:pStyle w:val="Heading2"/>
        <w:rPr>
          <w:rFonts w:ascii="Century Gothic" w:hAnsi="Century Gothic"/>
          <w:u w:val="single"/>
        </w:rPr>
      </w:pPr>
      <w:hyperlink r:id="rId22" w:history="1">
        <w:bookmarkStart w:id="22" w:name="_Toc41293742"/>
        <w:r w:rsidR="003D401C" w:rsidRPr="00125D26">
          <w:rPr>
            <w:rStyle w:val="Hyperlink"/>
            <w:rFonts w:ascii="Century Gothic" w:hAnsi="Century Gothic"/>
            <w:color w:val="2E74B5" w:themeColor="accent1" w:themeShade="BF"/>
          </w:rPr>
          <w:t>SRS Org Charts</w:t>
        </w:r>
        <w:bookmarkEnd w:id="22"/>
      </w:hyperlink>
      <w:r w:rsidR="003D401C" w:rsidRPr="00125D26">
        <w:rPr>
          <w:rFonts w:ascii="Century Gothic" w:hAnsi="Century Gothic"/>
          <w:u w:val="single"/>
        </w:rPr>
        <w:t xml:space="preserve"> </w:t>
      </w:r>
    </w:p>
    <w:p w14:paraId="31B97FD2" w14:textId="15FA9A26" w:rsidR="003D401C" w:rsidRPr="00125D26" w:rsidRDefault="003D401C" w:rsidP="00F7466C">
      <w:pPr>
        <w:pStyle w:val="ListParagraph"/>
        <w:numPr>
          <w:ilvl w:val="0"/>
          <w:numId w:val="19"/>
        </w:numPr>
        <w:rPr>
          <w:rFonts w:ascii="Century Gothic" w:hAnsi="Century Gothic"/>
        </w:rPr>
      </w:pPr>
      <w:r w:rsidRPr="00125D26">
        <w:rPr>
          <w:rFonts w:ascii="Century Gothic" w:hAnsi="Century Gothic"/>
        </w:rPr>
        <w:t>also includes NEVR Org Chart</w:t>
      </w:r>
    </w:p>
    <w:p w14:paraId="4CB0E54E" w14:textId="3364905A" w:rsidR="003D401C" w:rsidRPr="00125D26" w:rsidRDefault="003D401C" w:rsidP="00AA404F">
      <w:pPr>
        <w:pStyle w:val="Heading2"/>
      </w:pPr>
    </w:p>
    <w:p w14:paraId="3D567FFA" w14:textId="6BEB78D5" w:rsidR="00941768" w:rsidRPr="00125D26" w:rsidRDefault="00531C6F" w:rsidP="00AA404F">
      <w:pPr>
        <w:pStyle w:val="Heading2"/>
        <w:rPr>
          <w:rFonts w:ascii="Century Gothic" w:hAnsi="Century Gothic"/>
          <w:u w:val="single"/>
        </w:rPr>
      </w:pPr>
      <w:hyperlink r:id="rId23" w:history="1">
        <w:bookmarkStart w:id="23" w:name="_Toc41293743"/>
        <w:r w:rsidR="003D401C" w:rsidRPr="00125D26">
          <w:rPr>
            <w:rStyle w:val="Hyperlink"/>
            <w:rFonts w:ascii="Century Gothic" w:hAnsi="Century Gothic"/>
            <w:color w:val="2E74B5" w:themeColor="accent1" w:themeShade="BF"/>
          </w:rPr>
          <w:t>SRS Site Directory</w:t>
        </w:r>
        <w:bookmarkEnd w:id="23"/>
      </w:hyperlink>
      <w:r w:rsidR="003D401C" w:rsidRPr="00125D26">
        <w:rPr>
          <w:rFonts w:ascii="Century Gothic" w:hAnsi="Century Gothic"/>
          <w:u w:val="single"/>
        </w:rPr>
        <w:t xml:space="preserve"> </w:t>
      </w:r>
    </w:p>
    <w:p w14:paraId="745F62DE" w14:textId="77777777" w:rsidR="00AF5824" w:rsidRPr="00125D26" w:rsidRDefault="00AF5824" w:rsidP="00AF5824">
      <w:pPr>
        <w:rPr>
          <w:rFonts w:ascii="Century Gothic" w:hAnsi="Century Gothic"/>
        </w:rPr>
      </w:pPr>
    </w:p>
    <w:p w14:paraId="4AD887A4" w14:textId="77777777" w:rsidR="00F7466C" w:rsidRPr="00125D26" w:rsidRDefault="00531C6F" w:rsidP="00AA404F">
      <w:pPr>
        <w:pStyle w:val="Heading2"/>
        <w:rPr>
          <w:rFonts w:ascii="Century Gothic" w:hAnsi="Century Gothic"/>
          <w:u w:val="single"/>
        </w:rPr>
      </w:pPr>
      <w:hyperlink r:id="rId24" w:history="1">
        <w:bookmarkStart w:id="24" w:name="_Toc41293744"/>
        <w:proofErr w:type="spellStart"/>
        <w:r w:rsidR="003D401C" w:rsidRPr="00125D26">
          <w:rPr>
            <w:rStyle w:val="Hyperlink"/>
            <w:rFonts w:ascii="Century Gothic" w:hAnsi="Century Gothic"/>
            <w:color w:val="2E74B5" w:themeColor="accent1" w:themeShade="BF"/>
          </w:rPr>
          <w:t>SouRCE</w:t>
        </w:r>
        <w:proofErr w:type="spellEnd"/>
        <w:r w:rsidR="003D401C" w:rsidRPr="00125D26">
          <w:rPr>
            <w:rStyle w:val="Hyperlink"/>
            <w:rFonts w:ascii="Century Gothic" w:hAnsi="Century Gothic"/>
            <w:color w:val="2E74B5" w:themeColor="accent1" w:themeShade="BF"/>
          </w:rPr>
          <w:t xml:space="preserve"> Directory</w:t>
        </w:r>
        <w:bookmarkEnd w:id="24"/>
      </w:hyperlink>
      <w:r w:rsidR="00465EC6" w:rsidRPr="00125D26">
        <w:rPr>
          <w:rFonts w:ascii="Century Gothic" w:hAnsi="Century Gothic"/>
          <w:u w:val="single"/>
        </w:rPr>
        <w:t xml:space="preserve"> </w:t>
      </w:r>
    </w:p>
    <w:p w14:paraId="3BAAFA2A" w14:textId="2DF27E00" w:rsidR="00465EC6" w:rsidRPr="00125D26" w:rsidRDefault="00465EC6" w:rsidP="00F7466C">
      <w:pPr>
        <w:pStyle w:val="ListParagraph"/>
        <w:numPr>
          <w:ilvl w:val="0"/>
          <w:numId w:val="19"/>
        </w:numPr>
        <w:rPr>
          <w:rFonts w:ascii="Century Gothic" w:hAnsi="Century Gothic"/>
        </w:rPr>
      </w:pPr>
      <w:r w:rsidRPr="00125D26">
        <w:rPr>
          <w:rFonts w:ascii="Century Gothic" w:hAnsi="Century Gothic"/>
        </w:rPr>
        <w:t>Knowledge Base</w:t>
      </w:r>
    </w:p>
    <w:p w14:paraId="640DF7D6" w14:textId="77777777" w:rsidR="00465EC6" w:rsidRPr="00125D26" w:rsidRDefault="00465EC6" w:rsidP="00AA404F">
      <w:pPr>
        <w:pStyle w:val="Heading2"/>
      </w:pPr>
    </w:p>
    <w:p w14:paraId="05CFCE30" w14:textId="77777777" w:rsidR="00F7466C" w:rsidRPr="00125D26" w:rsidRDefault="00531C6F" w:rsidP="00AA404F">
      <w:pPr>
        <w:pStyle w:val="Heading2"/>
        <w:rPr>
          <w:rFonts w:ascii="Century Gothic" w:hAnsi="Century Gothic"/>
          <w:u w:val="single"/>
        </w:rPr>
      </w:pPr>
      <w:hyperlink r:id="rId25" w:anchor="/home" w:history="1">
        <w:bookmarkStart w:id="25" w:name="_Toc41293745"/>
        <w:proofErr w:type="spellStart"/>
        <w:r w:rsidR="00465EC6" w:rsidRPr="00125D26">
          <w:rPr>
            <w:rStyle w:val="Hyperlink"/>
            <w:rFonts w:ascii="Century Gothic" w:hAnsi="Century Gothic"/>
            <w:color w:val="2E74B5" w:themeColor="accent1" w:themeShade="BF"/>
          </w:rPr>
          <w:t>STaR</w:t>
        </w:r>
        <w:proofErr w:type="spellEnd"/>
        <w:r w:rsidR="00465EC6" w:rsidRPr="00125D26">
          <w:rPr>
            <w:rStyle w:val="Hyperlink"/>
            <w:rFonts w:ascii="Century Gothic" w:hAnsi="Century Gothic"/>
            <w:color w:val="2E74B5" w:themeColor="accent1" w:themeShade="BF"/>
          </w:rPr>
          <w:t xml:space="preserve"> Webpage</w:t>
        </w:r>
        <w:bookmarkEnd w:id="25"/>
      </w:hyperlink>
      <w:r w:rsidR="00465EC6" w:rsidRPr="00125D26">
        <w:rPr>
          <w:rFonts w:ascii="Century Gothic" w:hAnsi="Century Gothic"/>
          <w:u w:val="single"/>
        </w:rPr>
        <w:t xml:space="preserve"> </w:t>
      </w:r>
    </w:p>
    <w:p w14:paraId="60CC8202" w14:textId="6D2A2B66" w:rsidR="003D401C" w:rsidRPr="00125D26" w:rsidRDefault="00465EC6" w:rsidP="00F7466C">
      <w:pPr>
        <w:pStyle w:val="ListParagraph"/>
        <w:numPr>
          <w:ilvl w:val="0"/>
          <w:numId w:val="19"/>
        </w:numPr>
        <w:rPr>
          <w:rFonts w:ascii="Century Gothic" w:hAnsi="Century Gothic"/>
        </w:rPr>
      </w:pPr>
      <w:r w:rsidRPr="00125D26">
        <w:rPr>
          <w:rFonts w:ascii="Century Gothic" w:hAnsi="Century Gothic"/>
        </w:rPr>
        <w:t>Service Tracking and Recording</w:t>
      </w:r>
      <w:r w:rsidR="003D401C" w:rsidRPr="00125D26">
        <w:rPr>
          <w:rFonts w:ascii="Century Gothic" w:hAnsi="Century Gothic"/>
        </w:rPr>
        <w:t xml:space="preserve"> </w:t>
      </w:r>
    </w:p>
    <w:p w14:paraId="6D464087" w14:textId="77777777" w:rsidR="003D401C" w:rsidRPr="00125D26" w:rsidRDefault="003D401C" w:rsidP="003D401C">
      <w:pPr>
        <w:rPr>
          <w:rFonts w:ascii="Century Gothic" w:hAnsi="Century Gothic"/>
        </w:rPr>
      </w:pPr>
    </w:p>
    <w:sectPr w:rsidR="003D401C" w:rsidRPr="00125D26" w:rsidSect="00EE6DFA">
      <w:footerReference w:type="default" r:id="rId26"/>
      <w:headerReference w:type="first" r:id="rId27"/>
      <w:footerReference w:type="first" r:id="rId28"/>
      <w:pgSz w:w="11906" w:h="16838"/>
      <w:pgMar w:top="567" w:right="567" w:bottom="567" w:left="567" w:header="426"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8AB8C" w14:textId="77777777" w:rsidR="004A17BE" w:rsidRDefault="004A17BE" w:rsidP="005B0E2C">
      <w:r>
        <w:separator/>
      </w:r>
    </w:p>
  </w:endnote>
  <w:endnote w:type="continuationSeparator" w:id="0">
    <w:p w14:paraId="02BF1957" w14:textId="77777777" w:rsidR="004A17BE" w:rsidRDefault="004A17BE" w:rsidP="005B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CC00" w14:textId="2338E8B2" w:rsidR="003C68A6" w:rsidRPr="00A2548B" w:rsidRDefault="003C68A6" w:rsidP="00A2548B">
    <w:pPr>
      <w:pStyle w:val="Footer"/>
      <w:tabs>
        <w:tab w:val="clear" w:pos="4513"/>
        <w:tab w:val="clear" w:pos="9026"/>
        <w:tab w:val="right" w:pos="10772"/>
      </w:tabs>
      <w:spacing w:after="0"/>
      <w:rPr>
        <w:color w:val="808080" w:themeColor="background1" w:themeShade="80"/>
        <w:sz w:val="16"/>
        <w:szCs w:val="16"/>
      </w:rPr>
    </w:pPr>
    <w:r w:rsidRPr="007A1521">
      <w:rPr>
        <w:sz w:val="16"/>
        <w:szCs w:val="16"/>
      </w:rPr>
      <w:tab/>
      <w:t xml:space="preserve">Page | </w:t>
    </w:r>
    <w:r w:rsidRPr="007A1521">
      <w:rPr>
        <w:sz w:val="16"/>
        <w:szCs w:val="16"/>
      </w:rPr>
      <w:fldChar w:fldCharType="begin"/>
    </w:r>
    <w:r w:rsidRPr="007A1521">
      <w:rPr>
        <w:sz w:val="16"/>
        <w:szCs w:val="16"/>
      </w:rPr>
      <w:instrText xml:space="preserve"> PAGE   \* MERGEFORMAT </w:instrText>
    </w:r>
    <w:r w:rsidRPr="007A1521">
      <w:rPr>
        <w:sz w:val="16"/>
        <w:szCs w:val="16"/>
      </w:rPr>
      <w:fldChar w:fldCharType="separate"/>
    </w:r>
    <w:r w:rsidR="008C39BF" w:rsidRPr="007A1521">
      <w:rPr>
        <w:noProof/>
        <w:sz w:val="16"/>
        <w:szCs w:val="16"/>
      </w:rPr>
      <w:t>7</w:t>
    </w:r>
    <w:r w:rsidRPr="007A1521">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CEEB" w14:textId="06F29488" w:rsidR="003C68A6" w:rsidRPr="00A2548B" w:rsidRDefault="003C68A6" w:rsidP="00A2548B">
    <w:pPr>
      <w:pStyle w:val="Footer"/>
      <w:tabs>
        <w:tab w:val="clear" w:pos="4513"/>
        <w:tab w:val="clear" w:pos="9026"/>
        <w:tab w:val="right" w:pos="10772"/>
      </w:tabs>
      <w:spacing w:after="0"/>
      <w:rPr>
        <w:color w:val="808080" w:themeColor="background1" w:themeShade="80"/>
        <w:sz w:val="16"/>
        <w:szCs w:val="16"/>
      </w:rPr>
    </w:pPr>
    <w:r w:rsidRPr="007A1521">
      <w:rPr>
        <w:sz w:val="16"/>
        <w:szCs w:val="16"/>
      </w:rPr>
      <w:tab/>
      <w:t xml:space="preserve">Last updated </w:t>
    </w:r>
    <w:r w:rsidR="00BF16F4" w:rsidRPr="007A1521">
      <w:rPr>
        <w:sz w:val="16"/>
        <w:szCs w:val="16"/>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3F3C4" w14:textId="77777777" w:rsidR="004A17BE" w:rsidRDefault="004A17BE" w:rsidP="005B0E2C">
      <w:r>
        <w:separator/>
      </w:r>
    </w:p>
  </w:footnote>
  <w:footnote w:type="continuationSeparator" w:id="0">
    <w:p w14:paraId="68102D77" w14:textId="77777777" w:rsidR="004A17BE" w:rsidRDefault="004A17BE" w:rsidP="005B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BC08" w14:textId="17DE6102" w:rsidR="003C68A6" w:rsidRPr="000F6A81" w:rsidRDefault="003C68A6" w:rsidP="002746F0">
    <w:pPr>
      <w:pStyle w:val="FormName"/>
      <w:jc w:val="left"/>
    </w:pPr>
    <w:r w:rsidRPr="000F6A81">
      <w:drawing>
        <wp:inline distT="0" distB="0" distL="0" distR="0" wp14:anchorId="546FC585" wp14:editId="7C959273">
          <wp:extent cx="6840220" cy="871855"/>
          <wp:effectExtent l="0" t="0" r="0" b="4445"/>
          <wp:docPr id="6" name="Picture 6" descr="HR Header graphic for all documents" title="Human Resourc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r w:rsidR="003D401C">
      <w:t>NEVR Welcome</w:t>
    </w:r>
    <w:r w:rsidR="00326052">
      <w:t xml:space="preserve"> Guide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A19"/>
    <w:multiLevelType w:val="hybridMultilevel"/>
    <w:tmpl w:val="00E81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EF74BB"/>
    <w:multiLevelType w:val="hybridMultilevel"/>
    <w:tmpl w:val="D7A2E8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4B1095"/>
    <w:multiLevelType w:val="hybridMultilevel"/>
    <w:tmpl w:val="A228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A350A"/>
    <w:multiLevelType w:val="hybridMultilevel"/>
    <w:tmpl w:val="E3A822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C85EBC"/>
    <w:multiLevelType w:val="hybridMultilevel"/>
    <w:tmpl w:val="18E69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15A16"/>
    <w:multiLevelType w:val="hybridMultilevel"/>
    <w:tmpl w:val="A7EE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6B73CB"/>
    <w:multiLevelType w:val="hybridMultilevel"/>
    <w:tmpl w:val="2D3838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912D3F"/>
    <w:multiLevelType w:val="hybridMultilevel"/>
    <w:tmpl w:val="EDB82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F6A0D"/>
    <w:multiLevelType w:val="hybridMultilevel"/>
    <w:tmpl w:val="99D4D6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672302"/>
    <w:multiLevelType w:val="hybridMultilevel"/>
    <w:tmpl w:val="7CD8E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706B7B"/>
    <w:multiLevelType w:val="hybridMultilevel"/>
    <w:tmpl w:val="5CE40F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5F30EAB"/>
    <w:multiLevelType w:val="hybridMultilevel"/>
    <w:tmpl w:val="B5FA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3199F"/>
    <w:multiLevelType w:val="hybridMultilevel"/>
    <w:tmpl w:val="219CA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5F3A6B"/>
    <w:multiLevelType w:val="hybridMultilevel"/>
    <w:tmpl w:val="758261D4"/>
    <w:lvl w:ilvl="0" w:tplc="442E1E5A">
      <w:start w:val="1"/>
      <w:numFmt w:val="bullet"/>
      <w:pStyle w:val="DotPoint"/>
      <w:lvlText w:val=""/>
      <w:lvlJc w:val="left"/>
      <w:pPr>
        <w:ind w:left="360" w:hanging="360"/>
      </w:pPr>
      <w:rPr>
        <w:rFonts w:ascii="Symbol" w:hAnsi="Symbol" w:hint="default"/>
        <w:color w:val="004EA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F964CC"/>
    <w:multiLevelType w:val="hybridMultilevel"/>
    <w:tmpl w:val="BE100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F16E88"/>
    <w:multiLevelType w:val="hybridMultilevel"/>
    <w:tmpl w:val="5106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3F74E9"/>
    <w:multiLevelType w:val="hybridMultilevel"/>
    <w:tmpl w:val="9CB09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92715A"/>
    <w:multiLevelType w:val="hybridMultilevel"/>
    <w:tmpl w:val="8E221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97286"/>
    <w:multiLevelType w:val="hybridMultilevel"/>
    <w:tmpl w:val="94DE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0B2792"/>
    <w:multiLevelType w:val="hybridMultilevel"/>
    <w:tmpl w:val="6B5E7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F0310E"/>
    <w:multiLevelType w:val="hybridMultilevel"/>
    <w:tmpl w:val="2A546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B040E6"/>
    <w:multiLevelType w:val="hybridMultilevel"/>
    <w:tmpl w:val="3CF01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B05CB9"/>
    <w:multiLevelType w:val="hybridMultilevel"/>
    <w:tmpl w:val="C1185E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E85D89"/>
    <w:multiLevelType w:val="hybridMultilevel"/>
    <w:tmpl w:val="4E2EAE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BF43AA7"/>
    <w:multiLevelType w:val="hybridMultilevel"/>
    <w:tmpl w:val="CCD6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E037A3"/>
    <w:multiLevelType w:val="hybridMultilevel"/>
    <w:tmpl w:val="54B072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F4956"/>
    <w:multiLevelType w:val="hybridMultilevel"/>
    <w:tmpl w:val="678E3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BD12D3"/>
    <w:multiLevelType w:val="hybridMultilevel"/>
    <w:tmpl w:val="C1D0F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9325BD"/>
    <w:multiLevelType w:val="hybridMultilevel"/>
    <w:tmpl w:val="1444C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0C4491"/>
    <w:multiLevelType w:val="hybridMultilevel"/>
    <w:tmpl w:val="66148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3"/>
  </w:num>
  <w:num w:numId="3">
    <w:abstractNumId w:val="28"/>
  </w:num>
  <w:num w:numId="4">
    <w:abstractNumId w:val="3"/>
  </w:num>
  <w:num w:numId="5">
    <w:abstractNumId w:val="8"/>
  </w:num>
  <w:num w:numId="6">
    <w:abstractNumId w:val="16"/>
  </w:num>
  <w:num w:numId="7">
    <w:abstractNumId w:val="29"/>
  </w:num>
  <w:num w:numId="8">
    <w:abstractNumId w:val="14"/>
  </w:num>
  <w:num w:numId="9">
    <w:abstractNumId w:val="21"/>
  </w:num>
  <w:num w:numId="10">
    <w:abstractNumId w:val="15"/>
  </w:num>
  <w:num w:numId="11">
    <w:abstractNumId w:val="12"/>
  </w:num>
  <w:num w:numId="12">
    <w:abstractNumId w:val="24"/>
  </w:num>
  <w:num w:numId="13">
    <w:abstractNumId w:val="2"/>
  </w:num>
  <w:num w:numId="14">
    <w:abstractNumId w:val="1"/>
  </w:num>
  <w:num w:numId="15">
    <w:abstractNumId w:val="4"/>
  </w:num>
  <w:num w:numId="16">
    <w:abstractNumId w:val="7"/>
  </w:num>
  <w:num w:numId="17">
    <w:abstractNumId w:val="20"/>
  </w:num>
  <w:num w:numId="18">
    <w:abstractNumId w:val="6"/>
  </w:num>
  <w:num w:numId="19">
    <w:abstractNumId w:val="11"/>
  </w:num>
  <w:num w:numId="20">
    <w:abstractNumId w:val="22"/>
  </w:num>
  <w:num w:numId="21">
    <w:abstractNumId w:val="17"/>
  </w:num>
  <w:num w:numId="22">
    <w:abstractNumId w:val="10"/>
  </w:num>
  <w:num w:numId="23">
    <w:abstractNumId w:val="23"/>
  </w:num>
  <w:num w:numId="24">
    <w:abstractNumId w:val="9"/>
  </w:num>
  <w:num w:numId="25">
    <w:abstractNumId w:val="0"/>
  </w:num>
  <w:num w:numId="26">
    <w:abstractNumId w:val="18"/>
  </w:num>
  <w:num w:numId="27">
    <w:abstractNumId w:val="5"/>
  </w:num>
  <w:num w:numId="28">
    <w:abstractNumId w:val="26"/>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81"/>
    <w:rsid w:val="00017409"/>
    <w:rsid w:val="000250A8"/>
    <w:rsid w:val="00033133"/>
    <w:rsid w:val="00071D1E"/>
    <w:rsid w:val="00074488"/>
    <w:rsid w:val="00075429"/>
    <w:rsid w:val="00083E5A"/>
    <w:rsid w:val="000E47D6"/>
    <w:rsid w:val="000F6A81"/>
    <w:rsid w:val="00121DAF"/>
    <w:rsid w:val="00125D26"/>
    <w:rsid w:val="0012619A"/>
    <w:rsid w:val="00132804"/>
    <w:rsid w:val="00161F54"/>
    <w:rsid w:val="0017514D"/>
    <w:rsid w:val="001925B7"/>
    <w:rsid w:val="001A0039"/>
    <w:rsid w:val="001B4448"/>
    <w:rsid w:val="001C5753"/>
    <w:rsid w:val="002114E6"/>
    <w:rsid w:val="0023206D"/>
    <w:rsid w:val="00233EF1"/>
    <w:rsid w:val="00234714"/>
    <w:rsid w:val="00250039"/>
    <w:rsid w:val="0027041C"/>
    <w:rsid w:val="002746F0"/>
    <w:rsid w:val="00276DF3"/>
    <w:rsid w:val="0028241B"/>
    <w:rsid w:val="002A0771"/>
    <w:rsid w:val="002C3AEC"/>
    <w:rsid w:val="002E0415"/>
    <w:rsid w:val="00326052"/>
    <w:rsid w:val="0033330F"/>
    <w:rsid w:val="00350518"/>
    <w:rsid w:val="00374495"/>
    <w:rsid w:val="00385978"/>
    <w:rsid w:val="003C68A6"/>
    <w:rsid w:val="003D2C6F"/>
    <w:rsid w:val="003D3149"/>
    <w:rsid w:val="003D401C"/>
    <w:rsid w:val="003D5D42"/>
    <w:rsid w:val="003E2C57"/>
    <w:rsid w:val="003E4A7E"/>
    <w:rsid w:val="0042112F"/>
    <w:rsid w:val="00427058"/>
    <w:rsid w:val="004478DC"/>
    <w:rsid w:val="00465EC6"/>
    <w:rsid w:val="004917C2"/>
    <w:rsid w:val="004A0468"/>
    <w:rsid w:val="004A17BE"/>
    <w:rsid w:val="004A2642"/>
    <w:rsid w:val="004A7C1F"/>
    <w:rsid w:val="004B1734"/>
    <w:rsid w:val="004B4523"/>
    <w:rsid w:val="004C73F4"/>
    <w:rsid w:val="004D181A"/>
    <w:rsid w:val="004D67CB"/>
    <w:rsid w:val="004D7174"/>
    <w:rsid w:val="004E1099"/>
    <w:rsid w:val="004E14A7"/>
    <w:rsid w:val="004E1564"/>
    <w:rsid w:val="004E5C74"/>
    <w:rsid w:val="00531C6F"/>
    <w:rsid w:val="005500D6"/>
    <w:rsid w:val="00560733"/>
    <w:rsid w:val="00560BC2"/>
    <w:rsid w:val="0056594F"/>
    <w:rsid w:val="00596B48"/>
    <w:rsid w:val="005A2B4A"/>
    <w:rsid w:val="005B06BD"/>
    <w:rsid w:val="005B0E2C"/>
    <w:rsid w:val="005C44DE"/>
    <w:rsid w:val="005D4DC7"/>
    <w:rsid w:val="006224F0"/>
    <w:rsid w:val="00636A9D"/>
    <w:rsid w:val="006467B8"/>
    <w:rsid w:val="00683342"/>
    <w:rsid w:val="007132A2"/>
    <w:rsid w:val="00733D1D"/>
    <w:rsid w:val="0075611B"/>
    <w:rsid w:val="007567DF"/>
    <w:rsid w:val="007667AE"/>
    <w:rsid w:val="007A1521"/>
    <w:rsid w:val="007A56D8"/>
    <w:rsid w:val="007A6B2D"/>
    <w:rsid w:val="007B2E61"/>
    <w:rsid w:val="007F7CF0"/>
    <w:rsid w:val="008023AC"/>
    <w:rsid w:val="00834586"/>
    <w:rsid w:val="00850966"/>
    <w:rsid w:val="0085264F"/>
    <w:rsid w:val="00854598"/>
    <w:rsid w:val="00854A19"/>
    <w:rsid w:val="008655B4"/>
    <w:rsid w:val="0088213A"/>
    <w:rsid w:val="00895572"/>
    <w:rsid w:val="008A387D"/>
    <w:rsid w:val="008B5495"/>
    <w:rsid w:val="008C39BF"/>
    <w:rsid w:val="008C4B3A"/>
    <w:rsid w:val="00913EA2"/>
    <w:rsid w:val="00914C15"/>
    <w:rsid w:val="00941768"/>
    <w:rsid w:val="009705EE"/>
    <w:rsid w:val="009B2287"/>
    <w:rsid w:val="009C7640"/>
    <w:rsid w:val="009E6042"/>
    <w:rsid w:val="009F00F8"/>
    <w:rsid w:val="009F71B8"/>
    <w:rsid w:val="00A10752"/>
    <w:rsid w:val="00A11809"/>
    <w:rsid w:val="00A2548B"/>
    <w:rsid w:val="00A27F2C"/>
    <w:rsid w:val="00A82FE9"/>
    <w:rsid w:val="00AA404F"/>
    <w:rsid w:val="00AB4BA8"/>
    <w:rsid w:val="00AB7891"/>
    <w:rsid w:val="00AF1490"/>
    <w:rsid w:val="00AF5824"/>
    <w:rsid w:val="00B048B2"/>
    <w:rsid w:val="00B15739"/>
    <w:rsid w:val="00B343B3"/>
    <w:rsid w:val="00B627B3"/>
    <w:rsid w:val="00B93E38"/>
    <w:rsid w:val="00B93F26"/>
    <w:rsid w:val="00BA7024"/>
    <w:rsid w:val="00BB3110"/>
    <w:rsid w:val="00BB39ED"/>
    <w:rsid w:val="00BB7787"/>
    <w:rsid w:val="00BC50C5"/>
    <w:rsid w:val="00BF16F4"/>
    <w:rsid w:val="00C105BD"/>
    <w:rsid w:val="00C41389"/>
    <w:rsid w:val="00C478A5"/>
    <w:rsid w:val="00C602D4"/>
    <w:rsid w:val="00C60D89"/>
    <w:rsid w:val="00C60F95"/>
    <w:rsid w:val="00C74076"/>
    <w:rsid w:val="00C936F9"/>
    <w:rsid w:val="00CA1D05"/>
    <w:rsid w:val="00D32CC9"/>
    <w:rsid w:val="00D33959"/>
    <w:rsid w:val="00D518AA"/>
    <w:rsid w:val="00D51CE3"/>
    <w:rsid w:val="00D52974"/>
    <w:rsid w:val="00D829D4"/>
    <w:rsid w:val="00D85B39"/>
    <w:rsid w:val="00D879B2"/>
    <w:rsid w:val="00DC7A90"/>
    <w:rsid w:val="00DD396D"/>
    <w:rsid w:val="00DE1BFC"/>
    <w:rsid w:val="00DE7A47"/>
    <w:rsid w:val="00E00C57"/>
    <w:rsid w:val="00E15B40"/>
    <w:rsid w:val="00E27148"/>
    <w:rsid w:val="00E362FB"/>
    <w:rsid w:val="00E5235D"/>
    <w:rsid w:val="00E674D0"/>
    <w:rsid w:val="00E714A2"/>
    <w:rsid w:val="00E73E1C"/>
    <w:rsid w:val="00E81047"/>
    <w:rsid w:val="00E815E8"/>
    <w:rsid w:val="00E8659E"/>
    <w:rsid w:val="00EA2CC3"/>
    <w:rsid w:val="00ED59BD"/>
    <w:rsid w:val="00EE394E"/>
    <w:rsid w:val="00EE5DD3"/>
    <w:rsid w:val="00EE6DFA"/>
    <w:rsid w:val="00EF3F3C"/>
    <w:rsid w:val="00F10BFE"/>
    <w:rsid w:val="00F2040F"/>
    <w:rsid w:val="00F24476"/>
    <w:rsid w:val="00F3781A"/>
    <w:rsid w:val="00F65BE2"/>
    <w:rsid w:val="00F7466C"/>
    <w:rsid w:val="00F7668A"/>
    <w:rsid w:val="00F83D6A"/>
    <w:rsid w:val="00FA3F8B"/>
    <w:rsid w:val="00FA723B"/>
    <w:rsid w:val="00FD09C2"/>
    <w:rsid w:val="00FE4AF8"/>
    <w:rsid w:val="00FF1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E2C"/>
    <w:pPr>
      <w:spacing w:line="240" w:lineRule="auto"/>
    </w:pPr>
    <w:rPr>
      <w:rFonts w:ascii="Arial" w:hAnsi="Arial" w:cs="Arial"/>
      <w:sz w:val="20"/>
      <w:szCs w:val="20"/>
    </w:rPr>
  </w:style>
  <w:style w:type="paragraph" w:styleId="Heading1">
    <w:name w:val="heading 1"/>
    <w:basedOn w:val="Normal"/>
    <w:next w:val="Normal"/>
    <w:link w:val="Heading1Char"/>
    <w:uiPriority w:val="9"/>
    <w:qFormat/>
    <w:rsid w:val="00AA404F"/>
    <w:pPr>
      <w:keepNext/>
      <w:keepLines/>
      <w:spacing w:before="240" w:after="60"/>
      <w:outlineLvl w:val="0"/>
    </w:pPr>
    <w:rPr>
      <w:rFonts w:ascii="Century Gothic" w:eastAsiaTheme="majorEastAsia" w:hAnsi="Century Gothic" w:cstheme="majorBidi"/>
      <w:b/>
      <w:color w:val="004EA8"/>
    </w:rPr>
  </w:style>
  <w:style w:type="paragraph" w:styleId="Heading2">
    <w:name w:val="heading 2"/>
    <w:basedOn w:val="Heading1"/>
    <w:next w:val="Normal"/>
    <w:link w:val="Heading2Char"/>
    <w:qFormat/>
    <w:rsid w:val="007567DF"/>
    <w:pPr>
      <w:spacing w:before="120"/>
      <w:outlineLvl w:val="1"/>
    </w:pPr>
    <w:rPr>
      <w:rFonts w:ascii="Arial" w:hAnsi="Arial" w:cs="Arial"/>
      <w:b w:val="0"/>
      <w:sz w:val="24"/>
      <w:szCs w:val="24"/>
    </w:rPr>
  </w:style>
  <w:style w:type="paragraph" w:styleId="Heading3">
    <w:name w:val="heading 3"/>
    <w:basedOn w:val="Normal"/>
    <w:next w:val="Normal"/>
    <w:link w:val="Heading3Char"/>
    <w:qFormat/>
    <w:rsid w:val="00AA404F"/>
    <w:pPr>
      <w:keepNext/>
      <w:spacing w:before="60"/>
      <w:ind w:right="110"/>
      <w:outlineLvl w:val="2"/>
    </w:pPr>
    <w:rPr>
      <w:rFonts w:ascii="Century Gothic" w:eastAsia="Times New Roman" w:hAnsi="Century Gothic"/>
      <w:color w:val="004EA8"/>
    </w:rPr>
  </w:style>
  <w:style w:type="paragraph" w:styleId="Heading4">
    <w:name w:val="heading 4"/>
    <w:basedOn w:val="Normal"/>
    <w:next w:val="Normal"/>
    <w:link w:val="Heading4Char"/>
    <w:uiPriority w:val="9"/>
    <w:unhideWhenUsed/>
    <w:qFormat/>
    <w:rsid w:val="00C60D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567DF"/>
    <w:rPr>
      <w:rFonts w:ascii="Arial" w:eastAsiaTheme="majorEastAsia" w:hAnsi="Arial" w:cs="Arial"/>
      <w:color w:val="2E74B5" w:themeColor="accent1" w:themeShade="BF"/>
      <w:sz w:val="24"/>
      <w:szCs w:val="24"/>
    </w:rPr>
  </w:style>
  <w:style w:type="character" w:customStyle="1" w:styleId="Heading3Char">
    <w:name w:val="Heading 3 Char"/>
    <w:basedOn w:val="DefaultParagraphFont"/>
    <w:link w:val="Heading3"/>
    <w:rsid w:val="00AA404F"/>
    <w:rPr>
      <w:rFonts w:ascii="Century Gothic" w:eastAsia="Times New Roman" w:hAnsi="Century Gothic" w:cs="Arial"/>
      <w:color w:val="004EA8"/>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character" w:customStyle="1" w:styleId="Heading1Char">
    <w:name w:val="Heading 1 Char"/>
    <w:basedOn w:val="DefaultParagraphFont"/>
    <w:link w:val="Heading1"/>
    <w:uiPriority w:val="9"/>
    <w:rsid w:val="00AA404F"/>
    <w:rPr>
      <w:rFonts w:ascii="Century Gothic" w:eastAsiaTheme="majorEastAsia" w:hAnsi="Century Gothic" w:cstheme="majorBidi"/>
      <w:b/>
      <w:color w:val="004EA8"/>
      <w:sz w:val="20"/>
      <w:szCs w:val="20"/>
    </w:rPr>
  </w:style>
  <w:style w:type="paragraph" w:styleId="ListParagraph">
    <w:name w:val="List Paragraph"/>
    <w:basedOn w:val="Normal"/>
    <w:link w:val="ListParagraphChar"/>
    <w:uiPriority w:val="34"/>
    <w:qFormat/>
    <w:rsid w:val="005B0E2C"/>
    <w:pPr>
      <w:ind w:left="720"/>
      <w:contextualSpacing/>
    </w:pPr>
  </w:style>
  <w:style w:type="paragraph" w:customStyle="1" w:styleId="DotPoint">
    <w:name w:val="DotPoint"/>
    <w:basedOn w:val="ListParagraph"/>
    <w:link w:val="DotPointChar"/>
    <w:qFormat/>
    <w:rsid w:val="002114E6"/>
    <w:pPr>
      <w:numPr>
        <w:numId w:val="2"/>
      </w:numPr>
      <w:spacing w:after="0"/>
    </w:pPr>
  </w:style>
  <w:style w:type="table" w:styleId="TableGrid">
    <w:name w:val="Table Grid"/>
    <w:basedOn w:val="TableNormal"/>
    <w:uiPriority w:val="39"/>
    <w:rsid w:val="004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114E6"/>
    <w:rPr>
      <w:rFonts w:ascii="Arial" w:hAnsi="Arial" w:cs="Arial"/>
      <w:sz w:val="20"/>
      <w:szCs w:val="20"/>
    </w:rPr>
  </w:style>
  <w:style w:type="character" w:customStyle="1" w:styleId="DotPointChar">
    <w:name w:val="DotPoint Char"/>
    <w:basedOn w:val="ListParagraphChar"/>
    <w:link w:val="DotPoint"/>
    <w:rsid w:val="002114E6"/>
    <w:rPr>
      <w:rFonts w:ascii="Arial" w:hAnsi="Arial" w:cs="Arial"/>
      <w:sz w:val="20"/>
      <w:szCs w:val="20"/>
    </w:rPr>
  </w:style>
  <w:style w:type="table" w:styleId="GridTable4-Accent1">
    <w:name w:val="Grid Table 4 Accent 1"/>
    <w:basedOn w:val="TableNormal"/>
    <w:uiPriority w:val="49"/>
    <w:rsid w:val="004B45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HRWebTableStyle">
    <w:name w:val="HRWeb Table Style"/>
    <w:basedOn w:val="TableNormal"/>
    <w:uiPriority w:val="99"/>
    <w:rsid w:val="004B4523"/>
    <w:pPr>
      <w:spacing w:after="0" w:line="240" w:lineRule="auto"/>
    </w:pPr>
    <w:tblPr/>
  </w:style>
  <w:style w:type="table" w:styleId="GridTable4-Accent5">
    <w:name w:val="Grid Table 4 Accent 5"/>
    <w:basedOn w:val="TableNormal"/>
    <w:uiPriority w:val="49"/>
    <w:rsid w:val="004B45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4B45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914C15"/>
    <w:pPr>
      <w:spacing w:after="0" w:line="240" w:lineRule="auto"/>
    </w:pPr>
    <w:rPr>
      <w:rFonts w:ascii="Arial" w:hAnsi="Arial" w:cs="Arial"/>
      <w:sz w:val="20"/>
      <w:szCs w:val="20"/>
    </w:rPr>
  </w:style>
  <w:style w:type="paragraph" w:styleId="FootnoteText">
    <w:name w:val="footnote text"/>
    <w:basedOn w:val="Normal"/>
    <w:link w:val="FootnoteTextChar"/>
    <w:uiPriority w:val="99"/>
    <w:semiHidden/>
    <w:unhideWhenUsed/>
    <w:rsid w:val="00850966"/>
    <w:pPr>
      <w:spacing w:after="0"/>
    </w:pPr>
  </w:style>
  <w:style w:type="character" w:customStyle="1" w:styleId="FootnoteTextChar">
    <w:name w:val="Footnote Text Char"/>
    <w:basedOn w:val="DefaultParagraphFont"/>
    <w:link w:val="FootnoteText"/>
    <w:uiPriority w:val="99"/>
    <w:semiHidden/>
    <w:rsid w:val="00850966"/>
    <w:rPr>
      <w:rFonts w:ascii="Arial" w:hAnsi="Arial" w:cs="Arial"/>
      <w:sz w:val="20"/>
      <w:szCs w:val="20"/>
    </w:rPr>
  </w:style>
  <w:style w:type="character" w:styleId="FootnoteReference">
    <w:name w:val="footnote reference"/>
    <w:basedOn w:val="DefaultParagraphFont"/>
    <w:uiPriority w:val="99"/>
    <w:semiHidden/>
    <w:unhideWhenUsed/>
    <w:rsid w:val="00850966"/>
    <w:rPr>
      <w:vertAlign w:val="superscript"/>
    </w:rPr>
  </w:style>
  <w:style w:type="character" w:customStyle="1" w:styleId="Heading4Char">
    <w:name w:val="Heading 4 Char"/>
    <w:basedOn w:val="DefaultParagraphFont"/>
    <w:link w:val="Heading4"/>
    <w:uiPriority w:val="9"/>
    <w:rsid w:val="00C60D89"/>
    <w:rPr>
      <w:rFonts w:asciiTheme="majorHAnsi" w:eastAsiaTheme="majorEastAsia" w:hAnsiTheme="majorHAnsi" w:cstheme="majorBidi"/>
      <w:i/>
      <w:iCs/>
      <w:color w:val="2E74B5" w:themeColor="accent1" w:themeShade="BF"/>
      <w:sz w:val="20"/>
      <w:szCs w:val="20"/>
    </w:rPr>
  </w:style>
  <w:style w:type="paragraph" w:styleId="TOC1">
    <w:name w:val="toc 1"/>
    <w:basedOn w:val="Normal"/>
    <w:next w:val="Normal"/>
    <w:autoRedefine/>
    <w:uiPriority w:val="39"/>
    <w:unhideWhenUsed/>
    <w:rsid w:val="001925B7"/>
    <w:pPr>
      <w:tabs>
        <w:tab w:val="right" w:leader="dot" w:pos="10762"/>
      </w:tabs>
      <w:spacing w:after="0" w:line="276" w:lineRule="auto"/>
    </w:pPr>
  </w:style>
  <w:style w:type="paragraph" w:styleId="TOC2">
    <w:name w:val="toc 2"/>
    <w:basedOn w:val="Normal"/>
    <w:next w:val="Normal"/>
    <w:autoRedefine/>
    <w:uiPriority w:val="39"/>
    <w:unhideWhenUsed/>
    <w:rsid w:val="00DE7A47"/>
    <w:pPr>
      <w:spacing w:after="100"/>
      <w:ind w:left="200"/>
    </w:pPr>
  </w:style>
  <w:style w:type="paragraph" w:styleId="TOC3">
    <w:name w:val="toc 3"/>
    <w:basedOn w:val="Normal"/>
    <w:next w:val="Normal"/>
    <w:autoRedefine/>
    <w:uiPriority w:val="39"/>
    <w:unhideWhenUsed/>
    <w:rsid w:val="00DE7A47"/>
    <w:pPr>
      <w:spacing w:after="100"/>
      <w:ind w:left="400"/>
    </w:pPr>
  </w:style>
  <w:style w:type="character" w:styleId="UnresolvedMention">
    <w:name w:val="Unresolved Mention"/>
    <w:basedOn w:val="DefaultParagraphFont"/>
    <w:uiPriority w:val="99"/>
    <w:semiHidden/>
    <w:unhideWhenUsed/>
    <w:rsid w:val="003D401C"/>
    <w:rPr>
      <w:color w:val="605E5C"/>
      <w:shd w:val="clear" w:color="auto" w:fill="E1DFDD"/>
    </w:rPr>
  </w:style>
  <w:style w:type="paragraph" w:styleId="Title">
    <w:name w:val="Title"/>
    <w:basedOn w:val="Normal"/>
    <w:next w:val="Normal"/>
    <w:link w:val="TitleChar"/>
    <w:uiPriority w:val="10"/>
    <w:qFormat/>
    <w:rsid w:val="0042112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1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756">
      <w:bodyDiv w:val="1"/>
      <w:marLeft w:val="0"/>
      <w:marRight w:val="0"/>
      <w:marTop w:val="0"/>
      <w:marBottom w:val="0"/>
      <w:divBdr>
        <w:top w:val="none" w:sz="0" w:space="0" w:color="auto"/>
        <w:left w:val="none" w:sz="0" w:space="0" w:color="auto"/>
        <w:bottom w:val="none" w:sz="0" w:space="0" w:color="auto"/>
        <w:right w:val="none" w:sz="0" w:space="0" w:color="auto"/>
      </w:divBdr>
      <w:divsChild>
        <w:div w:id="530344120">
          <w:marLeft w:val="0"/>
          <w:marRight w:val="0"/>
          <w:marTop w:val="0"/>
          <w:marBottom w:val="0"/>
          <w:divBdr>
            <w:top w:val="none" w:sz="0" w:space="0" w:color="auto"/>
            <w:left w:val="none" w:sz="0" w:space="0" w:color="auto"/>
            <w:bottom w:val="none" w:sz="0" w:space="0" w:color="auto"/>
            <w:right w:val="none" w:sz="0" w:space="0" w:color="auto"/>
          </w:divBdr>
          <w:divsChild>
            <w:div w:id="1465391990">
              <w:marLeft w:val="0"/>
              <w:marRight w:val="0"/>
              <w:marTop w:val="0"/>
              <w:marBottom w:val="0"/>
              <w:divBdr>
                <w:top w:val="none" w:sz="0" w:space="0" w:color="auto"/>
                <w:left w:val="none" w:sz="0" w:space="0" w:color="auto"/>
                <w:bottom w:val="none" w:sz="0" w:space="0" w:color="auto"/>
                <w:right w:val="none" w:sz="0" w:space="0" w:color="auto"/>
              </w:divBdr>
              <w:divsChild>
                <w:div w:id="2043285224">
                  <w:marLeft w:val="0"/>
                  <w:marRight w:val="0"/>
                  <w:marTop w:val="0"/>
                  <w:marBottom w:val="0"/>
                  <w:divBdr>
                    <w:top w:val="none" w:sz="0" w:space="0" w:color="auto"/>
                    <w:left w:val="none" w:sz="0" w:space="0" w:color="auto"/>
                    <w:bottom w:val="none" w:sz="0" w:space="0" w:color="auto"/>
                    <w:right w:val="none" w:sz="0" w:space="0" w:color="auto"/>
                  </w:divBdr>
                  <w:divsChild>
                    <w:div w:id="1081633806">
                      <w:marLeft w:val="-225"/>
                      <w:marRight w:val="-225"/>
                      <w:marTop w:val="0"/>
                      <w:marBottom w:val="0"/>
                      <w:divBdr>
                        <w:top w:val="none" w:sz="0" w:space="0" w:color="auto"/>
                        <w:left w:val="none" w:sz="0" w:space="0" w:color="auto"/>
                        <w:bottom w:val="none" w:sz="0" w:space="0" w:color="auto"/>
                        <w:right w:val="none" w:sz="0" w:space="0" w:color="auto"/>
                      </w:divBdr>
                      <w:divsChild>
                        <w:div w:id="1225946132">
                          <w:marLeft w:val="0"/>
                          <w:marRight w:val="0"/>
                          <w:marTop w:val="0"/>
                          <w:marBottom w:val="0"/>
                          <w:divBdr>
                            <w:top w:val="none" w:sz="0" w:space="0" w:color="auto"/>
                            <w:left w:val="none" w:sz="0" w:space="0" w:color="auto"/>
                            <w:bottom w:val="none" w:sz="0" w:space="0" w:color="auto"/>
                            <w:right w:val="none" w:sz="0" w:space="0" w:color="auto"/>
                          </w:divBdr>
                          <w:divsChild>
                            <w:div w:id="596016285">
                              <w:marLeft w:val="0"/>
                              <w:marRight w:val="0"/>
                              <w:marTop w:val="0"/>
                              <w:marBottom w:val="0"/>
                              <w:divBdr>
                                <w:top w:val="none" w:sz="0" w:space="0" w:color="auto"/>
                                <w:left w:val="none" w:sz="0" w:space="0" w:color="auto"/>
                                <w:bottom w:val="none" w:sz="0" w:space="0" w:color="auto"/>
                                <w:right w:val="none" w:sz="0" w:space="0" w:color="auto"/>
                              </w:divBdr>
                              <w:divsChild>
                                <w:div w:id="1222599544">
                                  <w:marLeft w:val="0"/>
                                  <w:marRight w:val="0"/>
                                  <w:marTop w:val="0"/>
                                  <w:marBottom w:val="0"/>
                                  <w:divBdr>
                                    <w:top w:val="none" w:sz="0" w:space="0" w:color="auto"/>
                                    <w:left w:val="none" w:sz="0" w:space="0" w:color="auto"/>
                                    <w:bottom w:val="none" w:sz="0" w:space="0" w:color="auto"/>
                                    <w:right w:val="none" w:sz="0" w:space="0" w:color="auto"/>
                                  </w:divBdr>
                                  <w:divsChild>
                                    <w:div w:id="435179754">
                                      <w:marLeft w:val="0"/>
                                      <w:marRight w:val="0"/>
                                      <w:marTop w:val="0"/>
                                      <w:marBottom w:val="0"/>
                                      <w:divBdr>
                                        <w:top w:val="none" w:sz="0" w:space="0" w:color="auto"/>
                                        <w:left w:val="none" w:sz="0" w:space="0" w:color="auto"/>
                                        <w:bottom w:val="none" w:sz="0" w:space="0" w:color="auto"/>
                                        <w:right w:val="none" w:sz="0" w:space="0" w:color="auto"/>
                                      </w:divBdr>
                                      <w:divsChild>
                                        <w:div w:id="1616592411">
                                          <w:marLeft w:val="0"/>
                                          <w:marRight w:val="0"/>
                                          <w:marTop w:val="0"/>
                                          <w:marBottom w:val="0"/>
                                          <w:divBdr>
                                            <w:top w:val="none" w:sz="0" w:space="0" w:color="auto"/>
                                            <w:left w:val="none" w:sz="0" w:space="0" w:color="auto"/>
                                            <w:bottom w:val="none" w:sz="0" w:space="0" w:color="auto"/>
                                            <w:right w:val="none" w:sz="0" w:space="0" w:color="auto"/>
                                          </w:divBdr>
                                          <w:divsChild>
                                            <w:div w:id="1144077989">
                                              <w:marLeft w:val="0"/>
                                              <w:marRight w:val="0"/>
                                              <w:marTop w:val="0"/>
                                              <w:marBottom w:val="0"/>
                                              <w:divBdr>
                                                <w:top w:val="none" w:sz="0" w:space="0" w:color="auto"/>
                                                <w:left w:val="none" w:sz="0" w:space="0" w:color="auto"/>
                                                <w:bottom w:val="none" w:sz="0" w:space="0" w:color="auto"/>
                                                <w:right w:val="none" w:sz="0" w:space="0" w:color="auto"/>
                                              </w:divBdr>
                                              <w:divsChild>
                                                <w:div w:id="419522729">
                                                  <w:marLeft w:val="0"/>
                                                  <w:marRight w:val="0"/>
                                                  <w:marTop w:val="0"/>
                                                  <w:marBottom w:val="0"/>
                                                  <w:divBdr>
                                                    <w:top w:val="none" w:sz="0" w:space="0" w:color="auto"/>
                                                    <w:left w:val="none" w:sz="0" w:space="0" w:color="auto"/>
                                                    <w:bottom w:val="none" w:sz="0" w:space="0" w:color="auto"/>
                                                    <w:right w:val="none" w:sz="0" w:space="0" w:color="auto"/>
                                                  </w:divBdr>
                                                  <w:divsChild>
                                                    <w:div w:id="14640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299714">
      <w:bodyDiv w:val="1"/>
      <w:marLeft w:val="0"/>
      <w:marRight w:val="0"/>
      <w:marTop w:val="0"/>
      <w:marBottom w:val="0"/>
      <w:divBdr>
        <w:top w:val="none" w:sz="0" w:space="0" w:color="auto"/>
        <w:left w:val="none" w:sz="0" w:space="0" w:color="auto"/>
        <w:bottom w:val="none" w:sz="0" w:space="0" w:color="auto"/>
        <w:right w:val="none" w:sz="0" w:space="0" w:color="auto"/>
      </w:divBdr>
    </w:div>
    <w:div w:id="1115253643">
      <w:bodyDiv w:val="1"/>
      <w:marLeft w:val="0"/>
      <w:marRight w:val="0"/>
      <w:marTop w:val="0"/>
      <w:marBottom w:val="0"/>
      <w:divBdr>
        <w:top w:val="none" w:sz="0" w:space="0" w:color="auto"/>
        <w:left w:val="none" w:sz="0" w:space="0" w:color="auto"/>
        <w:bottom w:val="none" w:sz="0" w:space="0" w:color="auto"/>
        <w:right w:val="none" w:sz="0" w:space="0" w:color="auto"/>
      </w:divBdr>
      <w:divsChild>
        <w:div w:id="1616325847">
          <w:marLeft w:val="0"/>
          <w:marRight w:val="0"/>
          <w:marTop w:val="0"/>
          <w:marBottom w:val="0"/>
          <w:divBdr>
            <w:top w:val="none" w:sz="0" w:space="0" w:color="auto"/>
            <w:left w:val="none" w:sz="0" w:space="0" w:color="auto"/>
            <w:bottom w:val="none" w:sz="0" w:space="0" w:color="auto"/>
            <w:right w:val="none" w:sz="0" w:space="0" w:color="auto"/>
          </w:divBdr>
          <w:divsChild>
            <w:div w:id="2024240589">
              <w:marLeft w:val="0"/>
              <w:marRight w:val="0"/>
              <w:marTop w:val="0"/>
              <w:marBottom w:val="0"/>
              <w:divBdr>
                <w:top w:val="none" w:sz="0" w:space="0" w:color="auto"/>
                <w:left w:val="none" w:sz="0" w:space="0" w:color="auto"/>
                <w:bottom w:val="none" w:sz="0" w:space="0" w:color="auto"/>
                <w:right w:val="none" w:sz="0" w:space="0" w:color="auto"/>
              </w:divBdr>
              <w:divsChild>
                <w:div w:id="1440224304">
                  <w:marLeft w:val="0"/>
                  <w:marRight w:val="0"/>
                  <w:marTop w:val="0"/>
                  <w:marBottom w:val="0"/>
                  <w:divBdr>
                    <w:top w:val="none" w:sz="0" w:space="0" w:color="auto"/>
                    <w:left w:val="none" w:sz="0" w:space="0" w:color="auto"/>
                    <w:bottom w:val="none" w:sz="0" w:space="0" w:color="auto"/>
                    <w:right w:val="none" w:sz="0" w:space="0" w:color="auto"/>
                  </w:divBdr>
                  <w:divsChild>
                    <w:div w:id="1625236758">
                      <w:marLeft w:val="-225"/>
                      <w:marRight w:val="-225"/>
                      <w:marTop w:val="0"/>
                      <w:marBottom w:val="0"/>
                      <w:divBdr>
                        <w:top w:val="none" w:sz="0" w:space="0" w:color="auto"/>
                        <w:left w:val="none" w:sz="0" w:space="0" w:color="auto"/>
                        <w:bottom w:val="none" w:sz="0" w:space="0" w:color="auto"/>
                        <w:right w:val="none" w:sz="0" w:space="0" w:color="auto"/>
                      </w:divBdr>
                      <w:divsChild>
                        <w:div w:id="60294517">
                          <w:marLeft w:val="0"/>
                          <w:marRight w:val="0"/>
                          <w:marTop w:val="0"/>
                          <w:marBottom w:val="0"/>
                          <w:divBdr>
                            <w:top w:val="none" w:sz="0" w:space="0" w:color="auto"/>
                            <w:left w:val="none" w:sz="0" w:space="0" w:color="auto"/>
                            <w:bottom w:val="none" w:sz="0" w:space="0" w:color="auto"/>
                            <w:right w:val="none" w:sz="0" w:space="0" w:color="auto"/>
                          </w:divBdr>
                          <w:divsChild>
                            <w:div w:id="420103937">
                              <w:marLeft w:val="0"/>
                              <w:marRight w:val="0"/>
                              <w:marTop w:val="0"/>
                              <w:marBottom w:val="0"/>
                              <w:divBdr>
                                <w:top w:val="none" w:sz="0" w:space="0" w:color="auto"/>
                                <w:left w:val="none" w:sz="0" w:space="0" w:color="auto"/>
                                <w:bottom w:val="none" w:sz="0" w:space="0" w:color="auto"/>
                                <w:right w:val="none" w:sz="0" w:space="0" w:color="auto"/>
                              </w:divBdr>
                              <w:divsChild>
                                <w:div w:id="1460412555">
                                  <w:marLeft w:val="0"/>
                                  <w:marRight w:val="0"/>
                                  <w:marTop w:val="0"/>
                                  <w:marBottom w:val="0"/>
                                  <w:divBdr>
                                    <w:top w:val="none" w:sz="0" w:space="0" w:color="auto"/>
                                    <w:left w:val="none" w:sz="0" w:space="0" w:color="auto"/>
                                    <w:bottom w:val="none" w:sz="0" w:space="0" w:color="auto"/>
                                    <w:right w:val="none" w:sz="0" w:space="0" w:color="auto"/>
                                  </w:divBdr>
                                  <w:divsChild>
                                    <w:div w:id="1634020504">
                                      <w:marLeft w:val="0"/>
                                      <w:marRight w:val="0"/>
                                      <w:marTop w:val="0"/>
                                      <w:marBottom w:val="0"/>
                                      <w:divBdr>
                                        <w:top w:val="none" w:sz="0" w:space="0" w:color="auto"/>
                                        <w:left w:val="none" w:sz="0" w:space="0" w:color="auto"/>
                                        <w:bottom w:val="none" w:sz="0" w:space="0" w:color="auto"/>
                                        <w:right w:val="none" w:sz="0" w:space="0" w:color="auto"/>
                                      </w:divBdr>
                                      <w:divsChild>
                                        <w:div w:id="2030794856">
                                          <w:marLeft w:val="0"/>
                                          <w:marRight w:val="0"/>
                                          <w:marTop w:val="0"/>
                                          <w:marBottom w:val="0"/>
                                          <w:divBdr>
                                            <w:top w:val="none" w:sz="0" w:space="0" w:color="auto"/>
                                            <w:left w:val="none" w:sz="0" w:space="0" w:color="auto"/>
                                            <w:bottom w:val="none" w:sz="0" w:space="0" w:color="auto"/>
                                            <w:right w:val="none" w:sz="0" w:space="0" w:color="auto"/>
                                          </w:divBdr>
                                          <w:divsChild>
                                            <w:div w:id="1615402235">
                                              <w:marLeft w:val="0"/>
                                              <w:marRight w:val="0"/>
                                              <w:marTop w:val="0"/>
                                              <w:marBottom w:val="0"/>
                                              <w:divBdr>
                                                <w:top w:val="none" w:sz="0" w:space="0" w:color="auto"/>
                                                <w:left w:val="none" w:sz="0" w:space="0" w:color="auto"/>
                                                <w:bottom w:val="none" w:sz="0" w:space="0" w:color="auto"/>
                                                <w:right w:val="none" w:sz="0" w:space="0" w:color="auto"/>
                                              </w:divBdr>
                                              <w:divsChild>
                                                <w:div w:id="650985409">
                                                  <w:marLeft w:val="0"/>
                                                  <w:marRight w:val="0"/>
                                                  <w:marTop w:val="0"/>
                                                  <w:marBottom w:val="0"/>
                                                  <w:divBdr>
                                                    <w:top w:val="none" w:sz="0" w:space="0" w:color="auto"/>
                                                    <w:left w:val="none" w:sz="0" w:space="0" w:color="auto"/>
                                                    <w:bottom w:val="none" w:sz="0" w:space="0" w:color="auto"/>
                                                    <w:right w:val="none" w:sz="0" w:space="0" w:color="auto"/>
                                                  </w:divBdr>
                                                  <w:divsChild>
                                                    <w:div w:id="281225844">
                                                      <w:marLeft w:val="0"/>
                                                      <w:marRight w:val="0"/>
                                                      <w:marTop w:val="0"/>
                                                      <w:marBottom w:val="0"/>
                                                      <w:divBdr>
                                                        <w:top w:val="none" w:sz="0" w:space="0" w:color="auto"/>
                                                        <w:left w:val="none" w:sz="0" w:space="0" w:color="auto"/>
                                                        <w:bottom w:val="none" w:sz="0" w:space="0" w:color="auto"/>
                                                        <w:right w:val="none" w:sz="0" w:space="0" w:color="auto"/>
                                                      </w:divBdr>
                                                      <w:divsChild>
                                                        <w:div w:id="1136292736">
                                                          <w:marLeft w:val="0"/>
                                                          <w:marRight w:val="0"/>
                                                          <w:marTop w:val="0"/>
                                                          <w:marBottom w:val="0"/>
                                                          <w:divBdr>
                                                            <w:top w:val="none" w:sz="0" w:space="0" w:color="auto"/>
                                                            <w:left w:val="none" w:sz="0" w:space="0" w:color="auto"/>
                                                            <w:bottom w:val="none" w:sz="0" w:space="0" w:color="auto"/>
                                                            <w:right w:val="none" w:sz="0" w:space="0" w:color="auto"/>
                                                          </w:divBdr>
                                                          <w:divsChild>
                                                            <w:div w:id="1379820910">
                                                              <w:marLeft w:val="0"/>
                                                              <w:marRight w:val="0"/>
                                                              <w:marTop w:val="0"/>
                                                              <w:marBottom w:val="0"/>
                                                              <w:divBdr>
                                                                <w:top w:val="none" w:sz="0" w:space="0" w:color="auto"/>
                                                                <w:left w:val="none" w:sz="0" w:space="0" w:color="auto"/>
                                                                <w:bottom w:val="none" w:sz="0" w:space="0" w:color="auto"/>
                                                                <w:right w:val="none" w:sz="0" w:space="0" w:color="auto"/>
                                                              </w:divBdr>
                                                              <w:divsChild>
                                                                <w:div w:id="858012264">
                                                                  <w:marLeft w:val="0"/>
                                                                  <w:marRight w:val="0"/>
                                                                  <w:marTop w:val="0"/>
                                                                  <w:marBottom w:val="0"/>
                                                                  <w:divBdr>
                                                                    <w:top w:val="none" w:sz="0" w:space="0" w:color="auto"/>
                                                                    <w:left w:val="none" w:sz="0" w:space="0" w:color="auto"/>
                                                                    <w:bottom w:val="none" w:sz="0" w:space="0" w:color="auto"/>
                                                                    <w:right w:val="none" w:sz="0" w:space="0" w:color="auto"/>
                                                                  </w:divBdr>
                                                                  <w:divsChild>
                                                                    <w:div w:id="1521118915">
                                                                      <w:marLeft w:val="0"/>
                                                                      <w:marRight w:val="0"/>
                                                                      <w:marTop w:val="0"/>
                                                                      <w:marBottom w:val="0"/>
                                                                      <w:divBdr>
                                                                        <w:top w:val="none" w:sz="0" w:space="0" w:color="auto"/>
                                                                        <w:left w:val="none" w:sz="0" w:space="0" w:color="auto"/>
                                                                        <w:bottom w:val="none" w:sz="0" w:space="0" w:color="auto"/>
                                                                        <w:right w:val="none" w:sz="0" w:space="0" w:color="auto"/>
                                                                      </w:divBdr>
                                                                    </w:div>
                                                                    <w:div w:id="1738895777">
                                                                      <w:marLeft w:val="0"/>
                                                                      <w:marRight w:val="0"/>
                                                                      <w:marTop w:val="0"/>
                                                                      <w:marBottom w:val="0"/>
                                                                      <w:divBdr>
                                                                        <w:top w:val="none" w:sz="0" w:space="0" w:color="auto"/>
                                                                        <w:left w:val="none" w:sz="0" w:space="0" w:color="auto"/>
                                                                        <w:bottom w:val="none" w:sz="0" w:space="0" w:color="auto"/>
                                                                        <w:right w:val="none" w:sz="0" w:space="0" w:color="auto"/>
                                                                      </w:divBdr>
                                                                    </w:div>
                                                                    <w:div w:id="1602374996">
                                                                      <w:marLeft w:val="0"/>
                                                                      <w:marRight w:val="0"/>
                                                                      <w:marTop w:val="0"/>
                                                                      <w:marBottom w:val="0"/>
                                                                      <w:divBdr>
                                                                        <w:top w:val="none" w:sz="0" w:space="0" w:color="auto"/>
                                                                        <w:left w:val="none" w:sz="0" w:space="0" w:color="auto"/>
                                                                        <w:bottom w:val="none" w:sz="0" w:space="0" w:color="auto"/>
                                                                        <w:right w:val="none" w:sz="0" w:space="0" w:color="auto"/>
                                                                      </w:divBdr>
                                                                    </w:div>
                                                                    <w:div w:id="742532892">
                                                                      <w:marLeft w:val="0"/>
                                                                      <w:marRight w:val="0"/>
                                                                      <w:marTop w:val="0"/>
                                                                      <w:marBottom w:val="0"/>
                                                                      <w:divBdr>
                                                                        <w:top w:val="none" w:sz="0" w:space="0" w:color="auto"/>
                                                                        <w:left w:val="none" w:sz="0" w:space="0" w:color="auto"/>
                                                                        <w:bottom w:val="none" w:sz="0" w:space="0" w:color="auto"/>
                                                                        <w:right w:val="none" w:sz="0" w:space="0" w:color="auto"/>
                                                                      </w:divBdr>
                                                                    </w:div>
                                                                    <w:div w:id="1629968448">
                                                                      <w:marLeft w:val="0"/>
                                                                      <w:marRight w:val="0"/>
                                                                      <w:marTop w:val="0"/>
                                                                      <w:marBottom w:val="0"/>
                                                                      <w:divBdr>
                                                                        <w:top w:val="none" w:sz="0" w:space="0" w:color="auto"/>
                                                                        <w:left w:val="none" w:sz="0" w:space="0" w:color="auto"/>
                                                                        <w:bottom w:val="none" w:sz="0" w:space="0" w:color="auto"/>
                                                                        <w:right w:val="none" w:sz="0" w:space="0" w:color="auto"/>
                                                                      </w:divBdr>
                                                                    </w:div>
                                                                    <w:div w:id="976837157">
                                                                      <w:marLeft w:val="0"/>
                                                                      <w:marRight w:val="0"/>
                                                                      <w:marTop w:val="0"/>
                                                                      <w:marBottom w:val="0"/>
                                                                      <w:divBdr>
                                                                        <w:top w:val="none" w:sz="0" w:space="0" w:color="auto"/>
                                                                        <w:left w:val="none" w:sz="0" w:space="0" w:color="auto"/>
                                                                        <w:bottom w:val="none" w:sz="0" w:space="0" w:color="auto"/>
                                                                        <w:right w:val="none" w:sz="0" w:space="0" w:color="auto"/>
                                                                      </w:divBdr>
                                                                    </w:div>
                                                                    <w:div w:id="1828131971">
                                                                      <w:marLeft w:val="0"/>
                                                                      <w:marRight w:val="0"/>
                                                                      <w:marTop w:val="0"/>
                                                                      <w:marBottom w:val="0"/>
                                                                      <w:divBdr>
                                                                        <w:top w:val="none" w:sz="0" w:space="0" w:color="auto"/>
                                                                        <w:left w:val="none" w:sz="0" w:space="0" w:color="auto"/>
                                                                        <w:bottom w:val="none" w:sz="0" w:space="0" w:color="auto"/>
                                                                        <w:right w:val="none" w:sz="0" w:space="0" w:color="auto"/>
                                                                      </w:divBdr>
                                                                    </w:div>
                                                                    <w:div w:id="1803619199">
                                                                      <w:marLeft w:val="0"/>
                                                                      <w:marRight w:val="0"/>
                                                                      <w:marTop w:val="0"/>
                                                                      <w:marBottom w:val="0"/>
                                                                      <w:divBdr>
                                                                        <w:top w:val="none" w:sz="0" w:space="0" w:color="auto"/>
                                                                        <w:left w:val="none" w:sz="0" w:space="0" w:color="auto"/>
                                                                        <w:bottom w:val="none" w:sz="0" w:space="0" w:color="auto"/>
                                                                        <w:right w:val="none" w:sz="0" w:space="0" w:color="auto"/>
                                                                      </w:divBdr>
                                                                    </w:div>
                                                                    <w:div w:id="89618568">
                                                                      <w:marLeft w:val="0"/>
                                                                      <w:marRight w:val="0"/>
                                                                      <w:marTop w:val="0"/>
                                                                      <w:marBottom w:val="0"/>
                                                                      <w:divBdr>
                                                                        <w:top w:val="none" w:sz="0" w:space="0" w:color="auto"/>
                                                                        <w:left w:val="none" w:sz="0" w:space="0" w:color="auto"/>
                                                                        <w:bottom w:val="none" w:sz="0" w:space="0" w:color="auto"/>
                                                                        <w:right w:val="none" w:sz="0" w:space="0" w:color="auto"/>
                                                                      </w:divBdr>
                                                                    </w:div>
                                                                    <w:div w:id="638533639">
                                                                      <w:marLeft w:val="0"/>
                                                                      <w:marRight w:val="0"/>
                                                                      <w:marTop w:val="0"/>
                                                                      <w:marBottom w:val="0"/>
                                                                      <w:divBdr>
                                                                        <w:top w:val="none" w:sz="0" w:space="0" w:color="auto"/>
                                                                        <w:left w:val="none" w:sz="0" w:space="0" w:color="auto"/>
                                                                        <w:bottom w:val="none" w:sz="0" w:space="0" w:color="auto"/>
                                                                        <w:right w:val="none" w:sz="0" w:space="0" w:color="auto"/>
                                                                      </w:divBdr>
                                                                    </w:div>
                                                                    <w:div w:id="20402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5803908">
      <w:bodyDiv w:val="1"/>
      <w:marLeft w:val="0"/>
      <w:marRight w:val="0"/>
      <w:marTop w:val="0"/>
      <w:marBottom w:val="0"/>
      <w:divBdr>
        <w:top w:val="none" w:sz="0" w:space="0" w:color="auto"/>
        <w:left w:val="none" w:sz="0" w:space="0" w:color="auto"/>
        <w:bottom w:val="none" w:sz="0" w:space="0" w:color="auto"/>
        <w:right w:val="none" w:sz="0" w:space="0" w:color="auto"/>
      </w:divBdr>
      <w:divsChild>
        <w:div w:id="226889919">
          <w:marLeft w:val="0"/>
          <w:marRight w:val="0"/>
          <w:marTop w:val="0"/>
          <w:marBottom w:val="0"/>
          <w:divBdr>
            <w:top w:val="none" w:sz="0" w:space="0" w:color="auto"/>
            <w:left w:val="none" w:sz="0" w:space="0" w:color="auto"/>
            <w:bottom w:val="none" w:sz="0" w:space="0" w:color="auto"/>
            <w:right w:val="none" w:sz="0" w:space="0" w:color="auto"/>
          </w:divBdr>
          <w:divsChild>
            <w:div w:id="129834036">
              <w:marLeft w:val="0"/>
              <w:marRight w:val="0"/>
              <w:marTop w:val="0"/>
              <w:marBottom w:val="0"/>
              <w:divBdr>
                <w:top w:val="none" w:sz="0" w:space="0" w:color="auto"/>
                <w:left w:val="none" w:sz="0" w:space="0" w:color="auto"/>
                <w:bottom w:val="none" w:sz="0" w:space="0" w:color="auto"/>
                <w:right w:val="none" w:sz="0" w:space="0" w:color="auto"/>
              </w:divBdr>
              <w:divsChild>
                <w:div w:id="1930581191">
                  <w:marLeft w:val="0"/>
                  <w:marRight w:val="0"/>
                  <w:marTop w:val="0"/>
                  <w:marBottom w:val="0"/>
                  <w:divBdr>
                    <w:top w:val="none" w:sz="0" w:space="0" w:color="auto"/>
                    <w:left w:val="none" w:sz="0" w:space="0" w:color="auto"/>
                    <w:bottom w:val="none" w:sz="0" w:space="0" w:color="auto"/>
                    <w:right w:val="none" w:sz="0" w:space="0" w:color="auto"/>
                  </w:divBdr>
                  <w:divsChild>
                    <w:div w:id="731195067">
                      <w:marLeft w:val="-225"/>
                      <w:marRight w:val="-225"/>
                      <w:marTop w:val="0"/>
                      <w:marBottom w:val="0"/>
                      <w:divBdr>
                        <w:top w:val="none" w:sz="0" w:space="0" w:color="auto"/>
                        <w:left w:val="none" w:sz="0" w:space="0" w:color="auto"/>
                        <w:bottom w:val="none" w:sz="0" w:space="0" w:color="auto"/>
                        <w:right w:val="none" w:sz="0" w:space="0" w:color="auto"/>
                      </w:divBdr>
                      <w:divsChild>
                        <w:div w:id="519587169">
                          <w:marLeft w:val="0"/>
                          <w:marRight w:val="0"/>
                          <w:marTop w:val="0"/>
                          <w:marBottom w:val="0"/>
                          <w:divBdr>
                            <w:top w:val="none" w:sz="0" w:space="0" w:color="auto"/>
                            <w:left w:val="none" w:sz="0" w:space="0" w:color="auto"/>
                            <w:bottom w:val="none" w:sz="0" w:space="0" w:color="auto"/>
                            <w:right w:val="none" w:sz="0" w:space="0" w:color="auto"/>
                          </w:divBdr>
                          <w:divsChild>
                            <w:div w:id="1107697483">
                              <w:marLeft w:val="0"/>
                              <w:marRight w:val="0"/>
                              <w:marTop w:val="0"/>
                              <w:marBottom w:val="0"/>
                              <w:divBdr>
                                <w:top w:val="none" w:sz="0" w:space="0" w:color="auto"/>
                                <w:left w:val="none" w:sz="0" w:space="0" w:color="auto"/>
                                <w:bottom w:val="none" w:sz="0" w:space="0" w:color="auto"/>
                                <w:right w:val="none" w:sz="0" w:space="0" w:color="auto"/>
                              </w:divBdr>
                              <w:divsChild>
                                <w:div w:id="1625578300">
                                  <w:marLeft w:val="0"/>
                                  <w:marRight w:val="0"/>
                                  <w:marTop w:val="0"/>
                                  <w:marBottom w:val="0"/>
                                  <w:divBdr>
                                    <w:top w:val="none" w:sz="0" w:space="0" w:color="auto"/>
                                    <w:left w:val="none" w:sz="0" w:space="0" w:color="auto"/>
                                    <w:bottom w:val="none" w:sz="0" w:space="0" w:color="auto"/>
                                    <w:right w:val="none" w:sz="0" w:space="0" w:color="auto"/>
                                  </w:divBdr>
                                  <w:divsChild>
                                    <w:div w:id="1907641769">
                                      <w:marLeft w:val="0"/>
                                      <w:marRight w:val="0"/>
                                      <w:marTop w:val="0"/>
                                      <w:marBottom w:val="0"/>
                                      <w:divBdr>
                                        <w:top w:val="none" w:sz="0" w:space="0" w:color="auto"/>
                                        <w:left w:val="none" w:sz="0" w:space="0" w:color="auto"/>
                                        <w:bottom w:val="none" w:sz="0" w:space="0" w:color="auto"/>
                                        <w:right w:val="none" w:sz="0" w:space="0" w:color="auto"/>
                                      </w:divBdr>
                                      <w:divsChild>
                                        <w:div w:id="1287928242">
                                          <w:marLeft w:val="0"/>
                                          <w:marRight w:val="0"/>
                                          <w:marTop w:val="0"/>
                                          <w:marBottom w:val="0"/>
                                          <w:divBdr>
                                            <w:top w:val="none" w:sz="0" w:space="0" w:color="auto"/>
                                            <w:left w:val="none" w:sz="0" w:space="0" w:color="auto"/>
                                            <w:bottom w:val="none" w:sz="0" w:space="0" w:color="auto"/>
                                            <w:right w:val="none" w:sz="0" w:space="0" w:color="auto"/>
                                          </w:divBdr>
                                          <w:divsChild>
                                            <w:div w:id="582836613">
                                              <w:marLeft w:val="0"/>
                                              <w:marRight w:val="0"/>
                                              <w:marTop w:val="0"/>
                                              <w:marBottom w:val="0"/>
                                              <w:divBdr>
                                                <w:top w:val="none" w:sz="0" w:space="0" w:color="auto"/>
                                                <w:left w:val="none" w:sz="0" w:space="0" w:color="auto"/>
                                                <w:bottom w:val="none" w:sz="0" w:space="0" w:color="auto"/>
                                                <w:right w:val="none" w:sz="0" w:space="0" w:color="auto"/>
                                              </w:divBdr>
                                              <w:divsChild>
                                                <w:div w:id="912467207">
                                                  <w:marLeft w:val="0"/>
                                                  <w:marRight w:val="0"/>
                                                  <w:marTop w:val="0"/>
                                                  <w:marBottom w:val="0"/>
                                                  <w:divBdr>
                                                    <w:top w:val="none" w:sz="0" w:space="0" w:color="auto"/>
                                                    <w:left w:val="none" w:sz="0" w:space="0" w:color="auto"/>
                                                    <w:bottom w:val="none" w:sz="0" w:space="0" w:color="auto"/>
                                                    <w:right w:val="none" w:sz="0" w:space="0" w:color="auto"/>
                                                  </w:divBdr>
                                                  <w:divsChild>
                                                    <w:div w:id="1422096604">
                                                      <w:marLeft w:val="0"/>
                                                      <w:marRight w:val="0"/>
                                                      <w:marTop w:val="0"/>
                                                      <w:marBottom w:val="0"/>
                                                      <w:divBdr>
                                                        <w:top w:val="none" w:sz="0" w:space="0" w:color="auto"/>
                                                        <w:left w:val="none" w:sz="0" w:space="0" w:color="auto"/>
                                                        <w:bottom w:val="none" w:sz="0" w:space="0" w:color="auto"/>
                                                        <w:right w:val="none" w:sz="0" w:space="0" w:color="auto"/>
                                                      </w:divBdr>
                                                      <w:divsChild>
                                                        <w:div w:id="450243496">
                                                          <w:marLeft w:val="0"/>
                                                          <w:marRight w:val="0"/>
                                                          <w:marTop w:val="0"/>
                                                          <w:marBottom w:val="0"/>
                                                          <w:divBdr>
                                                            <w:top w:val="none" w:sz="0" w:space="0" w:color="auto"/>
                                                            <w:left w:val="none" w:sz="0" w:space="0" w:color="auto"/>
                                                            <w:bottom w:val="none" w:sz="0" w:space="0" w:color="auto"/>
                                                            <w:right w:val="none" w:sz="0" w:space="0" w:color="auto"/>
                                                          </w:divBdr>
                                                          <w:divsChild>
                                                            <w:div w:id="2142572295">
                                                              <w:marLeft w:val="0"/>
                                                              <w:marRight w:val="0"/>
                                                              <w:marTop w:val="0"/>
                                                              <w:marBottom w:val="0"/>
                                                              <w:divBdr>
                                                                <w:top w:val="none" w:sz="0" w:space="0" w:color="auto"/>
                                                                <w:left w:val="none" w:sz="0" w:space="0" w:color="auto"/>
                                                                <w:bottom w:val="none" w:sz="0" w:space="0" w:color="auto"/>
                                                                <w:right w:val="none" w:sz="0" w:space="0" w:color="auto"/>
                                                              </w:divBdr>
                                                              <w:divsChild>
                                                                <w:div w:id="874394417">
                                                                  <w:marLeft w:val="0"/>
                                                                  <w:marRight w:val="0"/>
                                                                  <w:marTop w:val="0"/>
                                                                  <w:marBottom w:val="0"/>
                                                                  <w:divBdr>
                                                                    <w:top w:val="none" w:sz="0" w:space="0" w:color="auto"/>
                                                                    <w:left w:val="none" w:sz="0" w:space="0" w:color="auto"/>
                                                                    <w:bottom w:val="none" w:sz="0" w:space="0" w:color="auto"/>
                                                                    <w:right w:val="none" w:sz="0" w:space="0" w:color="auto"/>
                                                                  </w:divBdr>
                                                                  <w:divsChild>
                                                                    <w:div w:id="1395159271">
                                                                      <w:marLeft w:val="0"/>
                                                                      <w:marRight w:val="0"/>
                                                                      <w:marTop w:val="0"/>
                                                                      <w:marBottom w:val="0"/>
                                                                      <w:divBdr>
                                                                        <w:top w:val="none" w:sz="0" w:space="0" w:color="auto"/>
                                                                        <w:left w:val="none" w:sz="0" w:space="0" w:color="auto"/>
                                                                        <w:bottom w:val="none" w:sz="0" w:space="0" w:color="auto"/>
                                                                        <w:right w:val="none" w:sz="0" w:space="0" w:color="auto"/>
                                                                      </w:divBdr>
                                                                    </w:div>
                                                                    <w:div w:id="104229296">
                                                                      <w:marLeft w:val="0"/>
                                                                      <w:marRight w:val="0"/>
                                                                      <w:marTop w:val="0"/>
                                                                      <w:marBottom w:val="0"/>
                                                                      <w:divBdr>
                                                                        <w:top w:val="none" w:sz="0" w:space="0" w:color="auto"/>
                                                                        <w:left w:val="none" w:sz="0" w:space="0" w:color="auto"/>
                                                                        <w:bottom w:val="none" w:sz="0" w:space="0" w:color="auto"/>
                                                                        <w:right w:val="none" w:sz="0" w:space="0" w:color="auto"/>
                                                                      </w:divBdr>
                                                                    </w:div>
                                                                    <w:div w:id="878787821">
                                                                      <w:marLeft w:val="0"/>
                                                                      <w:marRight w:val="0"/>
                                                                      <w:marTop w:val="0"/>
                                                                      <w:marBottom w:val="0"/>
                                                                      <w:divBdr>
                                                                        <w:top w:val="none" w:sz="0" w:space="0" w:color="auto"/>
                                                                        <w:left w:val="none" w:sz="0" w:space="0" w:color="auto"/>
                                                                        <w:bottom w:val="none" w:sz="0" w:space="0" w:color="auto"/>
                                                                        <w:right w:val="none" w:sz="0" w:space="0" w:color="auto"/>
                                                                      </w:divBdr>
                                                                    </w:div>
                                                                    <w:div w:id="1909684130">
                                                                      <w:marLeft w:val="0"/>
                                                                      <w:marRight w:val="0"/>
                                                                      <w:marTop w:val="0"/>
                                                                      <w:marBottom w:val="0"/>
                                                                      <w:divBdr>
                                                                        <w:top w:val="none" w:sz="0" w:space="0" w:color="auto"/>
                                                                        <w:left w:val="none" w:sz="0" w:space="0" w:color="auto"/>
                                                                        <w:bottom w:val="none" w:sz="0" w:space="0" w:color="auto"/>
                                                                        <w:right w:val="none" w:sz="0" w:space="0" w:color="auto"/>
                                                                      </w:divBdr>
                                                                    </w:div>
                                                                    <w:div w:id="523792410">
                                                                      <w:marLeft w:val="0"/>
                                                                      <w:marRight w:val="0"/>
                                                                      <w:marTop w:val="0"/>
                                                                      <w:marBottom w:val="0"/>
                                                                      <w:divBdr>
                                                                        <w:top w:val="none" w:sz="0" w:space="0" w:color="auto"/>
                                                                        <w:left w:val="none" w:sz="0" w:space="0" w:color="auto"/>
                                                                        <w:bottom w:val="none" w:sz="0" w:space="0" w:color="auto"/>
                                                                        <w:right w:val="none" w:sz="0" w:space="0" w:color="auto"/>
                                                                      </w:divBdr>
                                                                    </w:div>
                                                                    <w:div w:id="840318445">
                                                                      <w:marLeft w:val="0"/>
                                                                      <w:marRight w:val="0"/>
                                                                      <w:marTop w:val="0"/>
                                                                      <w:marBottom w:val="0"/>
                                                                      <w:divBdr>
                                                                        <w:top w:val="none" w:sz="0" w:space="0" w:color="auto"/>
                                                                        <w:left w:val="none" w:sz="0" w:space="0" w:color="auto"/>
                                                                        <w:bottom w:val="none" w:sz="0" w:space="0" w:color="auto"/>
                                                                        <w:right w:val="none" w:sz="0" w:space="0" w:color="auto"/>
                                                                      </w:divBdr>
                                                                    </w:div>
                                                                    <w:div w:id="1364213555">
                                                                      <w:marLeft w:val="0"/>
                                                                      <w:marRight w:val="0"/>
                                                                      <w:marTop w:val="0"/>
                                                                      <w:marBottom w:val="0"/>
                                                                      <w:divBdr>
                                                                        <w:top w:val="none" w:sz="0" w:space="0" w:color="auto"/>
                                                                        <w:left w:val="none" w:sz="0" w:space="0" w:color="auto"/>
                                                                        <w:bottom w:val="none" w:sz="0" w:space="0" w:color="auto"/>
                                                                        <w:right w:val="none" w:sz="0" w:space="0" w:color="auto"/>
                                                                      </w:divBdr>
                                                                    </w:div>
                                                                    <w:div w:id="862940367">
                                                                      <w:marLeft w:val="0"/>
                                                                      <w:marRight w:val="0"/>
                                                                      <w:marTop w:val="0"/>
                                                                      <w:marBottom w:val="0"/>
                                                                      <w:divBdr>
                                                                        <w:top w:val="none" w:sz="0" w:space="0" w:color="auto"/>
                                                                        <w:left w:val="none" w:sz="0" w:space="0" w:color="auto"/>
                                                                        <w:bottom w:val="none" w:sz="0" w:space="0" w:color="auto"/>
                                                                        <w:right w:val="none" w:sz="0" w:space="0" w:color="auto"/>
                                                                      </w:divBdr>
                                                                    </w:div>
                                                                    <w:div w:id="1868715574">
                                                                      <w:marLeft w:val="0"/>
                                                                      <w:marRight w:val="0"/>
                                                                      <w:marTop w:val="0"/>
                                                                      <w:marBottom w:val="0"/>
                                                                      <w:divBdr>
                                                                        <w:top w:val="none" w:sz="0" w:space="0" w:color="auto"/>
                                                                        <w:left w:val="none" w:sz="0" w:space="0" w:color="auto"/>
                                                                        <w:bottom w:val="none" w:sz="0" w:space="0" w:color="auto"/>
                                                                        <w:right w:val="none" w:sz="0" w:space="0" w:color="auto"/>
                                                                      </w:divBdr>
                                                                    </w:div>
                                                                    <w:div w:id="2063168931">
                                                                      <w:marLeft w:val="0"/>
                                                                      <w:marRight w:val="0"/>
                                                                      <w:marTop w:val="0"/>
                                                                      <w:marBottom w:val="0"/>
                                                                      <w:divBdr>
                                                                        <w:top w:val="none" w:sz="0" w:space="0" w:color="auto"/>
                                                                        <w:left w:val="none" w:sz="0" w:space="0" w:color="auto"/>
                                                                        <w:bottom w:val="none" w:sz="0" w:space="0" w:color="auto"/>
                                                                        <w:right w:val="none" w:sz="0" w:space="0" w:color="auto"/>
                                                                      </w:divBdr>
                                                                    </w:div>
                                                                    <w:div w:id="4205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ate.eduweb.vic.gov.au/edrms/tracking/default.aspx" TargetMode="External"/><Relationship Id="rId18" Type="http://schemas.openxmlformats.org/officeDocument/2006/relationships/hyperlink" Target="https://edugate.eduweb.vic.gov.au/edrms/collaboration/Regional/Pages/NEVR.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gate.eduweb.vic.gov.au/edrms/organisation/regions/Pages/home.aspx" TargetMode="External"/><Relationship Id="rId7" Type="http://schemas.openxmlformats.org/officeDocument/2006/relationships/settings" Target="settings.xml"/><Relationship Id="rId12" Type="http://schemas.openxmlformats.org/officeDocument/2006/relationships/hyperlink" Target="https://edugate.eduweb.vic.gov.au/edrms/collaboration/Regional/Pages/NEVR-Admin-page.aspx" TargetMode="External"/><Relationship Id="rId17" Type="http://schemas.openxmlformats.org/officeDocument/2006/relationships/hyperlink" Target="https://edugate.eduweb.vic.gov.au/edrms/collaboration/Regional/Pages/NEVR.aspx" TargetMode="External"/><Relationship Id="rId25" Type="http://schemas.openxmlformats.org/officeDocument/2006/relationships/hyperlink" Target="https://portal.eduweb.vic.gov.au/sites/star/SitePages/StarHome-V3.aspx" TargetMode="External"/><Relationship Id="rId2" Type="http://schemas.openxmlformats.org/officeDocument/2006/relationships/customXml" Target="../customXml/item2.xml"/><Relationship Id="rId16" Type="http://schemas.openxmlformats.org/officeDocument/2006/relationships/hyperlink" Target="https://www.education.vic.gov.au/hrweb/Pages/default.aspx" TargetMode="External"/><Relationship Id="rId20" Type="http://schemas.openxmlformats.org/officeDocument/2006/relationships/hyperlink" Target="https://edugate.eduweb.vic.gov.au/edrms/collaboration/Pages/PageNotFoundError.aspx?requestUrl=https://edugate.eduweb.vic.gov.au/edrms/collaboration/Regional/Pages/phonelis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edrms/collaboration/RSGID/RACIs/Forms/AllItems.aspx" TargetMode="External"/><Relationship Id="rId24" Type="http://schemas.openxmlformats.org/officeDocument/2006/relationships/hyperlink" Target="https://edugate.eduweb.vic.gov.au/sites/source/Pages/Default.aspx" TargetMode="External"/><Relationship Id="rId5" Type="http://schemas.openxmlformats.org/officeDocument/2006/relationships/numbering" Target="numbering.xml"/><Relationship Id="rId15" Type="http://schemas.openxmlformats.org/officeDocument/2006/relationships/hyperlink" Target="https://edugate.eduweb.vic.gov.au/edrms/collaboration/EM/Pages/EMhome.aspx" TargetMode="External"/><Relationship Id="rId23" Type="http://schemas.openxmlformats.org/officeDocument/2006/relationships/hyperlink" Target="https://edugate.eduweb.vic.gov.au/edrms/collaboration/SSR/SitePages/Home.asp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gate.eduweb.vic.gov.au/edrms/collaboration/Regional/Pages/NEVR-Newsletter-Pag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ges/default.aspx" TargetMode="External"/><Relationship Id="rId22" Type="http://schemas.openxmlformats.org/officeDocument/2006/relationships/hyperlink" Target="https://edugate.eduweb.vic.gov.au/edrms/collaboration/Regional/Orgcharts/Forms/Homepage.aspx"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NEVR Welcome Guide</DEECD_Description>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82150-9877-40DD-9B0F-B868CE280CEA}"/>
</file>

<file path=customXml/itemProps2.xml><?xml version="1.0" encoding="utf-8"?>
<ds:datastoreItem xmlns:ds="http://schemas.openxmlformats.org/officeDocument/2006/customXml" ds:itemID="{67552ED5-68EE-49B8-B482-26162AAB9FCE}">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1d5161c9-8b49-4e1b-a30a-1a2257eabad0"/>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4.xml><?xml version="1.0" encoding="utf-8"?>
<ds:datastoreItem xmlns:ds="http://schemas.openxmlformats.org/officeDocument/2006/customXml" ds:itemID="{ADA00EF0-5C65-45C2-B611-F9E71FB1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1184</Words>
  <Characters>6943</Characters>
  <Application>Microsoft Office Word</Application>
  <DocSecurity>0</DocSecurity>
  <Lines>231</Lines>
  <Paragraphs>203</Paragraphs>
  <ScaleCrop>false</ScaleCrop>
  <HeadingPairs>
    <vt:vector size="2" baseType="variant">
      <vt:variant>
        <vt:lpstr>Title</vt:lpstr>
      </vt:variant>
      <vt:variant>
        <vt:i4>1</vt:i4>
      </vt:variant>
    </vt:vector>
  </HeadingPairs>
  <TitlesOfParts>
    <vt:vector size="1" baseType="lpstr">
      <vt:lpstr>NEVR Welcome Guide</vt:lpstr>
    </vt:vector>
  </TitlesOfParts>
  <Company>Department of Education and Training</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NEVR Welcome Guide</dc:title>
  <dc:subject>NEVR Welcome Guide</dc:subject>
  <dc:creator>People &amp; Productivity</dc:creator>
  <cp:keywords/>
  <dc:description/>
  <cp:lastModifiedBy>Parfrey, Rob C</cp:lastModifiedBy>
  <cp:revision>8</cp:revision>
  <cp:lastPrinted>2017-07-05T04:07:00Z</cp:lastPrinted>
  <dcterms:created xsi:type="dcterms:W3CDTF">2020-06-15T23:29:00Z</dcterms:created>
  <dcterms:modified xsi:type="dcterms:W3CDTF">2020-06-15T23:42:00Z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2018-05-02T16:02:51.7661863+10:00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DEECD_ItemType">
    <vt:lpwstr>115;#Document|82a2edb4-a4c4-40b1-b05a-5fe52d42e4c4</vt:lpwstr>
  </property>
  <property fmtid="{D5CDD505-2E9C-101B-9397-08002B2CF9AE}" pid="19" name="DEECD_Audience">
    <vt:lpwstr/>
  </property>
</Properties>
</file>