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33FF" w14:textId="6C1F8555" w:rsidR="00E00D44" w:rsidRPr="00E00D44" w:rsidRDefault="00E00D44" w:rsidP="00E00D44">
      <w:pPr>
        <w:pStyle w:val="FormName"/>
        <w:rPr>
          <w:rFonts w:ascii="Calibri" w:hAnsi="Calibri" w:cs="Calibri"/>
          <w:sz w:val="32"/>
          <w:szCs w:val="32"/>
        </w:rPr>
      </w:pPr>
      <w:r w:rsidRPr="00E00D44">
        <w:rPr>
          <w:rFonts w:ascii="Calibri" w:hAnsi="Calibri" w:cs="Calibri"/>
          <w:sz w:val="32"/>
          <w:szCs w:val="32"/>
        </w:rPr>
        <w:t xml:space="preserve">Checklist for managing teams </w:t>
      </w:r>
      <w:r w:rsidR="00E72B98">
        <w:rPr>
          <w:rFonts w:ascii="Calibri" w:hAnsi="Calibri" w:cs="Calibri"/>
          <w:sz w:val="32"/>
          <w:szCs w:val="32"/>
        </w:rPr>
        <w:t>working from home</w:t>
      </w:r>
    </w:p>
    <w:p w14:paraId="3B32917A" w14:textId="2F275596" w:rsidR="005B0E2C" w:rsidRDefault="005B0E2C" w:rsidP="00DB7026">
      <w:pPr>
        <w:ind w:right="282"/>
      </w:pPr>
    </w:p>
    <w:p w14:paraId="6CFAA1CE" w14:textId="4F307756" w:rsidR="005B0E2C" w:rsidRPr="005B0E2C" w:rsidRDefault="00C049C1" w:rsidP="00DB7026">
      <w:pPr>
        <w:pStyle w:val="Heading1"/>
        <w:spacing w:after="120"/>
        <w:ind w:right="282"/>
      </w:pPr>
      <w:r>
        <w:t>Purpose</w:t>
      </w:r>
    </w:p>
    <w:p w14:paraId="12C95CAF" w14:textId="01E2B7D0" w:rsidR="00C622D7" w:rsidRPr="00C622D7" w:rsidRDefault="00E72B98" w:rsidP="00DB7026">
      <w:pPr>
        <w:ind w:right="282"/>
        <w:rPr>
          <w:rFonts w:eastAsia="Times New Roman"/>
          <w:color w:val="000000"/>
          <w:sz w:val="21"/>
          <w:szCs w:val="21"/>
          <w:lang w:val="en" w:eastAsia="en-AU"/>
        </w:rPr>
      </w:pPr>
      <w:r>
        <w:t xml:space="preserve">When teams are working from home </w:t>
      </w:r>
      <w:r w:rsidR="00C049C1">
        <w:t>relationships can be challenging due to limited face-to-face communication, and unclear goals and performance standards.</w:t>
      </w:r>
      <w:r w:rsidR="00C622D7">
        <w:t xml:space="preserve"> </w:t>
      </w:r>
      <w:r w:rsidR="00C622D7" w:rsidRPr="00C622D7">
        <w:t xml:space="preserve">These remote (or virtual) work relationships present unique challenges because managers and their </w:t>
      </w:r>
      <w:r w:rsidR="008A09F4">
        <w:t>employees</w:t>
      </w:r>
      <w:r w:rsidR="00C622D7" w:rsidRPr="00C622D7">
        <w:t xml:space="preserve"> do not work together in–person. Managers in a remote work relationship with their </w:t>
      </w:r>
      <w:r w:rsidR="008A09F4">
        <w:t>employees</w:t>
      </w:r>
      <w:r w:rsidR="00C622D7" w:rsidRPr="00C622D7">
        <w:t xml:space="preserve"> can use this short checklist and guide to evaluate those relationships and identify areas for improvement.</w:t>
      </w:r>
    </w:p>
    <w:p w14:paraId="51F56231" w14:textId="77777777" w:rsidR="00C622D7" w:rsidRPr="00C622D7" w:rsidRDefault="00C622D7" w:rsidP="00DB7026">
      <w:pPr>
        <w:ind w:right="282"/>
      </w:pPr>
      <w:r w:rsidRPr="00C622D7">
        <w:t xml:space="preserve">Managers in remote work relationships can use this checklist to: </w:t>
      </w:r>
    </w:p>
    <w:p w14:paraId="4DC4C99E" w14:textId="77777777" w:rsidR="00C622D7" w:rsidRPr="00C622D7" w:rsidRDefault="00C622D7" w:rsidP="00DB7026">
      <w:pPr>
        <w:pStyle w:val="Heading1"/>
        <w:numPr>
          <w:ilvl w:val="0"/>
          <w:numId w:val="6"/>
        </w:numPr>
        <w:spacing w:before="120" w:after="120"/>
        <w:ind w:left="714" w:right="282" w:hanging="357"/>
        <w:rPr>
          <w:rFonts w:ascii="Arial" w:eastAsiaTheme="minorHAnsi" w:hAnsi="Arial" w:cs="Arial"/>
          <w:b w:val="0"/>
          <w:color w:val="auto"/>
          <w:sz w:val="20"/>
          <w:szCs w:val="20"/>
        </w:rPr>
      </w:pPr>
      <w:r w:rsidRPr="00C622D7">
        <w:rPr>
          <w:rFonts w:ascii="Arial" w:eastAsiaTheme="minorHAnsi" w:hAnsi="Arial" w:cs="Arial"/>
          <w:b w:val="0"/>
          <w:color w:val="auto"/>
          <w:sz w:val="20"/>
          <w:szCs w:val="20"/>
        </w:rPr>
        <w:t>Build solid work relationships</w:t>
      </w:r>
    </w:p>
    <w:p w14:paraId="117787BF" w14:textId="07DD1BD5" w:rsidR="00C622D7" w:rsidRPr="00C622D7" w:rsidRDefault="00C622D7" w:rsidP="00DB7026">
      <w:pPr>
        <w:pStyle w:val="Heading1"/>
        <w:numPr>
          <w:ilvl w:val="0"/>
          <w:numId w:val="6"/>
        </w:numPr>
        <w:spacing w:before="120" w:after="120"/>
        <w:ind w:left="714" w:right="282" w:hanging="357"/>
        <w:rPr>
          <w:rFonts w:ascii="Arial" w:eastAsiaTheme="minorHAnsi" w:hAnsi="Arial" w:cs="Arial"/>
          <w:b w:val="0"/>
          <w:color w:val="auto"/>
          <w:sz w:val="20"/>
          <w:szCs w:val="20"/>
        </w:rPr>
      </w:pPr>
      <w:r w:rsidRPr="00C622D7">
        <w:rPr>
          <w:rFonts w:ascii="Arial" w:eastAsiaTheme="minorHAnsi" w:hAnsi="Arial" w:cs="Arial"/>
          <w:b w:val="0"/>
          <w:color w:val="auto"/>
          <w:sz w:val="20"/>
          <w:szCs w:val="20"/>
        </w:rPr>
        <w:t>Communicate effectively across locations</w:t>
      </w:r>
    </w:p>
    <w:p w14:paraId="1A29A66B" w14:textId="22033DDB" w:rsidR="00B224C2" w:rsidRDefault="00C622D7" w:rsidP="00DB7026">
      <w:pPr>
        <w:pStyle w:val="Heading1"/>
        <w:numPr>
          <w:ilvl w:val="0"/>
          <w:numId w:val="6"/>
        </w:numPr>
        <w:spacing w:before="120" w:after="120"/>
        <w:ind w:left="714" w:right="282" w:hanging="357"/>
        <w:rPr>
          <w:rFonts w:ascii="Arial" w:eastAsiaTheme="minorHAnsi" w:hAnsi="Arial" w:cs="Arial"/>
          <w:b w:val="0"/>
          <w:color w:val="auto"/>
          <w:sz w:val="20"/>
          <w:szCs w:val="20"/>
        </w:rPr>
      </w:pPr>
      <w:r w:rsidRPr="00C622D7">
        <w:rPr>
          <w:rFonts w:ascii="Arial" w:eastAsiaTheme="minorHAnsi" w:hAnsi="Arial" w:cs="Arial"/>
          <w:b w:val="0"/>
          <w:color w:val="auto"/>
          <w:sz w:val="20"/>
          <w:szCs w:val="20"/>
        </w:rPr>
        <w:t xml:space="preserve">Improve performance evaluation of </w:t>
      </w:r>
      <w:r w:rsidR="008A09F4">
        <w:rPr>
          <w:rFonts w:ascii="Arial" w:eastAsiaTheme="minorHAnsi" w:hAnsi="Arial" w:cs="Arial"/>
          <w:b w:val="0"/>
          <w:color w:val="auto"/>
          <w:sz w:val="20"/>
          <w:szCs w:val="20"/>
        </w:rPr>
        <w:t>employees</w:t>
      </w:r>
    </w:p>
    <w:p w14:paraId="1FE46477" w14:textId="17EEDD88" w:rsidR="00C622D7" w:rsidRDefault="00C622D7" w:rsidP="00DB7026">
      <w:pPr>
        <w:ind w:right="282"/>
      </w:pPr>
    </w:p>
    <w:p w14:paraId="0C181954" w14:textId="38B129F7" w:rsidR="003374A9" w:rsidRPr="003374A9" w:rsidRDefault="00C622D7" w:rsidP="00D42BF0">
      <w:pPr>
        <w:pStyle w:val="Heading1"/>
        <w:spacing w:after="120"/>
        <w:ind w:right="282"/>
      </w:pPr>
      <w:r>
        <w:t>Checklist for managing teams remotely</w:t>
      </w:r>
    </w:p>
    <w:tbl>
      <w:tblPr>
        <w:tblpPr w:leftFromText="180" w:rightFromText="180" w:vertAnchor="text" w:tblpY="1"/>
        <w:tblOverlap w:val="never"/>
        <w:tblW w:w="0" w:type="auto"/>
        <w:tblLook w:val="01E0" w:firstRow="1" w:lastRow="1" w:firstColumn="1" w:lastColumn="1" w:noHBand="0" w:noVBand="0"/>
      </w:tblPr>
      <w:tblGrid>
        <w:gridCol w:w="777"/>
        <w:gridCol w:w="8115"/>
        <w:gridCol w:w="843"/>
        <w:gridCol w:w="924"/>
      </w:tblGrid>
      <w:tr w:rsidR="00C622D7" w:rsidRPr="008370A8" w14:paraId="0943B28E" w14:textId="77777777" w:rsidTr="00631501">
        <w:trPr>
          <w:trHeight w:val="560"/>
        </w:trPr>
        <w:tc>
          <w:tcPr>
            <w:tcW w:w="10659" w:type="dxa"/>
            <w:gridSpan w:val="4"/>
            <w:shd w:val="clear" w:color="auto" w:fill="2F5496" w:themeFill="accent1" w:themeFillShade="BF"/>
            <w:vAlign w:val="center"/>
          </w:tcPr>
          <w:p w14:paraId="51998302" w14:textId="00D25EE8" w:rsidR="00C622D7" w:rsidRPr="003374A9" w:rsidRDefault="00C622D7" w:rsidP="00DB7026">
            <w:pPr>
              <w:ind w:right="282"/>
              <w:rPr>
                <w:b/>
                <w:color w:val="4472C4" w:themeColor="accent1"/>
              </w:rPr>
            </w:pPr>
            <w:r w:rsidRPr="003374A9">
              <w:rPr>
                <w:b/>
                <w:color w:val="FFFFFF" w:themeColor="background1"/>
              </w:rPr>
              <w:t xml:space="preserve">Setting you and your team up for a </w:t>
            </w:r>
            <w:r w:rsidR="00D42BF0">
              <w:rPr>
                <w:b/>
                <w:color w:val="FFFFFF" w:themeColor="background1"/>
              </w:rPr>
              <w:t>s</w:t>
            </w:r>
            <w:r w:rsidRPr="003374A9">
              <w:rPr>
                <w:b/>
                <w:color w:val="FFFFFF" w:themeColor="background1"/>
              </w:rPr>
              <w:t xml:space="preserve">uccessful </w:t>
            </w:r>
            <w:r w:rsidR="00D42BF0">
              <w:rPr>
                <w:b/>
                <w:color w:val="FFFFFF" w:themeColor="background1"/>
              </w:rPr>
              <w:t>r</w:t>
            </w:r>
            <w:r w:rsidRPr="003374A9">
              <w:rPr>
                <w:b/>
                <w:color w:val="FFFFFF" w:themeColor="background1"/>
              </w:rPr>
              <w:t xml:space="preserve">emote </w:t>
            </w:r>
            <w:r w:rsidR="00D42BF0">
              <w:rPr>
                <w:b/>
                <w:color w:val="FFFFFF" w:themeColor="background1"/>
              </w:rPr>
              <w:t>w</w:t>
            </w:r>
            <w:r w:rsidRPr="003374A9">
              <w:rPr>
                <w:b/>
                <w:color w:val="FFFFFF" w:themeColor="background1"/>
              </w:rPr>
              <w:t xml:space="preserve">ork </w:t>
            </w:r>
            <w:r w:rsidR="00D42BF0">
              <w:rPr>
                <w:b/>
                <w:color w:val="FFFFFF" w:themeColor="background1"/>
              </w:rPr>
              <w:t>r</w:t>
            </w:r>
            <w:r w:rsidRPr="003374A9">
              <w:rPr>
                <w:b/>
                <w:color w:val="FFFFFF" w:themeColor="background1"/>
              </w:rPr>
              <w:t>elationship</w:t>
            </w:r>
          </w:p>
        </w:tc>
      </w:tr>
      <w:tr w:rsidR="00C622D7" w:rsidRPr="008370A8" w14:paraId="471E84FF" w14:textId="77777777" w:rsidTr="00631501">
        <w:trPr>
          <w:trHeight w:val="644"/>
        </w:trPr>
        <w:tc>
          <w:tcPr>
            <w:tcW w:w="777" w:type="dxa"/>
            <w:shd w:val="clear" w:color="auto" w:fill="auto"/>
          </w:tcPr>
          <w:p w14:paraId="0525A85D" w14:textId="77777777" w:rsidR="00C622D7" w:rsidRPr="008370A8" w:rsidRDefault="00C622D7" w:rsidP="00DB7026">
            <w:pPr>
              <w:ind w:right="282"/>
              <w:jc w:val="right"/>
            </w:pPr>
            <w:r w:rsidRPr="008370A8">
              <w:t>1.</w:t>
            </w:r>
          </w:p>
        </w:tc>
        <w:tc>
          <w:tcPr>
            <w:tcW w:w="8115" w:type="dxa"/>
            <w:shd w:val="clear" w:color="auto" w:fill="auto"/>
          </w:tcPr>
          <w:p w14:paraId="10B8A2CC" w14:textId="53821A37" w:rsidR="00C622D7" w:rsidRPr="008370A8" w:rsidRDefault="00C622D7" w:rsidP="00DB7026">
            <w:pPr>
              <w:ind w:right="282"/>
            </w:pPr>
            <w:r w:rsidRPr="008370A8">
              <w:t xml:space="preserve">Have you set goals and expectations with your </w:t>
            </w:r>
            <w:r w:rsidR="008A09F4">
              <w:t>employ</w:t>
            </w:r>
            <w:r w:rsidR="00F5065D">
              <w:t>ees</w:t>
            </w:r>
            <w:r w:rsidRPr="008370A8">
              <w:t xml:space="preserve"> so you both know where to focus your work efforts?</w:t>
            </w:r>
          </w:p>
        </w:tc>
        <w:tc>
          <w:tcPr>
            <w:tcW w:w="843" w:type="dxa"/>
            <w:shd w:val="clear" w:color="auto" w:fill="auto"/>
          </w:tcPr>
          <w:p w14:paraId="164A29A1" w14:textId="77777777" w:rsidR="00C622D7" w:rsidRPr="008370A8" w:rsidRDefault="00C622D7" w:rsidP="00DB7026">
            <w:pPr>
              <w:ind w:right="282"/>
              <w:jc w:val="center"/>
            </w:pPr>
            <w:r w:rsidRPr="008370A8">
              <w:t>Yes</w:t>
            </w:r>
          </w:p>
        </w:tc>
        <w:tc>
          <w:tcPr>
            <w:tcW w:w="924" w:type="dxa"/>
            <w:shd w:val="clear" w:color="auto" w:fill="auto"/>
          </w:tcPr>
          <w:p w14:paraId="362BBDD6" w14:textId="77777777" w:rsidR="00C622D7" w:rsidRPr="008370A8" w:rsidRDefault="00C622D7" w:rsidP="00DB7026">
            <w:pPr>
              <w:ind w:right="282"/>
              <w:jc w:val="center"/>
            </w:pPr>
            <w:r w:rsidRPr="008370A8">
              <w:t>No</w:t>
            </w:r>
          </w:p>
        </w:tc>
      </w:tr>
      <w:tr w:rsidR="00C622D7" w:rsidRPr="008370A8" w14:paraId="1741DC2C" w14:textId="77777777" w:rsidTr="00631501">
        <w:trPr>
          <w:trHeight w:val="640"/>
        </w:trPr>
        <w:tc>
          <w:tcPr>
            <w:tcW w:w="777" w:type="dxa"/>
            <w:shd w:val="clear" w:color="auto" w:fill="auto"/>
          </w:tcPr>
          <w:p w14:paraId="78E104B3" w14:textId="77777777" w:rsidR="00C622D7" w:rsidRPr="008370A8" w:rsidRDefault="00C622D7" w:rsidP="00DB7026">
            <w:pPr>
              <w:ind w:right="282"/>
              <w:jc w:val="right"/>
            </w:pPr>
            <w:r w:rsidRPr="008370A8">
              <w:t>2.</w:t>
            </w:r>
          </w:p>
        </w:tc>
        <w:tc>
          <w:tcPr>
            <w:tcW w:w="8115" w:type="dxa"/>
            <w:shd w:val="clear" w:color="auto" w:fill="auto"/>
          </w:tcPr>
          <w:p w14:paraId="6B7E2D9A" w14:textId="77777777" w:rsidR="00C622D7" w:rsidRPr="008370A8" w:rsidRDefault="00C622D7" w:rsidP="00DB7026">
            <w:pPr>
              <w:ind w:right="282"/>
            </w:pPr>
            <w:r w:rsidRPr="008370A8">
              <w:t>Have you discussed your different work styles, abilities, and preferences, and considered how those might impact your remote working relationship?</w:t>
            </w:r>
          </w:p>
        </w:tc>
        <w:tc>
          <w:tcPr>
            <w:tcW w:w="843" w:type="dxa"/>
            <w:shd w:val="clear" w:color="auto" w:fill="auto"/>
          </w:tcPr>
          <w:p w14:paraId="62A86068" w14:textId="77777777" w:rsidR="00C622D7" w:rsidRPr="008370A8" w:rsidRDefault="00C622D7" w:rsidP="00DB7026">
            <w:pPr>
              <w:ind w:right="282"/>
              <w:jc w:val="center"/>
            </w:pPr>
            <w:r w:rsidRPr="008370A8">
              <w:t>Yes</w:t>
            </w:r>
          </w:p>
        </w:tc>
        <w:tc>
          <w:tcPr>
            <w:tcW w:w="924" w:type="dxa"/>
            <w:shd w:val="clear" w:color="auto" w:fill="auto"/>
          </w:tcPr>
          <w:p w14:paraId="70877289" w14:textId="77777777" w:rsidR="00C622D7" w:rsidRPr="008370A8" w:rsidRDefault="00C622D7" w:rsidP="00DB7026">
            <w:pPr>
              <w:ind w:right="282"/>
              <w:jc w:val="center"/>
            </w:pPr>
            <w:r w:rsidRPr="008370A8">
              <w:t>No</w:t>
            </w:r>
          </w:p>
        </w:tc>
      </w:tr>
      <w:tr w:rsidR="00C622D7" w:rsidRPr="003374A9" w14:paraId="091CBD3B" w14:textId="77777777" w:rsidTr="00631501">
        <w:trPr>
          <w:trHeight w:val="538"/>
        </w:trPr>
        <w:tc>
          <w:tcPr>
            <w:tcW w:w="10659" w:type="dxa"/>
            <w:gridSpan w:val="4"/>
            <w:shd w:val="clear" w:color="auto" w:fill="2F5496" w:themeFill="accent1" w:themeFillShade="BF"/>
            <w:vAlign w:val="center"/>
          </w:tcPr>
          <w:p w14:paraId="11C68D05" w14:textId="52055533" w:rsidR="00C622D7" w:rsidRPr="003374A9" w:rsidRDefault="00C622D7" w:rsidP="00DB7026">
            <w:pPr>
              <w:ind w:right="282"/>
              <w:rPr>
                <w:b/>
                <w:color w:val="FFFFFF" w:themeColor="background1"/>
              </w:rPr>
            </w:pPr>
            <w:r w:rsidRPr="003374A9">
              <w:rPr>
                <w:b/>
                <w:color w:val="FFFFFF" w:themeColor="background1"/>
              </w:rPr>
              <w:t xml:space="preserve">Establishing </w:t>
            </w:r>
            <w:r w:rsidR="00D42BF0">
              <w:rPr>
                <w:b/>
                <w:color w:val="FFFFFF" w:themeColor="background1"/>
              </w:rPr>
              <w:t>o</w:t>
            </w:r>
            <w:r w:rsidRPr="003374A9">
              <w:rPr>
                <w:b/>
                <w:color w:val="FFFFFF" w:themeColor="background1"/>
              </w:rPr>
              <w:t xml:space="preserve">pen </w:t>
            </w:r>
            <w:r w:rsidR="00D42BF0">
              <w:rPr>
                <w:b/>
                <w:color w:val="FFFFFF" w:themeColor="background1"/>
              </w:rPr>
              <w:t>c</w:t>
            </w:r>
            <w:r w:rsidRPr="003374A9">
              <w:rPr>
                <w:b/>
                <w:color w:val="FFFFFF" w:themeColor="background1"/>
              </w:rPr>
              <w:t>ommunication</w:t>
            </w:r>
          </w:p>
        </w:tc>
      </w:tr>
      <w:tr w:rsidR="00C622D7" w:rsidRPr="003374A9" w14:paraId="6BAF9B4B" w14:textId="77777777" w:rsidTr="00631501">
        <w:trPr>
          <w:trHeight w:val="810"/>
        </w:trPr>
        <w:tc>
          <w:tcPr>
            <w:tcW w:w="777" w:type="dxa"/>
            <w:shd w:val="clear" w:color="auto" w:fill="auto"/>
          </w:tcPr>
          <w:p w14:paraId="2E942DB1" w14:textId="661744A3" w:rsidR="00C622D7" w:rsidRPr="008370A8" w:rsidRDefault="00C622D7" w:rsidP="00DB7026">
            <w:pPr>
              <w:ind w:right="282"/>
              <w:jc w:val="right"/>
            </w:pPr>
            <w:r>
              <w:t>3</w:t>
            </w:r>
            <w:r w:rsidRPr="008370A8">
              <w:t>.</w:t>
            </w:r>
          </w:p>
        </w:tc>
        <w:tc>
          <w:tcPr>
            <w:tcW w:w="8115" w:type="dxa"/>
            <w:shd w:val="clear" w:color="auto" w:fill="auto"/>
          </w:tcPr>
          <w:p w14:paraId="05A9AE0E" w14:textId="0F233CC9" w:rsidR="00C622D7" w:rsidRPr="008370A8" w:rsidRDefault="00C622D7" w:rsidP="00DB7026">
            <w:pPr>
              <w:ind w:right="282"/>
            </w:pPr>
            <w:r w:rsidRPr="008370A8">
              <w:t xml:space="preserve">Have you explicitly made communication a shared responsibility owned by both you and your </w:t>
            </w:r>
            <w:r w:rsidR="00F5065D">
              <w:t>employees</w:t>
            </w:r>
            <w:r w:rsidRPr="008370A8">
              <w:t xml:space="preserve">? (e.g., Have you told your </w:t>
            </w:r>
            <w:r w:rsidR="00F5065D">
              <w:t>employees</w:t>
            </w:r>
            <w:r w:rsidRPr="008370A8">
              <w:t xml:space="preserve"> that you expect them to address issues proactively instead of waiting for you to address them?)</w:t>
            </w:r>
          </w:p>
        </w:tc>
        <w:tc>
          <w:tcPr>
            <w:tcW w:w="843" w:type="dxa"/>
            <w:shd w:val="clear" w:color="auto" w:fill="auto"/>
          </w:tcPr>
          <w:p w14:paraId="5986FEE4" w14:textId="77777777" w:rsidR="00C622D7" w:rsidRPr="008370A8" w:rsidRDefault="00C622D7" w:rsidP="00DB7026">
            <w:pPr>
              <w:ind w:right="282"/>
              <w:jc w:val="center"/>
            </w:pPr>
            <w:r w:rsidRPr="008370A8">
              <w:t>Yes</w:t>
            </w:r>
          </w:p>
        </w:tc>
        <w:tc>
          <w:tcPr>
            <w:tcW w:w="924" w:type="dxa"/>
            <w:shd w:val="clear" w:color="auto" w:fill="auto"/>
          </w:tcPr>
          <w:p w14:paraId="2AED4653" w14:textId="77777777" w:rsidR="00C622D7" w:rsidRPr="008370A8" w:rsidRDefault="00C622D7" w:rsidP="00DB7026">
            <w:pPr>
              <w:ind w:right="282"/>
              <w:jc w:val="center"/>
            </w:pPr>
            <w:r w:rsidRPr="008370A8">
              <w:t>No</w:t>
            </w:r>
          </w:p>
        </w:tc>
      </w:tr>
      <w:tr w:rsidR="00C622D7" w:rsidRPr="003374A9" w14:paraId="591A0A30" w14:textId="77777777" w:rsidTr="00631501">
        <w:trPr>
          <w:trHeight w:val="658"/>
        </w:trPr>
        <w:tc>
          <w:tcPr>
            <w:tcW w:w="777" w:type="dxa"/>
            <w:shd w:val="clear" w:color="auto" w:fill="auto"/>
          </w:tcPr>
          <w:p w14:paraId="4AE56E7A" w14:textId="12A76DBC" w:rsidR="00C622D7" w:rsidRPr="008370A8" w:rsidRDefault="00C622D7" w:rsidP="00DB7026">
            <w:pPr>
              <w:ind w:right="282"/>
              <w:jc w:val="right"/>
            </w:pPr>
            <w:r>
              <w:t>4</w:t>
            </w:r>
            <w:r w:rsidRPr="008370A8">
              <w:t>.</w:t>
            </w:r>
          </w:p>
        </w:tc>
        <w:tc>
          <w:tcPr>
            <w:tcW w:w="8115" w:type="dxa"/>
            <w:shd w:val="clear" w:color="auto" w:fill="auto"/>
          </w:tcPr>
          <w:p w14:paraId="5ECC1D41" w14:textId="2DF0C435" w:rsidR="00C622D7" w:rsidRPr="008370A8" w:rsidRDefault="00C622D7" w:rsidP="00DB7026">
            <w:pPr>
              <w:ind w:right="282"/>
            </w:pPr>
            <w:r w:rsidRPr="008370A8">
              <w:t xml:space="preserve">Have you established communication ground rules about how and when you and your </w:t>
            </w:r>
            <w:r w:rsidR="00F5065D">
              <w:t>employees</w:t>
            </w:r>
            <w:r w:rsidRPr="008370A8">
              <w:t xml:space="preserve"> will communicate with one another? </w:t>
            </w:r>
          </w:p>
        </w:tc>
        <w:tc>
          <w:tcPr>
            <w:tcW w:w="843" w:type="dxa"/>
            <w:shd w:val="clear" w:color="auto" w:fill="auto"/>
          </w:tcPr>
          <w:p w14:paraId="578B25C5" w14:textId="77777777" w:rsidR="00C622D7" w:rsidRPr="008370A8" w:rsidRDefault="00C622D7" w:rsidP="00DB7026">
            <w:pPr>
              <w:ind w:right="282"/>
              <w:jc w:val="center"/>
            </w:pPr>
            <w:r w:rsidRPr="008370A8">
              <w:t>Yes</w:t>
            </w:r>
          </w:p>
        </w:tc>
        <w:tc>
          <w:tcPr>
            <w:tcW w:w="924" w:type="dxa"/>
            <w:shd w:val="clear" w:color="auto" w:fill="auto"/>
          </w:tcPr>
          <w:p w14:paraId="1034EAA2" w14:textId="77777777" w:rsidR="00C622D7" w:rsidRPr="008370A8" w:rsidRDefault="00C622D7" w:rsidP="00DB7026">
            <w:pPr>
              <w:ind w:right="282"/>
              <w:jc w:val="center"/>
            </w:pPr>
            <w:r w:rsidRPr="008370A8">
              <w:t>No</w:t>
            </w:r>
          </w:p>
        </w:tc>
      </w:tr>
      <w:tr w:rsidR="00C622D7" w:rsidRPr="003374A9" w14:paraId="16B69877" w14:textId="77777777" w:rsidTr="00631501">
        <w:trPr>
          <w:trHeight w:val="848"/>
        </w:trPr>
        <w:tc>
          <w:tcPr>
            <w:tcW w:w="777" w:type="dxa"/>
            <w:shd w:val="clear" w:color="auto" w:fill="auto"/>
          </w:tcPr>
          <w:p w14:paraId="5705BC43" w14:textId="1E0835BC" w:rsidR="00C622D7" w:rsidRPr="008370A8" w:rsidRDefault="00C622D7" w:rsidP="00DB7026">
            <w:pPr>
              <w:ind w:right="282"/>
              <w:jc w:val="right"/>
            </w:pPr>
            <w:r>
              <w:t>5</w:t>
            </w:r>
            <w:r w:rsidRPr="008370A8">
              <w:t>.</w:t>
            </w:r>
          </w:p>
        </w:tc>
        <w:tc>
          <w:tcPr>
            <w:tcW w:w="8115" w:type="dxa"/>
            <w:shd w:val="clear" w:color="auto" w:fill="auto"/>
          </w:tcPr>
          <w:p w14:paraId="1214349A" w14:textId="76648E8D" w:rsidR="00C622D7" w:rsidRPr="008370A8" w:rsidRDefault="00C622D7" w:rsidP="00DB7026">
            <w:pPr>
              <w:ind w:right="282"/>
            </w:pPr>
            <w:r w:rsidRPr="008370A8">
              <w:t>Do you use a combination of both structured and informal methods to communicate?  (For example, regularly scheduled meetings combined with informal, real-time methods like instant messaging.)</w:t>
            </w:r>
          </w:p>
        </w:tc>
        <w:tc>
          <w:tcPr>
            <w:tcW w:w="843" w:type="dxa"/>
            <w:shd w:val="clear" w:color="auto" w:fill="auto"/>
          </w:tcPr>
          <w:p w14:paraId="2C32BEC1" w14:textId="77777777" w:rsidR="00C622D7" w:rsidRPr="008370A8" w:rsidRDefault="00C622D7" w:rsidP="00DB7026">
            <w:pPr>
              <w:ind w:right="282"/>
              <w:jc w:val="center"/>
            </w:pPr>
            <w:r w:rsidRPr="008370A8">
              <w:t>Yes</w:t>
            </w:r>
          </w:p>
        </w:tc>
        <w:tc>
          <w:tcPr>
            <w:tcW w:w="924" w:type="dxa"/>
            <w:shd w:val="clear" w:color="auto" w:fill="auto"/>
          </w:tcPr>
          <w:p w14:paraId="31CCBE8B" w14:textId="77777777" w:rsidR="00C622D7" w:rsidRPr="008370A8" w:rsidRDefault="00C622D7" w:rsidP="00DB7026">
            <w:pPr>
              <w:ind w:right="282"/>
              <w:jc w:val="center"/>
            </w:pPr>
            <w:r w:rsidRPr="008370A8">
              <w:t>No</w:t>
            </w:r>
          </w:p>
        </w:tc>
      </w:tr>
      <w:tr w:rsidR="00C622D7" w:rsidRPr="003374A9" w14:paraId="33114151" w14:textId="77777777" w:rsidTr="00631501">
        <w:trPr>
          <w:trHeight w:val="686"/>
        </w:trPr>
        <w:tc>
          <w:tcPr>
            <w:tcW w:w="777" w:type="dxa"/>
            <w:shd w:val="clear" w:color="auto" w:fill="auto"/>
          </w:tcPr>
          <w:p w14:paraId="7603C905" w14:textId="393CF744" w:rsidR="00C622D7" w:rsidRPr="008370A8" w:rsidRDefault="00C622D7" w:rsidP="00DB7026">
            <w:pPr>
              <w:ind w:right="282"/>
              <w:jc w:val="right"/>
            </w:pPr>
            <w:r>
              <w:t>6</w:t>
            </w:r>
            <w:r w:rsidRPr="008370A8">
              <w:t>.</w:t>
            </w:r>
          </w:p>
        </w:tc>
        <w:tc>
          <w:tcPr>
            <w:tcW w:w="8115" w:type="dxa"/>
            <w:shd w:val="clear" w:color="auto" w:fill="auto"/>
          </w:tcPr>
          <w:p w14:paraId="0A43C313" w14:textId="58352D13" w:rsidR="00C622D7" w:rsidRPr="008370A8" w:rsidRDefault="00C622D7" w:rsidP="00DB7026">
            <w:pPr>
              <w:ind w:right="282"/>
            </w:pPr>
            <w:r w:rsidRPr="008370A8">
              <w:t xml:space="preserve">Do you have a way to share work and knowledge that is easily accessible to both of you (e.g. online </w:t>
            </w:r>
            <w:r>
              <w:t>SharePoint</w:t>
            </w:r>
            <w:r w:rsidRPr="008370A8">
              <w:t>, intranet)?</w:t>
            </w:r>
          </w:p>
        </w:tc>
        <w:tc>
          <w:tcPr>
            <w:tcW w:w="843" w:type="dxa"/>
            <w:shd w:val="clear" w:color="auto" w:fill="auto"/>
          </w:tcPr>
          <w:p w14:paraId="649F65EC" w14:textId="77777777" w:rsidR="00C622D7" w:rsidRPr="008370A8" w:rsidRDefault="00C622D7" w:rsidP="00DB7026">
            <w:pPr>
              <w:ind w:right="282"/>
              <w:jc w:val="center"/>
            </w:pPr>
            <w:r w:rsidRPr="008370A8">
              <w:t>Yes</w:t>
            </w:r>
          </w:p>
        </w:tc>
        <w:tc>
          <w:tcPr>
            <w:tcW w:w="924" w:type="dxa"/>
            <w:shd w:val="clear" w:color="auto" w:fill="auto"/>
          </w:tcPr>
          <w:p w14:paraId="52160D83" w14:textId="77777777" w:rsidR="00C622D7" w:rsidRPr="008370A8" w:rsidRDefault="00C622D7" w:rsidP="00DB7026">
            <w:pPr>
              <w:ind w:right="282"/>
              <w:jc w:val="center"/>
            </w:pPr>
            <w:r w:rsidRPr="008370A8">
              <w:t>No</w:t>
            </w:r>
          </w:p>
        </w:tc>
      </w:tr>
      <w:tr w:rsidR="00C622D7" w:rsidRPr="003374A9" w14:paraId="7D6D126F" w14:textId="77777777" w:rsidTr="00631501">
        <w:trPr>
          <w:trHeight w:val="603"/>
        </w:trPr>
        <w:tc>
          <w:tcPr>
            <w:tcW w:w="10659" w:type="dxa"/>
            <w:gridSpan w:val="4"/>
            <w:shd w:val="clear" w:color="auto" w:fill="2F5496" w:themeFill="accent1" w:themeFillShade="BF"/>
            <w:vAlign w:val="center"/>
          </w:tcPr>
          <w:p w14:paraId="38039B64" w14:textId="017AE07C" w:rsidR="00C622D7" w:rsidRPr="008370A8" w:rsidRDefault="00C622D7" w:rsidP="00DB7026">
            <w:pPr>
              <w:ind w:right="282"/>
              <w:rPr>
                <w:b/>
              </w:rPr>
            </w:pPr>
            <w:r w:rsidRPr="003374A9">
              <w:rPr>
                <w:b/>
                <w:color w:val="FFFFFF" w:themeColor="background1"/>
              </w:rPr>
              <w:t xml:space="preserve">Managing </w:t>
            </w:r>
            <w:r w:rsidR="00D42BF0">
              <w:rPr>
                <w:b/>
                <w:color w:val="FFFFFF" w:themeColor="background1"/>
              </w:rPr>
              <w:t>e</w:t>
            </w:r>
            <w:r w:rsidRPr="003374A9">
              <w:rPr>
                <w:b/>
                <w:color w:val="FFFFFF" w:themeColor="background1"/>
              </w:rPr>
              <w:t xml:space="preserve">mployee </w:t>
            </w:r>
            <w:r w:rsidR="00D42BF0">
              <w:rPr>
                <w:b/>
                <w:color w:val="FFFFFF" w:themeColor="background1"/>
              </w:rPr>
              <w:t>p</w:t>
            </w:r>
            <w:r w:rsidRPr="003374A9">
              <w:rPr>
                <w:b/>
                <w:color w:val="FFFFFF" w:themeColor="background1"/>
              </w:rPr>
              <w:t>erformance</w:t>
            </w:r>
            <w:r w:rsidR="00631501">
              <w:rPr>
                <w:b/>
                <w:color w:val="FFFFFF" w:themeColor="background1"/>
              </w:rPr>
              <w:t xml:space="preserve"> and behaviours</w:t>
            </w:r>
          </w:p>
        </w:tc>
      </w:tr>
      <w:tr w:rsidR="00C622D7" w:rsidRPr="003374A9" w14:paraId="1D0F9B48" w14:textId="77777777" w:rsidTr="00631501">
        <w:trPr>
          <w:trHeight w:val="676"/>
        </w:trPr>
        <w:tc>
          <w:tcPr>
            <w:tcW w:w="777" w:type="dxa"/>
            <w:shd w:val="clear" w:color="auto" w:fill="auto"/>
          </w:tcPr>
          <w:p w14:paraId="5C69149F" w14:textId="7EB04F49" w:rsidR="00C622D7" w:rsidRPr="008370A8" w:rsidRDefault="008A09F4" w:rsidP="00DB7026">
            <w:pPr>
              <w:spacing w:before="120"/>
              <w:ind w:right="282"/>
              <w:jc w:val="right"/>
            </w:pPr>
            <w:r>
              <w:t>7</w:t>
            </w:r>
            <w:r w:rsidR="00C622D7" w:rsidRPr="008370A8">
              <w:t>.</w:t>
            </w:r>
          </w:p>
        </w:tc>
        <w:tc>
          <w:tcPr>
            <w:tcW w:w="8115" w:type="dxa"/>
            <w:shd w:val="clear" w:color="auto" w:fill="auto"/>
          </w:tcPr>
          <w:p w14:paraId="464911F8" w14:textId="21664AF6" w:rsidR="00C622D7" w:rsidRPr="008370A8" w:rsidRDefault="00C622D7" w:rsidP="00DB7026">
            <w:pPr>
              <w:spacing w:before="120"/>
              <w:ind w:right="282"/>
            </w:pPr>
            <w:r w:rsidRPr="008370A8">
              <w:t xml:space="preserve">When evaluating the work of your </w:t>
            </w:r>
            <w:r w:rsidR="00F5065D">
              <w:t>employees</w:t>
            </w:r>
            <w:r w:rsidRPr="008370A8">
              <w:t xml:space="preserve">, do you consider both </w:t>
            </w:r>
            <w:r w:rsidRPr="008370A8">
              <w:rPr>
                <w:b/>
                <w:i/>
              </w:rPr>
              <w:t>what</w:t>
            </w:r>
            <w:r w:rsidRPr="008370A8">
              <w:t xml:space="preserve"> was achieved and </w:t>
            </w:r>
            <w:r w:rsidRPr="008370A8">
              <w:rPr>
                <w:b/>
                <w:i/>
              </w:rPr>
              <w:t>how</w:t>
            </w:r>
            <w:r w:rsidRPr="008370A8">
              <w:t xml:space="preserve"> it was achieved?</w:t>
            </w:r>
          </w:p>
        </w:tc>
        <w:tc>
          <w:tcPr>
            <w:tcW w:w="843" w:type="dxa"/>
            <w:shd w:val="clear" w:color="auto" w:fill="auto"/>
          </w:tcPr>
          <w:p w14:paraId="7C433ABF" w14:textId="77777777" w:rsidR="00C622D7" w:rsidRPr="008370A8" w:rsidRDefault="00C622D7" w:rsidP="00DB7026">
            <w:pPr>
              <w:ind w:right="282"/>
              <w:jc w:val="center"/>
            </w:pPr>
            <w:r w:rsidRPr="008370A8">
              <w:t>Yes</w:t>
            </w:r>
          </w:p>
        </w:tc>
        <w:tc>
          <w:tcPr>
            <w:tcW w:w="924" w:type="dxa"/>
            <w:shd w:val="clear" w:color="auto" w:fill="auto"/>
          </w:tcPr>
          <w:p w14:paraId="3A31A18E" w14:textId="77777777" w:rsidR="00C622D7" w:rsidRPr="008370A8" w:rsidRDefault="00C622D7" w:rsidP="00DB7026">
            <w:pPr>
              <w:ind w:right="282"/>
              <w:jc w:val="center"/>
            </w:pPr>
            <w:r w:rsidRPr="008370A8">
              <w:t>No</w:t>
            </w:r>
          </w:p>
        </w:tc>
      </w:tr>
      <w:tr w:rsidR="00C622D7" w:rsidRPr="003374A9" w14:paraId="25C1FB9C" w14:textId="77777777" w:rsidTr="00631501">
        <w:trPr>
          <w:trHeight w:val="691"/>
        </w:trPr>
        <w:tc>
          <w:tcPr>
            <w:tcW w:w="777" w:type="dxa"/>
            <w:shd w:val="clear" w:color="auto" w:fill="auto"/>
          </w:tcPr>
          <w:p w14:paraId="7AC4D2B3" w14:textId="14F9796C" w:rsidR="00C622D7" w:rsidRPr="008370A8" w:rsidRDefault="008A09F4" w:rsidP="00DB7026">
            <w:pPr>
              <w:ind w:right="282"/>
              <w:jc w:val="right"/>
            </w:pPr>
            <w:r>
              <w:t>8</w:t>
            </w:r>
            <w:r w:rsidR="00C622D7" w:rsidRPr="008370A8">
              <w:t>.</w:t>
            </w:r>
          </w:p>
        </w:tc>
        <w:tc>
          <w:tcPr>
            <w:tcW w:w="8115" w:type="dxa"/>
            <w:shd w:val="clear" w:color="auto" w:fill="auto"/>
          </w:tcPr>
          <w:p w14:paraId="6BD40A0C" w14:textId="534DE26A" w:rsidR="00C622D7" w:rsidRPr="008370A8" w:rsidRDefault="00C622D7" w:rsidP="00DB7026">
            <w:pPr>
              <w:ind w:right="282"/>
            </w:pPr>
            <w:r w:rsidRPr="008370A8">
              <w:t xml:space="preserve">Do you use clearly defined metrics to make sure that work is </w:t>
            </w:r>
            <w:r w:rsidR="005D193E" w:rsidRPr="008370A8">
              <w:t>completed,</w:t>
            </w:r>
            <w:r w:rsidRPr="008370A8">
              <w:t xml:space="preserve"> and goals are achieved?</w:t>
            </w:r>
          </w:p>
        </w:tc>
        <w:tc>
          <w:tcPr>
            <w:tcW w:w="843" w:type="dxa"/>
            <w:shd w:val="clear" w:color="auto" w:fill="auto"/>
          </w:tcPr>
          <w:p w14:paraId="4092534A" w14:textId="77777777" w:rsidR="00C622D7" w:rsidRPr="008370A8" w:rsidRDefault="00C622D7" w:rsidP="00DB7026">
            <w:pPr>
              <w:ind w:right="282"/>
              <w:jc w:val="center"/>
            </w:pPr>
            <w:r w:rsidRPr="008370A8">
              <w:t>Yes</w:t>
            </w:r>
          </w:p>
        </w:tc>
        <w:tc>
          <w:tcPr>
            <w:tcW w:w="924" w:type="dxa"/>
            <w:shd w:val="clear" w:color="auto" w:fill="auto"/>
          </w:tcPr>
          <w:p w14:paraId="48920B22" w14:textId="77777777" w:rsidR="00C622D7" w:rsidRPr="008370A8" w:rsidRDefault="00C622D7" w:rsidP="00DB7026">
            <w:pPr>
              <w:ind w:right="282"/>
              <w:jc w:val="center"/>
            </w:pPr>
            <w:r w:rsidRPr="008370A8">
              <w:t>No</w:t>
            </w:r>
          </w:p>
        </w:tc>
      </w:tr>
      <w:tr w:rsidR="00631501" w:rsidRPr="003374A9" w14:paraId="6EDF6F4E" w14:textId="77777777" w:rsidTr="00631501">
        <w:trPr>
          <w:trHeight w:val="691"/>
        </w:trPr>
        <w:tc>
          <w:tcPr>
            <w:tcW w:w="777" w:type="dxa"/>
            <w:shd w:val="clear" w:color="auto" w:fill="auto"/>
          </w:tcPr>
          <w:p w14:paraId="1DDE4480" w14:textId="263A85D5" w:rsidR="00631501" w:rsidRPr="008370A8" w:rsidRDefault="00631501" w:rsidP="00631501">
            <w:pPr>
              <w:ind w:right="282"/>
              <w:jc w:val="right"/>
            </w:pPr>
            <w:r>
              <w:t>9</w:t>
            </w:r>
            <w:r w:rsidRPr="008370A8">
              <w:t>.</w:t>
            </w:r>
          </w:p>
        </w:tc>
        <w:tc>
          <w:tcPr>
            <w:tcW w:w="8115" w:type="dxa"/>
            <w:shd w:val="clear" w:color="auto" w:fill="auto"/>
          </w:tcPr>
          <w:p w14:paraId="72F69825" w14:textId="0664CD74" w:rsidR="00631501" w:rsidRPr="008370A8" w:rsidRDefault="00631501" w:rsidP="00631501">
            <w:pPr>
              <w:ind w:right="282"/>
            </w:pPr>
            <w:r w:rsidRPr="008370A8">
              <w:t xml:space="preserve">Do you use multiple sources of feedback when evaluating your </w:t>
            </w:r>
            <w:r>
              <w:t>employees’</w:t>
            </w:r>
            <w:r w:rsidRPr="008370A8">
              <w:t xml:space="preserve"> performance (e.g., feedback from team members and peers of your </w:t>
            </w:r>
            <w:r>
              <w:t>employees</w:t>
            </w:r>
            <w:r w:rsidRPr="008370A8">
              <w:t>?)</w:t>
            </w:r>
          </w:p>
        </w:tc>
        <w:tc>
          <w:tcPr>
            <w:tcW w:w="843" w:type="dxa"/>
            <w:shd w:val="clear" w:color="auto" w:fill="auto"/>
          </w:tcPr>
          <w:p w14:paraId="7937C5BD" w14:textId="794B7E3C" w:rsidR="00631501" w:rsidRPr="00631501" w:rsidRDefault="00631501" w:rsidP="00631501">
            <w:r w:rsidRPr="008370A8">
              <w:t>Yes</w:t>
            </w:r>
          </w:p>
        </w:tc>
        <w:tc>
          <w:tcPr>
            <w:tcW w:w="924" w:type="dxa"/>
            <w:shd w:val="clear" w:color="auto" w:fill="auto"/>
          </w:tcPr>
          <w:p w14:paraId="6BA9DF11" w14:textId="2E2FBB29" w:rsidR="00631501" w:rsidRPr="008370A8" w:rsidRDefault="00631501" w:rsidP="00631501">
            <w:pPr>
              <w:ind w:right="282"/>
              <w:jc w:val="center"/>
            </w:pPr>
            <w:r w:rsidRPr="008370A8">
              <w:t>No</w:t>
            </w:r>
          </w:p>
        </w:tc>
      </w:tr>
      <w:tr w:rsidR="00631501" w:rsidRPr="003374A9" w14:paraId="1E4E17CF" w14:textId="77777777" w:rsidTr="00631501">
        <w:trPr>
          <w:trHeight w:val="691"/>
        </w:trPr>
        <w:tc>
          <w:tcPr>
            <w:tcW w:w="777" w:type="dxa"/>
            <w:shd w:val="clear" w:color="auto" w:fill="auto"/>
          </w:tcPr>
          <w:p w14:paraId="161A4D62" w14:textId="69A1D23E" w:rsidR="00631501" w:rsidRDefault="00631501" w:rsidP="00631501">
            <w:pPr>
              <w:ind w:right="282"/>
              <w:jc w:val="right"/>
            </w:pPr>
            <w:r>
              <w:t>10.</w:t>
            </w:r>
          </w:p>
        </w:tc>
        <w:tc>
          <w:tcPr>
            <w:tcW w:w="8115" w:type="dxa"/>
            <w:shd w:val="clear" w:color="auto" w:fill="auto"/>
          </w:tcPr>
          <w:p w14:paraId="0A1761ED" w14:textId="3F873E4A" w:rsidR="00631501" w:rsidRPr="008370A8" w:rsidRDefault="00631501" w:rsidP="00631501">
            <w:pPr>
              <w:ind w:right="282"/>
            </w:pPr>
            <w:r w:rsidRPr="00631501">
              <w:t>Do you assess their behaviours against DET’s Values? (e.g.</w:t>
            </w:r>
            <w:r>
              <w:t>,</w:t>
            </w:r>
            <w:r w:rsidRPr="00631501">
              <w:t xml:space="preserve"> do you look at how team members are contributing to building and maintaining a Respectful Workplace)</w:t>
            </w:r>
          </w:p>
        </w:tc>
        <w:tc>
          <w:tcPr>
            <w:tcW w:w="843" w:type="dxa"/>
            <w:shd w:val="clear" w:color="auto" w:fill="auto"/>
          </w:tcPr>
          <w:p w14:paraId="3E1472DA" w14:textId="199B3FF0" w:rsidR="00631501" w:rsidRPr="008370A8" w:rsidRDefault="00631501" w:rsidP="00631501">
            <w:r w:rsidRPr="008370A8">
              <w:t>Yes</w:t>
            </w:r>
          </w:p>
        </w:tc>
        <w:tc>
          <w:tcPr>
            <w:tcW w:w="924" w:type="dxa"/>
            <w:shd w:val="clear" w:color="auto" w:fill="auto"/>
          </w:tcPr>
          <w:p w14:paraId="3186E00D" w14:textId="73F08F29" w:rsidR="00631501" w:rsidRPr="008370A8" w:rsidRDefault="00631501" w:rsidP="00631501">
            <w:pPr>
              <w:ind w:right="282"/>
              <w:jc w:val="center"/>
            </w:pPr>
            <w:r w:rsidRPr="008370A8">
              <w:t>No</w:t>
            </w:r>
          </w:p>
        </w:tc>
      </w:tr>
    </w:tbl>
    <w:p w14:paraId="4A631B0E" w14:textId="66A55688" w:rsidR="00C622D7" w:rsidRPr="008370A8" w:rsidRDefault="003374A9" w:rsidP="00DB7026">
      <w:pPr>
        <w:spacing w:line="240" w:lineRule="atLeast"/>
        <w:ind w:left="426" w:right="282"/>
      </w:pPr>
      <w:r>
        <w:rPr>
          <w:b/>
        </w:rPr>
        <w:lastRenderedPageBreak/>
        <w:br w:type="textWrapping" w:clear="all"/>
      </w:r>
      <w:r w:rsidR="00C622D7" w:rsidRPr="008370A8">
        <w:rPr>
          <w:b/>
        </w:rPr>
        <w:t xml:space="preserve">Results:  </w:t>
      </w:r>
      <w:r w:rsidR="00C622D7">
        <w:t xml:space="preserve">For each question to which the manager </w:t>
      </w:r>
      <w:r w:rsidR="00C622D7" w:rsidRPr="008370A8">
        <w:t>answered “No”, see the next two pages for further detail on</w:t>
      </w:r>
      <w:r w:rsidR="00C622D7">
        <w:t xml:space="preserve"> each point to help improve his or her</w:t>
      </w:r>
      <w:r w:rsidR="00C622D7" w:rsidRPr="008370A8">
        <w:t xml:space="preserve"> effectiveness as a remote manager.</w:t>
      </w:r>
    </w:p>
    <w:p w14:paraId="2E27263A" w14:textId="2EF23FA9" w:rsidR="00C622D7" w:rsidRDefault="00C622D7" w:rsidP="00DB7026">
      <w:pPr>
        <w:ind w:right="282"/>
      </w:pPr>
    </w:p>
    <w:tbl>
      <w:tblPr>
        <w:tblW w:w="0" w:type="auto"/>
        <w:tblInd w:w="164" w:type="dxa"/>
        <w:tblLook w:val="01E0" w:firstRow="1" w:lastRow="1" w:firstColumn="1" w:lastColumn="1" w:noHBand="0" w:noVBand="0"/>
      </w:tblPr>
      <w:tblGrid>
        <w:gridCol w:w="10024"/>
      </w:tblGrid>
      <w:tr w:rsidR="003374A9" w:rsidRPr="008370A8" w14:paraId="53FCFA45" w14:textId="77777777" w:rsidTr="003374A9">
        <w:trPr>
          <w:trHeight w:val="560"/>
        </w:trPr>
        <w:tc>
          <w:tcPr>
            <w:tcW w:w="10024" w:type="dxa"/>
            <w:shd w:val="clear" w:color="auto" w:fill="2F5496" w:themeFill="accent1" w:themeFillShade="BF"/>
            <w:vAlign w:val="center"/>
          </w:tcPr>
          <w:p w14:paraId="56BE0CC6" w14:textId="24634B64" w:rsidR="003374A9" w:rsidRPr="008370A8" w:rsidRDefault="003374A9" w:rsidP="00DB7026">
            <w:pPr>
              <w:ind w:right="282"/>
              <w:rPr>
                <w:b/>
              </w:rPr>
            </w:pPr>
            <w:r w:rsidRPr="003374A9">
              <w:rPr>
                <w:b/>
                <w:color w:val="FFFFFF" w:themeColor="background1"/>
              </w:rPr>
              <w:t xml:space="preserve">Setting you and your team up for a </w:t>
            </w:r>
            <w:r w:rsidR="00D42BF0">
              <w:rPr>
                <w:b/>
                <w:color w:val="FFFFFF" w:themeColor="background1"/>
              </w:rPr>
              <w:t>s</w:t>
            </w:r>
            <w:r w:rsidRPr="003374A9">
              <w:rPr>
                <w:b/>
                <w:color w:val="FFFFFF" w:themeColor="background1"/>
              </w:rPr>
              <w:t xml:space="preserve">uccessful </w:t>
            </w:r>
            <w:r w:rsidR="00D42BF0">
              <w:rPr>
                <w:b/>
                <w:color w:val="FFFFFF" w:themeColor="background1"/>
              </w:rPr>
              <w:t>r</w:t>
            </w:r>
            <w:r w:rsidRPr="003374A9">
              <w:rPr>
                <w:b/>
                <w:color w:val="FFFFFF" w:themeColor="background1"/>
              </w:rPr>
              <w:t xml:space="preserve">emote </w:t>
            </w:r>
            <w:r w:rsidR="00D42BF0">
              <w:rPr>
                <w:b/>
                <w:color w:val="FFFFFF" w:themeColor="background1"/>
              </w:rPr>
              <w:t>w</w:t>
            </w:r>
            <w:r w:rsidRPr="003374A9">
              <w:rPr>
                <w:b/>
                <w:color w:val="FFFFFF" w:themeColor="background1"/>
              </w:rPr>
              <w:t xml:space="preserve">ork </w:t>
            </w:r>
            <w:r w:rsidR="00D42BF0">
              <w:rPr>
                <w:b/>
                <w:color w:val="FFFFFF" w:themeColor="background1"/>
              </w:rPr>
              <w:t>r</w:t>
            </w:r>
            <w:r w:rsidRPr="003374A9">
              <w:rPr>
                <w:b/>
                <w:color w:val="FFFFFF" w:themeColor="background1"/>
              </w:rPr>
              <w:t>elationship</w:t>
            </w:r>
          </w:p>
        </w:tc>
      </w:tr>
    </w:tbl>
    <w:p w14:paraId="3C32D373" w14:textId="77777777" w:rsidR="003374A9" w:rsidRPr="003374A9" w:rsidRDefault="003374A9" w:rsidP="00DB7026">
      <w:pPr>
        <w:spacing w:after="0" w:line="240" w:lineRule="atLeast"/>
        <w:ind w:left="-364" w:right="282" w:firstLine="648"/>
      </w:pPr>
    </w:p>
    <w:p w14:paraId="1EA3378B" w14:textId="63CD6E76" w:rsidR="003374A9" w:rsidRDefault="003374A9" w:rsidP="00DB7026">
      <w:pPr>
        <w:numPr>
          <w:ilvl w:val="0"/>
          <w:numId w:val="15"/>
        </w:numPr>
        <w:tabs>
          <w:tab w:val="num" w:pos="-364"/>
        </w:tabs>
        <w:spacing w:after="0" w:line="240" w:lineRule="atLeast"/>
        <w:ind w:left="567" w:right="707" w:hanging="283"/>
      </w:pPr>
      <w:r w:rsidRPr="008A09F4">
        <w:rPr>
          <w:b/>
        </w:rPr>
        <w:t>Establish clear goals and expectations at the beginning of your relationship</w:t>
      </w:r>
      <w:r w:rsidR="00542DC9">
        <w:rPr>
          <w:b/>
        </w:rPr>
        <w:t xml:space="preserve"> </w:t>
      </w:r>
      <w:r w:rsidRPr="008370A8">
        <w:t>—</w:t>
      </w:r>
      <w:r w:rsidR="00542DC9">
        <w:t xml:space="preserve"> </w:t>
      </w:r>
      <w:r w:rsidRPr="008370A8">
        <w:t xml:space="preserve">Work with your </w:t>
      </w:r>
      <w:r w:rsidR="00F5065D">
        <w:t>employees</w:t>
      </w:r>
      <w:r w:rsidRPr="008370A8">
        <w:t xml:space="preserve"> to create clear goals and expectations at the beginning of your working relationship.  Establishing goals and expectations will help you both know where to focus efforts even if you have few opportunities to interact in-person.</w:t>
      </w:r>
    </w:p>
    <w:p w14:paraId="1FB0997E" w14:textId="77777777" w:rsidR="008A09F4" w:rsidRPr="008370A8" w:rsidRDefault="008A09F4" w:rsidP="00DB7026">
      <w:pPr>
        <w:spacing w:after="0" w:line="240" w:lineRule="atLeast"/>
        <w:ind w:left="360" w:right="707"/>
      </w:pPr>
    </w:p>
    <w:p w14:paraId="7A6BD5D3" w14:textId="27E2805A" w:rsidR="005A76D3" w:rsidRPr="008370A8" w:rsidRDefault="003374A9" w:rsidP="00DB7026">
      <w:pPr>
        <w:pStyle w:val="ListParagraph"/>
        <w:numPr>
          <w:ilvl w:val="0"/>
          <w:numId w:val="15"/>
        </w:numPr>
        <w:tabs>
          <w:tab w:val="num" w:pos="-364"/>
          <w:tab w:val="num" w:pos="284"/>
        </w:tabs>
        <w:spacing w:line="240" w:lineRule="atLeast"/>
        <w:ind w:left="567" w:right="707" w:hanging="283"/>
      </w:pPr>
      <w:r w:rsidRPr="008A09F4">
        <w:rPr>
          <w:b/>
        </w:rPr>
        <w:t>Consider work styles, abilities, and preferences when setting ground rules</w:t>
      </w:r>
      <w:r w:rsidR="00542DC9">
        <w:rPr>
          <w:b/>
        </w:rPr>
        <w:t xml:space="preserve"> </w:t>
      </w:r>
      <w:r w:rsidRPr="008370A8">
        <w:t>—</w:t>
      </w:r>
      <w:r w:rsidR="00542DC9">
        <w:t xml:space="preserve"> </w:t>
      </w:r>
      <w:r w:rsidRPr="008370A8">
        <w:t xml:space="preserve">You and your </w:t>
      </w:r>
      <w:r w:rsidR="00F5065D">
        <w:t>employees</w:t>
      </w:r>
      <w:r w:rsidRPr="008370A8">
        <w:t xml:space="preserve"> will both have different working styles that will affect how you work together, especially since you’re not in the same location. Partner with your remote </w:t>
      </w:r>
      <w:r w:rsidR="00F5065D">
        <w:t>employees</w:t>
      </w:r>
      <w:r w:rsidRPr="008370A8">
        <w:t xml:space="preserve"> to discuss you and your </w:t>
      </w:r>
      <w:r w:rsidR="00F5065D">
        <w:t>employees’</w:t>
      </w:r>
      <w:r w:rsidRPr="008370A8">
        <w:t xml:space="preserve"> work styles, abilities, and preferences, and use them to inform the ground rules you set for your remote working relationship.  </w:t>
      </w:r>
    </w:p>
    <w:p w14:paraId="2CF6AA9A" w14:textId="01F0AAF8" w:rsidR="003374A9" w:rsidRDefault="003374A9" w:rsidP="00DB7026">
      <w:pPr>
        <w:tabs>
          <w:tab w:val="num" w:pos="-364"/>
        </w:tabs>
        <w:spacing w:line="240" w:lineRule="atLeast"/>
        <w:ind w:left="-724" w:right="707"/>
      </w:pPr>
    </w:p>
    <w:tbl>
      <w:tblPr>
        <w:tblW w:w="0" w:type="auto"/>
        <w:tblInd w:w="164" w:type="dxa"/>
        <w:tblLook w:val="01E0" w:firstRow="1" w:lastRow="1" w:firstColumn="1" w:lastColumn="1" w:noHBand="0" w:noVBand="0"/>
      </w:tblPr>
      <w:tblGrid>
        <w:gridCol w:w="10024"/>
      </w:tblGrid>
      <w:tr w:rsidR="003374A9" w:rsidRPr="003374A9" w14:paraId="314A4FE6" w14:textId="77777777" w:rsidTr="003374A9">
        <w:trPr>
          <w:trHeight w:val="538"/>
        </w:trPr>
        <w:tc>
          <w:tcPr>
            <w:tcW w:w="10024" w:type="dxa"/>
            <w:shd w:val="clear" w:color="auto" w:fill="2F5496" w:themeFill="accent1" w:themeFillShade="BF"/>
            <w:vAlign w:val="center"/>
          </w:tcPr>
          <w:p w14:paraId="6E5440E4" w14:textId="1B472B83" w:rsidR="003374A9" w:rsidRPr="003374A9" w:rsidRDefault="003374A9" w:rsidP="00DB7026">
            <w:pPr>
              <w:ind w:right="707"/>
              <w:rPr>
                <w:b/>
                <w:color w:val="FFFFFF" w:themeColor="background1"/>
              </w:rPr>
            </w:pPr>
            <w:r w:rsidRPr="003374A9">
              <w:rPr>
                <w:b/>
                <w:color w:val="FFFFFF" w:themeColor="background1"/>
              </w:rPr>
              <w:t xml:space="preserve">Establishing </w:t>
            </w:r>
            <w:r w:rsidR="00D42BF0">
              <w:rPr>
                <w:b/>
                <w:color w:val="FFFFFF" w:themeColor="background1"/>
              </w:rPr>
              <w:t>o</w:t>
            </w:r>
            <w:r w:rsidRPr="003374A9">
              <w:rPr>
                <w:b/>
                <w:color w:val="FFFFFF" w:themeColor="background1"/>
              </w:rPr>
              <w:t xml:space="preserve">pen </w:t>
            </w:r>
            <w:r w:rsidR="00631501">
              <w:rPr>
                <w:b/>
                <w:color w:val="FFFFFF" w:themeColor="background1"/>
              </w:rPr>
              <w:t>c</w:t>
            </w:r>
            <w:r w:rsidRPr="003374A9">
              <w:rPr>
                <w:b/>
                <w:color w:val="FFFFFF" w:themeColor="background1"/>
              </w:rPr>
              <w:t>ommunication</w:t>
            </w:r>
          </w:p>
        </w:tc>
      </w:tr>
    </w:tbl>
    <w:p w14:paraId="2A7DA1B9" w14:textId="78D1D61B" w:rsidR="003374A9" w:rsidRDefault="003374A9" w:rsidP="00DB7026">
      <w:pPr>
        <w:spacing w:after="0" w:line="240" w:lineRule="atLeast"/>
        <w:ind w:right="707"/>
      </w:pPr>
    </w:p>
    <w:p w14:paraId="72F331B3" w14:textId="73AE65A8" w:rsidR="008A09F4" w:rsidRDefault="003374A9" w:rsidP="00DB7026">
      <w:pPr>
        <w:pStyle w:val="ListParagraph"/>
        <w:numPr>
          <w:ilvl w:val="0"/>
          <w:numId w:val="15"/>
        </w:numPr>
        <w:spacing w:after="0" w:line="240" w:lineRule="atLeast"/>
        <w:ind w:left="567" w:right="707" w:hanging="283"/>
      </w:pPr>
      <w:r w:rsidRPr="008A09F4">
        <w:rPr>
          <w:b/>
        </w:rPr>
        <w:t xml:space="preserve">Make communication a shared responsibility for you and your </w:t>
      </w:r>
      <w:r w:rsidR="00F5065D">
        <w:rPr>
          <w:b/>
        </w:rPr>
        <w:t>employees</w:t>
      </w:r>
      <w:r w:rsidR="00542DC9">
        <w:rPr>
          <w:b/>
        </w:rPr>
        <w:t xml:space="preserve"> </w:t>
      </w:r>
      <w:r w:rsidRPr="008370A8">
        <w:t>—</w:t>
      </w:r>
      <w:r w:rsidR="00542DC9">
        <w:t xml:space="preserve"> </w:t>
      </w:r>
      <w:r w:rsidRPr="008370A8">
        <w:t xml:space="preserve">Open lines of communication are critical to a successful partnership with your </w:t>
      </w:r>
      <w:r w:rsidR="00F5065D">
        <w:t>employees</w:t>
      </w:r>
      <w:r w:rsidRPr="008370A8">
        <w:t xml:space="preserve">, but particularly when you work in different locations and have few face-to-face interactions. While you, as a manager, must take responsibility for communication, let your </w:t>
      </w:r>
      <w:r w:rsidR="00F5065D">
        <w:t>employee</w:t>
      </w:r>
      <w:r w:rsidRPr="008370A8">
        <w:t xml:space="preserve"> know they share that responsibility and that you expect them to approach you with anything that needs to be discussed.</w:t>
      </w:r>
    </w:p>
    <w:p w14:paraId="57A08DA8" w14:textId="77777777" w:rsidR="008A09F4" w:rsidRDefault="008A09F4" w:rsidP="00DB7026">
      <w:pPr>
        <w:pStyle w:val="ListParagraph"/>
        <w:spacing w:after="0" w:line="240" w:lineRule="atLeast"/>
        <w:ind w:left="360" w:right="707" w:firstLine="66"/>
      </w:pPr>
    </w:p>
    <w:p w14:paraId="0FB296ED" w14:textId="17A675A8" w:rsidR="003374A9" w:rsidRPr="005A76D3" w:rsidRDefault="003374A9" w:rsidP="00DB7026">
      <w:pPr>
        <w:pStyle w:val="ListParagraph"/>
        <w:numPr>
          <w:ilvl w:val="0"/>
          <w:numId w:val="15"/>
        </w:numPr>
        <w:spacing w:after="0" w:line="240" w:lineRule="atLeast"/>
        <w:ind w:left="567" w:right="707" w:hanging="283"/>
        <w:rPr>
          <w:b/>
        </w:rPr>
      </w:pPr>
      <w:r w:rsidRPr="008A09F4">
        <w:rPr>
          <w:b/>
        </w:rPr>
        <w:t>Establish communication ground rules for how and when you will communicate</w:t>
      </w:r>
      <w:r w:rsidR="00542DC9">
        <w:rPr>
          <w:b/>
        </w:rPr>
        <w:t xml:space="preserve"> </w:t>
      </w:r>
      <w:r w:rsidRPr="005A76D3">
        <w:rPr>
          <w:bCs/>
        </w:rPr>
        <w:t>—</w:t>
      </w:r>
      <w:r w:rsidR="00542DC9">
        <w:rPr>
          <w:bCs/>
        </w:rPr>
        <w:t xml:space="preserve"> </w:t>
      </w:r>
      <w:r w:rsidRPr="005A76D3">
        <w:rPr>
          <w:bCs/>
        </w:rPr>
        <w:t xml:space="preserve">Communication can be especially difficult when you and your </w:t>
      </w:r>
      <w:r w:rsidR="00F5065D" w:rsidRPr="005A76D3">
        <w:rPr>
          <w:bCs/>
        </w:rPr>
        <w:t>employees</w:t>
      </w:r>
      <w:r w:rsidRPr="005A76D3">
        <w:rPr>
          <w:bCs/>
        </w:rPr>
        <w:t xml:space="preserve"> don’t work in the same location, so work together to create ground rules about how and when you will communicate with one another. Some communication ground rules to consider include:</w:t>
      </w:r>
    </w:p>
    <w:p w14:paraId="1D2F0F4D" w14:textId="77777777" w:rsidR="008A09F4" w:rsidRDefault="008A09F4" w:rsidP="00DB7026">
      <w:pPr>
        <w:pStyle w:val="ListParagraph"/>
        <w:ind w:left="360" w:right="707" w:firstLine="66"/>
      </w:pPr>
    </w:p>
    <w:p w14:paraId="3AD4CDEB" w14:textId="48FB3AF3" w:rsidR="003374A9" w:rsidRPr="005A76D3" w:rsidRDefault="003374A9" w:rsidP="00DB7026">
      <w:pPr>
        <w:pStyle w:val="ListParagraph"/>
        <w:numPr>
          <w:ilvl w:val="0"/>
          <w:numId w:val="20"/>
        </w:numPr>
        <w:spacing w:after="0" w:line="240" w:lineRule="atLeast"/>
        <w:ind w:right="707"/>
        <w:rPr>
          <w:bCs/>
        </w:rPr>
      </w:pPr>
      <w:r w:rsidRPr="005A76D3">
        <w:rPr>
          <w:bCs/>
        </w:rPr>
        <w:t>Methods you will use to communicate</w:t>
      </w:r>
      <w:r w:rsidR="00542DC9">
        <w:rPr>
          <w:bCs/>
        </w:rPr>
        <w:t xml:space="preserve"> </w:t>
      </w:r>
      <w:r w:rsidRPr="005A76D3">
        <w:rPr>
          <w:bCs/>
        </w:rPr>
        <w:t>—</w:t>
      </w:r>
      <w:r w:rsidR="00542DC9">
        <w:rPr>
          <w:bCs/>
        </w:rPr>
        <w:t xml:space="preserve"> D</w:t>
      </w:r>
      <w:r w:rsidRPr="005A76D3">
        <w:rPr>
          <w:bCs/>
        </w:rPr>
        <w:t>iscuss the methods you will use to communicate, such as telephone, e-mail, instant messaging, social networking sites, and videoconferencing.</w:t>
      </w:r>
    </w:p>
    <w:p w14:paraId="10EC8604" w14:textId="5804FB5F" w:rsidR="003374A9" w:rsidRPr="005A76D3" w:rsidRDefault="003374A9" w:rsidP="00DB7026">
      <w:pPr>
        <w:pStyle w:val="ListParagraph"/>
        <w:numPr>
          <w:ilvl w:val="0"/>
          <w:numId w:val="20"/>
        </w:numPr>
        <w:spacing w:after="0" w:line="240" w:lineRule="atLeast"/>
        <w:ind w:right="707"/>
        <w:rPr>
          <w:bCs/>
        </w:rPr>
      </w:pPr>
      <w:r w:rsidRPr="005A76D3">
        <w:rPr>
          <w:bCs/>
        </w:rPr>
        <w:t>Timeframe for responding to communications</w:t>
      </w:r>
      <w:r w:rsidR="00542DC9">
        <w:rPr>
          <w:bCs/>
        </w:rPr>
        <w:t xml:space="preserve"> </w:t>
      </w:r>
      <w:r w:rsidRPr="005A76D3">
        <w:rPr>
          <w:bCs/>
        </w:rPr>
        <w:t>—</w:t>
      </w:r>
      <w:r w:rsidR="00542DC9">
        <w:rPr>
          <w:bCs/>
        </w:rPr>
        <w:t xml:space="preserve"> D</w:t>
      </w:r>
      <w:r w:rsidRPr="005A76D3">
        <w:rPr>
          <w:bCs/>
        </w:rPr>
        <w:t>etermine an appropriate timeframe for responding to avoid “virtual silence”, which can cause confusion and damage remote working relationships.</w:t>
      </w:r>
    </w:p>
    <w:p w14:paraId="5CDE1288" w14:textId="0B02561E" w:rsidR="003374A9" w:rsidRPr="005A76D3" w:rsidRDefault="003374A9" w:rsidP="00DB7026">
      <w:pPr>
        <w:pStyle w:val="ListParagraph"/>
        <w:numPr>
          <w:ilvl w:val="0"/>
          <w:numId w:val="20"/>
        </w:numPr>
        <w:spacing w:after="0" w:line="240" w:lineRule="atLeast"/>
        <w:ind w:right="707"/>
        <w:rPr>
          <w:bCs/>
        </w:rPr>
      </w:pPr>
      <w:r w:rsidRPr="005A76D3">
        <w:rPr>
          <w:bCs/>
        </w:rPr>
        <w:t>Methods for sharing sensitive issues</w:t>
      </w:r>
      <w:r w:rsidR="00542DC9">
        <w:rPr>
          <w:bCs/>
        </w:rPr>
        <w:t xml:space="preserve"> </w:t>
      </w:r>
      <w:r w:rsidRPr="005A76D3">
        <w:rPr>
          <w:bCs/>
        </w:rPr>
        <w:t>—</w:t>
      </w:r>
      <w:r w:rsidR="00542DC9">
        <w:rPr>
          <w:bCs/>
        </w:rPr>
        <w:t xml:space="preserve"> I</w:t>
      </w:r>
      <w:r w:rsidRPr="005A76D3">
        <w:rPr>
          <w:bCs/>
        </w:rPr>
        <w:t xml:space="preserve">mpersonal methods of communicating are not appropriate for sensitive issues and can hurt your relationship with your </w:t>
      </w:r>
      <w:r w:rsidR="00F5065D" w:rsidRPr="005A76D3">
        <w:rPr>
          <w:bCs/>
        </w:rPr>
        <w:t>employees</w:t>
      </w:r>
      <w:r w:rsidRPr="005A76D3">
        <w:rPr>
          <w:bCs/>
        </w:rPr>
        <w:t>.</w:t>
      </w:r>
      <w:r w:rsidR="00F5065D" w:rsidRPr="005A76D3">
        <w:rPr>
          <w:bCs/>
        </w:rPr>
        <w:t xml:space="preserve"> </w:t>
      </w:r>
      <w:r w:rsidRPr="005A76D3">
        <w:rPr>
          <w:bCs/>
        </w:rPr>
        <w:t>Instead, use private telephone calls or face-to-face methods, such as videoconferencing.</w:t>
      </w:r>
    </w:p>
    <w:p w14:paraId="4B725212" w14:textId="77777777" w:rsidR="008A09F4" w:rsidRDefault="008A09F4" w:rsidP="00DB7026">
      <w:pPr>
        <w:spacing w:after="0" w:line="240" w:lineRule="atLeast"/>
        <w:ind w:left="360" w:right="707" w:firstLine="66"/>
      </w:pPr>
    </w:p>
    <w:p w14:paraId="1B9DC21F" w14:textId="5E76BCD8" w:rsidR="003374A9" w:rsidRDefault="003374A9" w:rsidP="00DB7026">
      <w:pPr>
        <w:pStyle w:val="ListParagraph"/>
        <w:numPr>
          <w:ilvl w:val="0"/>
          <w:numId w:val="15"/>
        </w:numPr>
        <w:tabs>
          <w:tab w:val="clear" w:pos="644"/>
        </w:tabs>
        <w:spacing w:after="0" w:line="240" w:lineRule="atLeast"/>
        <w:ind w:left="567" w:right="707" w:hanging="283"/>
      </w:pPr>
      <w:r w:rsidRPr="008A09F4">
        <w:rPr>
          <w:b/>
        </w:rPr>
        <w:t>Use a mix of structured and informal communication methods</w:t>
      </w:r>
      <w:r w:rsidR="00542DC9">
        <w:rPr>
          <w:b/>
        </w:rPr>
        <w:t xml:space="preserve"> </w:t>
      </w:r>
      <w:r w:rsidRPr="008370A8">
        <w:t>—</w:t>
      </w:r>
      <w:r w:rsidR="00542DC9">
        <w:t xml:space="preserve"> T</w:t>
      </w:r>
      <w:r w:rsidRPr="008370A8">
        <w:t xml:space="preserve">o have a trusting, collaborative relationship with your </w:t>
      </w:r>
      <w:r w:rsidR="00F5065D">
        <w:t>employees</w:t>
      </w:r>
      <w:r w:rsidRPr="008370A8">
        <w:t>, use a blend of structured communication approaches</w:t>
      </w:r>
      <w:r w:rsidR="00542DC9">
        <w:t xml:space="preserve"> (</w:t>
      </w:r>
      <w:r w:rsidRPr="008370A8">
        <w:t>such as weekly telephone “check-ins”</w:t>
      </w:r>
      <w:r w:rsidR="00542DC9">
        <w:t xml:space="preserve">) </w:t>
      </w:r>
      <w:r w:rsidRPr="008370A8">
        <w:t>and informal, real-time communication methods</w:t>
      </w:r>
      <w:r w:rsidR="00542DC9">
        <w:t xml:space="preserve"> (</w:t>
      </w:r>
      <w:r w:rsidRPr="008370A8">
        <w:t>such as instant messaging</w:t>
      </w:r>
      <w:r w:rsidR="00542DC9">
        <w:t>)</w:t>
      </w:r>
      <w:r w:rsidRPr="008370A8">
        <w:t xml:space="preserve">.  Structured approaches make sure you reserve </w:t>
      </w:r>
      <w:r w:rsidRPr="005A76D3">
        <w:rPr>
          <w:bCs/>
        </w:rPr>
        <w:t>time</w:t>
      </w:r>
      <w:r w:rsidRPr="008370A8">
        <w:t xml:space="preserve"> to discuss ongoing needs, such as performance or </w:t>
      </w:r>
      <w:r>
        <w:t>leave</w:t>
      </w:r>
      <w:r w:rsidRPr="008370A8">
        <w:t xml:space="preserve"> </w:t>
      </w:r>
      <w:r>
        <w:t>arrangements</w:t>
      </w:r>
      <w:r w:rsidRPr="008370A8">
        <w:t>, while informal, real-time communication methods allow immediate needs to be addressed.</w:t>
      </w:r>
    </w:p>
    <w:p w14:paraId="01BD2991" w14:textId="77777777" w:rsidR="008A09F4" w:rsidRDefault="008A09F4" w:rsidP="00DB7026">
      <w:pPr>
        <w:pStyle w:val="ListParagraph"/>
        <w:spacing w:after="0" w:line="240" w:lineRule="atLeast"/>
        <w:ind w:left="567" w:right="707"/>
      </w:pPr>
    </w:p>
    <w:p w14:paraId="11905A25" w14:textId="6D7515F3" w:rsidR="003374A9" w:rsidRDefault="003374A9" w:rsidP="00DB7026">
      <w:pPr>
        <w:pStyle w:val="ListParagraph"/>
        <w:numPr>
          <w:ilvl w:val="0"/>
          <w:numId w:val="15"/>
        </w:numPr>
        <w:tabs>
          <w:tab w:val="clear" w:pos="644"/>
        </w:tabs>
        <w:spacing w:after="0" w:line="240" w:lineRule="atLeast"/>
        <w:ind w:left="567" w:right="707" w:hanging="283"/>
      </w:pPr>
      <w:r w:rsidRPr="005A76D3">
        <w:rPr>
          <w:b/>
          <w:bCs/>
        </w:rPr>
        <w:t>Identify methods for sharing knowledge and work</w:t>
      </w:r>
      <w:r w:rsidR="00542DC9">
        <w:rPr>
          <w:b/>
          <w:bCs/>
        </w:rPr>
        <w:t xml:space="preserve"> </w:t>
      </w:r>
      <w:r w:rsidRPr="008370A8">
        <w:t>—</w:t>
      </w:r>
      <w:r w:rsidR="00542DC9">
        <w:t xml:space="preserve"> D</w:t>
      </w:r>
      <w:r w:rsidRPr="008370A8">
        <w:t xml:space="preserve">etermine how you and your </w:t>
      </w:r>
      <w:r w:rsidR="00F5065D">
        <w:t>employees</w:t>
      </w:r>
      <w:r w:rsidRPr="008370A8">
        <w:t xml:space="preserve"> will share information and work so it is easily accessible. Use technologies that can be accessed remotely and on-demand, such as project rooms, databases, and intranet portals. If you or your </w:t>
      </w:r>
      <w:r w:rsidR="00F5065D">
        <w:t>employees</w:t>
      </w:r>
      <w:r w:rsidRPr="008370A8">
        <w:t xml:space="preserve"> are not able to access knowledge and work as needed, you risk slowing productivity and missing deadlines.</w:t>
      </w:r>
    </w:p>
    <w:p w14:paraId="329EFF14" w14:textId="6926A566" w:rsidR="003374A9" w:rsidRDefault="003374A9" w:rsidP="00DB7026">
      <w:pPr>
        <w:pStyle w:val="ListParagraph"/>
        <w:ind w:left="0" w:right="707"/>
      </w:pPr>
    </w:p>
    <w:tbl>
      <w:tblPr>
        <w:tblW w:w="0" w:type="auto"/>
        <w:tblInd w:w="164" w:type="dxa"/>
        <w:tblLook w:val="01E0" w:firstRow="1" w:lastRow="1" w:firstColumn="1" w:lastColumn="1" w:noHBand="0" w:noVBand="0"/>
      </w:tblPr>
      <w:tblGrid>
        <w:gridCol w:w="10024"/>
      </w:tblGrid>
      <w:tr w:rsidR="003374A9" w:rsidRPr="003374A9" w14:paraId="1104AAA5" w14:textId="77777777" w:rsidTr="003374A9">
        <w:trPr>
          <w:trHeight w:val="603"/>
        </w:trPr>
        <w:tc>
          <w:tcPr>
            <w:tcW w:w="10024" w:type="dxa"/>
            <w:shd w:val="clear" w:color="auto" w:fill="2F5496" w:themeFill="accent1" w:themeFillShade="BF"/>
            <w:vAlign w:val="center"/>
          </w:tcPr>
          <w:p w14:paraId="6E280996" w14:textId="62CD2A09" w:rsidR="003374A9" w:rsidRPr="003374A9" w:rsidRDefault="003374A9" w:rsidP="00DB7026">
            <w:pPr>
              <w:ind w:right="707"/>
              <w:rPr>
                <w:b/>
                <w:color w:val="FFFFFF" w:themeColor="background1"/>
              </w:rPr>
            </w:pPr>
            <w:r w:rsidRPr="003374A9">
              <w:rPr>
                <w:b/>
                <w:color w:val="FFFFFF" w:themeColor="background1"/>
              </w:rPr>
              <w:t xml:space="preserve">Managing </w:t>
            </w:r>
            <w:r w:rsidR="00D42BF0">
              <w:rPr>
                <w:b/>
                <w:color w:val="FFFFFF" w:themeColor="background1"/>
              </w:rPr>
              <w:t>e</w:t>
            </w:r>
            <w:r w:rsidRPr="003374A9">
              <w:rPr>
                <w:b/>
                <w:color w:val="FFFFFF" w:themeColor="background1"/>
              </w:rPr>
              <w:t xml:space="preserve">mployee </w:t>
            </w:r>
            <w:r w:rsidR="00D42BF0">
              <w:rPr>
                <w:b/>
                <w:color w:val="FFFFFF" w:themeColor="background1"/>
              </w:rPr>
              <w:t>p</w:t>
            </w:r>
            <w:r w:rsidRPr="003374A9">
              <w:rPr>
                <w:b/>
                <w:color w:val="FFFFFF" w:themeColor="background1"/>
              </w:rPr>
              <w:t>erformance</w:t>
            </w:r>
            <w:r w:rsidR="00631501">
              <w:rPr>
                <w:b/>
                <w:color w:val="FFFFFF" w:themeColor="background1"/>
              </w:rPr>
              <w:t xml:space="preserve"> and behaviours</w:t>
            </w:r>
          </w:p>
        </w:tc>
      </w:tr>
    </w:tbl>
    <w:p w14:paraId="0AA42F65" w14:textId="50F04B49" w:rsidR="003374A9" w:rsidRDefault="003374A9" w:rsidP="00DB7026">
      <w:pPr>
        <w:pStyle w:val="ListParagraph"/>
        <w:ind w:left="0" w:right="707"/>
      </w:pPr>
    </w:p>
    <w:p w14:paraId="2A6B266C" w14:textId="4D54EE47" w:rsidR="003374A9" w:rsidRDefault="003374A9" w:rsidP="00DB7026">
      <w:pPr>
        <w:pStyle w:val="ListParagraph"/>
        <w:numPr>
          <w:ilvl w:val="0"/>
          <w:numId w:val="15"/>
        </w:numPr>
        <w:ind w:right="707"/>
      </w:pPr>
      <w:r w:rsidRPr="008370A8">
        <w:rPr>
          <w:b/>
        </w:rPr>
        <w:t xml:space="preserve">Evaluate employee performance based on </w:t>
      </w:r>
      <w:r w:rsidRPr="008370A8">
        <w:rPr>
          <w:b/>
          <w:i/>
        </w:rPr>
        <w:t>what</w:t>
      </w:r>
      <w:r w:rsidRPr="008370A8">
        <w:rPr>
          <w:b/>
        </w:rPr>
        <w:t xml:space="preserve"> is achieved and </w:t>
      </w:r>
      <w:r w:rsidRPr="008370A8">
        <w:rPr>
          <w:b/>
          <w:i/>
        </w:rPr>
        <w:t xml:space="preserve">how </w:t>
      </w:r>
      <w:r w:rsidRPr="008370A8">
        <w:rPr>
          <w:b/>
        </w:rPr>
        <w:t>it is achieved</w:t>
      </w:r>
      <w:r w:rsidR="00542DC9">
        <w:rPr>
          <w:b/>
        </w:rPr>
        <w:t xml:space="preserve"> </w:t>
      </w:r>
      <w:r w:rsidRPr="008370A8">
        <w:t>—</w:t>
      </w:r>
      <w:r w:rsidR="00542DC9">
        <w:t xml:space="preserve"> E</w:t>
      </w:r>
      <w:r w:rsidRPr="008370A8">
        <w:t xml:space="preserve">valuate your remote employees based on </w:t>
      </w:r>
      <w:r w:rsidRPr="008370A8">
        <w:rPr>
          <w:b/>
          <w:i/>
        </w:rPr>
        <w:t>what</w:t>
      </w:r>
      <w:r w:rsidRPr="008370A8">
        <w:t xml:space="preserve"> they have achieved and </w:t>
      </w:r>
      <w:r w:rsidRPr="008370A8">
        <w:rPr>
          <w:b/>
          <w:i/>
        </w:rPr>
        <w:t>how</w:t>
      </w:r>
      <w:r w:rsidRPr="008370A8">
        <w:t xml:space="preserve"> they achieved it. When you and your </w:t>
      </w:r>
      <w:r w:rsidR="00F5065D">
        <w:t>employees</w:t>
      </w:r>
      <w:r w:rsidRPr="008370A8">
        <w:t xml:space="preserve"> work in different locations, it can be difficult to see </w:t>
      </w:r>
      <w:r w:rsidRPr="008370A8">
        <w:rPr>
          <w:b/>
          <w:i/>
        </w:rPr>
        <w:t>how</w:t>
      </w:r>
      <w:r w:rsidRPr="008370A8">
        <w:t xml:space="preserve"> they accomplish their work. By focusing equally on </w:t>
      </w:r>
      <w:r w:rsidRPr="008370A8">
        <w:rPr>
          <w:b/>
          <w:i/>
        </w:rPr>
        <w:t>what</w:t>
      </w:r>
      <w:r w:rsidRPr="008370A8">
        <w:t xml:space="preserve"> they have achieved, you can accommodate the different work styles of </w:t>
      </w:r>
      <w:r w:rsidR="00F5065D">
        <w:lastRenderedPageBreak/>
        <w:t>employee</w:t>
      </w:r>
      <w:r w:rsidRPr="008370A8">
        <w:t>s in locations with different norms and c</w:t>
      </w:r>
      <w:r>
        <w:t>hallenges</w:t>
      </w:r>
      <w:r w:rsidRPr="008370A8">
        <w:t>.</w:t>
      </w:r>
      <w:r w:rsidR="00542DC9">
        <w:t xml:space="preserve"> DET’s Values provide a framework for </w:t>
      </w:r>
      <w:r w:rsidR="00542DC9" w:rsidRPr="00542DC9">
        <w:rPr>
          <w:b/>
          <w:bCs/>
          <w:i/>
          <w:iCs/>
        </w:rPr>
        <w:t>how</w:t>
      </w:r>
      <w:r w:rsidR="00542DC9" w:rsidRPr="00542DC9">
        <w:rPr>
          <w:b/>
          <w:bCs/>
        </w:rPr>
        <w:t xml:space="preserve"> </w:t>
      </w:r>
      <w:r w:rsidR="00542DC9">
        <w:t>people should work.</w:t>
      </w:r>
    </w:p>
    <w:p w14:paraId="19CDBB2D" w14:textId="4FEB0D32" w:rsidR="008A09F4" w:rsidRDefault="008A09F4" w:rsidP="00DB7026">
      <w:pPr>
        <w:pStyle w:val="ListParagraph"/>
        <w:ind w:left="360" w:right="707"/>
      </w:pPr>
    </w:p>
    <w:p w14:paraId="1DEA7ED2" w14:textId="579471F9" w:rsidR="008A09F4" w:rsidRDefault="003374A9" w:rsidP="007C24ED">
      <w:pPr>
        <w:pStyle w:val="ListParagraph"/>
        <w:numPr>
          <w:ilvl w:val="0"/>
          <w:numId w:val="15"/>
        </w:numPr>
        <w:ind w:right="707"/>
      </w:pPr>
      <w:r w:rsidRPr="008A09F4">
        <w:rPr>
          <w:b/>
        </w:rPr>
        <w:t>Define and track metrics to make sure goals are achieved</w:t>
      </w:r>
      <w:r w:rsidR="00542DC9">
        <w:rPr>
          <w:b/>
        </w:rPr>
        <w:t xml:space="preserve"> </w:t>
      </w:r>
      <w:r w:rsidRPr="008370A8">
        <w:t>—</w:t>
      </w:r>
      <w:r w:rsidR="00542DC9">
        <w:t xml:space="preserve"> U</w:t>
      </w:r>
      <w:r w:rsidRPr="008370A8">
        <w:t xml:space="preserve">se metrics that are clearly-defined, and that you and your </w:t>
      </w:r>
      <w:r w:rsidR="005E5ECB">
        <w:t>employee</w:t>
      </w:r>
      <w:r w:rsidRPr="008370A8">
        <w:t xml:space="preserve"> agree on, to measure performance and to ensure work and goals are achieved. This is especially important in remote working relationships because there are few opportunities for you to </w:t>
      </w:r>
      <w:r w:rsidR="00F5065D" w:rsidRPr="008370A8">
        <w:t>see</w:t>
      </w:r>
      <w:r w:rsidRPr="008370A8">
        <w:t xml:space="preserve"> that work is being completed and goals are being achieved. In addition, tracking metrics will help you identify and address any problems as they arise, which you might not notice otherwise in a remote work relationship.</w:t>
      </w:r>
    </w:p>
    <w:p w14:paraId="2A5E13FA" w14:textId="77777777" w:rsidR="008A09F4" w:rsidRDefault="008A09F4" w:rsidP="00DB7026">
      <w:pPr>
        <w:pStyle w:val="ListParagraph"/>
        <w:ind w:right="707"/>
      </w:pPr>
    </w:p>
    <w:p w14:paraId="3DED3517" w14:textId="1BFC8874" w:rsidR="003374A9" w:rsidRPr="008370A8" w:rsidRDefault="003374A9" w:rsidP="00DB7026">
      <w:pPr>
        <w:pStyle w:val="ListParagraph"/>
        <w:numPr>
          <w:ilvl w:val="0"/>
          <w:numId w:val="15"/>
        </w:numPr>
        <w:ind w:right="707"/>
      </w:pPr>
      <w:r w:rsidRPr="008A09F4">
        <w:rPr>
          <w:b/>
        </w:rPr>
        <w:t xml:space="preserve">Use multiple sources of feedback to evaluate your </w:t>
      </w:r>
      <w:r w:rsidR="00F5065D">
        <w:rPr>
          <w:b/>
        </w:rPr>
        <w:t>employees’</w:t>
      </w:r>
      <w:r w:rsidRPr="008A09F4">
        <w:rPr>
          <w:b/>
        </w:rPr>
        <w:t xml:space="preserve"> performance</w:t>
      </w:r>
      <w:r w:rsidR="00542DC9">
        <w:rPr>
          <w:b/>
        </w:rPr>
        <w:t xml:space="preserve"> </w:t>
      </w:r>
      <w:r w:rsidRPr="008370A8">
        <w:t>—</w:t>
      </w:r>
      <w:r w:rsidR="00542DC9">
        <w:t xml:space="preserve"> </w:t>
      </w:r>
      <w:r w:rsidRPr="008370A8">
        <w:t xml:space="preserve">When you have a remote working relationship with your </w:t>
      </w:r>
      <w:r w:rsidR="00F5065D">
        <w:t>employees</w:t>
      </w:r>
      <w:r w:rsidRPr="008370A8">
        <w:t xml:space="preserve">, it is particularly important to get feedback on their performance from several sources because you can’t observe them directly. </w:t>
      </w:r>
      <w:r>
        <w:t>You may want to seek</w:t>
      </w:r>
      <w:r w:rsidRPr="008370A8">
        <w:t xml:space="preserve"> feedback from team members</w:t>
      </w:r>
      <w:r>
        <w:t>,</w:t>
      </w:r>
      <w:r w:rsidRPr="008370A8">
        <w:t xml:space="preserve"> peers of your direct,</w:t>
      </w:r>
      <w:r>
        <w:t xml:space="preserve"> stakeholders and clients. </w:t>
      </w:r>
    </w:p>
    <w:p w14:paraId="72F46BD1" w14:textId="25D92092" w:rsidR="00C622D7" w:rsidRDefault="00C622D7" w:rsidP="00DB7026">
      <w:pPr>
        <w:ind w:right="282"/>
      </w:pPr>
    </w:p>
    <w:p w14:paraId="15C34D65" w14:textId="007CD2B1" w:rsidR="00C622D7" w:rsidRDefault="00C622D7" w:rsidP="008A09F4"/>
    <w:p w14:paraId="4FAB9037" w14:textId="03C86580" w:rsidR="00C622D7" w:rsidRDefault="00C622D7" w:rsidP="008A09F4"/>
    <w:p w14:paraId="39EAA46F" w14:textId="79B3145B" w:rsidR="00C622D7" w:rsidRDefault="00C622D7" w:rsidP="00C622D7"/>
    <w:p w14:paraId="6620E5AF" w14:textId="171869E1" w:rsidR="00C622D7" w:rsidRDefault="00C622D7" w:rsidP="00C622D7"/>
    <w:p w14:paraId="1EA2A785" w14:textId="6101576E" w:rsidR="00C622D7" w:rsidRDefault="00C622D7" w:rsidP="00C622D7"/>
    <w:p w14:paraId="0B84070F" w14:textId="630F73BC" w:rsidR="00C622D7" w:rsidRDefault="00C622D7" w:rsidP="00C622D7"/>
    <w:p w14:paraId="62D7D05B" w14:textId="0C6123D4" w:rsidR="00C622D7" w:rsidRDefault="00C622D7" w:rsidP="00C622D7"/>
    <w:p w14:paraId="05A83DA8" w14:textId="22520E01" w:rsidR="00C622D7" w:rsidRDefault="00C622D7" w:rsidP="00C622D7"/>
    <w:p w14:paraId="40F00A24" w14:textId="53C1CF62" w:rsidR="00C622D7" w:rsidRDefault="00C622D7" w:rsidP="00C622D7"/>
    <w:p w14:paraId="4D3DC74E" w14:textId="5613D9F8" w:rsidR="00C622D7" w:rsidRDefault="00C622D7" w:rsidP="00C622D7"/>
    <w:p w14:paraId="529DE8BE" w14:textId="0EF69F36" w:rsidR="00C622D7" w:rsidRDefault="00C622D7" w:rsidP="00C622D7"/>
    <w:p w14:paraId="3ECE7529" w14:textId="328F4A0A" w:rsidR="004C5034" w:rsidRDefault="004C5034" w:rsidP="004C5034"/>
    <w:sectPr w:rsidR="004C5034" w:rsidSect="00BC07F9">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426"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2D31E" w14:textId="77777777" w:rsidR="006056BB" w:rsidRDefault="006056BB" w:rsidP="005B0E2C">
      <w:r>
        <w:separator/>
      </w:r>
    </w:p>
  </w:endnote>
  <w:endnote w:type="continuationSeparator" w:id="0">
    <w:p w14:paraId="23FAA82F" w14:textId="77777777" w:rsidR="006056BB" w:rsidRDefault="006056BB" w:rsidP="005B0E2C">
      <w:r>
        <w:continuationSeparator/>
      </w:r>
    </w:p>
  </w:endnote>
  <w:endnote w:type="continuationNotice" w:id="1">
    <w:p w14:paraId="6A61E164" w14:textId="77777777" w:rsidR="00DC7B9B" w:rsidRDefault="00DC7B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5EF9" w14:textId="77777777" w:rsidR="00E72B98" w:rsidRDefault="00E72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CC00" w14:textId="2AD1F9C2" w:rsidR="006056BB" w:rsidRPr="00E72B98" w:rsidRDefault="006056BB" w:rsidP="00A2548B">
    <w:pPr>
      <w:pStyle w:val="Footer"/>
      <w:tabs>
        <w:tab w:val="clear" w:pos="4513"/>
        <w:tab w:val="clear" w:pos="9026"/>
        <w:tab w:val="right" w:pos="10772"/>
      </w:tabs>
      <w:spacing w:after="0"/>
      <w:rPr>
        <w:color w:val="595959" w:themeColor="text1" w:themeTint="A6"/>
        <w:sz w:val="16"/>
        <w:szCs w:val="16"/>
      </w:rPr>
    </w:pPr>
    <w:r w:rsidRPr="00E72B98">
      <w:rPr>
        <w:color w:val="595959" w:themeColor="text1" w:themeTint="A6"/>
        <w:sz w:val="16"/>
        <w:szCs w:val="16"/>
      </w:rPr>
      <w:t>Checklist for managing teams remotely</w:t>
    </w:r>
    <w:r w:rsidRPr="00A2548B">
      <w:rPr>
        <w:color w:val="808080" w:themeColor="background1" w:themeShade="80"/>
        <w:sz w:val="16"/>
        <w:szCs w:val="16"/>
      </w:rPr>
      <w:tab/>
    </w:r>
    <w:r w:rsidRPr="00E72B98">
      <w:rPr>
        <w:color w:val="595959" w:themeColor="text1" w:themeTint="A6"/>
        <w:sz w:val="16"/>
        <w:szCs w:val="16"/>
      </w:rPr>
      <w:t xml:space="preserve">Page | </w:t>
    </w:r>
    <w:r w:rsidRPr="00E72B98">
      <w:rPr>
        <w:color w:val="595959" w:themeColor="text1" w:themeTint="A6"/>
        <w:sz w:val="16"/>
        <w:szCs w:val="16"/>
      </w:rPr>
      <w:fldChar w:fldCharType="begin"/>
    </w:r>
    <w:r w:rsidRPr="00E72B98">
      <w:rPr>
        <w:color w:val="595959" w:themeColor="text1" w:themeTint="A6"/>
        <w:sz w:val="16"/>
        <w:szCs w:val="16"/>
      </w:rPr>
      <w:instrText xml:space="preserve"> PAGE   \* MERGEFORMAT </w:instrText>
    </w:r>
    <w:r w:rsidRPr="00E72B98">
      <w:rPr>
        <w:color w:val="595959" w:themeColor="text1" w:themeTint="A6"/>
        <w:sz w:val="16"/>
        <w:szCs w:val="16"/>
      </w:rPr>
      <w:fldChar w:fldCharType="separate"/>
    </w:r>
    <w:r w:rsidRPr="00E72B98">
      <w:rPr>
        <w:noProof/>
        <w:color w:val="595959" w:themeColor="text1" w:themeTint="A6"/>
        <w:sz w:val="16"/>
        <w:szCs w:val="16"/>
      </w:rPr>
      <w:t>2</w:t>
    </w:r>
    <w:r w:rsidRPr="00E72B98">
      <w:rPr>
        <w:noProof/>
        <w:color w:val="595959" w:themeColor="text1" w:themeTint="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CEEB" w14:textId="0062728A" w:rsidR="006056BB" w:rsidRPr="00E72B98" w:rsidRDefault="006056BB" w:rsidP="00A2548B">
    <w:pPr>
      <w:pStyle w:val="Footer"/>
      <w:tabs>
        <w:tab w:val="clear" w:pos="4513"/>
        <w:tab w:val="clear" w:pos="9026"/>
        <w:tab w:val="right" w:pos="10772"/>
      </w:tabs>
      <w:spacing w:after="0"/>
      <w:rPr>
        <w:color w:val="595959" w:themeColor="text1" w:themeTint="A6"/>
        <w:sz w:val="16"/>
        <w:szCs w:val="16"/>
      </w:rPr>
    </w:pPr>
    <w:r w:rsidRPr="00E72B98">
      <w:rPr>
        <w:color w:val="595959" w:themeColor="text1" w:themeTint="A6"/>
        <w:sz w:val="16"/>
        <w:szCs w:val="16"/>
      </w:rPr>
      <w:t>Checklist for managing teams remotely</w:t>
    </w:r>
    <w:r w:rsidRPr="00A2548B">
      <w:rPr>
        <w:color w:val="808080" w:themeColor="background1" w:themeShade="80"/>
        <w:sz w:val="16"/>
        <w:szCs w:val="16"/>
      </w:rPr>
      <w:tab/>
    </w:r>
    <w:bookmarkStart w:id="0" w:name="_GoBack"/>
    <w:r w:rsidRPr="00E72B98">
      <w:rPr>
        <w:color w:val="595959" w:themeColor="text1" w:themeTint="A6"/>
        <w:sz w:val="16"/>
        <w:szCs w:val="16"/>
      </w:rPr>
      <w:t>Last updated 27/03/2020</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B393" w14:textId="77777777" w:rsidR="006056BB" w:rsidRDefault="006056BB" w:rsidP="005B0E2C">
      <w:r>
        <w:separator/>
      </w:r>
    </w:p>
  </w:footnote>
  <w:footnote w:type="continuationSeparator" w:id="0">
    <w:p w14:paraId="1BBCA695" w14:textId="77777777" w:rsidR="006056BB" w:rsidRDefault="006056BB" w:rsidP="005B0E2C">
      <w:r>
        <w:continuationSeparator/>
      </w:r>
    </w:p>
  </w:footnote>
  <w:footnote w:type="continuationNotice" w:id="1">
    <w:p w14:paraId="0C0EAFBC" w14:textId="77777777" w:rsidR="00DC7B9B" w:rsidRDefault="00DC7B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A2EB" w14:textId="77777777" w:rsidR="00E72B98" w:rsidRDefault="00E72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36B4" w14:textId="77777777" w:rsidR="00E72B98" w:rsidRDefault="00E72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C08" w14:textId="56AB2185" w:rsidR="006056BB" w:rsidRPr="000F6A81" w:rsidRDefault="006056BB" w:rsidP="00BC07F9">
    <w:pPr>
      <w:pStyle w:val="FormName"/>
    </w:pPr>
    <w:r w:rsidRPr="000F6A81">
      <w:drawing>
        <wp:inline distT="0" distB="0" distL="0" distR="0" wp14:anchorId="7538B09A" wp14:editId="0CCD0329">
          <wp:extent cx="6840220" cy="871855"/>
          <wp:effectExtent l="0" t="0" r="0" b="4445"/>
          <wp:docPr id="1" name="Picture 1" descr="HR Header graphic for all documents" title="Human Resour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A24"/>
    <w:multiLevelType w:val="hybridMultilevel"/>
    <w:tmpl w:val="8194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B7050"/>
    <w:multiLevelType w:val="hybridMultilevel"/>
    <w:tmpl w:val="127459BC"/>
    <w:lvl w:ilvl="0" w:tplc="0409000D">
      <w:start w:val="1"/>
      <w:numFmt w:val="bullet"/>
      <w:lvlText w:val=""/>
      <w:lvlJc w:val="left"/>
      <w:pPr>
        <w:tabs>
          <w:tab w:val="num" w:pos="734"/>
        </w:tabs>
        <w:ind w:left="734" w:hanging="360"/>
      </w:pPr>
      <w:rPr>
        <w:rFonts w:ascii="Wingdings" w:hAnsi="Wingdings" w:hint="default"/>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22583609"/>
    <w:multiLevelType w:val="hybridMultilevel"/>
    <w:tmpl w:val="2322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308D9"/>
    <w:multiLevelType w:val="hybridMultilevel"/>
    <w:tmpl w:val="F8AC7B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8B0F9D"/>
    <w:multiLevelType w:val="multilevel"/>
    <w:tmpl w:val="393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E0ABD"/>
    <w:multiLevelType w:val="hybridMultilevel"/>
    <w:tmpl w:val="2AA43E52"/>
    <w:lvl w:ilvl="0" w:tplc="2A9CF650">
      <w:start w:val="1"/>
      <w:numFmt w:val="decimal"/>
      <w:lvlText w:val="%1."/>
      <w:lvlJc w:val="left"/>
      <w:pPr>
        <w:tabs>
          <w:tab w:val="num" w:pos="644"/>
        </w:tabs>
        <w:ind w:left="644"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7E17A2"/>
    <w:multiLevelType w:val="hybridMultilevel"/>
    <w:tmpl w:val="2D2EA646"/>
    <w:lvl w:ilvl="0" w:tplc="42F2C73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894AA3"/>
    <w:multiLevelType w:val="hybridMultilevel"/>
    <w:tmpl w:val="1B026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5F3A6B"/>
    <w:multiLevelType w:val="hybridMultilevel"/>
    <w:tmpl w:val="EF2AD126"/>
    <w:lvl w:ilvl="0" w:tplc="442E1E5A">
      <w:start w:val="1"/>
      <w:numFmt w:val="bullet"/>
      <w:pStyle w:val="DotPoint"/>
      <w:lvlText w:val=""/>
      <w:lvlJc w:val="left"/>
      <w:pPr>
        <w:ind w:left="360" w:hanging="360"/>
      </w:pPr>
      <w:rPr>
        <w:rFonts w:ascii="Symbol" w:hAnsi="Symbol" w:hint="default"/>
        <w:color w:val="004EA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77403B"/>
    <w:multiLevelType w:val="hybridMultilevel"/>
    <w:tmpl w:val="D2BC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1956FF"/>
    <w:multiLevelType w:val="hybridMultilevel"/>
    <w:tmpl w:val="6C28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DE0AF8"/>
    <w:multiLevelType w:val="hybridMultilevel"/>
    <w:tmpl w:val="F716C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0B2792"/>
    <w:multiLevelType w:val="hybridMultilevel"/>
    <w:tmpl w:val="6B5E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7A6DFC"/>
    <w:multiLevelType w:val="hybridMultilevel"/>
    <w:tmpl w:val="6694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ED22BD"/>
    <w:multiLevelType w:val="hybridMultilevel"/>
    <w:tmpl w:val="BC98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B31AF"/>
    <w:multiLevelType w:val="hybridMultilevel"/>
    <w:tmpl w:val="7F94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D07214"/>
    <w:multiLevelType w:val="hybridMultilevel"/>
    <w:tmpl w:val="85F0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B60778"/>
    <w:multiLevelType w:val="hybridMultilevel"/>
    <w:tmpl w:val="4CB8C176"/>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FE3B90"/>
    <w:multiLevelType w:val="hybridMultilevel"/>
    <w:tmpl w:val="1B0E587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19" w15:restartNumberingAfterBreak="0">
    <w:nsid w:val="7EE43D7C"/>
    <w:multiLevelType w:val="hybridMultilevel"/>
    <w:tmpl w:val="1F94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2"/>
  </w:num>
  <w:num w:numId="5">
    <w:abstractNumId w:val="13"/>
  </w:num>
  <w:num w:numId="6">
    <w:abstractNumId w:val="14"/>
  </w:num>
  <w:num w:numId="7">
    <w:abstractNumId w:val="0"/>
  </w:num>
  <w:num w:numId="8">
    <w:abstractNumId w:val="15"/>
  </w:num>
  <w:num w:numId="9">
    <w:abstractNumId w:val="19"/>
  </w:num>
  <w:num w:numId="10">
    <w:abstractNumId w:val="9"/>
  </w:num>
  <w:num w:numId="11">
    <w:abstractNumId w:val="16"/>
  </w:num>
  <w:num w:numId="12">
    <w:abstractNumId w:val="7"/>
  </w:num>
  <w:num w:numId="13">
    <w:abstractNumId w:val="4"/>
  </w:num>
  <w:num w:numId="14">
    <w:abstractNumId w:val="1"/>
  </w:num>
  <w:num w:numId="15">
    <w:abstractNumId w:val="5"/>
  </w:num>
  <w:num w:numId="16">
    <w:abstractNumId w:val="18"/>
  </w:num>
  <w:num w:numId="17">
    <w:abstractNumId w:val="6"/>
  </w:num>
  <w:num w:numId="18">
    <w:abstractNumId w:val="3"/>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11548"/>
    <w:rsid w:val="00017409"/>
    <w:rsid w:val="00074488"/>
    <w:rsid w:val="00086BEB"/>
    <w:rsid w:val="000A0DC2"/>
    <w:rsid w:val="000F6A81"/>
    <w:rsid w:val="00132804"/>
    <w:rsid w:val="002114E6"/>
    <w:rsid w:val="0023206D"/>
    <w:rsid w:val="00275AF5"/>
    <w:rsid w:val="0027790D"/>
    <w:rsid w:val="002B6235"/>
    <w:rsid w:val="003374A9"/>
    <w:rsid w:val="00385AE1"/>
    <w:rsid w:val="003A47E8"/>
    <w:rsid w:val="00406B3D"/>
    <w:rsid w:val="00427058"/>
    <w:rsid w:val="004478DC"/>
    <w:rsid w:val="004B4523"/>
    <w:rsid w:val="004B5817"/>
    <w:rsid w:val="004C5034"/>
    <w:rsid w:val="00542DC9"/>
    <w:rsid w:val="00572912"/>
    <w:rsid w:val="00583B2F"/>
    <w:rsid w:val="005A76D3"/>
    <w:rsid w:val="005B0E2C"/>
    <w:rsid w:val="005D193E"/>
    <w:rsid w:val="005E4648"/>
    <w:rsid w:val="005E5ECB"/>
    <w:rsid w:val="006056BB"/>
    <w:rsid w:val="00605B7E"/>
    <w:rsid w:val="00631023"/>
    <w:rsid w:val="00631501"/>
    <w:rsid w:val="00650675"/>
    <w:rsid w:val="006766B9"/>
    <w:rsid w:val="006E3104"/>
    <w:rsid w:val="007B2E61"/>
    <w:rsid w:val="007C24ED"/>
    <w:rsid w:val="007C62CD"/>
    <w:rsid w:val="007F7CF0"/>
    <w:rsid w:val="00801EED"/>
    <w:rsid w:val="00854598"/>
    <w:rsid w:val="008A09F4"/>
    <w:rsid w:val="009B2287"/>
    <w:rsid w:val="009E6042"/>
    <w:rsid w:val="00A2548B"/>
    <w:rsid w:val="00A82FE9"/>
    <w:rsid w:val="00B224C2"/>
    <w:rsid w:val="00B448EE"/>
    <w:rsid w:val="00B60BE3"/>
    <w:rsid w:val="00B93F26"/>
    <w:rsid w:val="00BC07F9"/>
    <w:rsid w:val="00C049C1"/>
    <w:rsid w:val="00C24265"/>
    <w:rsid w:val="00C622D7"/>
    <w:rsid w:val="00C74076"/>
    <w:rsid w:val="00C85B1B"/>
    <w:rsid w:val="00D42BF0"/>
    <w:rsid w:val="00D829D4"/>
    <w:rsid w:val="00DB7026"/>
    <w:rsid w:val="00DC7B9B"/>
    <w:rsid w:val="00DD37A0"/>
    <w:rsid w:val="00DD396D"/>
    <w:rsid w:val="00E00D44"/>
    <w:rsid w:val="00E15B40"/>
    <w:rsid w:val="00E72B98"/>
    <w:rsid w:val="00E81047"/>
    <w:rsid w:val="00EC5E07"/>
    <w:rsid w:val="00F24476"/>
    <w:rsid w:val="00F301B4"/>
    <w:rsid w:val="00F5065D"/>
    <w:rsid w:val="00F716C8"/>
    <w:rsid w:val="00F863E8"/>
    <w:rsid w:val="00FA6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E2C"/>
    <w:pPr>
      <w:spacing w:line="240" w:lineRule="auto"/>
    </w:pPr>
    <w:rPr>
      <w:rFonts w:ascii="Arial" w:hAnsi="Arial" w:cs="Arial"/>
      <w:sz w:val="20"/>
      <w:szCs w:val="20"/>
    </w:rPr>
  </w:style>
  <w:style w:type="paragraph" w:styleId="Heading1">
    <w:name w:val="heading 1"/>
    <w:basedOn w:val="Normal"/>
    <w:next w:val="Normal"/>
    <w:link w:val="Heading1Char"/>
    <w:uiPriority w:val="9"/>
    <w:qFormat/>
    <w:rsid w:val="005B0E2C"/>
    <w:pPr>
      <w:keepNext/>
      <w:keepLines/>
      <w:spacing w:before="240" w:after="6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Heading1"/>
    <w:next w:val="Normal"/>
    <w:link w:val="Heading2Char"/>
    <w:qFormat/>
    <w:rsid w:val="005B0E2C"/>
    <w:pPr>
      <w:spacing w:before="120"/>
      <w:outlineLvl w:val="1"/>
    </w:pPr>
    <w:rPr>
      <w:sz w:val="24"/>
      <w:szCs w:val="24"/>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BC07F9"/>
    <w:pPr>
      <w:spacing w:after="120" w:line="240" w:lineRule="auto"/>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BC07F9"/>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5B0E2C"/>
    <w:rPr>
      <w:rFonts w:asciiTheme="majorHAnsi" w:eastAsiaTheme="majorEastAsia" w:hAnsiTheme="majorHAnsi" w:cstheme="majorBidi"/>
      <w:b/>
      <w:color w:val="2F5496" w:themeColor="accent1" w:themeShade="BF"/>
      <w:sz w:val="24"/>
      <w:szCs w:val="24"/>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1Char">
    <w:name w:val="Heading 1 Char"/>
    <w:basedOn w:val="DefaultParagraphFont"/>
    <w:link w:val="Heading1"/>
    <w:uiPriority w:val="9"/>
    <w:rsid w:val="005B0E2C"/>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link w:val="ListParagraphChar"/>
    <w:uiPriority w:val="34"/>
    <w:qFormat/>
    <w:rsid w:val="005B0E2C"/>
    <w:pPr>
      <w:ind w:left="720"/>
      <w:contextualSpacing/>
    </w:pPr>
  </w:style>
  <w:style w:type="paragraph" w:customStyle="1" w:styleId="DotPoint">
    <w:name w:val="DotPoint"/>
    <w:basedOn w:val="ListParagraph"/>
    <w:link w:val="DotPointChar"/>
    <w:qFormat/>
    <w:rsid w:val="002114E6"/>
    <w:pPr>
      <w:numPr>
        <w:numId w:val="2"/>
      </w:numPr>
      <w:spacing w:after="0"/>
    </w:pPr>
  </w:style>
  <w:style w:type="table" w:styleId="TableGrid">
    <w:name w:val="Table Grid"/>
    <w:basedOn w:val="TableNormal"/>
    <w:uiPriority w:val="39"/>
    <w:rsid w:val="004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14E6"/>
    <w:rPr>
      <w:rFonts w:ascii="Arial" w:hAnsi="Arial" w:cs="Arial"/>
      <w:sz w:val="20"/>
      <w:szCs w:val="20"/>
    </w:rPr>
  </w:style>
  <w:style w:type="character" w:customStyle="1" w:styleId="DotPointChar">
    <w:name w:val="DotPoint Char"/>
    <w:basedOn w:val="ListParagraphChar"/>
    <w:link w:val="DotPoint"/>
    <w:rsid w:val="002114E6"/>
    <w:rPr>
      <w:rFonts w:ascii="Arial" w:hAnsi="Arial" w:cs="Arial"/>
      <w:sz w:val="20"/>
      <w:szCs w:val="20"/>
    </w:rPr>
  </w:style>
  <w:style w:type="table" w:styleId="GridTable4-Accent1">
    <w:name w:val="Grid Table 4 Accent 1"/>
    <w:basedOn w:val="TableNormal"/>
    <w:uiPriority w:val="49"/>
    <w:rsid w:val="004B45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HRWebTableStyle">
    <w:name w:val="HRWeb Table Style"/>
    <w:basedOn w:val="TableNormal"/>
    <w:uiPriority w:val="99"/>
    <w:rsid w:val="004B4523"/>
    <w:pPr>
      <w:spacing w:after="0" w:line="240" w:lineRule="auto"/>
    </w:pPr>
    <w:tblPr/>
  </w:style>
  <w:style w:type="table" w:styleId="GridTable4-Accent5">
    <w:name w:val="Grid Table 4 Accent 5"/>
    <w:basedOn w:val="TableNormal"/>
    <w:uiPriority w:val="49"/>
    <w:rsid w:val="004B45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5">
    <w:name w:val="List Table 4 Accent 5"/>
    <w:basedOn w:val="TableNormal"/>
    <w:uiPriority w:val="49"/>
    <w:rsid w:val="004B45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C85B1B"/>
    <w:rPr>
      <w:sz w:val="16"/>
      <w:szCs w:val="16"/>
    </w:rPr>
  </w:style>
  <w:style w:type="paragraph" w:styleId="CommentText">
    <w:name w:val="annotation text"/>
    <w:basedOn w:val="Normal"/>
    <w:link w:val="CommentTextChar"/>
    <w:uiPriority w:val="99"/>
    <w:semiHidden/>
    <w:unhideWhenUsed/>
    <w:rsid w:val="00C85B1B"/>
  </w:style>
  <w:style w:type="character" w:customStyle="1" w:styleId="CommentTextChar">
    <w:name w:val="Comment Text Char"/>
    <w:basedOn w:val="DefaultParagraphFont"/>
    <w:link w:val="CommentText"/>
    <w:uiPriority w:val="99"/>
    <w:semiHidden/>
    <w:rsid w:val="00C85B1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5B1B"/>
    <w:rPr>
      <w:b/>
      <w:bCs/>
    </w:rPr>
  </w:style>
  <w:style w:type="character" w:customStyle="1" w:styleId="CommentSubjectChar">
    <w:name w:val="Comment Subject Char"/>
    <w:basedOn w:val="CommentTextChar"/>
    <w:link w:val="CommentSubject"/>
    <w:uiPriority w:val="99"/>
    <w:semiHidden/>
    <w:rsid w:val="00C85B1B"/>
    <w:rPr>
      <w:rFonts w:ascii="Arial" w:hAnsi="Arial" w:cs="Arial"/>
      <w:b/>
      <w:bCs/>
      <w:sz w:val="20"/>
      <w:szCs w:val="20"/>
    </w:rPr>
  </w:style>
  <w:style w:type="character" w:styleId="UnresolvedMention">
    <w:name w:val="Unresolved Mention"/>
    <w:basedOn w:val="DefaultParagraphFont"/>
    <w:uiPriority w:val="99"/>
    <w:semiHidden/>
    <w:unhideWhenUsed/>
    <w:rsid w:val="0063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80369">
      <w:bodyDiv w:val="1"/>
      <w:marLeft w:val="0"/>
      <w:marRight w:val="0"/>
      <w:marTop w:val="0"/>
      <w:marBottom w:val="0"/>
      <w:divBdr>
        <w:top w:val="none" w:sz="0" w:space="0" w:color="auto"/>
        <w:left w:val="none" w:sz="0" w:space="0" w:color="auto"/>
        <w:bottom w:val="none" w:sz="0" w:space="0" w:color="auto"/>
        <w:right w:val="none" w:sz="0" w:space="0" w:color="auto"/>
      </w:divBdr>
      <w:divsChild>
        <w:div w:id="571737927">
          <w:marLeft w:val="0"/>
          <w:marRight w:val="0"/>
          <w:marTop w:val="0"/>
          <w:marBottom w:val="0"/>
          <w:divBdr>
            <w:top w:val="none" w:sz="0" w:space="0" w:color="auto"/>
            <w:left w:val="none" w:sz="0" w:space="0" w:color="auto"/>
            <w:bottom w:val="none" w:sz="0" w:space="0" w:color="auto"/>
            <w:right w:val="none" w:sz="0" w:space="0" w:color="auto"/>
          </w:divBdr>
          <w:divsChild>
            <w:div w:id="1799955359">
              <w:marLeft w:val="0"/>
              <w:marRight w:val="0"/>
              <w:marTop w:val="0"/>
              <w:marBottom w:val="0"/>
              <w:divBdr>
                <w:top w:val="none" w:sz="0" w:space="0" w:color="auto"/>
                <w:left w:val="none" w:sz="0" w:space="0" w:color="auto"/>
                <w:bottom w:val="none" w:sz="0" w:space="0" w:color="auto"/>
                <w:right w:val="none" w:sz="0" w:space="0" w:color="auto"/>
              </w:divBdr>
              <w:divsChild>
                <w:div w:id="1249390818">
                  <w:marLeft w:val="0"/>
                  <w:marRight w:val="0"/>
                  <w:marTop w:val="0"/>
                  <w:marBottom w:val="0"/>
                  <w:divBdr>
                    <w:top w:val="none" w:sz="0" w:space="0" w:color="auto"/>
                    <w:left w:val="none" w:sz="0" w:space="0" w:color="auto"/>
                    <w:bottom w:val="none" w:sz="0" w:space="0" w:color="auto"/>
                    <w:right w:val="none" w:sz="0" w:space="0" w:color="auto"/>
                  </w:divBdr>
                  <w:divsChild>
                    <w:div w:id="843206507">
                      <w:marLeft w:val="0"/>
                      <w:marRight w:val="0"/>
                      <w:marTop w:val="0"/>
                      <w:marBottom w:val="0"/>
                      <w:divBdr>
                        <w:top w:val="none" w:sz="0" w:space="0" w:color="auto"/>
                        <w:left w:val="none" w:sz="0" w:space="0" w:color="auto"/>
                        <w:bottom w:val="none" w:sz="0" w:space="0" w:color="auto"/>
                        <w:right w:val="none" w:sz="0" w:space="0" w:color="auto"/>
                      </w:divBdr>
                      <w:divsChild>
                        <w:div w:id="995036863">
                          <w:marLeft w:val="0"/>
                          <w:marRight w:val="0"/>
                          <w:marTop w:val="0"/>
                          <w:marBottom w:val="0"/>
                          <w:divBdr>
                            <w:top w:val="none" w:sz="0" w:space="0" w:color="auto"/>
                            <w:left w:val="none" w:sz="0" w:space="0" w:color="auto"/>
                            <w:bottom w:val="none" w:sz="0" w:space="0" w:color="auto"/>
                            <w:right w:val="none" w:sz="0" w:space="0" w:color="auto"/>
                          </w:divBdr>
                          <w:divsChild>
                            <w:div w:id="1395548875">
                              <w:marLeft w:val="0"/>
                              <w:marRight w:val="0"/>
                              <w:marTop w:val="0"/>
                              <w:marBottom w:val="0"/>
                              <w:divBdr>
                                <w:top w:val="none" w:sz="0" w:space="0" w:color="auto"/>
                                <w:left w:val="none" w:sz="0" w:space="0" w:color="auto"/>
                                <w:bottom w:val="none" w:sz="0" w:space="0" w:color="auto"/>
                                <w:right w:val="none" w:sz="0" w:space="0" w:color="auto"/>
                              </w:divBdr>
                              <w:divsChild>
                                <w:div w:id="1347560206">
                                  <w:marLeft w:val="0"/>
                                  <w:marRight w:val="0"/>
                                  <w:marTop w:val="0"/>
                                  <w:marBottom w:val="0"/>
                                  <w:divBdr>
                                    <w:top w:val="none" w:sz="0" w:space="0" w:color="auto"/>
                                    <w:left w:val="none" w:sz="0" w:space="0" w:color="auto"/>
                                    <w:bottom w:val="none" w:sz="0" w:space="0" w:color="auto"/>
                                    <w:right w:val="none" w:sz="0" w:space="0" w:color="auto"/>
                                  </w:divBdr>
                                  <w:divsChild>
                                    <w:div w:id="2109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B9FD876F8BE4489A32C9DA5C9C9EA" ma:contentTypeVersion="1" ma:contentTypeDescription="Create a new document." ma:contentTypeScope="" ma:versionID="452f8ac0c2b84e327a081eaef6a097e3">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4"/>
    <ds:schemaRef ds:uri="http://schemas.microsoft.com/office/2006/documentManagement/typ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31E38F77-CC83-429B-A02B-20535CEF4797}"/>
</file>

<file path=customXml/itemProps4.xml><?xml version="1.0" encoding="utf-8"?>
<ds:datastoreItem xmlns:ds="http://schemas.openxmlformats.org/officeDocument/2006/customXml" ds:itemID="{8BA9C563-DF8E-4D12-8446-E1DAF01ED756}">
  <ds:schemaRefs>
    <ds:schemaRef ds:uri="http://schemas.microsoft.com/sharepoint/events"/>
  </ds:schemaRefs>
</ds:datastoreItem>
</file>

<file path=customXml/itemProps5.xml><?xml version="1.0" encoding="utf-8"?>
<ds:datastoreItem xmlns:ds="http://schemas.openxmlformats.org/officeDocument/2006/customXml" ds:itemID="{CFE82812-AFCF-4DAC-8D57-9FA098E0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HRWeb form or Document template</vt:lpstr>
    </vt:vector>
  </TitlesOfParts>
  <Company>Department of Education and Training</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teams remotely - manager checklist</dc:title>
  <dc:subject/>
  <dc:creator>hrweb@edumail.vic.gov.au</dc:creator>
  <cp:keywords/>
  <dc:description/>
  <cp:lastModifiedBy>Dunlop, Mark J</cp:lastModifiedBy>
  <cp:revision>12</cp:revision>
  <cp:lastPrinted>2017-07-05T04:07:00Z</cp:lastPrinted>
  <dcterms:created xsi:type="dcterms:W3CDTF">2020-03-27T04:06:00Z</dcterms:created>
  <dcterms:modified xsi:type="dcterms:W3CDTF">2020-04-28T23:09:00Z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0x0101002F2B9FD876F8BE4489A32C9DA5C9C9EA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2018-05-02T16:02:51.7661863+10:00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ofbb8b9a280a423a91cf717fb81349cd">
    <vt:lpwstr>Education|5232e41c-5101-41fe-b638-7d41d1371531</vt:lpwstr>
  </property>
  <property fmtid="{D5CDD505-2E9C-101B-9397-08002B2CF9AE}" pid="18" name="a319977fc8504e09982f090ae1d7c602">
    <vt:lpwstr>Page|eb523acf-a821-456c-a76b-7607578309d7</vt:lpwstr>
  </property>
  <property fmtid="{D5CDD505-2E9C-101B-9397-08002B2CF9AE}" pid="19" name="TaxCatchAll">
    <vt:lpwstr>101;#Page|eb523acf-a821-456c-a76b-7607578309d7;#94;#Education|5232e41c-5101-41fe-b638-7d41d1371531</vt:lpwstr>
  </property>
  <property fmtid="{D5CDD505-2E9C-101B-9397-08002B2CF9AE}" pid="20" name="DEECD_ItemType">
    <vt:lpwstr>101;#Page|eb523acf-a821-456c-a76b-7607578309d7</vt:lpwstr>
  </property>
</Properties>
</file>