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FDBC" w14:textId="115FC27B" w:rsidR="00A732BC" w:rsidRDefault="00A732BC" w:rsidP="00A732BC">
      <w:pPr>
        <w:rPr>
          <w:rFonts w:cs="Calibri"/>
          <w:b/>
          <w:bCs/>
        </w:rPr>
      </w:pPr>
      <w:bookmarkStart w:id="0" w:name="_Hlk84498526"/>
      <w:bookmarkStart w:id="1" w:name="_Hlk87529053"/>
      <w:r w:rsidRPr="00A732BC">
        <w:rPr>
          <w:rStyle w:val="Heading1Char"/>
        </w:rPr>
        <mc:AlternateContent>
          <mc:Choice Requires="wps">
            <w:drawing>
              <wp:anchor distT="45720" distB="45720" distL="114300" distR="114300" simplePos="0" relativeHeight="251659264" behindDoc="0" locked="0" layoutInCell="1" allowOverlap="1" wp14:anchorId="32AAE42B" wp14:editId="17B3676C">
                <wp:simplePos x="0" y="0"/>
                <wp:positionH relativeFrom="margin">
                  <wp:posOffset>4523105</wp:posOffset>
                </wp:positionH>
                <wp:positionV relativeFrom="paragraph">
                  <wp:posOffset>635</wp:posOffset>
                </wp:positionV>
                <wp:extent cx="2477135" cy="4215130"/>
                <wp:effectExtent l="0" t="0" r="1841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4215130"/>
                        </a:xfrm>
                        <a:prstGeom prst="rect">
                          <a:avLst/>
                        </a:prstGeom>
                        <a:solidFill>
                          <a:srgbClr val="FFFFFF"/>
                        </a:solidFill>
                        <a:ln w="19050">
                          <a:solidFill>
                            <a:srgbClr val="0070C0"/>
                          </a:solidFill>
                          <a:miter lim="800000"/>
                          <a:headEnd/>
                          <a:tailEnd/>
                        </a:ln>
                      </wps:spPr>
                      <wps:txbx>
                        <w:txbxContent>
                          <w:p w14:paraId="0D4DF0A9" w14:textId="77777777" w:rsidR="004A2FE5" w:rsidRPr="00E7052E" w:rsidRDefault="004A2FE5" w:rsidP="004A2FE5">
                            <w:pPr>
                              <w:spacing w:after="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48789564" w14:textId="7C5BA612" w:rsidR="00A732BC" w:rsidRDefault="00A732BC" w:rsidP="004A2FE5">
                            <w:pPr>
                              <w:pStyle w:val="ListParagraph"/>
                              <w:numPr>
                                <w:ilvl w:val="0"/>
                                <w:numId w:val="2"/>
                              </w:numPr>
                              <w:spacing w:after="0"/>
                              <w:rPr>
                                <w:sz w:val="18"/>
                                <w:szCs w:val="18"/>
                                <w:lang w:eastAsia="en-AU"/>
                              </w:rPr>
                            </w:pPr>
                            <w:r>
                              <w:rPr>
                                <w:sz w:val="18"/>
                                <w:szCs w:val="18"/>
                                <w:lang w:eastAsia="en-AU"/>
                              </w:rPr>
                              <w:t xml:space="preserve">Release from duty for Aboriginal and Torres Strait Islander employees to participate in the </w:t>
                            </w:r>
                            <w:proofErr w:type="spellStart"/>
                            <w:r>
                              <w:rPr>
                                <w:sz w:val="18"/>
                                <w:szCs w:val="18"/>
                                <w:lang w:eastAsia="en-AU"/>
                              </w:rPr>
                              <w:t>Yoorrook</w:t>
                            </w:r>
                            <w:proofErr w:type="spellEnd"/>
                            <w:r>
                              <w:rPr>
                                <w:sz w:val="18"/>
                                <w:szCs w:val="18"/>
                                <w:lang w:eastAsia="en-AU"/>
                              </w:rPr>
                              <w:t xml:space="preserve"> justice </w:t>
                            </w:r>
                            <w:proofErr w:type="gramStart"/>
                            <w:r>
                              <w:rPr>
                                <w:sz w:val="18"/>
                                <w:szCs w:val="18"/>
                                <w:lang w:eastAsia="en-AU"/>
                              </w:rPr>
                              <w:t>commission</w:t>
                            </w:r>
                            <w:proofErr w:type="gramEnd"/>
                          </w:p>
                          <w:p w14:paraId="02164410" w14:textId="6509EA90" w:rsidR="004A2FE5" w:rsidRDefault="001C652C" w:rsidP="004A2FE5">
                            <w:pPr>
                              <w:pStyle w:val="ListParagraph"/>
                              <w:numPr>
                                <w:ilvl w:val="0"/>
                                <w:numId w:val="2"/>
                              </w:numPr>
                              <w:spacing w:after="0"/>
                              <w:rPr>
                                <w:sz w:val="18"/>
                                <w:szCs w:val="18"/>
                                <w:lang w:eastAsia="en-AU"/>
                              </w:rPr>
                            </w:pPr>
                            <w:r>
                              <w:rPr>
                                <w:sz w:val="18"/>
                                <w:szCs w:val="18"/>
                              </w:rPr>
                              <w:t>Salary Progression Cycle</w:t>
                            </w:r>
                          </w:p>
                          <w:p w14:paraId="4650BC4F" w14:textId="333F92F4" w:rsidR="00747D5C" w:rsidRDefault="00747D5C" w:rsidP="004A2FE5">
                            <w:pPr>
                              <w:pStyle w:val="ListParagraph"/>
                              <w:numPr>
                                <w:ilvl w:val="0"/>
                                <w:numId w:val="2"/>
                              </w:numPr>
                              <w:spacing w:after="0"/>
                              <w:rPr>
                                <w:sz w:val="18"/>
                                <w:szCs w:val="18"/>
                                <w:lang w:eastAsia="en-AU"/>
                              </w:rPr>
                            </w:pPr>
                            <w:proofErr w:type="spellStart"/>
                            <w:r>
                              <w:rPr>
                                <w:sz w:val="18"/>
                                <w:szCs w:val="18"/>
                              </w:rPr>
                              <w:t>eduSafe</w:t>
                            </w:r>
                            <w:proofErr w:type="spellEnd"/>
                            <w:r>
                              <w:rPr>
                                <w:sz w:val="18"/>
                                <w:szCs w:val="18"/>
                              </w:rPr>
                              <w:t xml:space="preserve"> Plus training for Term 1</w:t>
                            </w:r>
                          </w:p>
                          <w:p w14:paraId="2B3DC3EC" w14:textId="35577CB9" w:rsidR="004A2FE5" w:rsidRDefault="001C652C" w:rsidP="004A2FE5">
                            <w:pPr>
                              <w:pStyle w:val="ListParagraph"/>
                              <w:numPr>
                                <w:ilvl w:val="0"/>
                                <w:numId w:val="2"/>
                              </w:numPr>
                              <w:spacing w:after="0"/>
                              <w:rPr>
                                <w:sz w:val="18"/>
                                <w:szCs w:val="18"/>
                                <w:lang w:eastAsia="en-AU"/>
                              </w:rPr>
                            </w:pPr>
                            <w:r>
                              <w:rPr>
                                <w:sz w:val="18"/>
                                <w:szCs w:val="18"/>
                                <w:lang w:eastAsia="en-AU"/>
                              </w:rPr>
                              <w:t>Casual Relief Teacher (CRT) Panel – New Agencies</w:t>
                            </w:r>
                          </w:p>
                          <w:p w14:paraId="7B9211B8" w14:textId="2E6B087D" w:rsidR="004A2FE5" w:rsidRDefault="001C652C" w:rsidP="004A2FE5">
                            <w:pPr>
                              <w:pStyle w:val="ListParagraph"/>
                              <w:numPr>
                                <w:ilvl w:val="0"/>
                                <w:numId w:val="2"/>
                              </w:numPr>
                              <w:spacing w:after="0"/>
                              <w:rPr>
                                <w:sz w:val="18"/>
                                <w:szCs w:val="18"/>
                                <w:lang w:eastAsia="en-AU"/>
                              </w:rPr>
                            </w:pPr>
                            <w:r>
                              <w:rPr>
                                <w:sz w:val="18"/>
                                <w:szCs w:val="18"/>
                                <w:lang w:eastAsia="en-AU"/>
                              </w:rPr>
                              <w:t>Annual Translation to Ongoing process</w:t>
                            </w:r>
                          </w:p>
                          <w:p w14:paraId="2DBEC0A6" w14:textId="0383526D" w:rsidR="004A2FE5" w:rsidRDefault="001C652C" w:rsidP="004A2FE5">
                            <w:pPr>
                              <w:pStyle w:val="ListParagraph"/>
                              <w:numPr>
                                <w:ilvl w:val="0"/>
                                <w:numId w:val="2"/>
                              </w:numPr>
                              <w:spacing w:after="0"/>
                              <w:rPr>
                                <w:sz w:val="18"/>
                                <w:szCs w:val="18"/>
                                <w:lang w:eastAsia="en-AU"/>
                              </w:rPr>
                            </w:pPr>
                            <w:r>
                              <w:rPr>
                                <w:sz w:val="18"/>
                                <w:szCs w:val="18"/>
                                <w:lang w:eastAsia="en-AU"/>
                              </w:rPr>
                              <w:t>Temporary Transfer of an Ongoing Employee</w:t>
                            </w:r>
                          </w:p>
                          <w:p w14:paraId="1826F7A7" w14:textId="65DCDA43" w:rsidR="004A2FE5" w:rsidRDefault="00025C15" w:rsidP="004A2FE5">
                            <w:pPr>
                              <w:pStyle w:val="ListParagraph"/>
                              <w:numPr>
                                <w:ilvl w:val="0"/>
                                <w:numId w:val="2"/>
                              </w:numPr>
                              <w:spacing w:after="0"/>
                              <w:rPr>
                                <w:sz w:val="18"/>
                                <w:szCs w:val="18"/>
                                <w:lang w:eastAsia="en-AU"/>
                              </w:rPr>
                            </w:pPr>
                            <w:r>
                              <w:rPr>
                                <w:sz w:val="18"/>
                                <w:szCs w:val="18"/>
                                <w:lang w:eastAsia="en-AU"/>
                              </w:rPr>
                              <w:t>Victorian Institute of Teaching Events &amp; Seminars</w:t>
                            </w:r>
                          </w:p>
                          <w:p w14:paraId="0AE83716" w14:textId="53D05205" w:rsidR="00025C15" w:rsidRDefault="00025C15" w:rsidP="004A2FE5">
                            <w:pPr>
                              <w:pStyle w:val="ListParagraph"/>
                              <w:numPr>
                                <w:ilvl w:val="0"/>
                                <w:numId w:val="2"/>
                              </w:numPr>
                              <w:spacing w:after="0"/>
                              <w:rPr>
                                <w:sz w:val="18"/>
                                <w:szCs w:val="18"/>
                                <w:lang w:eastAsia="en-AU"/>
                              </w:rPr>
                            </w:pPr>
                            <w:r>
                              <w:rPr>
                                <w:sz w:val="18"/>
                                <w:szCs w:val="18"/>
                                <w:lang w:eastAsia="en-AU"/>
                              </w:rPr>
                              <w:t>Principal and Assistant Principal appointments</w:t>
                            </w:r>
                          </w:p>
                          <w:p w14:paraId="3CDE5617" w14:textId="7D2F18E2" w:rsidR="00025C15" w:rsidRDefault="00025C15" w:rsidP="004A2FE5">
                            <w:pPr>
                              <w:pStyle w:val="ListParagraph"/>
                              <w:numPr>
                                <w:ilvl w:val="0"/>
                                <w:numId w:val="2"/>
                              </w:numPr>
                              <w:spacing w:after="0"/>
                              <w:rPr>
                                <w:sz w:val="18"/>
                                <w:szCs w:val="18"/>
                                <w:lang w:eastAsia="en-AU"/>
                              </w:rPr>
                            </w:pPr>
                            <w:r>
                              <w:rPr>
                                <w:sz w:val="18"/>
                                <w:szCs w:val="18"/>
                                <w:lang w:eastAsia="en-AU"/>
                              </w:rPr>
                              <w:t>Higher Duties</w:t>
                            </w:r>
                          </w:p>
                          <w:p w14:paraId="65103A08" w14:textId="60318891" w:rsidR="00025C15" w:rsidRPr="00025C15" w:rsidRDefault="00025C15" w:rsidP="00025C15">
                            <w:pPr>
                              <w:pStyle w:val="ListParagraph"/>
                              <w:numPr>
                                <w:ilvl w:val="0"/>
                                <w:numId w:val="2"/>
                              </w:numPr>
                              <w:spacing w:after="0"/>
                              <w:rPr>
                                <w:sz w:val="18"/>
                                <w:szCs w:val="18"/>
                                <w:lang w:eastAsia="en-AU"/>
                              </w:rPr>
                            </w:pPr>
                            <w:r>
                              <w:rPr>
                                <w:sz w:val="18"/>
                                <w:szCs w:val="18"/>
                                <w:lang w:eastAsia="en-AU"/>
                              </w:rPr>
                              <w:t xml:space="preserve">HRWeb/PAL documents are </w:t>
                            </w:r>
                            <w:proofErr w:type="gramStart"/>
                            <w:r>
                              <w:rPr>
                                <w:sz w:val="18"/>
                                <w:szCs w:val="18"/>
                                <w:lang w:eastAsia="en-AU"/>
                              </w:rPr>
                              <w:t>moving</w:t>
                            </w:r>
                            <w:proofErr w:type="gramEnd"/>
                          </w:p>
                          <w:p w14:paraId="29F77EBC" w14:textId="77777777" w:rsidR="004A2FE5" w:rsidRPr="00EC38E9" w:rsidRDefault="004A2FE5" w:rsidP="004A2FE5">
                            <w:pPr>
                              <w:pStyle w:val="ListParagraph"/>
                              <w:spacing w:after="0"/>
                              <w:ind w:left="360"/>
                              <w:rPr>
                                <w:sz w:val="18"/>
                                <w:szCs w:val="18"/>
                                <w:lang w:eastAsia="en-AU"/>
                              </w:rPr>
                            </w:pPr>
                          </w:p>
                          <w:p w14:paraId="16C5CD90" w14:textId="77777777" w:rsidR="004A2FE5" w:rsidRDefault="004A2FE5" w:rsidP="004A2FE5">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3D6BC9EE" w14:textId="0A0CCC40" w:rsidR="004A2FE5" w:rsidRDefault="004A2FE5" w:rsidP="004A2FE5">
                            <w:pPr>
                              <w:pStyle w:val="ListParagraph"/>
                              <w:numPr>
                                <w:ilvl w:val="0"/>
                                <w:numId w:val="2"/>
                              </w:numPr>
                              <w:spacing w:after="0"/>
                              <w:rPr>
                                <w:sz w:val="18"/>
                                <w:szCs w:val="18"/>
                                <w:lang w:eastAsia="en-AU"/>
                              </w:rPr>
                            </w:pPr>
                            <w:r>
                              <w:rPr>
                                <w:sz w:val="18"/>
                                <w:szCs w:val="18"/>
                                <w:lang w:eastAsia="en-AU"/>
                              </w:rPr>
                              <w:t>Onboarding</w:t>
                            </w:r>
                            <w:r w:rsidR="00025C15">
                              <w:rPr>
                                <w:sz w:val="18"/>
                                <w:szCs w:val="18"/>
                                <w:lang w:eastAsia="en-AU"/>
                              </w:rPr>
                              <w:t xml:space="preserve"> of employees</w:t>
                            </w:r>
                            <w:r>
                              <w:rPr>
                                <w:sz w:val="18"/>
                                <w:szCs w:val="18"/>
                                <w:lang w:eastAsia="en-AU"/>
                              </w:rPr>
                              <w:t xml:space="preserve"> – Banking, Tax and Superannuation, DOE and SLP payrolls</w:t>
                            </w:r>
                          </w:p>
                          <w:p w14:paraId="6B2E8746" w14:textId="6C7A97C2" w:rsidR="004A2FE5" w:rsidRDefault="004A2FE5" w:rsidP="004A2FE5">
                            <w:pPr>
                              <w:pStyle w:val="ListParagraph"/>
                              <w:numPr>
                                <w:ilvl w:val="0"/>
                                <w:numId w:val="2"/>
                              </w:numPr>
                              <w:spacing w:after="0"/>
                              <w:rPr>
                                <w:sz w:val="18"/>
                                <w:szCs w:val="18"/>
                                <w:lang w:eastAsia="en-AU"/>
                              </w:rPr>
                            </w:pPr>
                            <w:r>
                              <w:rPr>
                                <w:sz w:val="18"/>
                                <w:szCs w:val="18"/>
                                <w:lang w:eastAsia="en-AU"/>
                              </w:rPr>
                              <w:t xml:space="preserve">Superannuation </w:t>
                            </w:r>
                            <w:r w:rsidR="00025C15">
                              <w:rPr>
                                <w:sz w:val="18"/>
                                <w:szCs w:val="18"/>
                                <w:lang w:eastAsia="en-AU"/>
                              </w:rPr>
                              <w:t>element</w:t>
                            </w:r>
                            <w:r>
                              <w:rPr>
                                <w:sz w:val="18"/>
                                <w:szCs w:val="18"/>
                                <w:lang w:eastAsia="en-AU"/>
                              </w:rPr>
                              <w:t xml:space="preserve"> – </w:t>
                            </w:r>
                            <w:r w:rsidR="00025C15">
                              <w:rPr>
                                <w:sz w:val="18"/>
                                <w:szCs w:val="18"/>
                                <w:lang w:eastAsia="en-AU"/>
                              </w:rPr>
                              <w:t xml:space="preserve">end date </w:t>
                            </w:r>
                            <w:r>
                              <w:rPr>
                                <w:sz w:val="18"/>
                                <w:szCs w:val="18"/>
                                <w:lang w:eastAsia="en-AU"/>
                              </w:rPr>
                              <w:t>no longer recorded on termination.</w:t>
                            </w:r>
                          </w:p>
                          <w:p w14:paraId="73088422" w14:textId="77777777" w:rsidR="004A2FE5" w:rsidRPr="00EC38E9" w:rsidRDefault="004A2FE5" w:rsidP="004A2FE5">
                            <w:pPr>
                              <w:pStyle w:val="ListParagraph"/>
                              <w:spacing w:after="0"/>
                              <w:ind w:left="360"/>
                              <w:rPr>
                                <w:sz w:val="18"/>
                                <w:szCs w:val="18"/>
                                <w:lang w:eastAsia="en-AU"/>
                              </w:rPr>
                            </w:pPr>
                          </w:p>
                          <w:p w14:paraId="28C2085C" w14:textId="77777777" w:rsidR="004A2FE5" w:rsidRDefault="004A2FE5" w:rsidP="004A2FE5">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36C77C93" w14:textId="5CB8B559" w:rsidR="004A2FE5" w:rsidRPr="00396B5D" w:rsidRDefault="004A2FE5" w:rsidP="004A2FE5">
                            <w:pPr>
                              <w:pStyle w:val="ListParagraph"/>
                              <w:numPr>
                                <w:ilvl w:val="0"/>
                                <w:numId w:val="9"/>
                              </w:numPr>
                              <w:spacing w:after="0"/>
                              <w:ind w:left="426" w:hanging="426"/>
                              <w:rPr>
                                <w:sz w:val="18"/>
                                <w:szCs w:val="18"/>
                                <w:lang w:eastAsia="en-AU"/>
                              </w:rPr>
                            </w:pPr>
                            <w:r w:rsidRPr="00396B5D">
                              <w:rPr>
                                <w:sz w:val="18"/>
                                <w:szCs w:val="18"/>
                                <w:lang w:eastAsia="en-AU"/>
                              </w:rPr>
                              <w:t xml:space="preserve">Time-in-Lieu </w:t>
                            </w:r>
                            <w:r w:rsidR="00BC7C71">
                              <w:rPr>
                                <w:sz w:val="18"/>
                                <w:szCs w:val="18"/>
                                <w:lang w:eastAsia="en-AU"/>
                              </w:rPr>
                              <w:t>– timely tips</w:t>
                            </w:r>
                          </w:p>
                          <w:p w14:paraId="1E02F45D" w14:textId="6DDB9292" w:rsidR="004A2FE5" w:rsidRPr="00396B5D" w:rsidRDefault="004A2FE5" w:rsidP="004A2FE5">
                            <w:pPr>
                              <w:pStyle w:val="ListParagraph"/>
                              <w:numPr>
                                <w:ilvl w:val="0"/>
                                <w:numId w:val="9"/>
                              </w:numPr>
                              <w:spacing w:after="0"/>
                              <w:ind w:left="426" w:hanging="426"/>
                              <w:rPr>
                                <w:sz w:val="18"/>
                                <w:szCs w:val="18"/>
                                <w:lang w:eastAsia="en-AU"/>
                              </w:rPr>
                            </w:pPr>
                            <w:r w:rsidRPr="00396B5D">
                              <w:rPr>
                                <w:sz w:val="18"/>
                                <w:szCs w:val="18"/>
                                <w:lang w:eastAsia="en-AU"/>
                              </w:rPr>
                              <w:t>Principal Contract</w:t>
                            </w:r>
                            <w:r w:rsidR="00126FE9">
                              <w:rPr>
                                <w:sz w:val="18"/>
                                <w:szCs w:val="18"/>
                                <w:lang w:eastAsia="en-AU"/>
                              </w:rPr>
                              <w:t xml:space="preserve"> Renewals</w:t>
                            </w:r>
                            <w:r>
                              <w:rPr>
                                <w:sz w:val="18"/>
                                <w:szCs w:val="18"/>
                                <w:lang w:eastAsia="en-A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AE42B" id="_x0000_t202" coordsize="21600,21600" o:spt="202" path="m,l,21600r21600,l21600,xe">
                <v:stroke joinstyle="miter"/>
                <v:path gradientshapeok="t" o:connecttype="rect"/>
              </v:shapetype>
              <v:shape id="Text Box 2" o:spid="_x0000_s1026" type="#_x0000_t202" style="position:absolute;margin-left:356.15pt;margin-top:.05pt;width:195.05pt;height:33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" strokecolor="#0070c0" strokeweight="1.5pt">
                <v:textbox>
                  <w:txbxContent>
                    <w:p w14:paraId="0D4DF0A9" w14:textId="77777777" w:rsidR="004A2FE5" w:rsidRPr="00E7052E" w:rsidRDefault="004A2FE5" w:rsidP="004A2FE5">
                      <w:pPr>
                        <w:spacing w:after="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48789564" w14:textId="7C5BA612" w:rsidR="00A732BC" w:rsidRDefault="00A732BC" w:rsidP="004A2FE5">
                      <w:pPr>
                        <w:pStyle w:val="ListParagraph"/>
                        <w:numPr>
                          <w:ilvl w:val="0"/>
                          <w:numId w:val="2"/>
                        </w:numPr>
                        <w:spacing w:after="0"/>
                        <w:rPr>
                          <w:sz w:val="18"/>
                          <w:szCs w:val="18"/>
                          <w:lang w:eastAsia="en-AU"/>
                        </w:rPr>
                      </w:pPr>
                      <w:r>
                        <w:rPr>
                          <w:sz w:val="18"/>
                          <w:szCs w:val="18"/>
                          <w:lang w:eastAsia="en-AU"/>
                        </w:rPr>
                        <w:t xml:space="preserve">Release from duty for Aboriginal and Torres Strait Islander employees to participate in the </w:t>
                      </w:r>
                      <w:proofErr w:type="spellStart"/>
                      <w:r>
                        <w:rPr>
                          <w:sz w:val="18"/>
                          <w:szCs w:val="18"/>
                          <w:lang w:eastAsia="en-AU"/>
                        </w:rPr>
                        <w:t>Yoorrook</w:t>
                      </w:r>
                      <w:proofErr w:type="spellEnd"/>
                      <w:r>
                        <w:rPr>
                          <w:sz w:val="18"/>
                          <w:szCs w:val="18"/>
                          <w:lang w:eastAsia="en-AU"/>
                        </w:rPr>
                        <w:t xml:space="preserve"> justice </w:t>
                      </w:r>
                      <w:proofErr w:type="gramStart"/>
                      <w:r>
                        <w:rPr>
                          <w:sz w:val="18"/>
                          <w:szCs w:val="18"/>
                          <w:lang w:eastAsia="en-AU"/>
                        </w:rPr>
                        <w:t>commission</w:t>
                      </w:r>
                      <w:proofErr w:type="gramEnd"/>
                    </w:p>
                    <w:p w14:paraId="02164410" w14:textId="6509EA90" w:rsidR="004A2FE5" w:rsidRDefault="001C652C" w:rsidP="004A2FE5">
                      <w:pPr>
                        <w:pStyle w:val="ListParagraph"/>
                        <w:numPr>
                          <w:ilvl w:val="0"/>
                          <w:numId w:val="2"/>
                        </w:numPr>
                        <w:spacing w:after="0"/>
                        <w:rPr>
                          <w:sz w:val="18"/>
                          <w:szCs w:val="18"/>
                          <w:lang w:eastAsia="en-AU"/>
                        </w:rPr>
                      </w:pPr>
                      <w:r>
                        <w:rPr>
                          <w:sz w:val="18"/>
                          <w:szCs w:val="18"/>
                        </w:rPr>
                        <w:t>Salary Progression Cycle</w:t>
                      </w:r>
                    </w:p>
                    <w:p w14:paraId="4650BC4F" w14:textId="333F92F4" w:rsidR="00747D5C" w:rsidRDefault="00747D5C" w:rsidP="004A2FE5">
                      <w:pPr>
                        <w:pStyle w:val="ListParagraph"/>
                        <w:numPr>
                          <w:ilvl w:val="0"/>
                          <w:numId w:val="2"/>
                        </w:numPr>
                        <w:spacing w:after="0"/>
                        <w:rPr>
                          <w:sz w:val="18"/>
                          <w:szCs w:val="18"/>
                          <w:lang w:eastAsia="en-AU"/>
                        </w:rPr>
                      </w:pPr>
                      <w:proofErr w:type="spellStart"/>
                      <w:r>
                        <w:rPr>
                          <w:sz w:val="18"/>
                          <w:szCs w:val="18"/>
                        </w:rPr>
                        <w:t>eduSafe</w:t>
                      </w:r>
                      <w:proofErr w:type="spellEnd"/>
                      <w:r>
                        <w:rPr>
                          <w:sz w:val="18"/>
                          <w:szCs w:val="18"/>
                        </w:rPr>
                        <w:t xml:space="preserve"> Plus training for Term 1</w:t>
                      </w:r>
                    </w:p>
                    <w:p w14:paraId="2B3DC3EC" w14:textId="35577CB9" w:rsidR="004A2FE5" w:rsidRDefault="001C652C" w:rsidP="004A2FE5">
                      <w:pPr>
                        <w:pStyle w:val="ListParagraph"/>
                        <w:numPr>
                          <w:ilvl w:val="0"/>
                          <w:numId w:val="2"/>
                        </w:numPr>
                        <w:spacing w:after="0"/>
                        <w:rPr>
                          <w:sz w:val="18"/>
                          <w:szCs w:val="18"/>
                          <w:lang w:eastAsia="en-AU"/>
                        </w:rPr>
                      </w:pPr>
                      <w:r>
                        <w:rPr>
                          <w:sz w:val="18"/>
                          <w:szCs w:val="18"/>
                          <w:lang w:eastAsia="en-AU"/>
                        </w:rPr>
                        <w:t>Casual Relief Teacher (CRT) Panel – New Agencies</w:t>
                      </w:r>
                    </w:p>
                    <w:p w14:paraId="7B9211B8" w14:textId="2E6B087D" w:rsidR="004A2FE5" w:rsidRDefault="001C652C" w:rsidP="004A2FE5">
                      <w:pPr>
                        <w:pStyle w:val="ListParagraph"/>
                        <w:numPr>
                          <w:ilvl w:val="0"/>
                          <w:numId w:val="2"/>
                        </w:numPr>
                        <w:spacing w:after="0"/>
                        <w:rPr>
                          <w:sz w:val="18"/>
                          <w:szCs w:val="18"/>
                          <w:lang w:eastAsia="en-AU"/>
                        </w:rPr>
                      </w:pPr>
                      <w:r>
                        <w:rPr>
                          <w:sz w:val="18"/>
                          <w:szCs w:val="18"/>
                          <w:lang w:eastAsia="en-AU"/>
                        </w:rPr>
                        <w:t>Annual Translation to Ongoing process</w:t>
                      </w:r>
                    </w:p>
                    <w:p w14:paraId="2DBEC0A6" w14:textId="0383526D" w:rsidR="004A2FE5" w:rsidRDefault="001C652C" w:rsidP="004A2FE5">
                      <w:pPr>
                        <w:pStyle w:val="ListParagraph"/>
                        <w:numPr>
                          <w:ilvl w:val="0"/>
                          <w:numId w:val="2"/>
                        </w:numPr>
                        <w:spacing w:after="0"/>
                        <w:rPr>
                          <w:sz w:val="18"/>
                          <w:szCs w:val="18"/>
                          <w:lang w:eastAsia="en-AU"/>
                        </w:rPr>
                      </w:pPr>
                      <w:r>
                        <w:rPr>
                          <w:sz w:val="18"/>
                          <w:szCs w:val="18"/>
                          <w:lang w:eastAsia="en-AU"/>
                        </w:rPr>
                        <w:t>Temporary Transfer of an Ongoing Employee</w:t>
                      </w:r>
                    </w:p>
                    <w:p w14:paraId="1826F7A7" w14:textId="65DCDA43" w:rsidR="004A2FE5" w:rsidRDefault="00025C15" w:rsidP="004A2FE5">
                      <w:pPr>
                        <w:pStyle w:val="ListParagraph"/>
                        <w:numPr>
                          <w:ilvl w:val="0"/>
                          <w:numId w:val="2"/>
                        </w:numPr>
                        <w:spacing w:after="0"/>
                        <w:rPr>
                          <w:sz w:val="18"/>
                          <w:szCs w:val="18"/>
                          <w:lang w:eastAsia="en-AU"/>
                        </w:rPr>
                      </w:pPr>
                      <w:r>
                        <w:rPr>
                          <w:sz w:val="18"/>
                          <w:szCs w:val="18"/>
                          <w:lang w:eastAsia="en-AU"/>
                        </w:rPr>
                        <w:t>Victorian Institute of Teaching Events &amp; Seminars</w:t>
                      </w:r>
                    </w:p>
                    <w:p w14:paraId="0AE83716" w14:textId="53D05205" w:rsidR="00025C15" w:rsidRDefault="00025C15" w:rsidP="004A2FE5">
                      <w:pPr>
                        <w:pStyle w:val="ListParagraph"/>
                        <w:numPr>
                          <w:ilvl w:val="0"/>
                          <w:numId w:val="2"/>
                        </w:numPr>
                        <w:spacing w:after="0"/>
                        <w:rPr>
                          <w:sz w:val="18"/>
                          <w:szCs w:val="18"/>
                          <w:lang w:eastAsia="en-AU"/>
                        </w:rPr>
                      </w:pPr>
                      <w:r>
                        <w:rPr>
                          <w:sz w:val="18"/>
                          <w:szCs w:val="18"/>
                          <w:lang w:eastAsia="en-AU"/>
                        </w:rPr>
                        <w:t>Principal and Assistant Principal appointments</w:t>
                      </w:r>
                    </w:p>
                    <w:p w14:paraId="3CDE5617" w14:textId="7D2F18E2" w:rsidR="00025C15" w:rsidRDefault="00025C15" w:rsidP="004A2FE5">
                      <w:pPr>
                        <w:pStyle w:val="ListParagraph"/>
                        <w:numPr>
                          <w:ilvl w:val="0"/>
                          <w:numId w:val="2"/>
                        </w:numPr>
                        <w:spacing w:after="0"/>
                        <w:rPr>
                          <w:sz w:val="18"/>
                          <w:szCs w:val="18"/>
                          <w:lang w:eastAsia="en-AU"/>
                        </w:rPr>
                      </w:pPr>
                      <w:r>
                        <w:rPr>
                          <w:sz w:val="18"/>
                          <w:szCs w:val="18"/>
                          <w:lang w:eastAsia="en-AU"/>
                        </w:rPr>
                        <w:t>Higher Duties</w:t>
                      </w:r>
                    </w:p>
                    <w:p w14:paraId="65103A08" w14:textId="60318891" w:rsidR="00025C15" w:rsidRPr="00025C15" w:rsidRDefault="00025C15" w:rsidP="00025C15">
                      <w:pPr>
                        <w:pStyle w:val="ListParagraph"/>
                        <w:numPr>
                          <w:ilvl w:val="0"/>
                          <w:numId w:val="2"/>
                        </w:numPr>
                        <w:spacing w:after="0"/>
                        <w:rPr>
                          <w:sz w:val="18"/>
                          <w:szCs w:val="18"/>
                          <w:lang w:eastAsia="en-AU"/>
                        </w:rPr>
                      </w:pPr>
                      <w:r>
                        <w:rPr>
                          <w:sz w:val="18"/>
                          <w:szCs w:val="18"/>
                          <w:lang w:eastAsia="en-AU"/>
                        </w:rPr>
                        <w:t xml:space="preserve">HRWeb/PAL documents are </w:t>
                      </w:r>
                      <w:proofErr w:type="gramStart"/>
                      <w:r>
                        <w:rPr>
                          <w:sz w:val="18"/>
                          <w:szCs w:val="18"/>
                          <w:lang w:eastAsia="en-AU"/>
                        </w:rPr>
                        <w:t>moving</w:t>
                      </w:r>
                      <w:proofErr w:type="gramEnd"/>
                    </w:p>
                    <w:p w14:paraId="29F77EBC" w14:textId="77777777" w:rsidR="004A2FE5" w:rsidRPr="00EC38E9" w:rsidRDefault="004A2FE5" w:rsidP="004A2FE5">
                      <w:pPr>
                        <w:pStyle w:val="ListParagraph"/>
                        <w:spacing w:after="0"/>
                        <w:ind w:left="360"/>
                        <w:rPr>
                          <w:sz w:val="18"/>
                          <w:szCs w:val="18"/>
                          <w:lang w:eastAsia="en-AU"/>
                        </w:rPr>
                      </w:pPr>
                    </w:p>
                    <w:p w14:paraId="16C5CD90" w14:textId="77777777" w:rsidR="004A2FE5" w:rsidRDefault="004A2FE5" w:rsidP="004A2FE5">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3D6BC9EE" w14:textId="0A0CCC40" w:rsidR="004A2FE5" w:rsidRDefault="004A2FE5" w:rsidP="004A2FE5">
                      <w:pPr>
                        <w:pStyle w:val="ListParagraph"/>
                        <w:numPr>
                          <w:ilvl w:val="0"/>
                          <w:numId w:val="2"/>
                        </w:numPr>
                        <w:spacing w:after="0"/>
                        <w:rPr>
                          <w:sz w:val="18"/>
                          <w:szCs w:val="18"/>
                          <w:lang w:eastAsia="en-AU"/>
                        </w:rPr>
                      </w:pPr>
                      <w:r>
                        <w:rPr>
                          <w:sz w:val="18"/>
                          <w:szCs w:val="18"/>
                          <w:lang w:eastAsia="en-AU"/>
                        </w:rPr>
                        <w:t>Onboarding</w:t>
                      </w:r>
                      <w:r w:rsidR="00025C15">
                        <w:rPr>
                          <w:sz w:val="18"/>
                          <w:szCs w:val="18"/>
                          <w:lang w:eastAsia="en-AU"/>
                        </w:rPr>
                        <w:t xml:space="preserve"> of employees</w:t>
                      </w:r>
                      <w:r>
                        <w:rPr>
                          <w:sz w:val="18"/>
                          <w:szCs w:val="18"/>
                          <w:lang w:eastAsia="en-AU"/>
                        </w:rPr>
                        <w:t xml:space="preserve"> – Banking, Tax and Superannuation, DOE and SLP payrolls</w:t>
                      </w:r>
                    </w:p>
                    <w:p w14:paraId="6B2E8746" w14:textId="6C7A97C2" w:rsidR="004A2FE5" w:rsidRDefault="004A2FE5" w:rsidP="004A2FE5">
                      <w:pPr>
                        <w:pStyle w:val="ListParagraph"/>
                        <w:numPr>
                          <w:ilvl w:val="0"/>
                          <w:numId w:val="2"/>
                        </w:numPr>
                        <w:spacing w:after="0"/>
                        <w:rPr>
                          <w:sz w:val="18"/>
                          <w:szCs w:val="18"/>
                          <w:lang w:eastAsia="en-AU"/>
                        </w:rPr>
                      </w:pPr>
                      <w:r>
                        <w:rPr>
                          <w:sz w:val="18"/>
                          <w:szCs w:val="18"/>
                          <w:lang w:eastAsia="en-AU"/>
                        </w:rPr>
                        <w:t xml:space="preserve">Superannuation </w:t>
                      </w:r>
                      <w:r w:rsidR="00025C15">
                        <w:rPr>
                          <w:sz w:val="18"/>
                          <w:szCs w:val="18"/>
                          <w:lang w:eastAsia="en-AU"/>
                        </w:rPr>
                        <w:t>element</w:t>
                      </w:r>
                      <w:r>
                        <w:rPr>
                          <w:sz w:val="18"/>
                          <w:szCs w:val="18"/>
                          <w:lang w:eastAsia="en-AU"/>
                        </w:rPr>
                        <w:t xml:space="preserve"> – </w:t>
                      </w:r>
                      <w:r w:rsidR="00025C15">
                        <w:rPr>
                          <w:sz w:val="18"/>
                          <w:szCs w:val="18"/>
                          <w:lang w:eastAsia="en-AU"/>
                        </w:rPr>
                        <w:t xml:space="preserve">end date </w:t>
                      </w:r>
                      <w:r>
                        <w:rPr>
                          <w:sz w:val="18"/>
                          <w:szCs w:val="18"/>
                          <w:lang w:eastAsia="en-AU"/>
                        </w:rPr>
                        <w:t>no longer recorded on termination.</w:t>
                      </w:r>
                    </w:p>
                    <w:p w14:paraId="73088422" w14:textId="77777777" w:rsidR="004A2FE5" w:rsidRPr="00EC38E9" w:rsidRDefault="004A2FE5" w:rsidP="004A2FE5">
                      <w:pPr>
                        <w:pStyle w:val="ListParagraph"/>
                        <w:spacing w:after="0"/>
                        <w:ind w:left="360"/>
                        <w:rPr>
                          <w:sz w:val="18"/>
                          <w:szCs w:val="18"/>
                          <w:lang w:eastAsia="en-AU"/>
                        </w:rPr>
                      </w:pPr>
                    </w:p>
                    <w:p w14:paraId="28C2085C" w14:textId="77777777" w:rsidR="004A2FE5" w:rsidRDefault="004A2FE5" w:rsidP="004A2FE5">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36C77C93" w14:textId="5CB8B559" w:rsidR="004A2FE5" w:rsidRPr="00396B5D" w:rsidRDefault="004A2FE5" w:rsidP="004A2FE5">
                      <w:pPr>
                        <w:pStyle w:val="ListParagraph"/>
                        <w:numPr>
                          <w:ilvl w:val="0"/>
                          <w:numId w:val="9"/>
                        </w:numPr>
                        <w:spacing w:after="0"/>
                        <w:ind w:left="426" w:hanging="426"/>
                        <w:rPr>
                          <w:sz w:val="18"/>
                          <w:szCs w:val="18"/>
                          <w:lang w:eastAsia="en-AU"/>
                        </w:rPr>
                      </w:pPr>
                      <w:r w:rsidRPr="00396B5D">
                        <w:rPr>
                          <w:sz w:val="18"/>
                          <w:szCs w:val="18"/>
                          <w:lang w:eastAsia="en-AU"/>
                        </w:rPr>
                        <w:t xml:space="preserve">Time-in-Lieu </w:t>
                      </w:r>
                      <w:r w:rsidR="00BC7C71">
                        <w:rPr>
                          <w:sz w:val="18"/>
                          <w:szCs w:val="18"/>
                          <w:lang w:eastAsia="en-AU"/>
                        </w:rPr>
                        <w:t>– timely tips</w:t>
                      </w:r>
                    </w:p>
                    <w:p w14:paraId="1E02F45D" w14:textId="6DDB9292" w:rsidR="004A2FE5" w:rsidRPr="00396B5D" w:rsidRDefault="004A2FE5" w:rsidP="004A2FE5">
                      <w:pPr>
                        <w:pStyle w:val="ListParagraph"/>
                        <w:numPr>
                          <w:ilvl w:val="0"/>
                          <w:numId w:val="9"/>
                        </w:numPr>
                        <w:spacing w:after="0"/>
                        <w:ind w:left="426" w:hanging="426"/>
                        <w:rPr>
                          <w:sz w:val="18"/>
                          <w:szCs w:val="18"/>
                          <w:lang w:eastAsia="en-AU"/>
                        </w:rPr>
                      </w:pPr>
                      <w:r w:rsidRPr="00396B5D">
                        <w:rPr>
                          <w:sz w:val="18"/>
                          <w:szCs w:val="18"/>
                          <w:lang w:eastAsia="en-AU"/>
                        </w:rPr>
                        <w:t>Principal Contract</w:t>
                      </w:r>
                      <w:r w:rsidR="00126FE9">
                        <w:rPr>
                          <w:sz w:val="18"/>
                          <w:szCs w:val="18"/>
                          <w:lang w:eastAsia="en-AU"/>
                        </w:rPr>
                        <w:t xml:space="preserve"> Renewals</w:t>
                      </w:r>
                      <w:r>
                        <w:rPr>
                          <w:sz w:val="18"/>
                          <w:szCs w:val="18"/>
                          <w:lang w:eastAsia="en-AU"/>
                        </w:rPr>
                        <w:t>.</w:t>
                      </w:r>
                    </w:p>
                  </w:txbxContent>
                </v:textbox>
                <w10:wrap type="square" anchorx="margin"/>
              </v:shape>
            </w:pict>
          </mc:Fallback>
        </mc:AlternateContent>
      </w:r>
      <w:r w:rsidRPr="00A732BC">
        <w:rPr>
          <w:rStyle w:val="Heading1Char"/>
        </w:rPr>
        <w:t>Release from duty for Aboriginal and Torres Strait Islander employees to participate in the Yoorrook justice commission</w:t>
      </w:r>
      <w:r>
        <w:rPr>
          <w:b/>
          <w:bCs/>
        </w:rPr>
        <w:t xml:space="preserve"> </w:t>
      </w:r>
    </w:p>
    <w:p w14:paraId="343AD8E2" w14:textId="0D3882E5" w:rsidR="00A732BC" w:rsidRDefault="00A732BC" w:rsidP="00A732BC">
      <w:r>
        <w:t xml:space="preserve">Please be advised the Department has approved one day of release from duty for any Aboriginal or Torres Strait Islander employee to engage with the </w:t>
      </w:r>
      <w:proofErr w:type="spellStart"/>
      <w:r>
        <w:t>Yoorrook</w:t>
      </w:r>
      <w:proofErr w:type="spellEnd"/>
      <w:r>
        <w:t xml:space="preserve"> Justice Commission. </w:t>
      </w:r>
    </w:p>
    <w:p w14:paraId="05134CD5" w14:textId="5180052A" w:rsidR="00A732BC" w:rsidRDefault="00A732BC" w:rsidP="00A732BC">
      <w:proofErr w:type="spellStart"/>
      <w:r>
        <w:t>Yoorrook</w:t>
      </w:r>
      <w:proofErr w:type="spellEnd"/>
      <w:r>
        <w:t xml:space="preserve"> is the first formal truth-telling process into historical and ongoing injustices experienced by First Peoples in Victoria. Established as a Royal Commission under the </w:t>
      </w:r>
      <w:r>
        <w:rPr>
          <w:i/>
          <w:iCs/>
        </w:rPr>
        <w:t>Inquiries Act 2014</w:t>
      </w:r>
      <w:r>
        <w:t xml:space="preserve">, </w:t>
      </w:r>
      <w:proofErr w:type="spellStart"/>
      <w:r>
        <w:t>Yoorrook</w:t>
      </w:r>
      <w:proofErr w:type="spellEnd"/>
      <w:r>
        <w:t> is seeking to tell the stories of both past and ongoing injustices experienced by First Peoples in Victoria across all areas of life since colonisation. The Commission has been clear about the significant responsibility education has in truth-telling through the curriculum.</w:t>
      </w:r>
    </w:p>
    <w:p w14:paraId="07EEC2AF" w14:textId="556E90B0" w:rsidR="00A732BC" w:rsidRDefault="00A732BC" w:rsidP="00A732BC">
      <w:r>
        <w:t xml:space="preserve">On that basis, an Aboriginal or Torres Strait Islander employee is to be granted one day release from duty upon application for the purposes of engaging with the commission. If an Aboriginal or Torres Strait Islander employee has taken leave for this purpose in the 2024 school </w:t>
      </w:r>
      <w:proofErr w:type="gramStart"/>
      <w:r>
        <w:t>year</w:t>
      </w:r>
      <w:proofErr w:type="gramEnd"/>
      <w:r>
        <w:t xml:space="preserve"> they may make application to have this leave reinstated and replaced with the day release from duty. </w:t>
      </w:r>
    </w:p>
    <w:p w14:paraId="7DFCE4C9" w14:textId="22C68E05" w:rsidR="00A732BC" w:rsidRDefault="00A732BC" w:rsidP="00A732BC">
      <w:pPr>
        <w:rPr>
          <w:highlight w:val="yellow"/>
        </w:rPr>
      </w:pPr>
      <w:r>
        <w:t xml:space="preserve">Please contact the workplace relations branch at </w:t>
      </w:r>
      <w:hyperlink r:id="rId11" w:history="1">
        <w:r>
          <w:rPr>
            <w:rStyle w:val="Hyperlink"/>
          </w:rPr>
          <w:t>workplace.relations@education.vic.gov.au</w:t>
        </w:r>
      </w:hyperlink>
      <w:r>
        <w:t xml:space="preserve"> if you have any questions about the release from duty. </w:t>
      </w:r>
    </w:p>
    <w:p w14:paraId="122156EA" w14:textId="3CBEDF9E" w:rsidR="00A61207" w:rsidRDefault="00A61207" w:rsidP="00A61207">
      <w:pPr>
        <w:pStyle w:val="Heading1"/>
        <w:rPr>
          <w14:ligatures w14:val="standardContextual"/>
        </w:rPr>
      </w:pPr>
      <w:r>
        <w:t>Salary Progression Cycle</w:t>
      </w:r>
    </w:p>
    <w:p w14:paraId="24101046" w14:textId="234D39C6" w:rsidR="00A61207" w:rsidRDefault="00A61207" w:rsidP="00A61207">
      <w:r>
        <w:t xml:space="preserve">The </w:t>
      </w:r>
      <w:hyperlink r:id="rId12" w:history="1">
        <w:r>
          <w:rPr>
            <w:rStyle w:val="Hyperlink"/>
          </w:rPr>
          <w:t>Schools Update</w:t>
        </w:r>
      </w:hyperlink>
      <w:r>
        <w:t xml:space="preserve"> communication on 20 February 2024 includes the process for employees who are not meeting salary progression requirements, and that they be advised in writing prior to 1 March 2024.</w:t>
      </w:r>
    </w:p>
    <w:p w14:paraId="174D08ED" w14:textId="470007CA" w:rsidR="00A61207" w:rsidRDefault="00A61207" w:rsidP="00A61207">
      <w:r>
        <w:t>Principals should note that eduPay will automatically calculate eligibility and process salary progression for all eligible employees. No action is required by schools for the processing of salary progression for employees on eduPay.</w:t>
      </w:r>
    </w:p>
    <w:p w14:paraId="3ECCDD77" w14:textId="77777777" w:rsidR="000678CC" w:rsidRPr="000678CC" w:rsidRDefault="000678CC" w:rsidP="000678CC">
      <w:pPr>
        <w:pStyle w:val="Heading1"/>
      </w:pPr>
      <w:r w:rsidRPr="000678CC">
        <w:t>eduSafe Plus training for Term 1</w:t>
      </w:r>
    </w:p>
    <w:p w14:paraId="5458E509" w14:textId="77777777" w:rsidR="000678CC" w:rsidRPr="004C7870" w:rsidRDefault="000678CC" w:rsidP="00BF092A">
      <w:proofErr w:type="spellStart"/>
      <w:r w:rsidRPr="004C7870">
        <w:t>eduSafe</w:t>
      </w:r>
      <w:proofErr w:type="spellEnd"/>
      <w:r w:rsidRPr="004C7870">
        <w:t xml:space="preserve"> Plus is a consolidated </w:t>
      </w:r>
      <w:r>
        <w:t xml:space="preserve">online </w:t>
      </w:r>
      <w:r w:rsidRPr="004C7870">
        <w:t xml:space="preserve">system for reporting and managing incidents, hazards, sick bay and first aid events, it also enables management of your Occupational Health and Safety (OHS) management system, </w:t>
      </w:r>
      <w:r>
        <w:t xml:space="preserve">OHS </w:t>
      </w:r>
      <w:r w:rsidRPr="004C7870">
        <w:t>assurance actions, and workers' compensation claims.</w:t>
      </w:r>
    </w:p>
    <w:p w14:paraId="71577D0F" w14:textId="77777777" w:rsidR="000678CC" w:rsidRPr="004C7870" w:rsidRDefault="000678CC" w:rsidP="00BF092A">
      <w:r w:rsidRPr="004C7870">
        <w:t xml:space="preserve">Benefits of </w:t>
      </w:r>
      <w:proofErr w:type="spellStart"/>
      <w:r w:rsidRPr="004C7870">
        <w:t>eduSafe</w:t>
      </w:r>
      <w:proofErr w:type="spellEnd"/>
      <w:r w:rsidRPr="004C7870">
        <w:t xml:space="preserve"> Plus:</w:t>
      </w:r>
    </w:p>
    <w:p w14:paraId="44658CC7" w14:textId="77777777" w:rsidR="000678CC" w:rsidRPr="004C7870" w:rsidRDefault="000678CC" w:rsidP="00BF092A">
      <w:pPr>
        <w:pStyle w:val="ListParagraph"/>
        <w:numPr>
          <w:ilvl w:val="0"/>
          <w:numId w:val="20"/>
        </w:numPr>
      </w:pPr>
      <w:r>
        <w:t>reduces</w:t>
      </w:r>
      <w:r w:rsidRPr="004C7870">
        <w:t xml:space="preserve"> administrative burden in managing OHS activities. </w:t>
      </w:r>
    </w:p>
    <w:p w14:paraId="06D69087" w14:textId="77777777" w:rsidR="000678CC" w:rsidRPr="004C7870" w:rsidRDefault="000678CC" w:rsidP="00BF092A">
      <w:pPr>
        <w:pStyle w:val="ListParagraph"/>
        <w:numPr>
          <w:ilvl w:val="0"/>
          <w:numId w:val="20"/>
        </w:numPr>
      </w:pPr>
      <w:r>
        <w:t>strengthens</w:t>
      </w:r>
      <w:r w:rsidRPr="004C7870">
        <w:t xml:space="preserve"> provision of serviced support. </w:t>
      </w:r>
    </w:p>
    <w:p w14:paraId="70734389" w14:textId="77777777" w:rsidR="000678CC" w:rsidRPr="004C7870" w:rsidRDefault="000678CC" w:rsidP="00BF092A">
      <w:pPr>
        <w:pStyle w:val="ListParagraph"/>
        <w:numPr>
          <w:ilvl w:val="0"/>
          <w:numId w:val="20"/>
        </w:numPr>
      </w:pPr>
      <w:r>
        <w:t>enables</w:t>
      </w:r>
      <w:r w:rsidRPr="004C7870">
        <w:t xml:space="preserve"> proactive OHS planning. </w:t>
      </w:r>
    </w:p>
    <w:p w14:paraId="10F2DD54" w14:textId="77777777" w:rsidR="000678CC" w:rsidRPr="004C7870" w:rsidRDefault="000678CC" w:rsidP="00BF092A">
      <w:pPr>
        <w:pStyle w:val="ListParagraph"/>
        <w:numPr>
          <w:ilvl w:val="0"/>
          <w:numId w:val="20"/>
        </w:numPr>
      </w:pPr>
      <w:r>
        <w:t>provides</w:t>
      </w:r>
      <w:r w:rsidRPr="004C7870">
        <w:t xml:space="preserve"> data security, safeguarding sensitive health, safety, and wellbeing information.</w:t>
      </w:r>
    </w:p>
    <w:p w14:paraId="50218B0C" w14:textId="77777777" w:rsidR="000678CC" w:rsidRDefault="000678CC" w:rsidP="00BF092A">
      <w:r w:rsidRPr="63DD3173">
        <w:t>Schools are invited to opt in for the Term 2 rollout of</w:t>
      </w:r>
      <w:r>
        <w:t xml:space="preserve"> OHS and workers compensation functionality of</w:t>
      </w:r>
      <w:r w:rsidRPr="63DD3173">
        <w:t xml:space="preserve"> </w:t>
      </w:r>
      <w:proofErr w:type="spellStart"/>
      <w:r w:rsidRPr="63DD3173">
        <w:t>eduSafe</w:t>
      </w:r>
      <w:proofErr w:type="spellEnd"/>
      <w:r w:rsidRPr="63DD3173">
        <w:t xml:space="preserve"> Plus by contacting the </w:t>
      </w:r>
      <w:proofErr w:type="spellStart"/>
      <w:r w:rsidRPr="63DD3173">
        <w:t>eduSafe</w:t>
      </w:r>
      <w:proofErr w:type="spellEnd"/>
      <w:r w:rsidRPr="63DD3173">
        <w:t xml:space="preserve"> Plus team at </w:t>
      </w:r>
      <w:hyperlink r:id="rId13">
        <w:r w:rsidRPr="63DD3173">
          <w:rPr>
            <w:rStyle w:val="Hyperlink"/>
          </w:rPr>
          <w:t>edusafe.plus@education.vic.gov.au</w:t>
        </w:r>
      </w:hyperlink>
      <w:r w:rsidRPr="63DD3173">
        <w:t>.</w:t>
      </w:r>
      <w:r w:rsidRPr="15C6F9BC">
        <w:t xml:space="preserve"> </w:t>
      </w:r>
    </w:p>
    <w:p w14:paraId="31E039A8" w14:textId="214277C1" w:rsidR="000678CC" w:rsidRPr="00B24BAE" w:rsidRDefault="000678CC" w:rsidP="00BF092A">
      <w:pPr>
        <w:rPr>
          <w:rFonts w:cstheme="minorHAnsi"/>
        </w:rPr>
      </w:pPr>
      <w:r w:rsidRPr="00572643">
        <w:rPr>
          <w:rFonts w:cstheme="minorHAnsi"/>
        </w:rPr>
        <w:t xml:space="preserve">The following sessions are available </w:t>
      </w:r>
      <w:r>
        <w:rPr>
          <w:rFonts w:cstheme="minorHAnsi"/>
        </w:rPr>
        <w:t xml:space="preserve">to support </w:t>
      </w:r>
      <w:r w:rsidRPr="00572643">
        <w:rPr>
          <w:rFonts w:cstheme="minorHAnsi"/>
        </w:rPr>
        <w:t xml:space="preserve">schools using </w:t>
      </w:r>
      <w:proofErr w:type="spellStart"/>
      <w:r w:rsidRPr="00572643">
        <w:rPr>
          <w:rFonts w:cstheme="minorHAnsi"/>
        </w:rPr>
        <w:t>eduSafe</w:t>
      </w:r>
      <w:proofErr w:type="spellEnd"/>
      <w:r w:rsidRPr="00572643">
        <w:rPr>
          <w:rFonts w:cstheme="minorHAnsi"/>
        </w:rPr>
        <w:t xml:space="preserve"> Plus</w:t>
      </w:r>
      <w:r w:rsidR="00BF092A">
        <w:rPr>
          <w:rFonts w:cstheme="minorHAnsi"/>
        </w:rPr>
        <w:t>:</w:t>
      </w:r>
    </w:p>
    <w:p w14:paraId="0210A3E6" w14:textId="77777777" w:rsidR="000678CC" w:rsidRPr="00BF092A" w:rsidRDefault="000678CC" w:rsidP="00BF092A">
      <w:pPr>
        <w:pStyle w:val="HRM-H2"/>
      </w:pPr>
      <w:r w:rsidRPr="00BF092A">
        <w:t>For all schools:</w:t>
      </w:r>
    </w:p>
    <w:p w14:paraId="536C5511" w14:textId="77777777" w:rsidR="000678CC" w:rsidRPr="00572643" w:rsidRDefault="00126FE9" w:rsidP="00BF092A">
      <w:pPr>
        <w:spacing w:after="0"/>
        <w:rPr>
          <w:rStyle w:val="Hyperlink"/>
          <w:rFonts w:cstheme="minorHAnsi"/>
        </w:rPr>
      </w:pPr>
      <w:hyperlink r:id="rId14" w:history="1">
        <w:r w:rsidR="000678CC" w:rsidRPr="00572643">
          <w:rPr>
            <w:rStyle w:val="Hyperlink"/>
            <w:rFonts w:cstheme="minorHAnsi"/>
          </w:rPr>
          <w:t>Introduction to Staff Incident and Hazard Reporting</w:t>
        </w:r>
      </w:hyperlink>
    </w:p>
    <w:p w14:paraId="7E0854F3" w14:textId="77777777" w:rsidR="000678CC" w:rsidRPr="00572643" w:rsidRDefault="000678CC" w:rsidP="00BF092A">
      <w:pPr>
        <w:rPr>
          <w:rFonts w:cstheme="minorHAnsi"/>
        </w:rPr>
      </w:pPr>
      <w:r w:rsidRPr="00572643">
        <w:rPr>
          <w:rFonts w:cstheme="minorHAnsi"/>
        </w:rPr>
        <w:t xml:space="preserve">For anyone </w:t>
      </w:r>
      <w:r>
        <w:rPr>
          <w:rFonts w:cstheme="minorHAnsi"/>
        </w:rPr>
        <w:t xml:space="preserve">who may need to </w:t>
      </w:r>
      <w:r w:rsidRPr="00572643">
        <w:rPr>
          <w:rFonts w:cstheme="minorHAnsi"/>
        </w:rPr>
        <w:t>report an incident or hazard</w:t>
      </w:r>
      <w:r>
        <w:rPr>
          <w:rFonts w:cstheme="minorHAnsi"/>
        </w:rPr>
        <w:t>.</w:t>
      </w:r>
    </w:p>
    <w:p w14:paraId="20AFF513" w14:textId="77777777" w:rsidR="000678CC" w:rsidRPr="00572643" w:rsidRDefault="000678CC" w:rsidP="00BF092A">
      <w:pPr>
        <w:rPr>
          <w:rFonts w:cstheme="minorHAnsi"/>
        </w:rPr>
      </w:pPr>
      <w:r w:rsidRPr="00572643">
        <w:rPr>
          <w:rFonts w:cstheme="minorHAnsi"/>
        </w:rPr>
        <w:t xml:space="preserve">This webinar is designed for new </w:t>
      </w:r>
      <w:proofErr w:type="spellStart"/>
      <w:r w:rsidRPr="00572643">
        <w:rPr>
          <w:rFonts w:cstheme="minorHAnsi"/>
        </w:rPr>
        <w:t>eduSafe</w:t>
      </w:r>
      <w:proofErr w:type="spellEnd"/>
      <w:r w:rsidRPr="00572643">
        <w:rPr>
          <w:rFonts w:cstheme="minorHAnsi"/>
        </w:rPr>
        <w:t xml:space="preserve"> Plus users, or a refresher for anyone who would like to sharpen their skills and </w:t>
      </w:r>
      <w:proofErr w:type="gramStart"/>
      <w:r w:rsidRPr="00572643">
        <w:rPr>
          <w:rFonts w:cstheme="minorHAnsi"/>
        </w:rPr>
        <w:t>provides an introduction to</w:t>
      </w:r>
      <w:proofErr w:type="gramEnd"/>
      <w:r w:rsidRPr="00572643">
        <w:rPr>
          <w:rFonts w:cstheme="minorHAnsi"/>
        </w:rPr>
        <w:t xml:space="preserve"> staff incident and hazard reporting in </w:t>
      </w:r>
      <w:proofErr w:type="spellStart"/>
      <w:r w:rsidRPr="00572643">
        <w:rPr>
          <w:rFonts w:cstheme="minorHAnsi"/>
        </w:rPr>
        <w:t>eduSafe</w:t>
      </w:r>
      <w:proofErr w:type="spellEnd"/>
      <w:r w:rsidRPr="00572643">
        <w:rPr>
          <w:rFonts w:cstheme="minorHAnsi"/>
        </w:rPr>
        <w:t xml:space="preserve"> Plus.</w:t>
      </w:r>
    </w:p>
    <w:p w14:paraId="1959AB0D" w14:textId="77777777" w:rsidR="000678CC" w:rsidRPr="00572643" w:rsidRDefault="000678CC" w:rsidP="00BF092A">
      <w:pPr>
        <w:rPr>
          <w:rFonts w:cstheme="minorHAnsi"/>
        </w:rPr>
      </w:pPr>
      <w:r w:rsidRPr="00572643">
        <w:rPr>
          <w:rFonts w:cstheme="minorHAnsi"/>
          <w:b/>
          <w:bCs/>
        </w:rPr>
        <w:t>When:</w:t>
      </w:r>
      <w:r w:rsidRPr="00572643">
        <w:rPr>
          <w:rFonts w:cstheme="minorHAnsi"/>
        </w:rPr>
        <w:t xml:space="preserve"> Wednesday 6 March 10 am</w:t>
      </w:r>
      <w:r>
        <w:rPr>
          <w:rFonts w:cstheme="minorHAnsi"/>
        </w:rPr>
        <w:t xml:space="preserve"> – </w:t>
      </w:r>
      <w:r w:rsidRPr="00572643">
        <w:rPr>
          <w:rFonts w:cstheme="minorHAnsi"/>
        </w:rPr>
        <w:t>11</w:t>
      </w:r>
      <w:r>
        <w:rPr>
          <w:rFonts w:cstheme="minorHAnsi"/>
        </w:rPr>
        <w:t xml:space="preserve"> </w:t>
      </w:r>
      <w:r w:rsidRPr="00572643">
        <w:rPr>
          <w:rFonts w:cstheme="minorHAnsi"/>
        </w:rPr>
        <w:t>am</w:t>
      </w:r>
    </w:p>
    <w:p w14:paraId="2003E0B3" w14:textId="77777777" w:rsidR="000678CC" w:rsidRPr="00572643" w:rsidRDefault="00126FE9" w:rsidP="00BF092A">
      <w:pPr>
        <w:spacing w:after="0"/>
        <w:rPr>
          <w:rStyle w:val="Hyperlink"/>
          <w:rFonts w:cstheme="minorHAnsi"/>
        </w:rPr>
      </w:pPr>
      <w:hyperlink r:id="rId15" w:history="1">
        <w:r w:rsidR="000678CC" w:rsidRPr="00572643">
          <w:rPr>
            <w:rStyle w:val="Hyperlink"/>
            <w:rFonts w:cstheme="minorHAnsi"/>
          </w:rPr>
          <w:t>Incident and Hazard Q&amp;A Session</w:t>
        </w:r>
      </w:hyperlink>
    </w:p>
    <w:p w14:paraId="4FCFF7BC" w14:textId="77777777" w:rsidR="000678CC" w:rsidRPr="00572643" w:rsidRDefault="000678CC" w:rsidP="00BF092A">
      <w:pPr>
        <w:rPr>
          <w:rFonts w:cstheme="minorHAnsi"/>
        </w:rPr>
      </w:pPr>
      <w:r w:rsidRPr="00572643">
        <w:rPr>
          <w:rFonts w:cstheme="minorHAnsi"/>
        </w:rPr>
        <w:t xml:space="preserve">For anyone </w:t>
      </w:r>
      <w:r>
        <w:rPr>
          <w:rFonts w:cstheme="minorHAnsi"/>
        </w:rPr>
        <w:t xml:space="preserve">who may need to </w:t>
      </w:r>
      <w:r w:rsidRPr="00572643">
        <w:rPr>
          <w:rFonts w:cstheme="minorHAnsi"/>
        </w:rPr>
        <w:t>report an incident or hazard</w:t>
      </w:r>
      <w:r>
        <w:rPr>
          <w:rFonts w:cstheme="minorHAnsi"/>
        </w:rPr>
        <w:t>.</w:t>
      </w:r>
    </w:p>
    <w:p w14:paraId="785FD6C9" w14:textId="77777777" w:rsidR="000678CC" w:rsidRPr="00572643" w:rsidRDefault="000678CC" w:rsidP="00BF092A">
      <w:r w:rsidRPr="00572643">
        <w:lastRenderedPageBreak/>
        <w:t xml:space="preserve">This interactive webinar is for </w:t>
      </w:r>
      <w:proofErr w:type="spellStart"/>
      <w:r w:rsidRPr="00572643">
        <w:t>eduSafe</w:t>
      </w:r>
      <w:proofErr w:type="spellEnd"/>
      <w:r w:rsidRPr="00572643">
        <w:t xml:space="preserve"> Plus users who have questions about incident and hazard reporting or management in </w:t>
      </w:r>
      <w:proofErr w:type="spellStart"/>
      <w:r w:rsidRPr="00572643">
        <w:t>eduSafe</w:t>
      </w:r>
      <w:proofErr w:type="spellEnd"/>
      <w:r w:rsidRPr="00572643">
        <w:t xml:space="preserve"> Plus.  </w:t>
      </w:r>
    </w:p>
    <w:p w14:paraId="0FBFE804" w14:textId="77777777" w:rsidR="000678CC" w:rsidRPr="00572643" w:rsidRDefault="000678CC" w:rsidP="00BF092A">
      <w:r w:rsidRPr="00572643">
        <w:t xml:space="preserve">Answers to frequently asked questions and any user submitted questions about incident and hazard reporting and management. </w:t>
      </w:r>
    </w:p>
    <w:p w14:paraId="503492D5" w14:textId="77777777" w:rsidR="000678CC" w:rsidRPr="00572643" w:rsidRDefault="000678CC" w:rsidP="00BF092A">
      <w:r w:rsidRPr="00572643">
        <w:rPr>
          <w:b/>
          <w:bCs/>
        </w:rPr>
        <w:t>When:</w:t>
      </w:r>
      <w:r w:rsidRPr="00572643">
        <w:t xml:space="preserve"> Wednesday 28 </w:t>
      </w:r>
      <w:r>
        <w:t>February</w:t>
      </w:r>
      <w:r w:rsidRPr="00572643">
        <w:t xml:space="preserve"> 10 am</w:t>
      </w:r>
      <w:r>
        <w:t xml:space="preserve"> – </w:t>
      </w:r>
      <w:r w:rsidRPr="00572643">
        <w:t xml:space="preserve">11 am and Wednesday 20 </w:t>
      </w:r>
      <w:r>
        <w:t>March</w:t>
      </w:r>
      <w:r w:rsidRPr="00572643">
        <w:t xml:space="preserve"> 10 am</w:t>
      </w:r>
      <w:r>
        <w:t xml:space="preserve"> – </w:t>
      </w:r>
      <w:r w:rsidRPr="00572643">
        <w:t>11 am</w:t>
      </w:r>
    </w:p>
    <w:p w14:paraId="0BF1C3C2" w14:textId="77777777" w:rsidR="000678CC" w:rsidRPr="00572643" w:rsidRDefault="00126FE9" w:rsidP="00BF092A">
      <w:pPr>
        <w:spacing w:after="0"/>
      </w:pPr>
      <w:hyperlink r:id="rId16" w:history="1">
        <w:r w:rsidR="000678CC" w:rsidRPr="00572643">
          <w:rPr>
            <w:rStyle w:val="Hyperlink"/>
            <w:rFonts w:cstheme="minorHAnsi"/>
          </w:rPr>
          <w:t>Introduction to Sick Bay and First Aid Reporting and Management</w:t>
        </w:r>
      </w:hyperlink>
    </w:p>
    <w:p w14:paraId="54EF9CCD" w14:textId="77777777" w:rsidR="000678CC" w:rsidRPr="00572643" w:rsidRDefault="000678CC" w:rsidP="00BF092A">
      <w:r w:rsidRPr="00572643">
        <w:t>For anyone</w:t>
      </w:r>
      <w:r>
        <w:t xml:space="preserve"> who may need to make</w:t>
      </w:r>
      <w:r w:rsidRPr="00572643">
        <w:t xml:space="preserve"> a sick bay or first aid report.</w:t>
      </w:r>
    </w:p>
    <w:p w14:paraId="075F4E93" w14:textId="77777777" w:rsidR="000678CC" w:rsidRPr="00572643" w:rsidRDefault="000678CC" w:rsidP="00BF092A">
      <w:r w:rsidRPr="00572643">
        <w:t xml:space="preserve">This webinar is designed for new </w:t>
      </w:r>
      <w:proofErr w:type="spellStart"/>
      <w:r w:rsidRPr="00572643">
        <w:t>eduSafe</w:t>
      </w:r>
      <w:proofErr w:type="spellEnd"/>
      <w:r w:rsidRPr="00572643">
        <w:t xml:space="preserve"> Plus users, or a refresher for anyone who would like to sharpen their </w:t>
      </w:r>
      <w:proofErr w:type="gramStart"/>
      <w:r w:rsidRPr="00572643">
        <w:t>skills,</w:t>
      </w:r>
      <w:r>
        <w:t xml:space="preserve"> </w:t>
      </w:r>
      <w:r w:rsidRPr="00572643">
        <w:t>and</w:t>
      </w:r>
      <w:proofErr w:type="gramEnd"/>
      <w:r w:rsidRPr="00572643">
        <w:t xml:space="preserve"> provides an introduction to sickbay and first aid reporting and management.</w:t>
      </w:r>
    </w:p>
    <w:p w14:paraId="6E5618AB" w14:textId="77777777" w:rsidR="000678CC" w:rsidRPr="00572643" w:rsidRDefault="000678CC" w:rsidP="00BF092A">
      <w:r w:rsidRPr="00572643">
        <w:rPr>
          <w:b/>
          <w:bCs/>
        </w:rPr>
        <w:t>When:</w:t>
      </w:r>
      <w:r w:rsidRPr="00572643">
        <w:t xml:space="preserve"> Thursday 7 </w:t>
      </w:r>
      <w:r>
        <w:t>March</w:t>
      </w:r>
      <w:r w:rsidRPr="00572643">
        <w:t xml:space="preserve"> 10 am</w:t>
      </w:r>
      <w:r>
        <w:t xml:space="preserve"> – </w:t>
      </w:r>
      <w:r w:rsidRPr="00572643">
        <w:t>11 am</w:t>
      </w:r>
    </w:p>
    <w:p w14:paraId="77FD4BF5" w14:textId="77777777" w:rsidR="000678CC" w:rsidRPr="00572643" w:rsidRDefault="00126FE9" w:rsidP="00BF092A">
      <w:pPr>
        <w:spacing w:after="0"/>
      </w:pPr>
      <w:hyperlink r:id="rId17" w:history="1">
        <w:r w:rsidR="000678CC" w:rsidRPr="00572643">
          <w:rPr>
            <w:rStyle w:val="Hyperlink"/>
            <w:rFonts w:cstheme="minorHAnsi"/>
          </w:rPr>
          <w:t>Incident and Hazard Management and IRIS (Critical and Student) Reporting</w:t>
        </w:r>
      </w:hyperlink>
    </w:p>
    <w:p w14:paraId="4B57EF50" w14:textId="77777777" w:rsidR="000678CC" w:rsidRPr="00572643" w:rsidRDefault="000678CC" w:rsidP="00BF092A">
      <w:r w:rsidRPr="00572643">
        <w:t>For principals and their delegates only.</w:t>
      </w:r>
    </w:p>
    <w:p w14:paraId="0784ACE7" w14:textId="77777777" w:rsidR="000678CC" w:rsidRPr="00572643" w:rsidRDefault="000678CC" w:rsidP="00BF092A">
      <w:r w:rsidRPr="00572643">
        <w:t xml:space="preserve">This webinar is designed as an introduction for principals and their delegates to report IRIS (critical and student incidents) and how to manage all incident and hazard reports in </w:t>
      </w:r>
      <w:proofErr w:type="spellStart"/>
      <w:r w:rsidRPr="00572643">
        <w:t>eduSafe</w:t>
      </w:r>
      <w:proofErr w:type="spellEnd"/>
      <w:r w:rsidRPr="00572643">
        <w:t xml:space="preserve"> Plus. Delegates may include assistant principals, business managers and or staff with specific safety / emergency roles.</w:t>
      </w:r>
    </w:p>
    <w:p w14:paraId="07E9CF6C" w14:textId="77777777" w:rsidR="000678CC" w:rsidRDefault="000678CC" w:rsidP="00BF092A">
      <w:r w:rsidRPr="00572643">
        <w:rPr>
          <w:b/>
          <w:bCs/>
        </w:rPr>
        <w:t>When:</w:t>
      </w:r>
      <w:r w:rsidRPr="00572643">
        <w:t xml:space="preserve"> Wednesday 21 </w:t>
      </w:r>
      <w:r>
        <w:t>February</w:t>
      </w:r>
      <w:r w:rsidRPr="00572643">
        <w:t xml:space="preserve"> 10 am</w:t>
      </w:r>
      <w:r>
        <w:t xml:space="preserve"> – </w:t>
      </w:r>
      <w:r w:rsidRPr="00572643">
        <w:t xml:space="preserve">11 am or Thursday 14 </w:t>
      </w:r>
      <w:r>
        <w:t>March</w:t>
      </w:r>
      <w:r w:rsidRPr="00572643">
        <w:t xml:space="preserve"> 10 am</w:t>
      </w:r>
      <w:r>
        <w:t xml:space="preserve"> – </w:t>
      </w:r>
      <w:r w:rsidRPr="00572643">
        <w:t>11 am</w:t>
      </w:r>
    </w:p>
    <w:p w14:paraId="2FC709DF" w14:textId="77777777" w:rsidR="000678CC" w:rsidRPr="00572643" w:rsidRDefault="00126FE9" w:rsidP="00BF092A">
      <w:pPr>
        <w:spacing w:after="0"/>
        <w:rPr>
          <w:rStyle w:val="Hyperlink"/>
          <w:rFonts w:cstheme="minorHAnsi"/>
        </w:rPr>
      </w:pPr>
      <w:hyperlink r:id="rId18" w:history="1">
        <w:r w:rsidR="000678CC" w:rsidRPr="00572643">
          <w:rPr>
            <w:rStyle w:val="Hyperlink"/>
            <w:rFonts w:cstheme="minorHAnsi"/>
          </w:rPr>
          <w:t>Sick Bay and First Aid Q&amp;A Session</w:t>
        </w:r>
      </w:hyperlink>
    </w:p>
    <w:p w14:paraId="01D28D3A" w14:textId="77777777" w:rsidR="000678CC" w:rsidRPr="00572643" w:rsidRDefault="000678CC" w:rsidP="00BF092A">
      <w:r w:rsidRPr="00572643">
        <w:t>For anyone</w:t>
      </w:r>
      <w:r>
        <w:t xml:space="preserve"> who may need to make</w:t>
      </w:r>
      <w:r w:rsidRPr="00572643">
        <w:t xml:space="preserve"> a sick bay or first aid report.</w:t>
      </w:r>
    </w:p>
    <w:p w14:paraId="05809C0D" w14:textId="77777777" w:rsidR="000678CC" w:rsidRPr="00572643" w:rsidRDefault="000678CC" w:rsidP="00BF092A">
      <w:r w:rsidRPr="00572643">
        <w:t>Answers to frequently asked questions and any user submitted questions about sickbay and first aid reporting and management.</w:t>
      </w:r>
    </w:p>
    <w:p w14:paraId="31EF581F" w14:textId="77777777" w:rsidR="000678CC" w:rsidRPr="00572643" w:rsidRDefault="000678CC" w:rsidP="00BF092A">
      <w:r w:rsidRPr="00EC209B">
        <w:rPr>
          <w:b/>
          <w:bCs/>
        </w:rPr>
        <w:t>When:</w:t>
      </w:r>
      <w:r w:rsidRPr="00572643">
        <w:t xml:space="preserve"> Thursday 29 </w:t>
      </w:r>
      <w:r>
        <w:t>February</w:t>
      </w:r>
      <w:r w:rsidRPr="00572643">
        <w:t xml:space="preserve"> 10 am</w:t>
      </w:r>
      <w:r>
        <w:t xml:space="preserve"> – </w:t>
      </w:r>
      <w:r w:rsidRPr="00572643">
        <w:t xml:space="preserve">11 am and Thursday 21 </w:t>
      </w:r>
      <w:r>
        <w:t>March</w:t>
      </w:r>
      <w:r w:rsidRPr="00572643">
        <w:t xml:space="preserve"> 10 am</w:t>
      </w:r>
      <w:r>
        <w:t xml:space="preserve"> – </w:t>
      </w:r>
      <w:r w:rsidRPr="00572643">
        <w:t>11 am</w:t>
      </w:r>
    </w:p>
    <w:p w14:paraId="18A5879B" w14:textId="77777777" w:rsidR="000678CC" w:rsidRPr="00572643" w:rsidRDefault="000678CC" w:rsidP="00BF092A">
      <w:pPr>
        <w:pStyle w:val="HRM-H2"/>
      </w:pPr>
      <w:r w:rsidRPr="00572643">
        <w:t xml:space="preserve">For schools who have access to the workers’ compensation or OHS </w:t>
      </w:r>
      <w:r>
        <w:t xml:space="preserve">Tasks </w:t>
      </w:r>
      <w:r w:rsidRPr="00572643">
        <w:t xml:space="preserve">tile in </w:t>
      </w:r>
      <w:proofErr w:type="spellStart"/>
      <w:r w:rsidRPr="00572643">
        <w:t>eduSafe</w:t>
      </w:r>
      <w:proofErr w:type="spellEnd"/>
      <w:r w:rsidRPr="00572643">
        <w:t xml:space="preserve"> Plus</w:t>
      </w:r>
      <w:r>
        <w:t>:</w:t>
      </w:r>
    </w:p>
    <w:p w14:paraId="214FF9C3" w14:textId="77777777" w:rsidR="000678CC" w:rsidRPr="00572643" w:rsidRDefault="00126FE9" w:rsidP="000678CC">
      <w:pPr>
        <w:spacing w:after="0"/>
        <w:rPr>
          <w:rFonts w:cstheme="minorHAnsi"/>
        </w:rPr>
      </w:pPr>
      <w:hyperlink r:id="rId19" w:history="1">
        <w:r w:rsidR="000678CC" w:rsidRPr="00572643">
          <w:rPr>
            <w:rStyle w:val="Hyperlink"/>
            <w:rFonts w:cstheme="minorHAnsi"/>
          </w:rPr>
          <w:t xml:space="preserve">Using Workers' Compensation Functionality in </w:t>
        </w:r>
        <w:proofErr w:type="spellStart"/>
        <w:r w:rsidR="000678CC" w:rsidRPr="00572643">
          <w:rPr>
            <w:rStyle w:val="Hyperlink"/>
            <w:rFonts w:cstheme="minorHAnsi"/>
          </w:rPr>
          <w:t>eduSafe</w:t>
        </w:r>
        <w:proofErr w:type="spellEnd"/>
        <w:r w:rsidR="000678CC" w:rsidRPr="00572643">
          <w:rPr>
            <w:rStyle w:val="Hyperlink"/>
            <w:rFonts w:cstheme="minorHAnsi"/>
          </w:rPr>
          <w:t xml:space="preserve"> Plus</w:t>
        </w:r>
      </w:hyperlink>
    </w:p>
    <w:p w14:paraId="142D6703" w14:textId="77777777" w:rsidR="000678CC" w:rsidRPr="00572643" w:rsidRDefault="000678CC" w:rsidP="000678CC">
      <w:pPr>
        <w:rPr>
          <w:rFonts w:cstheme="minorHAnsi"/>
        </w:rPr>
      </w:pPr>
      <w:r w:rsidRPr="00572643">
        <w:rPr>
          <w:rFonts w:cstheme="minorHAnsi"/>
        </w:rPr>
        <w:t>For principals, return to work coordinators and their delegates, for example HR Managers and Assistant Principals.</w:t>
      </w:r>
    </w:p>
    <w:p w14:paraId="2CD5A845" w14:textId="77777777" w:rsidR="000678CC" w:rsidRPr="00572643" w:rsidRDefault="000678CC" w:rsidP="000678CC">
      <w:pPr>
        <w:rPr>
          <w:rFonts w:cstheme="minorHAnsi"/>
        </w:rPr>
      </w:pPr>
      <w:r w:rsidRPr="00572643">
        <w:rPr>
          <w:rFonts w:cstheme="minorHAnsi"/>
        </w:rPr>
        <w:t xml:space="preserve">This webinar is for schools who have access to the workers’ compensation tile in </w:t>
      </w:r>
      <w:proofErr w:type="spellStart"/>
      <w:r w:rsidRPr="00572643">
        <w:rPr>
          <w:rFonts w:cstheme="minorHAnsi"/>
        </w:rPr>
        <w:t>eduSafe</w:t>
      </w:r>
      <w:proofErr w:type="spellEnd"/>
      <w:r w:rsidRPr="00572643">
        <w:rPr>
          <w:rFonts w:cstheme="minorHAnsi"/>
        </w:rPr>
        <w:t xml:space="preserve"> Plus and demonstrates the workers' compensation functionality. This training is recommended for principals, return to work coordinators and their delegates, for example HR Managers and Assistant Principals.</w:t>
      </w:r>
    </w:p>
    <w:p w14:paraId="1BA5322A" w14:textId="77777777" w:rsidR="000678CC" w:rsidRPr="00572643" w:rsidRDefault="000678CC" w:rsidP="000678CC">
      <w:pPr>
        <w:rPr>
          <w:rFonts w:cstheme="minorHAnsi"/>
        </w:rPr>
      </w:pPr>
      <w:r w:rsidRPr="00572643">
        <w:rPr>
          <w:rFonts w:cstheme="minorHAnsi"/>
          <w:b/>
          <w:bCs/>
        </w:rPr>
        <w:t>When:</w:t>
      </w:r>
      <w:r w:rsidRPr="00572643">
        <w:rPr>
          <w:rFonts w:cstheme="minorHAnsi"/>
        </w:rPr>
        <w:t xml:space="preserve"> Thursday 22 </w:t>
      </w:r>
      <w:r>
        <w:rPr>
          <w:rFonts w:cstheme="minorHAnsi"/>
        </w:rPr>
        <w:t>February</w:t>
      </w:r>
      <w:r w:rsidRPr="00572643">
        <w:rPr>
          <w:rFonts w:cstheme="minorHAnsi"/>
        </w:rPr>
        <w:t xml:space="preserve"> 10 am </w:t>
      </w:r>
      <w:r>
        <w:rPr>
          <w:rFonts w:cstheme="minorHAnsi"/>
        </w:rPr>
        <w:t xml:space="preserve">– </w:t>
      </w:r>
      <w:r w:rsidRPr="00572643">
        <w:rPr>
          <w:rFonts w:cstheme="minorHAnsi"/>
        </w:rPr>
        <w:t xml:space="preserve">11 am or Friday 8 </w:t>
      </w:r>
      <w:r>
        <w:rPr>
          <w:rFonts w:cstheme="minorHAnsi"/>
        </w:rPr>
        <w:t>March</w:t>
      </w:r>
      <w:r w:rsidRPr="00572643">
        <w:rPr>
          <w:rFonts w:cstheme="minorHAnsi"/>
        </w:rPr>
        <w:t xml:space="preserve"> 10 am</w:t>
      </w:r>
      <w:r>
        <w:rPr>
          <w:rFonts w:cstheme="minorHAnsi"/>
        </w:rPr>
        <w:t xml:space="preserve"> – </w:t>
      </w:r>
      <w:r w:rsidRPr="00572643">
        <w:rPr>
          <w:rFonts w:cstheme="minorHAnsi"/>
        </w:rPr>
        <w:t>11 am</w:t>
      </w:r>
    </w:p>
    <w:p w14:paraId="2B823998" w14:textId="77777777" w:rsidR="000678CC" w:rsidRPr="00572643" w:rsidRDefault="00126FE9" w:rsidP="00BF092A">
      <w:pPr>
        <w:spacing w:after="0"/>
        <w:rPr>
          <w:rStyle w:val="Hyperlink"/>
          <w:rFonts w:cstheme="minorHAnsi"/>
        </w:rPr>
      </w:pPr>
      <w:hyperlink r:id="rId20" w:history="1">
        <w:r w:rsidR="000678CC" w:rsidRPr="00572643">
          <w:rPr>
            <w:rStyle w:val="Hyperlink"/>
            <w:rFonts w:cstheme="minorHAnsi"/>
          </w:rPr>
          <w:t xml:space="preserve">Using OHS Functionality in </w:t>
        </w:r>
        <w:proofErr w:type="spellStart"/>
        <w:r w:rsidR="000678CC" w:rsidRPr="00572643">
          <w:rPr>
            <w:rStyle w:val="Hyperlink"/>
            <w:rFonts w:cstheme="minorHAnsi"/>
          </w:rPr>
          <w:t>eduSafe</w:t>
        </w:r>
        <w:proofErr w:type="spellEnd"/>
        <w:r w:rsidR="000678CC" w:rsidRPr="00572643">
          <w:rPr>
            <w:rStyle w:val="Hyperlink"/>
            <w:rFonts w:cstheme="minorHAnsi"/>
          </w:rPr>
          <w:t xml:space="preserve"> Plus</w:t>
        </w:r>
      </w:hyperlink>
    </w:p>
    <w:p w14:paraId="3DE848DF" w14:textId="77777777" w:rsidR="000678CC" w:rsidRPr="00572643" w:rsidRDefault="000678CC" w:rsidP="000678CC">
      <w:pPr>
        <w:rPr>
          <w:rFonts w:cstheme="minorHAnsi"/>
        </w:rPr>
      </w:pPr>
      <w:r w:rsidRPr="00572643">
        <w:rPr>
          <w:rFonts w:cstheme="minorHAnsi"/>
        </w:rPr>
        <w:t>F</w:t>
      </w:r>
      <w:r>
        <w:rPr>
          <w:rFonts w:cstheme="minorHAnsi"/>
        </w:rPr>
        <w:t>o</w:t>
      </w:r>
      <w:r w:rsidRPr="00572643">
        <w:rPr>
          <w:rFonts w:cstheme="minorHAnsi"/>
        </w:rPr>
        <w:t>r Principals and their delegates including, for example, assistant principals, business managers, facilities / safety staff and OHS committee members.</w:t>
      </w:r>
    </w:p>
    <w:p w14:paraId="134065E3" w14:textId="77777777" w:rsidR="000678CC" w:rsidRPr="00572643" w:rsidRDefault="000678CC" w:rsidP="000678CC">
      <w:pPr>
        <w:rPr>
          <w:rFonts w:cstheme="minorHAnsi"/>
        </w:rPr>
      </w:pPr>
      <w:r w:rsidRPr="00572643">
        <w:rPr>
          <w:rFonts w:cstheme="minorHAnsi"/>
        </w:rPr>
        <w:t xml:space="preserve">This webinar is for schools who have access to the OHS Tasks tile in </w:t>
      </w:r>
      <w:proofErr w:type="spellStart"/>
      <w:r w:rsidRPr="00572643">
        <w:rPr>
          <w:rFonts w:cstheme="minorHAnsi"/>
        </w:rPr>
        <w:t>eduSafe</w:t>
      </w:r>
      <w:proofErr w:type="spellEnd"/>
      <w:r w:rsidRPr="00572643">
        <w:rPr>
          <w:rFonts w:cstheme="minorHAnsi"/>
        </w:rPr>
        <w:t xml:space="preserve"> Plus and demonstrates how to use OHS management functions in </w:t>
      </w:r>
      <w:proofErr w:type="spellStart"/>
      <w:r w:rsidRPr="00572643">
        <w:rPr>
          <w:rFonts w:cstheme="minorHAnsi"/>
        </w:rPr>
        <w:t>eduSafe</w:t>
      </w:r>
      <w:proofErr w:type="spellEnd"/>
      <w:r w:rsidRPr="00572643">
        <w:rPr>
          <w:rFonts w:cstheme="minorHAnsi"/>
        </w:rPr>
        <w:t xml:space="preserve"> Plus. It covers the school profile, OHS calendar, safety registers, and OHS inductions, </w:t>
      </w:r>
      <w:proofErr w:type="gramStart"/>
      <w:r w:rsidRPr="00572643">
        <w:rPr>
          <w:rFonts w:cstheme="minorHAnsi"/>
        </w:rPr>
        <w:t>inspections</w:t>
      </w:r>
      <w:proofErr w:type="gramEnd"/>
      <w:r w:rsidRPr="00572643">
        <w:rPr>
          <w:rFonts w:cstheme="minorHAnsi"/>
        </w:rPr>
        <w:t xml:space="preserve"> and training. This session is recommended for Principals and their delegates including, for example, assistant principals, business managers, facilities / safety staff and OHS committee members.</w:t>
      </w:r>
    </w:p>
    <w:p w14:paraId="289164E5" w14:textId="77777777" w:rsidR="000678CC" w:rsidRPr="00572643" w:rsidRDefault="000678CC" w:rsidP="000678CC">
      <w:pPr>
        <w:rPr>
          <w:rFonts w:cstheme="minorHAnsi"/>
        </w:rPr>
      </w:pPr>
      <w:r w:rsidRPr="00572643">
        <w:rPr>
          <w:rFonts w:cstheme="minorHAnsi"/>
          <w:b/>
          <w:bCs/>
        </w:rPr>
        <w:t>When:</w:t>
      </w:r>
      <w:r w:rsidRPr="00572643">
        <w:rPr>
          <w:rFonts w:cstheme="minorHAnsi"/>
        </w:rPr>
        <w:t xml:space="preserve"> Wednesday 13 </w:t>
      </w:r>
      <w:r>
        <w:rPr>
          <w:rFonts w:cstheme="minorHAnsi"/>
        </w:rPr>
        <w:t>March</w:t>
      </w:r>
      <w:r w:rsidRPr="00572643">
        <w:rPr>
          <w:rFonts w:cstheme="minorHAnsi"/>
        </w:rPr>
        <w:t xml:space="preserve"> 10am</w:t>
      </w:r>
      <w:r>
        <w:rPr>
          <w:rFonts w:cstheme="minorHAnsi"/>
        </w:rPr>
        <w:t xml:space="preserve"> </w:t>
      </w:r>
      <w:r w:rsidRPr="00572643">
        <w:rPr>
          <w:rFonts w:cstheme="minorHAnsi"/>
        </w:rPr>
        <w:t>–</w:t>
      </w:r>
      <w:r>
        <w:rPr>
          <w:rFonts w:cstheme="minorHAnsi"/>
        </w:rPr>
        <w:t xml:space="preserve"> </w:t>
      </w:r>
      <w:r w:rsidRPr="00572643">
        <w:rPr>
          <w:rFonts w:cstheme="minorHAnsi"/>
        </w:rPr>
        <w:t>12 noon</w:t>
      </w:r>
    </w:p>
    <w:p w14:paraId="2AE8E748" w14:textId="22BA32FA" w:rsidR="00991F7C" w:rsidRPr="001C5CFA" w:rsidRDefault="00991F7C" w:rsidP="00991F7C">
      <w:pPr>
        <w:pStyle w:val="Heading1"/>
        <w:rPr>
          <w:rFonts w:ascii="Calibri Light" w:eastAsiaTheme="minorHAnsi" w:hAnsi="Calibri Light" w:cs="Calibri Light"/>
          <w:bCs/>
          <w:noProof w:val="0"/>
        </w:rPr>
      </w:pPr>
      <w:r w:rsidRPr="001C5CFA">
        <w:rPr>
          <w:rFonts w:ascii="Calibri Light" w:eastAsiaTheme="minorHAnsi" w:hAnsi="Calibri Light" w:cs="Calibri Light"/>
          <w:bCs/>
          <w:noProof w:val="0"/>
        </w:rPr>
        <w:t>Casual Relief Teacher (CRT) Panel – New Agencies</w:t>
      </w:r>
    </w:p>
    <w:p w14:paraId="43FD779E" w14:textId="0633107A" w:rsidR="00991F7C" w:rsidRDefault="00991F7C" w:rsidP="00991F7C">
      <w:pPr>
        <w:pStyle w:val="HRM-Para-1"/>
        <w:rPr>
          <w:bdr w:val="none" w:sz="0" w:space="0" w:color="auto" w:frame="1"/>
        </w:rPr>
      </w:pPr>
      <w:r>
        <w:rPr>
          <w:bdr w:val="none" w:sz="0" w:space="0" w:color="auto" w:frame="1"/>
        </w:rPr>
        <w:t>Please be advised that the following four CRT agencies have now joined the department’s CRT panel, and can be utilised by schools:</w:t>
      </w:r>
    </w:p>
    <w:p w14:paraId="6DE2C6A8" w14:textId="6037FB1C" w:rsidR="00991F7C" w:rsidRPr="00306455" w:rsidRDefault="00991F7C" w:rsidP="00A61207">
      <w:pPr>
        <w:pStyle w:val="HRM-Para-1"/>
        <w:numPr>
          <w:ilvl w:val="0"/>
          <w:numId w:val="11"/>
        </w:numPr>
        <w:ind w:left="714" w:hanging="357"/>
        <w:rPr>
          <w:bdr w:val="none" w:sz="0" w:space="0" w:color="auto" w:frame="1"/>
        </w:rPr>
      </w:pPr>
      <w:r>
        <w:rPr>
          <w:bdr w:val="none" w:sz="0" w:space="0" w:color="auto" w:frame="1"/>
        </w:rPr>
        <w:t>Collar Group</w:t>
      </w:r>
    </w:p>
    <w:p w14:paraId="2FEC0834" w14:textId="073D16F0" w:rsidR="00991F7C" w:rsidRPr="00306455" w:rsidRDefault="00991F7C" w:rsidP="00A61207">
      <w:pPr>
        <w:pStyle w:val="HRM-Para-1"/>
        <w:numPr>
          <w:ilvl w:val="0"/>
          <w:numId w:val="11"/>
        </w:numPr>
        <w:ind w:left="714" w:hanging="357"/>
        <w:rPr>
          <w:bdr w:val="none" w:sz="0" w:space="0" w:color="auto" w:frame="1"/>
        </w:rPr>
      </w:pPr>
      <w:r w:rsidRPr="00306455">
        <w:rPr>
          <w:bdr w:val="none" w:sz="0" w:space="0" w:color="auto" w:frame="1"/>
        </w:rPr>
        <w:t>Nurture Education</w:t>
      </w:r>
    </w:p>
    <w:p w14:paraId="0D037F65" w14:textId="3E8697B1" w:rsidR="00991F7C" w:rsidRPr="00306455" w:rsidRDefault="00991F7C" w:rsidP="00A61207">
      <w:pPr>
        <w:pStyle w:val="HRM-Para-1"/>
        <w:numPr>
          <w:ilvl w:val="0"/>
          <w:numId w:val="11"/>
        </w:numPr>
        <w:ind w:left="714" w:hanging="357"/>
        <w:rPr>
          <w:bdr w:val="none" w:sz="0" w:space="0" w:color="auto" w:frame="1"/>
        </w:rPr>
      </w:pPr>
      <w:r w:rsidRPr="00306455">
        <w:rPr>
          <w:bdr w:val="none" w:sz="0" w:space="0" w:color="auto" w:frame="1"/>
        </w:rPr>
        <w:t>Spark Relief Teachers</w:t>
      </w:r>
    </w:p>
    <w:p w14:paraId="5A3B0AA0" w14:textId="418D5B92" w:rsidR="00991F7C" w:rsidRDefault="00991F7C" w:rsidP="00A61207">
      <w:pPr>
        <w:pStyle w:val="HRM-Para-1"/>
        <w:numPr>
          <w:ilvl w:val="0"/>
          <w:numId w:val="11"/>
        </w:numPr>
        <w:ind w:left="714" w:hanging="357"/>
        <w:rPr>
          <w:bdr w:val="none" w:sz="0" w:space="0" w:color="auto" w:frame="1"/>
        </w:rPr>
      </w:pPr>
      <w:r w:rsidRPr="00306455">
        <w:rPr>
          <w:bdr w:val="none" w:sz="0" w:space="0" w:color="auto" w:frame="1"/>
        </w:rPr>
        <w:t>Your Teaching Agency</w:t>
      </w:r>
    </w:p>
    <w:p w14:paraId="54424F29" w14:textId="4FD7DD0C" w:rsidR="00991F7C" w:rsidRPr="001C5CFA" w:rsidRDefault="00991F7C" w:rsidP="00991F7C">
      <w:pPr>
        <w:pStyle w:val="HRM-Para-1"/>
        <w:rPr>
          <w:bdr w:val="none" w:sz="0" w:space="0" w:color="auto" w:frame="1"/>
        </w:rPr>
      </w:pPr>
      <w:r w:rsidRPr="001C5CFA">
        <w:rPr>
          <w:bdr w:val="none" w:sz="0" w:space="0" w:color="auto" w:frame="1"/>
        </w:rPr>
        <w:t xml:space="preserve">Schools that wish to engage an agency for the provision of Casual Relief Teachers (CRT) are required to engage with the panel listed agencies contracted through the department's CRT panel arrangement. Schools may only consider engaging with non-listed agencies </w:t>
      </w:r>
      <w:proofErr w:type="gramStart"/>
      <w:r w:rsidRPr="001C5CFA">
        <w:rPr>
          <w:bdr w:val="none" w:sz="0" w:space="0" w:color="auto" w:frame="1"/>
        </w:rPr>
        <w:t>in the event that</w:t>
      </w:r>
      <w:proofErr w:type="gramEnd"/>
      <w:r w:rsidRPr="001C5CFA">
        <w:rPr>
          <w:bdr w:val="none" w:sz="0" w:space="0" w:color="auto" w:frame="1"/>
        </w:rPr>
        <w:t xml:space="preserve"> the school has exhausted all available panel agencies.</w:t>
      </w:r>
    </w:p>
    <w:p w14:paraId="4FFE0CC7" w14:textId="77777777" w:rsidR="00991F7C" w:rsidRPr="001C5CFA" w:rsidRDefault="00991F7C" w:rsidP="00991F7C">
      <w:pPr>
        <w:pStyle w:val="HRM-Para-1"/>
        <w:rPr>
          <w:color w:val="000000"/>
        </w:rPr>
      </w:pPr>
      <w:r w:rsidRPr="001C5CFA">
        <w:rPr>
          <w:bdr w:val="none" w:sz="0" w:space="0" w:color="auto" w:frame="1"/>
        </w:rPr>
        <w:t>Schools are encouraged to regularly check the CRT </w:t>
      </w:r>
      <w:hyperlink r:id="rId21" w:anchor="/app/content/2986/support_and_service_(schools)%252Fprocurement,_funding,_travel_and_gifts%252Fprocurement%252Fdepartment_managed_categories" w:history="1">
        <w:r w:rsidRPr="001C5CFA">
          <w:rPr>
            <w:rStyle w:val="Hyperlink"/>
            <w:rFonts w:asciiTheme="minorHAnsi" w:hAnsiTheme="minorHAnsi" w:cstheme="minorHAnsi"/>
            <w:sz w:val="22"/>
            <w:bdr w:val="none" w:sz="0" w:space="0" w:color="auto" w:frame="1"/>
          </w:rPr>
          <w:t>Rules of Use</w:t>
        </w:r>
      </w:hyperlink>
      <w:r w:rsidRPr="001C5CFA">
        <w:rPr>
          <w:bdr w:val="none" w:sz="0" w:space="0" w:color="auto" w:frame="1"/>
        </w:rPr>
        <w:t> (</w:t>
      </w:r>
      <w:proofErr w:type="spellStart"/>
      <w:r w:rsidRPr="001C5CFA">
        <w:rPr>
          <w:bdr w:val="none" w:sz="0" w:space="0" w:color="auto" w:frame="1"/>
        </w:rPr>
        <w:t>RoU</w:t>
      </w:r>
      <w:proofErr w:type="spellEnd"/>
      <w:r w:rsidRPr="001C5CFA">
        <w:rPr>
          <w:bdr w:val="none" w:sz="0" w:space="0" w:color="auto" w:frame="1"/>
        </w:rPr>
        <w:t xml:space="preserve">) for the most up to date information regarding the terms and conditions for CRT engagements through panel listed agencies. The </w:t>
      </w:r>
      <w:proofErr w:type="spellStart"/>
      <w:r w:rsidRPr="001C5CFA">
        <w:rPr>
          <w:bdr w:val="none" w:sz="0" w:space="0" w:color="auto" w:frame="1"/>
        </w:rPr>
        <w:t>RoU</w:t>
      </w:r>
      <w:proofErr w:type="spellEnd"/>
      <w:r w:rsidRPr="001C5CFA">
        <w:rPr>
          <w:bdr w:val="none" w:sz="0" w:space="0" w:color="auto" w:frame="1"/>
        </w:rPr>
        <w:t xml:space="preserve"> also outlines the rates and fees charged by each of the panel listed agencies.</w:t>
      </w:r>
    </w:p>
    <w:p w14:paraId="2342316F" w14:textId="77777777" w:rsidR="00991F7C" w:rsidRPr="00991F7C" w:rsidRDefault="00991F7C" w:rsidP="00991F7C">
      <w:pPr>
        <w:pStyle w:val="Heading1"/>
      </w:pPr>
      <w:r w:rsidRPr="00991F7C">
        <w:t>Annual Translation to Ongoing process</w:t>
      </w:r>
    </w:p>
    <w:p w14:paraId="3D6F4604" w14:textId="77777777" w:rsidR="00991F7C" w:rsidRPr="001C5CFA" w:rsidRDefault="00991F7C" w:rsidP="00991F7C">
      <w:pPr>
        <w:pStyle w:val="HRM-Para-1"/>
        <w:rPr>
          <w:rFonts w:cs="Calibri"/>
        </w:rPr>
      </w:pPr>
      <w:r w:rsidRPr="001C5CFA">
        <w:t xml:space="preserve">Communication regarding the central annual translation to ongoing process will be emailed to principals in the week commencing 18 March 2024. Principals are requested to provide a response to this communication prior to 26 April 2024 </w:t>
      </w:r>
      <w:r w:rsidRPr="001C5CFA">
        <w:lastRenderedPageBreak/>
        <w:t>via </w:t>
      </w:r>
      <w:hyperlink r:id="rId22" w:history="1">
        <w:r w:rsidRPr="001C5CFA">
          <w:rPr>
            <w:rStyle w:val="Hyperlink"/>
            <w:sz w:val="22"/>
          </w:rPr>
          <w:t>SR.Annual.Translation@education.vic.gov.au</w:t>
        </w:r>
      </w:hyperlink>
      <w:r w:rsidRPr="001C5CFA">
        <w:t>. Where a response is not received by this date, action will be taken centrally to offer ongoing employment to the eligible employees.</w:t>
      </w:r>
    </w:p>
    <w:p w14:paraId="0C01A172" w14:textId="77777777" w:rsidR="00991F7C" w:rsidRPr="001C5CFA" w:rsidRDefault="00991F7C" w:rsidP="00991F7C">
      <w:pPr>
        <w:pStyle w:val="HRM-Para-1"/>
        <w:rPr>
          <w:b/>
          <w:bCs/>
        </w:rPr>
      </w:pPr>
      <w:r w:rsidRPr="001C5CFA">
        <w:t>In circumstances where the number of eligible fixed term employees exceeds the number of suitable positions, the principal should inform employees of their eligibility and conduct an internal merit-based process, including the establishment of a panel, to determine which eligible fixed term employee(s) is to be offered ongoing employment</w:t>
      </w:r>
      <w:r w:rsidRPr="001C5CFA">
        <w:rPr>
          <w:color w:val="000000"/>
        </w:rPr>
        <w:t>.</w:t>
      </w:r>
      <w:r w:rsidRPr="001C5CFA">
        <w:rPr>
          <w:color w:val="1F497D"/>
        </w:rPr>
        <w:t xml:space="preserve"> </w:t>
      </w:r>
      <w:r w:rsidRPr="001C5CFA">
        <w:rPr>
          <w:color w:val="000000"/>
        </w:rPr>
        <w:t xml:space="preserve">Ongoing offers may be made by the principal to eligible employees outside of this process, and subsequently translated to ongoing in eduPay by the school. </w:t>
      </w:r>
      <w:r w:rsidRPr="001C5CFA">
        <w:rPr>
          <w:color w:val="000000"/>
          <w:u w:val="single"/>
        </w:rPr>
        <w:t>In these circumstances, principals are strongly encouraged to commence their internal merit-based processes as soon as possible</w:t>
      </w:r>
      <w:r w:rsidRPr="001C5CFA">
        <w:rPr>
          <w:color w:val="000000"/>
        </w:rPr>
        <w:t>.</w:t>
      </w:r>
    </w:p>
    <w:p w14:paraId="227E7A5D" w14:textId="77777777" w:rsidR="00991F7C" w:rsidRPr="00991F7C" w:rsidRDefault="00991F7C" w:rsidP="00991F7C">
      <w:pPr>
        <w:pStyle w:val="Heading1"/>
      </w:pPr>
      <w:r w:rsidRPr="00991F7C">
        <w:t>Temporary Transfer of an Ongoing Employee</w:t>
      </w:r>
    </w:p>
    <w:p w14:paraId="6928F8B5" w14:textId="77777777" w:rsidR="00991F7C" w:rsidRPr="001C5CFA" w:rsidRDefault="00991F7C" w:rsidP="00991F7C">
      <w:pPr>
        <w:pStyle w:val="HRM-Para-1"/>
      </w:pPr>
      <w:r w:rsidRPr="001C5CFA">
        <w:t xml:space="preserve">Where a current ongoing teaching service employee is appointed to a fixed term vacancy in the teaching service that results in a temporary transfer, they are to be issued with a temporary transfer letter. This letter is to detail the terms of conditions of the temporary transfer, including the dates the movement is effective for. A fixed term contract is </w:t>
      </w:r>
      <w:r w:rsidRPr="001C5CFA">
        <w:rPr>
          <w:b/>
          <w:bCs/>
          <w:u w:val="single"/>
        </w:rPr>
        <w:t>not to be issued</w:t>
      </w:r>
      <w:r w:rsidRPr="001C5CFA">
        <w:t xml:space="preserve"> in these circumstances, as the employee already has an ongoing contract. </w:t>
      </w:r>
    </w:p>
    <w:p w14:paraId="63DA1710" w14:textId="77777777" w:rsidR="00991F7C" w:rsidRPr="001C5CFA" w:rsidRDefault="00991F7C" w:rsidP="00991F7C">
      <w:pPr>
        <w:pStyle w:val="HRM-Para-1"/>
      </w:pPr>
      <w:r w:rsidRPr="001C5CFA">
        <w:t xml:space="preserve">Additionally, in these circumstances where the fixed term position is at a higher remuneration range than the employee’s substantive classification, their Job Code in Job Data must remain to reflect their substantive classification, and a higher duties assignment can be actioned. </w:t>
      </w:r>
    </w:p>
    <w:p w14:paraId="40B39C73" w14:textId="77777777" w:rsidR="00991F7C" w:rsidRDefault="00991F7C" w:rsidP="00991F7C">
      <w:pPr>
        <w:pStyle w:val="HRM-Para-1"/>
      </w:pPr>
      <w:r w:rsidRPr="001C5CFA">
        <w:t xml:space="preserve">For more information, contact Schools Recruitment Unit at </w:t>
      </w:r>
      <w:hyperlink r:id="rId23" w:history="1">
        <w:r w:rsidRPr="001C5CFA">
          <w:rPr>
            <w:rStyle w:val="Hyperlink"/>
            <w:rFonts w:asciiTheme="minorHAnsi" w:hAnsiTheme="minorHAnsi" w:cstheme="minorHAnsi"/>
            <w:sz w:val="22"/>
          </w:rPr>
          <w:t>schools.recruitment@education.vic.gov.au</w:t>
        </w:r>
      </w:hyperlink>
      <w:r w:rsidRPr="001C5CFA">
        <w:t xml:space="preserve"> or on 1800 641 943 (Option for Recruitment).</w:t>
      </w:r>
    </w:p>
    <w:p w14:paraId="054E3DBB" w14:textId="7C5DC1D8" w:rsidR="00991F7C" w:rsidRDefault="00991F7C" w:rsidP="00991F7C">
      <w:pPr>
        <w:pStyle w:val="HRM-Para-1"/>
        <w:rPr>
          <w:rFonts w:asciiTheme="minorHAnsi" w:hAnsiTheme="minorHAnsi" w:cstheme="minorHAnsi"/>
          <w:sz w:val="22"/>
          <w:lang w:eastAsia="en-AU"/>
        </w:rPr>
      </w:pPr>
      <w:r w:rsidRPr="00991F7C">
        <w:rPr>
          <w:rStyle w:val="Heading1Char"/>
        </w:rPr>
        <w:t>Victorian Institute of Teaching Events &amp; Seminars</w:t>
      </w:r>
      <w:r w:rsidRPr="00991F7C">
        <w:rPr>
          <w:rStyle w:val="Heading1Char"/>
        </w:rPr>
        <w:br/>
      </w:r>
      <w:r>
        <w:rPr>
          <w:rFonts w:asciiTheme="minorHAnsi" w:hAnsiTheme="minorHAnsi" w:cstheme="minorHAnsi"/>
          <w:sz w:val="22"/>
          <w:lang w:eastAsia="en-AU"/>
        </w:rPr>
        <w:t xml:space="preserve">VIT will be offering free webinars and events for principals to understand the importance of teacher registration and employer obligations, as well as </w:t>
      </w:r>
      <w:r w:rsidRPr="004525A6">
        <w:rPr>
          <w:rFonts w:asciiTheme="minorHAnsi" w:hAnsiTheme="minorHAnsi" w:cstheme="minorHAnsi"/>
          <w:sz w:val="22"/>
          <w:lang w:eastAsia="en-AU"/>
        </w:rPr>
        <w:t>provide clarity on important processes, such as moving to full registration or becoming a teacher mentor.</w:t>
      </w:r>
      <w:r>
        <w:rPr>
          <w:rFonts w:asciiTheme="minorHAnsi" w:hAnsiTheme="minorHAnsi" w:cstheme="minorHAnsi"/>
          <w:sz w:val="22"/>
          <w:lang w:eastAsia="en-AU"/>
        </w:rPr>
        <w:t xml:space="preserve"> The webinars will include information for using the Employer portal, Permission to teach (PTT) requirements and other useful resources.</w:t>
      </w:r>
    </w:p>
    <w:p w14:paraId="25A2F2E5" w14:textId="77777777" w:rsidR="00991F7C" w:rsidRDefault="00991F7C" w:rsidP="00991F7C">
      <w:pPr>
        <w:pStyle w:val="HRM-H2"/>
        <w:rPr>
          <w:lang w:eastAsia="en-AU"/>
        </w:rPr>
      </w:pPr>
      <w:r>
        <w:rPr>
          <w:lang w:eastAsia="en-AU"/>
        </w:rPr>
        <w:t>Available events:</w:t>
      </w:r>
    </w:p>
    <w:p w14:paraId="774D0B5D" w14:textId="7FD18270" w:rsidR="00991F7C" w:rsidRDefault="00991F7C" w:rsidP="00991F7C">
      <w:pPr>
        <w:pStyle w:val="HRM-Para-1"/>
        <w:rPr>
          <w:rFonts w:asciiTheme="minorHAnsi" w:hAnsiTheme="minorHAnsi" w:cstheme="minorHAnsi"/>
          <w:sz w:val="22"/>
          <w:lang w:eastAsia="en-AU"/>
        </w:rPr>
      </w:pPr>
      <w:r w:rsidRPr="004525A6">
        <w:rPr>
          <w:rFonts w:asciiTheme="minorHAnsi" w:hAnsiTheme="minorHAnsi" w:cstheme="minorHAnsi"/>
          <w:sz w:val="22"/>
          <w:lang w:eastAsia="en-AU"/>
        </w:rPr>
        <w:t>Provisionally Registered Teacher (PRT) seminars</w:t>
      </w:r>
      <w:r>
        <w:rPr>
          <w:rFonts w:asciiTheme="minorHAnsi" w:hAnsiTheme="minorHAnsi" w:cstheme="minorHAnsi"/>
          <w:sz w:val="22"/>
          <w:lang w:eastAsia="en-AU"/>
        </w:rPr>
        <w:tab/>
      </w:r>
      <w:r>
        <w:rPr>
          <w:rFonts w:asciiTheme="minorHAnsi" w:hAnsiTheme="minorHAnsi" w:cstheme="minorHAnsi"/>
          <w:sz w:val="22"/>
          <w:lang w:eastAsia="en-AU"/>
        </w:rPr>
        <w:tab/>
        <w:t>Face to face &amp; online</w:t>
      </w:r>
    </w:p>
    <w:p w14:paraId="61B9D642" w14:textId="1CF4D648" w:rsidR="00991F7C" w:rsidRDefault="00991F7C" w:rsidP="00991F7C">
      <w:pPr>
        <w:pStyle w:val="HRM-Para-1"/>
        <w:rPr>
          <w:rFonts w:asciiTheme="minorHAnsi" w:hAnsiTheme="minorHAnsi" w:cstheme="minorHAnsi"/>
          <w:sz w:val="22"/>
          <w:lang w:eastAsia="en-AU"/>
        </w:rPr>
      </w:pPr>
      <w:r w:rsidRPr="004525A6">
        <w:rPr>
          <w:rFonts w:asciiTheme="minorHAnsi" w:hAnsiTheme="minorHAnsi" w:cstheme="minorHAnsi"/>
          <w:sz w:val="22"/>
          <w:lang w:eastAsia="en-AU"/>
        </w:rPr>
        <w:t>Effective Mentoring Program</w:t>
      </w:r>
      <w:r>
        <w:rPr>
          <w:rFonts w:asciiTheme="minorHAnsi" w:hAnsiTheme="minorHAnsi" w:cstheme="minorHAnsi"/>
          <w:sz w:val="22"/>
          <w:lang w:eastAsia="en-AU"/>
        </w:rPr>
        <w:tab/>
      </w:r>
      <w:r>
        <w:rPr>
          <w:rFonts w:asciiTheme="minorHAnsi" w:hAnsiTheme="minorHAnsi" w:cstheme="minorHAnsi"/>
          <w:sz w:val="22"/>
          <w:lang w:eastAsia="en-AU"/>
        </w:rPr>
        <w:tab/>
      </w:r>
      <w:r>
        <w:rPr>
          <w:rFonts w:asciiTheme="minorHAnsi" w:hAnsiTheme="minorHAnsi" w:cstheme="minorHAnsi"/>
          <w:sz w:val="22"/>
          <w:lang w:eastAsia="en-AU"/>
        </w:rPr>
        <w:tab/>
      </w:r>
      <w:r>
        <w:rPr>
          <w:rFonts w:asciiTheme="minorHAnsi" w:hAnsiTheme="minorHAnsi" w:cstheme="minorHAnsi"/>
          <w:sz w:val="22"/>
          <w:lang w:eastAsia="en-AU"/>
        </w:rPr>
        <w:tab/>
        <w:t>Face to face</w:t>
      </w:r>
    </w:p>
    <w:p w14:paraId="315D9C56" w14:textId="3711E6E3" w:rsidR="00991F7C" w:rsidRDefault="00991F7C" w:rsidP="00991F7C">
      <w:pPr>
        <w:pStyle w:val="HRM-Para-1"/>
        <w:rPr>
          <w:rFonts w:asciiTheme="minorHAnsi" w:hAnsiTheme="minorHAnsi" w:cstheme="minorHAnsi"/>
          <w:sz w:val="22"/>
          <w:lang w:eastAsia="en-AU"/>
        </w:rPr>
      </w:pPr>
      <w:r w:rsidRPr="00585695">
        <w:rPr>
          <w:rFonts w:asciiTheme="minorHAnsi" w:hAnsiTheme="minorHAnsi" w:cstheme="minorHAnsi"/>
          <w:sz w:val="22"/>
          <w:lang w:eastAsia="en-AU"/>
        </w:rPr>
        <w:t>Codes of Conduct webinars</w:t>
      </w:r>
      <w:r>
        <w:rPr>
          <w:rFonts w:asciiTheme="minorHAnsi" w:hAnsiTheme="minorHAnsi" w:cstheme="minorHAnsi"/>
          <w:sz w:val="22"/>
          <w:lang w:eastAsia="en-AU"/>
        </w:rPr>
        <w:tab/>
      </w:r>
      <w:r>
        <w:rPr>
          <w:rFonts w:asciiTheme="minorHAnsi" w:hAnsiTheme="minorHAnsi" w:cstheme="minorHAnsi"/>
          <w:sz w:val="22"/>
          <w:lang w:eastAsia="en-AU"/>
        </w:rPr>
        <w:tab/>
      </w:r>
      <w:r>
        <w:rPr>
          <w:rFonts w:asciiTheme="minorHAnsi" w:hAnsiTheme="minorHAnsi" w:cstheme="minorHAnsi"/>
          <w:sz w:val="22"/>
          <w:lang w:eastAsia="en-AU"/>
        </w:rPr>
        <w:tab/>
      </w:r>
      <w:r>
        <w:rPr>
          <w:rFonts w:asciiTheme="minorHAnsi" w:hAnsiTheme="minorHAnsi" w:cstheme="minorHAnsi"/>
          <w:sz w:val="22"/>
          <w:lang w:eastAsia="en-AU"/>
        </w:rPr>
        <w:tab/>
        <w:t>Online</w:t>
      </w:r>
    </w:p>
    <w:p w14:paraId="6F435A78" w14:textId="44D364E3" w:rsidR="00991F7C" w:rsidRDefault="00991F7C" w:rsidP="00991F7C">
      <w:pPr>
        <w:pStyle w:val="HRM-Para-1"/>
        <w:rPr>
          <w:rFonts w:asciiTheme="minorHAnsi" w:hAnsiTheme="minorHAnsi" w:cstheme="minorHAnsi"/>
          <w:sz w:val="22"/>
          <w:lang w:eastAsia="en-AU"/>
        </w:rPr>
      </w:pPr>
      <w:r w:rsidRPr="00585695">
        <w:rPr>
          <w:rFonts w:asciiTheme="minorHAnsi" w:hAnsiTheme="minorHAnsi" w:cstheme="minorHAnsi"/>
          <w:sz w:val="22"/>
          <w:lang w:eastAsia="en-AU"/>
        </w:rPr>
        <w:t>Employer webinars</w:t>
      </w:r>
      <w:r>
        <w:rPr>
          <w:rFonts w:asciiTheme="minorHAnsi" w:hAnsiTheme="minorHAnsi" w:cstheme="minorHAnsi"/>
          <w:sz w:val="22"/>
          <w:lang w:eastAsia="en-AU"/>
        </w:rPr>
        <w:tab/>
      </w:r>
      <w:r>
        <w:rPr>
          <w:rFonts w:asciiTheme="minorHAnsi" w:hAnsiTheme="minorHAnsi" w:cstheme="minorHAnsi"/>
          <w:sz w:val="22"/>
          <w:lang w:eastAsia="en-AU"/>
        </w:rPr>
        <w:tab/>
      </w:r>
      <w:r>
        <w:rPr>
          <w:rFonts w:asciiTheme="minorHAnsi" w:hAnsiTheme="minorHAnsi" w:cstheme="minorHAnsi"/>
          <w:sz w:val="22"/>
          <w:lang w:eastAsia="en-AU"/>
        </w:rPr>
        <w:tab/>
      </w:r>
      <w:r>
        <w:rPr>
          <w:rFonts w:asciiTheme="minorHAnsi" w:hAnsiTheme="minorHAnsi" w:cstheme="minorHAnsi"/>
          <w:sz w:val="22"/>
          <w:lang w:eastAsia="en-AU"/>
        </w:rPr>
        <w:tab/>
      </w:r>
      <w:r>
        <w:rPr>
          <w:rFonts w:asciiTheme="minorHAnsi" w:hAnsiTheme="minorHAnsi" w:cstheme="minorHAnsi"/>
          <w:sz w:val="22"/>
          <w:lang w:eastAsia="en-AU"/>
        </w:rPr>
        <w:tab/>
        <w:t>Online</w:t>
      </w:r>
    </w:p>
    <w:p w14:paraId="465EE6C2" w14:textId="6A57A89F" w:rsidR="00991F7C" w:rsidRDefault="00991F7C" w:rsidP="00991F7C">
      <w:pPr>
        <w:pStyle w:val="HRM-Para-1"/>
        <w:rPr>
          <w:rFonts w:asciiTheme="minorHAnsi" w:hAnsiTheme="minorHAnsi" w:cstheme="minorHAnsi"/>
          <w:sz w:val="22"/>
          <w:lang w:eastAsia="en-AU"/>
        </w:rPr>
      </w:pPr>
      <w:r>
        <w:rPr>
          <w:rFonts w:asciiTheme="minorHAnsi" w:hAnsiTheme="minorHAnsi" w:cstheme="minorHAnsi"/>
          <w:sz w:val="22"/>
          <w:lang w:eastAsia="en-AU"/>
        </w:rPr>
        <w:t>Registration and additional information of events can</w:t>
      </w:r>
      <w:r w:rsidR="00A04BBD">
        <w:rPr>
          <w:rFonts w:asciiTheme="minorHAnsi" w:hAnsiTheme="minorHAnsi" w:cstheme="minorHAnsi"/>
          <w:sz w:val="22"/>
          <w:lang w:eastAsia="en-AU"/>
        </w:rPr>
        <w:t xml:space="preserve"> be</w:t>
      </w:r>
      <w:r>
        <w:rPr>
          <w:rFonts w:asciiTheme="minorHAnsi" w:hAnsiTheme="minorHAnsi" w:cstheme="minorHAnsi"/>
          <w:sz w:val="22"/>
          <w:lang w:eastAsia="en-AU"/>
        </w:rPr>
        <w:t xml:space="preserve"> found via:</w:t>
      </w:r>
    </w:p>
    <w:p w14:paraId="41C77957" w14:textId="77777777" w:rsidR="00991F7C" w:rsidRDefault="00126FE9" w:rsidP="00991F7C">
      <w:pPr>
        <w:pStyle w:val="HRM-Para-1"/>
        <w:rPr>
          <w:rFonts w:ascii="Poppins" w:hAnsi="Poppins" w:cs="Poppins"/>
          <w:color w:val="000000"/>
          <w:sz w:val="18"/>
          <w:szCs w:val="18"/>
        </w:rPr>
      </w:pPr>
      <w:hyperlink r:id="rId24" w:tgtFrame="_blank" w:history="1">
        <w:r w:rsidR="00991F7C">
          <w:rPr>
            <w:rStyle w:val="Hyperlink"/>
            <w:rFonts w:ascii="Poppins" w:hAnsi="Poppins" w:cs="Poppins"/>
            <w:sz w:val="18"/>
            <w:szCs w:val="18"/>
          </w:rPr>
          <w:t>Events and seminars | Victorian Institute of Teaching (vit.vic.edu.au)</w:t>
        </w:r>
      </w:hyperlink>
      <w:r w:rsidR="00991F7C">
        <w:rPr>
          <w:rFonts w:ascii="Poppins" w:hAnsi="Poppins" w:cs="Poppins"/>
          <w:color w:val="000000"/>
          <w:sz w:val="18"/>
          <w:szCs w:val="18"/>
        </w:rPr>
        <w:t> </w:t>
      </w:r>
    </w:p>
    <w:p w14:paraId="0C49989C" w14:textId="77777777" w:rsidR="003C0700" w:rsidRDefault="003C0700" w:rsidP="003C0700">
      <w:pPr>
        <w:pStyle w:val="Heading1"/>
        <w:rPr>
          <w:rFonts w:ascii="Calibri Light" w:eastAsia="Times New Roman" w:hAnsi="Calibri Light" w:cs="Calibri Light"/>
        </w:rPr>
      </w:pPr>
      <w:r>
        <w:rPr>
          <w:rFonts w:eastAsia="Times New Roman"/>
        </w:rPr>
        <w:t>Principal and Assistant Principal appointments</w:t>
      </w:r>
    </w:p>
    <w:p w14:paraId="7E704A4F" w14:textId="77777777" w:rsidR="003C0700" w:rsidRDefault="003C0700" w:rsidP="003C0700">
      <w:pPr>
        <w:rPr>
          <w:lang w:eastAsia="en-AU"/>
        </w:rPr>
      </w:pPr>
      <w:r>
        <w:rPr>
          <w:lang w:eastAsia="en-AU"/>
        </w:rPr>
        <w:t>Business Managers and HR Administrators are advised that the appointment or promotion of a principal class employee (Principal/Assistant Principal) is not completed by the school.  All appointments for principal class are completed centrally by Schools HR Services on receipt of their signed contract of employment.</w:t>
      </w:r>
    </w:p>
    <w:p w14:paraId="04D5426E" w14:textId="77777777" w:rsidR="003C0700" w:rsidRDefault="003C0700" w:rsidP="003C0700">
      <w:pPr>
        <w:pStyle w:val="Heading1"/>
        <w:rPr>
          <w:rFonts w:eastAsia="Times New Roman"/>
        </w:rPr>
      </w:pPr>
      <w:r>
        <w:rPr>
          <w:rFonts w:eastAsia="Times New Roman"/>
        </w:rPr>
        <w:t>Higher Duties</w:t>
      </w:r>
    </w:p>
    <w:p w14:paraId="04622B50" w14:textId="77777777" w:rsidR="003C0700" w:rsidRDefault="003C0700" w:rsidP="003C0700">
      <w:r>
        <w:t xml:space="preserve">Principals and business managers are reminded that periods of higher duties may be assigned for more than five days and up to twelve months.  Assignments of more than three months are to be determined by a merit-based process </w:t>
      </w:r>
      <w:proofErr w:type="gramStart"/>
      <w:r>
        <w:t>as a result of</w:t>
      </w:r>
      <w:proofErr w:type="gramEnd"/>
      <w:r>
        <w:t xml:space="preserve"> an expression of interest.  This ensures transparency and equity and that the position is open to competition.  </w:t>
      </w:r>
    </w:p>
    <w:p w14:paraId="45245C20" w14:textId="77777777" w:rsidR="003C0700" w:rsidRDefault="003C0700" w:rsidP="003C0700">
      <w:pPr>
        <w:rPr>
          <w:rFonts w:eastAsia="Times New Roman"/>
        </w:rPr>
      </w:pPr>
      <w:r>
        <w:t xml:space="preserve">Refer to the </w:t>
      </w:r>
      <w:hyperlink r:id="rId25" w:history="1">
        <w:r>
          <w:rPr>
            <w:rStyle w:val="Hyperlink"/>
          </w:rPr>
          <w:t>Higher Duties – Teaching Service</w:t>
        </w:r>
      </w:hyperlink>
      <w:r>
        <w:t xml:space="preserve"> page on PAL for further information including higher duties form that is used to document and approve the decision.  Use the updated method of applying higher duties, now available in eduPay – </w:t>
      </w:r>
      <w:hyperlink r:id="rId26" w:history="1">
        <w:r>
          <w:rPr>
            <w:rStyle w:val="Hyperlink"/>
          </w:rPr>
          <w:t>Help document here</w:t>
        </w:r>
      </w:hyperlink>
    </w:p>
    <w:p w14:paraId="1EEF1D15" w14:textId="77777777" w:rsidR="003C0700" w:rsidRDefault="003C0700" w:rsidP="001F6DAD">
      <w:pPr>
        <w:pStyle w:val="HRM-Act"/>
        <w:tabs>
          <w:tab w:val="clear" w:pos="993"/>
          <w:tab w:val="left" w:pos="851"/>
        </w:tabs>
        <w:ind w:left="851" w:hanging="851"/>
      </w:pPr>
      <w:r>
        <w:rPr>
          <w:b/>
          <w:bCs/>
        </w:rPr>
        <w:t>Action</w:t>
      </w:r>
      <w:r>
        <w:t xml:space="preserve">:      Principals and business managers are to ensure the department policy for assigning higher duties, record management and documentation is followed and available for audit. </w:t>
      </w:r>
    </w:p>
    <w:p w14:paraId="2977D04A" w14:textId="7D4C9A24" w:rsidR="0016173C" w:rsidRDefault="0016173C" w:rsidP="0016173C">
      <w:pPr>
        <w:pStyle w:val="Heading1"/>
        <w:rPr>
          <w:rFonts w:ascii="Calibri" w:hAnsi="Calibri" w:cs="Calibri"/>
        </w:rPr>
      </w:pPr>
      <w:r>
        <w:t>HRWeb/PAL documents are moving!</w:t>
      </w:r>
    </w:p>
    <w:p w14:paraId="32038310" w14:textId="77777777" w:rsidR="0016173C" w:rsidRDefault="0016173C" w:rsidP="0016173C">
      <w:r>
        <w:t>The Department is currently moving all documents available on PAL from the previous HRWeb document library to the PAL document location.  Individual document updates are being progressively completed over the next 2 months.</w:t>
      </w:r>
    </w:p>
    <w:p w14:paraId="4CF5912B" w14:textId="77777777" w:rsidR="0016173C" w:rsidRDefault="0016173C" w:rsidP="0016173C">
      <w:r>
        <w:t xml:space="preserve">If you have saved a direct link to a document, that link will eventually break when the move has been actioned.  To find the document again, navigate to the associated PAL webpage and access the document from its new location.  During this transfer process, before the webpage refreshes with updated resource links, the documents may be temporarily unavailable (up to 30 minutes) while the process finalises.  </w:t>
      </w:r>
    </w:p>
    <w:bookmarkEnd w:id="0"/>
    <w:bookmarkEnd w:id="1"/>
    <w:p w14:paraId="199BF27D" w14:textId="77777777" w:rsidR="00625B41" w:rsidRDefault="00625B41" w:rsidP="009546BD">
      <w:pPr>
        <w:pStyle w:val="Title"/>
        <w:spacing w:before="120" w:after="120"/>
        <w:rPr>
          <w:lang w:eastAsia="en-AU"/>
        </w:rPr>
      </w:pPr>
    </w:p>
    <w:p w14:paraId="2B6541BC" w14:textId="7C13AB34" w:rsidR="001C1EAC" w:rsidRDefault="001C1EAC" w:rsidP="009546BD">
      <w:pPr>
        <w:pStyle w:val="Title"/>
        <w:spacing w:before="120" w:after="120"/>
        <w:rPr>
          <w:lang w:eastAsia="en-AU"/>
        </w:rPr>
      </w:pPr>
      <w:r>
        <w:rPr>
          <w:lang w:eastAsia="en-AU"/>
        </w:rPr>
        <w:lastRenderedPageBreak/>
        <w:t>eduPay Hints &amp; Tips</w:t>
      </w:r>
    </w:p>
    <w:p w14:paraId="1CF846C7" w14:textId="4517AD1E" w:rsidR="00A54E1B" w:rsidRDefault="00160E88" w:rsidP="004C5239">
      <w:pPr>
        <w:pStyle w:val="Heading1"/>
      </w:pPr>
      <w:bookmarkStart w:id="2" w:name="_Hlk63944830"/>
      <w:r>
        <w:t>Onboarding of employees</w:t>
      </w:r>
      <w:r w:rsidR="0048531A">
        <w:t xml:space="preserve"> – Banking, Tax and Superannuation</w:t>
      </w:r>
    </w:p>
    <w:p w14:paraId="465032BB" w14:textId="2BDABD0C" w:rsidR="0048531A" w:rsidRDefault="00160E88" w:rsidP="004C5239">
      <w:pPr>
        <w:pStyle w:val="HRM-Para-1"/>
      </w:pPr>
      <w:r>
        <w:t xml:space="preserve">All employees on commencement must complete the onboarding steps on eduPay.  </w:t>
      </w:r>
      <w:r w:rsidR="004C5239">
        <w:t>To</w:t>
      </w:r>
      <w:r>
        <w:t xml:space="preserve"> ensure </w:t>
      </w:r>
      <w:r w:rsidR="004C5239">
        <w:t>a new or returning employee is paid correctly, their Banking, Taxation and Superannuation must be completed before the first pay day.</w:t>
      </w:r>
      <w:r w:rsidR="00296FDD">
        <w:t xml:space="preserve">  A new/rehired employee </w:t>
      </w:r>
      <w:r w:rsidR="005A5DA1">
        <w:t xml:space="preserve">can access employee </w:t>
      </w:r>
      <w:r w:rsidR="00D47E76">
        <w:t>self-service</w:t>
      </w:r>
      <w:r w:rsidR="005A5DA1">
        <w:t xml:space="preserve"> prior to their actual commencement date on provision of their</w:t>
      </w:r>
      <w:r w:rsidR="00B544DB">
        <w:t xml:space="preserve"> login and</w:t>
      </w:r>
      <w:r w:rsidR="005A5DA1">
        <w:t xml:space="preserve"> temporary password provided to the Business Manager/Recruiter following the appointment </w:t>
      </w:r>
      <w:r w:rsidR="00603DCD">
        <w:t xml:space="preserve">process. </w:t>
      </w:r>
    </w:p>
    <w:p w14:paraId="0C4368A7" w14:textId="5450065D" w:rsidR="00935E35" w:rsidRDefault="00935E35" w:rsidP="004C5239">
      <w:pPr>
        <w:pStyle w:val="HRM-Para-1"/>
      </w:pPr>
      <w:r>
        <w:t>This applies to employees on both the DOE and SLP payrolls</w:t>
      </w:r>
      <w:r w:rsidR="00BE5547">
        <w:t xml:space="preserve"> including where an employee on SLP is hired/rehired but not necessarily engaged immediately.  </w:t>
      </w:r>
    </w:p>
    <w:p w14:paraId="7ED7E73E" w14:textId="1F12D3B1" w:rsidR="00160E88" w:rsidRPr="00494315" w:rsidRDefault="0048531A" w:rsidP="00A71A3C">
      <w:pPr>
        <w:pStyle w:val="HRM-Act"/>
        <w:tabs>
          <w:tab w:val="clear" w:pos="993"/>
          <w:tab w:val="left" w:pos="709"/>
        </w:tabs>
        <w:ind w:left="709" w:hanging="709"/>
      </w:pPr>
      <w:r w:rsidRPr="00A71A3C">
        <w:rPr>
          <w:b/>
          <w:bCs/>
        </w:rPr>
        <w:t>Action:</w:t>
      </w:r>
      <w:r>
        <w:t xml:space="preserve"> </w:t>
      </w:r>
      <w:r w:rsidR="00A71A3C">
        <w:tab/>
      </w:r>
      <w:r>
        <w:t>E</w:t>
      </w:r>
      <w:r w:rsidR="00603DCD">
        <w:t xml:space="preserve">nsure all new/returning employees </w:t>
      </w:r>
      <w:r>
        <w:t xml:space="preserve">are </w:t>
      </w:r>
      <w:r w:rsidR="009C5CD1">
        <w:t>provided</w:t>
      </w:r>
      <w:r w:rsidR="00603DCD">
        <w:t xml:space="preserve"> their log in details and ask that they complete the</w:t>
      </w:r>
      <w:r>
        <w:t xml:space="preserve">ir banking, tax and superannuation </w:t>
      </w:r>
      <w:r w:rsidR="00603DCD">
        <w:t xml:space="preserve">requirements prior to their actual commencement date.  </w:t>
      </w:r>
      <w:r w:rsidR="00C7350B">
        <w:t xml:space="preserve">For returning employees, </w:t>
      </w:r>
      <w:r>
        <w:t>this</w:t>
      </w:r>
      <w:r w:rsidR="00C7350B">
        <w:t xml:space="preserve"> may only require confirmation that previously held information remains valid.</w:t>
      </w:r>
    </w:p>
    <w:p w14:paraId="12B1099B" w14:textId="14397FB6" w:rsidR="007607FB" w:rsidRDefault="00FF3750" w:rsidP="00FD2AC5">
      <w:pPr>
        <w:pStyle w:val="Heading1"/>
      </w:pPr>
      <w:r>
        <w:t>Superannuation</w:t>
      </w:r>
      <w:r w:rsidR="00545762">
        <w:t xml:space="preserve"> element – end date no longer recorded</w:t>
      </w:r>
      <w:r w:rsidR="00025C15">
        <w:t xml:space="preserve"> on termination</w:t>
      </w:r>
    </w:p>
    <w:p w14:paraId="7B888F0A" w14:textId="13EAC01F" w:rsidR="00FF3750" w:rsidRDefault="00FF3750" w:rsidP="004C5239">
      <w:pPr>
        <w:pStyle w:val="HRM-Para-1"/>
        <w:rPr>
          <w:lang w:eastAsia="en-AU"/>
        </w:rPr>
      </w:pPr>
      <w:r>
        <w:rPr>
          <w:lang w:eastAsia="en-AU"/>
        </w:rPr>
        <w:t>A recent update to</w:t>
      </w:r>
      <w:r w:rsidR="00244D9E">
        <w:rPr>
          <w:lang w:eastAsia="en-AU"/>
        </w:rPr>
        <w:t xml:space="preserve"> the</w:t>
      </w:r>
      <w:r>
        <w:rPr>
          <w:lang w:eastAsia="en-AU"/>
        </w:rPr>
        <w:t xml:space="preserve"> eduPay termination process</w:t>
      </w:r>
      <w:r w:rsidR="00244D9E">
        <w:rPr>
          <w:lang w:eastAsia="en-AU"/>
        </w:rPr>
        <w:t xml:space="preserve"> no</w:t>
      </w:r>
      <w:r w:rsidR="00D15437">
        <w:rPr>
          <w:lang w:eastAsia="en-AU"/>
        </w:rPr>
        <w:t xml:space="preserve"> longer</w:t>
      </w:r>
      <w:r w:rsidR="00381140">
        <w:rPr>
          <w:lang w:eastAsia="en-AU"/>
        </w:rPr>
        <w:t xml:space="preserve"> record</w:t>
      </w:r>
      <w:r w:rsidR="00082DF7">
        <w:rPr>
          <w:lang w:eastAsia="en-AU"/>
        </w:rPr>
        <w:t>s</w:t>
      </w:r>
      <w:r w:rsidR="00381140">
        <w:rPr>
          <w:lang w:eastAsia="en-AU"/>
        </w:rPr>
        <w:t xml:space="preserve"> an</w:t>
      </w:r>
      <w:r w:rsidR="00244D9E">
        <w:rPr>
          <w:lang w:eastAsia="en-AU"/>
        </w:rPr>
        <w:t xml:space="preserve"> end date </w:t>
      </w:r>
      <w:r w:rsidR="00FF701E">
        <w:rPr>
          <w:lang w:eastAsia="en-AU"/>
        </w:rPr>
        <w:t xml:space="preserve">for </w:t>
      </w:r>
      <w:r w:rsidR="00244D9E">
        <w:rPr>
          <w:lang w:eastAsia="en-AU"/>
        </w:rPr>
        <w:t>all superannuation entries</w:t>
      </w:r>
      <w:r w:rsidR="006F0223">
        <w:rPr>
          <w:lang w:eastAsia="en-AU"/>
        </w:rPr>
        <w:t xml:space="preserve"> </w:t>
      </w:r>
      <w:r w:rsidR="00883AA6">
        <w:rPr>
          <w:lang w:eastAsia="en-AU"/>
        </w:rPr>
        <w:t xml:space="preserve">(previously only Aware Super remained open). </w:t>
      </w:r>
      <w:r w:rsidR="00D7758D">
        <w:rPr>
          <w:lang w:eastAsia="en-AU"/>
        </w:rPr>
        <w:t xml:space="preserve"> </w:t>
      </w:r>
      <w:r w:rsidR="00FF701E">
        <w:rPr>
          <w:lang w:eastAsia="en-AU"/>
        </w:rPr>
        <w:t>Where a previous entry has been ended, these</w:t>
      </w:r>
      <w:r w:rsidR="00381140">
        <w:rPr>
          <w:lang w:eastAsia="en-AU"/>
        </w:rPr>
        <w:t xml:space="preserve"> will remain closed</w:t>
      </w:r>
      <w:r w:rsidR="005018BF">
        <w:rPr>
          <w:lang w:eastAsia="en-AU"/>
        </w:rPr>
        <w:t xml:space="preserve"> and will require </w:t>
      </w:r>
      <w:r w:rsidR="00821F9B">
        <w:rPr>
          <w:lang w:eastAsia="en-AU"/>
        </w:rPr>
        <w:t>a</w:t>
      </w:r>
      <w:r w:rsidR="005018BF">
        <w:rPr>
          <w:lang w:eastAsia="en-AU"/>
        </w:rPr>
        <w:t xml:space="preserve"> rehired employee to record their superannuation</w:t>
      </w:r>
      <w:r w:rsidR="00381140">
        <w:rPr>
          <w:lang w:eastAsia="en-AU"/>
        </w:rPr>
        <w:t>.</w:t>
      </w:r>
      <w:r w:rsidR="00153769">
        <w:rPr>
          <w:lang w:eastAsia="en-AU"/>
        </w:rPr>
        <w:t xml:space="preserve"> </w:t>
      </w:r>
      <w:r w:rsidR="00D7758D">
        <w:rPr>
          <w:lang w:eastAsia="en-AU"/>
        </w:rPr>
        <w:t xml:space="preserve"> </w:t>
      </w:r>
      <w:r w:rsidR="004A2167">
        <w:rPr>
          <w:lang w:eastAsia="en-AU"/>
        </w:rPr>
        <w:t>Where the end date is not recorded</w:t>
      </w:r>
      <w:r w:rsidR="00821F9B">
        <w:rPr>
          <w:lang w:eastAsia="en-AU"/>
        </w:rPr>
        <w:t xml:space="preserve"> by the system</w:t>
      </w:r>
      <w:r w:rsidR="004A2167">
        <w:rPr>
          <w:lang w:eastAsia="en-AU"/>
        </w:rPr>
        <w:t xml:space="preserve">, </w:t>
      </w:r>
      <w:r w:rsidR="00821F9B">
        <w:rPr>
          <w:lang w:eastAsia="en-AU"/>
        </w:rPr>
        <w:t xml:space="preserve">the </w:t>
      </w:r>
      <w:r w:rsidR="00D7758D">
        <w:rPr>
          <w:lang w:eastAsia="en-AU"/>
        </w:rPr>
        <w:t xml:space="preserve">employee, </w:t>
      </w:r>
      <w:r w:rsidR="00153769">
        <w:rPr>
          <w:lang w:eastAsia="en-AU"/>
        </w:rPr>
        <w:t>should still</w:t>
      </w:r>
      <w:r w:rsidR="00D7758D">
        <w:rPr>
          <w:lang w:eastAsia="en-AU"/>
        </w:rPr>
        <w:t xml:space="preserve"> check their </w:t>
      </w:r>
      <w:r w:rsidR="00FD2AC5">
        <w:rPr>
          <w:lang w:eastAsia="en-AU"/>
        </w:rPr>
        <w:t xml:space="preserve">super entries in ESS and make updates if their </w:t>
      </w:r>
      <w:r w:rsidR="00B415C0">
        <w:rPr>
          <w:lang w:eastAsia="en-AU"/>
        </w:rPr>
        <w:t xml:space="preserve">choice of super </w:t>
      </w:r>
      <w:r w:rsidR="00FD2AC5">
        <w:rPr>
          <w:lang w:eastAsia="en-AU"/>
        </w:rPr>
        <w:t>fund has changed.</w:t>
      </w:r>
    </w:p>
    <w:bookmarkEnd w:id="2"/>
    <w:p w14:paraId="4A5A8440" w14:textId="07570F46" w:rsidR="00896196" w:rsidRDefault="00A61207" w:rsidP="00896196">
      <w:pPr>
        <w:pStyle w:val="Title"/>
      </w:pPr>
      <w:r>
        <w:fldChar w:fldCharType="begin"/>
      </w:r>
      <w:r>
        <w:instrText xml:space="preserve"> INCLUDEPICTURE "cid:image001.png@01D84031.2D173360" \* MERGEFORMAT </w:instrText>
      </w:r>
      <w:r>
        <w:fldChar w:fldCharType="separate"/>
      </w:r>
      <w:r w:rsidR="007A1F92">
        <w:rPr>
          <w:noProof/>
          <w:lang w:eastAsia="en-AU"/>
        </w:rPr>
        <w:fldChar w:fldCharType="begin"/>
      </w:r>
      <w:r w:rsidR="007A1F92">
        <w:rPr>
          <w:noProof/>
          <w:lang w:eastAsia="en-AU"/>
        </w:rPr>
        <w:instrText xml:space="preserve"> INCLUDEPICTURE  "cid:image001.png@01D84031.2D173360" \* MERGEFORMATINET </w:instrText>
      </w:r>
      <w:r w:rsidR="007A1F92">
        <w:rPr>
          <w:noProof/>
          <w:lang w:eastAsia="en-AU"/>
        </w:rPr>
        <w:fldChar w:fldCharType="separate"/>
      </w:r>
      <w:r w:rsidR="00675DEE">
        <w:rPr>
          <w:noProof/>
          <w:lang w:eastAsia="en-AU"/>
        </w:rPr>
        <w:fldChar w:fldCharType="begin"/>
      </w:r>
      <w:r w:rsidR="00675DEE">
        <w:rPr>
          <w:noProof/>
          <w:lang w:eastAsia="en-AU"/>
        </w:rPr>
        <w:instrText xml:space="preserve"> INCLUDEPICTURE  "cid:image001.png@01D84031.2D173360" \* MERGEFORMATINET </w:instrText>
      </w:r>
      <w:r w:rsidR="00675DEE">
        <w:rPr>
          <w:noProof/>
          <w:lang w:eastAsia="en-AU"/>
        </w:rPr>
        <w:fldChar w:fldCharType="separate"/>
      </w:r>
      <w:r w:rsidR="004C3A78">
        <w:rPr>
          <w:noProof/>
          <w:lang w:eastAsia="en-AU"/>
        </w:rPr>
        <w:fldChar w:fldCharType="begin"/>
      </w:r>
      <w:r w:rsidR="004C3A78">
        <w:rPr>
          <w:noProof/>
          <w:lang w:eastAsia="en-AU"/>
        </w:rPr>
        <w:instrText xml:space="preserve"> INCLUDEPICTURE  "cid:image001.png@01D84031.2D173360" \* MERGEFORMATINET </w:instrText>
      </w:r>
      <w:r w:rsidR="004C3A78">
        <w:rPr>
          <w:noProof/>
          <w:lang w:eastAsia="en-AU"/>
        </w:rPr>
        <w:fldChar w:fldCharType="separate"/>
      </w:r>
      <w:r w:rsidR="00126FE9">
        <w:rPr>
          <w:noProof/>
          <w:lang w:eastAsia="en-AU"/>
        </w:rPr>
        <w:fldChar w:fldCharType="begin"/>
      </w:r>
      <w:r w:rsidR="00126FE9">
        <w:rPr>
          <w:noProof/>
          <w:lang w:eastAsia="en-AU"/>
        </w:rPr>
        <w:instrText xml:space="preserve"> </w:instrText>
      </w:r>
      <w:r w:rsidR="00126FE9">
        <w:rPr>
          <w:noProof/>
          <w:lang w:eastAsia="en-AU"/>
        </w:rPr>
        <w:instrText>INCLUDEPICTURE  "cid:image001.png@01D84031.2D173360" \* MERGEFORMATINET</w:instrText>
      </w:r>
      <w:r w:rsidR="00126FE9">
        <w:rPr>
          <w:noProof/>
          <w:lang w:eastAsia="en-AU"/>
        </w:rPr>
        <w:instrText xml:space="preserve"> </w:instrText>
      </w:r>
      <w:r w:rsidR="00126FE9">
        <w:rPr>
          <w:noProof/>
          <w:lang w:eastAsia="en-AU"/>
        </w:rPr>
        <w:fldChar w:fldCharType="separate"/>
      </w:r>
      <w:r w:rsidR="00126FE9">
        <w:rPr>
          <w:noProof/>
          <w:lang w:eastAsia="en-AU"/>
        </w:rPr>
        <w:pict w14:anchorId="66D10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85pt;height:22.55pt;visibility:visible">
            <v:imagedata r:id="rId27" r:href="rId28"/>
          </v:shape>
        </w:pict>
      </w:r>
      <w:r w:rsidR="00126FE9">
        <w:rPr>
          <w:noProof/>
          <w:lang w:eastAsia="en-AU"/>
        </w:rPr>
        <w:fldChar w:fldCharType="end"/>
      </w:r>
      <w:r w:rsidR="004C3A78">
        <w:rPr>
          <w:noProof/>
          <w:lang w:eastAsia="en-AU"/>
        </w:rPr>
        <w:fldChar w:fldCharType="end"/>
      </w:r>
      <w:r w:rsidR="00675DEE">
        <w:rPr>
          <w:noProof/>
          <w:lang w:eastAsia="en-AU"/>
        </w:rPr>
        <w:fldChar w:fldCharType="end"/>
      </w:r>
      <w:r w:rsidR="007A1F92">
        <w:rPr>
          <w:noProof/>
          <w:lang w:eastAsia="en-AU"/>
        </w:rPr>
        <w:fldChar w:fldCharType="end"/>
      </w:r>
      <w:r>
        <w:fldChar w:fldCharType="end"/>
      </w:r>
      <w:r w:rsidR="00896196">
        <w:t>The eduPay way</w:t>
      </w:r>
    </w:p>
    <w:p w14:paraId="30287939" w14:textId="77777777" w:rsidR="00A61207" w:rsidRDefault="00A61207" w:rsidP="00A61207">
      <w:pPr>
        <w:rPr>
          <w:rFonts w:cs="Calibri"/>
        </w:rPr>
      </w:pPr>
      <w:r>
        <w:t xml:space="preserve">With March 1, </w:t>
      </w:r>
      <w:proofErr w:type="gramStart"/>
      <w:r>
        <w:t>2024</w:t>
      </w:r>
      <w:proofErr w:type="gramEnd"/>
      <w:r>
        <w:t xml:space="preserve"> knocking - </w:t>
      </w:r>
      <w:r>
        <w:rPr>
          <w:i/>
          <w:iCs/>
        </w:rPr>
        <w:t>it’s still all about Time in Lieu</w:t>
      </w:r>
      <w:r>
        <w:t xml:space="preserve"> – so we’re diving straight in. </w:t>
      </w:r>
    </w:p>
    <w:p w14:paraId="1573D1B3" w14:textId="77777777" w:rsidR="00A61207" w:rsidRDefault="00A61207" w:rsidP="00A61207">
      <w:r>
        <w:t xml:space="preserve">But if you’ve got this covered, we have a new business working group starting up soon – </w:t>
      </w:r>
      <w:r>
        <w:rPr>
          <w:b/>
          <w:bCs/>
        </w:rPr>
        <w:t>Overpayments</w:t>
      </w:r>
      <w:r>
        <w:t xml:space="preserve"> </w:t>
      </w:r>
      <w:r>
        <w:rPr>
          <w:b/>
          <w:bCs/>
          <w:i/>
          <w:iCs/>
        </w:rPr>
        <w:t>reimagined</w:t>
      </w:r>
      <w:r>
        <w:t xml:space="preserve"> – ah, we hear the crowd roar </w:t>
      </w:r>
      <w:r>
        <w:rPr>
          <w:rFonts w:ascii="Segoe UI Emoji" w:hAnsi="Segoe UI Emoji" w:cs="Segoe UI Emoji"/>
        </w:rPr>
        <w:t>😉</w:t>
      </w:r>
      <w:r>
        <w:t xml:space="preserve">. You know what to do – send the team an </w:t>
      </w:r>
      <w:hyperlink r:id="rId29" w:history="1">
        <w:r>
          <w:rPr>
            <w:rStyle w:val="Hyperlink"/>
          </w:rPr>
          <w:t>email</w:t>
        </w:r>
      </w:hyperlink>
      <w:r>
        <w:t xml:space="preserve"> with Overpayments in the subject and you’re in!</w:t>
      </w:r>
    </w:p>
    <w:p w14:paraId="210031FE" w14:textId="77777777" w:rsidR="00A61207" w:rsidRDefault="00A61207" w:rsidP="00A61207">
      <w:r>
        <w:t xml:space="preserve">…and while I did a call out for a </w:t>
      </w:r>
      <w:proofErr w:type="spellStart"/>
      <w:r>
        <w:t>LearnED</w:t>
      </w:r>
      <w:proofErr w:type="spellEnd"/>
      <w:r>
        <w:t xml:space="preserve"> working group last week - </w:t>
      </w:r>
      <w:r>
        <w:rPr>
          <w:i/>
          <w:iCs/>
        </w:rPr>
        <w:t>this piece is bigger than we first thought</w:t>
      </w:r>
      <w:r>
        <w:t xml:space="preserve"> - so we’re moving it to mid-year. Don’t worry, if you’ve nominated for this, I’ve got you!</w:t>
      </w:r>
    </w:p>
    <w:p w14:paraId="227E0050" w14:textId="77777777" w:rsidR="00A61207" w:rsidRDefault="00A61207" w:rsidP="007077C3">
      <w:pPr>
        <w:pStyle w:val="HRM-H2"/>
      </w:pPr>
      <w:r>
        <w:t>Time in Lieu – timely tips…</w:t>
      </w:r>
    </w:p>
    <w:p w14:paraId="389D4A81" w14:textId="77777777" w:rsidR="00A61207" w:rsidRDefault="00A61207" w:rsidP="00A61207">
      <w:r>
        <w:t xml:space="preserve">Remember we have lots of </w:t>
      </w:r>
      <w:hyperlink r:id="rId30" w:history="1">
        <w:r>
          <w:rPr>
            <w:rStyle w:val="Hyperlink"/>
          </w:rPr>
          <w:t>resources</w:t>
        </w:r>
      </w:hyperlink>
      <w:r>
        <w:t xml:space="preserve"> to assist you and your </w:t>
      </w:r>
      <w:hyperlink r:id="rId31" w:history="1">
        <w:r>
          <w:rPr>
            <w:rStyle w:val="Hyperlink"/>
          </w:rPr>
          <w:t>teachers</w:t>
        </w:r>
      </w:hyperlink>
      <w:r>
        <w:t xml:space="preserve"> with this </w:t>
      </w:r>
      <w:hyperlink r:id="rId32" w:history="1">
        <w:r>
          <w:rPr>
            <w:rStyle w:val="Hyperlink"/>
          </w:rPr>
          <w:t>timeline</w:t>
        </w:r>
      </w:hyperlink>
      <w:r>
        <w:t xml:space="preserve"> as well as some popular Q&amp;A and a camp scenario below (check out the updated </w:t>
      </w:r>
      <w:hyperlink r:id="rId33" w:history="1">
        <w:r>
          <w:rPr>
            <w:rStyle w:val="Hyperlink"/>
          </w:rPr>
          <w:t>FAQs section</w:t>
        </w:r>
      </w:hyperlink>
      <w:r>
        <w:t xml:space="preserve"> – with new ones added last week) with the most popular question at our TIL Q&amp;A last week …</w:t>
      </w:r>
    </w:p>
    <w:p w14:paraId="0369569D" w14:textId="77777777" w:rsidR="00A61207" w:rsidRDefault="00A61207" w:rsidP="00A61207">
      <w:r>
        <w:rPr>
          <w:b/>
          <w:bCs/>
          <w:i/>
          <w:iCs/>
        </w:rPr>
        <w:t>Can I enter TIL on behalf of an employee</w:t>
      </w:r>
      <w:r>
        <w:rPr>
          <w:i/>
          <w:iCs/>
        </w:rPr>
        <w:t>?</w:t>
      </w:r>
      <w:r>
        <w:t xml:space="preserve"> No, the employee must enter it into eduPay themselves, but you can sit next to them and guide them </w:t>
      </w:r>
      <w:r>
        <w:rPr>
          <w:rFonts w:ascii="Segoe UI Emoji" w:hAnsi="Segoe UI Emoji" w:cs="Segoe UI Emoji"/>
        </w:rPr>
        <w:t>😊</w:t>
      </w:r>
      <w:r>
        <w:t xml:space="preserve"> There’s a handy one page </w:t>
      </w:r>
      <w:hyperlink r:id="rId34" w:history="1">
        <w:r>
          <w:rPr>
            <w:rStyle w:val="Hyperlink"/>
          </w:rPr>
          <w:t>mobile phone guide</w:t>
        </w:r>
      </w:hyperlink>
      <w:r>
        <w:t xml:space="preserve"> to make it super easy for teachers on the move…</w:t>
      </w:r>
    </w:p>
    <w:p w14:paraId="735773EC" w14:textId="77777777" w:rsidR="00A61207" w:rsidRDefault="00A61207" w:rsidP="00A61207">
      <w:pPr>
        <w:rPr>
          <w:b/>
          <w:bCs/>
        </w:rPr>
      </w:pPr>
      <w:proofErr w:type="gramStart"/>
      <w:r>
        <w:rPr>
          <w:b/>
          <w:bCs/>
        </w:rPr>
        <w:t>Also</w:t>
      </w:r>
      <w:proofErr w:type="gramEnd"/>
      <w:r>
        <w:rPr>
          <w:b/>
          <w:bCs/>
        </w:rPr>
        <w:t xml:space="preserve"> here’s a popular scenario that is assisting BMs atm:</w:t>
      </w:r>
    </w:p>
    <w:p w14:paraId="1734D086" w14:textId="66B0FFB1" w:rsidR="00A61207" w:rsidRPr="00914A5A" w:rsidRDefault="00A61207" w:rsidP="001E0B71">
      <w:pPr>
        <w:pStyle w:val="ListParagraph"/>
        <w:numPr>
          <w:ilvl w:val="0"/>
          <w:numId w:val="16"/>
        </w:numPr>
        <w:rPr>
          <w:rFonts w:eastAsia="Times New Roman"/>
        </w:rPr>
      </w:pPr>
      <w:r w:rsidRPr="00914A5A">
        <w:rPr>
          <w:rFonts w:eastAsia="Times New Roman"/>
        </w:rPr>
        <w:t xml:space="preserve">Camp Scheduled for late </w:t>
      </w:r>
      <w:proofErr w:type="gramStart"/>
      <w:r w:rsidRPr="00914A5A">
        <w:rPr>
          <w:rFonts w:eastAsia="Times New Roman"/>
        </w:rPr>
        <w:t>November</w:t>
      </w:r>
      <w:proofErr w:type="gramEnd"/>
    </w:p>
    <w:p w14:paraId="603052C2" w14:textId="77777777" w:rsidR="00A61207" w:rsidRPr="001E0B71" w:rsidRDefault="00A61207" w:rsidP="001E0B71">
      <w:pPr>
        <w:pStyle w:val="ListParagraph"/>
        <w:numPr>
          <w:ilvl w:val="0"/>
          <w:numId w:val="16"/>
        </w:numPr>
        <w:rPr>
          <w:rFonts w:eastAsia="Times New Roman"/>
        </w:rPr>
      </w:pPr>
      <w:r w:rsidRPr="001E0B71">
        <w:rPr>
          <w:rFonts w:eastAsia="Times New Roman"/>
        </w:rPr>
        <w:t>Teacher attends Camp</w:t>
      </w:r>
    </w:p>
    <w:p w14:paraId="38E3D184" w14:textId="77777777" w:rsidR="00A61207" w:rsidRPr="001E0B71" w:rsidRDefault="00A61207" w:rsidP="001E0B71">
      <w:pPr>
        <w:pStyle w:val="ListParagraph"/>
        <w:numPr>
          <w:ilvl w:val="0"/>
          <w:numId w:val="16"/>
        </w:numPr>
        <w:rPr>
          <w:rFonts w:eastAsia="Times New Roman"/>
        </w:rPr>
      </w:pPr>
      <w:r w:rsidRPr="001E0B71">
        <w:rPr>
          <w:rFonts w:eastAsia="Times New Roman"/>
        </w:rPr>
        <w:t xml:space="preserve">On return from the Camp, the Teacher needs to enter a TIL Accrual request at the earliest possible </w:t>
      </w:r>
      <w:proofErr w:type="gramStart"/>
      <w:r w:rsidRPr="001E0B71">
        <w:rPr>
          <w:rFonts w:eastAsia="Times New Roman"/>
        </w:rPr>
        <w:t>opportunity</w:t>
      </w:r>
      <w:proofErr w:type="gramEnd"/>
    </w:p>
    <w:p w14:paraId="16E98428" w14:textId="77777777" w:rsidR="00A61207" w:rsidRPr="001E0B71" w:rsidRDefault="00A61207" w:rsidP="001E0B71">
      <w:pPr>
        <w:pStyle w:val="ListParagraph"/>
        <w:numPr>
          <w:ilvl w:val="0"/>
          <w:numId w:val="16"/>
        </w:numPr>
        <w:rPr>
          <w:rFonts w:eastAsia="Times New Roman"/>
        </w:rPr>
      </w:pPr>
      <w:r w:rsidRPr="001E0B71">
        <w:rPr>
          <w:rFonts w:eastAsia="Times New Roman"/>
        </w:rPr>
        <w:t xml:space="preserve">Principal or their authorised representative checks the accrual request and approves </w:t>
      </w:r>
      <w:proofErr w:type="gramStart"/>
      <w:r w:rsidRPr="001E0B71">
        <w:rPr>
          <w:rFonts w:eastAsia="Times New Roman"/>
        </w:rPr>
        <w:t>it</w:t>
      </w:r>
      <w:proofErr w:type="gramEnd"/>
    </w:p>
    <w:p w14:paraId="177FA5C9" w14:textId="77777777" w:rsidR="00A61207" w:rsidRPr="001E0B71" w:rsidRDefault="00A61207" w:rsidP="001E0B71">
      <w:pPr>
        <w:pStyle w:val="ListParagraph"/>
        <w:numPr>
          <w:ilvl w:val="0"/>
          <w:numId w:val="16"/>
        </w:numPr>
        <w:rPr>
          <w:rFonts w:eastAsia="Times New Roman"/>
        </w:rPr>
      </w:pPr>
      <w:r w:rsidRPr="001E0B71">
        <w:rPr>
          <w:rFonts w:eastAsia="Times New Roman"/>
        </w:rPr>
        <w:t xml:space="preserve">If at all possible, plans are made to acquit the TIL between November and the end of </w:t>
      </w:r>
      <w:proofErr w:type="gramStart"/>
      <w:r w:rsidRPr="001E0B71">
        <w:rPr>
          <w:rFonts w:eastAsia="Times New Roman"/>
        </w:rPr>
        <w:t>February</w:t>
      </w:r>
      <w:proofErr w:type="gramEnd"/>
    </w:p>
    <w:p w14:paraId="1707CCCA" w14:textId="77777777" w:rsidR="00A61207" w:rsidRPr="001E0B71" w:rsidRDefault="00A61207" w:rsidP="001E0B71">
      <w:pPr>
        <w:pStyle w:val="ListParagraph"/>
        <w:numPr>
          <w:ilvl w:val="0"/>
          <w:numId w:val="16"/>
        </w:numPr>
        <w:rPr>
          <w:rFonts w:eastAsia="Times New Roman"/>
        </w:rPr>
      </w:pPr>
      <w:r w:rsidRPr="001E0B71">
        <w:rPr>
          <w:rFonts w:eastAsia="Times New Roman"/>
        </w:rPr>
        <w:t xml:space="preserve">If the TIL is unable to be acquitted before the end of February, plans should be discussed to take the TIL after the end of </w:t>
      </w:r>
      <w:proofErr w:type="gramStart"/>
      <w:r w:rsidRPr="001E0B71">
        <w:rPr>
          <w:rFonts w:eastAsia="Times New Roman"/>
        </w:rPr>
        <w:t>February</w:t>
      </w:r>
      <w:proofErr w:type="gramEnd"/>
    </w:p>
    <w:p w14:paraId="214820C6" w14:textId="77777777" w:rsidR="00A61207" w:rsidRPr="001E0B71" w:rsidRDefault="00A61207" w:rsidP="001E0B71">
      <w:pPr>
        <w:pStyle w:val="ListParagraph"/>
        <w:numPr>
          <w:ilvl w:val="0"/>
          <w:numId w:val="16"/>
        </w:numPr>
        <w:rPr>
          <w:rFonts w:eastAsia="Times New Roman"/>
        </w:rPr>
      </w:pPr>
      <w:r w:rsidRPr="001E0B71">
        <w:rPr>
          <w:rFonts w:eastAsia="Times New Roman"/>
        </w:rPr>
        <w:t>If the TIL will be taken after the end of February, the Teacher needs to enter a TIL Deferral request before the end of February and a Leave request for TIL Taken for the agreed dates.</w:t>
      </w:r>
    </w:p>
    <w:p w14:paraId="671E1907" w14:textId="77777777" w:rsidR="00A61207" w:rsidRPr="001E0B71" w:rsidRDefault="00A61207" w:rsidP="001E0B71">
      <w:pPr>
        <w:pStyle w:val="ListParagraph"/>
        <w:numPr>
          <w:ilvl w:val="0"/>
          <w:numId w:val="16"/>
        </w:numPr>
        <w:rPr>
          <w:rFonts w:eastAsia="Times New Roman"/>
        </w:rPr>
      </w:pPr>
      <w:r w:rsidRPr="001E0B71">
        <w:rPr>
          <w:rFonts w:eastAsia="Times New Roman"/>
        </w:rPr>
        <w:t>Both the TIL Deferral request and the TIL Taken request need to be approved.   The TIL Deferral request must be approved before finalisation of the 1 March pay to avoid payout.</w:t>
      </w:r>
    </w:p>
    <w:p w14:paraId="08B31E3A" w14:textId="77777777" w:rsidR="00A61207" w:rsidRPr="001E0B71" w:rsidRDefault="00A61207" w:rsidP="001E0B71">
      <w:pPr>
        <w:pStyle w:val="ListParagraph"/>
        <w:numPr>
          <w:ilvl w:val="0"/>
          <w:numId w:val="16"/>
        </w:numPr>
        <w:rPr>
          <w:rFonts w:eastAsia="Times New Roman"/>
        </w:rPr>
      </w:pPr>
      <w:r w:rsidRPr="001E0B71">
        <w:rPr>
          <w:rFonts w:eastAsia="Times New Roman"/>
        </w:rPr>
        <w:t>Any outstanding balances without a TIL Deferral request will be automatically paid out in the 1 March pay.</w:t>
      </w:r>
    </w:p>
    <w:p w14:paraId="13F79DFB" w14:textId="77777777" w:rsidR="00A61207" w:rsidRDefault="00A61207" w:rsidP="00A61207">
      <w:pPr>
        <w:rPr>
          <w:b/>
          <w:bCs/>
        </w:rPr>
      </w:pPr>
      <w:r>
        <w:rPr>
          <w:b/>
          <w:bCs/>
        </w:rPr>
        <w:t>And a little bit more that might assist…</w:t>
      </w:r>
    </w:p>
    <w:p w14:paraId="4601A549" w14:textId="77777777" w:rsidR="00B442BD" w:rsidRDefault="00B442BD" w:rsidP="00B442BD">
      <w:pPr>
        <w:spacing w:after="0"/>
        <w:rPr>
          <w:b/>
          <w:bCs/>
        </w:rPr>
      </w:pPr>
    </w:p>
    <w:p w14:paraId="14FF2A4B" w14:textId="3A51198A" w:rsidR="00A61207" w:rsidRDefault="00A61207" w:rsidP="00A61207">
      <w:pPr>
        <w:rPr>
          <w:b/>
          <w:bCs/>
        </w:rPr>
      </w:pPr>
      <w:r>
        <w:rPr>
          <w:b/>
          <w:bCs/>
        </w:rPr>
        <w:t xml:space="preserve">Defer Time in Lieu Payout - </w:t>
      </w:r>
      <w:r>
        <w:t>Employee homepage &gt; My Time &gt; Time in Lieu &gt; Defer Automatic TIL Payout (new)</w:t>
      </w:r>
      <w:r w:rsidR="00914A5A">
        <w:t>.</w:t>
      </w:r>
    </w:p>
    <w:p w14:paraId="34283CA4" w14:textId="77777777" w:rsidR="00A61207" w:rsidRDefault="00A61207" w:rsidP="00A61207">
      <w:r>
        <w:t xml:space="preserve">Don’t forget to check out the new tile </w:t>
      </w:r>
      <w:r>
        <w:rPr>
          <w:b/>
          <w:bCs/>
        </w:rPr>
        <w:t>Defer automatic TIL Payout</w:t>
      </w:r>
      <w:r>
        <w:t>:</w:t>
      </w:r>
    </w:p>
    <w:p w14:paraId="6E84F50B" w14:textId="77777777" w:rsidR="00A61207" w:rsidRPr="00914A5A" w:rsidRDefault="00A61207" w:rsidP="00914A5A">
      <w:pPr>
        <w:pStyle w:val="ListParagraph"/>
        <w:numPr>
          <w:ilvl w:val="0"/>
          <w:numId w:val="17"/>
        </w:numPr>
        <w:rPr>
          <w:rFonts w:eastAsia="Times New Roman"/>
        </w:rPr>
      </w:pPr>
      <w:r w:rsidRPr="00914A5A">
        <w:rPr>
          <w:rFonts w:eastAsia="Times New Roman"/>
          <w:b/>
          <w:bCs/>
        </w:rPr>
        <w:t>All you need to do is ‘tick’ the check box to confirm</w:t>
      </w:r>
      <w:r w:rsidRPr="00914A5A">
        <w:rPr>
          <w:rFonts w:eastAsia="Times New Roman"/>
        </w:rPr>
        <w:t xml:space="preserve"> </w:t>
      </w:r>
      <w:r w:rsidRPr="00914A5A">
        <w:rPr>
          <w:rFonts w:eastAsia="Times New Roman"/>
          <w:i/>
          <w:iCs/>
        </w:rPr>
        <w:t xml:space="preserve">‘…I have discussed taking my Time in Lieu balance after 1 March with my </w:t>
      </w:r>
      <w:proofErr w:type="gramStart"/>
      <w:r w:rsidRPr="00914A5A">
        <w:rPr>
          <w:rFonts w:eastAsia="Times New Roman"/>
          <w:i/>
          <w:iCs/>
        </w:rPr>
        <w:t>Principal</w:t>
      </w:r>
      <w:proofErr w:type="gramEnd"/>
      <w:r w:rsidRPr="00914A5A">
        <w:rPr>
          <w:rFonts w:eastAsia="Times New Roman"/>
          <w:i/>
          <w:iCs/>
        </w:rPr>
        <w:t xml:space="preserve"> and we have agreed to extend my deadline for using the Time in Lieu until after 1 March. Please do not pay out my last years’ Time in Lieu balance on 1 March.’</w:t>
      </w:r>
    </w:p>
    <w:p w14:paraId="7DB9AC97" w14:textId="77777777" w:rsidR="00A61207" w:rsidRPr="00914A5A" w:rsidRDefault="00A61207" w:rsidP="00914A5A">
      <w:pPr>
        <w:pStyle w:val="ListParagraph"/>
        <w:numPr>
          <w:ilvl w:val="0"/>
          <w:numId w:val="17"/>
        </w:numPr>
        <w:rPr>
          <w:rFonts w:eastAsia="Times New Roman"/>
        </w:rPr>
      </w:pPr>
      <w:r w:rsidRPr="00914A5A">
        <w:rPr>
          <w:rFonts w:eastAsia="Times New Roman"/>
          <w:b/>
          <w:bCs/>
        </w:rPr>
        <w:t>Then click on the blue ‘submit’</w:t>
      </w:r>
      <w:r w:rsidRPr="00914A5A">
        <w:rPr>
          <w:rFonts w:eastAsia="Times New Roman"/>
        </w:rPr>
        <w:t xml:space="preserve"> button.</w:t>
      </w:r>
    </w:p>
    <w:p w14:paraId="5EE722FD" w14:textId="04CD7B54" w:rsidR="00A61207" w:rsidRDefault="00A61207" w:rsidP="00A61207">
      <w:pPr>
        <w:rPr>
          <w:b/>
          <w:bCs/>
        </w:rPr>
      </w:pPr>
      <w:r>
        <w:rPr>
          <w:b/>
          <w:bCs/>
        </w:rPr>
        <w:t xml:space="preserve">Pay out Time in Lieu - </w:t>
      </w:r>
      <w:r>
        <w:t>Employee homepage &gt; My Time &gt; Time in Lieu &gt; Request TIL Payout</w:t>
      </w:r>
    </w:p>
    <w:p w14:paraId="0DDAA100" w14:textId="77777777" w:rsidR="00A61207" w:rsidRDefault="00A61207" w:rsidP="00A61207">
      <w:r>
        <w:lastRenderedPageBreak/>
        <w:t xml:space="preserve">The neighbouring </w:t>
      </w:r>
      <w:r>
        <w:rPr>
          <w:b/>
          <w:bCs/>
        </w:rPr>
        <w:t>Request TIL Payout</w:t>
      </w:r>
      <w:r>
        <w:t xml:space="preserve"> tile still shows your current TIL balance (as of last finalised pay) as a Fact on Tile. You still use this tile to request to have your TIL paid out. </w:t>
      </w:r>
    </w:p>
    <w:p w14:paraId="3929F1A0" w14:textId="77777777" w:rsidR="00A61207" w:rsidRPr="00914A5A" w:rsidRDefault="00A61207" w:rsidP="00914A5A">
      <w:pPr>
        <w:pStyle w:val="ListParagraph"/>
        <w:numPr>
          <w:ilvl w:val="0"/>
          <w:numId w:val="18"/>
        </w:numPr>
        <w:rPr>
          <w:rFonts w:eastAsia="Times New Roman"/>
        </w:rPr>
      </w:pPr>
      <w:r w:rsidRPr="00914A5A">
        <w:rPr>
          <w:rFonts w:eastAsia="Times New Roman"/>
          <w:b/>
          <w:bCs/>
        </w:rPr>
        <w:t>Use the slider to nominate</w:t>
      </w:r>
      <w:r w:rsidRPr="00914A5A">
        <w:rPr>
          <w:rFonts w:eastAsia="Times New Roman"/>
        </w:rPr>
        <w:t xml:space="preserve"> </w:t>
      </w:r>
      <w:proofErr w:type="gramStart"/>
      <w:r w:rsidRPr="00914A5A">
        <w:rPr>
          <w:rFonts w:eastAsia="Times New Roman"/>
        </w:rPr>
        <w:t>whether or not</w:t>
      </w:r>
      <w:proofErr w:type="gramEnd"/>
      <w:r w:rsidRPr="00914A5A">
        <w:rPr>
          <w:rFonts w:eastAsia="Times New Roman"/>
        </w:rPr>
        <w:t xml:space="preserve"> to pay out all the current remaining balance.</w:t>
      </w:r>
    </w:p>
    <w:p w14:paraId="1927471E" w14:textId="77777777" w:rsidR="00A61207" w:rsidRPr="00914A5A" w:rsidRDefault="00A61207" w:rsidP="00914A5A">
      <w:pPr>
        <w:pStyle w:val="ListParagraph"/>
        <w:numPr>
          <w:ilvl w:val="0"/>
          <w:numId w:val="18"/>
        </w:numPr>
        <w:rPr>
          <w:rFonts w:eastAsia="Times New Roman"/>
        </w:rPr>
      </w:pPr>
      <w:r w:rsidRPr="00914A5A">
        <w:rPr>
          <w:rFonts w:eastAsia="Times New Roman"/>
          <w:b/>
          <w:bCs/>
        </w:rPr>
        <w:t>If no, you are required to enter</w:t>
      </w:r>
      <w:r w:rsidRPr="00914A5A">
        <w:rPr>
          <w:rFonts w:eastAsia="Times New Roman"/>
        </w:rPr>
        <w:t xml:space="preserve"> in the requested amount manually. </w:t>
      </w:r>
    </w:p>
    <w:p w14:paraId="12E00206" w14:textId="77777777" w:rsidR="00A61207" w:rsidRPr="00914A5A" w:rsidRDefault="00A61207" w:rsidP="00914A5A">
      <w:pPr>
        <w:pStyle w:val="ListParagraph"/>
        <w:numPr>
          <w:ilvl w:val="0"/>
          <w:numId w:val="18"/>
        </w:numPr>
        <w:rPr>
          <w:rFonts w:eastAsia="Times New Roman"/>
        </w:rPr>
      </w:pPr>
      <w:r w:rsidRPr="00914A5A">
        <w:rPr>
          <w:rFonts w:eastAsia="Times New Roman"/>
          <w:b/>
          <w:bCs/>
        </w:rPr>
        <w:t>Then click on the blue ‘submit’</w:t>
      </w:r>
      <w:r w:rsidRPr="00914A5A">
        <w:rPr>
          <w:rFonts w:eastAsia="Times New Roman"/>
        </w:rPr>
        <w:t xml:space="preserve"> button.</w:t>
      </w:r>
    </w:p>
    <w:p w14:paraId="25700279" w14:textId="44A4465A" w:rsidR="00A61207" w:rsidRDefault="00A61207" w:rsidP="001954E6">
      <w:pPr>
        <w:pStyle w:val="HRM-H2"/>
      </w:pPr>
      <w:r>
        <w:t>Principal Contract</w:t>
      </w:r>
      <w:r w:rsidR="00126FE9">
        <w:t xml:space="preserve"> Renewals</w:t>
      </w:r>
    </w:p>
    <w:p w14:paraId="5FC721AE" w14:textId="77777777" w:rsidR="00126FE9" w:rsidRDefault="00126FE9" w:rsidP="00126FE9">
      <w:pPr>
        <w:rPr>
          <w:rFonts w:ascii="Aptos" w:hAnsi="Aptos" w:cs="Calibri"/>
        </w:rPr>
      </w:pPr>
      <w:r>
        <w:rPr>
          <w:b/>
          <w:bCs/>
        </w:rPr>
        <w:t>From Monday 26 February,</w:t>
      </w:r>
      <w:r>
        <w:t xml:space="preserve"> eduPay will substitute the briefings and correspondence system, and the SharePoint database in supporting the workflow and dashboard reporting functions for the Principal Contract Renewal process. This standardised process will enable eduPay to be the single point of truth for contracts providing organisation wide visibility. </w:t>
      </w:r>
    </w:p>
    <w:p w14:paraId="151C8624" w14:textId="77777777" w:rsidR="00126FE9" w:rsidRDefault="00126FE9" w:rsidP="00126FE9">
      <w:r>
        <w:rPr>
          <w:color w:val="212121"/>
        </w:rPr>
        <w:t xml:space="preserve">The workflow for Central and Regional admins has been streamlined to allow for more efficient and accurate processing. Data Insights will be available in eduPay to allow admins and executives to track contract renewals to ensure Principals get their renewals on time, every time. </w:t>
      </w:r>
      <w:r>
        <w:t>eduPay notifications and automated emails will prompt all involved in the process that there is an action awaiting their attention, like other functions in eduPay.</w:t>
      </w:r>
    </w:p>
    <w:p w14:paraId="3B4A9643" w14:textId="77777777" w:rsidR="00126FE9" w:rsidRDefault="00126FE9" w:rsidP="00126FE9">
      <w:r>
        <w:t>This will provide Principals with an automated and streamlined contract execution process,</w:t>
      </w:r>
      <w:r>
        <w:rPr>
          <w:b/>
          <w:bCs/>
        </w:rPr>
        <w:t xml:space="preserve"> </w:t>
      </w:r>
      <w:r>
        <w:t xml:space="preserve">enabling them to view their renewal offer letters and accept their contract in eduPay, with a simple click of a button. </w:t>
      </w:r>
    </w:p>
    <w:p w14:paraId="5D5FCBDB" w14:textId="77777777" w:rsidR="00126FE9" w:rsidRDefault="00126FE9" w:rsidP="00126FE9">
      <w:r>
        <w:t xml:space="preserve">Training has been scheduled for support teams and regional staff involved in the new automated process with an easy-to-follow </w:t>
      </w:r>
      <w:hyperlink r:id="rId35" w:history="1">
        <w:r>
          <w:rPr>
            <w:rStyle w:val="Hyperlink"/>
          </w:rPr>
          <w:t>Support Guide</w:t>
        </w:r>
      </w:hyperlink>
      <w:r>
        <w:t xml:space="preserve"> created for Principals.</w:t>
      </w:r>
    </w:p>
    <w:p w14:paraId="406CB9C1" w14:textId="77777777" w:rsidR="00126FE9" w:rsidRDefault="00126FE9" w:rsidP="00126FE9">
      <w:r>
        <w:t xml:space="preserve">A </w:t>
      </w:r>
      <w:hyperlink r:id="rId36" w:history="1">
        <w:r>
          <w:rPr>
            <w:rStyle w:val="Hyperlink"/>
          </w:rPr>
          <w:t>Full Guide</w:t>
        </w:r>
      </w:hyperlink>
      <w:r>
        <w:t xml:space="preserve"> is also available showing steps for each assignee in the whole end to end process in eduPay.</w:t>
      </w:r>
    </w:p>
    <w:sectPr w:rsidR="00126FE9" w:rsidSect="0058690E">
      <w:footerReference w:type="default" r:id="rId37"/>
      <w:headerReference w:type="first" r:id="rId38"/>
      <w:footerReference w:type="first" r:id="rId39"/>
      <w:pgSz w:w="11906" w:h="16838"/>
      <w:pgMar w:top="426" w:right="567" w:bottom="284"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1FBF" w14:textId="77777777" w:rsidR="0058690E" w:rsidRDefault="0058690E" w:rsidP="0065188F">
      <w:r>
        <w:separator/>
      </w:r>
    </w:p>
  </w:endnote>
  <w:endnote w:type="continuationSeparator" w:id="0">
    <w:p w14:paraId="13A33855" w14:textId="77777777" w:rsidR="0058690E" w:rsidRDefault="0058690E"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56CB764A"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FB474C">
      <w:rPr>
        <w:color w:val="004EA8"/>
        <w:sz w:val="16"/>
        <w:szCs w:val="16"/>
      </w:rPr>
      <w:t>02</w:t>
    </w:r>
    <w:r w:rsidRPr="00873E70">
      <w:rPr>
        <w:color w:val="004EA8"/>
        <w:sz w:val="16"/>
        <w:szCs w:val="16"/>
      </w:rPr>
      <w:t>-</w:t>
    </w:r>
    <w:r w:rsidR="00F013A9">
      <w:rPr>
        <w:color w:val="004EA8"/>
        <w:sz w:val="16"/>
        <w:szCs w:val="16"/>
      </w:rPr>
      <w:t>20</w:t>
    </w:r>
    <w:r w:rsidR="002137F5">
      <w:rPr>
        <w:color w:val="004EA8"/>
        <w:sz w:val="16"/>
        <w:szCs w:val="16"/>
      </w:rPr>
      <w:t>2</w:t>
    </w:r>
    <w:r w:rsidR="00FB474C">
      <w:rPr>
        <w:color w:val="004EA8"/>
        <w:sz w:val="16"/>
        <w:szCs w:val="16"/>
      </w:rPr>
      <w:t>4</w:t>
    </w:r>
    <w:r w:rsidRPr="00873E70">
      <w:rPr>
        <w:color w:val="004EA8"/>
        <w:sz w:val="16"/>
        <w:szCs w:val="16"/>
      </w:rPr>
      <w:t xml:space="preserve">, </w:t>
    </w:r>
    <w:r w:rsidR="00601629">
      <w:rPr>
        <w:color w:val="004EA8"/>
        <w:sz w:val="16"/>
        <w:szCs w:val="16"/>
      </w:rPr>
      <w:t>2</w:t>
    </w:r>
    <w:r w:rsidR="002F6696">
      <w:rPr>
        <w:color w:val="004EA8"/>
        <w:sz w:val="16"/>
        <w:szCs w:val="16"/>
      </w:rPr>
      <w:t>8</w:t>
    </w:r>
    <w:r w:rsidR="006F5B0F">
      <w:rPr>
        <w:color w:val="004EA8"/>
        <w:sz w:val="16"/>
        <w:szCs w:val="16"/>
      </w:rPr>
      <w:t xml:space="preserve"> </w:t>
    </w:r>
    <w:r w:rsidR="00FB474C">
      <w:rPr>
        <w:color w:val="004EA8"/>
        <w:sz w:val="16"/>
        <w:szCs w:val="16"/>
      </w:rPr>
      <w:t>February 2024</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5268" w14:textId="77777777" w:rsidR="0058690E" w:rsidRDefault="0058690E" w:rsidP="0065188F">
      <w:r>
        <w:separator/>
      </w:r>
    </w:p>
  </w:footnote>
  <w:footnote w:type="continuationSeparator" w:id="0">
    <w:p w14:paraId="79643A30" w14:textId="77777777" w:rsidR="0058690E" w:rsidRDefault="0058690E"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1144003231" name="Picture 114400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6FF51528" w:rsidR="000F6A81" w:rsidRPr="000F6A81" w:rsidRDefault="00CD0E26" w:rsidP="000C574A">
    <w:pPr>
      <w:pStyle w:val="FormName"/>
      <w:jc w:val="left"/>
    </w:pPr>
    <w:r>
      <w:t>HRM Online –</w:t>
    </w:r>
    <w:r w:rsidR="004C6250">
      <w:t xml:space="preserve"> </w:t>
    </w:r>
    <w:r w:rsidR="00042888">
      <w:t>I</w:t>
    </w:r>
    <w:r w:rsidR="004C6250">
      <w:t>ssue</w:t>
    </w:r>
    <w:r>
      <w:t xml:space="preserve"> </w:t>
    </w:r>
    <w:r w:rsidR="00CC3FD3">
      <w:t>2</w:t>
    </w:r>
    <w:r w:rsidR="001A078B">
      <w:t>-202</w:t>
    </w:r>
    <w:r w:rsidR="005F66B6">
      <w:t>4</w:t>
    </w:r>
    <w:r w:rsidR="00E41741">
      <w:t xml:space="preserve"> –</w:t>
    </w:r>
    <w:r w:rsidR="007C7B6A">
      <w:t xml:space="preserve"> </w:t>
    </w:r>
    <w:r w:rsidR="005F66B6">
      <w:t>2</w:t>
    </w:r>
    <w:r w:rsidR="002F6696">
      <w:t>8</w:t>
    </w:r>
    <w:r w:rsidR="005F66B6">
      <w:t xml:space="preserve"> </w:t>
    </w:r>
    <w:r w:rsidR="00CC3FD3">
      <w:t xml:space="preserve">February </w:t>
    </w:r>
    <w:r w:rsidR="005F66B6">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066"/>
    <w:multiLevelType w:val="hybridMultilevel"/>
    <w:tmpl w:val="1898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3B71716"/>
    <w:multiLevelType w:val="hybridMultilevel"/>
    <w:tmpl w:val="BE08ED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D75278"/>
    <w:multiLevelType w:val="hybridMultilevel"/>
    <w:tmpl w:val="2D043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CD11D5"/>
    <w:multiLevelType w:val="hybridMultilevel"/>
    <w:tmpl w:val="554EE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84959"/>
    <w:multiLevelType w:val="hybridMultilevel"/>
    <w:tmpl w:val="37C034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64459C7"/>
    <w:multiLevelType w:val="hybridMultilevel"/>
    <w:tmpl w:val="CD26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FD43EB"/>
    <w:multiLevelType w:val="hybridMultilevel"/>
    <w:tmpl w:val="BA6A0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A67BFA"/>
    <w:multiLevelType w:val="hybridMultilevel"/>
    <w:tmpl w:val="D3B20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3144A1"/>
    <w:multiLevelType w:val="hybridMultilevel"/>
    <w:tmpl w:val="2C425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9C25B6"/>
    <w:multiLevelType w:val="hybridMultilevel"/>
    <w:tmpl w:val="FC8633A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3C41ED"/>
    <w:multiLevelType w:val="hybridMultilevel"/>
    <w:tmpl w:val="A46E8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57B1BB7"/>
    <w:multiLevelType w:val="hybridMultilevel"/>
    <w:tmpl w:val="BE2AD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7662C3"/>
    <w:multiLevelType w:val="multilevel"/>
    <w:tmpl w:val="2AA4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D59FF"/>
    <w:multiLevelType w:val="hybridMultilevel"/>
    <w:tmpl w:val="E7809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AC7E42"/>
    <w:multiLevelType w:val="hybridMultilevel"/>
    <w:tmpl w:val="F87AE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2353B8C"/>
    <w:multiLevelType w:val="hybridMultilevel"/>
    <w:tmpl w:val="50541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468426">
    <w:abstractNumId w:val="1"/>
  </w:num>
  <w:num w:numId="2" w16cid:durableId="470825136">
    <w:abstractNumId w:val="10"/>
  </w:num>
  <w:num w:numId="3" w16cid:durableId="526798417">
    <w:abstractNumId w:val="13"/>
  </w:num>
  <w:num w:numId="4" w16cid:durableId="850877173">
    <w:abstractNumId w:val="8"/>
  </w:num>
  <w:num w:numId="5" w16cid:durableId="1179656334">
    <w:abstractNumId w:val="9"/>
  </w:num>
  <w:num w:numId="6" w16cid:durableId="59519525">
    <w:abstractNumId w:val="15"/>
  </w:num>
  <w:num w:numId="7" w16cid:durableId="1628048416">
    <w:abstractNumId w:val="3"/>
  </w:num>
  <w:num w:numId="8" w16cid:durableId="278269868">
    <w:abstractNumId w:val="11"/>
  </w:num>
  <w:num w:numId="9" w16cid:durableId="334575859">
    <w:abstractNumId w:val="2"/>
  </w:num>
  <w:num w:numId="10" w16cid:durableId="1177114676">
    <w:abstractNumId w:val="7"/>
  </w:num>
  <w:num w:numId="11" w16cid:durableId="874850222">
    <w:abstractNumId w:val="14"/>
  </w:num>
  <w:num w:numId="12" w16cid:durableId="851455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2128743">
    <w:abstractNumId w:val="3"/>
  </w:num>
  <w:num w:numId="14" w16cid:durableId="2089225007">
    <w:abstractNumId w:val="11"/>
  </w:num>
  <w:num w:numId="15" w16cid:durableId="728109234">
    <w:abstractNumId w:val="5"/>
  </w:num>
  <w:num w:numId="16" w16cid:durableId="117263723">
    <w:abstractNumId w:val="12"/>
  </w:num>
  <w:num w:numId="17" w16cid:durableId="939875357">
    <w:abstractNumId w:val="4"/>
  </w:num>
  <w:num w:numId="18" w16cid:durableId="231891961">
    <w:abstractNumId w:val="0"/>
  </w:num>
  <w:num w:numId="19" w16cid:durableId="931401582">
    <w:abstractNumId w:val="6"/>
  </w:num>
  <w:num w:numId="20" w16cid:durableId="108844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81"/>
    <w:rsid w:val="00000F70"/>
    <w:rsid w:val="000024D1"/>
    <w:rsid w:val="0000491C"/>
    <w:rsid w:val="0001011A"/>
    <w:rsid w:val="0001080F"/>
    <w:rsid w:val="00011015"/>
    <w:rsid w:val="000124BE"/>
    <w:rsid w:val="00012B1A"/>
    <w:rsid w:val="0001301B"/>
    <w:rsid w:val="000138BF"/>
    <w:rsid w:val="00015F13"/>
    <w:rsid w:val="00016916"/>
    <w:rsid w:val="00020729"/>
    <w:rsid w:val="00021BDF"/>
    <w:rsid w:val="00023D71"/>
    <w:rsid w:val="00025C15"/>
    <w:rsid w:val="0002696C"/>
    <w:rsid w:val="00026B60"/>
    <w:rsid w:val="00026F78"/>
    <w:rsid w:val="000278C7"/>
    <w:rsid w:val="00031D7A"/>
    <w:rsid w:val="00032711"/>
    <w:rsid w:val="0003282D"/>
    <w:rsid w:val="00032B04"/>
    <w:rsid w:val="0003478C"/>
    <w:rsid w:val="00034899"/>
    <w:rsid w:val="00034F15"/>
    <w:rsid w:val="00037E07"/>
    <w:rsid w:val="0004019D"/>
    <w:rsid w:val="00040465"/>
    <w:rsid w:val="000406C2"/>
    <w:rsid w:val="00040DAA"/>
    <w:rsid w:val="000414CE"/>
    <w:rsid w:val="00041D68"/>
    <w:rsid w:val="00041E9D"/>
    <w:rsid w:val="000425D9"/>
    <w:rsid w:val="00042888"/>
    <w:rsid w:val="00042E19"/>
    <w:rsid w:val="00043FC6"/>
    <w:rsid w:val="000443D8"/>
    <w:rsid w:val="000448A8"/>
    <w:rsid w:val="000452E3"/>
    <w:rsid w:val="00045DBA"/>
    <w:rsid w:val="00046627"/>
    <w:rsid w:val="00047D9E"/>
    <w:rsid w:val="00047F46"/>
    <w:rsid w:val="000524E8"/>
    <w:rsid w:val="000531F5"/>
    <w:rsid w:val="0005374A"/>
    <w:rsid w:val="000551B5"/>
    <w:rsid w:val="000559B4"/>
    <w:rsid w:val="00056B58"/>
    <w:rsid w:val="000600FF"/>
    <w:rsid w:val="0006010F"/>
    <w:rsid w:val="00060685"/>
    <w:rsid w:val="0006094B"/>
    <w:rsid w:val="00060AD7"/>
    <w:rsid w:val="00060C6D"/>
    <w:rsid w:val="00061928"/>
    <w:rsid w:val="000619A5"/>
    <w:rsid w:val="000623F8"/>
    <w:rsid w:val="00064842"/>
    <w:rsid w:val="00064F52"/>
    <w:rsid w:val="00066430"/>
    <w:rsid w:val="00066770"/>
    <w:rsid w:val="00066784"/>
    <w:rsid w:val="00066A4C"/>
    <w:rsid w:val="00067412"/>
    <w:rsid w:val="000678CC"/>
    <w:rsid w:val="00071C41"/>
    <w:rsid w:val="0007243B"/>
    <w:rsid w:val="000737D1"/>
    <w:rsid w:val="00073992"/>
    <w:rsid w:val="00073F7F"/>
    <w:rsid w:val="00074488"/>
    <w:rsid w:val="000758CD"/>
    <w:rsid w:val="00076E69"/>
    <w:rsid w:val="000774AC"/>
    <w:rsid w:val="000779FE"/>
    <w:rsid w:val="00080C8C"/>
    <w:rsid w:val="000811E3"/>
    <w:rsid w:val="00081BAE"/>
    <w:rsid w:val="00082061"/>
    <w:rsid w:val="00082263"/>
    <w:rsid w:val="00082DF7"/>
    <w:rsid w:val="0008452C"/>
    <w:rsid w:val="00086537"/>
    <w:rsid w:val="000909B5"/>
    <w:rsid w:val="000909D0"/>
    <w:rsid w:val="00093D34"/>
    <w:rsid w:val="00094488"/>
    <w:rsid w:val="00095A02"/>
    <w:rsid w:val="00095AAC"/>
    <w:rsid w:val="00097FC9"/>
    <w:rsid w:val="000A0298"/>
    <w:rsid w:val="000A1F57"/>
    <w:rsid w:val="000A4CB0"/>
    <w:rsid w:val="000B03CA"/>
    <w:rsid w:val="000B158F"/>
    <w:rsid w:val="000B32A6"/>
    <w:rsid w:val="000B35A1"/>
    <w:rsid w:val="000B37F2"/>
    <w:rsid w:val="000B6CBA"/>
    <w:rsid w:val="000B7A8B"/>
    <w:rsid w:val="000B7F9F"/>
    <w:rsid w:val="000C10EB"/>
    <w:rsid w:val="000C1C04"/>
    <w:rsid w:val="000C1DF8"/>
    <w:rsid w:val="000C2AD5"/>
    <w:rsid w:val="000C2D55"/>
    <w:rsid w:val="000C371F"/>
    <w:rsid w:val="000C4869"/>
    <w:rsid w:val="000C5619"/>
    <w:rsid w:val="000C574A"/>
    <w:rsid w:val="000C5EA2"/>
    <w:rsid w:val="000C6B09"/>
    <w:rsid w:val="000C7564"/>
    <w:rsid w:val="000D0B1A"/>
    <w:rsid w:val="000D1FE5"/>
    <w:rsid w:val="000D24C6"/>
    <w:rsid w:val="000D250D"/>
    <w:rsid w:val="000D409A"/>
    <w:rsid w:val="000D4D79"/>
    <w:rsid w:val="000D4ECF"/>
    <w:rsid w:val="000D4FC9"/>
    <w:rsid w:val="000D5909"/>
    <w:rsid w:val="000D5B03"/>
    <w:rsid w:val="000D7EBD"/>
    <w:rsid w:val="000E0CB1"/>
    <w:rsid w:val="000E1B32"/>
    <w:rsid w:val="000E1CF6"/>
    <w:rsid w:val="000E59CC"/>
    <w:rsid w:val="000E7960"/>
    <w:rsid w:val="000F3072"/>
    <w:rsid w:val="000F383D"/>
    <w:rsid w:val="000F45C2"/>
    <w:rsid w:val="000F5019"/>
    <w:rsid w:val="000F58BC"/>
    <w:rsid w:val="000F604B"/>
    <w:rsid w:val="000F6A81"/>
    <w:rsid w:val="000F7246"/>
    <w:rsid w:val="000F749E"/>
    <w:rsid w:val="001023A5"/>
    <w:rsid w:val="00102B91"/>
    <w:rsid w:val="0010396B"/>
    <w:rsid w:val="00104542"/>
    <w:rsid w:val="001060CE"/>
    <w:rsid w:val="00107099"/>
    <w:rsid w:val="001074FE"/>
    <w:rsid w:val="001075E7"/>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6FE9"/>
    <w:rsid w:val="00127B17"/>
    <w:rsid w:val="00127E45"/>
    <w:rsid w:val="00132B1B"/>
    <w:rsid w:val="00132FEA"/>
    <w:rsid w:val="001333BE"/>
    <w:rsid w:val="0013439F"/>
    <w:rsid w:val="00134762"/>
    <w:rsid w:val="00134C5A"/>
    <w:rsid w:val="00135E01"/>
    <w:rsid w:val="00135E03"/>
    <w:rsid w:val="00136C74"/>
    <w:rsid w:val="00137251"/>
    <w:rsid w:val="001413F5"/>
    <w:rsid w:val="00142086"/>
    <w:rsid w:val="0014213E"/>
    <w:rsid w:val="00144207"/>
    <w:rsid w:val="00144EC8"/>
    <w:rsid w:val="001454B9"/>
    <w:rsid w:val="00145821"/>
    <w:rsid w:val="00145824"/>
    <w:rsid w:val="00146D7B"/>
    <w:rsid w:val="00147EC0"/>
    <w:rsid w:val="00150CC6"/>
    <w:rsid w:val="00150D95"/>
    <w:rsid w:val="0015140B"/>
    <w:rsid w:val="00153769"/>
    <w:rsid w:val="001538E8"/>
    <w:rsid w:val="00153C36"/>
    <w:rsid w:val="00153C84"/>
    <w:rsid w:val="00154A59"/>
    <w:rsid w:val="00155F68"/>
    <w:rsid w:val="00156072"/>
    <w:rsid w:val="00156956"/>
    <w:rsid w:val="00157CFA"/>
    <w:rsid w:val="00160E88"/>
    <w:rsid w:val="0016173C"/>
    <w:rsid w:val="00164047"/>
    <w:rsid w:val="00166B4E"/>
    <w:rsid w:val="00166F61"/>
    <w:rsid w:val="00170044"/>
    <w:rsid w:val="00170E5A"/>
    <w:rsid w:val="001717C1"/>
    <w:rsid w:val="0017227C"/>
    <w:rsid w:val="0017394E"/>
    <w:rsid w:val="001739D3"/>
    <w:rsid w:val="00173AD3"/>
    <w:rsid w:val="001755A3"/>
    <w:rsid w:val="0017608E"/>
    <w:rsid w:val="0017638A"/>
    <w:rsid w:val="00176B7C"/>
    <w:rsid w:val="0017705A"/>
    <w:rsid w:val="00180274"/>
    <w:rsid w:val="001808E7"/>
    <w:rsid w:val="0018369C"/>
    <w:rsid w:val="00183F11"/>
    <w:rsid w:val="001845BF"/>
    <w:rsid w:val="00185620"/>
    <w:rsid w:val="001867F1"/>
    <w:rsid w:val="00186884"/>
    <w:rsid w:val="00186F07"/>
    <w:rsid w:val="00187B08"/>
    <w:rsid w:val="00187F05"/>
    <w:rsid w:val="0019104F"/>
    <w:rsid w:val="0019530A"/>
    <w:rsid w:val="001953FD"/>
    <w:rsid w:val="001954E6"/>
    <w:rsid w:val="00196387"/>
    <w:rsid w:val="0019701C"/>
    <w:rsid w:val="001A078B"/>
    <w:rsid w:val="001A25EA"/>
    <w:rsid w:val="001A272A"/>
    <w:rsid w:val="001A27C0"/>
    <w:rsid w:val="001A425A"/>
    <w:rsid w:val="001A43B2"/>
    <w:rsid w:val="001A54B4"/>
    <w:rsid w:val="001A55CC"/>
    <w:rsid w:val="001A6D38"/>
    <w:rsid w:val="001A7329"/>
    <w:rsid w:val="001B3374"/>
    <w:rsid w:val="001B5A66"/>
    <w:rsid w:val="001C04C6"/>
    <w:rsid w:val="001C17BD"/>
    <w:rsid w:val="001C1958"/>
    <w:rsid w:val="001C1DD1"/>
    <w:rsid w:val="001C1EAC"/>
    <w:rsid w:val="001C30C0"/>
    <w:rsid w:val="001C4204"/>
    <w:rsid w:val="001C461C"/>
    <w:rsid w:val="001C652C"/>
    <w:rsid w:val="001D0158"/>
    <w:rsid w:val="001D08F3"/>
    <w:rsid w:val="001D0F83"/>
    <w:rsid w:val="001D1365"/>
    <w:rsid w:val="001D35C9"/>
    <w:rsid w:val="001D3BAB"/>
    <w:rsid w:val="001D493A"/>
    <w:rsid w:val="001D57D8"/>
    <w:rsid w:val="001D6C2C"/>
    <w:rsid w:val="001D706E"/>
    <w:rsid w:val="001D70FD"/>
    <w:rsid w:val="001D76A2"/>
    <w:rsid w:val="001D76EA"/>
    <w:rsid w:val="001D7FB5"/>
    <w:rsid w:val="001E0B71"/>
    <w:rsid w:val="001E2D5C"/>
    <w:rsid w:val="001E570B"/>
    <w:rsid w:val="001E5923"/>
    <w:rsid w:val="001E5C84"/>
    <w:rsid w:val="001F1859"/>
    <w:rsid w:val="001F20C8"/>
    <w:rsid w:val="001F20D1"/>
    <w:rsid w:val="001F2AB4"/>
    <w:rsid w:val="001F527D"/>
    <w:rsid w:val="001F527F"/>
    <w:rsid w:val="001F6DAD"/>
    <w:rsid w:val="001F729B"/>
    <w:rsid w:val="001F786A"/>
    <w:rsid w:val="00201A59"/>
    <w:rsid w:val="00201E10"/>
    <w:rsid w:val="00202AD2"/>
    <w:rsid w:val="002033FA"/>
    <w:rsid w:val="002109A4"/>
    <w:rsid w:val="0021271D"/>
    <w:rsid w:val="0021318A"/>
    <w:rsid w:val="002137F5"/>
    <w:rsid w:val="002154CC"/>
    <w:rsid w:val="00215F46"/>
    <w:rsid w:val="002160DC"/>
    <w:rsid w:val="002160F8"/>
    <w:rsid w:val="00220776"/>
    <w:rsid w:val="00220A75"/>
    <w:rsid w:val="002215ED"/>
    <w:rsid w:val="00221F43"/>
    <w:rsid w:val="00223B40"/>
    <w:rsid w:val="00223D3D"/>
    <w:rsid w:val="0022403A"/>
    <w:rsid w:val="002259BE"/>
    <w:rsid w:val="00226C85"/>
    <w:rsid w:val="002304D0"/>
    <w:rsid w:val="0023206D"/>
    <w:rsid w:val="00232C3C"/>
    <w:rsid w:val="00233523"/>
    <w:rsid w:val="00233797"/>
    <w:rsid w:val="002343D0"/>
    <w:rsid w:val="00235A0B"/>
    <w:rsid w:val="00237353"/>
    <w:rsid w:val="00241609"/>
    <w:rsid w:val="00242A82"/>
    <w:rsid w:val="00242FAA"/>
    <w:rsid w:val="00243423"/>
    <w:rsid w:val="00243A88"/>
    <w:rsid w:val="00243E94"/>
    <w:rsid w:val="0024468C"/>
    <w:rsid w:val="00244D9E"/>
    <w:rsid w:val="00245D2F"/>
    <w:rsid w:val="0024739E"/>
    <w:rsid w:val="00250B34"/>
    <w:rsid w:val="00250F45"/>
    <w:rsid w:val="00251EE3"/>
    <w:rsid w:val="00253782"/>
    <w:rsid w:val="00255F88"/>
    <w:rsid w:val="00256B4C"/>
    <w:rsid w:val="00262CE1"/>
    <w:rsid w:val="00262E83"/>
    <w:rsid w:val="00262F12"/>
    <w:rsid w:val="00263071"/>
    <w:rsid w:val="00263885"/>
    <w:rsid w:val="00264B4A"/>
    <w:rsid w:val="00264D28"/>
    <w:rsid w:val="00265DB7"/>
    <w:rsid w:val="002668AC"/>
    <w:rsid w:val="00270819"/>
    <w:rsid w:val="00270F01"/>
    <w:rsid w:val="002710C6"/>
    <w:rsid w:val="00272D3F"/>
    <w:rsid w:val="00273B7E"/>
    <w:rsid w:val="00273D13"/>
    <w:rsid w:val="00274470"/>
    <w:rsid w:val="00274B8B"/>
    <w:rsid w:val="002753C1"/>
    <w:rsid w:val="0027609D"/>
    <w:rsid w:val="0027659F"/>
    <w:rsid w:val="00276A17"/>
    <w:rsid w:val="0027799A"/>
    <w:rsid w:val="00281426"/>
    <w:rsid w:val="0028245D"/>
    <w:rsid w:val="00282ACD"/>
    <w:rsid w:val="00283C99"/>
    <w:rsid w:val="002858F6"/>
    <w:rsid w:val="00285A40"/>
    <w:rsid w:val="00285D89"/>
    <w:rsid w:val="00285DA6"/>
    <w:rsid w:val="0028732F"/>
    <w:rsid w:val="0029170C"/>
    <w:rsid w:val="00291C64"/>
    <w:rsid w:val="002920B3"/>
    <w:rsid w:val="00292375"/>
    <w:rsid w:val="002929FC"/>
    <w:rsid w:val="002934DA"/>
    <w:rsid w:val="00293A98"/>
    <w:rsid w:val="00293B71"/>
    <w:rsid w:val="0029488B"/>
    <w:rsid w:val="00294B66"/>
    <w:rsid w:val="00294FCC"/>
    <w:rsid w:val="00295F3E"/>
    <w:rsid w:val="002967E3"/>
    <w:rsid w:val="00296FDD"/>
    <w:rsid w:val="002A05CA"/>
    <w:rsid w:val="002A39D0"/>
    <w:rsid w:val="002A5B1B"/>
    <w:rsid w:val="002A62D6"/>
    <w:rsid w:val="002A67CD"/>
    <w:rsid w:val="002A6F0A"/>
    <w:rsid w:val="002B2793"/>
    <w:rsid w:val="002B2DA6"/>
    <w:rsid w:val="002B65FB"/>
    <w:rsid w:val="002B71E1"/>
    <w:rsid w:val="002C067C"/>
    <w:rsid w:val="002C0A8E"/>
    <w:rsid w:val="002C0EFF"/>
    <w:rsid w:val="002C20AB"/>
    <w:rsid w:val="002C40C1"/>
    <w:rsid w:val="002C43E4"/>
    <w:rsid w:val="002C65D6"/>
    <w:rsid w:val="002C762F"/>
    <w:rsid w:val="002D105F"/>
    <w:rsid w:val="002D13A3"/>
    <w:rsid w:val="002D3BFC"/>
    <w:rsid w:val="002D52AE"/>
    <w:rsid w:val="002D53EB"/>
    <w:rsid w:val="002D5424"/>
    <w:rsid w:val="002D55D4"/>
    <w:rsid w:val="002D66F1"/>
    <w:rsid w:val="002E0150"/>
    <w:rsid w:val="002E0C22"/>
    <w:rsid w:val="002E2B30"/>
    <w:rsid w:val="002E464E"/>
    <w:rsid w:val="002E48AE"/>
    <w:rsid w:val="002E5D95"/>
    <w:rsid w:val="002E5F62"/>
    <w:rsid w:val="002F3602"/>
    <w:rsid w:val="002F3B33"/>
    <w:rsid w:val="002F4040"/>
    <w:rsid w:val="002F4F5A"/>
    <w:rsid w:val="002F60B7"/>
    <w:rsid w:val="002F6696"/>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485A"/>
    <w:rsid w:val="00315799"/>
    <w:rsid w:val="00316272"/>
    <w:rsid w:val="0031699D"/>
    <w:rsid w:val="00317110"/>
    <w:rsid w:val="00317433"/>
    <w:rsid w:val="00320700"/>
    <w:rsid w:val="00321689"/>
    <w:rsid w:val="003216B4"/>
    <w:rsid w:val="003258F8"/>
    <w:rsid w:val="0032713E"/>
    <w:rsid w:val="0032767D"/>
    <w:rsid w:val="003306B1"/>
    <w:rsid w:val="00334491"/>
    <w:rsid w:val="00334F3C"/>
    <w:rsid w:val="00335732"/>
    <w:rsid w:val="00335E24"/>
    <w:rsid w:val="003367E6"/>
    <w:rsid w:val="00340993"/>
    <w:rsid w:val="00342444"/>
    <w:rsid w:val="00343619"/>
    <w:rsid w:val="00345FBD"/>
    <w:rsid w:val="0034621A"/>
    <w:rsid w:val="003466C8"/>
    <w:rsid w:val="0034696C"/>
    <w:rsid w:val="00346B30"/>
    <w:rsid w:val="00346E02"/>
    <w:rsid w:val="00347633"/>
    <w:rsid w:val="00347976"/>
    <w:rsid w:val="00350451"/>
    <w:rsid w:val="00351A70"/>
    <w:rsid w:val="00351CD1"/>
    <w:rsid w:val="0035466F"/>
    <w:rsid w:val="00354E76"/>
    <w:rsid w:val="003551B9"/>
    <w:rsid w:val="0035528E"/>
    <w:rsid w:val="00355468"/>
    <w:rsid w:val="003602B4"/>
    <w:rsid w:val="00361F11"/>
    <w:rsid w:val="00361F5D"/>
    <w:rsid w:val="00362997"/>
    <w:rsid w:val="00363622"/>
    <w:rsid w:val="00363D44"/>
    <w:rsid w:val="0037039E"/>
    <w:rsid w:val="00372475"/>
    <w:rsid w:val="00372D28"/>
    <w:rsid w:val="00373EAF"/>
    <w:rsid w:val="0037547C"/>
    <w:rsid w:val="00375E89"/>
    <w:rsid w:val="003774C7"/>
    <w:rsid w:val="00381140"/>
    <w:rsid w:val="00382B93"/>
    <w:rsid w:val="003840DB"/>
    <w:rsid w:val="00384211"/>
    <w:rsid w:val="00384393"/>
    <w:rsid w:val="0038643E"/>
    <w:rsid w:val="003873C3"/>
    <w:rsid w:val="00387775"/>
    <w:rsid w:val="0039054C"/>
    <w:rsid w:val="00392654"/>
    <w:rsid w:val="00393450"/>
    <w:rsid w:val="00394693"/>
    <w:rsid w:val="0039659C"/>
    <w:rsid w:val="00396887"/>
    <w:rsid w:val="003969FD"/>
    <w:rsid w:val="00396B5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3E44"/>
    <w:rsid w:val="003B5FCB"/>
    <w:rsid w:val="003B68A9"/>
    <w:rsid w:val="003B6F52"/>
    <w:rsid w:val="003B7266"/>
    <w:rsid w:val="003C0700"/>
    <w:rsid w:val="003C0AAB"/>
    <w:rsid w:val="003C1DBD"/>
    <w:rsid w:val="003C40D9"/>
    <w:rsid w:val="003C657E"/>
    <w:rsid w:val="003C6774"/>
    <w:rsid w:val="003C6EFE"/>
    <w:rsid w:val="003C794D"/>
    <w:rsid w:val="003D19E8"/>
    <w:rsid w:val="003D1C4A"/>
    <w:rsid w:val="003D1D3D"/>
    <w:rsid w:val="003D32E7"/>
    <w:rsid w:val="003D3468"/>
    <w:rsid w:val="003D3F64"/>
    <w:rsid w:val="003D46AD"/>
    <w:rsid w:val="003D6ADD"/>
    <w:rsid w:val="003D7B03"/>
    <w:rsid w:val="003D7CEF"/>
    <w:rsid w:val="003E0E99"/>
    <w:rsid w:val="003E1C81"/>
    <w:rsid w:val="003E3E21"/>
    <w:rsid w:val="003E69A4"/>
    <w:rsid w:val="003F22F8"/>
    <w:rsid w:val="003F3271"/>
    <w:rsid w:val="003F3977"/>
    <w:rsid w:val="003F399F"/>
    <w:rsid w:val="003F5630"/>
    <w:rsid w:val="003F7145"/>
    <w:rsid w:val="003F71A5"/>
    <w:rsid w:val="004009D0"/>
    <w:rsid w:val="00400A4F"/>
    <w:rsid w:val="0040115A"/>
    <w:rsid w:val="0040189B"/>
    <w:rsid w:val="00402EC9"/>
    <w:rsid w:val="004037EF"/>
    <w:rsid w:val="004049C1"/>
    <w:rsid w:val="00404F43"/>
    <w:rsid w:val="00405C16"/>
    <w:rsid w:val="00405E79"/>
    <w:rsid w:val="004067D4"/>
    <w:rsid w:val="0040687C"/>
    <w:rsid w:val="00410176"/>
    <w:rsid w:val="00411CA0"/>
    <w:rsid w:val="00413BED"/>
    <w:rsid w:val="00415893"/>
    <w:rsid w:val="00415A41"/>
    <w:rsid w:val="0041610F"/>
    <w:rsid w:val="00417D14"/>
    <w:rsid w:val="00417DBA"/>
    <w:rsid w:val="00421ED5"/>
    <w:rsid w:val="00422B83"/>
    <w:rsid w:val="004236E0"/>
    <w:rsid w:val="004240E5"/>
    <w:rsid w:val="00424605"/>
    <w:rsid w:val="00424769"/>
    <w:rsid w:val="0042522E"/>
    <w:rsid w:val="004266A7"/>
    <w:rsid w:val="00426E60"/>
    <w:rsid w:val="004303E7"/>
    <w:rsid w:val="0043065E"/>
    <w:rsid w:val="00431A13"/>
    <w:rsid w:val="00431DE1"/>
    <w:rsid w:val="004327D8"/>
    <w:rsid w:val="00433654"/>
    <w:rsid w:val="00435D0D"/>
    <w:rsid w:val="004362C5"/>
    <w:rsid w:val="00436DB2"/>
    <w:rsid w:val="00437092"/>
    <w:rsid w:val="00440274"/>
    <w:rsid w:val="004416C5"/>
    <w:rsid w:val="00441C5A"/>
    <w:rsid w:val="00442F29"/>
    <w:rsid w:val="00444639"/>
    <w:rsid w:val="00445087"/>
    <w:rsid w:val="00445627"/>
    <w:rsid w:val="00445D14"/>
    <w:rsid w:val="00446137"/>
    <w:rsid w:val="004463E3"/>
    <w:rsid w:val="00446B96"/>
    <w:rsid w:val="0045179E"/>
    <w:rsid w:val="00452BC7"/>
    <w:rsid w:val="0045558C"/>
    <w:rsid w:val="00455F1A"/>
    <w:rsid w:val="004563A4"/>
    <w:rsid w:val="00456B75"/>
    <w:rsid w:val="00457793"/>
    <w:rsid w:val="0046073B"/>
    <w:rsid w:val="00460872"/>
    <w:rsid w:val="00460DD6"/>
    <w:rsid w:val="00461A24"/>
    <w:rsid w:val="00461E82"/>
    <w:rsid w:val="004625AC"/>
    <w:rsid w:val="00463CDC"/>
    <w:rsid w:val="00465C47"/>
    <w:rsid w:val="00465FC9"/>
    <w:rsid w:val="00466943"/>
    <w:rsid w:val="00466F05"/>
    <w:rsid w:val="00467839"/>
    <w:rsid w:val="00467980"/>
    <w:rsid w:val="004705F9"/>
    <w:rsid w:val="00471ACC"/>
    <w:rsid w:val="004723F9"/>
    <w:rsid w:val="00472777"/>
    <w:rsid w:val="0047461F"/>
    <w:rsid w:val="00474F2C"/>
    <w:rsid w:val="00475927"/>
    <w:rsid w:val="00477048"/>
    <w:rsid w:val="00480993"/>
    <w:rsid w:val="004827C0"/>
    <w:rsid w:val="00482F8E"/>
    <w:rsid w:val="00483262"/>
    <w:rsid w:val="00483D52"/>
    <w:rsid w:val="0048531A"/>
    <w:rsid w:val="0048576A"/>
    <w:rsid w:val="00486C99"/>
    <w:rsid w:val="00487CAF"/>
    <w:rsid w:val="00490339"/>
    <w:rsid w:val="00490DFB"/>
    <w:rsid w:val="00492A6B"/>
    <w:rsid w:val="004931E3"/>
    <w:rsid w:val="00494315"/>
    <w:rsid w:val="00495871"/>
    <w:rsid w:val="00496E8F"/>
    <w:rsid w:val="004A0EA5"/>
    <w:rsid w:val="004A1296"/>
    <w:rsid w:val="004A18C8"/>
    <w:rsid w:val="004A2167"/>
    <w:rsid w:val="004A2458"/>
    <w:rsid w:val="004A2FE5"/>
    <w:rsid w:val="004A3046"/>
    <w:rsid w:val="004A3DD5"/>
    <w:rsid w:val="004A4841"/>
    <w:rsid w:val="004A4B8F"/>
    <w:rsid w:val="004A5583"/>
    <w:rsid w:val="004A787B"/>
    <w:rsid w:val="004B153C"/>
    <w:rsid w:val="004B22B8"/>
    <w:rsid w:val="004B37CC"/>
    <w:rsid w:val="004B3846"/>
    <w:rsid w:val="004B3E13"/>
    <w:rsid w:val="004B3EF4"/>
    <w:rsid w:val="004B3F99"/>
    <w:rsid w:val="004B4782"/>
    <w:rsid w:val="004B5C01"/>
    <w:rsid w:val="004B60CC"/>
    <w:rsid w:val="004B6D60"/>
    <w:rsid w:val="004C0E91"/>
    <w:rsid w:val="004C1A7D"/>
    <w:rsid w:val="004C1D82"/>
    <w:rsid w:val="004C292E"/>
    <w:rsid w:val="004C2985"/>
    <w:rsid w:val="004C3A78"/>
    <w:rsid w:val="004C5239"/>
    <w:rsid w:val="004C6250"/>
    <w:rsid w:val="004C62EB"/>
    <w:rsid w:val="004D0744"/>
    <w:rsid w:val="004D2CD7"/>
    <w:rsid w:val="004D3AC4"/>
    <w:rsid w:val="004D41E6"/>
    <w:rsid w:val="004D79ED"/>
    <w:rsid w:val="004E027F"/>
    <w:rsid w:val="004E167B"/>
    <w:rsid w:val="004E3006"/>
    <w:rsid w:val="004E3104"/>
    <w:rsid w:val="004E60E8"/>
    <w:rsid w:val="004E7646"/>
    <w:rsid w:val="004E76BB"/>
    <w:rsid w:val="004F0EDD"/>
    <w:rsid w:val="004F119C"/>
    <w:rsid w:val="004F1FC7"/>
    <w:rsid w:val="004F45D7"/>
    <w:rsid w:val="004F4BDC"/>
    <w:rsid w:val="004F5667"/>
    <w:rsid w:val="004F62BC"/>
    <w:rsid w:val="004F730D"/>
    <w:rsid w:val="004F7322"/>
    <w:rsid w:val="004F7C18"/>
    <w:rsid w:val="005018BF"/>
    <w:rsid w:val="00501D3E"/>
    <w:rsid w:val="005029DF"/>
    <w:rsid w:val="005030FA"/>
    <w:rsid w:val="005033FF"/>
    <w:rsid w:val="00503BFD"/>
    <w:rsid w:val="00507053"/>
    <w:rsid w:val="005071EB"/>
    <w:rsid w:val="0051064A"/>
    <w:rsid w:val="00510AD1"/>
    <w:rsid w:val="00512DF2"/>
    <w:rsid w:val="00513A57"/>
    <w:rsid w:val="00513DF6"/>
    <w:rsid w:val="0051598C"/>
    <w:rsid w:val="005175AB"/>
    <w:rsid w:val="00520164"/>
    <w:rsid w:val="0052336B"/>
    <w:rsid w:val="00524A47"/>
    <w:rsid w:val="00524E92"/>
    <w:rsid w:val="00525326"/>
    <w:rsid w:val="0052624B"/>
    <w:rsid w:val="00526A02"/>
    <w:rsid w:val="00526E6A"/>
    <w:rsid w:val="00527137"/>
    <w:rsid w:val="00527337"/>
    <w:rsid w:val="00527F73"/>
    <w:rsid w:val="00530243"/>
    <w:rsid w:val="00530EEC"/>
    <w:rsid w:val="00531C77"/>
    <w:rsid w:val="00537C5D"/>
    <w:rsid w:val="00540FEC"/>
    <w:rsid w:val="005410DA"/>
    <w:rsid w:val="005412FF"/>
    <w:rsid w:val="005419C5"/>
    <w:rsid w:val="00541B14"/>
    <w:rsid w:val="00543F2B"/>
    <w:rsid w:val="00544EB0"/>
    <w:rsid w:val="00545569"/>
    <w:rsid w:val="00545762"/>
    <w:rsid w:val="0054683B"/>
    <w:rsid w:val="00551487"/>
    <w:rsid w:val="00551A1E"/>
    <w:rsid w:val="005524F8"/>
    <w:rsid w:val="00553BF8"/>
    <w:rsid w:val="00553E21"/>
    <w:rsid w:val="00556413"/>
    <w:rsid w:val="005565AE"/>
    <w:rsid w:val="00557A77"/>
    <w:rsid w:val="00557E54"/>
    <w:rsid w:val="00557EC3"/>
    <w:rsid w:val="0056215C"/>
    <w:rsid w:val="00564165"/>
    <w:rsid w:val="00566165"/>
    <w:rsid w:val="005674E2"/>
    <w:rsid w:val="0057217E"/>
    <w:rsid w:val="00572EA4"/>
    <w:rsid w:val="00573ACF"/>
    <w:rsid w:val="0057465F"/>
    <w:rsid w:val="00574699"/>
    <w:rsid w:val="005767D4"/>
    <w:rsid w:val="00577863"/>
    <w:rsid w:val="0058018B"/>
    <w:rsid w:val="00580A65"/>
    <w:rsid w:val="005820A9"/>
    <w:rsid w:val="00583BB0"/>
    <w:rsid w:val="00584DDE"/>
    <w:rsid w:val="00586076"/>
    <w:rsid w:val="0058690E"/>
    <w:rsid w:val="005872FA"/>
    <w:rsid w:val="00590118"/>
    <w:rsid w:val="00590367"/>
    <w:rsid w:val="0059123C"/>
    <w:rsid w:val="00592DA5"/>
    <w:rsid w:val="00594683"/>
    <w:rsid w:val="00595295"/>
    <w:rsid w:val="00596E53"/>
    <w:rsid w:val="005A0BFF"/>
    <w:rsid w:val="005A117F"/>
    <w:rsid w:val="005A1AEE"/>
    <w:rsid w:val="005A1C2A"/>
    <w:rsid w:val="005A2120"/>
    <w:rsid w:val="005A2D6C"/>
    <w:rsid w:val="005A30CB"/>
    <w:rsid w:val="005A5DA1"/>
    <w:rsid w:val="005A708A"/>
    <w:rsid w:val="005B08CC"/>
    <w:rsid w:val="005B1BB4"/>
    <w:rsid w:val="005B2D38"/>
    <w:rsid w:val="005B3FE4"/>
    <w:rsid w:val="005B4C13"/>
    <w:rsid w:val="005C0183"/>
    <w:rsid w:val="005C0B8C"/>
    <w:rsid w:val="005C1702"/>
    <w:rsid w:val="005C1AB1"/>
    <w:rsid w:val="005C22B1"/>
    <w:rsid w:val="005C3205"/>
    <w:rsid w:val="005D37A2"/>
    <w:rsid w:val="005D3E87"/>
    <w:rsid w:val="005D5346"/>
    <w:rsid w:val="005D7464"/>
    <w:rsid w:val="005E05C0"/>
    <w:rsid w:val="005E0669"/>
    <w:rsid w:val="005E079A"/>
    <w:rsid w:val="005E0B25"/>
    <w:rsid w:val="005E1B71"/>
    <w:rsid w:val="005E2834"/>
    <w:rsid w:val="005E39A5"/>
    <w:rsid w:val="005E3FDB"/>
    <w:rsid w:val="005E414F"/>
    <w:rsid w:val="005E44A8"/>
    <w:rsid w:val="005E6A40"/>
    <w:rsid w:val="005E6F66"/>
    <w:rsid w:val="005E7180"/>
    <w:rsid w:val="005F160E"/>
    <w:rsid w:val="005F172D"/>
    <w:rsid w:val="005F1E5E"/>
    <w:rsid w:val="005F2A63"/>
    <w:rsid w:val="005F2F44"/>
    <w:rsid w:val="005F4269"/>
    <w:rsid w:val="005F49D1"/>
    <w:rsid w:val="005F4CC9"/>
    <w:rsid w:val="005F5F25"/>
    <w:rsid w:val="005F65C5"/>
    <w:rsid w:val="005F66B6"/>
    <w:rsid w:val="005F71FE"/>
    <w:rsid w:val="00600606"/>
    <w:rsid w:val="00601629"/>
    <w:rsid w:val="00601A87"/>
    <w:rsid w:val="006025E5"/>
    <w:rsid w:val="00602EBF"/>
    <w:rsid w:val="00603DCD"/>
    <w:rsid w:val="00604161"/>
    <w:rsid w:val="00605385"/>
    <w:rsid w:val="006054C8"/>
    <w:rsid w:val="00605D02"/>
    <w:rsid w:val="006109C6"/>
    <w:rsid w:val="006114D4"/>
    <w:rsid w:val="00611E59"/>
    <w:rsid w:val="00611F68"/>
    <w:rsid w:val="0061265E"/>
    <w:rsid w:val="00612787"/>
    <w:rsid w:val="00613157"/>
    <w:rsid w:val="0061339B"/>
    <w:rsid w:val="00615572"/>
    <w:rsid w:val="006172E8"/>
    <w:rsid w:val="00617378"/>
    <w:rsid w:val="006222E8"/>
    <w:rsid w:val="00623070"/>
    <w:rsid w:val="006232AA"/>
    <w:rsid w:val="00623E28"/>
    <w:rsid w:val="006246FB"/>
    <w:rsid w:val="006252DB"/>
    <w:rsid w:val="00625B41"/>
    <w:rsid w:val="00625E28"/>
    <w:rsid w:val="00626D34"/>
    <w:rsid w:val="0063234B"/>
    <w:rsid w:val="00632BCE"/>
    <w:rsid w:val="0063745D"/>
    <w:rsid w:val="00641207"/>
    <w:rsid w:val="006415A9"/>
    <w:rsid w:val="006427B3"/>
    <w:rsid w:val="006436E3"/>
    <w:rsid w:val="00644CC7"/>
    <w:rsid w:val="0064577A"/>
    <w:rsid w:val="006462D7"/>
    <w:rsid w:val="006465CE"/>
    <w:rsid w:val="006469F6"/>
    <w:rsid w:val="00646A63"/>
    <w:rsid w:val="00647D3F"/>
    <w:rsid w:val="0065188F"/>
    <w:rsid w:val="00651E76"/>
    <w:rsid w:val="00652523"/>
    <w:rsid w:val="0065330F"/>
    <w:rsid w:val="0065492E"/>
    <w:rsid w:val="00654B68"/>
    <w:rsid w:val="006570DA"/>
    <w:rsid w:val="00660E34"/>
    <w:rsid w:val="0066418D"/>
    <w:rsid w:val="0066539E"/>
    <w:rsid w:val="00665C3A"/>
    <w:rsid w:val="00666693"/>
    <w:rsid w:val="0066778E"/>
    <w:rsid w:val="0066798B"/>
    <w:rsid w:val="006702A4"/>
    <w:rsid w:val="0067131D"/>
    <w:rsid w:val="00672A59"/>
    <w:rsid w:val="006740A3"/>
    <w:rsid w:val="00674522"/>
    <w:rsid w:val="00675DEE"/>
    <w:rsid w:val="006770F7"/>
    <w:rsid w:val="00677A5C"/>
    <w:rsid w:val="00677ADE"/>
    <w:rsid w:val="00677C38"/>
    <w:rsid w:val="0068226D"/>
    <w:rsid w:val="00682550"/>
    <w:rsid w:val="00685232"/>
    <w:rsid w:val="006857C6"/>
    <w:rsid w:val="00685C8A"/>
    <w:rsid w:val="00686D7A"/>
    <w:rsid w:val="0068787B"/>
    <w:rsid w:val="00690B76"/>
    <w:rsid w:val="00691557"/>
    <w:rsid w:val="00692E6C"/>
    <w:rsid w:val="00693403"/>
    <w:rsid w:val="006940F5"/>
    <w:rsid w:val="006947EB"/>
    <w:rsid w:val="00695CE3"/>
    <w:rsid w:val="00696453"/>
    <w:rsid w:val="0069683E"/>
    <w:rsid w:val="00696F7E"/>
    <w:rsid w:val="0069778A"/>
    <w:rsid w:val="006A1112"/>
    <w:rsid w:val="006A1184"/>
    <w:rsid w:val="006A1357"/>
    <w:rsid w:val="006A2DCD"/>
    <w:rsid w:val="006A3F32"/>
    <w:rsid w:val="006A57E6"/>
    <w:rsid w:val="006A6C78"/>
    <w:rsid w:val="006A7AFD"/>
    <w:rsid w:val="006B1112"/>
    <w:rsid w:val="006B41E3"/>
    <w:rsid w:val="006B5140"/>
    <w:rsid w:val="006B5BAC"/>
    <w:rsid w:val="006B6510"/>
    <w:rsid w:val="006C0441"/>
    <w:rsid w:val="006C32C8"/>
    <w:rsid w:val="006C39DE"/>
    <w:rsid w:val="006C4A80"/>
    <w:rsid w:val="006C53C0"/>
    <w:rsid w:val="006C53D0"/>
    <w:rsid w:val="006C5CD1"/>
    <w:rsid w:val="006C7A8C"/>
    <w:rsid w:val="006D0C3C"/>
    <w:rsid w:val="006D1DB1"/>
    <w:rsid w:val="006D4B5C"/>
    <w:rsid w:val="006D5C81"/>
    <w:rsid w:val="006D5D46"/>
    <w:rsid w:val="006D5E22"/>
    <w:rsid w:val="006E06DA"/>
    <w:rsid w:val="006E07C0"/>
    <w:rsid w:val="006E0B11"/>
    <w:rsid w:val="006E0B44"/>
    <w:rsid w:val="006E1DA3"/>
    <w:rsid w:val="006E235F"/>
    <w:rsid w:val="006E3469"/>
    <w:rsid w:val="006E4376"/>
    <w:rsid w:val="006E49D3"/>
    <w:rsid w:val="006E5371"/>
    <w:rsid w:val="006E6895"/>
    <w:rsid w:val="006F0223"/>
    <w:rsid w:val="006F0354"/>
    <w:rsid w:val="006F0958"/>
    <w:rsid w:val="006F3A61"/>
    <w:rsid w:val="006F492F"/>
    <w:rsid w:val="006F4E10"/>
    <w:rsid w:val="006F5A33"/>
    <w:rsid w:val="006F5B0F"/>
    <w:rsid w:val="006F5C56"/>
    <w:rsid w:val="006F69CA"/>
    <w:rsid w:val="00700BAD"/>
    <w:rsid w:val="007019B8"/>
    <w:rsid w:val="0070281C"/>
    <w:rsid w:val="00704AC7"/>
    <w:rsid w:val="00704DAA"/>
    <w:rsid w:val="00705932"/>
    <w:rsid w:val="00705F7B"/>
    <w:rsid w:val="0070627A"/>
    <w:rsid w:val="007064DE"/>
    <w:rsid w:val="00706A88"/>
    <w:rsid w:val="00706ACA"/>
    <w:rsid w:val="007077C3"/>
    <w:rsid w:val="00707AA2"/>
    <w:rsid w:val="00710724"/>
    <w:rsid w:val="0071115F"/>
    <w:rsid w:val="00711682"/>
    <w:rsid w:val="007137E8"/>
    <w:rsid w:val="00714920"/>
    <w:rsid w:val="00715119"/>
    <w:rsid w:val="00715F98"/>
    <w:rsid w:val="007166DE"/>
    <w:rsid w:val="007217D0"/>
    <w:rsid w:val="00721ED5"/>
    <w:rsid w:val="00722475"/>
    <w:rsid w:val="00722688"/>
    <w:rsid w:val="0072294E"/>
    <w:rsid w:val="00722A31"/>
    <w:rsid w:val="00722AB8"/>
    <w:rsid w:val="00723C49"/>
    <w:rsid w:val="00723D8A"/>
    <w:rsid w:val="007252AB"/>
    <w:rsid w:val="00725B29"/>
    <w:rsid w:val="00725CAE"/>
    <w:rsid w:val="0072665F"/>
    <w:rsid w:val="00727F68"/>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0761"/>
    <w:rsid w:val="00743B53"/>
    <w:rsid w:val="007461C8"/>
    <w:rsid w:val="007473FA"/>
    <w:rsid w:val="00747D5C"/>
    <w:rsid w:val="00750AC8"/>
    <w:rsid w:val="00751B5C"/>
    <w:rsid w:val="00752275"/>
    <w:rsid w:val="00754707"/>
    <w:rsid w:val="00755458"/>
    <w:rsid w:val="0075640B"/>
    <w:rsid w:val="007607FB"/>
    <w:rsid w:val="00760B02"/>
    <w:rsid w:val="00760EFA"/>
    <w:rsid w:val="00762770"/>
    <w:rsid w:val="007627AA"/>
    <w:rsid w:val="007641E3"/>
    <w:rsid w:val="00764EE7"/>
    <w:rsid w:val="0076522C"/>
    <w:rsid w:val="007660E8"/>
    <w:rsid w:val="0076795E"/>
    <w:rsid w:val="007720F1"/>
    <w:rsid w:val="0077331F"/>
    <w:rsid w:val="0077342F"/>
    <w:rsid w:val="00775CEF"/>
    <w:rsid w:val="00776BF7"/>
    <w:rsid w:val="00776EF6"/>
    <w:rsid w:val="00777332"/>
    <w:rsid w:val="00780D5C"/>
    <w:rsid w:val="00782600"/>
    <w:rsid w:val="00782991"/>
    <w:rsid w:val="00786B52"/>
    <w:rsid w:val="00786FCD"/>
    <w:rsid w:val="007870AB"/>
    <w:rsid w:val="00787882"/>
    <w:rsid w:val="00787904"/>
    <w:rsid w:val="007879E3"/>
    <w:rsid w:val="0079242D"/>
    <w:rsid w:val="007937D3"/>
    <w:rsid w:val="0079420B"/>
    <w:rsid w:val="0079668F"/>
    <w:rsid w:val="00797A3F"/>
    <w:rsid w:val="007A1F92"/>
    <w:rsid w:val="007A2336"/>
    <w:rsid w:val="007A2B7F"/>
    <w:rsid w:val="007A3012"/>
    <w:rsid w:val="007A398F"/>
    <w:rsid w:val="007A3C93"/>
    <w:rsid w:val="007A4AE2"/>
    <w:rsid w:val="007A4B49"/>
    <w:rsid w:val="007A5A0D"/>
    <w:rsid w:val="007A5CF5"/>
    <w:rsid w:val="007B13C1"/>
    <w:rsid w:val="007B1BA5"/>
    <w:rsid w:val="007B1ED7"/>
    <w:rsid w:val="007B2612"/>
    <w:rsid w:val="007B2ABB"/>
    <w:rsid w:val="007B4270"/>
    <w:rsid w:val="007B5A80"/>
    <w:rsid w:val="007B7B02"/>
    <w:rsid w:val="007C026F"/>
    <w:rsid w:val="007C080C"/>
    <w:rsid w:val="007C0867"/>
    <w:rsid w:val="007C0ABD"/>
    <w:rsid w:val="007C1D17"/>
    <w:rsid w:val="007C2008"/>
    <w:rsid w:val="007C33B7"/>
    <w:rsid w:val="007C361C"/>
    <w:rsid w:val="007C4EEB"/>
    <w:rsid w:val="007C52BC"/>
    <w:rsid w:val="007C5FEE"/>
    <w:rsid w:val="007C665A"/>
    <w:rsid w:val="007C7B6A"/>
    <w:rsid w:val="007D00E1"/>
    <w:rsid w:val="007D02C8"/>
    <w:rsid w:val="007D1F2E"/>
    <w:rsid w:val="007D349B"/>
    <w:rsid w:val="007D3A18"/>
    <w:rsid w:val="007D3C8D"/>
    <w:rsid w:val="007D5C77"/>
    <w:rsid w:val="007D6673"/>
    <w:rsid w:val="007D7D25"/>
    <w:rsid w:val="007E026A"/>
    <w:rsid w:val="007E1535"/>
    <w:rsid w:val="007E262E"/>
    <w:rsid w:val="007E3576"/>
    <w:rsid w:val="007E4F4D"/>
    <w:rsid w:val="007E5107"/>
    <w:rsid w:val="007E5A40"/>
    <w:rsid w:val="007E6997"/>
    <w:rsid w:val="007E6AB7"/>
    <w:rsid w:val="007E6F69"/>
    <w:rsid w:val="007E7CF6"/>
    <w:rsid w:val="007F01A3"/>
    <w:rsid w:val="007F1E2F"/>
    <w:rsid w:val="007F2919"/>
    <w:rsid w:val="007F297E"/>
    <w:rsid w:val="007F45E9"/>
    <w:rsid w:val="007F4F0E"/>
    <w:rsid w:val="007F5091"/>
    <w:rsid w:val="007F6B85"/>
    <w:rsid w:val="00801531"/>
    <w:rsid w:val="008018FC"/>
    <w:rsid w:val="00803745"/>
    <w:rsid w:val="00804250"/>
    <w:rsid w:val="00805D93"/>
    <w:rsid w:val="0081053F"/>
    <w:rsid w:val="00810796"/>
    <w:rsid w:val="00810D1C"/>
    <w:rsid w:val="00810FB1"/>
    <w:rsid w:val="00812083"/>
    <w:rsid w:val="00813737"/>
    <w:rsid w:val="00813FC9"/>
    <w:rsid w:val="00815716"/>
    <w:rsid w:val="00815888"/>
    <w:rsid w:val="00816253"/>
    <w:rsid w:val="008209DB"/>
    <w:rsid w:val="00821043"/>
    <w:rsid w:val="0082177D"/>
    <w:rsid w:val="00821F9B"/>
    <w:rsid w:val="00825017"/>
    <w:rsid w:val="008250F4"/>
    <w:rsid w:val="008269A3"/>
    <w:rsid w:val="0083043C"/>
    <w:rsid w:val="00830CCE"/>
    <w:rsid w:val="008316A8"/>
    <w:rsid w:val="00831F5D"/>
    <w:rsid w:val="00835445"/>
    <w:rsid w:val="00836363"/>
    <w:rsid w:val="00837111"/>
    <w:rsid w:val="008402C1"/>
    <w:rsid w:val="00842146"/>
    <w:rsid w:val="00842E7A"/>
    <w:rsid w:val="00844333"/>
    <w:rsid w:val="00846426"/>
    <w:rsid w:val="008501B0"/>
    <w:rsid w:val="008511D4"/>
    <w:rsid w:val="0085123C"/>
    <w:rsid w:val="0085235B"/>
    <w:rsid w:val="00852362"/>
    <w:rsid w:val="008531C2"/>
    <w:rsid w:val="008537C4"/>
    <w:rsid w:val="00853A21"/>
    <w:rsid w:val="00854201"/>
    <w:rsid w:val="00854DCE"/>
    <w:rsid w:val="00855961"/>
    <w:rsid w:val="00856126"/>
    <w:rsid w:val="00857D38"/>
    <w:rsid w:val="00857D42"/>
    <w:rsid w:val="0086027A"/>
    <w:rsid w:val="00861692"/>
    <w:rsid w:val="00861ED4"/>
    <w:rsid w:val="00863276"/>
    <w:rsid w:val="00864CCC"/>
    <w:rsid w:val="00867301"/>
    <w:rsid w:val="00870524"/>
    <w:rsid w:val="00870AD3"/>
    <w:rsid w:val="00871F9F"/>
    <w:rsid w:val="00873E70"/>
    <w:rsid w:val="00874D87"/>
    <w:rsid w:val="00874DF0"/>
    <w:rsid w:val="00875E45"/>
    <w:rsid w:val="00876916"/>
    <w:rsid w:val="00876C9D"/>
    <w:rsid w:val="00877558"/>
    <w:rsid w:val="00881DD9"/>
    <w:rsid w:val="00881F2B"/>
    <w:rsid w:val="008829F3"/>
    <w:rsid w:val="00883488"/>
    <w:rsid w:val="008839C1"/>
    <w:rsid w:val="00883AA6"/>
    <w:rsid w:val="00883AB1"/>
    <w:rsid w:val="00885D66"/>
    <w:rsid w:val="00885F2F"/>
    <w:rsid w:val="00886875"/>
    <w:rsid w:val="00886AD4"/>
    <w:rsid w:val="0088705D"/>
    <w:rsid w:val="00887C00"/>
    <w:rsid w:val="0089170C"/>
    <w:rsid w:val="0089229B"/>
    <w:rsid w:val="00893571"/>
    <w:rsid w:val="00893F51"/>
    <w:rsid w:val="00894325"/>
    <w:rsid w:val="00895194"/>
    <w:rsid w:val="008957BA"/>
    <w:rsid w:val="00895DDB"/>
    <w:rsid w:val="00896196"/>
    <w:rsid w:val="00896DEE"/>
    <w:rsid w:val="008A0754"/>
    <w:rsid w:val="008A13CC"/>
    <w:rsid w:val="008A2546"/>
    <w:rsid w:val="008A300F"/>
    <w:rsid w:val="008A5135"/>
    <w:rsid w:val="008A5182"/>
    <w:rsid w:val="008A5C72"/>
    <w:rsid w:val="008A5DDF"/>
    <w:rsid w:val="008A7075"/>
    <w:rsid w:val="008B2209"/>
    <w:rsid w:val="008B2420"/>
    <w:rsid w:val="008B30E2"/>
    <w:rsid w:val="008B5647"/>
    <w:rsid w:val="008B63BE"/>
    <w:rsid w:val="008B66A4"/>
    <w:rsid w:val="008C00B3"/>
    <w:rsid w:val="008C0175"/>
    <w:rsid w:val="008C0CCC"/>
    <w:rsid w:val="008C18DA"/>
    <w:rsid w:val="008C1B09"/>
    <w:rsid w:val="008C3B97"/>
    <w:rsid w:val="008C4CF1"/>
    <w:rsid w:val="008C5D63"/>
    <w:rsid w:val="008C74E1"/>
    <w:rsid w:val="008C75D4"/>
    <w:rsid w:val="008C76E1"/>
    <w:rsid w:val="008C79B6"/>
    <w:rsid w:val="008C7F13"/>
    <w:rsid w:val="008D01D6"/>
    <w:rsid w:val="008D06ED"/>
    <w:rsid w:val="008D0D14"/>
    <w:rsid w:val="008D24EB"/>
    <w:rsid w:val="008D643A"/>
    <w:rsid w:val="008D6531"/>
    <w:rsid w:val="008D69FE"/>
    <w:rsid w:val="008E029A"/>
    <w:rsid w:val="008E0DA2"/>
    <w:rsid w:val="008E1158"/>
    <w:rsid w:val="008E25FF"/>
    <w:rsid w:val="008E3E54"/>
    <w:rsid w:val="008E42CA"/>
    <w:rsid w:val="008E4C46"/>
    <w:rsid w:val="008E6253"/>
    <w:rsid w:val="008E6520"/>
    <w:rsid w:val="008E7CC9"/>
    <w:rsid w:val="008F0660"/>
    <w:rsid w:val="008F25BA"/>
    <w:rsid w:val="008F3DC9"/>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2EAE"/>
    <w:rsid w:val="00914A5A"/>
    <w:rsid w:val="00915180"/>
    <w:rsid w:val="00915EDB"/>
    <w:rsid w:val="00915FEB"/>
    <w:rsid w:val="009167E0"/>
    <w:rsid w:val="00917690"/>
    <w:rsid w:val="00920798"/>
    <w:rsid w:val="009217FB"/>
    <w:rsid w:val="00922223"/>
    <w:rsid w:val="009225FF"/>
    <w:rsid w:val="00922E6E"/>
    <w:rsid w:val="00923043"/>
    <w:rsid w:val="009235BC"/>
    <w:rsid w:val="009236B3"/>
    <w:rsid w:val="0092425B"/>
    <w:rsid w:val="00924700"/>
    <w:rsid w:val="009249F1"/>
    <w:rsid w:val="00927D2C"/>
    <w:rsid w:val="009305E0"/>
    <w:rsid w:val="00930D46"/>
    <w:rsid w:val="0093110C"/>
    <w:rsid w:val="0093137A"/>
    <w:rsid w:val="009315CC"/>
    <w:rsid w:val="00931929"/>
    <w:rsid w:val="00932546"/>
    <w:rsid w:val="009325F6"/>
    <w:rsid w:val="00932F31"/>
    <w:rsid w:val="00933D39"/>
    <w:rsid w:val="00933DC8"/>
    <w:rsid w:val="009342F1"/>
    <w:rsid w:val="00935E35"/>
    <w:rsid w:val="00937E55"/>
    <w:rsid w:val="009409E9"/>
    <w:rsid w:val="00942893"/>
    <w:rsid w:val="00942F05"/>
    <w:rsid w:val="009438CD"/>
    <w:rsid w:val="009455EA"/>
    <w:rsid w:val="00945A8F"/>
    <w:rsid w:val="00947255"/>
    <w:rsid w:val="00947500"/>
    <w:rsid w:val="00947AF1"/>
    <w:rsid w:val="00950156"/>
    <w:rsid w:val="00951852"/>
    <w:rsid w:val="009546BD"/>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36C6"/>
    <w:rsid w:val="009751DA"/>
    <w:rsid w:val="00975AAE"/>
    <w:rsid w:val="00975DBF"/>
    <w:rsid w:val="00976924"/>
    <w:rsid w:val="00976C3E"/>
    <w:rsid w:val="00980F17"/>
    <w:rsid w:val="00981511"/>
    <w:rsid w:val="00981CD1"/>
    <w:rsid w:val="00983B2F"/>
    <w:rsid w:val="00986CCB"/>
    <w:rsid w:val="009870B2"/>
    <w:rsid w:val="00987380"/>
    <w:rsid w:val="00990FF5"/>
    <w:rsid w:val="00991F7C"/>
    <w:rsid w:val="0099281B"/>
    <w:rsid w:val="009935DA"/>
    <w:rsid w:val="00994250"/>
    <w:rsid w:val="00994E3B"/>
    <w:rsid w:val="009959A1"/>
    <w:rsid w:val="00995B87"/>
    <w:rsid w:val="00995E4C"/>
    <w:rsid w:val="00995E89"/>
    <w:rsid w:val="00995E90"/>
    <w:rsid w:val="009974BB"/>
    <w:rsid w:val="009A31D6"/>
    <w:rsid w:val="009A3592"/>
    <w:rsid w:val="009A364A"/>
    <w:rsid w:val="009A3806"/>
    <w:rsid w:val="009A408F"/>
    <w:rsid w:val="009A4349"/>
    <w:rsid w:val="009A5772"/>
    <w:rsid w:val="009A63D1"/>
    <w:rsid w:val="009A6995"/>
    <w:rsid w:val="009B004E"/>
    <w:rsid w:val="009B0561"/>
    <w:rsid w:val="009B0CB7"/>
    <w:rsid w:val="009B11D7"/>
    <w:rsid w:val="009B1EF8"/>
    <w:rsid w:val="009B2E0B"/>
    <w:rsid w:val="009B33FB"/>
    <w:rsid w:val="009B5607"/>
    <w:rsid w:val="009B7234"/>
    <w:rsid w:val="009B7952"/>
    <w:rsid w:val="009C0060"/>
    <w:rsid w:val="009C03A3"/>
    <w:rsid w:val="009C1C11"/>
    <w:rsid w:val="009C2CC2"/>
    <w:rsid w:val="009C338E"/>
    <w:rsid w:val="009C3876"/>
    <w:rsid w:val="009C5CD1"/>
    <w:rsid w:val="009C7211"/>
    <w:rsid w:val="009C7B0C"/>
    <w:rsid w:val="009C7D5B"/>
    <w:rsid w:val="009C7DD4"/>
    <w:rsid w:val="009D2C50"/>
    <w:rsid w:val="009D4658"/>
    <w:rsid w:val="009D4A15"/>
    <w:rsid w:val="009D55BE"/>
    <w:rsid w:val="009D5D48"/>
    <w:rsid w:val="009E0C98"/>
    <w:rsid w:val="009E3EC6"/>
    <w:rsid w:val="009E505A"/>
    <w:rsid w:val="009E6042"/>
    <w:rsid w:val="009E7441"/>
    <w:rsid w:val="009F0718"/>
    <w:rsid w:val="009F3E8C"/>
    <w:rsid w:val="009F50E6"/>
    <w:rsid w:val="009F6444"/>
    <w:rsid w:val="00A01FFA"/>
    <w:rsid w:val="00A0226F"/>
    <w:rsid w:val="00A02306"/>
    <w:rsid w:val="00A0238E"/>
    <w:rsid w:val="00A029FD"/>
    <w:rsid w:val="00A02FAB"/>
    <w:rsid w:val="00A03448"/>
    <w:rsid w:val="00A03D0D"/>
    <w:rsid w:val="00A04BBD"/>
    <w:rsid w:val="00A06C3A"/>
    <w:rsid w:val="00A1068B"/>
    <w:rsid w:val="00A107FE"/>
    <w:rsid w:val="00A13D61"/>
    <w:rsid w:val="00A147DB"/>
    <w:rsid w:val="00A16644"/>
    <w:rsid w:val="00A17012"/>
    <w:rsid w:val="00A20411"/>
    <w:rsid w:val="00A2075A"/>
    <w:rsid w:val="00A214DC"/>
    <w:rsid w:val="00A21D78"/>
    <w:rsid w:val="00A237A6"/>
    <w:rsid w:val="00A24879"/>
    <w:rsid w:val="00A25A56"/>
    <w:rsid w:val="00A26E65"/>
    <w:rsid w:val="00A26FE7"/>
    <w:rsid w:val="00A27AA0"/>
    <w:rsid w:val="00A30C46"/>
    <w:rsid w:val="00A30DC5"/>
    <w:rsid w:val="00A331DD"/>
    <w:rsid w:val="00A337F3"/>
    <w:rsid w:val="00A33FF7"/>
    <w:rsid w:val="00A351D3"/>
    <w:rsid w:val="00A353EA"/>
    <w:rsid w:val="00A40672"/>
    <w:rsid w:val="00A40A4D"/>
    <w:rsid w:val="00A40E4B"/>
    <w:rsid w:val="00A41A8E"/>
    <w:rsid w:val="00A41A99"/>
    <w:rsid w:val="00A42691"/>
    <w:rsid w:val="00A4703D"/>
    <w:rsid w:val="00A478CF"/>
    <w:rsid w:val="00A526CF"/>
    <w:rsid w:val="00A5287F"/>
    <w:rsid w:val="00A54BF5"/>
    <w:rsid w:val="00A54C48"/>
    <w:rsid w:val="00A54E1B"/>
    <w:rsid w:val="00A55DC9"/>
    <w:rsid w:val="00A56670"/>
    <w:rsid w:val="00A57C8E"/>
    <w:rsid w:val="00A61207"/>
    <w:rsid w:val="00A61A07"/>
    <w:rsid w:val="00A61DCA"/>
    <w:rsid w:val="00A63039"/>
    <w:rsid w:val="00A63578"/>
    <w:rsid w:val="00A64661"/>
    <w:rsid w:val="00A6538A"/>
    <w:rsid w:val="00A65ED0"/>
    <w:rsid w:val="00A66FE3"/>
    <w:rsid w:val="00A71A3C"/>
    <w:rsid w:val="00A732BC"/>
    <w:rsid w:val="00A75D93"/>
    <w:rsid w:val="00A767B0"/>
    <w:rsid w:val="00A7692B"/>
    <w:rsid w:val="00A80276"/>
    <w:rsid w:val="00A80865"/>
    <w:rsid w:val="00A8089B"/>
    <w:rsid w:val="00A80C0A"/>
    <w:rsid w:val="00A81419"/>
    <w:rsid w:val="00A814E2"/>
    <w:rsid w:val="00A8161F"/>
    <w:rsid w:val="00A8398F"/>
    <w:rsid w:val="00A83E46"/>
    <w:rsid w:val="00A86331"/>
    <w:rsid w:val="00A86FDB"/>
    <w:rsid w:val="00A87688"/>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1B3D"/>
    <w:rsid w:val="00AB3253"/>
    <w:rsid w:val="00AB4432"/>
    <w:rsid w:val="00AB4576"/>
    <w:rsid w:val="00AB4DB7"/>
    <w:rsid w:val="00AB6DF1"/>
    <w:rsid w:val="00AC0906"/>
    <w:rsid w:val="00AC2CCF"/>
    <w:rsid w:val="00AC361B"/>
    <w:rsid w:val="00AC493B"/>
    <w:rsid w:val="00AC49E6"/>
    <w:rsid w:val="00AC4A18"/>
    <w:rsid w:val="00AC57FE"/>
    <w:rsid w:val="00AC7152"/>
    <w:rsid w:val="00AC75B6"/>
    <w:rsid w:val="00AC7C71"/>
    <w:rsid w:val="00AD0BEF"/>
    <w:rsid w:val="00AD2AE6"/>
    <w:rsid w:val="00AD341A"/>
    <w:rsid w:val="00AD3768"/>
    <w:rsid w:val="00AD4905"/>
    <w:rsid w:val="00AD6BCD"/>
    <w:rsid w:val="00AD7CB3"/>
    <w:rsid w:val="00AE032C"/>
    <w:rsid w:val="00AE0C8E"/>
    <w:rsid w:val="00AE21A5"/>
    <w:rsid w:val="00AE3B6B"/>
    <w:rsid w:val="00AE4B21"/>
    <w:rsid w:val="00AE5F66"/>
    <w:rsid w:val="00AE686A"/>
    <w:rsid w:val="00AE6E02"/>
    <w:rsid w:val="00AF03E3"/>
    <w:rsid w:val="00AF0898"/>
    <w:rsid w:val="00AF0A26"/>
    <w:rsid w:val="00AF125B"/>
    <w:rsid w:val="00AF2E6A"/>
    <w:rsid w:val="00AF35C6"/>
    <w:rsid w:val="00AF525F"/>
    <w:rsid w:val="00AF54E0"/>
    <w:rsid w:val="00AF68B1"/>
    <w:rsid w:val="00AF7FC7"/>
    <w:rsid w:val="00B01BFE"/>
    <w:rsid w:val="00B02682"/>
    <w:rsid w:val="00B0311A"/>
    <w:rsid w:val="00B03EAE"/>
    <w:rsid w:val="00B0494F"/>
    <w:rsid w:val="00B04A57"/>
    <w:rsid w:val="00B050FC"/>
    <w:rsid w:val="00B06CC9"/>
    <w:rsid w:val="00B1028A"/>
    <w:rsid w:val="00B10348"/>
    <w:rsid w:val="00B10A04"/>
    <w:rsid w:val="00B1182E"/>
    <w:rsid w:val="00B12DB3"/>
    <w:rsid w:val="00B12E97"/>
    <w:rsid w:val="00B13352"/>
    <w:rsid w:val="00B13674"/>
    <w:rsid w:val="00B1437C"/>
    <w:rsid w:val="00B1492D"/>
    <w:rsid w:val="00B1585C"/>
    <w:rsid w:val="00B16271"/>
    <w:rsid w:val="00B1728E"/>
    <w:rsid w:val="00B2157D"/>
    <w:rsid w:val="00B21C91"/>
    <w:rsid w:val="00B223DA"/>
    <w:rsid w:val="00B24102"/>
    <w:rsid w:val="00B245F4"/>
    <w:rsid w:val="00B26B23"/>
    <w:rsid w:val="00B30859"/>
    <w:rsid w:val="00B30F33"/>
    <w:rsid w:val="00B313C6"/>
    <w:rsid w:val="00B31756"/>
    <w:rsid w:val="00B33887"/>
    <w:rsid w:val="00B35163"/>
    <w:rsid w:val="00B35ABF"/>
    <w:rsid w:val="00B37EE0"/>
    <w:rsid w:val="00B41100"/>
    <w:rsid w:val="00B415C0"/>
    <w:rsid w:val="00B41860"/>
    <w:rsid w:val="00B422F2"/>
    <w:rsid w:val="00B4262A"/>
    <w:rsid w:val="00B42B3C"/>
    <w:rsid w:val="00B431CD"/>
    <w:rsid w:val="00B442BD"/>
    <w:rsid w:val="00B464CA"/>
    <w:rsid w:val="00B46A86"/>
    <w:rsid w:val="00B47C08"/>
    <w:rsid w:val="00B51A07"/>
    <w:rsid w:val="00B5245B"/>
    <w:rsid w:val="00B52F57"/>
    <w:rsid w:val="00B53A44"/>
    <w:rsid w:val="00B544DB"/>
    <w:rsid w:val="00B54BC1"/>
    <w:rsid w:val="00B557A0"/>
    <w:rsid w:val="00B55AFB"/>
    <w:rsid w:val="00B5612F"/>
    <w:rsid w:val="00B56D95"/>
    <w:rsid w:val="00B56F4D"/>
    <w:rsid w:val="00B571CD"/>
    <w:rsid w:val="00B61E1D"/>
    <w:rsid w:val="00B6249F"/>
    <w:rsid w:val="00B627F2"/>
    <w:rsid w:val="00B63B48"/>
    <w:rsid w:val="00B63DCD"/>
    <w:rsid w:val="00B63DEF"/>
    <w:rsid w:val="00B63E17"/>
    <w:rsid w:val="00B641E1"/>
    <w:rsid w:val="00B659D5"/>
    <w:rsid w:val="00B65EAE"/>
    <w:rsid w:val="00B6602D"/>
    <w:rsid w:val="00B66637"/>
    <w:rsid w:val="00B70ABC"/>
    <w:rsid w:val="00B70B42"/>
    <w:rsid w:val="00B72220"/>
    <w:rsid w:val="00B72809"/>
    <w:rsid w:val="00B72B6C"/>
    <w:rsid w:val="00B73858"/>
    <w:rsid w:val="00B8690A"/>
    <w:rsid w:val="00B87DE0"/>
    <w:rsid w:val="00B900F5"/>
    <w:rsid w:val="00B9065D"/>
    <w:rsid w:val="00B91AB1"/>
    <w:rsid w:val="00B93F26"/>
    <w:rsid w:val="00B94A6D"/>
    <w:rsid w:val="00B95A04"/>
    <w:rsid w:val="00B95E22"/>
    <w:rsid w:val="00B95E92"/>
    <w:rsid w:val="00B96DDF"/>
    <w:rsid w:val="00BA03CD"/>
    <w:rsid w:val="00BA07C0"/>
    <w:rsid w:val="00BA15BD"/>
    <w:rsid w:val="00BA20FC"/>
    <w:rsid w:val="00BA2565"/>
    <w:rsid w:val="00BA4704"/>
    <w:rsid w:val="00BA4ACD"/>
    <w:rsid w:val="00BA4C1D"/>
    <w:rsid w:val="00BA4D9C"/>
    <w:rsid w:val="00BA51D1"/>
    <w:rsid w:val="00BA62A7"/>
    <w:rsid w:val="00BA6539"/>
    <w:rsid w:val="00BA66D8"/>
    <w:rsid w:val="00BA6948"/>
    <w:rsid w:val="00BA73EE"/>
    <w:rsid w:val="00BA787F"/>
    <w:rsid w:val="00BB0186"/>
    <w:rsid w:val="00BB177E"/>
    <w:rsid w:val="00BB238E"/>
    <w:rsid w:val="00BB24D7"/>
    <w:rsid w:val="00BB2EE3"/>
    <w:rsid w:val="00BB351E"/>
    <w:rsid w:val="00BB42E5"/>
    <w:rsid w:val="00BB4809"/>
    <w:rsid w:val="00BB659D"/>
    <w:rsid w:val="00BB66C1"/>
    <w:rsid w:val="00BB6FD2"/>
    <w:rsid w:val="00BC2481"/>
    <w:rsid w:val="00BC2809"/>
    <w:rsid w:val="00BC3161"/>
    <w:rsid w:val="00BC368C"/>
    <w:rsid w:val="00BC3AEB"/>
    <w:rsid w:val="00BC41BD"/>
    <w:rsid w:val="00BC5F72"/>
    <w:rsid w:val="00BC6D39"/>
    <w:rsid w:val="00BC7C71"/>
    <w:rsid w:val="00BD0440"/>
    <w:rsid w:val="00BD117A"/>
    <w:rsid w:val="00BD2920"/>
    <w:rsid w:val="00BD40A1"/>
    <w:rsid w:val="00BD5326"/>
    <w:rsid w:val="00BD68E6"/>
    <w:rsid w:val="00BD78BA"/>
    <w:rsid w:val="00BE1885"/>
    <w:rsid w:val="00BE1C2D"/>
    <w:rsid w:val="00BE3ED7"/>
    <w:rsid w:val="00BE5366"/>
    <w:rsid w:val="00BE5547"/>
    <w:rsid w:val="00BE56C6"/>
    <w:rsid w:val="00BE5C76"/>
    <w:rsid w:val="00BE5ECA"/>
    <w:rsid w:val="00BE7040"/>
    <w:rsid w:val="00BE7AE1"/>
    <w:rsid w:val="00BF092A"/>
    <w:rsid w:val="00BF0ECC"/>
    <w:rsid w:val="00BF2CD7"/>
    <w:rsid w:val="00BF3939"/>
    <w:rsid w:val="00BF4128"/>
    <w:rsid w:val="00BF4267"/>
    <w:rsid w:val="00BF4EF2"/>
    <w:rsid w:val="00BF4F3E"/>
    <w:rsid w:val="00BF53BA"/>
    <w:rsid w:val="00BF624D"/>
    <w:rsid w:val="00BF6593"/>
    <w:rsid w:val="00BF6A16"/>
    <w:rsid w:val="00BF6F9A"/>
    <w:rsid w:val="00C005F5"/>
    <w:rsid w:val="00C02EE8"/>
    <w:rsid w:val="00C0365D"/>
    <w:rsid w:val="00C039B2"/>
    <w:rsid w:val="00C0513A"/>
    <w:rsid w:val="00C059BC"/>
    <w:rsid w:val="00C062B9"/>
    <w:rsid w:val="00C07398"/>
    <w:rsid w:val="00C10661"/>
    <w:rsid w:val="00C10C54"/>
    <w:rsid w:val="00C11BC5"/>
    <w:rsid w:val="00C11E62"/>
    <w:rsid w:val="00C129AF"/>
    <w:rsid w:val="00C12C4A"/>
    <w:rsid w:val="00C13CC6"/>
    <w:rsid w:val="00C15092"/>
    <w:rsid w:val="00C15ED1"/>
    <w:rsid w:val="00C2140E"/>
    <w:rsid w:val="00C21B2B"/>
    <w:rsid w:val="00C22722"/>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A83"/>
    <w:rsid w:val="00C51B13"/>
    <w:rsid w:val="00C5237C"/>
    <w:rsid w:val="00C54CEB"/>
    <w:rsid w:val="00C55261"/>
    <w:rsid w:val="00C55A96"/>
    <w:rsid w:val="00C61331"/>
    <w:rsid w:val="00C61F26"/>
    <w:rsid w:val="00C6255B"/>
    <w:rsid w:val="00C62737"/>
    <w:rsid w:val="00C62DB8"/>
    <w:rsid w:val="00C6305F"/>
    <w:rsid w:val="00C63222"/>
    <w:rsid w:val="00C63835"/>
    <w:rsid w:val="00C6395D"/>
    <w:rsid w:val="00C63E88"/>
    <w:rsid w:val="00C64320"/>
    <w:rsid w:val="00C64562"/>
    <w:rsid w:val="00C673DE"/>
    <w:rsid w:val="00C6752E"/>
    <w:rsid w:val="00C70CE7"/>
    <w:rsid w:val="00C71F7F"/>
    <w:rsid w:val="00C72147"/>
    <w:rsid w:val="00C7256F"/>
    <w:rsid w:val="00C7350B"/>
    <w:rsid w:val="00C7374D"/>
    <w:rsid w:val="00C7384F"/>
    <w:rsid w:val="00C73ED9"/>
    <w:rsid w:val="00C7427B"/>
    <w:rsid w:val="00C742ED"/>
    <w:rsid w:val="00C761A1"/>
    <w:rsid w:val="00C806BF"/>
    <w:rsid w:val="00C82213"/>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6F15"/>
    <w:rsid w:val="00C97476"/>
    <w:rsid w:val="00C9760B"/>
    <w:rsid w:val="00C97D1D"/>
    <w:rsid w:val="00CA0997"/>
    <w:rsid w:val="00CA0A8D"/>
    <w:rsid w:val="00CA19F0"/>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097"/>
    <w:rsid w:val="00CB6605"/>
    <w:rsid w:val="00CB7815"/>
    <w:rsid w:val="00CB7943"/>
    <w:rsid w:val="00CB796B"/>
    <w:rsid w:val="00CB7B93"/>
    <w:rsid w:val="00CC083D"/>
    <w:rsid w:val="00CC2135"/>
    <w:rsid w:val="00CC2613"/>
    <w:rsid w:val="00CC3206"/>
    <w:rsid w:val="00CC3543"/>
    <w:rsid w:val="00CC3FD3"/>
    <w:rsid w:val="00CC497F"/>
    <w:rsid w:val="00CC5D93"/>
    <w:rsid w:val="00CC5FD4"/>
    <w:rsid w:val="00CC69B3"/>
    <w:rsid w:val="00CC7788"/>
    <w:rsid w:val="00CD004D"/>
    <w:rsid w:val="00CD0865"/>
    <w:rsid w:val="00CD0E26"/>
    <w:rsid w:val="00CD2FB6"/>
    <w:rsid w:val="00CD363A"/>
    <w:rsid w:val="00CD401D"/>
    <w:rsid w:val="00CD4EA2"/>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CF7FAA"/>
    <w:rsid w:val="00D01489"/>
    <w:rsid w:val="00D02161"/>
    <w:rsid w:val="00D040C9"/>
    <w:rsid w:val="00D0421B"/>
    <w:rsid w:val="00D04E0F"/>
    <w:rsid w:val="00D07D9D"/>
    <w:rsid w:val="00D119DA"/>
    <w:rsid w:val="00D11C1B"/>
    <w:rsid w:val="00D12A86"/>
    <w:rsid w:val="00D12EE6"/>
    <w:rsid w:val="00D1353C"/>
    <w:rsid w:val="00D15437"/>
    <w:rsid w:val="00D160CE"/>
    <w:rsid w:val="00D16B5C"/>
    <w:rsid w:val="00D17BA9"/>
    <w:rsid w:val="00D2078C"/>
    <w:rsid w:val="00D20F81"/>
    <w:rsid w:val="00D21554"/>
    <w:rsid w:val="00D219A8"/>
    <w:rsid w:val="00D21D8E"/>
    <w:rsid w:val="00D226B2"/>
    <w:rsid w:val="00D26A80"/>
    <w:rsid w:val="00D27345"/>
    <w:rsid w:val="00D27B0A"/>
    <w:rsid w:val="00D30B9D"/>
    <w:rsid w:val="00D31FFC"/>
    <w:rsid w:val="00D35BEA"/>
    <w:rsid w:val="00D3602E"/>
    <w:rsid w:val="00D3791F"/>
    <w:rsid w:val="00D40346"/>
    <w:rsid w:val="00D40A3B"/>
    <w:rsid w:val="00D41713"/>
    <w:rsid w:val="00D426C8"/>
    <w:rsid w:val="00D42CB9"/>
    <w:rsid w:val="00D42E67"/>
    <w:rsid w:val="00D450E9"/>
    <w:rsid w:val="00D452CC"/>
    <w:rsid w:val="00D45492"/>
    <w:rsid w:val="00D45E05"/>
    <w:rsid w:val="00D47555"/>
    <w:rsid w:val="00D47E76"/>
    <w:rsid w:val="00D47FDB"/>
    <w:rsid w:val="00D503D8"/>
    <w:rsid w:val="00D5089B"/>
    <w:rsid w:val="00D51E28"/>
    <w:rsid w:val="00D5213A"/>
    <w:rsid w:val="00D5379F"/>
    <w:rsid w:val="00D53F39"/>
    <w:rsid w:val="00D545FE"/>
    <w:rsid w:val="00D54F36"/>
    <w:rsid w:val="00D57FB4"/>
    <w:rsid w:val="00D6076F"/>
    <w:rsid w:val="00D61C85"/>
    <w:rsid w:val="00D62792"/>
    <w:rsid w:val="00D62E2F"/>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58D"/>
    <w:rsid w:val="00D776E1"/>
    <w:rsid w:val="00D77873"/>
    <w:rsid w:val="00D822A8"/>
    <w:rsid w:val="00D829D4"/>
    <w:rsid w:val="00D83F37"/>
    <w:rsid w:val="00D84FE5"/>
    <w:rsid w:val="00D8667F"/>
    <w:rsid w:val="00D87B18"/>
    <w:rsid w:val="00D9256D"/>
    <w:rsid w:val="00D962CD"/>
    <w:rsid w:val="00D96520"/>
    <w:rsid w:val="00D97159"/>
    <w:rsid w:val="00D9720F"/>
    <w:rsid w:val="00D97F86"/>
    <w:rsid w:val="00DA0212"/>
    <w:rsid w:val="00DA258D"/>
    <w:rsid w:val="00DA2A21"/>
    <w:rsid w:val="00DA3018"/>
    <w:rsid w:val="00DA329D"/>
    <w:rsid w:val="00DA4DF5"/>
    <w:rsid w:val="00DA51FE"/>
    <w:rsid w:val="00DA5DAB"/>
    <w:rsid w:val="00DA6F1C"/>
    <w:rsid w:val="00DA73B8"/>
    <w:rsid w:val="00DA77D2"/>
    <w:rsid w:val="00DB17D8"/>
    <w:rsid w:val="00DB2A12"/>
    <w:rsid w:val="00DB308C"/>
    <w:rsid w:val="00DB30ED"/>
    <w:rsid w:val="00DB534B"/>
    <w:rsid w:val="00DB6ACB"/>
    <w:rsid w:val="00DC2FD5"/>
    <w:rsid w:val="00DC3872"/>
    <w:rsid w:val="00DC3C79"/>
    <w:rsid w:val="00DC50D3"/>
    <w:rsid w:val="00DC6904"/>
    <w:rsid w:val="00DC7ADA"/>
    <w:rsid w:val="00DD1212"/>
    <w:rsid w:val="00DD135E"/>
    <w:rsid w:val="00DD396D"/>
    <w:rsid w:val="00DD3D8A"/>
    <w:rsid w:val="00DD3F63"/>
    <w:rsid w:val="00DD40B0"/>
    <w:rsid w:val="00DD43B3"/>
    <w:rsid w:val="00DD484E"/>
    <w:rsid w:val="00DD5947"/>
    <w:rsid w:val="00DD60F3"/>
    <w:rsid w:val="00DD635F"/>
    <w:rsid w:val="00DD780A"/>
    <w:rsid w:val="00DE0435"/>
    <w:rsid w:val="00DE14D0"/>
    <w:rsid w:val="00DE1F72"/>
    <w:rsid w:val="00DE2316"/>
    <w:rsid w:val="00DE2F54"/>
    <w:rsid w:val="00DE3807"/>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C26"/>
    <w:rsid w:val="00E01F1E"/>
    <w:rsid w:val="00E02353"/>
    <w:rsid w:val="00E03021"/>
    <w:rsid w:val="00E041FB"/>
    <w:rsid w:val="00E04F10"/>
    <w:rsid w:val="00E0645C"/>
    <w:rsid w:val="00E07623"/>
    <w:rsid w:val="00E10732"/>
    <w:rsid w:val="00E10CDE"/>
    <w:rsid w:val="00E11515"/>
    <w:rsid w:val="00E11672"/>
    <w:rsid w:val="00E1186E"/>
    <w:rsid w:val="00E11D92"/>
    <w:rsid w:val="00E12075"/>
    <w:rsid w:val="00E1210B"/>
    <w:rsid w:val="00E12967"/>
    <w:rsid w:val="00E13610"/>
    <w:rsid w:val="00E147B2"/>
    <w:rsid w:val="00E154D4"/>
    <w:rsid w:val="00E15678"/>
    <w:rsid w:val="00E15B40"/>
    <w:rsid w:val="00E160F2"/>
    <w:rsid w:val="00E17F13"/>
    <w:rsid w:val="00E21363"/>
    <w:rsid w:val="00E21E8E"/>
    <w:rsid w:val="00E234EC"/>
    <w:rsid w:val="00E24598"/>
    <w:rsid w:val="00E24738"/>
    <w:rsid w:val="00E2676F"/>
    <w:rsid w:val="00E279DA"/>
    <w:rsid w:val="00E3032D"/>
    <w:rsid w:val="00E3071B"/>
    <w:rsid w:val="00E3282C"/>
    <w:rsid w:val="00E337B1"/>
    <w:rsid w:val="00E337FE"/>
    <w:rsid w:val="00E33D80"/>
    <w:rsid w:val="00E3681C"/>
    <w:rsid w:val="00E36B04"/>
    <w:rsid w:val="00E41412"/>
    <w:rsid w:val="00E41741"/>
    <w:rsid w:val="00E417A6"/>
    <w:rsid w:val="00E4274D"/>
    <w:rsid w:val="00E4293F"/>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65496"/>
    <w:rsid w:val="00E665CE"/>
    <w:rsid w:val="00E70319"/>
    <w:rsid w:val="00E7052E"/>
    <w:rsid w:val="00E70871"/>
    <w:rsid w:val="00E709E0"/>
    <w:rsid w:val="00E71276"/>
    <w:rsid w:val="00E71281"/>
    <w:rsid w:val="00E71359"/>
    <w:rsid w:val="00E727F4"/>
    <w:rsid w:val="00E72DDE"/>
    <w:rsid w:val="00E744BF"/>
    <w:rsid w:val="00E75595"/>
    <w:rsid w:val="00E75E34"/>
    <w:rsid w:val="00E77239"/>
    <w:rsid w:val="00E77C7E"/>
    <w:rsid w:val="00E8054C"/>
    <w:rsid w:val="00E81047"/>
    <w:rsid w:val="00E81A21"/>
    <w:rsid w:val="00E83314"/>
    <w:rsid w:val="00E84B8E"/>
    <w:rsid w:val="00E86412"/>
    <w:rsid w:val="00E91CE2"/>
    <w:rsid w:val="00E942B4"/>
    <w:rsid w:val="00E96748"/>
    <w:rsid w:val="00E974AF"/>
    <w:rsid w:val="00EA26E2"/>
    <w:rsid w:val="00EA4500"/>
    <w:rsid w:val="00EA6953"/>
    <w:rsid w:val="00EB0F05"/>
    <w:rsid w:val="00EB15CB"/>
    <w:rsid w:val="00EB1F90"/>
    <w:rsid w:val="00EB290A"/>
    <w:rsid w:val="00EB2A47"/>
    <w:rsid w:val="00EB2CFE"/>
    <w:rsid w:val="00EB381D"/>
    <w:rsid w:val="00EB45C0"/>
    <w:rsid w:val="00EB5C75"/>
    <w:rsid w:val="00EB5CD1"/>
    <w:rsid w:val="00EB7125"/>
    <w:rsid w:val="00EB799A"/>
    <w:rsid w:val="00EC0C8B"/>
    <w:rsid w:val="00EC3169"/>
    <w:rsid w:val="00EC38E9"/>
    <w:rsid w:val="00EC3EB6"/>
    <w:rsid w:val="00EC7A8D"/>
    <w:rsid w:val="00ED1C84"/>
    <w:rsid w:val="00ED1E71"/>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20DD"/>
    <w:rsid w:val="00F13C48"/>
    <w:rsid w:val="00F166B2"/>
    <w:rsid w:val="00F169E5"/>
    <w:rsid w:val="00F17F13"/>
    <w:rsid w:val="00F2193D"/>
    <w:rsid w:val="00F21F7D"/>
    <w:rsid w:val="00F23CDA"/>
    <w:rsid w:val="00F24358"/>
    <w:rsid w:val="00F25389"/>
    <w:rsid w:val="00F25506"/>
    <w:rsid w:val="00F25D7A"/>
    <w:rsid w:val="00F2705F"/>
    <w:rsid w:val="00F27BA6"/>
    <w:rsid w:val="00F30356"/>
    <w:rsid w:val="00F306B4"/>
    <w:rsid w:val="00F30813"/>
    <w:rsid w:val="00F309BF"/>
    <w:rsid w:val="00F30E63"/>
    <w:rsid w:val="00F3163A"/>
    <w:rsid w:val="00F31FCE"/>
    <w:rsid w:val="00F328CA"/>
    <w:rsid w:val="00F32C48"/>
    <w:rsid w:val="00F341DE"/>
    <w:rsid w:val="00F341F0"/>
    <w:rsid w:val="00F35FB5"/>
    <w:rsid w:val="00F36B5D"/>
    <w:rsid w:val="00F372F4"/>
    <w:rsid w:val="00F4248A"/>
    <w:rsid w:val="00F43080"/>
    <w:rsid w:val="00F44A2F"/>
    <w:rsid w:val="00F4507C"/>
    <w:rsid w:val="00F46345"/>
    <w:rsid w:val="00F4774A"/>
    <w:rsid w:val="00F50816"/>
    <w:rsid w:val="00F53A2E"/>
    <w:rsid w:val="00F54153"/>
    <w:rsid w:val="00F5463B"/>
    <w:rsid w:val="00F55CF7"/>
    <w:rsid w:val="00F5639E"/>
    <w:rsid w:val="00F563B1"/>
    <w:rsid w:val="00F56E92"/>
    <w:rsid w:val="00F573B3"/>
    <w:rsid w:val="00F620E9"/>
    <w:rsid w:val="00F62FB0"/>
    <w:rsid w:val="00F63A3E"/>
    <w:rsid w:val="00F644DC"/>
    <w:rsid w:val="00F65BE1"/>
    <w:rsid w:val="00F660BD"/>
    <w:rsid w:val="00F66562"/>
    <w:rsid w:val="00F6664A"/>
    <w:rsid w:val="00F7147B"/>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441F"/>
    <w:rsid w:val="00F86FE0"/>
    <w:rsid w:val="00F90A13"/>
    <w:rsid w:val="00F914F6"/>
    <w:rsid w:val="00F91A12"/>
    <w:rsid w:val="00F92499"/>
    <w:rsid w:val="00F928C6"/>
    <w:rsid w:val="00F92CBE"/>
    <w:rsid w:val="00F959CC"/>
    <w:rsid w:val="00F95E6F"/>
    <w:rsid w:val="00F97F0B"/>
    <w:rsid w:val="00FA0B8D"/>
    <w:rsid w:val="00FA11FB"/>
    <w:rsid w:val="00FA5116"/>
    <w:rsid w:val="00FA6458"/>
    <w:rsid w:val="00FA6B3A"/>
    <w:rsid w:val="00FA73AC"/>
    <w:rsid w:val="00FA7636"/>
    <w:rsid w:val="00FA7776"/>
    <w:rsid w:val="00FB342C"/>
    <w:rsid w:val="00FB474C"/>
    <w:rsid w:val="00FB6519"/>
    <w:rsid w:val="00FB7332"/>
    <w:rsid w:val="00FC1C62"/>
    <w:rsid w:val="00FC5548"/>
    <w:rsid w:val="00FC6576"/>
    <w:rsid w:val="00FC6BCB"/>
    <w:rsid w:val="00FC7740"/>
    <w:rsid w:val="00FC7D0E"/>
    <w:rsid w:val="00FD0025"/>
    <w:rsid w:val="00FD0386"/>
    <w:rsid w:val="00FD1297"/>
    <w:rsid w:val="00FD1C45"/>
    <w:rsid w:val="00FD2037"/>
    <w:rsid w:val="00FD2AC5"/>
    <w:rsid w:val="00FD2DB5"/>
    <w:rsid w:val="00FD389E"/>
    <w:rsid w:val="00FD4686"/>
    <w:rsid w:val="00FD470C"/>
    <w:rsid w:val="00FD47CF"/>
    <w:rsid w:val="00FD60C6"/>
    <w:rsid w:val="00FD62A0"/>
    <w:rsid w:val="00FD6D71"/>
    <w:rsid w:val="00FD6F8C"/>
    <w:rsid w:val="00FD7283"/>
    <w:rsid w:val="00FD776B"/>
    <w:rsid w:val="00FE1095"/>
    <w:rsid w:val="00FE1AB3"/>
    <w:rsid w:val="00FE2051"/>
    <w:rsid w:val="00FE41CB"/>
    <w:rsid w:val="00FE4477"/>
    <w:rsid w:val="00FE519E"/>
    <w:rsid w:val="00FE6939"/>
    <w:rsid w:val="00FE6A0E"/>
    <w:rsid w:val="00FE7A5E"/>
    <w:rsid w:val="00FF1AA9"/>
    <w:rsid w:val="00FF3750"/>
    <w:rsid w:val="00FF6759"/>
    <w:rsid w:val="00FF6D4C"/>
    <w:rsid w:val="00FF701E"/>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9F1390"/>
  <w15:docId w15:val="{90CB9604-1451-4678-AF78-2D5CDDDC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uiPriority w:val="9"/>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 w:type="paragraph" w:customStyle="1" w:styleId="contentpasted01">
    <w:name w:val="contentpasted01"/>
    <w:basedOn w:val="Normal"/>
    <w:rsid w:val="0028245D"/>
    <w:pPr>
      <w:spacing w:after="0"/>
    </w:pPr>
    <w:rPr>
      <w:rFonts w:cs="Calibri"/>
      <w:sz w:val="22"/>
      <w:szCs w:val="22"/>
      <w:lang w:eastAsia="en-AU"/>
    </w:rPr>
  </w:style>
  <w:style w:type="character" w:customStyle="1" w:styleId="contentpasted0">
    <w:name w:val="contentpasted0"/>
    <w:basedOn w:val="DefaultParagraphFont"/>
    <w:rsid w:val="0028245D"/>
  </w:style>
  <w:style w:type="paragraph" w:customStyle="1" w:styleId="contentpasted21">
    <w:name w:val="contentpasted21"/>
    <w:basedOn w:val="Normal"/>
    <w:uiPriority w:val="99"/>
    <w:semiHidden/>
    <w:rsid w:val="0028245D"/>
    <w:pPr>
      <w:spacing w:after="0"/>
    </w:pPr>
    <w:rPr>
      <w:rFonts w:cs="Calibri"/>
      <w:sz w:val="22"/>
      <w:szCs w:val="22"/>
      <w:lang w:eastAsia="en-AU"/>
    </w:rPr>
  </w:style>
  <w:style w:type="character" w:customStyle="1" w:styleId="contentpasted2">
    <w:name w:val="contentpasted2"/>
    <w:basedOn w:val="DefaultParagraphFont"/>
    <w:rsid w:val="0028245D"/>
  </w:style>
  <w:style w:type="paragraph" w:customStyle="1" w:styleId="paragraph">
    <w:name w:val="paragraph"/>
    <w:basedOn w:val="Normal"/>
    <w:rsid w:val="00DE380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E3807"/>
  </w:style>
  <w:style w:type="character" w:customStyle="1" w:styleId="eop">
    <w:name w:val="eop"/>
    <w:basedOn w:val="DefaultParagraphFont"/>
    <w:rsid w:val="00DE3807"/>
  </w:style>
  <w:style w:type="character" w:customStyle="1" w:styleId="scxw43532652">
    <w:name w:val="scxw43532652"/>
    <w:basedOn w:val="DefaultParagraphFont"/>
    <w:rsid w:val="00DE3807"/>
  </w:style>
  <w:style w:type="paragraph" w:styleId="Subtitle">
    <w:name w:val="Subtitle"/>
    <w:basedOn w:val="Normal"/>
    <w:next w:val="Normal"/>
    <w:link w:val="SubtitleChar"/>
    <w:uiPriority w:val="11"/>
    <w:qFormat/>
    <w:rsid w:val="00BF6A16"/>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A16"/>
    <w:rPr>
      <w:rFonts w:eastAsiaTheme="minorEastAsia"/>
      <w:color w:val="5A5A5A" w:themeColor="text1" w:themeTint="A5"/>
      <w:spacing w:val="15"/>
    </w:rPr>
  </w:style>
  <w:style w:type="paragraph" w:customStyle="1" w:styleId="elementtoproof">
    <w:name w:val="elementtoproof"/>
    <w:basedOn w:val="Normal"/>
    <w:uiPriority w:val="99"/>
    <w:semiHidden/>
    <w:rsid w:val="00ED1E71"/>
    <w:pPr>
      <w:spacing w:after="0"/>
    </w:pPr>
    <w:rPr>
      <w:rFonts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4961088">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3964310">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95829050">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23546208">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184634">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197595868">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8641753">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12876649">
      <w:bodyDiv w:val="1"/>
      <w:marLeft w:val="0"/>
      <w:marRight w:val="0"/>
      <w:marTop w:val="0"/>
      <w:marBottom w:val="0"/>
      <w:divBdr>
        <w:top w:val="none" w:sz="0" w:space="0" w:color="auto"/>
        <w:left w:val="none" w:sz="0" w:space="0" w:color="auto"/>
        <w:bottom w:val="none" w:sz="0" w:space="0" w:color="auto"/>
        <w:right w:val="none" w:sz="0" w:space="0" w:color="auto"/>
      </w:divBdr>
    </w:div>
    <w:div w:id="31807713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29449590">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35307766">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3583112">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396051082">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33474958">
      <w:bodyDiv w:val="1"/>
      <w:marLeft w:val="0"/>
      <w:marRight w:val="0"/>
      <w:marTop w:val="0"/>
      <w:marBottom w:val="0"/>
      <w:divBdr>
        <w:top w:val="none" w:sz="0" w:space="0" w:color="auto"/>
        <w:left w:val="none" w:sz="0" w:space="0" w:color="auto"/>
        <w:bottom w:val="none" w:sz="0" w:space="0" w:color="auto"/>
        <w:right w:val="none" w:sz="0" w:space="0" w:color="auto"/>
      </w:divBdr>
    </w:div>
    <w:div w:id="439034259">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86361879">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15927304">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564991834">
      <w:bodyDiv w:val="1"/>
      <w:marLeft w:val="0"/>
      <w:marRight w:val="0"/>
      <w:marTop w:val="0"/>
      <w:marBottom w:val="0"/>
      <w:divBdr>
        <w:top w:val="none" w:sz="0" w:space="0" w:color="auto"/>
        <w:left w:val="none" w:sz="0" w:space="0" w:color="auto"/>
        <w:bottom w:val="none" w:sz="0" w:space="0" w:color="auto"/>
        <w:right w:val="none" w:sz="0" w:space="0" w:color="auto"/>
      </w:divBdr>
    </w:div>
    <w:div w:id="596980470">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360"/>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2045866684">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68948249">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0817235">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45416396">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789587949">
      <w:bodyDiv w:val="1"/>
      <w:marLeft w:val="0"/>
      <w:marRight w:val="0"/>
      <w:marTop w:val="0"/>
      <w:marBottom w:val="0"/>
      <w:divBdr>
        <w:top w:val="none" w:sz="0" w:space="0" w:color="auto"/>
        <w:left w:val="none" w:sz="0" w:space="0" w:color="auto"/>
        <w:bottom w:val="none" w:sz="0" w:space="0" w:color="auto"/>
        <w:right w:val="none" w:sz="0" w:space="0" w:color="auto"/>
      </w:divBdr>
    </w:div>
    <w:div w:id="800466964">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3840434">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3873534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56508277">
      <w:bodyDiv w:val="1"/>
      <w:marLeft w:val="0"/>
      <w:marRight w:val="0"/>
      <w:marTop w:val="0"/>
      <w:marBottom w:val="0"/>
      <w:divBdr>
        <w:top w:val="none" w:sz="0" w:space="0" w:color="auto"/>
        <w:left w:val="none" w:sz="0" w:space="0" w:color="auto"/>
        <w:bottom w:val="none" w:sz="0" w:space="0" w:color="auto"/>
        <w:right w:val="none" w:sz="0" w:space="0" w:color="auto"/>
      </w:divBdr>
    </w:div>
    <w:div w:id="861170311">
      <w:bodyDiv w:val="1"/>
      <w:marLeft w:val="0"/>
      <w:marRight w:val="0"/>
      <w:marTop w:val="0"/>
      <w:marBottom w:val="0"/>
      <w:divBdr>
        <w:top w:val="none" w:sz="0" w:space="0" w:color="auto"/>
        <w:left w:val="none" w:sz="0" w:space="0" w:color="auto"/>
        <w:bottom w:val="none" w:sz="0" w:space="0" w:color="auto"/>
        <w:right w:val="none" w:sz="0" w:space="0" w:color="auto"/>
      </w:divBdr>
    </w:div>
    <w:div w:id="866912780">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04023627">
      <w:bodyDiv w:val="1"/>
      <w:marLeft w:val="0"/>
      <w:marRight w:val="0"/>
      <w:marTop w:val="0"/>
      <w:marBottom w:val="0"/>
      <w:divBdr>
        <w:top w:val="none" w:sz="0" w:space="0" w:color="auto"/>
        <w:left w:val="none" w:sz="0" w:space="0" w:color="auto"/>
        <w:bottom w:val="none" w:sz="0" w:space="0" w:color="auto"/>
        <w:right w:val="none" w:sz="0" w:space="0" w:color="auto"/>
      </w:divBdr>
    </w:div>
    <w:div w:id="921525802">
      <w:bodyDiv w:val="1"/>
      <w:marLeft w:val="0"/>
      <w:marRight w:val="0"/>
      <w:marTop w:val="0"/>
      <w:marBottom w:val="0"/>
      <w:divBdr>
        <w:top w:val="none" w:sz="0" w:space="0" w:color="auto"/>
        <w:left w:val="none" w:sz="0" w:space="0" w:color="auto"/>
        <w:bottom w:val="none" w:sz="0" w:space="0" w:color="auto"/>
        <w:right w:val="none" w:sz="0" w:space="0" w:color="auto"/>
      </w:divBdr>
    </w:div>
    <w:div w:id="927924701">
      <w:bodyDiv w:val="1"/>
      <w:marLeft w:val="0"/>
      <w:marRight w:val="0"/>
      <w:marTop w:val="0"/>
      <w:marBottom w:val="0"/>
      <w:divBdr>
        <w:top w:val="none" w:sz="0" w:space="0" w:color="auto"/>
        <w:left w:val="none" w:sz="0" w:space="0" w:color="auto"/>
        <w:bottom w:val="none" w:sz="0" w:space="0" w:color="auto"/>
        <w:right w:val="none" w:sz="0" w:space="0" w:color="auto"/>
      </w:divBdr>
    </w:div>
    <w:div w:id="932054597">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117960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06388314">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8593431">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6431631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2357528">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294943856">
      <w:bodyDiv w:val="1"/>
      <w:marLeft w:val="0"/>
      <w:marRight w:val="0"/>
      <w:marTop w:val="0"/>
      <w:marBottom w:val="0"/>
      <w:divBdr>
        <w:top w:val="none" w:sz="0" w:space="0" w:color="auto"/>
        <w:left w:val="none" w:sz="0" w:space="0" w:color="auto"/>
        <w:bottom w:val="none" w:sz="0" w:space="0" w:color="auto"/>
        <w:right w:val="none" w:sz="0" w:space="0" w:color="auto"/>
      </w:divBdr>
    </w:div>
    <w:div w:id="1308126980">
      <w:bodyDiv w:val="1"/>
      <w:marLeft w:val="0"/>
      <w:marRight w:val="0"/>
      <w:marTop w:val="0"/>
      <w:marBottom w:val="0"/>
      <w:divBdr>
        <w:top w:val="none" w:sz="0" w:space="0" w:color="auto"/>
        <w:left w:val="none" w:sz="0" w:space="0" w:color="auto"/>
        <w:bottom w:val="none" w:sz="0" w:space="0" w:color="auto"/>
        <w:right w:val="none" w:sz="0" w:space="0" w:color="auto"/>
      </w:divBdr>
    </w:div>
    <w:div w:id="1308976706">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297122">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85134001">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57018550">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1119521">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6962349">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61945253">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598907724">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1856122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03356787">
      <w:bodyDiv w:val="1"/>
      <w:marLeft w:val="0"/>
      <w:marRight w:val="0"/>
      <w:marTop w:val="0"/>
      <w:marBottom w:val="0"/>
      <w:divBdr>
        <w:top w:val="none" w:sz="0" w:space="0" w:color="auto"/>
        <w:left w:val="none" w:sz="0" w:space="0" w:color="auto"/>
        <w:bottom w:val="none" w:sz="0" w:space="0" w:color="auto"/>
        <w:right w:val="none" w:sz="0" w:space="0" w:color="auto"/>
      </w:divBdr>
    </w:div>
    <w:div w:id="1708990700">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6753810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798639214">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29323295">
      <w:bodyDiv w:val="1"/>
      <w:marLeft w:val="0"/>
      <w:marRight w:val="0"/>
      <w:marTop w:val="0"/>
      <w:marBottom w:val="0"/>
      <w:divBdr>
        <w:top w:val="none" w:sz="0" w:space="0" w:color="auto"/>
        <w:left w:val="none" w:sz="0" w:space="0" w:color="auto"/>
        <w:bottom w:val="none" w:sz="0" w:space="0" w:color="auto"/>
        <w:right w:val="none" w:sz="0" w:space="0" w:color="auto"/>
      </w:divBdr>
    </w:div>
    <w:div w:id="1836143193">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43545711">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10387476">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50703179">
      <w:bodyDiv w:val="1"/>
      <w:marLeft w:val="0"/>
      <w:marRight w:val="0"/>
      <w:marTop w:val="0"/>
      <w:marBottom w:val="0"/>
      <w:divBdr>
        <w:top w:val="none" w:sz="0" w:space="0" w:color="auto"/>
        <w:left w:val="none" w:sz="0" w:space="0" w:color="auto"/>
        <w:bottom w:val="none" w:sz="0" w:space="0" w:color="auto"/>
        <w:right w:val="none" w:sz="0" w:space="0" w:color="auto"/>
      </w:divBdr>
    </w:div>
    <w:div w:id="1965648836">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85743413">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2515677">
      <w:bodyDiv w:val="1"/>
      <w:marLeft w:val="0"/>
      <w:marRight w:val="0"/>
      <w:marTop w:val="0"/>
      <w:marBottom w:val="0"/>
      <w:divBdr>
        <w:top w:val="none" w:sz="0" w:space="0" w:color="auto"/>
        <w:left w:val="none" w:sz="0" w:space="0" w:color="auto"/>
        <w:bottom w:val="none" w:sz="0" w:space="0" w:color="auto"/>
        <w:right w:val="none" w:sz="0" w:space="0" w:color="auto"/>
      </w:divBdr>
    </w:div>
    <w:div w:id="2064328743">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1802979">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090031562">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dusafe.plus@education.vic.gov.au" TargetMode="External"/><Relationship Id="rId18" Type="http://schemas.openxmlformats.org/officeDocument/2006/relationships/hyperlink" Target="https://edupay.eduweb.vic.gov.au/psp/EDUPPRD1/EMPLOYEE/PSFT_LM/c/LM_OD_EMPLOYEE_FL.LM_CRS_DTL_FL.GBL?Page=LM_CRS_DTL_FL&amp;Action=U&amp;LM_ACT_ID=6980&amp;LM_CI_ID=1920&amp;NAV=URL" TargetMode="External"/><Relationship Id="rId26" Type="http://schemas.openxmlformats.org/officeDocument/2006/relationships/hyperlink" Target="https://edugate.eduweb.vic.gov.au/Services/IT/eduPay/Customer/Higher%20duties%20-%20School%20Allowances%20QRG.pdf" TargetMode="External"/><Relationship Id="rId39" Type="http://schemas.openxmlformats.org/officeDocument/2006/relationships/footer" Target="footer2.xml"/><Relationship Id="rId21" Type="http://schemas.openxmlformats.org/officeDocument/2006/relationships/hyperlink" Target="https://edugate.eduweb.vic.gov.au/sites/i/pages/production.aspx" TargetMode="External"/><Relationship Id="rId34" Type="http://schemas.openxmlformats.org/officeDocument/2006/relationships/hyperlink" Target="https://edugate.eduweb.vic.gov.au/Services/IT/eduPay/Customer/eduPay%20on%20mobile%20for%20TiL%20Acquital%20and%20more.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pay.eduweb.vic.gov.au/psp/EDUPPRD1/EMPLOYEE/PSFT_LM/c/LM_OD_EMPLOYEE_FL.LM_CRS_DTL_FL.GBL?Page=LM_CRS_DTL_FL&amp;Action=U&amp;LM_ACT_ID=6974&amp;LM_CI_ID=1917&amp;NAV=URL" TargetMode="External"/><Relationship Id="rId20" Type="http://schemas.openxmlformats.org/officeDocument/2006/relationships/hyperlink" Target="https://edupay.eduweb.vic.gov.au/psp/EDUPPRD1/EMPLOYEE/PSFT_LM/c/LM_OD_EMPLOYEE_FL.LM_CRS_DTL_FL.GBL?Page=LM_CRS_DTL_FL&amp;Action=U&amp;LM_ACT_ID=6318&amp;LM_CI_ID=1890&amp;NAV=URL" TargetMode="External"/><Relationship Id="rId29" Type="http://schemas.openxmlformats.org/officeDocument/2006/relationships/hyperlink" Target="mailto:tania.rann@education.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place.relations@education.vic.gov.au" TargetMode="External"/><Relationship Id="rId24" Type="http://schemas.openxmlformats.org/officeDocument/2006/relationships/hyperlink" Target="https://aus01.safelinks.protection.outlook.com/?url=https%3A%2F%2Fwww.vit.vic.edu.au%2Fnews%2Fevents%3Futm_source%3Demail%26utm_medium%3Dcircular%26utm_campaign%3Dprincipals%23employer&amp;data=05%7C02%7CAnthony.Baranyay%40education.vic.gov.au%7C84d778285713494272af08dc2c4aa7a1%7Cd96cb3371a8744cfb69b3cec334a4c1f%7C0%7C0%7C638433946358716699%7CUnknown%7CTWFpbGZsb3d8eyJWIjoiMC4wLjAwMDAiLCJQIjoiV2luMzIiLCJBTiI6Ik1haWwiLCJXVCI6Mn0%3D%7C0%7C%7C%7C&amp;sdata=vKY%2FeWFxA8W%2Ftreb%2FkxzDt%2FwS16zWzMrRH6R3FO1Foo%3D&amp;reserved=0" TargetMode="External"/><Relationship Id="rId32" Type="http://schemas.openxmlformats.org/officeDocument/2006/relationships/hyperlink" Target="https://edugate.eduweb.vic.gov.au/Services/IT/eduPay/Customer/TIL%201%20Dec%20and%201%20Mar%20explained.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pay.eduweb.vic.gov.au/psp/EDUPPRD1/EMPLOYEE/PSFT_LM/c/LM_OD_EMPLOYEE_FL.LM_CRS_DTL_FL.GBL?Page=LM_CRS_DTL_FL&amp;Action=U&amp;LM_ACT_ID=6978&amp;LM_CI_ID=1919&amp;NAV=URL" TargetMode="External"/><Relationship Id="rId23" Type="http://schemas.openxmlformats.org/officeDocument/2006/relationships/hyperlink" Target="mailto:schools.recruitment@education.vic.gov.au" TargetMode="External"/><Relationship Id="rId28" Type="http://schemas.openxmlformats.org/officeDocument/2006/relationships/image" Target="cid:image001.png@01D84031.2D173360" TargetMode="External"/><Relationship Id="rId36" Type="http://schemas.openxmlformats.org/officeDocument/2006/relationships/hyperlink" Target="https://edugate.eduweb.vic.gov.au/Services/IT/eduPay/Customer/QRG-Principal%20Contract%20Renewals.pdf" TargetMode="External"/><Relationship Id="rId10" Type="http://schemas.openxmlformats.org/officeDocument/2006/relationships/endnotes" Target="endnotes.xml"/><Relationship Id="rId19" Type="http://schemas.openxmlformats.org/officeDocument/2006/relationships/hyperlink" Target="https://edupay.eduweb.vic.gov.au/psp/EDUPPRD1/EMPLOYEE/PSFT_LM/c/LM_OD_EMPLOYEE_FL.LM_CRS_DTL_FL.GBL?Page=LM_CRS_DTL_FL&amp;Action=U&amp;LM_ACT_ID=6319&amp;LM_CI_ID=1891&amp;NAV=URL" TargetMode="External"/><Relationship Id="rId31" Type="http://schemas.openxmlformats.org/officeDocument/2006/relationships/hyperlink" Target="https://edugate.eduweb.vic.gov.au/Services/IT/eduPay/Customer/eduPay%20on%20mobile%20for%20TiL%20Acquital%20and%20mo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pay.eduweb.vic.gov.au/psp/EDUPPRD1/EMPLOYEE/PSFT_LM/c/LM_OD_EMPLOYEE_FL.LM_CRS_DTL_FL.GBL?Page=LM_CRS_DTL_FL&amp;Action=U&amp;LM_ACT_ID=6972&amp;LM_CI_ID=1916&amp;NAV=URL" TargetMode="External"/><Relationship Id="rId22" Type="http://schemas.openxmlformats.org/officeDocument/2006/relationships/hyperlink" Target="mailto:SR.Annual.Translation@education.vic.gov.au" TargetMode="External"/><Relationship Id="rId27" Type="http://schemas.openxmlformats.org/officeDocument/2006/relationships/image" Target="media/image1.png"/><Relationship Id="rId30" Type="http://schemas.openxmlformats.org/officeDocument/2006/relationships/hyperlink" Target="https://edugate.eduweb.vic.gov.au/Services/HR/Documents/QRG-Time-in-Lieu.pdf" TargetMode="External"/><Relationship Id="rId35" Type="http://schemas.openxmlformats.org/officeDocument/2006/relationships/hyperlink" Target="https://edugate.eduweb.vic.gov.au/Services/IT/eduPay/Customer/QRG-Principal%20Contracts-Principal.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us01.safelinks.protection.outlook.com/?url=https%3A%2F%2Feduvic.sharepoint.com%2Fsites%2FSchoolUpdate%2FSitePages%2FSalary-progression-eduPay-online-PDP-cycle-Feb-2024.aspx&amp;data=05%7C02%7CAngela.Pinero%40education.vic.gov.au%7C4b00f34cf6e543b7466908dc31c03efb%7Cd96cb3371a8744cfb69b3cec334a4c1f%7C0%7C0%7C638439948968823129%7CUnknown%7CTWFpbGZsb3d8eyJWIjoiMC4wLjAwMDAiLCJQIjoiV2luMzIiLCJBTiI6Ik1haWwiLCJXVCI6Mn0%3D%7C0%7C%7C%7C&amp;sdata=XRlpXkmq8LVVADU9RYk%2BQweiroYeuSXSfp3krIKRvDA%3D&amp;reserved=0" TargetMode="External"/><Relationship Id="rId17" Type="http://schemas.openxmlformats.org/officeDocument/2006/relationships/hyperlink" Target="https://edupay.eduweb.vic.gov.au/psp/EDUPPRD1/EMPLOYEE/PSFT_LM/c/LM_OD_EMPLOYEE_FL.LM_CRS_DTL_FL.GBL?Page=LM_CRS_DTL_FL&amp;Action=U&amp;LM_ACT_ID=6976&amp;LM_CI_ID=1918&amp;NAV=URL" TargetMode="External"/><Relationship Id="rId25" Type="http://schemas.openxmlformats.org/officeDocument/2006/relationships/hyperlink" Target="https://www2.education.vic.gov.au/pal/higher-duties-teaching-service/resources" TargetMode="External"/><Relationship Id="rId33" Type="http://schemas.openxmlformats.org/officeDocument/2006/relationships/hyperlink" Target="https://edugate.eduweb.vic.gov.au/Services/HR/Documents/QRG-Time-in-Lieu.pdf"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2.xml><?xml version="1.0" encoding="utf-8"?>
<ds:datastoreItem xmlns:ds="http://schemas.openxmlformats.org/officeDocument/2006/customXml" ds:itemID="{67552ED5-68EE-49B8-B482-26162AAB9FCE}">
  <ds:schemaRefs>
    <ds:schemaRef ds:uri="http://schemas.microsoft.com/office/2006/metadata/properties"/>
    <ds:schemaRef ds:uri="http://schemas.microsoft.com/office/infopath/2007/PartnerControls"/>
    <ds:schemaRef ds:uri="84571637-c7f9-44a1-95b1-d459eb7afb4e"/>
    <ds:schemaRef ds:uri="http://schemas.microsoft.com/sharepoint/v3"/>
    <ds:schemaRef ds:uri="cb9114c1-daad-44dd-acad-30f4246641f2"/>
  </ds:schemaRefs>
</ds:datastoreItem>
</file>

<file path=customXml/itemProps3.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4.xml><?xml version="1.0" encoding="utf-8"?>
<ds:datastoreItem xmlns:ds="http://schemas.openxmlformats.org/officeDocument/2006/customXml" ds:itemID="{0B185170-F38C-4F8A-B3AF-8EAB3FA6C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Angela Pinero</cp:lastModifiedBy>
  <cp:revision>38</cp:revision>
  <cp:lastPrinted>2024-02-27T03:35:00Z</cp:lastPrinted>
  <dcterms:created xsi:type="dcterms:W3CDTF">2024-02-26T22:04:00Z</dcterms:created>
  <dcterms:modified xsi:type="dcterms:W3CDTF">2024-02-27T22:59:00Z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