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22D6" w14:textId="77777777" w:rsidR="00193473" w:rsidRDefault="00193473" w:rsidP="00193473">
      <w:pPr>
        <w:pStyle w:val="Title"/>
      </w:pPr>
      <w:r w:rsidRPr="00193473">
        <w:t>End of Year payroll processing</w:t>
      </w:r>
    </w:p>
    <w:p w14:paraId="1337FCFA" w14:textId="77777777" w:rsidR="00193473" w:rsidRPr="00193473" w:rsidRDefault="00193473" w:rsidP="00BC7220">
      <w:pPr>
        <w:pStyle w:val="Heading3"/>
        <w:rPr>
          <w:lang w:val="en-AU"/>
        </w:rPr>
      </w:pPr>
      <w:r w:rsidRPr="00193473">
        <w:rPr>
          <w:lang w:val="en-AU"/>
        </w:rPr>
        <w:t xml:space="preserve">Pay 202413 </w:t>
      </w:r>
    </w:p>
    <w:p w14:paraId="6103D6F5" w14:textId="77777777" w:rsidR="00193473" w:rsidRPr="00193473" w:rsidRDefault="00193473" w:rsidP="00852185">
      <w:pPr>
        <w:pStyle w:val="Bullet1"/>
        <w:spacing w:after="120"/>
        <w:ind w:left="357" w:hanging="357"/>
      </w:pPr>
      <w:r w:rsidRPr="00193473">
        <w:t xml:space="preserve">Pay Finalise for pay 202413 - </w:t>
      </w:r>
      <w:r w:rsidRPr="00543238">
        <w:rPr>
          <w:b/>
          <w:bCs/>
        </w:rPr>
        <w:t>Friday 20 December 2024</w:t>
      </w:r>
      <w:r w:rsidRPr="00193473">
        <w:t xml:space="preserve"> – System will be shut down </w:t>
      </w:r>
      <w:r w:rsidRPr="006624B5">
        <w:rPr>
          <w:b/>
          <w:bCs/>
        </w:rPr>
        <w:t>at 8pm</w:t>
      </w:r>
      <w:r w:rsidRPr="006624B5">
        <w:t xml:space="preserve"> </w:t>
      </w:r>
      <w:r w:rsidRPr="00193473">
        <w:t>to begin pay finalise processing.</w:t>
      </w:r>
    </w:p>
    <w:p w14:paraId="6B5A6099" w14:textId="7AA94D86" w:rsidR="00193473" w:rsidRPr="00193473" w:rsidRDefault="00193473" w:rsidP="00852185">
      <w:pPr>
        <w:pStyle w:val="Bullet1"/>
        <w:spacing w:after="120"/>
        <w:ind w:left="357" w:hanging="357"/>
      </w:pPr>
      <w:r w:rsidRPr="00193473">
        <w:t xml:space="preserve">Pay Day for pay 202413 is </w:t>
      </w:r>
      <w:r w:rsidRPr="00543238">
        <w:rPr>
          <w:b/>
          <w:bCs/>
        </w:rPr>
        <w:t>Tuesday 24 December 2024</w:t>
      </w:r>
      <w:r w:rsidRPr="00193473">
        <w:t>, brought forward due to Christmas Day and Boxing Day public holidays</w:t>
      </w:r>
      <w:r w:rsidR="00D8592F">
        <w:t>.</w:t>
      </w:r>
    </w:p>
    <w:p w14:paraId="0538C77F" w14:textId="4C10130D" w:rsidR="00193473" w:rsidRPr="00193473" w:rsidRDefault="00193473" w:rsidP="00852185">
      <w:pPr>
        <w:pStyle w:val="Bullet1"/>
        <w:spacing w:after="120"/>
        <w:ind w:left="357" w:hanging="357"/>
      </w:pPr>
      <w:r w:rsidRPr="00193473">
        <w:t xml:space="preserve">All payments to Super Funds and other Recipients will also be processed on </w:t>
      </w:r>
      <w:r w:rsidRPr="00543238">
        <w:rPr>
          <w:b/>
          <w:bCs/>
        </w:rPr>
        <w:t>Tuesday 24 December 2024</w:t>
      </w:r>
      <w:r w:rsidR="00D8592F">
        <w:t>.</w:t>
      </w:r>
    </w:p>
    <w:p w14:paraId="263AA5BF" w14:textId="1E537638" w:rsidR="00193473" w:rsidRPr="00165202" w:rsidRDefault="00193473" w:rsidP="00852185">
      <w:pPr>
        <w:pStyle w:val="Bullet1"/>
        <w:spacing w:after="120"/>
        <w:ind w:left="357" w:hanging="357"/>
      </w:pPr>
      <w:r w:rsidRPr="00165202">
        <w:t xml:space="preserve">Pay recalls for pay 202413 are to be sent </w:t>
      </w:r>
      <w:r w:rsidR="00664D0F">
        <w:t>a</w:t>
      </w:r>
      <w:r w:rsidRPr="00165202">
        <w:t xml:space="preserve">s early as possible on </w:t>
      </w:r>
      <w:r w:rsidRPr="00543238">
        <w:rPr>
          <w:b/>
          <w:bCs/>
        </w:rPr>
        <w:t>Monday 23 December 2024</w:t>
      </w:r>
      <w:r w:rsidRPr="00165202">
        <w:t xml:space="preserve">, but </w:t>
      </w:r>
      <w:r w:rsidRPr="00543238">
        <w:rPr>
          <w:b/>
          <w:bCs/>
          <w:u w:val="single"/>
        </w:rPr>
        <w:t>no later than 4pm</w:t>
      </w:r>
      <w:r w:rsidRPr="00543238">
        <w:rPr>
          <w:b/>
          <w:bCs/>
        </w:rPr>
        <w:t xml:space="preserve"> on Monday 23 December 2024</w:t>
      </w:r>
      <w:r w:rsidRPr="00165202">
        <w:t xml:space="preserve">. </w:t>
      </w:r>
    </w:p>
    <w:p w14:paraId="3F269928" w14:textId="189799AA" w:rsidR="00F30A7C" w:rsidRPr="00BC7220" w:rsidRDefault="00193473" w:rsidP="00BC7220">
      <w:pPr>
        <w:pStyle w:val="Heading3"/>
      </w:pPr>
      <w:r w:rsidRPr="00BC7220">
        <w:rPr>
          <w:rStyle w:val="Heading3Char"/>
          <w:b/>
          <w:lang w:val="en-AU"/>
        </w:rPr>
        <w:t>Pay for 202414</w:t>
      </w:r>
      <w:r w:rsidR="00F30A7C" w:rsidRPr="00BC7220">
        <w:rPr>
          <w:b w:val="0"/>
          <w:lang w:val="en-AU"/>
        </w:rPr>
        <w:t xml:space="preserve"> </w:t>
      </w:r>
      <w:r w:rsidR="00F30A7C" w:rsidRPr="00BC7220">
        <w:t>and 202415</w:t>
      </w:r>
    </w:p>
    <w:p w14:paraId="572F4736" w14:textId="6747D7C6" w:rsidR="00193473" w:rsidRPr="00193473" w:rsidRDefault="00193473" w:rsidP="00E83E04">
      <w:pPr>
        <w:pStyle w:val="Bullet1"/>
        <w:spacing w:after="240"/>
        <w:ind w:left="357" w:hanging="357"/>
      </w:pPr>
      <w:r w:rsidRPr="00193473">
        <w:t>No change</w:t>
      </w:r>
      <w:r w:rsidR="00D8592F">
        <w:t>.</w:t>
      </w:r>
    </w:p>
    <w:p w14:paraId="63A7938D" w14:textId="77777777" w:rsidR="00193473" w:rsidRPr="00193473" w:rsidRDefault="00193473" w:rsidP="00BC7220">
      <w:pPr>
        <w:pStyle w:val="Heading3"/>
        <w:rPr>
          <w:lang w:val="en-AU"/>
        </w:rPr>
      </w:pPr>
      <w:r w:rsidRPr="00193473">
        <w:rPr>
          <w:lang w:val="en-AU"/>
        </w:rPr>
        <w:t xml:space="preserve">Other Processing: </w:t>
      </w:r>
    </w:p>
    <w:p w14:paraId="2D6AFBDA" w14:textId="7DFCE32F" w:rsidR="00193473" w:rsidRPr="00193473" w:rsidRDefault="00193473" w:rsidP="00E12313">
      <w:pPr>
        <w:pStyle w:val="Bullet1"/>
        <w:numPr>
          <w:ilvl w:val="0"/>
          <w:numId w:val="64"/>
        </w:numPr>
        <w:spacing w:after="120"/>
      </w:pPr>
      <w:r w:rsidRPr="00D8592F">
        <w:t>Education</w:t>
      </w:r>
      <w:r w:rsidRPr="00193473">
        <w:t xml:space="preserve"> Support Processing of booking leave for Term 4 (non- teaching staff) was run on the weekend of </w:t>
      </w:r>
      <w:r w:rsidRPr="006624B5">
        <w:rPr>
          <w:b/>
          <w:bCs/>
        </w:rPr>
        <w:t>7-8 December 2024</w:t>
      </w:r>
      <w:r w:rsidRPr="00193473">
        <w:t>.</w:t>
      </w:r>
      <w:r w:rsidR="006624B5">
        <w:t xml:space="preserve"> </w:t>
      </w:r>
      <w:r w:rsidRPr="00193473">
        <w:t xml:space="preserve">Entry dates are </w:t>
      </w:r>
      <w:r w:rsidRPr="006624B5">
        <w:rPr>
          <w:b/>
          <w:bCs/>
        </w:rPr>
        <w:t>23 December 2024 – 24 January 2025</w:t>
      </w:r>
      <w:r w:rsidR="00D8592F">
        <w:t>.</w:t>
      </w:r>
    </w:p>
    <w:p w14:paraId="7C4C960F" w14:textId="38CC06C6" w:rsidR="00193473" w:rsidRPr="00193473" w:rsidRDefault="00193473" w:rsidP="00852185">
      <w:pPr>
        <w:pStyle w:val="Bullet1"/>
        <w:spacing w:after="120"/>
        <w:ind w:left="357" w:hanging="357"/>
      </w:pPr>
      <w:r w:rsidRPr="00193473">
        <w:t xml:space="preserve">The Global Salary for Teaching Service, effective </w:t>
      </w:r>
      <w:r w:rsidRPr="00543238">
        <w:rPr>
          <w:b/>
          <w:bCs/>
        </w:rPr>
        <w:t>12 January 2025</w:t>
      </w:r>
      <w:r w:rsidRPr="00193473">
        <w:t xml:space="preserve"> will be run on the weekend of </w:t>
      </w:r>
      <w:r w:rsidRPr="00543238">
        <w:rPr>
          <w:b/>
          <w:bCs/>
        </w:rPr>
        <w:t>4-5 January 2025</w:t>
      </w:r>
      <w:r w:rsidRPr="00193473">
        <w:t xml:space="preserve"> and be paid on </w:t>
      </w:r>
      <w:r w:rsidRPr="00543238">
        <w:rPr>
          <w:b/>
          <w:bCs/>
        </w:rPr>
        <w:t>Thursday 23 January 2025</w:t>
      </w:r>
      <w:r w:rsidR="00D8592F" w:rsidRPr="00F30A7C">
        <w:t>.</w:t>
      </w:r>
    </w:p>
    <w:p w14:paraId="31EBEDC4" w14:textId="062C9E58" w:rsidR="00193473" w:rsidRDefault="00575D54" w:rsidP="00193473">
      <w:pPr>
        <w:pStyle w:val="Title"/>
        <w:rPr>
          <w:rFonts w:eastAsia="Times New Roman"/>
          <w:noProof/>
          <w:lang w:eastAsia="en-AU"/>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03531878">
                <wp:simplePos x="0" y="0"/>
                <wp:positionH relativeFrom="column">
                  <wp:posOffset>-51517</wp:posOffset>
                </wp:positionH>
                <wp:positionV relativeFrom="margin">
                  <wp:align>top</wp:align>
                </wp:positionV>
                <wp:extent cx="3441700" cy="4028440"/>
                <wp:effectExtent l="0" t="0" r="635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028535"/>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089BAC86" w:rsidR="00755000"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End of Year payroll processing</w:t>
                            </w:r>
                          </w:p>
                          <w:p w14:paraId="3CFE016A" w14:textId="554D7DA3" w:rsidR="00755000"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VIT Annual Registration – Now overdue</w:t>
                            </w:r>
                          </w:p>
                          <w:p w14:paraId="1B4C5F67" w14:textId="066809D3" w:rsidR="00A575C9"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Performance and development process for school-based employees in 2025</w:t>
                            </w:r>
                          </w:p>
                          <w:p w14:paraId="320A3DFD" w14:textId="73429CF8" w:rsidR="00B46F88" w:rsidRPr="00575D54" w:rsidRDefault="0017592D" w:rsidP="00575D54">
                            <w:pPr>
                              <w:pStyle w:val="Bullet1"/>
                              <w:spacing w:after="60"/>
                              <w:ind w:left="357" w:hanging="357"/>
                              <w:rPr>
                                <w:color w:val="FFFFFF" w:themeColor="background1"/>
                                <w:sz w:val="17"/>
                                <w:szCs w:val="17"/>
                              </w:rPr>
                            </w:pPr>
                            <w:r>
                              <w:rPr>
                                <w:color w:val="FFFFFF" w:themeColor="background1"/>
                                <w:sz w:val="17"/>
                                <w:szCs w:val="17"/>
                              </w:rPr>
                              <w:t>e</w:t>
                            </w:r>
                            <w:r w:rsidR="00B46F88">
                              <w:rPr>
                                <w:color w:val="FFFFFF" w:themeColor="background1"/>
                                <w:sz w:val="17"/>
                                <w:szCs w:val="17"/>
                              </w:rPr>
                              <w:t>duSafe Plus</w:t>
                            </w:r>
                          </w:p>
                          <w:p w14:paraId="1190D744" w14:textId="6F5776F0" w:rsidR="00C078D9" w:rsidRPr="006B6CE9" w:rsidRDefault="00C078D9" w:rsidP="00C078D9">
                            <w:pPr>
                              <w:pStyle w:val="HRM-H2White"/>
                            </w:pPr>
                            <w:r w:rsidRPr="006B6CE9">
                              <w:t>The eduPay Way</w:t>
                            </w:r>
                          </w:p>
                          <w:p w14:paraId="3A00B429" w14:textId="42245AB2" w:rsidR="00C078D9"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Overpayments reimagined</w:t>
                            </w:r>
                          </w:p>
                          <w:p w14:paraId="7FFBB831" w14:textId="49F38BE3" w:rsidR="00C078D9"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 xml:space="preserve">Time in Lieu – </w:t>
                            </w:r>
                            <w:r w:rsidR="00907414">
                              <w:rPr>
                                <w:color w:val="FFFFFF" w:themeColor="background1"/>
                                <w:sz w:val="17"/>
                                <w:szCs w:val="17"/>
                              </w:rPr>
                              <w:t>defer, pay out and support</w:t>
                            </w:r>
                          </w:p>
                          <w:p w14:paraId="555068C6" w14:textId="0E22F830" w:rsidR="008C65F6"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Data Insights - updates</w:t>
                            </w:r>
                          </w:p>
                          <w:p w14:paraId="7E985F48" w14:textId="0CE59927" w:rsidR="008C65F6"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Schools Recruitment Initiatives – Applicant Pool Auto-matching</w:t>
                            </w:r>
                          </w:p>
                          <w:p w14:paraId="254B1A94" w14:textId="185C2745" w:rsidR="00B46F88" w:rsidRPr="00B46F88" w:rsidRDefault="00B46F88" w:rsidP="00B46F88">
                            <w:pPr>
                              <w:pStyle w:val="Bullet1"/>
                              <w:spacing w:after="60"/>
                              <w:ind w:left="357" w:hanging="357"/>
                              <w:rPr>
                                <w:color w:val="FFFFFF" w:themeColor="background1"/>
                                <w:sz w:val="17"/>
                                <w:szCs w:val="17"/>
                              </w:rPr>
                            </w:pPr>
                            <w:r>
                              <w:rPr>
                                <w:color w:val="FFFFFF" w:themeColor="background1"/>
                                <w:sz w:val="17"/>
                                <w:szCs w:val="17"/>
                              </w:rPr>
                              <w:t>Multi-Factor Authentication (MFA)</w:t>
                            </w:r>
                          </w:p>
                          <w:p w14:paraId="1C8BE53D" w14:textId="542001AC" w:rsidR="00B46F88" w:rsidRPr="00CB1A4B" w:rsidRDefault="00B46F88" w:rsidP="00B46F88">
                            <w:pPr>
                              <w:pStyle w:val="Bullet1"/>
                              <w:spacing w:after="60"/>
                              <w:ind w:left="357" w:hanging="357"/>
                              <w:rPr>
                                <w:color w:val="FFFFFF" w:themeColor="background1"/>
                                <w:sz w:val="17"/>
                                <w:szCs w:val="17"/>
                              </w:rPr>
                            </w:pPr>
                            <w:r>
                              <w:rPr>
                                <w:color w:val="FFFFFF" w:themeColor="background1"/>
                                <w:sz w:val="17"/>
                                <w:szCs w:val="17"/>
                              </w:rPr>
                              <w:t xml:space="preserve">Business Manager </w:t>
                            </w:r>
                            <w:r w:rsidR="00DD260D">
                              <w:rPr>
                                <w:color w:val="FFFFFF" w:themeColor="background1"/>
                                <w:sz w:val="17"/>
                                <w:szCs w:val="17"/>
                              </w:rPr>
                              <w:t xml:space="preserve">(BM) </w:t>
                            </w:r>
                            <w:r>
                              <w:rPr>
                                <w:color w:val="FFFFFF" w:themeColor="background1"/>
                                <w:sz w:val="17"/>
                                <w:szCs w:val="17"/>
                              </w:rPr>
                              <w:t xml:space="preserve">Security </w:t>
                            </w:r>
                            <w:r w:rsidR="00DD260D">
                              <w:rPr>
                                <w:color w:val="FFFFFF" w:themeColor="background1"/>
                                <w:sz w:val="17"/>
                                <w:szCs w:val="17"/>
                              </w:rPr>
                              <w:t>c</w:t>
                            </w:r>
                            <w:r>
                              <w:rPr>
                                <w:color w:val="FFFFFF" w:themeColor="background1"/>
                                <w:sz w:val="17"/>
                                <w:szCs w:val="17"/>
                              </w:rPr>
                              <w:t>ourse</w:t>
                            </w:r>
                          </w:p>
                          <w:p w14:paraId="574991DD" w14:textId="0E34BC46" w:rsidR="00B46F88" w:rsidRPr="00CB1A4B" w:rsidRDefault="00B46F88" w:rsidP="00B46F88">
                            <w:pPr>
                              <w:pStyle w:val="Bullet1"/>
                              <w:spacing w:after="60"/>
                              <w:ind w:left="357" w:hanging="357"/>
                              <w:rPr>
                                <w:color w:val="FFFFFF" w:themeColor="background1"/>
                                <w:sz w:val="17"/>
                                <w:szCs w:val="17"/>
                              </w:rPr>
                            </w:pPr>
                            <w:r>
                              <w:rPr>
                                <w:color w:val="FFFFFF" w:themeColor="background1"/>
                                <w:sz w:val="17"/>
                                <w:szCs w:val="17"/>
                              </w:rPr>
                              <w:t>Vacation Leave Estimator</w:t>
                            </w:r>
                          </w:p>
                          <w:p w14:paraId="37B332FA" w14:textId="30E86A9E" w:rsidR="00B46F88" w:rsidRPr="00CB1A4B" w:rsidRDefault="00B46F88" w:rsidP="00B46F88">
                            <w:pPr>
                              <w:pStyle w:val="Bullet1"/>
                              <w:spacing w:after="60"/>
                              <w:ind w:left="357" w:hanging="357"/>
                              <w:rPr>
                                <w:color w:val="FFFFFF" w:themeColor="background1"/>
                                <w:sz w:val="17"/>
                                <w:szCs w:val="17"/>
                              </w:rPr>
                            </w:pPr>
                            <w:r>
                              <w:rPr>
                                <w:color w:val="FFFFFF" w:themeColor="background1"/>
                                <w:sz w:val="17"/>
                                <w:szCs w:val="17"/>
                              </w:rPr>
                              <w:t>Team Calendar</w:t>
                            </w:r>
                          </w:p>
                          <w:p w14:paraId="70B76E12" w14:textId="4BEF5CB6" w:rsidR="00B46F88" w:rsidRDefault="00B46F88" w:rsidP="00B46F88">
                            <w:pPr>
                              <w:pStyle w:val="Bullet1"/>
                              <w:spacing w:after="60"/>
                              <w:ind w:left="357" w:hanging="357"/>
                              <w:rPr>
                                <w:color w:val="FFFFFF" w:themeColor="background1"/>
                                <w:sz w:val="17"/>
                                <w:szCs w:val="17"/>
                              </w:rPr>
                            </w:pPr>
                            <w:r>
                              <w:rPr>
                                <w:color w:val="FFFFFF" w:themeColor="background1"/>
                                <w:sz w:val="17"/>
                                <w:szCs w:val="17"/>
                              </w:rPr>
                              <w:t>My LearnED</w:t>
                            </w:r>
                          </w:p>
                          <w:p w14:paraId="0B649B17" w14:textId="7F230C75" w:rsidR="00575D54" w:rsidRPr="00575D54" w:rsidRDefault="00575D54" w:rsidP="00575D54">
                            <w:pPr>
                              <w:pStyle w:val="HRM-H2White"/>
                            </w:pPr>
                            <w:r>
                              <w:t>End of Term Checklist</w:t>
                            </w:r>
                          </w:p>
                          <w:p w14:paraId="08841502" w14:textId="05C46A2A" w:rsidR="00575D54" w:rsidRDefault="00575D54" w:rsidP="00801A02">
                            <w:pPr>
                              <w:pStyle w:val="Bullet1"/>
                              <w:spacing w:after="60"/>
                              <w:ind w:left="357" w:hanging="357"/>
                              <w:rPr>
                                <w:color w:val="FFFFFF" w:themeColor="background1"/>
                                <w:sz w:val="17"/>
                                <w:szCs w:val="17"/>
                              </w:rPr>
                            </w:pPr>
                            <w:r w:rsidRPr="00575D54">
                              <w:rPr>
                                <w:color w:val="FFFFFF" w:themeColor="background1"/>
                                <w:sz w:val="17"/>
                                <w:szCs w:val="17"/>
                              </w:rPr>
                              <w:t xml:space="preserve">Payroll </w:t>
                            </w:r>
                            <w:r w:rsidR="00907414">
                              <w:rPr>
                                <w:color w:val="FFFFFF" w:themeColor="background1"/>
                                <w:sz w:val="17"/>
                                <w:szCs w:val="17"/>
                              </w:rPr>
                              <w:t>r</w:t>
                            </w:r>
                            <w:r w:rsidRPr="00575D54">
                              <w:rPr>
                                <w:color w:val="FFFFFF" w:themeColor="background1"/>
                                <w:sz w:val="17"/>
                                <w:szCs w:val="17"/>
                              </w:rPr>
                              <w:t>eminders</w:t>
                            </w:r>
                          </w:p>
                          <w:p w14:paraId="1F805B4A" w14:textId="608791A0" w:rsidR="00575D54" w:rsidRPr="00575D54" w:rsidRDefault="00575D54" w:rsidP="00801A02">
                            <w:pPr>
                              <w:pStyle w:val="Bullet1"/>
                              <w:spacing w:after="60"/>
                              <w:ind w:left="357" w:hanging="357"/>
                              <w:rPr>
                                <w:color w:val="FFFFFF" w:themeColor="background1"/>
                                <w:sz w:val="17"/>
                                <w:szCs w:val="17"/>
                              </w:rPr>
                            </w:pPr>
                            <w:r>
                              <w:rPr>
                                <w:color w:val="FFFFFF" w:themeColor="background1"/>
                                <w:sz w:val="17"/>
                                <w:szCs w:val="17"/>
                              </w:rPr>
                              <w:t xml:space="preserve">Leave </w:t>
                            </w:r>
                            <w:r w:rsidR="00907414">
                              <w:rPr>
                                <w:color w:val="FFFFFF" w:themeColor="background1"/>
                                <w:sz w:val="17"/>
                                <w:szCs w:val="17"/>
                              </w:rPr>
                              <w:t>r</w:t>
                            </w:r>
                            <w:r>
                              <w:rPr>
                                <w:color w:val="FFFFFF" w:themeColor="background1"/>
                                <w:sz w:val="17"/>
                                <w:szCs w:val="17"/>
                              </w:rPr>
                              <w:t>eminders</w:t>
                            </w:r>
                          </w:p>
                          <w:p w14:paraId="50D8ECB8" w14:textId="00340075" w:rsidR="00575D54" w:rsidRDefault="00575D54" w:rsidP="00575D54">
                            <w:pPr>
                              <w:pStyle w:val="Bullet1"/>
                              <w:spacing w:after="60"/>
                              <w:ind w:left="357" w:hanging="357"/>
                              <w:rPr>
                                <w:color w:val="FFFFFF" w:themeColor="background1"/>
                                <w:sz w:val="17"/>
                                <w:szCs w:val="17"/>
                              </w:rPr>
                            </w:pPr>
                            <w:r>
                              <w:rPr>
                                <w:color w:val="FFFFFF" w:themeColor="background1"/>
                                <w:sz w:val="17"/>
                                <w:szCs w:val="17"/>
                              </w:rPr>
                              <w:t xml:space="preserve">Recruitment </w:t>
                            </w:r>
                            <w:r w:rsidR="00907414">
                              <w:rPr>
                                <w:color w:val="FFFFFF" w:themeColor="background1"/>
                                <w:sz w:val="17"/>
                                <w:szCs w:val="17"/>
                              </w:rPr>
                              <w:t>r</w:t>
                            </w:r>
                            <w:r>
                              <w:rPr>
                                <w:color w:val="FFFFFF" w:themeColor="background1"/>
                                <w:sz w:val="17"/>
                                <w:szCs w:val="17"/>
                              </w:rPr>
                              <w:t>eminders</w:t>
                            </w:r>
                          </w:p>
                          <w:p w14:paraId="2C60EE75" w14:textId="7C627945" w:rsidR="00575D54" w:rsidRDefault="00575D54" w:rsidP="00575D54">
                            <w:pPr>
                              <w:pStyle w:val="Bullet1"/>
                              <w:spacing w:after="60"/>
                              <w:ind w:left="357" w:hanging="357"/>
                              <w:rPr>
                                <w:color w:val="FFFFFF" w:themeColor="background1"/>
                                <w:sz w:val="17"/>
                                <w:szCs w:val="17"/>
                              </w:rPr>
                            </w:pPr>
                            <w:r>
                              <w:rPr>
                                <w:color w:val="FFFFFF" w:themeColor="background1"/>
                                <w:sz w:val="17"/>
                                <w:szCs w:val="17"/>
                              </w:rPr>
                              <w:t xml:space="preserve">Other </w:t>
                            </w:r>
                            <w:r w:rsidR="00907414">
                              <w:rPr>
                                <w:color w:val="FFFFFF" w:themeColor="background1"/>
                                <w:sz w:val="17"/>
                                <w:szCs w:val="17"/>
                              </w:rPr>
                              <w:t>r</w:t>
                            </w:r>
                            <w:r>
                              <w:rPr>
                                <w:color w:val="FFFFFF" w:themeColor="background1"/>
                                <w:sz w:val="17"/>
                                <w:szCs w:val="17"/>
                              </w:rPr>
                              <w:t>eminders</w:t>
                            </w:r>
                          </w:p>
                          <w:p w14:paraId="4FE8442A" w14:textId="464DA933" w:rsidR="00B46F88" w:rsidRPr="00B46F88" w:rsidRDefault="00B46F88" w:rsidP="00575D54">
                            <w:pPr>
                              <w:pStyle w:val="Bullet1"/>
                              <w:numPr>
                                <w:ilvl w:val="0"/>
                                <w:numId w:val="0"/>
                              </w:numPr>
                              <w:spacing w:after="60"/>
                            </w:pP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4.05pt;margin-top:0;width:271pt;height:317.2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" adj="-11796480,,5400" path="m,l1936519,6265,3297555,3446544,,3446544,,xe" fillcolor="#004c97" stroked="f" strokeweight="1.5pt">
                <v:stroke joinstyle="miter"/>
                <v:formulas/>
                <v:path arrowok="t" o:connecttype="custom" o:connectlocs="0,0;2021169,7323;3441700,4028535;0,4028535;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089BAC86" w:rsidR="00755000"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End of Year payroll processing</w:t>
                      </w:r>
                    </w:p>
                    <w:p w14:paraId="3CFE016A" w14:textId="554D7DA3" w:rsidR="00755000"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VIT Annual Registration – Now overdue</w:t>
                      </w:r>
                    </w:p>
                    <w:p w14:paraId="1B4C5F67" w14:textId="066809D3" w:rsidR="00A575C9"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Performance and development process for school-based employees in 2025</w:t>
                      </w:r>
                    </w:p>
                    <w:p w14:paraId="320A3DFD" w14:textId="73429CF8" w:rsidR="00B46F88" w:rsidRPr="00575D54" w:rsidRDefault="0017592D" w:rsidP="00575D54">
                      <w:pPr>
                        <w:pStyle w:val="Bullet1"/>
                        <w:spacing w:after="60"/>
                        <w:ind w:left="357" w:hanging="357"/>
                        <w:rPr>
                          <w:color w:val="FFFFFF" w:themeColor="background1"/>
                          <w:sz w:val="17"/>
                          <w:szCs w:val="17"/>
                        </w:rPr>
                      </w:pPr>
                      <w:proofErr w:type="spellStart"/>
                      <w:r>
                        <w:rPr>
                          <w:color w:val="FFFFFF" w:themeColor="background1"/>
                          <w:sz w:val="17"/>
                          <w:szCs w:val="17"/>
                        </w:rPr>
                        <w:t>e</w:t>
                      </w:r>
                      <w:r w:rsidR="00B46F88">
                        <w:rPr>
                          <w:color w:val="FFFFFF" w:themeColor="background1"/>
                          <w:sz w:val="17"/>
                          <w:szCs w:val="17"/>
                        </w:rPr>
                        <w:t>duSafe</w:t>
                      </w:r>
                      <w:proofErr w:type="spellEnd"/>
                      <w:r w:rsidR="00B46F88">
                        <w:rPr>
                          <w:color w:val="FFFFFF" w:themeColor="background1"/>
                          <w:sz w:val="17"/>
                          <w:szCs w:val="17"/>
                        </w:rPr>
                        <w:t xml:space="preserve"> Plus</w:t>
                      </w:r>
                    </w:p>
                    <w:p w14:paraId="1190D744" w14:textId="6F5776F0" w:rsidR="00C078D9" w:rsidRPr="006B6CE9" w:rsidRDefault="00C078D9" w:rsidP="00C078D9">
                      <w:pPr>
                        <w:pStyle w:val="HRM-H2White"/>
                      </w:pPr>
                      <w:r w:rsidRPr="006B6CE9">
                        <w:t>The eduPay Way</w:t>
                      </w:r>
                    </w:p>
                    <w:p w14:paraId="3A00B429" w14:textId="42245AB2" w:rsidR="00C078D9"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Overpayments reimagined</w:t>
                      </w:r>
                    </w:p>
                    <w:p w14:paraId="7FFBB831" w14:textId="49F38BE3" w:rsidR="00C078D9"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 xml:space="preserve">Time in Lieu – </w:t>
                      </w:r>
                      <w:r w:rsidR="00907414">
                        <w:rPr>
                          <w:color w:val="FFFFFF" w:themeColor="background1"/>
                          <w:sz w:val="17"/>
                          <w:szCs w:val="17"/>
                        </w:rPr>
                        <w:t>defer, pay out and support</w:t>
                      </w:r>
                    </w:p>
                    <w:p w14:paraId="555068C6" w14:textId="0E22F830" w:rsidR="008C65F6"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Data Insights - updates</w:t>
                      </w:r>
                    </w:p>
                    <w:p w14:paraId="7E985F48" w14:textId="0CE59927" w:rsidR="008C65F6" w:rsidRPr="00CB1A4B" w:rsidRDefault="00B46F88" w:rsidP="008C65F6">
                      <w:pPr>
                        <w:pStyle w:val="Bullet1"/>
                        <w:spacing w:after="60"/>
                        <w:ind w:left="357" w:hanging="357"/>
                        <w:rPr>
                          <w:color w:val="FFFFFF" w:themeColor="background1"/>
                          <w:sz w:val="17"/>
                          <w:szCs w:val="17"/>
                        </w:rPr>
                      </w:pPr>
                      <w:r>
                        <w:rPr>
                          <w:color w:val="FFFFFF" w:themeColor="background1"/>
                          <w:sz w:val="17"/>
                          <w:szCs w:val="17"/>
                        </w:rPr>
                        <w:t>Schools Recruitment Initiatives – Applicant Pool Auto-matching</w:t>
                      </w:r>
                    </w:p>
                    <w:p w14:paraId="254B1A94" w14:textId="185C2745" w:rsidR="00B46F88" w:rsidRPr="00B46F88" w:rsidRDefault="00B46F88" w:rsidP="00B46F88">
                      <w:pPr>
                        <w:pStyle w:val="Bullet1"/>
                        <w:spacing w:after="60"/>
                        <w:ind w:left="357" w:hanging="357"/>
                        <w:rPr>
                          <w:color w:val="FFFFFF" w:themeColor="background1"/>
                          <w:sz w:val="17"/>
                          <w:szCs w:val="17"/>
                        </w:rPr>
                      </w:pPr>
                      <w:r>
                        <w:rPr>
                          <w:color w:val="FFFFFF" w:themeColor="background1"/>
                          <w:sz w:val="17"/>
                          <w:szCs w:val="17"/>
                        </w:rPr>
                        <w:t>Multi-Factor Authentication (MFA)</w:t>
                      </w:r>
                    </w:p>
                    <w:p w14:paraId="1C8BE53D" w14:textId="542001AC" w:rsidR="00B46F88" w:rsidRPr="00CB1A4B" w:rsidRDefault="00B46F88" w:rsidP="00B46F88">
                      <w:pPr>
                        <w:pStyle w:val="Bullet1"/>
                        <w:spacing w:after="60"/>
                        <w:ind w:left="357" w:hanging="357"/>
                        <w:rPr>
                          <w:color w:val="FFFFFF" w:themeColor="background1"/>
                          <w:sz w:val="17"/>
                          <w:szCs w:val="17"/>
                        </w:rPr>
                      </w:pPr>
                      <w:r>
                        <w:rPr>
                          <w:color w:val="FFFFFF" w:themeColor="background1"/>
                          <w:sz w:val="17"/>
                          <w:szCs w:val="17"/>
                        </w:rPr>
                        <w:t xml:space="preserve">Business Manager </w:t>
                      </w:r>
                      <w:r w:rsidR="00DD260D">
                        <w:rPr>
                          <w:color w:val="FFFFFF" w:themeColor="background1"/>
                          <w:sz w:val="17"/>
                          <w:szCs w:val="17"/>
                        </w:rPr>
                        <w:t xml:space="preserve">(BM) </w:t>
                      </w:r>
                      <w:r>
                        <w:rPr>
                          <w:color w:val="FFFFFF" w:themeColor="background1"/>
                          <w:sz w:val="17"/>
                          <w:szCs w:val="17"/>
                        </w:rPr>
                        <w:t xml:space="preserve">Security </w:t>
                      </w:r>
                      <w:r w:rsidR="00DD260D">
                        <w:rPr>
                          <w:color w:val="FFFFFF" w:themeColor="background1"/>
                          <w:sz w:val="17"/>
                          <w:szCs w:val="17"/>
                        </w:rPr>
                        <w:t>c</w:t>
                      </w:r>
                      <w:r>
                        <w:rPr>
                          <w:color w:val="FFFFFF" w:themeColor="background1"/>
                          <w:sz w:val="17"/>
                          <w:szCs w:val="17"/>
                        </w:rPr>
                        <w:t>ourse</w:t>
                      </w:r>
                    </w:p>
                    <w:p w14:paraId="574991DD" w14:textId="0E34BC46" w:rsidR="00B46F88" w:rsidRPr="00CB1A4B" w:rsidRDefault="00B46F88" w:rsidP="00B46F88">
                      <w:pPr>
                        <w:pStyle w:val="Bullet1"/>
                        <w:spacing w:after="60"/>
                        <w:ind w:left="357" w:hanging="357"/>
                        <w:rPr>
                          <w:color w:val="FFFFFF" w:themeColor="background1"/>
                          <w:sz w:val="17"/>
                          <w:szCs w:val="17"/>
                        </w:rPr>
                      </w:pPr>
                      <w:r>
                        <w:rPr>
                          <w:color w:val="FFFFFF" w:themeColor="background1"/>
                          <w:sz w:val="17"/>
                          <w:szCs w:val="17"/>
                        </w:rPr>
                        <w:t>Vacation Leave Estimator</w:t>
                      </w:r>
                    </w:p>
                    <w:p w14:paraId="37B332FA" w14:textId="30E86A9E" w:rsidR="00B46F88" w:rsidRPr="00CB1A4B" w:rsidRDefault="00B46F88" w:rsidP="00B46F88">
                      <w:pPr>
                        <w:pStyle w:val="Bullet1"/>
                        <w:spacing w:after="60"/>
                        <w:ind w:left="357" w:hanging="357"/>
                        <w:rPr>
                          <w:color w:val="FFFFFF" w:themeColor="background1"/>
                          <w:sz w:val="17"/>
                          <w:szCs w:val="17"/>
                        </w:rPr>
                      </w:pPr>
                      <w:r>
                        <w:rPr>
                          <w:color w:val="FFFFFF" w:themeColor="background1"/>
                          <w:sz w:val="17"/>
                          <w:szCs w:val="17"/>
                        </w:rPr>
                        <w:t>Team Calendar</w:t>
                      </w:r>
                    </w:p>
                    <w:p w14:paraId="70B76E12" w14:textId="4BEF5CB6" w:rsidR="00B46F88" w:rsidRDefault="00B46F88" w:rsidP="00B46F88">
                      <w:pPr>
                        <w:pStyle w:val="Bullet1"/>
                        <w:spacing w:after="60"/>
                        <w:ind w:left="357" w:hanging="357"/>
                        <w:rPr>
                          <w:color w:val="FFFFFF" w:themeColor="background1"/>
                          <w:sz w:val="17"/>
                          <w:szCs w:val="17"/>
                        </w:rPr>
                      </w:pPr>
                      <w:r>
                        <w:rPr>
                          <w:color w:val="FFFFFF" w:themeColor="background1"/>
                          <w:sz w:val="17"/>
                          <w:szCs w:val="17"/>
                        </w:rPr>
                        <w:t xml:space="preserve">My </w:t>
                      </w:r>
                      <w:proofErr w:type="spellStart"/>
                      <w:r>
                        <w:rPr>
                          <w:color w:val="FFFFFF" w:themeColor="background1"/>
                          <w:sz w:val="17"/>
                          <w:szCs w:val="17"/>
                        </w:rPr>
                        <w:t>LearnED</w:t>
                      </w:r>
                      <w:proofErr w:type="spellEnd"/>
                    </w:p>
                    <w:p w14:paraId="0B649B17" w14:textId="7F230C75" w:rsidR="00575D54" w:rsidRPr="00575D54" w:rsidRDefault="00575D54" w:rsidP="00575D54">
                      <w:pPr>
                        <w:pStyle w:val="HRM-H2White"/>
                      </w:pPr>
                      <w:r>
                        <w:t>End of Term Checklist</w:t>
                      </w:r>
                    </w:p>
                    <w:p w14:paraId="08841502" w14:textId="05C46A2A" w:rsidR="00575D54" w:rsidRDefault="00575D54" w:rsidP="00801A02">
                      <w:pPr>
                        <w:pStyle w:val="Bullet1"/>
                        <w:spacing w:after="60"/>
                        <w:ind w:left="357" w:hanging="357"/>
                        <w:rPr>
                          <w:color w:val="FFFFFF" w:themeColor="background1"/>
                          <w:sz w:val="17"/>
                          <w:szCs w:val="17"/>
                        </w:rPr>
                      </w:pPr>
                      <w:r w:rsidRPr="00575D54">
                        <w:rPr>
                          <w:color w:val="FFFFFF" w:themeColor="background1"/>
                          <w:sz w:val="17"/>
                          <w:szCs w:val="17"/>
                        </w:rPr>
                        <w:t xml:space="preserve">Payroll </w:t>
                      </w:r>
                      <w:r w:rsidR="00907414">
                        <w:rPr>
                          <w:color w:val="FFFFFF" w:themeColor="background1"/>
                          <w:sz w:val="17"/>
                          <w:szCs w:val="17"/>
                        </w:rPr>
                        <w:t>r</w:t>
                      </w:r>
                      <w:r w:rsidRPr="00575D54">
                        <w:rPr>
                          <w:color w:val="FFFFFF" w:themeColor="background1"/>
                          <w:sz w:val="17"/>
                          <w:szCs w:val="17"/>
                        </w:rPr>
                        <w:t>eminders</w:t>
                      </w:r>
                    </w:p>
                    <w:p w14:paraId="1F805B4A" w14:textId="608791A0" w:rsidR="00575D54" w:rsidRPr="00575D54" w:rsidRDefault="00575D54" w:rsidP="00801A02">
                      <w:pPr>
                        <w:pStyle w:val="Bullet1"/>
                        <w:spacing w:after="60"/>
                        <w:ind w:left="357" w:hanging="357"/>
                        <w:rPr>
                          <w:color w:val="FFFFFF" w:themeColor="background1"/>
                          <w:sz w:val="17"/>
                          <w:szCs w:val="17"/>
                        </w:rPr>
                      </w:pPr>
                      <w:r>
                        <w:rPr>
                          <w:color w:val="FFFFFF" w:themeColor="background1"/>
                          <w:sz w:val="17"/>
                          <w:szCs w:val="17"/>
                        </w:rPr>
                        <w:t xml:space="preserve">Leave </w:t>
                      </w:r>
                      <w:r w:rsidR="00907414">
                        <w:rPr>
                          <w:color w:val="FFFFFF" w:themeColor="background1"/>
                          <w:sz w:val="17"/>
                          <w:szCs w:val="17"/>
                        </w:rPr>
                        <w:t>r</w:t>
                      </w:r>
                      <w:r>
                        <w:rPr>
                          <w:color w:val="FFFFFF" w:themeColor="background1"/>
                          <w:sz w:val="17"/>
                          <w:szCs w:val="17"/>
                        </w:rPr>
                        <w:t>eminders</w:t>
                      </w:r>
                    </w:p>
                    <w:p w14:paraId="50D8ECB8" w14:textId="00340075" w:rsidR="00575D54" w:rsidRDefault="00575D54" w:rsidP="00575D54">
                      <w:pPr>
                        <w:pStyle w:val="Bullet1"/>
                        <w:spacing w:after="60"/>
                        <w:ind w:left="357" w:hanging="357"/>
                        <w:rPr>
                          <w:color w:val="FFFFFF" w:themeColor="background1"/>
                          <w:sz w:val="17"/>
                          <w:szCs w:val="17"/>
                        </w:rPr>
                      </w:pPr>
                      <w:r>
                        <w:rPr>
                          <w:color w:val="FFFFFF" w:themeColor="background1"/>
                          <w:sz w:val="17"/>
                          <w:szCs w:val="17"/>
                        </w:rPr>
                        <w:t xml:space="preserve">Recruitment </w:t>
                      </w:r>
                      <w:r w:rsidR="00907414">
                        <w:rPr>
                          <w:color w:val="FFFFFF" w:themeColor="background1"/>
                          <w:sz w:val="17"/>
                          <w:szCs w:val="17"/>
                        </w:rPr>
                        <w:t>r</w:t>
                      </w:r>
                      <w:r>
                        <w:rPr>
                          <w:color w:val="FFFFFF" w:themeColor="background1"/>
                          <w:sz w:val="17"/>
                          <w:szCs w:val="17"/>
                        </w:rPr>
                        <w:t>eminders</w:t>
                      </w:r>
                    </w:p>
                    <w:p w14:paraId="2C60EE75" w14:textId="7C627945" w:rsidR="00575D54" w:rsidRDefault="00575D54" w:rsidP="00575D54">
                      <w:pPr>
                        <w:pStyle w:val="Bullet1"/>
                        <w:spacing w:after="60"/>
                        <w:ind w:left="357" w:hanging="357"/>
                        <w:rPr>
                          <w:color w:val="FFFFFF" w:themeColor="background1"/>
                          <w:sz w:val="17"/>
                          <w:szCs w:val="17"/>
                        </w:rPr>
                      </w:pPr>
                      <w:r>
                        <w:rPr>
                          <w:color w:val="FFFFFF" w:themeColor="background1"/>
                          <w:sz w:val="17"/>
                          <w:szCs w:val="17"/>
                        </w:rPr>
                        <w:t xml:space="preserve">Other </w:t>
                      </w:r>
                      <w:r w:rsidR="00907414">
                        <w:rPr>
                          <w:color w:val="FFFFFF" w:themeColor="background1"/>
                          <w:sz w:val="17"/>
                          <w:szCs w:val="17"/>
                        </w:rPr>
                        <w:t>r</w:t>
                      </w:r>
                      <w:r>
                        <w:rPr>
                          <w:color w:val="FFFFFF" w:themeColor="background1"/>
                          <w:sz w:val="17"/>
                          <w:szCs w:val="17"/>
                        </w:rPr>
                        <w:t>eminders</w:t>
                      </w:r>
                    </w:p>
                    <w:p w14:paraId="4FE8442A" w14:textId="464DA933" w:rsidR="00B46F88" w:rsidRPr="00B46F88" w:rsidRDefault="00B46F88" w:rsidP="00575D54">
                      <w:pPr>
                        <w:pStyle w:val="Bullet1"/>
                        <w:numPr>
                          <w:ilvl w:val="0"/>
                          <w:numId w:val="0"/>
                        </w:numPr>
                        <w:spacing w:after="60"/>
                      </w:pPr>
                    </w:p>
                  </w:txbxContent>
                </v:textbox>
                <w10:wrap type="topAndBottom" anchory="margin"/>
              </v:shape>
            </w:pict>
          </mc:Fallback>
        </mc:AlternateContent>
      </w:r>
      <w:r w:rsidR="00193473" w:rsidRPr="00925FD0">
        <w:rPr>
          <w:rFonts w:eastAsia="Times New Roman"/>
          <w:noProof/>
          <w:lang w:eastAsia="en-AU"/>
        </w:rPr>
        <w:t xml:space="preserve">VIT Annual Registration - Now </w:t>
      </w:r>
      <w:r w:rsidR="00B46F88">
        <w:rPr>
          <w:rFonts w:eastAsia="Times New Roman"/>
          <w:noProof/>
          <w:lang w:eastAsia="en-AU"/>
        </w:rPr>
        <w:t>o</w:t>
      </w:r>
      <w:r w:rsidR="00193473" w:rsidRPr="00925FD0">
        <w:rPr>
          <w:rFonts w:eastAsia="Times New Roman"/>
          <w:noProof/>
          <w:lang w:eastAsia="en-AU"/>
        </w:rPr>
        <w:t>verdue</w:t>
      </w:r>
    </w:p>
    <w:p w14:paraId="1BC928DC" w14:textId="77777777" w:rsidR="00193473" w:rsidRPr="00193473" w:rsidRDefault="00193473" w:rsidP="00852185">
      <w:pPr>
        <w:pStyle w:val="HRM-Para-1"/>
        <w:spacing w:after="120"/>
      </w:pPr>
      <w:r w:rsidRPr="00193473">
        <w:t>Invoices have been issued by the VIT for annual VIT registration renewal, and registration was due by 30 September 2024, and is now overdue.</w:t>
      </w:r>
    </w:p>
    <w:p w14:paraId="6E739761" w14:textId="77777777" w:rsidR="00193473" w:rsidRPr="00193473" w:rsidRDefault="00193473" w:rsidP="00852185">
      <w:pPr>
        <w:pStyle w:val="HRM-Para-1"/>
        <w:spacing w:after="120"/>
      </w:pPr>
      <w:r w:rsidRPr="00193473">
        <w:t>Late payment fees may apply to registrations finalised after 30 September and before 31 December 2024. The VIT may also grant a three-month grace period permitting continued teaching until 31 December 2024.</w:t>
      </w:r>
    </w:p>
    <w:p w14:paraId="3F35FCE4" w14:textId="77777777" w:rsidR="00193473" w:rsidRPr="00193473" w:rsidRDefault="00193473" w:rsidP="00852185">
      <w:pPr>
        <w:pStyle w:val="HRM-Para-1"/>
        <w:spacing w:after="120"/>
      </w:pPr>
      <w:r w:rsidRPr="00193473">
        <w:t>Teachers who have not finalised registration by 31 December 2024 may be unable to undertake teaching duties at the commencement of the 2025 school year.</w:t>
      </w:r>
    </w:p>
    <w:p w14:paraId="7336C4D6" w14:textId="77777777" w:rsidR="00193473" w:rsidRDefault="00193473" w:rsidP="00852185">
      <w:pPr>
        <w:pStyle w:val="HRM-Para-1"/>
        <w:spacing w:after="120"/>
      </w:pPr>
      <w:r w:rsidRPr="00193473">
        <w:t xml:space="preserve">Schools can view the status of their teacher’s registrations by viewing the ‘My School’ portal, available from the </w:t>
      </w:r>
      <w:hyperlink r:id="rId11" w:history="1">
        <w:r w:rsidRPr="00193473">
          <w:rPr>
            <w:rStyle w:val="Hyperlink"/>
            <w:color w:val="404040" w:themeColor="text1" w:themeTint="BF"/>
            <w:u w:val="none"/>
          </w:rPr>
          <w:t>VIT website</w:t>
        </w:r>
      </w:hyperlink>
      <w:r w:rsidRPr="00193473">
        <w:t>.</w:t>
      </w:r>
    </w:p>
    <w:p w14:paraId="5CDD2F27" w14:textId="77777777" w:rsidR="00193473" w:rsidRDefault="00193473" w:rsidP="00193473">
      <w:pPr>
        <w:pStyle w:val="HRM-Act"/>
        <w:rPr>
          <w:lang w:eastAsia="en-AU"/>
        </w:rPr>
      </w:pPr>
      <w:r w:rsidRPr="00925FD0">
        <w:rPr>
          <w:b/>
          <w:bCs/>
          <w:lang w:eastAsia="en-AU"/>
        </w:rPr>
        <w:t>Action</w:t>
      </w:r>
      <w:r w:rsidRPr="00925FD0">
        <w:rPr>
          <w:lang w:eastAsia="en-AU"/>
        </w:rPr>
        <w:t>: Principals and HR staff are asked to bring this to their employees’ attention and encourage renewal as soon as possible. HR Administrators are asked to review entries and update the suitability page after validating the recorded entries.</w:t>
      </w:r>
    </w:p>
    <w:p w14:paraId="797C9DC2" w14:textId="3071F36B" w:rsidR="00193473" w:rsidRPr="00925FD0" w:rsidRDefault="0060043E" w:rsidP="0060043E">
      <w:pPr>
        <w:pStyle w:val="Title"/>
        <w:rPr>
          <w:lang w:eastAsia="en-AU"/>
        </w:rPr>
      </w:pPr>
      <w:r w:rsidRPr="00B07044">
        <w:t>Performance and development process for school-based employees in 2025</w:t>
      </w:r>
    </w:p>
    <w:p w14:paraId="5D54D334" w14:textId="77777777" w:rsidR="0060043E" w:rsidRPr="00B07044" w:rsidRDefault="0060043E" w:rsidP="00852185">
      <w:pPr>
        <w:pStyle w:val="HRM-Para-1"/>
        <w:spacing w:after="120"/>
      </w:pPr>
      <w:r w:rsidRPr="00B07044">
        <w:t>For 2025, the performance and development process will remain unchanged. Both the Statement of Expectation and PDP will continue to be offered to school-based employees.  </w:t>
      </w:r>
    </w:p>
    <w:p w14:paraId="1A375121" w14:textId="77777777" w:rsidR="0060043E" w:rsidRPr="00B07044" w:rsidRDefault="0060043E" w:rsidP="00852185">
      <w:pPr>
        <w:pStyle w:val="HRM-Para-1"/>
        <w:spacing w:after="120"/>
      </w:pPr>
      <w:r w:rsidRPr="00B07044">
        <w:t>The Statement of Expectation will focus on each school’s Annual Implementation Plan (AIP). The PDP process will stay the same. </w:t>
      </w:r>
    </w:p>
    <w:p w14:paraId="57300D4B" w14:textId="77777777" w:rsidR="0060043E" w:rsidRDefault="0060043E" w:rsidP="00852185">
      <w:pPr>
        <w:pStyle w:val="HRM-Para-1"/>
        <w:spacing w:after="120"/>
      </w:pPr>
      <w:r w:rsidRPr="00B07044">
        <w:t>Principals should continue to communicate about their school’s AIP with all school-based employees, as soon as practicable in Term 1, 2025. </w:t>
      </w:r>
    </w:p>
    <w:p w14:paraId="697AD9D3" w14:textId="77777777" w:rsidR="0060043E" w:rsidRDefault="0060043E" w:rsidP="00852185">
      <w:pPr>
        <w:pStyle w:val="HRM-Para-1"/>
        <w:spacing w:after="120"/>
      </w:pPr>
      <w:r>
        <w:t xml:space="preserve">Further information is available in </w:t>
      </w:r>
      <w:hyperlink r:id="rId12" w:history="1">
        <w:r w:rsidRPr="00B07044">
          <w:rPr>
            <w:rStyle w:val="Hyperlink"/>
          </w:rPr>
          <w:t>School Update</w:t>
        </w:r>
      </w:hyperlink>
      <w:r>
        <w:t>.</w:t>
      </w:r>
    </w:p>
    <w:p w14:paraId="40030D3E" w14:textId="77777777" w:rsidR="00176648" w:rsidRPr="00176648" w:rsidRDefault="00176648" w:rsidP="00176648">
      <w:pPr>
        <w:spacing w:after="60"/>
        <w:rPr>
          <w:rStyle w:val="Emphasis"/>
          <w:b/>
          <w:bCs/>
          <w:i w:val="0"/>
          <w:iCs w:val="0"/>
        </w:rPr>
      </w:pPr>
      <w:r w:rsidRPr="00176648">
        <w:rPr>
          <w:rStyle w:val="Emphasis"/>
          <w:b/>
          <w:bCs/>
          <w:i w:val="0"/>
          <w:iCs w:val="0"/>
        </w:rPr>
        <w:t>Find out more </w:t>
      </w:r>
    </w:p>
    <w:p w14:paraId="501FD8F1" w14:textId="5E6AB165" w:rsidR="00176648" w:rsidRDefault="00176648" w:rsidP="00176648">
      <w:pPr>
        <w:rPr>
          <w:rStyle w:val="HRM-Para-1Char"/>
        </w:rPr>
      </w:pPr>
      <w:r w:rsidRPr="00176648">
        <w:rPr>
          <w:rStyle w:val="HRM-Para-1Char"/>
        </w:rPr>
        <w:t>For more information, contact the Projects and Initiatives team by</w:t>
      </w:r>
      <w:r w:rsidRPr="00B07044">
        <w:t xml:space="preserve"> </w:t>
      </w:r>
      <w:r w:rsidRPr="00176648">
        <w:rPr>
          <w:rStyle w:val="HRM-Para-1Char"/>
        </w:rPr>
        <w:t>emai</w:t>
      </w:r>
      <w:r>
        <w:rPr>
          <w:rStyle w:val="HRM-Para-1Char"/>
        </w:rPr>
        <w:t xml:space="preserve">l: </w:t>
      </w:r>
      <w:hyperlink r:id="rId13" w:history="1">
        <w:r w:rsidRPr="00176648">
          <w:rPr>
            <w:rStyle w:val="Hyperlink"/>
            <w:sz w:val="18"/>
            <w:szCs w:val="18"/>
          </w:rPr>
          <w:t>school.leadership@education.vic.gov.au</w:t>
        </w:r>
      </w:hyperlink>
    </w:p>
    <w:p w14:paraId="65A99286" w14:textId="6167C44B" w:rsidR="00193473" w:rsidRPr="00193473" w:rsidRDefault="005C6600" w:rsidP="005C6600">
      <w:pPr>
        <w:pStyle w:val="Title"/>
        <w:rPr>
          <w:lang w:eastAsia="en-AU"/>
        </w:rPr>
      </w:pPr>
      <w:r>
        <w:t>eduSafe Plus</w:t>
      </w:r>
    </w:p>
    <w:p w14:paraId="4AE528BD" w14:textId="6B3AFA88" w:rsidR="005C6600" w:rsidRDefault="00FF5A4B" w:rsidP="00852185">
      <w:pPr>
        <w:pStyle w:val="HRM-Para-1"/>
        <w:spacing w:after="120"/>
        <w:rPr>
          <w:sz w:val="22"/>
        </w:rPr>
      </w:pPr>
      <w:r>
        <w:t xml:space="preserve">The </w:t>
      </w:r>
      <w:r w:rsidR="00176648">
        <w:t>e</w:t>
      </w:r>
      <w:r>
        <w:t xml:space="preserve">duSafe </w:t>
      </w:r>
      <w:r w:rsidR="00954047">
        <w:t xml:space="preserve">Plus </w:t>
      </w:r>
      <w:r>
        <w:t>team advise they are available</w:t>
      </w:r>
      <w:r w:rsidR="005C6600">
        <w:t xml:space="preserve"> over the break</w:t>
      </w:r>
      <w:r>
        <w:t>. I</w:t>
      </w:r>
      <w:r w:rsidR="005C6600">
        <w:t xml:space="preserve">f you have queries or would like your current safety documents uploaded just send the team an email to: </w:t>
      </w:r>
      <w:hyperlink r:id="rId14" w:history="1">
        <w:r w:rsidR="005C6600" w:rsidRPr="002E0A5F">
          <w:rPr>
            <w:rStyle w:val="Hyperlink"/>
          </w:rPr>
          <w:t>eduSafe.plus@education.vic.gov.au</w:t>
        </w:r>
      </w:hyperlink>
      <w:r w:rsidR="005C6600">
        <w:t>.</w:t>
      </w:r>
    </w:p>
    <w:p w14:paraId="68CC92C9" w14:textId="5AC3B492" w:rsidR="005C6600" w:rsidRDefault="005C6600" w:rsidP="00852185">
      <w:pPr>
        <w:pStyle w:val="HRM-Para-1"/>
        <w:spacing w:after="120"/>
      </w:pPr>
      <w:r>
        <w:t xml:space="preserve">Please note that there is an upgrade to eduSafe Plus occurring this weekend (6 </w:t>
      </w:r>
      <w:r w:rsidR="00FF5A4B">
        <w:t>-</w:t>
      </w:r>
      <w:r>
        <w:t xml:space="preserve"> 7 December</w:t>
      </w:r>
      <w:r w:rsidR="00FF5A4B">
        <w:t xml:space="preserve"> 2024</w:t>
      </w:r>
      <w:r>
        <w:t xml:space="preserve">) which will include some minor changes to colours and a button or two. There is no change to the way that eduSafe Plus operates; all the steps and records will work as it does now. Any queries on the upgrade, </w:t>
      </w:r>
      <w:r w:rsidR="00FF5A4B">
        <w:t xml:space="preserve">contact </w:t>
      </w:r>
      <w:r>
        <w:t>us</w:t>
      </w:r>
      <w:r w:rsidR="00FF5A4B">
        <w:t xml:space="preserve"> at: </w:t>
      </w:r>
      <w:hyperlink r:id="rId15" w:history="1">
        <w:r>
          <w:rPr>
            <w:rStyle w:val="Hyperlink"/>
          </w:rPr>
          <w:t>eduSafe.plus@education.vic.gov.au</w:t>
        </w:r>
      </w:hyperlink>
    </w:p>
    <w:p w14:paraId="4D11903B" w14:textId="0A3C604B" w:rsidR="00E83E04" w:rsidRPr="007A7F24" w:rsidRDefault="005C6600" w:rsidP="00852185">
      <w:pPr>
        <w:pStyle w:val="HRM-Para-1"/>
        <w:spacing w:after="120"/>
        <w:sectPr w:rsidR="00E83E04" w:rsidRPr="007A7F24" w:rsidSect="001F2EF0">
          <w:headerReference w:type="default" r:id="rId16"/>
          <w:footerReference w:type="even" r:id="rId17"/>
          <w:footerReference w:type="default" r:id="rId18"/>
          <w:type w:val="continuous"/>
          <w:pgSz w:w="11900" w:h="16840"/>
          <w:pgMar w:top="1985" w:right="720" w:bottom="720" w:left="720" w:header="709" w:footer="709" w:gutter="0"/>
          <w:cols w:num="2" w:space="708"/>
          <w:docGrid w:linePitch="360"/>
        </w:sectPr>
      </w:pPr>
      <w:r>
        <w:t xml:space="preserve">Thanks again for your engagement and support throughout 2024 – we are excited about 2025 and look forward to continuing working with you! </w:t>
      </w:r>
    </w:p>
    <w:p w14:paraId="35D6FC67" w14:textId="77777777" w:rsidR="007666AC" w:rsidRDefault="007666AC" w:rsidP="00806B2D">
      <w:pPr>
        <w:pStyle w:val="HRM-H2"/>
        <w:spacing w:before="120"/>
        <w:sectPr w:rsidR="007666AC" w:rsidSect="007666AC">
          <w:type w:val="continuous"/>
          <w:pgSz w:w="11900" w:h="16840"/>
          <w:pgMar w:top="1985" w:right="720" w:bottom="720" w:left="720" w:header="709" w:footer="709" w:gutter="0"/>
          <w:cols w:space="708"/>
          <w:docGrid w:linePitch="360"/>
        </w:sectPr>
      </w:pPr>
      <w:bookmarkStart w:id="0" w:name="_Hlk174444185"/>
    </w:p>
    <w:p w14:paraId="25263952" w14:textId="52B21EC1" w:rsidR="00806B2D" w:rsidRPr="00253919" w:rsidRDefault="00806B2D" w:rsidP="00806B2D">
      <w:pPr>
        <w:pStyle w:val="HRM-H2"/>
        <w:spacing w:before="120"/>
        <w:rPr>
          <w:rStyle w:val="Heading1Char"/>
          <w:b/>
          <w:bCs w:val="0"/>
          <w:sz w:val="20"/>
          <w:szCs w:val="2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A6E4C">
        <w:fldChar w:fldCharType="begin"/>
      </w:r>
      <w:r w:rsidR="003A6E4C">
        <w:instrText xml:space="preserve"> INCLUDEPICTURE  "cid:image001.png@01D84031.2D173360" \* MERGEFORMATINET </w:instrText>
      </w:r>
      <w:r w:rsidR="003A6E4C">
        <w:fldChar w:fldCharType="separate"/>
      </w:r>
      <w:r w:rsidR="00987EBA">
        <w:fldChar w:fldCharType="begin"/>
      </w:r>
      <w:r w:rsidR="00987EBA">
        <w:instrText xml:space="preserve"> INCLUDEPICTURE  "cid:image001.png@01D84031.2D173360" \* MERGEFORMATINET </w:instrText>
      </w:r>
      <w:r w:rsidR="00987EBA">
        <w:fldChar w:fldCharType="separate"/>
      </w:r>
      <w:r w:rsidR="00007F1A">
        <w:fldChar w:fldCharType="begin"/>
      </w:r>
      <w:r w:rsidR="00007F1A">
        <w:instrText xml:space="preserve"> INCLUDEPICTURE  "cid:image001.png@01D84031.2D173360" \* MERGEFORMATINET </w:instrText>
      </w:r>
      <w:r w:rsidR="00007F1A">
        <w:fldChar w:fldCharType="separate"/>
      </w:r>
      <w:r w:rsidR="00F50C1D">
        <w:fldChar w:fldCharType="begin"/>
      </w:r>
      <w:r w:rsidR="00F50C1D">
        <w:instrText xml:space="preserve"> INCLUDEPICTURE  "cid:image001.png@01D84031.2D173360" \* MERGEFORMATINET </w:instrText>
      </w:r>
      <w:r w:rsidR="00F50C1D">
        <w:fldChar w:fldCharType="separate"/>
      </w:r>
      <w:r w:rsidR="00CE1546">
        <w:fldChar w:fldCharType="begin"/>
      </w:r>
      <w:r w:rsidR="00CE1546">
        <w:instrText xml:space="preserve"> INCLUDEPICTURE  "cid:image001.png@01D84031.2D173360" \* MERGEFORMATINET </w:instrText>
      </w:r>
      <w:r w:rsidR="00CE1546">
        <w:fldChar w:fldCharType="separate"/>
      </w:r>
      <w:r w:rsidR="00F2062D">
        <w:fldChar w:fldCharType="begin"/>
      </w:r>
      <w:r w:rsidR="00F2062D">
        <w:instrText xml:space="preserve"> INCLUDEPICTURE  "cid:image001.png@01D84031.2D173360" \* MERGEFORMATINET </w:instrText>
      </w:r>
      <w:r w:rsidR="00F2062D">
        <w:fldChar w:fldCharType="separate"/>
      </w:r>
      <w:r w:rsidR="00EF05D0">
        <w:fldChar w:fldCharType="begin"/>
      </w:r>
      <w:r w:rsidR="00EF05D0">
        <w:instrText xml:space="preserve"> INCLUDEPICTURE  "cid:image001.png@01D84031.2D173360" \* MERGEFORMATINET </w:instrText>
      </w:r>
      <w:r w:rsidR="00EF05D0">
        <w:fldChar w:fldCharType="separate"/>
      </w:r>
      <w:r w:rsidR="00587160">
        <w:fldChar w:fldCharType="begin"/>
      </w:r>
      <w:r w:rsidR="00587160">
        <w:instrText xml:space="preserve"> INCLUDEPICTURE  "cid:image001.png@01D84031.2D173360" \* MERGEFORMATINET </w:instrText>
      </w:r>
      <w:r w:rsidR="00587160">
        <w:fldChar w:fldCharType="separate"/>
      </w:r>
      <w:r w:rsidR="00FE2402">
        <w:fldChar w:fldCharType="begin"/>
      </w:r>
      <w:r w:rsidR="00FE2402">
        <w:instrText xml:space="preserve"> INCLUDEPICTURE  "cid:image001.png@01D84031.2D173360" \* MERGEFORMATINET </w:instrText>
      </w:r>
      <w:r w:rsidR="00FE2402">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AF3228">
        <w:fldChar w:fldCharType="begin"/>
      </w:r>
      <w:r w:rsidR="00AF3228">
        <w:instrText xml:space="preserve"> INCLUDEPICTURE  "cid:image001.png@01D84031.2D173360" \* MERGEFORMATINET </w:instrText>
      </w:r>
      <w:r w:rsidR="00AF3228">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954047">
        <w:pict w14:anchorId="11CA9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6.85pt;visibility:visible">
            <v:imagedata r:id="rId19" r:href="rId2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AF3228">
        <w:fldChar w:fldCharType="end"/>
      </w:r>
      <w:r>
        <w:fldChar w:fldCharType="end"/>
      </w:r>
      <w:r>
        <w:fldChar w:fldCharType="end"/>
      </w:r>
      <w:r>
        <w:fldChar w:fldCharType="end"/>
      </w:r>
      <w:r>
        <w:fldChar w:fldCharType="end"/>
      </w:r>
      <w:r>
        <w:fldChar w:fldCharType="end"/>
      </w:r>
      <w:r>
        <w:fldChar w:fldCharType="end"/>
      </w:r>
      <w:r w:rsidR="00FE2402">
        <w:fldChar w:fldCharType="end"/>
      </w:r>
      <w:r w:rsidR="00587160">
        <w:fldChar w:fldCharType="end"/>
      </w:r>
      <w:r w:rsidR="00EF05D0">
        <w:fldChar w:fldCharType="end"/>
      </w:r>
      <w:r w:rsidR="00F2062D">
        <w:fldChar w:fldCharType="end"/>
      </w:r>
      <w:r w:rsidR="00CE1546">
        <w:fldChar w:fldCharType="end"/>
      </w:r>
      <w:r w:rsidR="00F50C1D">
        <w:fldChar w:fldCharType="end"/>
      </w:r>
      <w:r w:rsidR="00007F1A">
        <w:fldChar w:fldCharType="end"/>
      </w:r>
      <w:r w:rsidR="00987EBA">
        <w:fldChar w:fldCharType="end"/>
      </w:r>
      <w:r w:rsidR="003A6E4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r w:rsidR="00253919">
        <w:rPr>
          <w:rStyle w:val="Heading1Char"/>
          <w:b/>
          <w:bCs w:val="0"/>
        </w:rPr>
        <w:t xml:space="preserve"> </w:t>
      </w:r>
      <w:r w:rsidR="00253919" w:rsidRPr="00253919">
        <w:rPr>
          <w:rStyle w:val="Heading1Char"/>
          <w:b/>
          <w:bCs w:val="0"/>
          <w:sz w:val="16"/>
          <w:szCs w:val="16"/>
        </w:rPr>
        <w:t>by Tania Rann</w:t>
      </w:r>
    </w:p>
    <w:bookmarkEnd w:id="0"/>
    <w:p w14:paraId="3FE87A05" w14:textId="74004BA1" w:rsidR="00E83E04" w:rsidRDefault="00E83E04" w:rsidP="00E83E04">
      <w:pPr>
        <w:pStyle w:val="HRM-Para-1"/>
        <w:spacing w:before="120" w:after="120"/>
      </w:pPr>
      <w:r w:rsidRPr="00E83E04">
        <w:t>Overpayments reimagined Phase 1 is here, TiL Deferral Request is open for business, Applicant Pool auto-matching, updates to Data Insights (now) and M</w:t>
      </w:r>
      <w:r w:rsidR="00033351">
        <w:t xml:space="preserve">ulti-Factor Authentication (MFA) </w:t>
      </w:r>
      <w:r w:rsidRPr="00E83E04">
        <w:t xml:space="preserve">soon, </w:t>
      </w:r>
      <w:r w:rsidR="00033351">
        <w:t>Business Manager (</w:t>
      </w:r>
      <w:r w:rsidRPr="00E83E04">
        <w:t>BM</w:t>
      </w:r>
      <w:r w:rsidR="00033351">
        <w:t>)</w:t>
      </w:r>
      <w:r w:rsidRPr="00E83E04">
        <w:t xml:space="preserve"> Security Course launch and s’more friendly reminders for this time of year – phew! </w:t>
      </w:r>
    </w:p>
    <w:p w14:paraId="2D811FE5" w14:textId="77777777" w:rsidR="00CC284E" w:rsidRDefault="00E83E04" w:rsidP="00CC284E">
      <w:pPr>
        <w:pStyle w:val="HRM-H2"/>
      </w:pPr>
      <w:r w:rsidRPr="00E83E04">
        <w:t>Overpayments reimagined</w:t>
      </w:r>
    </w:p>
    <w:p w14:paraId="5CBD9D50" w14:textId="6441059C" w:rsidR="00E83E04" w:rsidRPr="006818CA" w:rsidRDefault="00E83E04" w:rsidP="00FD7CF6">
      <w:pPr>
        <w:pStyle w:val="HRM-Para-1"/>
        <w:spacing w:before="120" w:after="120"/>
        <w:rPr>
          <w:i/>
          <w:iCs/>
        </w:rPr>
      </w:pPr>
      <w:r w:rsidRPr="006818CA">
        <w:rPr>
          <w:i/>
          <w:iCs/>
        </w:rPr>
        <w:t>HR Admin &gt; Payroll Management &gt; Arrears &amp; Overpayments</w:t>
      </w:r>
    </w:p>
    <w:p w14:paraId="791FFA9B" w14:textId="77777777" w:rsidR="00E83E04" w:rsidRPr="00E83E04" w:rsidRDefault="00E83E04" w:rsidP="00E83E04">
      <w:pPr>
        <w:pStyle w:val="HRM-Para-1"/>
        <w:spacing w:after="120"/>
        <w:rPr>
          <w:lang w:val="en-AU"/>
        </w:rPr>
      </w:pPr>
      <w:r w:rsidRPr="00CC284E">
        <w:t>From</w:t>
      </w:r>
      <w:r w:rsidRPr="00E83E04">
        <w:rPr>
          <w:lang w:val="en-AU"/>
        </w:rPr>
        <w:t xml:space="preserve"> Monday 9 December, there’s a new tile in town for </w:t>
      </w:r>
      <w:r w:rsidRPr="00E83E04">
        <w:rPr>
          <w:b/>
          <w:bCs/>
          <w:lang w:val="en-AU"/>
        </w:rPr>
        <w:t>HR Admin and Managers only</w:t>
      </w:r>
      <w:r w:rsidRPr="00E83E04">
        <w:rPr>
          <w:lang w:val="en-AU"/>
        </w:rPr>
        <w:t xml:space="preserve"> - with Phase 1 launching – Presentation layer including *Arrears &amp; Overpayments information page will be available to HR Admin, Managers now, and Employees later.</w:t>
      </w:r>
    </w:p>
    <w:p w14:paraId="11510969" w14:textId="77777777" w:rsidR="00E83E04" w:rsidRPr="00FD1555" w:rsidRDefault="00E83E04" w:rsidP="00852185">
      <w:pPr>
        <w:pStyle w:val="HRM-Para-1"/>
        <w:numPr>
          <w:ilvl w:val="0"/>
          <w:numId w:val="52"/>
        </w:numPr>
        <w:ind w:left="357" w:hanging="357"/>
        <w:rPr>
          <w:b/>
          <w:bCs/>
          <w:lang w:val="en-AU"/>
        </w:rPr>
      </w:pPr>
      <w:r w:rsidRPr="00FF5A4B">
        <w:rPr>
          <w:lang w:val="en-AU"/>
        </w:rPr>
        <w:t xml:space="preserve">This information will show </w:t>
      </w:r>
      <w:r w:rsidRPr="00FD1555">
        <w:rPr>
          <w:b/>
          <w:bCs/>
          <w:lang w:val="en-AU"/>
        </w:rPr>
        <w:t>details of Arrears and Overpayments as well as Pay and Leave Adjustment</w:t>
      </w:r>
    </w:p>
    <w:p w14:paraId="6CE2B272" w14:textId="77777777" w:rsidR="00E83E04" w:rsidRPr="00FF5A4B" w:rsidRDefault="00E83E04" w:rsidP="00852185">
      <w:pPr>
        <w:pStyle w:val="HRM-Para-1"/>
        <w:numPr>
          <w:ilvl w:val="0"/>
          <w:numId w:val="52"/>
        </w:numPr>
        <w:ind w:left="357" w:hanging="357"/>
        <w:rPr>
          <w:lang w:val="en-AU"/>
        </w:rPr>
      </w:pPr>
      <w:r w:rsidRPr="00FF5A4B">
        <w:rPr>
          <w:lang w:val="en-AU"/>
        </w:rPr>
        <w:t xml:space="preserve">Access will be </w:t>
      </w:r>
      <w:r w:rsidRPr="00FD1555">
        <w:rPr>
          <w:b/>
          <w:bCs/>
          <w:lang w:val="en-AU"/>
        </w:rPr>
        <w:t>available on personal devices and payslips</w:t>
      </w:r>
    </w:p>
    <w:p w14:paraId="4FE4AD2F" w14:textId="79068F1C" w:rsidR="00E83E04" w:rsidRPr="00FF5A4B" w:rsidRDefault="00E83E04" w:rsidP="00FF5A4B">
      <w:pPr>
        <w:pStyle w:val="HRM-Para-1"/>
        <w:numPr>
          <w:ilvl w:val="0"/>
          <w:numId w:val="52"/>
        </w:numPr>
        <w:spacing w:after="120"/>
        <w:rPr>
          <w:lang w:val="en-AU"/>
        </w:rPr>
      </w:pPr>
      <w:r w:rsidRPr="00FF5A4B">
        <w:rPr>
          <w:b/>
          <w:bCs/>
          <w:lang w:val="en-AU"/>
        </w:rPr>
        <w:t>Employees will get an email notification</w:t>
      </w:r>
      <w:r w:rsidRPr="00FF5A4B">
        <w:rPr>
          <w:lang w:val="en-AU"/>
        </w:rPr>
        <w:t xml:space="preserve"> when a new overpayment liability is generated or when there is an increase in overpayment liability (available early 2025)</w:t>
      </w:r>
      <w:r w:rsidR="00852185">
        <w:rPr>
          <w:lang w:val="en-AU"/>
        </w:rPr>
        <w:t>.</w:t>
      </w:r>
    </w:p>
    <w:p w14:paraId="0721C4B3" w14:textId="77777777" w:rsidR="00E83E04" w:rsidRDefault="00E83E04" w:rsidP="003C6C65">
      <w:pPr>
        <w:pStyle w:val="HRM-Para-1"/>
        <w:spacing w:after="120"/>
      </w:pPr>
      <w:r w:rsidRPr="00CC284E">
        <w:t xml:space="preserve">You’ll still receive your </w:t>
      </w:r>
      <w:r w:rsidRPr="003C6C65">
        <w:rPr>
          <w:b/>
          <w:bCs/>
        </w:rPr>
        <w:t>automatic overpayments report</w:t>
      </w:r>
      <w:r w:rsidRPr="00CC284E">
        <w:t xml:space="preserve"> and then you’ll go into the new Arrears &amp; Overpayments tile, search for the employee and you’ll see why they have an overpayment – yay! This will </w:t>
      </w:r>
      <w:r w:rsidRPr="003C6C65">
        <w:rPr>
          <w:b/>
          <w:bCs/>
        </w:rPr>
        <w:t>reduce the amount of time spent explaining</w:t>
      </w:r>
      <w:r w:rsidRPr="00CC284E">
        <w:t xml:space="preserve"> pay adjustments to employees and you’ll no longer need to do a manual calculation or go into the summarised retro deltas – super yay!</w:t>
      </w:r>
    </w:p>
    <w:p w14:paraId="67AC8E8C" w14:textId="638F0718" w:rsidR="003C6C65" w:rsidRPr="003C6C65" w:rsidRDefault="003C6C65" w:rsidP="003C6C65">
      <w:pPr>
        <w:pStyle w:val="HRM-Para-1"/>
        <w:spacing w:after="120"/>
        <w:rPr>
          <w:i/>
          <w:iCs/>
          <w:lang w:val="en-AU"/>
        </w:rPr>
      </w:pPr>
      <w:r w:rsidRPr="003C6C65">
        <w:rPr>
          <w:b/>
          <w:bCs/>
          <w:i/>
          <w:iCs/>
          <w:lang w:val="en-AU"/>
        </w:rPr>
        <w:t>Please note:</w:t>
      </w:r>
      <w:r w:rsidRPr="003C6C65">
        <w:rPr>
          <w:i/>
          <w:iCs/>
          <w:lang w:val="en-AU"/>
        </w:rPr>
        <w:t xml:space="preserve"> B</w:t>
      </w:r>
      <w:r>
        <w:rPr>
          <w:i/>
          <w:iCs/>
          <w:lang w:val="en-AU"/>
        </w:rPr>
        <w:t xml:space="preserve">usiness </w:t>
      </w:r>
      <w:r w:rsidRPr="003C6C65">
        <w:rPr>
          <w:i/>
          <w:iCs/>
          <w:lang w:val="en-AU"/>
        </w:rPr>
        <w:t>M</w:t>
      </w:r>
      <w:r>
        <w:rPr>
          <w:i/>
          <w:iCs/>
          <w:lang w:val="en-AU"/>
        </w:rPr>
        <w:t>anager</w:t>
      </w:r>
      <w:r w:rsidRPr="003C6C65">
        <w:rPr>
          <w:i/>
          <w:iCs/>
          <w:lang w:val="en-AU"/>
        </w:rPr>
        <w:t>s</w:t>
      </w:r>
      <w:r>
        <w:rPr>
          <w:i/>
          <w:iCs/>
          <w:lang w:val="en-AU"/>
        </w:rPr>
        <w:t xml:space="preserve"> (BMs)</w:t>
      </w:r>
      <w:r w:rsidRPr="003C6C65">
        <w:rPr>
          <w:i/>
          <w:iCs/>
          <w:lang w:val="en-AU"/>
        </w:rPr>
        <w:t xml:space="preserve"> won’t see any data until pay is finalised (20.12.24) but we wanted to get this in production and ready for you to start using in the new year. Don’t worry, we’ll remind you again then </w:t>
      </w:r>
      <w:r w:rsidRPr="003C6C65">
        <w:rPr>
          <w:rFonts w:ascii="Segoe UI Emoji" w:hAnsi="Segoe UI Emoji" w:cs="Segoe UI Emoji"/>
          <w:lang w:val="en-AU"/>
        </w:rPr>
        <w:t>😊</w:t>
      </w:r>
    </w:p>
    <w:p w14:paraId="05EA868B" w14:textId="77777777" w:rsidR="008A0676" w:rsidRPr="008A0676" w:rsidRDefault="008A0676" w:rsidP="003C6C65">
      <w:pPr>
        <w:pStyle w:val="HRM-Para-1"/>
        <w:spacing w:after="120"/>
        <w:rPr>
          <w:i/>
          <w:iCs/>
          <w:lang w:val="en-AU"/>
        </w:rPr>
      </w:pPr>
      <w:r w:rsidRPr="008A0676">
        <w:rPr>
          <w:lang w:val="en-AU"/>
        </w:rPr>
        <w:t xml:space="preserve">For more information you can view the recent </w:t>
      </w:r>
      <w:hyperlink r:id="rId21" w:history="1">
        <w:r w:rsidRPr="008A0676">
          <w:rPr>
            <w:rStyle w:val="Hyperlink"/>
            <w:lang w:val="en-AU"/>
          </w:rPr>
          <w:t>BM Training</w:t>
        </w:r>
      </w:hyperlink>
      <w:r w:rsidRPr="008A0676">
        <w:rPr>
          <w:lang w:val="en-AU"/>
        </w:rPr>
        <w:t xml:space="preserve"> or refer to the </w:t>
      </w:r>
      <w:hyperlink r:id="rId22" w:history="1">
        <w:r w:rsidRPr="008A0676">
          <w:rPr>
            <w:rStyle w:val="Hyperlink"/>
            <w:lang w:val="en-AU"/>
          </w:rPr>
          <w:t>support guide</w:t>
        </w:r>
      </w:hyperlink>
      <w:r w:rsidRPr="008A0676">
        <w:rPr>
          <w:lang w:val="en-AU"/>
        </w:rPr>
        <w:t xml:space="preserve">. Phase 2 and 3 will be coming in the new year – </w:t>
      </w:r>
      <w:r w:rsidRPr="008A0676">
        <w:rPr>
          <w:i/>
          <w:iCs/>
          <w:lang w:val="en-AU"/>
        </w:rPr>
        <w:t>watch this space…</w:t>
      </w:r>
    </w:p>
    <w:p w14:paraId="4C65BB96" w14:textId="3E23BE9F" w:rsidR="00E83E04" w:rsidRPr="00CC284E" w:rsidRDefault="00E83E04" w:rsidP="00CC284E">
      <w:pPr>
        <w:pStyle w:val="HRM-Para-1"/>
      </w:pPr>
      <w:r w:rsidRPr="00CC284E">
        <w:t>*</w:t>
      </w:r>
      <w:r w:rsidRPr="008A0676">
        <w:rPr>
          <w:i/>
          <w:iCs/>
        </w:rPr>
        <w:t>Arrears</w:t>
      </w:r>
      <w:r w:rsidRPr="00CC284E">
        <w:t xml:space="preserve"> </w:t>
      </w:r>
      <w:r w:rsidRPr="008A0676">
        <w:rPr>
          <w:i/>
          <w:iCs/>
        </w:rPr>
        <w:t>has replaced Unders – note new terminology -</w:t>
      </w:r>
      <w:r w:rsidRPr="00CC284E">
        <w:t xml:space="preserve"> </w:t>
      </w:r>
      <w:r w:rsidR="008A0676" w:rsidRPr="008A0676">
        <w:rPr>
          <w:i/>
          <w:iCs/>
        </w:rPr>
        <w:t xml:space="preserve">more deets in the </w:t>
      </w:r>
      <w:hyperlink r:id="rId23" w:history="1">
        <w:r w:rsidR="008A0676" w:rsidRPr="008A0676">
          <w:rPr>
            <w:rStyle w:val="Hyperlink"/>
            <w:i/>
            <w:iCs/>
          </w:rPr>
          <w:t>guide</w:t>
        </w:r>
      </w:hyperlink>
      <w:r w:rsidR="008A0676" w:rsidRPr="008A0676">
        <w:rPr>
          <w:i/>
          <w:iCs/>
        </w:rPr>
        <w:t xml:space="preserve"> </w:t>
      </w:r>
      <w:r w:rsidR="008A0676" w:rsidRPr="008A0676">
        <w:rPr>
          <w:rFonts w:ascii="Segoe UI Emoji" w:hAnsi="Segoe UI Emoji" w:cs="Segoe UI Emoji"/>
        </w:rPr>
        <w:t>👍</w:t>
      </w:r>
    </w:p>
    <w:p w14:paraId="44A64BD9" w14:textId="435AB30E" w:rsidR="001C3FE6" w:rsidRPr="00CC284E" w:rsidRDefault="001C3FE6" w:rsidP="00CC284E">
      <w:pPr>
        <w:pStyle w:val="HRM-H2"/>
        <w:rPr>
          <w:i/>
          <w:iCs/>
        </w:rPr>
      </w:pPr>
      <w:r w:rsidRPr="001C3FE6">
        <w:t xml:space="preserve">Time in Lieu – </w:t>
      </w:r>
      <w:r w:rsidR="00E36604">
        <w:rPr>
          <w:i/>
          <w:iCs/>
          <w:lang w:val="en-GB"/>
        </w:rPr>
        <w:t>d</w:t>
      </w:r>
      <w:r w:rsidR="00E36604" w:rsidRPr="00E36604">
        <w:rPr>
          <w:i/>
          <w:iCs/>
          <w:lang w:val="en-GB"/>
        </w:rPr>
        <w:t xml:space="preserve">efer, </w:t>
      </w:r>
      <w:r w:rsidR="00E36604">
        <w:rPr>
          <w:i/>
          <w:iCs/>
          <w:lang w:val="en-GB"/>
        </w:rPr>
        <w:t>p</w:t>
      </w:r>
      <w:r w:rsidR="00E36604" w:rsidRPr="00E36604">
        <w:rPr>
          <w:i/>
          <w:iCs/>
          <w:lang w:val="en-GB"/>
        </w:rPr>
        <w:t>ay out and support</w:t>
      </w:r>
    </w:p>
    <w:p w14:paraId="0493C8D3" w14:textId="77777777" w:rsidR="00E36604" w:rsidRPr="00E36604" w:rsidRDefault="00E36604" w:rsidP="00FD7CF6">
      <w:pPr>
        <w:pStyle w:val="HRM-Para-1"/>
        <w:spacing w:before="120" w:after="120"/>
        <w:rPr>
          <w:lang w:val="en-AU"/>
        </w:rPr>
      </w:pPr>
      <w:r w:rsidRPr="00E36604">
        <w:rPr>
          <w:lang w:val="en-AU"/>
        </w:rPr>
        <w:t xml:space="preserve">The deferral request in eduPay is open from Monday 9 December – don’t forget to forward the easy </w:t>
      </w:r>
      <w:hyperlink r:id="rId24" w:history="1">
        <w:r w:rsidRPr="00E36604">
          <w:rPr>
            <w:rStyle w:val="Hyperlink"/>
            <w:lang w:val="en-AU"/>
          </w:rPr>
          <w:t>visual guide for teachers</w:t>
        </w:r>
      </w:hyperlink>
      <w:r w:rsidRPr="00E36604">
        <w:rPr>
          <w:lang w:val="en-AU"/>
        </w:rPr>
        <w:t xml:space="preserve"> and check out the options below…</w:t>
      </w:r>
    </w:p>
    <w:p w14:paraId="5A570B86" w14:textId="77777777" w:rsidR="00E36604" w:rsidRPr="00847055" w:rsidRDefault="00E36604" w:rsidP="007D6D88">
      <w:pPr>
        <w:pStyle w:val="HRM-H3"/>
        <w:spacing w:before="240"/>
      </w:pPr>
      <w:r w:rsidRPr="00847055">
        <w:t>Defer Time in Lieu Payout</w:t>
      </w:r>
    </w:p>
    <w:p w14:paraId="586201C0" w14:textId="77777777" w:rsidR="00E36604" w:rsidRPr="00E36604" w:rsidRDefault="00E36604" w:rsidP="00E36604">
      <w:pPr>
        <w:pStyle w:val="HRM-Para-1"/>
        <w:spacing w:after="120"/>
        <w:rPr>
          <w:b/>
          <w:bCs/>
          <w:i/>
          <w:iCs/>
          <w:lang w:val="en-AU"/>
        </w:rPr>
      </w:pPr>
      <w:r w:rsidRPr="00E36604">
        <w:rPr>
          <w:i/>
          <w:iCs/>
          <w:lang w:val="en-AU"/>
        </w:rPr>
        <w:t xml:space="preserve">Employee homepage &gt; My Time &gt; Time in Lieu &gt; Defer Automatic TIL Payout </w:t>
      </w:r>
    </w:p>
    <w:p w14:paraId="2491E9C8" w14:textId="77777777" w:rsidR="00E36604" w:rsidRPr="00E36604" w:rsidRDefault="00E36604" w:rsidP="00FD7CF6">
      <w:pPr>
        <w:pStyle w:val="HRM-Para-1"/>
        <w:numPr>
          <w:ilvl w:val="0"/>
          <w:numId w:val="65"/>
        </w:numPr>
        <w:ind w:left="357" w:hanging="357"/>
        <w:rPr>
          <w:lang w:val="en-AU"/>
        </w:rPr>
      </w:pPr>
      <w:r w:rsidRPr="00E36604">
        <w:rPr>
          <w:b/>
          <w:bCs/>
          <w:lang w:val="en-AU"/>
        </w:rPr>
        <w:t>All you need to do is ‘tick’ the check box to confirm</w:t>
      </w:r>
      <w:r w:rsidRPr="00E36604">
        <w:rPr>
          <w:lang w:val="en-AU"/>
        </w:rPr>
        <w:t xml:space="preserve"> </w:t>
      </w:r>
      <w:r w:rsidRPr="00E36604">
        <w:rPr>
          <w:i/>
          <w:iCs/>
          <w:lang w:val="en-AU"/>
        </w:rPr>
        <w:t>‘…I have discussed taking my Time in Lieu balance after 1 March with my Principal and we have agreed to extend my deadline for using the Time in Lieu until after 1 March. Please do not pay out my last years’ Time in Lieu balance on 1 March.’</w:t>
      </w:r>
    </w:p>
    <w:p w14:paraId="0CC25DF3" w14:textId="77777777" w:rsidR="00E36604" w:rsidRPr="00E36604" w:rsidRDefault="00E36604" w:rsidP="00E36604">
      <w:pPr>
        <w:pStyle w:val="HRM-Para-1"/>
        <w:numPr>
          <w:ilvl w:val="0"/>
          <w:numId w:val="65"/>
        </w:numPr>
        <w:spacing w:after="120"/>
        <w:rPr>
          <w:b/>
          <w:bCs/>
          <w:lang w:val="en-AU"/>
        </w:rPr>
      </w:pPr>
      <w:r w:rsidRPr="00E36604">
        <w:rPr>
          <w:b/>
          <w:bCs/>
          <w:lang w:val="en-AU"/>
        </w:rPr>
        <w:t>Then click on the blue ‘submit’ button.</w:t>
      </w:r>
    </w:p>
    <w:p w14:paraId="2BB315E0" w14:textId="77777777" w:rsidR="00E36604" w:rsidRPr="00847055" w:rsidRDefault="00E36604" w:rsidP="007D6D88">
      <w:pPr>
        <w:pStyle w:val="HRM-H3"/>
        <w:spacing w:before="240"/>
      </w:pPr>
      <w:r w:rsidRPr="00847055">
        <w:t>Pay out Time in Lieu</w:t>
      </w:r>
    </w:p>
    <w:p w14:paraId="105AF3F1" w14:textId="77777777" w:rsidR="00E36604" w:rsidRPr="00E36604" w:rsidRDefault="00E36604" w:rsidP="00E36604">
      <w:pPr>
        <w:pStyle w:val="HRM-Para-1"/>
        <w:spacing w:after="120"/>
        <w:rPr>
          <w:b/>
          <w:bCs/>
          <w:i/>
          <w:iCs/>
          <w:lang w:val="en-AU"/>
        </w:rPr>
      </w:pPr>
      <w:r w:rsidRPr="00E36604">
        <w:rPr>
          <w:i/>
          <w:iCs/>
          <w:lang w:val="en-AU"/>
        </w:rPr>
        <w:t>Employee homepage &gt; My Time &gt; Time in Lieu &gt; Request TIL Payout</w:t>
      </w:r>
    </w:p>
    <w:p w14:paraId="0440BA7D" w14:textId="77777777" w:rsidR="00E36604" w:rsidRPr="00E36604" w:rsidRDefault="00E36604" w:rsidP="00E36604">
      <w:pPr>
        <w:pStyle w:val="HRM-Para-1"/>
        <w:spacing w:after="120"/>
        <w:rPr>
          <w:lang w:val="en-AU"/>
        </w:rPr>
      </w:pPr>
      <w:r w:rsidRPr="00E36604">
        <w:rPr>
          <w:lang w:val="en-AU"/>
        </w:rPr>
        <w:t xml:space="preserve">The neighbouring </w:t>
      </w:r>
      <w:r w:rsidRPr="00E36604">
        <w:rPr>
          <w:b/>
          <w:bCs/>
          <w:lang w:val="en-AU"/>
        </w:rPr>
        <w:t>Request TIL Payout</w:t>
      </w:r>
      <w:r w:rsidRPr="00E36604">
        <w:rPr>
          <w:lang w:val="en-AU"/>
        </w:rPr>
        <w:t xml:space="preserve"> tile still shows your current TIL balance (as of last finalised pay) as a Fact on Tile. You still use this tile to request to have your TIL paid out. </w:t>
      </w:r>
    </w:p>
    <w:p w14:paraId="0362D50D" w14:textId="77777777" w:rsidR="00E36604" w:rsidRPr="00E36604" w:rsidRDefault="00E36604" w:rsidP="00FD7CF6">
      <w:pPr>
        <w:pStyle w:val="HRM-Para-1"/>
        <w:numPr>
          <w:ilvl w:val="0"/>
          <w:numId w:val="66"/>
        </w:numPr>
        <w:ind w:left="357" w:hanging="357"/>
        <w:rPr>
          <w:lang w:val="en-AU"/>
        </w:rPr>
      </w:pPr>
      <w:r w:rsidRPr="00E36604">
        <w:rPr>
          <w:b/>
          <w:bCs/>
          <w:lang w:val="en-AU"/>
        </w:rPr>
        <w:t>Use the slider to nominate</w:t>
      </w:r>
      <w:r w:rsidRPr="00E36604">
        <w:rPr>
          <w:lang w:val="en-AU"/>
        </w:rPr>
        <w:t xml:space="preserve"> whether or not to pay out all the current remaining balance.</w:t>
      </w:r>
    </w:p>
    <w:p w14:paraId="0193FA3D" w14:textId="77777777" w:rsidR="00E36604" w:rsidRPr="00E36604" w:rsidRDefault="00E36604" w:rsidP="00FD7CF6">
      <w:pPr>
        <w:pStyle w:val="HRM-Para-1"/>
        <w:numPr>
          <w:ilvl w:val="0"/>
          <w:numId w:val="66"/>
        </w:numPr>
        <w:ind w:left="357" w:hanging="357"/>
        <w:rPr>
          <w:lang w:val="en-AU"/>
        </w:rPr>
      </w:pPr>
      <w:r w:rsidRPr="00E36604">
        <w:rPr>
          <w:b/>
          <w:bCs/>
          <w:lang w:val="en-AU"/>
        </w:rPr>
        <w:t>If no, you are required to enter</w:t>
      </w:r>
      <w:r w:rsidRPr="00E36604">
        <w:rPr>
          <w:lang w:val="en-AU"/>
        </w:rPr>
        <w:t xml:space="preserve"> in the requested amount manually. </w:t>
      </w:r>
    </w:p>
    <w:p w14:paraId="24F3B793" w14:textId="77777777" w:rsidR="00E36604" w:rsidRPr="00E36604" w:rsidRDefault="00E36604" w:rsidP="007D6D88">
      <w:pPr>
        <w:pStyle w:val="HRM-Para-1"/>
        <w:numPr>
          <w:ilvl w:val="0"/>
          <w:numId w:val="66"/>
        </w:numPr>
        <w:spacing w:after="120"/>
        <w:ind w:left="357" w:hanging="357"/>
        <w:rPr>
          <w:b/>
          <w:bCs/>
          <w:lang w:val="en-AU"/>
        </w:rPr>
      </w:pPr>
      <w:r w:rsidRPr="00E36604">
        <w:rPr>
          <w:b/>
          <w:bCs/>
          <w:lang w:val="en-AU"/>
        </w:rPr>
        <w:t>Then click on the blue ‘submit’ button.</w:t>
      </w:r>
    </w:p>
    <w:p w14:paraId="1C281006" w14:textId="77777777" w:rsidR="00E36604" w:rsidRPr="00E36604" w:rsidRDefault="00E36604" w:rsidP="007D6D88">
      <w:pPr>
        <w:pStyle w:val="HRM-Para-1"/>
        <w:spacing w:before="120" w:after="120"/>
        <w:rPr>
          <w:lang w:val="en-AU"/>
        </w:rPr>
      </w:pPr>
      <w:r w:rsidRPr="00E36604">
        <w:rPr>
          <w:lang w:val="en-AU"/>
        </w:rPr>
        <w:t xml:space="preserve">Please also refer to this year’s 1 Dec – 1 March </w:t>
      </w:r>
      <w:hyperlink r:id="rId25" w:history="1">
        <w:r w:rsidRPr="00E36604">
          <w:rPr>
            <w:rStyle w:val="Hyperlink"/>
            <w:lang w:val="en-AU"/>
          </w:rPr>
          <w:t>timeline</w:t>
        </w:r>
      </w:hyperlink>
      <w:r w:rsidRPr="00E36604">
        <w:rPr>
          <w:lang w:val="en-AU"/>
        </w:rPr>
        <w:t xml:space="preserve"> and </w:t>
      </w:r>
      <w:hyperlink r:id="rId26" w:history="1">
        <w:r w:rsidRPr="00E36604">
          <w:rPr>
            <w:rStyle w:val="Hyperlink"/>
            <w:lang w:val="en-AU"/>
          </w:rPr>
          <w:t>key resources</w:t>
        </w:r>
      </w:hyperlink>
      <w:r w:rsidRPr="00E36604">
        <w:rPr>
          <w:lang w:val="en-AU"/>
        </w:rPr>
        <w:t xml:space="preserve"> document too - including a Teacher attends Camp in November </w:t>
      </w:r>
      <w:hyperlink r:id="rId27" w:history="1">
        <w:r w:rsidRPr="00E36604">
          <w:rPr>
            <w:rStyle w:val="Hyperlink"/>
            <w:lang w:val="en-AU"/>
          </w:rPr>
          <w:t>one page step by step guide</w:t>
        </w:r>
      </w:hyperlink>
      <w:r w:rsidRPr="00E36604">
        <w:rPr>
          <w:lang w:val="en-AU"/>
        </w:rPr>
        <w:t xml:space="preserve">. Plus lots of other handy TiL info available at your fingertips. We gotchu </w:t>
      </w:r>
      <w:r w:rsidRPr="00E36604">
        <w:rPr>
          <w:rFonts w:ascii="Segoe UI Emoji" w:hAnsi="Segoe UI Emoji" w:cs="Segoe UI Emoji"/>
          <w:lang w:val="en-AU"/>
        </w:rPr>
        <w:t>😊</w:t>
      </w:r>
    </w:p>
    <w:p w14:paraId="287903B9" w14:textId="76E3D102" w:rsidR="000B63FC" w:rsidRPr="000B63FC" w:rsidRDefault="000B63FC" w:rsidP="00CC284E">
      <w:pPr>
        <w:pStyle w:val="HRM-H2"/>
        <w:rPr>
          <w:i/>
          <w:iCs/>
        </w:rPr>
      </w:pPr>
      <w:r w:rsidRPr="000B63FC">
        <w:t xml:space="preserve">Data Insights – </w:t>
      </w:r>
      <w:r w:rsidRPr="000B63FC">
        <w:rPr>
          <w:i/>
          <w:iCs/>
        </w:rPr>
        <w:t>updates…</w:t>
      </w:r>
    </w:p>
    <w:p w14:paraId="55496B8A" w14:textId="76DE2B6B" w:rsidR="000B63FC" w:rsidRPr="003C6C65" w:rsidRDefault="000B63FC" w:rsidP="007D6D88">
      <w:pPr>
        <w:pStyle w:val="HRM-Para-1"/>
        <w:numPr>
          <w:ilvl w:val="0"/>
          <w:numId w:val="51"/>
        </w:numPr>
        <w:spacing w:before="120"/>
        <w:ind w:left="357" w:hanging="357"/>
      </w:pPr>
      <w:r w:rsidRPr="003C6C65">
        <w:rPr>
          <w:b/>
          <w:bCs/>
        </w:rPr>
        <w:t>Data Insights now supports Preferred Names in eduPay</w:t>
      </w:r>
      <w:r w:rsidRPr="003C6C65">
        <w:t xml:space="preserve"> - most of our Data Insights will now display either an employees preferred first or last name (or both!), if one has been put into eduPay.</w:t>
      </w:r>
    </w:p>
    <w:p w14:paraId="7CAF74FB" w14:textId="77777777" w:rsidR="000B63FC" w:rsidRPr="003C6C65" w:rsidRDefault="000B63FC" w:rsidP="007D6D88">
      <w:pPr>
        <w:pStyle w:val="HRM-Para-1"/>
        <w:numPr>
          <w:ilvl w:val="0"/>
          <w:numId w:val="51"/>
        </w:numPr>
        <w:spacing w:after="120"/>
        <w:ind w:left="357" w:hanging="357"/>
      </w:pPr>
      <w:r w:rsidRPr="003C6C65">
        <w:rPr>
          <w:b/>
          <w:bCs/>
        </w:rPr>
        <w:t>Time in Lieu Insights will now display an estimated cost for Accruals</w:t>
      </w:r>
      <w:r w:rsidRPr="003C6C65">
        <w:t xml:space="preserve"> - this is calculated by multiplying hours accrued by the employee's current hourly rate. This will allow you to re-assess viability and cost benefit of different TIL tasks &amp; sub-tasks at your school. </w:t>
      </w:r>
    </w:p>
    <w:p w14:paraId="0816CB22" w14:textId="77777777" w:rsidR="000B63FC" w:rsidRPr="000B63FC" w:rsidRDefault="000B63FC" w:rsidP="000B63FC">
      <w:pPr>
        <w:pStyle w:val="HRM-Para-1"/>
        <w:spacing w:after="120"/>
        <w:rPr>
          <w:lang w:val="en-AU"/>
        </w:rPr>
      </w:pPr>
      <w:r w:rsidRPr="000B63FC">
        <w:rPr>
          <w:lang w:val="en-AU"/>
        </w:rPr>
        <w:t xml:space="preserve">For more information on Data Insights, please refer to our </w:t>
      </w:r>
      <w:hyperlink r:id="rId28" w:history="1">
        <w:r w:rsidRPr="000B63FC">
          <w:rPr>
            <w:rStyle w:val="Hyperlink"/>
            <w:lang w:val="en-AU"/>
          </w:rPr>
          <w:t>Master Guide</w:t>
        </w:r>
      </w:hyperlink>
      <w:r w:rsidRPr="000B63FC">
        <w:rPr>
          <w:lang w:val="en-AU"/>
        </w:rPr>
        <w:t xml:space="preserve"> for schools and hyperlinked ToC to jump to the section you’re after.</w:t>
      </w:r>
    </w:p>
    <w:p w14:paraId="01B1E11C" w14:textId="77777777" w:rsidR="000B63FC" w:rsidRPr="008A0676" w:rsidRDefault="000B63FC" w:rsidP="00CC284E">
      <w:pPr>
        <w:pStyle w:val="HRM-H2"/>
        <w:rPr>
          <w:i/>
          <w:iCs/>
        </w:rPr>
      </w:pPr>
      <w:r w:rsidRPr="000B63FC">
        <w:lastRenderedPageBreak/>
        <w:t xml:space="preserve">Schools Recruitment Initiatives </w:t>
      </w:r>
      <w:r w:rsidRPr="008A0676">
        <w:rPr>
          <w:i/>
          <w:iCs/>
        </w:rPr>
        <w:t>– Applicant Pool Auto-matching</w:t>
      </w:r>
    </w:p>
    <w:p w14:paraId="40E7BEA0" w14:textId="1F07FAC2" w:rsidR="000B63FC" w:rsidRPr="000B63FC" w:rsidRDefault="000B63FC" w:rsidP="0039144A">
      <w:pPr>
        <w:pStyle w:val="HRM-Para-1"/>
        <w:spacing w:before="120" w:after="120"/>
        <w:rPr>
          <w:lang w:val="en-AU"/>
        </w:rPr>
      </w:pPr>
      <w:r w:rsidRPr="000B63FC">
        <w:rPr>
          <w:lang w:val="en-AU"/>
        </w:rPr>
        <w:t xml:space="preserve">From Monday 9 December, an enhancement will be available that </w:t>
      </w:r>
      <w:r w:rsidRPr="000B63FC">
        <w:rPr>
          <w:b/>
          <w:bCs/>
          <w:lang w:val="en-AU"/>
        </w:rPr>
        <w:t>only matches applicants whose profile meets a minimum completeness</w:t>
      </w:r>
      <w:r w:rsidRPr="000B63FC">
        <w:rPr>
          <w:lang w:val="en-AU"/>
        </w:rPr>
        <w:t xml:space="preserve"> standard. For example, ether a CV has been supplied or applicant has completed all resume sections. Benefits include:</w:t>
      </w:r>
    </w:p>
    <w:p w14:paraId="1588C6C9" w14:textId="0C576770" w:rsidR="000B63FC" w:rsidRPr="000B63FC" w:rsidRDefault="000B63FC" w:rsidP="00852185">
      <w:pPr>
        <w:pStyle w:val="HRM-Para-1"/>
        <w:numPr>
          <w:ilvl w:val="0"/>
          <w:numId w:val="52"/>
        </w:numPr>
        <w:ind w:left="357" w:hanging="357"/>
        <w:rPr>
          <w:lang w:val="en-AU"/>
        </w:rPr>
      </w:pPr>
      <w:r w:rsidRPr="000B63FC">
        <w:rPr>
          <w:lang w:val="en-AU"/>
        </w:rPr>
        <w:t>Reducing rework for school-based recruiters to chase missing information from matched applicants</w:t>
      </w:r>
    </w:p>
    <w:p w14:paraId="3B3ECB83" w14:textId="2F9FDC4C" w:rsidR="000B63FC" w:rsidRPr="000B63FC" w:rsidRDefault="000B63FC" w:rsidP="000B63FC">
      <w:pPr>
        <w:pStyle w:val="HRM-Para-1"/>
        <w:numPr>
          <w:ilvl w:val="0"/>
          <w:numId w:val="52"/>
        </w:numPr>
        <w:spacing w:after="120"/>
        <w:rPr>
          <w:lang w:val="en-AU"/>
        </w:rPr>
      </w:pPr>
      <w:r w:rsidRPr="000B63FC">
        <w:rPr>
          <w:lang w:val="en-AU"/>
        </w:rPr>
        <w:t xml:space="preserve">A greater incentive for applicants to maintain their profiles to a higher standard. </w:t>
      </w:r>
    </w:p>
    <w:p w14:paraId="09491034" w14:textId="1C2A54E6" w:rsidR="000B63FC" w:rsidRPr="000B63FC" w:rsidRDefault="00FF5A4B" w:rsidP="00CC284E">
      <w:pPr>
        <w:pStyle w:val="HRM-H2"/>
      </w:pPr>
      <w:r>
        <w:t>Multi-</w:t>
      </w:r>
      <w:r w:rsidR="00730747">
        <w:t>F</w:t>
      </w:r>
      <w:r>
        <w:t>actor Authentication (</w:t>
      </w:r>
      <w:r w:rsidR="000B63FC" w:rsidRPr="000B63FC">
        <w:t>MFA</w:t>
      </w:r>
      <w:r>
        <w:t>)</w:t>
      </w:r>
      <w:r w:rsidR="000B63FC" w:rsidRPr="000B63FC">
        <w:t xml:space="preserve"> </w:t>
      </w:r>
      <w:r w:rsidR="000B63FC" w:rsidRPr="008A0676">
        <w:rPr>
          <w:i/>
          <w:iCs/>
        </w:rPr>
        <w:t>– anywhere, anytime</w:t>
      </w:r>
      <w:r w:rsidR="000B63FC" w:rsidRPr="000B63FC">
        <w:t xml:space="preserve"> </w:t>
      </w:r>
    </w:p>
    <w:p w14:paraId="2623ACB2" w14:textId="77777777" w:rsidR="000B63FC" w:rsidRPr="000B63FC" w:rsidRDefault="000B63FC" w:rsidP="0039144A">
      <w:pPr>
        <w:pStyle w:val="HRM-Para-1"/>
        <w:spacing w:before="120" w:after="120"/>
        <w:rPr>
          <w:lang w:val="en-AU"/>
        </w:rPr>
      </w:pPr>
      <w:r w:rsidRPr="000B63FC">
        <w:rPr>
          <w:lang w:val="en-AU"/>
        </w:rPr>
        <w:t xml:space="preserve">It’s coming – </w:t>
      </w:r>
      <w:r w:rsidRPr="000B63FC">
        <w:rPr>
          <w:i/>
          <w:iCs/>
          <w:lang w:val="en-AU"/>
        </w:rPr>
        <w:t>soon</w:t>
      </w:r>
      <w:r w:rsidRPr="000B63FC">
        <w:rPr>
          <w:lang w:val="en-AU"/>
        </w:rPr>
        <w:t>…</w:t>
      </w:r>
    </w:p>
    <w:p w14:paraId="6E952C1E" w14:textId="63FBFD86" w:rsidR="000B63FC" w:rsidRPr="000B63FC" w:rsidRDefault="000B63FC" w:rsidP="000B63FC">
      <w:pPr>
        <w:pStyle w:val="HRM-Para-1"/>
        <w:numPr>
          <w:ilvl w:val="0"/>
          <w:numId w:val="53"/>
        </w:numPr>
        <w:spacing w:after="120"/>
        <w:rPr>
          <w:lang w:val="en-AU"/>
        </w:rPr>
      </w:pPr>
      <w:r w:rsidRPr="000B63FC">
        <w:rPr>
          <w:lang w:val="en-AU"/>
        </w:rPr>
        <w:t xml:space="preserve">Soon you will receive the </w:t>
      </w:r>
      <w:r w:rsidRPr="000B63FC">
        <w:rPr>
          <w:b/>
          <w:bCs/>
          <w:lang w:val="en-AU"/>
        </w:rPr>
        <w:t>full eduPay experience, anywhere, anytime</w:t>
      </w:r>
      <w:r w:rsidRPr="000B63FC">
        <w:rPr>
          <w:lang w:val="en-AU"/>
        </w:rPr>
        <w:t>. This means you will no longer be required to be on the department’s network to receive full eduPay access</w:t>
      </w:r>
      <w:r w:rsidR="00852185">
        <w:rPr>
          <w:lang w:val="en-AU"/>
        </w:rPr>
        <w:t>.</w:t>
      </w:r>
    </w:p>
    <w:p w14:paraId="6BCA5C01" w14:textId="2E2764E6" w:rsidR="000B63FC" w:rsidRPr="000B63FC" w:rsidRDefault="000B63FC" w:rsidP="000B63FC">
      <w:pPr>
        <w:pStyle w:val="HRM-Para-1"/>
        <w:numPr>
          <w:ilvl w:val="0"/>
          <w:numId w:val="53"/>
        </w:numPr>
        <w:spacing w:after="120"/>
        <w:rPr>
          <w:lang w:val="en-AU"/>
        </w:rPr>
      </w:pPr>
      <w:r w:rsidRPr="000B63FC">
        <w:rPr>
          <w:lang w:val="en-AU"/>
        </w:rPr>
        <w:t xml:space="preserve">We’ll be </w:t>
      </w:r>
      <w:r w:rsidRPr="000B63FC">
        <w:rPr>
          <w:b/>
          <w:bCs/>
          <w:lang w:val="en-AU"/>
        </w:rPr>
        <w:t>increasing the time out period</w:t>
      </w:r>
      <w:r w:rsidRPr="000B63FC">
        <w:rPr>
          <w:lang w:val="en-AU"/>
        </w:rPr>
        <w:t xml:space="preserve"> at the same time. We’ve completed a Proof of Concept and we’re just awaiting sign off from our Security Department to extend the timeout period to ‘a couple of hours’</w:t>
      </w:r>
      <w:r w:rsidR="00852185">
        <w:rPr>
          <w:lang w:val="en-AU"/>
        </w:rPr>
        <w:t>.</w:t>
      </w:r>
    </w:p>
    <w:p w14:paraId="0AF1BDBE" w14:textId="77777777" w:rsidR="000B63FC" w:rsidRPr="000B63FC" w:rsidRDefault="000B63FC" w:rsidP="000B63FC">
      <w:pPr>
        <w:pStyle w:val="HRM-Para-1"/>
        <w:spacing w:after="120"/>
        <w:rPr>
          <w:lang w:val="en-AU"/>
        </w:rPr>
      </w:pPr>
      <w:r w:rsidRPr="000B63FC">
        <w:rPr>
          <w:lang w:val="en-AU"/>
        </w:rPr>
        <w:t xml:space="preserve">We haven’t forgotten, and we’ll </w:t>
      </w:r>
      <w:r w:rsidRPr="000B63FC">
        <w:rPr>
          <w:i/>
          <w:iCs/>
          <w:lang w:val="en-AU"/>
        </w:rPr>
        <w:t>keep on it</w:t>
      </w:r>
      <w:r w:rsidRPr="000B63FC">
        <w:rPr>
          <w:lang w:val="en-AU"/>
        </w:rPr>
        <w:t xml:space="preserve"> to get this for you asap…</w:t>
      </w:r>
    </w:p>
    <w:p w14:paraId="27F38CAF" w14:textId="0998DD0B" w:rsidR="000B63FC" w:rsidRPr="008A0676" w:rsidRDefault="000B63FC" w:rsidP="00CC284E">
      <w:pPr>
        <w:pStyle w:val="HRM-H2"/>
        <w:rPr>
          <w:i/>
          <w:iCs/>
        </w:rPr>
      </w:pPr>
      <w:r w:rsidRPr="000B63FC">
        <w:t>B</w:t>
      </w:r>
      <w:r w:rsidR="00B46F88">
        <w:t xml:space="preserve">usiness </w:t>
      </w:r>
      <w:r w:rsidRPr="000B63FC">
        <w:t>M</w:t>
      </w:r>
      <w:r w:rsidR="00B46F88">
        <w:t>anager</w:t>
      </w:r>
      <w:r w:rsidRPr="000B63FC">
        <w:t xml:space="preserve"> </w:t>
      </w:r>
      <w:r w:rsidR="006818CA">
        <w:t xml:space="preserve">(BM) </w:t>
      </w:r>
      <w:r w:rsidRPr="000B63FC">
        <w:t xml:space="preserve">Security course </w:t>
      </w:r>
      <w:r w:rsidRPr="008A0676">
        <w:rPr>
          <w:i/>
          <w:iCs/>
        </w:rPr>
        <w:t>– available via LearnED from 1 Jan</w:t>
      </w:r>
      <w:r w:rsidR="008A0676">
        <w:rPr>
          <w:i/>
          <w:iCs/>
        </w:rPr>
        <w:t>uary</w:t>
      </w:r>
      <w:r w:rsidRPr="008A0676">
        <w:rPr>
          <w:i/>
          <w:iCs/>
        </w:rPr>
        <w:t xml:space="preserve"> 2025</w:t>
      </w:r>
    </w:p>
    <w:p w14:paraId="632064EC" w14:textId="77777777" w:rsidR="000B63FC" w:rsidRPr="000B63FC" w:rsidRDefault="000B63FC" w:rsidP="00977830">
      <w:pPr>
        <w:pStyle w:val="HRM-Para-1"/>
        <w:spacing w:before="120" w:after="120"/>
        <w:rPr>
          <w:lang w:val="en-AU"/>
        </w:rPr>
      </w:pPr>
      <w:r w:rsidRPr="000B63FC">
        <w:rPr>
          <w:lang w:val="en-AU"/>
        </w:rPr>
        <w:t xml:space="preserve">We’re empowering you - </w:t>
      </w:r>
      <w:r w:rsidRPr="000B63FC">
        <w:rPr>
          <w:b/>
          <w:bCs/>
          <w:lang w:val="en-AU"/>
        </w:rPr>
        <w:t xml:space="preserve">to report emails that raise your suspicions - </w:t>
      </w:r>
      <w:r w:rsidRPr="000B63FC">
        <w:rPr>
          <w:lang w:val="en-AU"/>
        </w:rPr>
        <w:t>rather than just deleting them as you may be targeted</w:t>
      </w:r>
      <w:r w:rsidRPr="000B63FC">
        <w:rPr>
          <w:b/>
          <w:bCs/>
          <w:lang w:val="en-AU"/>
        </w:rPr>
        <w:t xml:space="preserve"> </w:t>
      </w:r>
      <w:r w:rsidRPr="000B63FC">
        <w:rPr>
          <w:lang w:val="en-AU"/>
        </w:rPr>
        <w:t>by such attacks due to your involvement with school operations and finances. </w:t>
      </w:r>
    </w:p>
    <w:p w14:paraId="0212AA0A" w14:textId="77777777" w:rsidR="000B63FC" w:rsidRPr="000B63FC" w:rsidRDefault="000B63FC" w:rsidP="000B63FC">
      <w:pPr>
        <w:pStyle w:val="HRM-Para-1"/>
        <w:numPr>
          <w:ilvl w:val="0"/>
          <w:numId w:val="54"/>
        </w:numPr>
        <w:spacing w:after="120"/>
        <w:rPr>
          <w:lang w:val="en-AU"/>
        </w:rPr>
      </w:pPr>
      <w:r w:rsidRPr="000B63FC">
        <w:rPr>
          <w:lang w:val="en-AU"/>
        </w:rPr>
        <w:t xml:space="preserve">We’re preparing you to </w:t>
      </w:r>
      <w:r w:rsidRPr="000B63FC">
        <w:rPr>
          <w:b/>
          <w:bCs/>
          <w:lang w:val="en-AU"/>
        </w:rPr>
        <w:t xml:space="preserve">effectively identify suspicious emails </w:t>
      </w:r>
      <w:r w:rsidRPr="000B63FC">
        <w:rPr>
          <w:lang w:val="en-AU"/>
        </w:rPr>
        <w:t>will protect you from this style of cyber attack</w:t>
      </w:r>
    </w:p>
    <w:p w14:paraId="2111EB85" w14:textId="77777777" w:rsidR="000B63FC" w:rsidRPr="000B63FC" w:rsidRDefault="000B63FC" w:rsidP="000B63FC">
      <w:pPr>
        <w:pStyle w:val="HRM-Para-1"/>
        <w:numPr>
          <w:ilvl w:val="0"/>
          <w:numId w:val="54"/>
        </w:numPr>
        <w:spacing w:after="120"/>
        <w:rPr>
          <w:lang w:val="en-AU"/>
        </w:rPr>
      </w:pPr>
      <w:r w:rsidRPr="000B63FC">
        <w:rPr>
          <w:lang w:val="en-AU"/>
        </w:rPr>
        <w:t xml:space="preserve">You’ll benefit more from </w:t>
      </w:r>
      <w:r w:rsidRPr="000B63FC">
        <w:rPr>
          <w:b/>
          <w:bCs/>
          <w:lang w:val="en-AU"/>
        </w:rPr>
        <w:t xml:space="preserve">reporting rather than deleting </w:t>
      </w:r>
      <w:r w:rsidRPr="000B63FC">
        <w:rPr>
          <w:lang w:val="en-AU"/>
        </w:rPr>
        <w:t>suspicious emails</w:t>
      </w:r>
    </w:p>
    <w:p w14:paraId="47851566" w14:textId="77777777" w:rsidR="000B63FC" w:rsidRPr="000B63FC" w:rsidRDefault="000B63FC" w:rsidP="008A0676">
      <w:pPr>
        <w:pStyle w:val="HRM-Para-1"/>
        <w:numPr>
          <w:ilvl w:val="0"/>
          <w:numId w:val="54"/>
        </w:numPr>
        <w:spacing w:after="240"/>
        <w:rPr>
          <w:lang w:val="en-AU"/>
        </w:rPr>
      </w:pPr>
      <w:r w:rsidRPr="000B63FC">
        <w:rPr>
          <w:b/>
          <w:bCs/>
          <w:lang w:val="en-AU"/>
        </w:rPr>
        <w:t xml:space="preserve">Reporting helps train spam filters </w:t>
      </w:r>
      <w:r w:rsidRPr="000B63FC">
        <w:rPr>
          <w:lang w:val="en-AU"/>
        </w:rPr>
        <w:t>so will protect more than just the BM who reports the email. </w:t>
      </w:r>
    </w:p>
    <w:p w14:paraId="3663437E" w14:textId="77777777" w:rsidR="000B63FC" w:rsidRPr="000B63FC" w:rsidRDefault="000B63FC" w:rsidP="000B63FC">
      <w:pPr>
        <w:pStyle w:val="HRM-Para-1"/>
        <w:spacing w:after="120"/>
        <w:rPr>
          <w:lang w:val="en-AU"/>
        </w:rPr>
      </w:pPr>
      <w:r w:rsidRPr="000B63FC">
        <w:rPr>
          <w:lang w:val="en-AU"/>
        </w:rPr>
        <w:t xml:space="preserve">An </w:t>
      </w:r>
      <w:r w:rsidRPr="000B63FC">
        <w:rPr>
          <w:b/>
          <w:bCs/>
          <w:lang w:val="en-AU"/>
        </w:rPr>
        <w:t xml:space="preserve">eLearning module that takes 20 minutes </w:t>
      </w:r>
      <w:r w:rsidRPr="000B63FC">
        <w:rPr>
          <w:lang w:val="en-AU"/>
        </w:rPr>
        <w:t xml:space="preserve">to complete will be available from 1 Jan 2025 where we put you </w:t>
      </w:r>
      <w:r w:rsidRPr="000B63FC">
        <w:rPr>
          <w:b/>
          <w:bCs/>
          <w:lang w:val="en-AU"/>
        </w:rPr>
        <w:t xml:space="preserve">in the shoes of cyber criminals </w:t>
      </w:r>
      <w:r w:rsidRPr="000B63FC">
        <w:rPr>
          <w:lang w:val="en-AU"/>
        </w:rPr>
        <w:t>to better understand the tactics and information they use when trying to get around your defences. We’ll also show you how to report emails and share the value of reporting rather than just deleting. We’ve had a BM Working group providing feedback along the way and received the following feedback so far:</w:t>
      </w:r>
    </w:p>
    <w:p w14:paraId="21672A27" w14:textId="6BCDA922" w:rsidR="000B63FC" w:rsidRPr="000B63FC" w:rsidRDefault="008A0676" w:rsidP="000B63FC">
      <w:pPr>
        <w:pStyle w:val="HRM-Para-1"/>
        <w:numPr>
          <w:ilvl w:val="0"/>
          <w:numId w:val="55"/>
        </w:numPr>
        <w:spacing w:after="120"/>
        <w:rPr>
          <w:lang w:val="en-AU"/>
        </w:rPr>
      </w:pPr>
      <w:r>
        <w:rPr>
          <w:i/>
          <w:iCs/>
          <w:lang w:val="en-AU"/>
        </w:rPr>
        <w:t>“</w:t>
      </w:r>
      <w:r w:rsidR="000B63FC" w:rsidRPr="000B63FC">
        <w:rPr>
          <w:i/>
          <w:iCs/>
          <w:lang w:val="en-AU"/>
        </w:rPr>
        <w:t>I liked the opportunity to think like a criminal</w:t>
      </w:r>
      <w:r>
        <w:rPr>
          <w:i/>
          <w:iCs/>
          <w:lang w:val="en-AU"/>
        </w:rPr>
        <w:t>.”</w:t>
      </w:r>
    </w:p>
    <w:p w14:paraId="0DC8EA7F" w14:textId="4DD7D330" w:rsidR="000B63FC" w:rsidRPr="000B63FC" w:rsidRDefault="008A0676" w:rsidP="000B63FC">
      <w:pPr>
        <w:pStyle w:val="HRM-Para-1"/>
        <w:numPr>
          <w:ilvl w:val="0"/>
          <w:numId w:val="55"/>
        </w:numPr>
        <w:spacing w:after="120"/>
        <w:rPr>
          <w:lang w:val="en-AU"/>
        </w:rPr>
      </w:pPr>
      <w:r>
        <w:rPr>
          <w:i/>
          <w:iCs/>
          <w:lang w:val="en-AU"/>
        </w:rPr>
        <w:t>“</w:t>
      </w:r>
      <w:r w:rsidR="000B63FC" w:rsidRPr="000B63FC">
        <w:rPr>
          <w:i/>
          <w:iCs/>
          <w:lang w:val="en-AU"/>
        </w:rPr>
        <w:t>The module was clear, short and to the point</w:t>
      </w:r>
      <w:r>
        <w:rPr>
          <w:i/>
          <w:iCs/>
          <w:lang w:val="en-AU"/>
        </w:rPr>
        <w:t>.”</w:t>
      </w:r>
    </w:p>
    <w:p w14:paraId="6FD8B2D2" w14:textId="6B704A1B" w:rsidR="000B63FC" w:rsidRPr="000B63FC" w:rsidRDefault="008A0676" w:rsidP="000B63FC">
      <w:pPr>
        <w:pStyle w:val="HRM-Para-1"/>
        <w:numPr>
          <w:ilvl w:val="0"/>
          <w:numId w:val="55"/>
        </w:numPr>
        <w:spacing w:after="120"/>
        <w:rPr>
          <w:lang w:val="en-AU"/>
        </w:rPr>
      </w:pPr>
      <w:r>
        <w:rPr>
          <w:i/>
          <w:iCs/>
          <w:lang w:val="en-AU"/>
        </w:rPr>
        <w:t>“</w:t>
      </w:r>
      <w:r w:rsidR="000B63FC" w:rsidRPr="000B63FC">
        <w:rPr>
          <w:i/>
          <w:iCs/>
          <w:lang w:val="en-AU"/>
        </w:rPr>
        <w:t>The course was very engaging and fun.</w:t>
      </w:r>
      <w:r>
        <w:rPr>
          <w:i/>
          <w:iCs/>
          <w:lang w:val="en-AU"/>
        </w:rPr>
        <w:t>”</w:t>
      </w:r>
    </w:p>
    <w:p w14:paraId="2C85C60A" w14:textId="77777777" w:rsidR="000B63FC" w:rsidRPr="000B63FC" w:rsidRDefault="000B63FC" w:rsidP="000B63FC">
      <w:pPr>
        <w:pStyle w:val="HRM-Para-1"/>
        <w:spacing w:after="120"/>
        <w:rPr>
          <w:lang w:val="en-AU"/>
        </w:rPr>
      </w:pPr>
      <w:r w:rsidRPr="000B63FC">
        <w:rPr>
          <w:lang w:val="en-AU"/>
        </w:rPr>
        <w:t>More information will be available early January 2025. Watch this space…</w:t>
      </w:r>
    </w:p>
    <w:p w14:paraId="00C4F586" w14:textId="28274ABB" w:rsidR="000B63FC" w:rsidRPr="000B63FC" w:rsidRDefault="000B63FC" w:rsidP="00CC284E">
      <w:pPr>
        <w:pStyle w:val="HRM-H2"/>
      </w:pPr>
      <w:r w:rsidRPr="000B63FC">
        <w:t>Vacation Leave Estimator</w:t>
      </w:r>
    </w:p>
    <w:p w14:paraId="45CFBAAD" w14:textId="0F39FC2D" w:rsidR="006818CA" w:rsidRPr="006818CA" w:rsidRDefault="006818CA" w:rsidP="00977830">
      <w:pPr>
        <w:pStyle w:val="HRM-Para-1"/>
        <w:spacing w:before="120" w:after="120"/>
        <w:rPr>
          <w:i/>
          <w:iCs/>
          <w:lang w:val="en-AU"/>
        </w:rPr>
      </w:pPr>
      <w:r w:rsidRPr="006818CA">
        <w:rPr>
          <w:i/>
          <w:iCs/>
        </w:rPr>
        <w:t>HR Admin Homepage &gt; Manage Leave &gt; Vacation Leave Estimator</w:t>
      </w:r>
    </w:p>
    <w:p w14:paraId="2233B514" w14:textId="066AAF32" w:rsidR="000B63FC" w:rsidRPr="000B63FC" w:rsidRDefault="000B63FC" w:rsidP="000B63FC">
      <w:pPr>
        <w:pStyle w:val="HRM-Para-1"/>
        <w:numPr>
          <w:ilvl w:val="0"/>
          <w:numId w:val="56"/>
        </w:numPr>
        <w:spacing w:after="120"/>
        <w:rPr>
          <w:lang w:val="en-AU"/>
        </w:rPr>
      </w:pPr>
      <w:r w:rsidRPr="000B63FC">
        <w:rPr>
          <w:b/>
          <w:bCs/>
          <w:lang w:val="en-AU"/>
        </w:rPr>
        <w:t xml:space="preserve">A great tool to keep track of ES staff </w:t>
      </w:r>
      <w:r w:rsidRPr="000B63FC">
        <w:rPr>
          <w:lang w:val="en-AU"/>
        </w:rPr>
        <w:t>who are estimated to not have enough leave to cover the upcoming break with data refreshed after each pay finalisation</w:t>
      </w:r>
    </w:p>
    <w:p w14:paraId="34B67AAC" w14:textId="77777777" w:rsidR="000B63FC" w:rsidRPr="000B63FC" w:rsidRDefault="000B63FC" w:rsidP="000B63FC">
      <w:pPr>
        <w:pStyle w:val="HRM-Para-1"/>
        <w:numPr>
          <w:ilvl w:val="0"/>
          <w:numId w:val="56"/>
        </w:numPr>
        <w:spacing w:after="120"/>
        <w:rPr>
          <w:lang w:val="en-AU"/>
        </w:rPr>
      </w:pPr>
      <w:r w:rsidRPr="000B63FC">
        <w:rPr>
          <w:b/>
          <w:bCs/>
          <w:lang w:val="en-AU"/>
        </w:rPr>
        <w:t>VLE delivers a visual representation</w:t>
      </w:r>
      <w:r w:rsidRPr="000B63FC">
        <w:rPr>
          <w:lang w:val="en-AU"/>
        </w:rPr>
        <w:t xml:space="preserve"> of the likelihood of each employee to have sufficient leave to cover term break – easily identifiable by a colour coded icon</w:t>
      </w:r>
    </w:p>
    <w:p w14:paraId="578CF5BB" w14:textId="77777777" w:rsidR="000B63FC" w:rsidRPr="000B63FC" w:rsidRDefault="000B63FC" w:rsidP="000B63FC">
      <w:pPr>
        <w:pStyle w:val="HRM-Para-1"/>
        <w:numPr>
          <w:ilvl w:val="0"/>
          <w:numId w:val="56"/>
        </w:numPr>
        <w:spacing w:after="120"/>
        <w:rPr>
          <w:lang w:val="en-AU"/>
        </w:rPr>
      </w:pPr>
      <w:r w:rsidRPr="000B63FC">
        <w:rPr>
          <w:b/>
          <w:bCs/>
          <w:lang w:val="en-AU"/>
        </w:rPr>
        <w:t>You can search by a specific employee, view online, download</w:t>
      </w:r>
      <w:r w:rsidRPr="000B63FC">
        <w:rPr>
          <w:lang w:val="en-AU"/>
        </w:rPr>
        <w:t xml:space="preserve"> the information to excel and sort by column headers</w:t>
      </w:r>
    </w:p>
    <w:p w14:paraId="26D6E908" w14:textId="77777777" w:rsidR="000B63FC" w:rsidRPr="000B63FC" w:rsidRDefault="000B63FC" w:rsidP="000B63FC">
      <w:pPr>
        <w:pStyle w:val="HRM-Para-1"/>
        <w:spacing w:after="120"/>
        <w:rPr>
          <w:lang w:val="en-AU"/>
        </w:rPr>
      </w:pPr>
      <w:r w:rsidRPr="000B63FC">
        <w:rPr>
          <w:lang w:val="en-AU"/>
        </w:rPr>
        <w:t xml:space="preserve">For more information, refer to the </w:t>
      </w:r>
      <w:hyperlink r:id="rId29" w:history="1">
        <w:r w:rsidRPr="000B63FC">
          <w:rPr>
            <w:rStyle w:val="Hyperlink"/>
            <w:lang w:val="en-AU"/>
          </w:rPr>
          <w:t>support guide</w:t>
        </w:r>
      </w:hyperlink>
    </w:p>
    <w:p w14:paraId="02389BCF" w14:textId="6B52B1B4" w:rsidR="000B63FC" w:rsidRPr="000B63FC" w:rsidRDefault="000B63FC" w:rsidP="00CC284E">
      <w:pPr>
        <w:pStyle w:val="HRM-H2"/>
      </w:pPr>
      <w:r w:rsidRPr="000B63FC">
        <w:t>Team Calendar</w:t>
      </w:r>
    </w:p>
    <w:p w14:paraId="3FA965D7" w14:textId="5607F90E" w:rsidR="006818CA" w:rsidRPr="006818CA" w:rsidRDefault="006818CA" w:rsidP="00977830">
      <w:pPr>
        <w:pStyle w:val="HRM-Para-1"/>
        <w:spacing w:before="120" w:after="120"/>
        <w:rPr>
          <w:i/>
          <w:iCs/>
          <w:lang w:val="en-AU"/>
        </w:rPr>
      </w:pPr>
      <w:r w:rsidRPr="006818CA">
        <w:rPr>
          <w:i/>
          <w:iCs/>
        </w:rPr>
        <w:t>HR Admin Homepage &gt; Team Calendar</w:t>
      </w:r>
    </w:p>
    <w:p w14:paraId="2378DDB3" w14:textId="52B9DEE9" w:rsidR="000B63FC" w:rsidRPr="000B63FC" w:rsidRDefault="000B63FC" w:rsidP="000B63FC">
      <w:pPr>
        <w:pStyle w:val="HRM-Para-1"/>
        <w:numPr>
          <w:ilvl w:val="0"/>
          <w:numId w:val="57"/>
        </w:numPr>
        <w:spacing w:after="120"/>
        <w:rPr>
          <w:lang w:val="en-AU"/>
        </w:rPr>
      </w:pPr>
      <w:r w:rsidRPr="000B63FC">
        <w:rPr>
          <w:lang w:val="en-AU"/>
        </w:rPr>
        <w:t>A handy feature to see a weekly view of your school’s staff scheduled hours, work location and any absences including approved, pending and pushed back absences</w:t>
      </w:r>
    </w:p>
    <w:p w14:paraId="6EDDDCC3" w14:textId="77777777" w:rsidR="000B63FC" w:rsidRPr="000B63FC" w:rsidRDefault="000B63FC" w:rsidP="000B63FC">
      <w:pPr>
        <w:pStyle w:val="HRM-Para-1"/>
        <w:numPr>
          <w:ilvl w:val="0"/>
          <w:numId w:val="57"/>
        </w:numPr>
        <w:spacing w:after="120"/>
        <w:rPr>
          <w:lang w:val="en-AU"/>
        </w:rPr>
      </w:pPr>
      <w:r w:rsidRPr="000B63FC">
        <w:rPr>
          <w:lang w:val="en-AU"/>
        </w:rPr>
        <w:t>You can navigate to a staff member’s leave history, leave balance, request leave on behalf of their DR, and approve leave</w:t>
      </w:r>
    </w:p>
    <w:p w14:paraId="391CECE2" w14:textId="77777777" w:rsidR="000B63FC" w:rsidRDefault="000B63FC" w:rsidP="000B63FC">
      <w:pPr>
        <w:pStyle w:val="HRM-Para-1"/>
        <w:spacing w:after="120"/>
        <w:rPr>
          <w:rStyle w:val="Hyperlink"/>
          <w:lang w:val="en-AU"/>
        </w:rPr>
      </w:pPr>
      <w:r w:rsidRPr="000B63FC">
        <w:rPr>
          <w:lang w:val="en-AU"/>
        </w:rPr>
        <w:t xml:space="preserve">For more information, refer to the </w:t>
      </w:r>
      <w:hyperlink r:id="rId30" w:history="1">
        <w:r w:rsidRPr="000B63FC">
          <w:rPr>
            <w:rStyle w:val="Hyperlink"/>
            <w:lang w:val="en-AU"/>
          </w:rPr>
          <w:t>support guide</w:t>
        </w:r>
      </w:hyperlink>
    </w:p>
    <w:p w14:paraId="36E78A1F" w14:textId="77777777" w:rsidR="00033351" w:rsidRDefault="00033351" w:rsidP="000B63FC">
      <w:pPr>
        <w:pStyle w:val="HRM-Para-1"/>
        <w:spacing w:after="120"/>
        <w:rPr>
          <w:rStyle w:val="Hyperlink"/>
          <w:lang w:val="en-AU"/>
        </w:rPr>
      </w:pPr>
    </w:p>
    <w:p w14:paraId="0D82C225" w14:textId="77777777" w:rsidR="00033351" w:rsidRPr="000B63FC" w:rsidRDefault="00033351" w:rsidP="000B63FC">
      <w:pPr>
        <w:pStyle w:val="HRM-Para-1"/>
        <w:spacing w:after="120"/>
        <w:rPr>
          <w:lang w:val="en-AU"/>
        </w:rPr>
      </w:pPr>
    </w:p>
    <w:p w14:paraId="2E02F038" w14:textId="3D8177E7" w:rsidR="000B63FC" w:rsidRPr="000B63FC" w:rsidRDefault="000B63FC" w:rsidP="00CC284E">
      <w:pPr>
        <w:pStyle w:val="HRM-H2"/>
      </w:pPr>
      <w:r w:rsidRPr="000B63FC">
        <w:lastRenderedPageBreak/>
        <w:t>My LearnED</w:t>
      </w:r>
    </w:p>
    <w:p w14:paraId="41C65E13" w14:textId="1A961A0A" w:rsidR="000B63FC" w:rsidRPr="006818CA" w:rsidRDefault="00CC284E" w:rsidP="00977830">
      <w:pPr>
        <w:pStyle w:val="HRM-Para-1"/>
        <w:spacing w:before="120" w:after="120"/>
        <w:rPr>
          <w:i/>
          <w:iCs/>
          <w:lang w:val="en-AU"/>
        </w:rPr>
      </w:pPr>
      <w:r w:rsidRPr="006818CA">
        <w:rPr>
          <w:i/>
          <w:iCs/>
        </w:rPr>
        <w:t>NavBar &gt; Administer LearnED &gt; Learning Reports &gt; Learning Status</w:t>
      </w:r>
    </w:p>
    <w:p w14:paraId="7213CE8C" w14:textId="77777777" w:rsidR="000B63FC" w:rsidRPr="000B63FC" w:rsidRDefault="000B63FC" w:rsidP="000B63FC">
      <w:pPr>
        <w:pStyle w:val="HRM-Para-1"/>
        <w:numPr>
          <w:ilvl w:val="0"/>
          <w:numId w:val="58"/>
        </w:numPr>
        <w:spacing w:after="120"/>
        <w:rPr>
          <w:lang w:val="en-AU"/>
        </w:rPr>
      </w:pPr>
      <w:r w:rsidRPr="000B63FC">
        <w:rPr>
          <w:b/>
          <w:bCs/>
          <w:lang w:val="en-AU"/>
        </w:rPr>
        <w:t>BMs and Prins have automatic access to monitor learning</w:t>
      </w:r>
      <w:r w:rsidRPr="000B63FC">
        <w:rPr>
          <w:lang w:val="en-AU"/>
        </w:rPr>
        <w:t xml:space="preserve"> in their school and can see the learning status of all their school’s employees</w:t>
      </w:r>
    </w:p>
    <w:p w14:paraId="7CE7D448" w14:textId="77777777" w:rsidR="000B63FC" w:rsidRPr="000B63FC" w:rsidRDefault="000B63FC" w:rsidP="000B63FC">
      <w:pPr>
        <w:pStyle w:val="HRM-Para-1"/>
        <w:numPr>
          <w:ilvl w:val="0"/>
          <w:numId w:val="58"/>
        </w:numPr>
        <w:spacing w:after="120"/>
        <w:rPr>
          <w:lang w:val="en-AU"/>
        </w:rPr>
      </w:pPr>
      <w:r w:rsidRPr="000B63FC">
        <w:rPr>
          <w:b/>
          <w:bCs/>
          <w:lang w:val="en-AU"/>
        </w:rPr>
        <w:t>Once you’ve viewed the information you can change the focus</w:t>
      </w:r>
      <w:r w:rsidRPr="000B63FC">
        <w:rPr>
          <w:lang w:val="en-AU"/>
        </w:rPr>
        <w:t xml:space="preserve"> based on the learning type, learner type and enrolment dates</w:t>
      </w:r>
    </w:p>
    <w:p w14:paraId="64C7BF12" w14:textId="77777777" w:rsidR="000B63FC" w:rsidRPr="000B63FC" w:rsidRDefault="000B63FC" w:rsidP="000B63FC">
      <w:pPr>
        <w:pStyle w:val="HRM-Para-1"/>
        <w:numPr>
          <w:ilvl w:val="0"/>
          <w:numId w:val="58"/>
        </w:numPr>
        <w:spacing w:after="120"/>
        <w:rPr>
          <w:lang w:val="en-AU"/>
        </w:rPr>
      </w:pPr>
      <w:r w:rsidRPr="000B63FC">
        <w:rPr>
          <w:b/>
          <w:bCs/>
          <w:lang w:val="en-AU"/>
        </w:rPr>
        <w:t>You can select more options which will provide additional learning classifications</w:t>
      </w:r>
      <w:r w:rsidRPr="000B63FC">
        <w:rPr>
          <w:lang w:val="en-AU"/>
        </w:rPr>
        <w:t xml:space="preserve"> for example, when you want to focus on a particular course</w:t>
      </w:r>
    </w:p>
    <w:p w14:paraId="5C99FD48" w14:textId="77777777" w:rsidR="000B63FC" w:rsidRPr="000B63FC" w:rsidRDefault="000B63FC" w:rsidP="006818CA">
      <w:pPr>
        <w:pStyle w:val="HRM-Para-1"/>
        <w:spacing w:before="120" w:after="120"/>
        <w:rPr>
          <w:lang w:val="en-AU"/>
        </w:rPr>
      </w:pPr>
      <w:r w:rsidRPr="000B63FC">
        <w:rPr>
          <w:lang w:val="en-AU"/>
        </w:rPr>
        <w:t xml:space="preserve">For more information, refer to the </w:t>
      </w:r>
      <w:hyperlink r:id="rId31" w:history="1">
        <w:r w:rsidRPr="000B63FC">
          <w:rPr>
            <w:rStyle w:val="Hyperlink"/>
            <w:lang w:val="en-AU"/>
          </w:rPr>
          <w:t>support guide</w:t>
        </w:r>
      </w:hyperlink>
    </w:p>
    <w:p w14:paraId="201B7CBD" w14:textId="4BCBE9BC" w:rsidR="00575D54" w:rsidRDefault="000B63FC" w:rsidP="006818CA">
      <w:pPr>
        <w:pStyle w:val="HRM-Para-1"/>
        <w:spacing w:before="240" w:after="120"/>
        <w:rPr>
          <w:lang w:val="en-AU"/>
        </w:rPr>
      </w:pPr>
      <w:r w:rsidRPr="000B63FC">
        <w:rPr>
          <w:lang w:val="en-AU"/>
        </w:rPr>
        <w:t xml:space="preserve">Thank you again for your time, support and commitment to working with us in 2024 as we continue our partnership in 2025 to reduce your admin burden – that’s </w:t>
      </w:r>
      <w:r w:rsidRPr="000B63FC">
        <w:rPr>
          <w:b/>
          <w:bCs/>
          <w:i/>
          <w:iCs/>
          <w:lang w:val="en-AU"/>
        </w:rPr>
        <w:t>the eduPay way.</w:t>
      </w:r>
    </w:p>
    <w:p w14:paraId="68D2B4A6" w14:textId="77777777" w:rsidR="00575D54" w:rsidRDefault="00575D54">
      <w:pPr>
        <w:spacing w:after="0"/>
        <w:rPr>
          <w:color w:val="404040" w:themeColor="text1" w:themeTint="BF"/>
          <w:sz w:val="18"/>
          <w:lang w:val="en-AU"/>
        </w:rPr>
      </w:pPr>
      <w:r>
        <w:rPr>
          <w:lang w:val="en-AU"/>
        </w:rPr>
        <w:br w:type="page"/>
      </w:r>
    </w:p>
    <w:p w14:paraId="76693EF6" w14:textId="77777777" w:rsidR="00575D54" w:rsidRPr="00043586" w:rsidRDefault="00575D54" w:rsidP="00575D54">
      <w:pPr>
        <w:pStyle w:val="Heading1"/>
        <w:rPr>
          <w:lang w:val="en-AU"/>
        </w:rPr>
      </w:pPr>
      <w:r w:rsidRPr="00043586">
        <w:rPr>
          <w:lang w:val="en-AU"/>
        </w:rPr>
        <w:lastRenderedPageBreak/>
        <w:t xml:space="preserve">End of Term </w:t>
      </w:r>
      <w:r>
        <w:rPr>
          <w:lang w:val="en-AU"/>
        </w:rPr>
        <w:t>C</w:t>
      </w:r>
      <w:r w:rsidRPr="00043586">
        <w:rPr>
          <w:lang w:val="en-AU"/>
        </w:rPr>
        <w:t>hecklist</w:t>
      </w:r>
    </w:p>
    <w:p w14:paraId="3EA14A78" w14:textId="77777777" w:rsidR="00575D54" w:rsidRPr="00043586" w:rsidRDefault="00575D54" w:rsidP="00575D54">
      <w:pPr>
        <w:pStyle w:val="Heading3"/>
        <w:rPr>
          <w:lang w:val="en-AU"/>
        </w:rPr>
      </w:pPr>
      <w:r w:rsidRPr="00043586">
        <w:rPr>
          <w:lang w:val="en-AU"/>
        </w:rPr>
        <w:t>Payroll reminders</w:t>
      </w:r>
    </w:p>
    <w:p w14:paraId="4CB2B509" w14:textId="77777777" w:rsidR="00575D54" w:rsidRPr="00043586" w:rsidRDefault="00575D54" w:rsidP="00575D54">
      <w:pPr>
        <w:pStyle w:val="HRM-Para-1"/>
        <w:numPr>
          <w:ilvl w:val="0"/>
          <w:numId w:val="63"/>
        </w:numPr>
        <w:rPr>
          <w:lang w:val="en-AU"/>
        </w:rPr>
      </w:pPr>
      <w:r w:rsidRPr="00043586">
        <w:rPr>
          <w:b/>
          <w:bCs/>
          <w:i/>
          <w:iCs/>
          <w:lang w:val="en-AU"/>
        </w:rPr>
        <w:t>Avoid incorrect pays for returning employees</w:t>
      </w:r>
      <w:r w:rsidRPr="00043586">
        <w:rPr>
          <w:i/>
          <w:iCs/>
          <w:lang w:val="en-AU"/>
        </w:rPr>
        <w:t xml:space="preserve"> –</w:t>
      </w:r>
      <w:r w:rsidRPr="00043586">
        <w:rPr>
          <w:lang w:val="en-AU"/>
        </w:rPr>
        <w:t xml:space="preserve"> Be aware of any employees returning from long term leave next term and make a note to check:</w:t>
      </w:r>
    </w:p>
    <w:p w14:paraId="7ED7F322" w14:textId="77777777" w:rsidR="00575D54" w:rsidRPr="00043586" w:rsidRDefault="00575D54" w:rsidP="00575D54">
      <w:pPr>
        <w:pStyle w:val="HRM-Para-1"/>
        <w:numPr>
          <w:ilvl w:val="1"/>
          <w:numId w:val="63"/>
        </w:numPr>
        <w:rPr>
          <w:lang w:val="en-AU"/>
        </w:rPr>
      </w:pPr>
      <w:r w:rsidRPr="00043586">
        <w:rPr>
          <w:lang w:val="en-AU"/>
        </w:rPr>
        <w:t xml:space="preserve">(a) they actually resume, and </w:t>
      </w:r>
    </w:p>
    <w:p w14:paraId="3D974987" w14:textId="77777777" w:rsidR="00575D54" w:rsidRPr="00043586" w:rsidRDefault="00575D54" w:rsidP="00575D54">
      <w:pPr>
        <w:pStyle w:val="HRM-Para-1"/>
        <w:numPr>
          <w:ilvl w:val="1"/>
          <w:numId w:val="63"/>
        </w:numPr>
        <w:rPr>
          <w:lang w:val="en-AU"/>
        </w:rPr>
      </w:pPr>
      <w:r w:rsidRPr="00043586">
        <w:rPr>
          <w:lang w:val="en-AU"/>
        </w:rPr>
        <w:t>(b) they will be paid correctly.</w:t>
      </w:r>
    </w:p>
    <w:p w14:paraId="6FEC825A" w14:textId="77777777" w:rsidR="00575D54" w:rsidRPr="00043586" w:rsidRDefault="00575D54" w:rsidP="00575D54">
      <w:pPr>
        <w:pStyle w:val="HRM-Para-1"/>
        <w:numPr>
          <w:ilvl w:val="0"/>
          <w:numId w:val="63"/>
        </w:numPr>
        <w:rPr>
          <w:lang w:val="en-AU"/>
        </w:rPr>
      </w:pPr>
      <w:r w:rsidRPr="00043586">
        <w:rPr>
          <w:b/>
          <w:bCs/>
          <w:i/>
          <w:iCs/>
          <w:lang w:val="en-AU"/>
        </w:rPr>
        <w:t>Avoid Overpayments</w:t>
      </w:r>
      <w:r w:rsidRPr="00043586">
        <w:rPr>
          <w:lang w:val="en-AU"/>
        </w:rPr>
        <w:t xml:space="preserve"> </w:t>
      </w:r>
      <w:r w:rsidRPr="00043586">
        <w:rPr>
          <w:i/>
          <w:iCs/>
          <w:lang w:val="en-AU"/>
        </w:rPr>
        <w:t xml:space="preserve">– </w:t>
      </w:r>
      <w:r w:rsidRPr="00043586">
        <w:rPr>
          <w:lang w:val="en-AU"/>
        </w:rPr>
        <w:t>Ensure leave is approved and recorded for employees who are to commence unpaid leave.</w:t>
      </w:r>
    </w:p>
    <w:p w14:paraId="5F51AD61" w14:textId="77777777" w:rsidR="00575D54" w:rsidRPr="00043586" w:rsidRDefault="00575D54" w:rsidP="00575D54">
      <w:pPr>
        <w:pStyle w:val="HRM-Para-1"/>
        <w:numPr>
          <w:ilvl w:val="0"/>
          <w:numId w:val="63"/>
        </w:numPr>
        <w:rPr>
          <w:lang w:val="en-AU"/>
        </w:rPr>
      </w:pPr>
      <w:r w:rsidRPr="00043586">
        <w:rPr>
          <w:b/>
          <w:bCs/>
          <w:i/>
          <w:iCs/>
          <w:lang w:val="en-AU"/>
        </w:rPr>
        <w:t>Ceasing Employees</w:t>
      </w:r>
      <w:r w:rsidRPr="00043586">
        <w:rPr>
          <w:lang w:val="en-AU"/>
        </w:rPr>
        <w:t xml:space="preserve"> </w:t>
      </w:r>
      <w:r w:rsidRPr="00043586">
        <w:rPr>
          <w:i/>
          <w:iCs/>
          <w:lang w:val="en-AU"/>
        </w:rPr>
        <w:t xml:space="preserve">– </w:t>
      </w:r>
      <w:r w:rsidRPr="00043586">
        <w:rPr>
          <w:lang w:val="en-AU"/>
        </w:rPr>
        <w:t>Ensure all terminations have been processed on eduPay and where applicable a copy of the employee’s written notice of cessation of employment which has been accepted by the principal is placed on the employee’s personnel file.</w:t>
      </w:r>
    </w:p>
    <w:p w14:paraId="5B7557A6" w14:textId="77777777" w:rsidR="00575D54" w:rsidRPr="00043586" w:rsidRDefault="00575D54" w:rsidP="00575D54">
      <w:pPr>
        <w:pStyle w:val="HRM-Para-1"/>
        <w:numPr>
          <w:ilvl w:val="0"/>
          <w:numId w:val="63"/>
        </w:numPr>
        <w:rPr>
          <w:lang w:val="en-AU"/>
        </w:rPr>
      </w:pPr>
      <w:r w:rsidRPr="00043586">
        <w:rPr>
          <w:b/>
          <w:bCs/>
          <w:i/>
          <w:iCs/>
          <w:lang w:val="en-AU"/>
        </w:rPr>
        <w:t>Unused Long Service Leave on Termination</w:t>
      </w:r>
      <w:r w:rsidRPr="00043586">
        <w:rPr>
          <w:lang w:val="en-AU"/>
        </w:rPr>
        <w:t xml:space="preserve"> </w:t>
      </w:r>
      <w:r w:rsidRPr="00043586">
        <w:rPr>
          <w:i/>
          <w:iCs/>
          <w:lang w:val="en-AU"/>
        </w:rPr>
        <w:t xml:space="preserve">– </w:t>
      </w:r>
      <w:r w:rsidRPr="00043586">
        <w:rPr>
          <w:lang w:val="en-AU"/>
        </w:rPr>
        <w:t xml:space="preserve">Adjust the </w:t>
      </w:r>
      <w:r w:rsidRPr="00043586">
        <w:rPr>
          <w:i/>
          <w:iCs/>
          <w:lang w:val="en-AU"/>
        </w:rPr>
        <w:t>‘payout LSL on termination’</w:t>
      </w:r>
      <w:r w:rsidRPr="00043586">
        <w:rPr>
          <w:lang w:val="en-AU"/>
        </w:rPr>
        <w:t xml:space="preserve"> checkbox in Job Data on eduPay as required. Eligible employees will be paid out for LSL unless the box is unchecked. Employees can now make this adjustment in Self Service – encourage them to do so. Long Service Leave that has been paid out </w:t>
      </w:r>
      <w:r w:rsidRPr="00043586">
        <w:rPr>
          <w:u w:val="single"/>
          <w:lang w:val="en-AU"/>
        </w:rPr>
        <w:t>cannot</w:t>
      </w:r>
      <w:r w:rsidRPr="00043586">
        <w:rPr>
          <w:lang w:val="en-AU"/>
        </w:rPr>
        <w:t xml:space="preserve"> be reversed and reinstated.</w:t>
      </w:r>
    </w:p>
    <w:p w14:paraId="3FB06D59" w14:textId="77777777" w:rsidR="00575D54" w:rsidRPr="00043586" w:rsidRDefault="00575D54" w:rsidP="00575D54">
      <w:pPr>
        <w:pStyle w:val="HRM-Para-1"/>
        <w:numPr>
          <w:ilvl w:val="0"/>
          <w:numId w:val="63"/>
        </w:numPr>
        <w:rPr>
          <w:lang w:val="en-AU"/>
        </w:rPr>
      </w:pPr>
      <w:r w:rsidRPr="00043586">
        <w:rPr>
          <w:b/>
          <w:bCs/>
          <w:i/>
          <w:iCs/>
          <w:lang w:val="en-AU"/>
        </w:rPr>
        <w:t>Payroll Validation and Certification</w:t>
      </w:r>
      <w:r w:rsidRPr="00043586">
        <w:rPr>
          <w:lang w:val="en-AU"/>
        </w:rPr>
        <w:t xml:space="preserve"> – Validate and certify any outstanding pay periods.</w:t>
      </w:r>
    </w:p>
    <w:p w14:paraId="6E5FB457" w14:textId="77777777" w:rsidR="00575D54" w:rsidRPr="00043586" w:rsidRDefault="00575D54" w:rsidP="00575D54">
      <w:pPr>
        <w:pStyle w:val="HRM-Para-1"/>
        <w:numPr>
          <w:ilvl w:val="0"/>
          <w:numId w:val="63"/>
        </w:numPr>
        <w:rPr>
          <w:lang w:val="en-AU"/>
        </w:rPr>
      </w:pPr>
      <w:r w:rsidRPr="00043586">
        <w:rPr>
          <w:b/>
          <w:bCs/>
          <w:i/>
          <w:iCs/>
          <w:lang w:val="en-AU"/>
        </w:rPr>
        <w:t>Check/Review all employee’s leave/payroll records</w:t>
      </w:r>
      <w:r w:rsidRPr="00043586">
        <w:rPr>
          <w:i/>
          <w:iCs/>
          <w:lang w:val="en-AU"/>
        </w:rPr>
        <w:t xml:space="preserve"> – </w:t>
      </w:r>
      <w:r w:rsidRPr="00043586">
        <w:rPr>
          <w:lang w:val="en-AU"/>
        </w:rPr>
        <w:t>Ensure ALL employees’ leave/payroll records are correct prior to the end of term 4 ensuring employees are paid correctly in accordance with relevant policy on PAL during the vacation period.</w:t>
      </w:r>
    </w:p>
    <w:p w14:paraId="6896529B" w14:textId="77777777" w:rsidR="00575D54" w:rsidRPr="00043586" w:rsidRDefault="00575D54" w:rsidP="002D0CD7">
      <w:pPr>
        <w:pStyle w:val="HRM-Para-1"/>
        <w:numPr>
          <w:ilvl w:val="0"/>
          <w:numId w:val="63"/>
        </w:numPr>
        <w:spacing w:after="120"/>
        <w:ind w:hanging="357"/>
        <w:rPr>
          <w:lang w:val="en-AU"/>
        </w:rPr>
      </w:pPr>
      <w:r w:rsidRPr="00043586">
        <w:rPr>
          <w:b/>
          <w:bCs/>
          <w:i/>
          <w:iCs/>
          <w:lang w:val="en-AU"/>
        </w:rPr>
        <w:t xml:space="preserve">Check for missing superannuation </w:t>
      </w:r>
      <w:r w:rsidRPr="00043586">
        <w:rPr>
          <w:i/>
          <w:iCs/>
          <w:lang w:val="en-AU"/>
        </w:rPr>
        <w:t>– A</w:t>
      </w:r>
      <w:r w:rsidRPr="00043586">
        <w:rPr>
          <w:lang w:val="en-AU"/>
        </w:rPr>
        <w:t>ll new or rehired employees are required to record a chosen superannuation fund or check any previously recorded super is correct.</w:t>
      </w:r>
    </w:p>
    <w:p w14:paraId="69EBFED0" w14:textId="77777777" w:rsidR="00575D54" w:rsidRPr="00043586" w:rsidRDefault="00575D54" w:rsidP="002D0CD7">
      <w:pPr>
        <w:pStyle w:val="Heading3"/>
        <w:rPr>
          <w:lang w:val="en-AU"/>
        </w:rPr>
      </w:pPr>
      <w:r w:rsidRPr="00043586">
        <w:rPr>
          <w:lang w:val="en-AU"/>
        </w:rPr>
        <w:t>Leave reminders</w:t>
      </w:r>
    </w:p>
    <w:p w14:paraId="1D9B7118" w14:textId="77777777" w:rsidR="00575D54" w:rsidRPr="00043586" w:rsidRDefault="00575D54" w:rsidP="00575D54">
      <w:pPr>
        <w:pStyle w:val="HRM-Para-1"/>
        <w:numPr>
          <w:ilvl w:val="0"/>
          <w:numId w:val="63"/>
        </w:numPr>
        <w:rPr>
          <w:lang w:val="en-AU"/>
        </w:rPr>
      </w:pPr>
      <w:r w:rsidRPr="00043586">
        <w:rPr>
          <w:b/>
          <w:bCs/>
          <w:i/>
          <w:iCs/>
          <w:lang w:val="en-AU"/>
        </w:rPr>
        <w:t>Complete</w:t>
      </w:r>
      <w:r w:rsidRPr="00043586">
        <w:rPr>
          <w:i/>
          <w:iCs/>
          <w:lang w:val="en-AU"/>
        </w:rPr>
        <w:t xml:space="preserve"> all ESC Annual Leave exception report entries.</w:t>
      </w:r>
    </w:p>
    <w:p w14:paraId="6F4E5F09" w14:textId="77777777" w:rsidR="00575D54" w:rsidRPr="00043586" w:rsidRDefault="00575D54" w:rsidP="00575D54">
      <w:pPr>
        <w:pStyle w:val="HRM-Para-1"/>
        <w:numPr>
          <w:ilvl w:val="0"/>
          <w:numId w:val="63"/>
        </w:numPr>
        <w:rPr>
          <w:lang w:val="en-AU"/>
        </w:rPr>
      </w:pPr>
      <w:r w:rsidRPr="00043586">
        <w:rPr>
          <w:b/>
          <w:bCs/>
          <w:i/>
          <w:iCs/>
          <w:lang w:val="en-AU"/>
        </w:rPr>
        <w:t>Record/process leave</w:t>
      </w:r>
      <w:r w:rsidRPr="00043586">
        <w:rPr>
          <w:lang w:val="en-AU"/>
        </w:rPr>
        <w:t xml:space="preserve"> for employees commencing or extending unpaid or half pay leave. Ensure </w:t>
      </w:r>
      <w:r w:rsidRPr="00043586">
        <w:rPr>
          <w:b/>
          <w:bCs/>
          <w:i/>
          <w:iCs/>
          <w:lang w:val="en-AU"/>
        </w:rPr>
        <w:t>539 LWOP APPRV</w:t>
      </w:r>
      <w:r w:rsidRPr="00043586">
        <w:rPr>
          <w:lang w:val="en-AU"/>
        </w:rPr>
        <w:t xml:space="preserve"> is used for Leave Without Pay entries where leave has been approved by the principal. Encourage employees to apply for leave using Employee Self Service wherever possible.</w:t>
      </w:r>
    </w:p>
    <w:p w14:paraId="2CA0DAC0" w14:textId="77777777" w:rsidR="00575D54" w:rsidRPr="00043586" w:rsidRDefault="00575D54" w:rsidP="00575D54">
      <w:pPr>
        <w:pStyle w:val="HRM-Para-1"/>
        <w:numPr>
          <w:ilvl w:val="0"/>
          <w:numId w:val="63"/>
        </w:numPr>
        <w:rPr>
          <w:lang w:val="en-AU"/>
        </w:rPr>
      </w:pPr>
      <w:r w:rsidRPr="00043586">
        <w:rPr>
          <w:b/>
          <w:bCs/>
          <w:i/>
          <w:iCs/>
          <w:lang w:val="en-AU"/>
        </w:rPr>
        <w:t>Review all Stop Pay entries</w:t>
      </w:r>
      <w:r w:rsidRPr="00043586">
        <w:rPr>
          <w:i/>
          <w:iCs/>
          <w:lang w:val="en-AU"/>
        </w:rPr>
        <w:t xml:space="preserve">. </w:t>
      </w:r>
      <w:r w:rsidRPr="00043586">
        <w:rPr>
          <w:lang w:val="en-AU"/>
        </w:rPr>
        <w:t>A Stop Pay is not an official leave type. Stop Pay is used as a temporary measure to ensure an employee is not overpaid following workers’ compensation absence or long-term unpaid leave. Determine the correct leave type for these employees (if applicable) and adjust their records accordingly.</w:t>
      </w:r>
    </w:p>
    <w:p w14:paraId="31F4C29B" w14:textId="77777777" w:rsidR="00575D54" w:rsidRPr="00043586" w:rsidRDefault="00575D54" w:rsidP="00575D54">
      <w:pPr>
        <w:pStyle w:val="HRM-Para-1"/>
        <w:numPr>
          <w:ilvl w:val="0"/>
          <w:numId w:val="63"/>
        </w:numPr>
        <w:rPr>
          <w:lang w:val="en-AU"/>
        </w:rPr>
      </w:pPr>
      <w:r w:rsidRPr="00043586">
        <w:rPr>
          <w:b/>
          <w:bCs/>
          <w:i/>
          <w:iCs/>
          <w:lang w:val="en-AU"/>
        </w:rPr>
        <w:t>Record workers’ compensation certificates</w:t>
      </w:r>
      <w:r w:rsidRPr="00043586">
        <w:rPr>
          <w:i/>
          <w:iCs/>
          <w:lang w:val="en-AU"/>
        </w:rPr>
        <w:t xml:space="preserve">. </w:t>
      </w:r>
      <w:r w:rsidRPr="00043586">
        <w:rPr>
          <w:lang w:val="en-AU"/>
        </w:rPr>
        <w:t>Record Certificates of Capacity over the vacation period. See article included in this issue on covering the vacation period.</w:t>
      </w:r>
    </w:p>
    <w:p w14:paraId="15DA7965" w14:textId="77777777" w:rsidR="00575D54" w:rsidRPr="00043586" w:rsidRDefault="00575D54" w:rsidP="002D0CD7">
      <w:pPr>
        <w:pStyle w:val="HRM-Para-1"/>
        <w:numPr>
          <w:ilvl w:val="0"/>
          <w:numId w:val="63"/>
        </w:numPr>
        <w:spacing w:after="120"/>
        <w:ind w:hanging="357"/>
        <w:rPr>
          <w:lang w:val="en-AU"/>
        </w:rPr>
      </w:pPr>
      <w:r w:rsidRPr="00043586">
        <w:rPr>
          <w:b/>
          <w:bCs/>
          <w:i/>
          <w:iCs/>
          <w:lang w:val="en-AU"/>
        </w:rPr>
        <w:t>Process all outstanding leave entries</w:t>
      </w:r>
      <w:r w:rsidRPr="00043586">
        <w:rPr>
          <w:lang w:val="en-AU"/>
        </w:rPr>
        <w:t>. Record and process any outstanding leave entries through ESS, MSS or EDM.</w:t>
      </w:r>
    </w:p>
    <w:p w14:paraId="796FDD4C" w14:textId="1B645CD2" w:rsidR="00575D54" w:rsidRPr="00043586" w:rsidRDefault="00575D54" w:rsidP="002D0CD7">
      <w:pPr>
        <w:pStyle w:val="Heading3"/>
        <w:rPr>
          <w:lang w:val="en-AU"/>
        </w:rPr>
      </w:pPr>
      <w:r w:rsidRPr="00043586">
        <w:rPr>
          <w:lang w:val="en-AU"/>
        </w:rPr>
        <w:t xml:space="preserve">Recruitment </w:t>
      </w:r>
      <w:r w:rsidR="00F042EA">
        <w:rPr>
          <w:lang w:val="en-AU"/>
        </w:rPr>
        <w:t>r</w:t>
      </w:r>
      <w:r w:rsidRPr="00043586">
        <w:rPr>
          <w:lang w:val="en-AU"/>
        </w:rPr>
        <w:t>eminders</w:t>
      </w:r>
    </w:p>
    <w:p w14:paraId="5389A2FF" w14:textId="77777777" w:rsidR="00575D54" w:rsidRPr="00043586" w:rsidRDefault="00575D54" w:rsidP="00575D54">
      <w:pPr>
        <w:pStyle w:val="HRM-Para-1"/>
        <w:numPr>
          <w:ilvl w:val="0"/>
          <w:numId w:val="63"/>
        </w:numPr>
        <w:rPr>
          <w:lang w:val="en-AU"/>
        </w:rPr>
      </w:pPr>
      <w:r w:rsidRPr="00043586">
        <w:rPr>
          <w:b/>
          <w:bCs/>
          <w:i/>
          <w:iCs/>
          <w:lang w:val="en-AU"/>
        </w:rPr>
        <w:t>WWCC Check</w:t>
      </w:r>
      <w:r w:rsidRPr="00043586">
        <w:rPr>
          <w:lang w:val="en-AU"/>
        </w:rPr>
        <w:t>. Review the WWCC Status page (</w:t>
      </w:r>
      <w:r w:rsidRPr="00043586">
        <w:rPr>
          <w:b/>
          <w:bCs/>
          <w:i/>
          <w:iCs/>
          <w:lang w:val="en-AU"/>
        </w:rPr>
        <w:t>Manage Staff &gt; Suitability for Employment – select WWCC Status</w:t>
      </w:r>
      <w:r w:rsidRPr="00043586">
        <w:rPr>
          <w:lang w:val="en-AU"/>
        </w:rPr>
        <w:t>) and take action on pending, invalid or expiring Working with Children Check records. It is an employment requirement for education support class employees (ESC) to hold a valid Working with Children (WWC) Check except where they hold current VIT registration. It is also an offence for a person to be engaged in child related work in a school without a valid WWC Check. As a result, eduPay will not allow the employment of the person without valid WWC Check data entered. Prior to employing any ESC or other non-teaching employees, ensure they have a valid and current employee type WWC Check card and the card details are recorded on eduPay at the time of their hire/rehire.</w:t>
      </w:r>
    </w:p>
    <w:p w14:paraId="623EEA2D" w14:textId="77777777" w:rsidR="00575D54" w:rsidRPr="00043586" w:rsidRDefault="00575D54" w:rsidP="00575D54">
      <w:pPr>
        <w:pStyle w:val="HRM-Para-1"/>
        <w:ind w:left="709"/>
        <w:rPr>
          <w:lang w:val="en-AU"/>
        </w:rPr>
      </w:pPr>
      <w:r w:rsidRPr="00043586">
        <w:rPr>
          <w:lang w:val="en-AU"/>
        </w:rPr>
        <w:t xml:space="preserve">A current employee can record their renewed or new card details through Employee Self Service (ESS) and the HR Administrator then validates this entry on the Suitability for Employment page. </w:t>
      </w:r>
    </w:p>
    <w:p w14:paraId="22AA9C83" w14:textId="77777777" w:rsidR="00575D54" w:rsidRPr="00043586" w:rsidRDefault="00575D54" w:rsidP="00575D54">
      <w:pPr>
        <w:pStyle w:val="HRM-Para-1"/>
        <w:numPr>
          <w:ilvl w:val="0"/>
          <w:numId w:val="63"/>
        </w:numPr>
        <w:rPr>
          <w:lang w:val="en-AU"/>
        </w:rPr>
      </w:pPr>
      <w:r w:rsidRPr="00043586">
        <w:rPr>
          <w:b/>
          <w:bCs/>
          <w:i/>
          <w:iCs/>
          <w:lang w:val="en-AU"/>
        </w:rPr>
        <w:t>VIT Registration</w:t>
      </w:r>
      <w:r w:rsidRPr="00043586">
        <w:rPr>
          <w:lang w:val="en-AU"/>
        </w:rPr>
        <w:t>. Remind all employees that their VIT Registration renewals must be completed by 31 December 2024, or they may not be able to teach in 2025.</w:t>
      </w:r>
    </w:p>
    <w:p w14:paraId="0643111B" w14:textId="77777777" w:rsidR="00575D54" w:rsidRPr="00043586" w:rsidRDefault="00575D54" w:rsidP="00575D54">
      <w:pPr>
        <w:pStyle w:val="HRM-Para-1"/>
        <w:numPr>
          <w:ilvl w:val="0"/>
          <w:numId w:val="63"/>
        </w:numPr>
        <w:rPr>
          <w:lang w:val="en-AU"/>
        </w:rPr>
      </w:pPr>
      <w:r w:rsidRPr="00043586">
        <w:rPr>
          <w:b/>
          <w:bCs/>
          <w:i/>
          <w:iCs/>
          <w:lang w:val="en-AU"/>
        </w:rPr>
        <w:t>Principal Class appointments, promotions or transfers.</w:t>
      </w:r>
      <w:r w:rsidRPr="00043586">
        <w:rPr>
          <w:lang w:val="en-AU"/>
        </w:rPr>
        <w:t xml:space="preserve"> Principal and Assistant Principal appointments, promotions or transfers are completed by Schools HR Services on return of the signed Contract of Employment. School operators must not complete Job Data transactions for principal class employees.</w:t>
      </w:r>
    </w:p>
    <w:p w14:paraId="55F3DF2C" w14:textId="77777777" w:rsidR="00575D54" w:rsidRPr="00043586" w:rsidRDefault="00575D54" w:rsidP="00575D54">
      <w:pPr>
        <w:pStyle w:val="HRM-Para-1"/>
        <w:numPr>
          <w:ilvl w:val="0"/>
          <w:numId w:val="63"/>
        </w:numPr>
        <w:rPr>
          <w:lang w:val="en-AU"/>
        </w:rPr>
      </w:pPr>
      <w:r w:rsidRPr="00043586">
        <w:rPr>
          <w:b/>
          <w:bCs/>
          <w:i/>
          <w:iCs/>
          <w:lang w:val="en-AU"/>
        </w:rPr>
        <w:t>Employment Offers</w:t>
      </w:r>
      <w:r w:rsidRPr="00043586">
        <w:rPr>
          <w:lang w:val="en-AU"/>
        </w:rPr>
        <w:t>.</w:t>
      </w:r>
      <w:r w:rsidRPr="00043586">
        <w:rPr>
          <w:i/>
          <w:iCs/>
          <w:lang w:val="en-AU"/>
        </w:rPr>
        <w:t xml:space="preserve"> </w:t>
      </w:r>
      <w:r w:rsidRPr="00043586">
        <w:rPr>
          <w:lang w:val="en-AU"/>
        </w:rPr>
        <w:t>Ensure all employment offers for any hires or rehires have been accepted in writing and the school’s copy of the employment offer is placed on the employee’s personnel file.</w:t>
      </w:r>
    </w:p>
    <w:p w14:paraId="07C574D4" w14:textId="77777777" w:rsidR="00575D54" w:rsidRPr="00043586" w:rsidRDefault="00575D54" w:rsidP="00575D54">
      <w:pPr>
        <w:pStyle w:val="HRM-Para-1"/>
        <w:numPr>
          <w:ilvl w:val="0"/>
          <w:numId w:val="63"/>
        </w:numPr>
        <w:rPr>
          <w:lang w:val="en-AU"/>
        </w:rPr>
      </w:pPr>
      <w:r w:rsidRPr="00043586">
        <w:rPr>
          <w:b/>
          <w:bCs/>
          <w:i/>
          <w:iCs/>
          <w:lang w:val="en-AU"/>
        </w:rPr>
        <w:t>Complete the Hire/Rehire of staff as appropriate</w:t>
      </w:r>
      <w:r w:rsidRPr="00043586">
        <w:rPr>
          <w:lang w:val="en-AU"/>
        </w:rPr>
        <w:t xml:space="preserve">. After completing the Hire/Rehire of an employee, ask the employee to update their taxation and superannuation details directly in ESS (this can be done in advance of actual commencement and completed from home). For fixed term teacher positions filled by fixed term teachers (i.e. not ongoing teachers on temporary transfer) ensure the correct employment end date is used on eduPay – refer to the </w:t>
      </w:r>
      <w:hyperlink r:id="rId32" w:history="1">
        <w:r w:rsidRPr="00043586">
          <w:rPr>
            <w:rStyle w:val="Hyperlink"/>
            <w:lang w:val="en-AU"/>
          </w:rPr>
          <w:t>Fixed Term Teacher Vacancy Ready Reckoner</w:t>
        </w:r>
      </w:hyperlink>
      <w:r w:rsidRPr="00043586">
        <w:rPr>
          <w:lang w:val="en-AU"/>
        </w:rPr>
        <w:t xml:space="preserve"> on PAL. The Employment Task List should be used to assist in the hire/rehire process, available on PAL at: </w:t>
      </w:r>
      <w:hyperlink r:id="rId33" w:history="1">
        <w:r w:rsidRPr="00043586">
          <w:rPr>
            <w:rStyle w:val="Hyperlink"/>
            <w:lang w:val="en-AU"/>
          </w:rPr>
          <w:t>Recruitment in Schools</w:t>
        </w:r>
      </w:hyperlink>
      <w:r w:rsidRPr="00043586">
        <w:rPr>
          <w:lang w:val="en-AU"/>
        </w:rPr>
        <w:t>.</w:t>
      </w:r>
    </w:p>
    <w:p w14:paraId="3D1F9453" w14:textId="77777777" w:rsidR="00575D54" w:rsidRPr="00043586" w:rsidRDefault="00575D54" w:rsidP="00575D54">
      <w:pPr>
        <w:pStyle w:val="HRM-Para-1"/>
        <w:numPr>
          <w:ilvl w:val="0"/>
          <w:numId w:val="63"/>
        </w:numPr>
        <w:rPr>
          <w:lang w:val="en-AU"/>
        </w:rPr>
      </w:pPr>
      <w:r w:rsidRPr="00043586">
        <w:rPr>
          <w:b/>
          <w:bCs/>
          <w:i/>
          <w:iCs/>
          <w:lang w:val="en-AU"/>
        </w:rPr>
        <w:lastRenderedPageBreak/>
        <w:t>Promotion and Transfer of teachers and ESC employees</w:t>
      </w:r>
      <w:r w:rsidRPr="00043586">
        <w:rPr>
          <w:lang w:val="en-AU"/>
        </w:rPr>
        <w:t>.</w:t>
      </w:r>
      <w:r w:rsidRPr="00043586">
        <w:rPr>
          <w:i/>
          <w:iCs/>
          <w:lang w:val="en-AU"/>
        </w:rPr>
        <w:t xml:space="preserve"> </w:t>
      </w:r>
      <w:r w:rsidRPr="00043586">
        <w:rPr>
          <w:lang w:val="en-AU"/>
        </w:rPr>
        <w:t>Ensure any promotions and transfers of ongoing employees have been processed and any documentation in relation to the promotion or transfer is placed on the employee’s personnel file. Ensure any Leave Without Pay has been end-dated prior to the transfer date.</w:t>
      </w:r>
    </w:p>
    <w:p w14:paraId="7F8A0D8A" w14:textId="77777777" w:rsidR="00575D54" w:rsidRPr="00043586" w:rsidRDefault="00575D54" w:rsidP="002D0CD7">
      <w:pPr>
        <w:pStyle w:val="HRM-Para-1"/>
        <w:numPr>
          <w:ilvl w:val="0"/>
          <w:numId w:val="63"/>
        </w:numPr>
        <w:spacing w:after="120"/>
        <w:ind w:hanging="357"/>
        <w:rPr>
          <w:lang w:val="en-AU"/>
        </w:rPr>
      </w:pPr>
      <w:r w:rsidRPr="00043586">
        <w:rPr>
          <w:b/>
          <w:bCs/>
          <w:i/>
          <w:iCs/>
          <w:lang w:val="en-AU"/>
        </w:rPr>
        <w:t>Record Higher Duties</w:t>
      </w:r>
      <w:r w:rsidRPr="00043586">
        <w:rPr>
          <w:lang w:val="en-AU"/>
        </w:rPr>
        <w:t>. Ensure all higher duties assignments commencing next term are approved by the principal, processed on eduPay and a copy of the approved Higher Duties form placed on the employee’s personnel file.</w:t>
      </w:r>
    </w:p>
    <w:p w14:paraId="6E365BB8" w14:textId="77777777" w:rsidR="00575D54" w:rsidRPr="00043586" w:rsidRDefault="00575D54" w:rsidP="002D0CD7">
      <w:pPr>
        <w:pStyle w:val="Heading3"/>
        <w:rPr>
          <w:lang w:val="en-AU"/>
        </w:rPr>
      </w:pPr>
      <w:r w:rsidRPr="00043586">
        <w:rPr>
          <w:lang w:val="en-AU"/>
        </w:rPr>
        <w:t>Other Reminders</w:t>
      </w:r>
    </w:p>
    <w:p w14:paraId="366993F6" w14:textId="77777777" w:rsidR="00575D54" w:rsidRPr="00043586" w:rsidRDefault="00575D54" w:rsidP="00575D54">
      <w:pPr>
        <w:pStyle w:val="HRM-Para-1"/>
        <w:numPr>
          <w:ilvl w:val="0"/>
          <w:numId w:val="63"/>
        </w:numPr>
        <w:rPr>
          <w:lang w:val="en-AU"/>
        </w:rPr>
      </w:pPr>
      <w:r w:rsidRPr="00043586">
        <w:rPr>
          <w:b/>
          <w:bCs/>
          <w:i/>
          <w:iCs/>
          <w:lang w:val="en-AU"/>
        </w:rPr>
        <w:t>WWC Check and Volunteers</w:t>
      </w:r>
      <w:r w:rsidRPr="00043586">
        <w:rPr>
          <w:lang w:val="en-AU"/>
        </w:rPr>
        <w:t xml:space="preserve">. Ensure all Volunteers have a valid WWC Check card in accordance with your school’s visitor policy. An employee card can be used to volunteer but a volunteer card </w:t>
      </w:r>
      <w:r w:rsidRPr="00043586">
        <w:rPr>
          <w:u w:val="single"/>
          <w:lang w:val="en-AU"/>
        </w:rPr>
        <w:t>cannot be used</w:t>
      </w:r>
      <w:r w:rsidRPr="00043586">
        <w:rPr>
          <w:lang w:val="en-AU"/>
        </w:rPr>
        <w:t xml:space="preserve"> for paid employment.</w:t>
      </w:r>
    </w:p>
    <w:p w14:paraId="0B5E106C" w14:textId="77777777" w:rsidR="00575D54" w:rsidRPr="00043586" w:rsidRDefault="00575D54" w:rsidP="00575D54">
      <w:pPr>
        <w:pStyle w:val="HRM-Para-1"/>
        <w:numPr>
          <w:ilvl w:val="0"/>
          <w:numId w:val="63"/>
        </w:numPr>
        <w:rPr>
          <w:lang w:val="en-AU"/>
        </w:rPr>
      </w:pPr>
      <w:r w:rsidRPr="00043586">
        <w:rPr>
          <w:b/>
          <w:bCs/>
          <w:i/>
          <w:iCs/>
          <w:lang w:val="en-AU"/>
        </w:rPr>
        <w:t>WWC Check and Contractors</w:t>
      </w:r>
      <w:r w:rsidRPr="00043586">
        <w:rPr>
          <w:lang w:val="en-AU"/>
        </w:rPr>
        <w:t xml:space="preserve">. Ensure the assessment of the suitability of contractors to be on school premises is consistent with the department’s </w:t>
      </w:r>
      <w:r w:rsidRPr="00043586">
        <w:rPr>
          <w:i/>
          <w:iCs/>
          <w:lang w:val="en-AU"/>
        </w:rPr>
        <w:t>Suitability for Employment Policy</w:t>
      </w:r>
      <w:r w:rsidRPr="00043586">
        <w:rPr>
          <w:lang w:val="en-AU"/>
        </w:rPr>
        <w:t xml:space="preserve"> and your school policy. Contact the </w:t>
      </w:r>
      <w:hyperlink r:id="rId34" w:history="1">
        <w:r w:rsidRPr="00043586">
          <w:rPr>
            <w:rStyle w:val="Hyperlink"/>
            <w:lang w:val="en-AU"/>
          </w:rPr>
          <w:t>Employee Conduct Branch</w:t>
        </w:r>
      </w:hyperlink>
      <w:r w:rsidRPr="00043586">
        <w:rPr>
          <w:lang w:val="en-AU"/>
        </w:rPr>
        <w:t xml:space="preserve"> if advice is required.</w:t>
      </w:r>
    </w:p>
    <w:p w14:paraId="32A8C0B9" w14:textId="77777777" w:rsidR="00575D54" w:rsidRDefault="00575D54" w:rsidP="00575D54">
      <w:pPr>
        <w:pStyle w:val="HRM-Para-1"/>
        <w:numPr>
          <w:ilvl w:val="0"/>
          <w:numId w:val="63"/>
        </w:numPr>
        <w:rPr>
          <w:lang w:val="en-AU"/>
        </w:rPr>
      </w:pPr>
      <w:r w:rsidRPr="00043586">
        <w:rPr>
          <w:b/>
          <w:bCs/>
          <w:i/>
          <w:iCs/>
          <w:lang w:val="en-AU"/>
        </w:rPr>
        <w:t>Personnel Files</w:t>
      </w:r>
      <w:r w:rsidRPr="00043586">
        <w:rPr>
          <w:lang w:val="en-AU"/>
        </w:rPr>
        <w:t xml:space="preserve">. For previous employees who transfer to or are rehired at your school, request the personnel file from their previous school. Where another school requests the personnel file for a previous employee, make sure all documentation has been securely included and send it to the new school by registered mail. For further information on personnel files, see the PAL topic – </w:t>
      </w:r>
      <w:hyperlink r:id="rId35" w:history="1">
        <w:r w:rsidRPr="00043586">
          <w:rPr>
            <w:rStyle w:val="Hyperlink"/>
            <w:lang w:val="en-AU"/>
          </w:rPr>
          <w:t>Records Management</w:t>
        </w:r>
      </w:hyperlink>
      <w:r w:rsidRPr="00043586">
        <w:rPr>
          <w:lang w:val="en-AU"/>
        </w:rPr>
        <w:t>.</w:t>
      </w:r>
    </w:p>
    <w:p w14:paraId="39820378" w14:textId="77777777" w:rsidR="000B63FC" w:rsidRPr="000B63FC" w:rsidRDefault="000B63FC" w:rsidP="000B63FC">
      <w:pPr>
        <w:pStyle w:val="HRM-Para-1"/>
        <w:spacing w:after="120"/>
        <w:rPr>
          <w:lang w:val="en-AU"/>
        </w:rPr>
      </w:pPr>
    </w:p>
    <w:sectPr w:rsidR="000B63FC" w:rsidRPr="000B63FC"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AC9C" w14:textId="77777777" w:rsidR="004D7347" w:rsidRDefault="004D7347" w:rsidP="003967DD">
      <w:pPr>
        <w:spacing w:after="0"/>
      </w:pPr>
      <w:r>
        <w:separator/>
      </w:r>
    </w:p>
  </w:endnote>
  <w:endnote w:type="continuationSeparator" w:id="0">
    <w:p w14:paraId="3763F50D" w14:textId="77777777" w:rsidR="004D7347" w:rsidRDefault="004D734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F63B" w14:textId="77777777" w:rsidR="004D7347" w:rsidRDefault="004D7347" w:rsidP="003967DD">
      <w:pPr>
        <w:spacing w:after="0"/>
      </w:pPr>
      <w:r>
        <w:separator/>
      </w:r>
    </w:p>
  </w:footnote>
  <w:footnote w:type="continuationSeparator" w:id="0">
    <w:p w14:paraId="41B2C958" w14:textId="77777777" w:rsidR="004D7347" w:rsidRDefault="004D734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58C9711F"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800A0">
                            <w:rPr>
                              <w:rFonts w:ascii="VIC Medium" w:hAnsi="VIC Medium"/>
                              <w:color w:val="FFFFFF" w:themeColor="background1"/>
                              <w:sz w:val="20"/>
                              <w:szCs w:val="20"/>
                            </w:rPr>
                            <w:t>1</w:t>
                          </w:r>
                          <w:r w:rsidR="00A34E26">
                            <w:rPr>
                              <w:rFonts w:ascii="VIC Medium" w:hAnsi="VIC Medium"/>
                              <w:color w:val="FFFFFF" w:themeColor="background1"/>
                              <w:sz w:val="20"/>
                              <w:szCs w:val="20"/>
                            </w:rPr>
                            <w:t>2</w:t>
                          </w:r>
                          <w:r w:rsidRPr="00DD6E76">
                            <w:rPr>
                              <w:rFonts w:ascii="VIC Medium" w:hAnsi="VIC Medium"/>
                              <w:color w:val="FFFFFF" w:themeColor="background1"/>
                              <w:sz w:val="20"/>
                              <w:szCs w:val="20"/>
                            </w:rPr>
                            <w:t xml:space="preserve">-2024, </w:t>
                          </w:r>
                          <w:r w:rsidR="00A34E26">
                            <w:rPr>
                              <w:rFonts w:ascii="VIC Medium" w:hAnsi="VIC Medium"/>
                              <w:color w:val="FFFFFF" w:themeColor="background1"/>
                              <w:sz w:val="20"/>
                              <w:szCs w:val="20"/>
                            </w:rPr>
                            <w:t>9</w:t>
                          </w:r>
                          <w:r w:rsidRPr="00DD6E76">
                            <w:rPr>
                              <w:rFonts w:ascii="VIC Medium" w:hAnsi="VIC Medium"/>
                              <w:color w:val="FFFFFF" w:themeColor="background1"/>
                              <w:sz w:val="20"/>
                              <w:szCs w:val="20"/>
                            </w:rPr>
                            <w:t xml:space="preserve"> </w:t>
                          </w:r>
                          <w:r w:rsidR="00A34E26">
                            <w:rPr>
                              <w:rFonts w:ascii="VIC Medium" w:hAnsi="VIC Medium"/>
                              <w:color w:val="FFFFFF" w:themeColor="background1"/>
                              <w:sz w:val="20"/>
                              <w:szCs w:val="20"/>
                            </w:rPr>
                            <w:t>Decem</w:t>
                          </w:r>
                          <w:r w:rsidR="003800A0">
                            <w:rPr>
                              <w:rFonts w:ascii="VIC Medium" w:hAnsi="VIC Medium"/>
                              <w:color w:val="FFFFFF" w:themeColor="background1"/>
                              <w:sz w:val="20"/>
                              <w:szCs w:val="20"/>
                            </w:rPr>
                            <w:t>ber</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58C9711F"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800A0">
                      <w:rPr>
                        <w:rFonts w:ascii="VIC Medium" w:hAnsi="VIC Medium"/>
                        <w:color w:val="FFFFFF" w:themeColor="background1"/>
                        <w:sz w:val="20"/>
                        <w:szCs w:val="20"/>
                      </w:rPr>
                      <w:t>1</w:t>
                    </w:r>
                    <w:r w:rsidR="00A34E26">
                      <w:rPr>
                        <w:rFonts w:ascii="VIC Medium" w:hAnsi="VIC Medium"/>
                        <w:color w:val="FFFFFF" w:themeColor="background1"/>
                        <w:sz w:val="20"/>
                        <w:szCs w:val="20"/>
                      </w:rPr>
                      <w:t>2</w:t>
                    </w:r>
                    <w:r w:rsidRPr="00DD6E76">
                      <w:rPr>
                        <w:rFonts w:ascii="VIC Medium" w:hAnsi="VIC Medium"/>
                        <w:color w:val="FFFFFF" w:themeColor="background1"/>
                        <w:sz w:val="20"/>
                        <w:szCs w:val="20"/>
                      </w:rPr>
                      <w:t xml:space="preserve">-2024, </w:t>
                    </w:r>
                    <w:r w:rsidR="00A34E26">
                      <w:rPr>
                        <w:rFonts w:ascii="VIC Medium" w:hAnsi="VIC Medium"/>
                        <w:color w:val="FFFFFF" w:themeColor="background1"/>
                        <w:sz w:val="20"/>
                        <w:szCs w:val="20"/>
                      </w:rPr>
                      <w:t>9</w:t>
                    </w:r>
                    <w:r w:rsidRPr="00DD6E76">
                      <w:rPr>
                        <w:rFonts w:ascii="VIC Medium" w:hAnsi="VIC Medium"/>
                        <w:color w:val="FFFFFF" w:themeColor="background1"/>
                        <w:sz w:val="20"/>
                        <w:szCs w:val="20"/>
                      </w:rPr>
                      <w:t xml:space="preserve"> </w:t>
                    </w:r>
                    <w:r w:rsidR="00A34E26">
                      <w:rPr>
                        <w:rFonts w:ascii="VIC Medium" w:hAnsi="VIC Medium"/>
                        <w:color w:val="FFFFFF" w:themeColor="background1"/>
                        <w:sz w:val="20"/>
                        <w:szCs w:val="20"/>
                      </w:rPr>
                      <w:t>Decem</w:t>
                    </w:r>
                    <w:r w:rsidR="003800A0">
                      <w:rPr>
                        <w:rFonts w:ascii="VIC Medium" w:hAnsi="VIC Medium"/>
                        <w:color w:val="FFFFFF" w:themeColor="background1"/>
                        <w:sz w:val="20"/>
                        <w:szCs w:val="20"/>
                      </w:rPr>
                      <w:t>ber</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906047454" name="Picture 1906047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5C4B797D" w14:textId="77777777" w:rsidR="00392B57" w:rsidRDefault="00392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0C5"/>
    <w:multiLevelType w:val="hybridMultilevel"/>
    <w:tmpl w:val="6FEC4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201B11"/>
    <w:multiLevelType w:val="hybridMultilevel"/>
    <w:tmpl w:val="FDE26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125A5"/>
    <w:multiLevelType w:val="hybridMultilevel"/>
    <w:tmpl w:val="E9EA627E"/>
    <w:lvl w:ilvl="0" w:tplc="D9FC47BE">
      <w:start w:val="1"/>
      <w:numFmt w:val="bullet"/>
      <w:lvlText w:val=""/>
      <w:lvlJc w:val="left"/>
      <w:pPr>
        <w:tabs>
          <w:tab w:val="num" w:pos="360"/>
        </w:tabs>
        <w:ind w:left="360" w:hanging="360"/>
      </w:pPr>
      <w:rPr>
        <w:rFonts w:ascii="Symbol" w:hAnsi="Symbol" w:hint="default"/>
      </w:rPr>
    </w:lvl>
    <w:lvl w:ilvl="1" w:tplc="AA5C1F92">
      <w:start w:val="1"/>
      <w:numFmt w:val="bullet"/>
      <w:lvlText w:val=""/>
      <w:lvlJc w:val="left"/>
      <w:pPr>
        <w:tabs>
          <w:tab w:val="num" w:pos="1080"/>
        </w:tabs>
        <w:ind w:left="1080" w:hanging="360"/>
      </w:pPr>
      <w:rPr>
        <w:rFonts w:ascii="Symbol" w:hAnsi="Symbol" w:hint="default"/>
      </w:rPr>
    </w:lvl>
    <w:lvl w:ilvl="2" w:tplc="9000D266">
      <w:start w:val="1"/>
      <w:numFmt w:val="bullet"/>
      <w:lvlText w:val=""/>
      <w:lvlJc w:val="left"/>
      <w:pPr>
        <w:tabs>
          <w:tab w:val="num" w:pos="1800"/>
        </w:tabs>
        <w:ind w:left="1800" w:hanging="360"/>
      </w:pPr>
      <w:rPr>
        <w:rFonts w:ascii="Symbol" w:hAnsi="Symbol" w:hint="default"/>
      </w:rPr>
    </w:lvl>
    <w:lvl w:ilvl="3" w:tplc="203610F2">
      <w:start w:val="1"/>
      <w:numFmt w:val="bullet"/>
      <w:lvlText w:val=""/>
      <w:lvlJc w:val="left"/>
      <w:pPr>
        <w:tabs>
          <w:tab w:val="num" w:pos="2520"/>
        </w:tabs>
        <w:ind w:left="2520" w:hanging="360"/>
      </w:pPr>
      <w:rPr>
        <w:rFonts w:ascii="Symbol" w:hAnsi="Symbol" w:hint="default"/>
      </w:rPr>
    </w:lvl>
    <w:lvl w:ilvl="4" w:tplc="9AEA7E8A">
      <w:start w:val="1"/>
      <w:numFmt w:val="bullet"/>
      <w:lvlText w:val=""/>
      <w:lvlJc w:val="left"/>
      <w:pPr>
        <w:tabs>
          <w:tab w:val="num" w:pos="3240"/>
        </w:tabs>
        <w:ind w:left="3240" w:hanging="360"/>
      </w:pPr>
      <w:rPr>
        <w:rFonts w:ascii="Symbol" w:hAnsi="Symbol" w:hint="default"/>
      </w:rPr>
    </w:lvl>
    <w:lvl w:ilvl="5" w:tplc="001EBF64">
      <w:start w:val="1"/>
      <w:numFmt w:val="bullet"/>
      <w:lvlText w:val=""/>
      <w:lvlJc w:val="left"/>
      <w:pPr>
        <w:tabs>
          <w:tab w:val="num" w:pos="3960"/>
        </w:tabs>
        <w:ind w:left="3960" w:hanging="360"/>
      </w:pPr>
      <w:rPr>
        <w:rFonts w:ascii="Symbol" w:hAnsi="Symbol" w:hint="default"/>
      </w:rPr>
    </w:lvl>
    <w:lvl w:ilvl="6" w:tplc="E31AFF3A">
      <w:start w:val="1"/>
      <w:numFmt w:val="bullet"/>
      <w:lvlText w:val=""/>
      <w:lvlJc w:val="left"/>
      <w:pPr>
        <w:tabs>
          <w:tab w:val="num" w:pos="4680"/>
        </w:tabs>
        <w:ind w:left="4680" w:hanging="360"/>
      </w:pPr>
      <w:rPr>
        <w:rFonts w:ascii="Symbol" w:hAnsi="Symbol" w:hint="default"/>
      </w:rPr>
    </w:lvl>
    <w:lvl w:ilvl="7" w:tplc="06E60A98">
      <w:start w:val="1"/>
      <w:numFmt w:val="bullet"/>
      <w:lvlText w:val=""/>
      <w:lvlJc w:val="left"/>
      <w:pPr>
        <w:tabs>
          <w:tab w:val="num" w:pos="5400"/>
        </w:tabs>
        <w:ind w:left="5400" w:hanging="360"/>
      </w:pPr>
      <w:rPr>
        <w:rFonts w:ascii="Symbol" w:hAnsi="Symbol" w:hint="default"/>
      </w:rPr>
    </w:lvl>
    <w:lvl w:ilvl="8" w:tplc="A28A1EF0">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4740595"/>
    <w:multiLevelType w:val="multilevel"/>
    <w:tmpl w:val="BF1875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8CB0B61"/>
    <w:multiLevelType w:val="hybridMultilevel"/>
    <w:tmpl w:val="5DCE4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FAC601A"/>
    <w:multiLevelType w:val="hybridMultilevel"/>
    <w:tmpl w:val="4DDE9588"/>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6" w15:restartNumberingAfterBreak="0">
    <w:nsid w:val="10471FB6"/>
    <w:multiLevelType w:val="hybridMultilevel"/>
    <w:tmpl w:val="60F8A6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20D3272"/>
    <w:multiLevelType w:val="hybridMultilevel"/>
    <w:tmpl w:val="1758E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28A5BF7"/>
    <w:multiLevelType w:val="hybridMultilevel"/>
    <w:tmpl w:val="C65C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75278"/>
    <w:multiLevelType w:val="hybridMultilevel"/>
    <w:tmpl w:val="2D043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49D7C09"/>
    <w:multiLevelType w:val="hybridMultilevel"/>
    <w:tmpl w:val="37948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4459C7"/>
    <w:multiLevelType w:val="hybridMultilevel"/>
    <w:tmpl w:val="CD26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B35252"/>
    <w:multiLevelType w:val="hybridMultilevel"/>
    <w:tmpl w:val="9ADA0F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7DA3FD8"/>
    <w:multiLevelType w:val="hybridMultilevel"/>
    <w:tmpl w:val="E026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870C81"/>
    <w:multiLevelType w:val="hybridMultilevel"/>
    <w:tmpl w:val="067E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606317"/>
    <w:multiLevelType w:val="hybridMultilevel"/>
    <w:tmpl w:val="121E4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50496B"/>
    <w:multiLevelType w:val="hybridMultilevel"/>
    <w:tmpl w:val="1874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3348B9"/>
    <w:multiLevelType w:val="hybridMultilevel"/>
    <w:tmpl w:val="37F409F4"/>
    <w:lvl w:ilvl="0" w:tplc="5146842E">
      <w:start w:val="1"/>
      <w:numFmt w:val="bullet"/>
      <w:lvlText w:val="•"/>
      <w:lvlJc w:val="left"/>
      <w:pPr>
        <w:tabs>
          <w:tab w:val="num" w:pos="720"/>
        </w:tabs>
        <w:ind w:left="720" w:hanging="360"/>
      </w:pPr>
      <w:rPr>
        <w:rFonts w:ascii="Arial" w:hAnsi="Arial" w:cs="Times New Roman" w:hint="default"/>
      </w:rPr>
    </w:lvl>
    <w:lvl w:ilvl="1" w:tplc="4956CC72">
      <w:start w:val="1"/>
      <w:numFmt w:val="bullet"/>
      <w:lvlText w:val="•"/>
      <w:lvlJc w:val="left"/>
      <w:pPr>
        <w:tabs>
          <w:tab w:val="num" w:pos="1440"/>
        </w:tabs>
        <w:ind w:left="1440" w:hanging="360"/>
      </w:pPr>
      <w:rPr>
        <w:rFonts w:ascii="Arial" w:hAnsi="Arial" w:cs="Times New Roman" w:hint="default"/>
      </w:rPr>
    </w:lvl>
    <w:lvl w:ilvl="2" w:tplc="E5B05136">
      <w:start w:val="1"/>
      <w:numFmt w:val="bullet"/>
      <w:lvlText w:val="•"/>
      <w:lvlJc w:val="left"/>
      <w:pPr>
        <w:tabs>
          <w:tab w:val="num" w:pos="2160"/>
        </w:tabs>
        <w:ind w:left="2160" w:hanging="360"/>
      </w:pPr>
      <w:rPr>
        <w:rFonts w:ascii="Arial" w:hAnsi="Arial" w:cs="Times New Roman" w:hint="default"/>
      </w:rPr>
    </w:lvl>
    <w:lvl w:ilvl="3" w:tplc="021436AA">
      <w:start w:val="1"/>
      <w:numFmt w:val="bullet"/>
      <w:lvlText w:val="•"/>
      <w:lvlJc w:val="left"/>
      <w:pPr>
        <w:tabs>
          <w:tab w:val="num" w:pos="2880"/>
        </w:tabs>
        <w:ind w:left="2880" w:hanging="360"/>
      </w:pPr>
      <w:rPr>
        <w:rFonts w:ascii="Arial" w:hAnsi="Arial" w:cs="Times New Roman" w:hint="default"/>
      </w:rPr>
    </w:lvl>
    <w:lvl w:ilvl="4" w:tplc="88C0D55E">
      <w:start w:val="1"/>
      <w:numFmt w:val="bullet"/>
      <w:lvlText w:val="•"/>
      <w:lvlJc w:val="left"/>
      <w:pPr>
        <w:tabs>
          <w:tab w:val="num" w:pos="3600"/>
        </w:tabs>
        <w:ind w:left="3600" w:hanging="360"/>
      </w:pPr>
      <w:rPr>
        <w:rFonts w:ascii="Arial" w:hAnsi="Arial" w:cs="Times New Roman" w:hint="default"/>
      </w:rPr>
    </w:lvl>
    <w:lvl w:ilvl="5" w:tplc="11181612">
      <w:start w:val="1"/>
      <w:numFmt w:val="bullet"/>
      <w:lvlText w:val="•"/>
      <w:lvlJc w:val="left"/>
      <w:pPr>
        <w:tabs>
          <w:tab w:val="num" w:pos="4320"/>
        </w:tabs>
        <w:ind w:left="4320" w:hanging="360"/>
      </w:pPr>
      <w:rPr>
        <w:rFonts w:ascii="Arial" w:hAnsi="Arial" w:cs="Times New Roman" w:hint="default"/>
      </w:rPr>
    </w:lvl>
    <w:lvl w:ilvl="6" w:tplc="2DC434C6">
      <w:start w:val="1"/>
      <w:numFmt w:val="bullet"/>
      <w:lvlText w:val="•"/>
      <w:lvlJc w:val="left"/>
      <w:pPr>
        <w:tabs>
          <w:tab w:val="num" w:pos="5040"/>
        </w:tabs>
        <w:ind w:left="5040" w:hanging="360"/>
      </w:pPr>
      <w:rPr>
        <w:rFonts w:ascii="Arial" w:hAnsi="Arial" w:cs="Times New Roman" w:hint="default"/>
      </w:rPr>
    </w:lvl>
    <w:lvl w:ilvl="7" w:tplc="E7E01BDC">
      <w:start w:val="1"/>
      <w:numFmt w:val="bullet"/>
      <w:lvlText w:val="•"/>
      <w:lvlJc w:val="left"/>
      <w:pPr>
        <w:tabs>
          <w:tab w:val="num" w:pos="5760"/>
        </w:tabs>
        <w:ind w:left="5760" w:hanging="360"/>
      </w:pPr>
      <w:rPr>
        <w:rFonts w:ascii="Arial" w:hAnsi="Arial" w:cs="Times New Roman" w:hint="default"/>
      </w:rPr>
    </w:lvl>
    <w:lvl w:ilvl="8" w:tplc="3EA6E43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240105C4"/>
    <w:multiLevelType w:val="hybridMultilevel"/>
    <w:tmpl w:val="AFD29B6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9" w15:restartNumberingAfterBreak="0">
    <w:nsid w:val="2650176B"/>
    <w:multiLevelType w:val="hybridMultilevel"/>
    <w:tmpl w:val="1304F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702325F"/>
    <w:multiLevelType w:val="hybridMultilevel"/>
    <w:tmpl w:val="6DEC8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6462C6"/>
    <w:multiLevelType w:val="hybridMultilevel"/>
    <w:tmpl w:val="43B03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AC86AC3"/>
    <w:multiLevelType w:val="hybridMultilevel"/>
    <w:tmpl w:val="D3EE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FD716A"/>
    <w:multiLevelType w:val="hybridMultilevel"/>
    <w:tmpl w:val="9ECA45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F1A396E"/>
    <w:multiLevelType w:val="hybridMultilevel"/>
    <w:tmpl w:val="1A0A5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A27C5E"/>
    <w:multiLevelType w:val="hybridMultilevel"/>
    <w:tmpl w:val="0B562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A1131C"/>
    <w:multiLevelType w:val="hybridMultilevel"/>
    <w:tmpl w:val="7612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6467AC"/>
    <w:multiLevelType w:val="hybridMultilevel"/>
    <w:tmpl w:val="11287394"/>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8A66DBC"/>
    <w:multiLevelType w:val="hybridMultilevel"/>
    <w:tmpl w:val="8D185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9FA5C20"/>
    <w:multiLevelType w:val="hybridMultilevel"/>
    <w:tmpl w:val="15D4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3C41ED"/>
    <w:multiLevelType w:val="hybridMultilevel"/>
    <w:tmpl w:val="A46E8D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3EE2286C"/>
    <w:multiLevelType w:val="hybridMultilevel"/>
    <w:tmpl w:val="028C2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2156ACB"/>
    <w:multiLevelType w:val="hybridMultilevel"/>
    <w:tmpl w:val="E8127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0D5C03"/>
    <w:multiLevelType w:val="hybridMultilevel"/>
    <w:tmpl w:val="6F1E4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67F3B26"/>
    <w:multiLevelType w:val="hybridMultilevel"/>
    <w:tmpl w:val="D6109B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49260560"/>
    <w:multiLevelType w:val="hybridMultilevel"/>
    <w:tmpl w:val="181EBB4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9" w15:restartNumberingAfterBreak="0">
    <w:nsid w:val="52275B66"/>
    <w:multiLevelType w:val="hybridMultilevel"/>
    <w:tmpl w:val="95FC8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53287DA6"/>
    <w:multiLevelType w:val="hybridMultilevel"/>
    <w:tmpl w:val="ACAE2334"/>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ADD28CA"/>
    <w:multiLevelType w:val="hybridMultilevel"/>
    <w:tmpl w:val="DB003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DF83E69"/>
    <w:multiLevelType w:val="hybridMultilevel"/>
    <w:tmpl w:val="16A2B5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61717B9B"/>
    <w:multiLevelType w:val="hybridMultilevel"/>
    <w:tmpl w:val="5C140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3D41752"/>
    <w:multiLevelType w:val="hybridMultilevel"/>
    <w:tmpl w:val="FEEAF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E7583B"/>
    <w:multiLevelType w:val="hybridMultilevel"/>
    <w:tmpl w:val="30E0813E"/>
    <w:lvl w:ilvl="0" w:tplc="BB2C3C7C">
      <w:start w:val="1"/>
      <w:numFmt w:val="bullet"/>
      <w:lvlText w:val="•"/>
      <w:lvlJc w:val="left"/>
      <w:pPr>
        <w:tabs>
          <w:tab w:val="num" w:pos="360"/>
        </w:tabs>
        <w:ind w:left="360" w:hanging="360"/>
      </w:pPr>
      <w:rPr>
        <w:rFonts w:ascii="Arial" w:hAnsi="Arial" w:cs="Times New Roman" w:hint="default"/>
      </w:rPr>
    </w:lvl>
    <w:lvl w:ilvl="1" w:tplc="AE78B6E8">
      <w:start w:val="1"/>
      <w:numFmt w:val="bullet"/>
      <w:lvlText w:val="•"/>
      <w:lvlJc w:val="left"/>
      <w:pPr>
        <w:tabs>
          <w:tab w:val="num" w:pos="1080"/>
        </w:tabs>
        <w:ind w:left="1080" w:hanging="360"/>
      </w:pPr>
      <w:rPr>
        <w:rFonts w:ascii="Arial" w:hAnsi="Arial" w:cs="Times New Roman" w:hint="default"/>
      </w:rPr>
    </w:lvl>
    <w:lvl w:ilvl="2" w:tplc="6D8649E4">
      <w:start w:val="1"/>
      <w:numFmt w:val="bullet"/>
      <w:lvlText w:val="•"/>
      <w:lvlJc w:val="left"/>
      <w:pPr>
        <w:tabs>
          <w:tab w:val="num" w:pos="1800"/>
        </w:tabs>
        <w:ind w:left="1800" w:hanging="360"/>
      </w:pPr>
      <w:rPr>
        <w:rFonts w:ascii="Arial" w:hAnsi="Arial" w:cs="Times New Roman" w:hint="default"/>
      </w:rPr>
    </w:lvl>
    <w:lvl w:ilvl="3" w:tplc="0FA8E2D0">
      <w:start w:val="1"/>
      <w:numFmt w:val="bullet"/>
      <w:lvlText w:val="•"/>
      <w:lvlJc w:val="left"/>
      <w:pPr>
        <w:tabs>
          <w:tab w:val="num" w:pos="2520"/>
        </w:tabs>
        <w:ind w:left="2520" w:hanging="360"/>
      </w:pPr>
      <w:rPr>
        <w:rFonts w:ascii="Arial" w:hAnsi="Arial" w:cs="Times New Roman" w:hint="default"/>
      </w:rPr>
    </w:lvl>
    <w:lvl w:ilvl="4" w:tplc="FB20A05A">
      <w:start w:val="1"/>
      <w:numFmt w:val="bullet"/>
      <w:lvlText w:val="•"/>
      <w:lvlJc w:val="left"/>
      <w:pPr>
        <w:tabs>
          <w:tab w:val="num" w:pos="3240"/>
        </w:tabs>
        <w:ind w:left="3240" w:hanging="360"/>
      </w:pPr>
      <w:rPr>
        <w:rFonts w:ascii="Arial" w:hAnsi="Arial" w:cs="Times New Roman" w:hint="default"/>
      </w:rPr>
    </w:lvl>
    <w:lvl w:ilvl="5" w:tplc="283E15AA">
      <w:start w:val="1"/>
      <w:numFmt w:val="bullet"/>
      <w:lvlText w:val="•"/>
      <w:lvlJc w:val="left"/>
      <w:pPr>
        <w:tabs>
          <w:tab w:val="num" w:pos="3960"/>
        </w:tabs>
        <w:ind w:left="3960" w:hanging="360"/>
      </w:pPr>
      <w:rPr>
        <w:rFonts w:ascii="Arial" w:hAnsi="Arial" w:cs="Times New Roman" w:hint="default"/>
      </w:rPr>
    </w:lvl>
    <w:lvl w:ilvl="6" w:tplc="593471E8">
      <w:start w:val="1"/>
      <w:numFmt w:val="bullet"/>
      <w:lvlText w:val="•"/>
      <w:lvlJc w:val="left"/>
      <w:pPr>
        <w:tabs>
          <w:tab w:val="num" w:pos="4680"/>
        </w:tabs>
        <w:ind w:left="4680" w:hanging="360"/>
      </w:pPr>
      <w:rPr>
        <w:rFonts w:ascii="Arial" w:hAnsi="Arial" w:cs="Times New Roman" w:hint="default"/>
      </w:rPr>
    </w:lvl>
    <w:lvl w:ilvl="7" w:tplc="70A01142">
      <w:start w:val="1"/>
      <w:numFmt w:val="bullet"/>
      <w:lvlText w:val="•"/>
      <w:lvlJc w:val="left"/>
      <w:pPr>
        <w:tabs>
          <w:tab w:val="num" w:pos="5400"/>
        </w:tabs>
        <w:ind w:left="5400" w:hanging="360"/>
      </w:pPr>
      <w:rPr>
        <w:rFonts w:ascii="Arial" w:hAnsi="Arial" w:cs="Times New Roman" w:hint="default"/>
      </w:rPr>
    </w:lvl>
    <w:lvl w:ilvl="8" w:tplc="50D0CB96">
      <w:start w:val="1"/>
      <w:numFmt w:val="bullet"/>
      <w:lvlText w:val="•"/>
      <w:lvlJc w:val="left"/>
      <w:pPr>
        <w:tabs>
          <w:tab w:val="num" w:pos="6120"/>
        </w:tabs>
        <w:ind w:left="6120" w:hanging="360"/>
      </w:pPr>
      <w:rPr>
        <w:rFonts w:ascii="Arial" w:hAnsi="Arial" w:cs="Times New Roman" w:hint="default"/>
      </w:rPr>
    </w:lvl>
  </w:abstractNum>
  <w:abstractNum w:abstractNumId="46" w15:restartNumberingAfterBreak="0">
    <w:nsid w:val="64B36AF8"/>
    <w:multiLevelType w:val="hybridMultilevel"/>
    <w:tmpl w:val="39B06F58"/>
    <w:lvl w:ilvl="0" w:tplc="9A0C54C0">
      <w:start w:val="1"/>
      <w:numFmt w:val="bullet"/>
      <w:pStyle w:val="Bullet1"/>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47" w15:restartNumberingAfterBreak="0">
    <w:nsid w:val="684028EF"/>
    <w:multiLevelType w:val="hybridMultilevel"/>
    <w:tmpl w:val="06204C4C"/>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AF32ACC"/>
    <w:multiLevelType w:val="hybridMultilevel"/>
    <w:tmpl w:val="75721A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B197BF3"/>
    <w:multiLevelType w:val="hybridMultilevel"/>
    <w:tmpl w:val="4986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445CCA"/>
    <w:multiLevelType w:val="hybridMultilevel"/>
    <w:tmpl w:val="4922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CE0888"/>
    <w:multiLevelType w:val="hybridMultilevel"/>
    <w:tmpl w:val="4B046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41F259E"/>
    <w:multiLevelType w:val="hybridMultilevel"/>
    <w:tmpl w:val="B6508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BB23740"/>
    <w:multiLevelType w:val="hybridMultilevel"/>
    <w:tmpl w:val="B4F80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C383D96"/>
    <w:multiLevelType w:val="hybridMultilevel"/>
    <w:tmpl w:val="CC986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15:restartNumberingAfterBreak="0">
    <w:nsid w:val="7D16059B"/>
    <w:multiLevelType w:val="hybridMultilevel"/>
    <w:tmpl w:val="1FA09E6E"/>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ED80650"/>
    <w:multiLevelType w:val="hybridMultilevel"/>
    <w:tmpl w:val="B6D49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36929087">
    <w:abstractNumId w:val="28"/>
  </w:num>
  <w:num w:numId="2" w16cid:durableId="1028719018">
    <w:abstractNumId w:val="46"/>
  </w:num>
  <w:num w:numId="3" w16cid:durableId="830563023">
    <w:abstractNumId w:val="23"/>
  </w:num>
  <w:num w:numId="4" w16cid:durableId="1700937582">
    <w:abstractNumId w:val="26"/>
  </w:num>
  <w:num w:numId="5" w16cid:durableId="1332293082">
    <w:abstractNumId w:val="30"/>
  </w:num>
  <w:num w:numId="6" w16cid:durableId="1750690615">
    <w:abstractNumId w:val="48"/>
  </w:num>
  <w:num w:numId="7" w16cid:durableId="711612590">
    <w:abstractNumId w:val="40"/>
  </w:num>
  <w:num w:numId="8" w16cid:durableId="1957978194">
    <w:abstractNumId w:val="56"/>
  </w:num>
  <w:num w:numId="9" w16cid:durableId="138495406">
    <w:abstractNumId w:val="47"/>
  </w:num>
  <w:num w:numId="10" w16cid:durableId="1162116904">
    <w:abstractNumId w:val="54"/>
  </w:num>
  <w:num w:numId="11" w16cid:durableId="840893123">
    <w:abstractNumId w:val="25"/>
  </w:num>
  <w:num w:numId="12" w16cid:durableId="1479112393">
    <w:abstractNumId w:val="57"/>
  </w:num>
  <w:num w:numId="13" w16cid:durableId="1719426473">
    <w:abstractNumId w:val="41"/>
  </w:num>
  <w:num w:numId="14" w16cid:durableId="1083137891">
    <w:abstractNumId w:val="14"/>
  </w:num>
  <w:num w:numId="15" w16cid:durableId="1417631324">
    <w:abstractNumId w:val="38"/>
  </w:num>
  <w:num w:numId="16" w16cid:durableId="1640378035">
    <w:abstractNumId w:val="29"/>
  </w:num>
  <w:num w:numId="17" w16cid:durableId="1670522069">
    <w:abstractNumId w:val="35"/>
  </w:num>
  <w:num w:numId="18" w16cid:durableId="266012018">
    <w:abstractNumId w:val="8"/>
  </w:num>
  <w:num w:numId="19" w16cid:durableId="1956522113">
    <w:abstractNumId w:val="6"/>
  </w:num>
  <w:num w:numId="20" w16cid:durableId="1667128559">
    <w:abstractNumId w:val="13"/>
  </w:num>
  <w:num w:numId="21" w16cid:durableId="471095649">
    <w:abstractNumId w:val="20"/>
  </w:num>
  <w:num w:numId="22" w16cid:durableId="1121725672">
    <w:abstractNumId w:val="52"/>
  </w:num>
  <w:num w:numId="23" w16cid:durableId="308674830">
    <w:abstractNumId w:val="27"/>
  </w:num>
  <w:num w:numId="24" w16cid:durableId="1600063460">
    <w:abstractNumId w:val="53"/>
  </w:num>
  <w:num w:numId="25" w16cid:durableId="2053261631">
    <w:abstractNumId w:val="32"/>
  </w:num>
  <w:num w:numId="26" w16cid:durableId="658117591">
    <w:abstractNumId w:val="51"/>
  </w:num>
  <w:num w:numId="27" w16cid:durableId="833573703">
    <w:abstractNumId w:val="15"/>
  </w:num>
  <w:num w:numId="28" w16cid:durableId="697776671">
    <w:abstractNumId w:val="36"/>
  </w:num>
  <w:num w:numId="29" w16cid:durableId="1532693183">
    <w:abstractNumId w:val="44"/>
  </w:num>
  <w:num w:numId="30" w16cid:durableId="2072341934">
    <w:abstractNumId w:val="49"/>
  </w:num>
  <w:num w:numId="31" w16cid:durableId="1403983319">
    <w:abstractNumId w:val="31"/>
  </w:num>
  <w:num w:numId="32" w16cid:durableId="582451092">
    <w:abstractNumId w:val="22"/>
  </w:num>
  <w:num w:numId="33" w16cid:durableId="1258561793">
    <w:abstractNumId w:val="34"/>
  </w:num>
  <w:num w:numId="34" w16cid:durableId="161044003">
    <w:abstractNumId w:val="43"/>
  </w:num>
  <w:num w:numId="35" w16cid:durableId="931401582">
    <w:abstractNumId w:val="11"/>
  </w:num>
  <w:num w:numId="36" w16cid:durableId="11030057">
    <w:abstractNumId w:val="4"/>
  </w:num>
  <w:num w:numId="37" w16cid:durableId="1512643444">
    <w:abstractNumId w:val="0"/>
  </w:num>
  <w:num w:numId="38" w16cid:durableId="1838687937">
    <w:abstractNumId w:val="18"/>
  </w:num>
  <w:num w:numId="39" w16cid:durableId="577787176">
    <w:abstractNumId w:val="0"/>
  </w:num>
  <w:num w:numId="40" w16cid:durableId="1737969598">
    <w:abstractNumId w:val="50"/>
  </w:num>
  <w:num w:numId="41" w16cid:durableId="475804744">
    <w:abstractNumId w:val="12"/>
  </w:num>
  <w:num w:numId="42" w16cid:durableId="510073079">
    <w:abstractNumId w:val="21"/>
  </w:num>
  <w:num w:numId="43" w16cid:durableId="1303384359">
    <w:abstractNumId w:val="39"/>
  </w:num>
  <w:num w:numId="44" w16cid:durableId="1902252860">
    <w:abstractNumId w:val="10"/>
  </w:num>
  <w:num w:numId="45" w16cid:durableId="1634024663">
    <w:abstractNumId w:val="37"/>
  </w:num>
  <w:num w:numId="46" w16cid:durableId="1304042100">
    <w:abstractNumId w:val="55"/>
  </w:num>
  <w:num w:numId="47" w16cid:durableId="30038893">
    <w:abstractNumId w:val="16"/>
  </w:num>
  <w:num w:numId="48" w16cid:durableId="1243291850">
    <w:abstractNumId w:val="19"/>
  </w:num>
  <w:num w:numId="49" w16cid:durableId="1970548098">
    <w:abstractNumId w:val="7"/>
  </w:num>
  <w:num w:numId="50" w16cid:durableId="1030030181">
    <w:abstractNumId w:val="17"/>
  </w:num>
  <w:num w:numId="51" w16cid:durableId="2096243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8198334">
    <w:abstractNumId w:val="24"/>
  </w:num>
  <w:num w:numId="53" w16cid:durableId="1687369073">
    <w:abstractNumId w:val="42"/>
  </w:num>
  <w:num w:numId="54" w16cid:durableId="423722648">
    <w:abstractNumId w:val="45"/>
  </w:num>
  <w:num w:numId="55" w16cid:durableId="650330189">
    <w:abstractNumId w:val="2"/>
  </w:num>
  <w:num w:numId="56" w16cid:durableId="913710514">
    <w:abstractNumId w:val="12"/>
  </w:num>
  <w:num w:numId="57" w16cid:durableId="682166385">
    <w:abstractNumId w:val="21"/>
  </w:num>
  <w:num w:numId="58" w16cid:durableId="917639350">
    <w:abstractNumId w:val="39"/>
  </w:num>
  <w:num w:numId="59" w16cid:durableId="1888446617">
    <w:abstractNumId w:val="46"/>
  </w:num>
  <w:num w:numId="60" w16cid:durableId="557059395">
    <w:abstractNumId w:val="46"/>
  </w:num>
  <w:num w:numId="61" w16cid:durableId="214854372">
    <w:abstractNumId w:val="46"/>
  </w:num>
  <w:num w:numId="62" w16cid:durableId="217978588">
    <w:abstractNumId w:val="46"/>
  </w:num>
  <w:num w:numId="63" w16cid:durableId="826828378">
    <w:abstractNumId w:val="5"/>
  </w:num>
  <w:num w:numId="64" w16cid:durableId="1855329">
    <w:abstractNumId w:val="1"/>
  </w:num>
  <w:num w:numId="65" w16cid:durableId="1305543178">
    <w:abstractNumId w:val="9"/>
  </w:num>
  <w:num w:numId="66" w16cid:durableId="151337902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256E2"/>
    <w:rsid w:val="00027679"/>
    <w:rsid w:val="00027F6F"/>
    <w:rsid w:val="000304B8"/>
    <w:rsid w:val="000323D4"/>
    <w:rsid w:val="00033351"/>
    <w:rsid w:val="00033F81"/>
    <w:rsid w:val="00036BDA"/>
    <w:rsid w:val="000400D5"/>
    <w:rsid w:val="00040343"/>
    <w:rsid w:val="000433EE"/>
    <w:rsid w:val="00043586"/>
    <w:rsid w:val="00046DE5"/>
    <w:rsid w:val="0005309A"/>
    <w:rsid w:val="00053F3F"/>
    <w:rsid w:val="00055A43"/>
    <w:rsid w:val="0006018A"/>
    <w:rsid w:val="00061675"/>
    <w:rsid w:val="0006546C"/>
    <w:rsid w:val="000717AD"/>
    <w:rsid w:val="0007421A"/>
    <w:rsid w:val="00080095"/>
    <w:rsid w:val="00080DA9"/>
    <w:rsid w:val="00082F09"/>
    <w:rsid w:val="00083239"/>
    <w:rsid w:val="000850FD"/>
    <w:rsid w:val="000861DD"/>
    <w:rsid w:val="00091407"/>
    <w:rsid w:val="00092835"/>
    <w:rsid w:val="00092A74"/>
    <w:rsid w:val="00092BAA"/>
    <w:rsid w:val="00095D41"/>
    <w:rsid w:val="000964BE"/>
    <w:rsid w:val="000A47D4"/>
    <w:rsid w:val="000A5B97"/>
    <w:rsid w:val="000B3312"/>
    <w:rsid w:val="000B395F"/>
    <w:rsid w:val="000B3ACE"/>
    <w:rsid w:val="000B4E5C"/>
    <w:rsid w:val="000B5634"/>
    <w:rsid w:val="000B63FC"/>
    <w:rsid w:val="000B6D17"/>
    <w:rsid w:val="000C1242"/>
    <w:rsid w:val="000C2407"/>
    <w:rsid w:val="000C24CD"/>
    <w:rsid w:val="000C600E"/>
    <w:rsid w:val="000C7307"/>
    <w:rsid w:val="000D2000"/>
    <w:rsid w:val="000D6685"/>
    <w:rsid w:val="000D6B3B"/>
    <w:rsid w:val="000D72D9"/>
    <w:rsid w:val="000D7B73"/>
    <w:rsid w:val="000E0C77"/>
    <w:rsid w:val="000E1ADD"/>
    <w:rsid w:val="000F1599"/>
    <w:rsid w:val="000F1858"/>
    <w:rsid w:val="000F32F8"/>
    <w:rsid w:val="000F469F"/>
    <w:rsid w:val="000F6CBE"/>
    <w:rsid w:val="001039F4"/>
    <w:rsid w:val="001040D3"/>
    <w:rsid w:val="00104F44"/>
    <w:rsid w:val="00112194"/>
    <w:rsid w:val="0011288E"/>
    <w:rsid w:val="00112BBA"/>
    <w:rsid w:val="00113D29"/>
    <w:rsid w:val="00116B5E"/>
    <w:rsid w:val="00117695"/>
    <w:rsid w:val="00120E66"/>
    <w:rsid w:val="00122369"/>
    <w:rsid w:val="001301AE"/>
    <w:rsid w:val="001377CB"/>
    <w:rsid w:val="001400B9"/>
    <w:rsid w:val="00141B77"/>
    <w:rsid w:val="00142AA3"/>
    <w:rsid w:val="00143D48"/>
    <w:rsid w:val="0014583A"/>
    <w:rsid w:val="001466E3"/>
    <w:rsid w:val="00150E0F"/>
    <w:rsid w:val="00151364"/>
    <w:rsid w:val="00152419"/>
    <w:rsid w:val="001534E7"/>
    <w:rsid w:val="00154E3A"/>
    <w:rsid w:val="00155E46"/>
    <w:rsid w:val="00156161"/>
    <w:rsid w:val="00157212"/>
    <w:rsid w:val="00161A80"/>
    <w:rsid w:val="0016287D"/>
    <w:rsid w:val="00163408"/>
    <w:rsid w:val="00165202"/>
    <w:rsid w:val="0017071C"/>
    <w:rsid w:val="00173326"/>
    <w:rsid w:val="00174BC8"/>
    <w:rsid w:val="0017592D"/>
    <w:rsid w:val="00176648"/>
    <w:rsid w:val="00180907"/>
    <w:rsid w:val="001846E0"/>
    <w:rsid w:val="00190226"/>
    <w:rsid w:val="00191C20"/>
    <w:rsid w:val="00191FCC"/>
    <w:rsid w:val="00193473"/>
    <w:rsid w:val="00193E76"/>
    <w:rsid w:val="00195346"/>
    <w:rsid w:val="001965BF"/>
    <w:rsid w:val="00197A77"/>
    <w:rsid w:val="00197B72"/>
    <w:rsid w:val="001A23C6"/>
    <w:rsid w:val="001A390F"/>
    <w:rsid w:val="001B725C"/>
    <w:rsid w:val="001C069D"/>
    <w:rsid w:val="001C2A61"/>
    <w:rsid w:val="001C3317"/>
    <w:rsid w:val="001C3FE6"/>
    <w:rsid w:val="001C44EE"/>
    <w:rsid w:val="001C4CB7"/>
    <w:rsid w:val="001C76A9"/>
    <w:rsid w:val="001C7F0C"/>
    <w:rsid w:val="001D0D94"/>
    <w:rsid w:val="001D13F9"/>
    <w:rsid w:val="001D1EED"/>
    <w:rsid w:val="001D5E2F"/>
    <w:rsid w:val="001D7EE9"/>
    <w:rsid w:val="001E1A97"/>
    <w:rsid w:val="001E26F0"/>
    <w:rsid w:val="001E54D7"/>
    <w:rsid w:val="001E5D2D"/>
    <w:rsid w:val="001E6876"/>
    <w:rsid w:val="001F2EF0"/>
    <w:rsid w:val="001F39DD"/>
    <w:rsid w:val="001F5193"/>
    <w:rsid w:val="0020038E"/>
    <w:rsid w:val="00203694"/>
    <w:rsid w:val="00203A52"/>
    <w:rsid w:val="002145E9"/>
    <w:rsid w:val="00215376"/>
    <w:rsid w:val="002154B0"/>
    <w:rsid w:val="00216CCB"/>
    <w:rsid w:val="00221DC5"/>
    <w:rsid w:val="00222580"/>
    <w:rsid w:val="0022530D"/>
    <w:rsid w:val="002265C7"/>
    <w:rsid w:val="0023560C"/>
    <w:rsid w:val="00236E10"/>
    <w:rsid w:val="002422BD"/>
    <w:rsid w:val="0024292E"/>
    <w:rsid w:val="002436C5"/>
    <w:rsid w:val="0024456C"/>
    <w:rsid w:val="00246B97"/>
    <w:rsid w:val="00247723"/>
    <w:rsid w:val="0025001D"/>
    <w:rsid w:val="0025008A"/>
    <w:rsid w:val="002512BE"/>
    <w:rsid w:val="002535BF"/>
    <w:rsid w:val="00253919"/>
    <w:rsid w:val="0026043B"/>
    <w:rsid w:val="00261C94"/>
    <w:rsid w:val="0026557B"/>
    <w:rsid w:val="0026623A"/>
    <w:rsid w:val="00273388"/>
    <w:rsid w:val="00275FB8"/>
    <w:rsid w:val="00276CF5"/>
    <w:rsid w:val="00283CF9"/>
    <w:rsid w:val="00284F22"/>
    <w:rsid w:val="00285950"/>
    <w:rsid w:val="002866B1"/>
    <w:rsid w:val="002879B7"/>
    <w:rsid w:val="002900B0"/>
    <w:rsid w:val="002959CC"/>
    <w:rsid w:val="002A033F"/>
    <w:rsid w:val="002A19E9"/>
    <w:rsid w:val="002A4166"/>
    <w:rsid w:val="002A4A96"/>
    <w:rsid w:val="002A6174"/>
    <w:rsid w:val="002A632D"/>
    <w:rsid w:val="002A6C4D"/>
    <w:rsid w:val="002B1A82"/>
    <w:rsid w:val="002B3C82"/>
    <w:rsid w:val="002B4154"/>
    <w:rsid w:val="002B560A"/>
    <w:rsid w:val="002B62C5"/>
    <w:rsid w:val="002B6F18"/>
    <w:rsid w:val="002C2EDC"/>
    <w:rsid w:val="002C2F16"/>
    <w:rsid w:val="002C43BE"/>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2743"/>
    <w:rsid w:val="0030503A"/>
    <w:rsid w:val="0030701D"/>
    <w:rsid w:val="003071A2"/>
    <w:rsid w:val="00310283"/>
    <w:rsid w:val="00310836"/>
    <w:rsid w:val="00312720"/>
    <w:rsid w:val="00312DCD"/>
    <w:rsid w:val="00314355"/>
    <w:rsid w:val="00314FB8"/>
    <w:rsid w:val="00321A1B"/>
    <w:rsid w:val="003220E8"/>
    <w:rsid w:val="003279EC"/>
    <w:rsid w:val="00327BBA"/>
    <w:rsid w:val="00331714"/>
    <w:rsid w:val="00332537"/>
    <w:rsid w:val="00335CD0"/>
    <w:rsid w:val="0033731F"/>
    <w:rsid w:val="00343AFC"/>
    <w:rsid w:val="003440AD"/>
    <w:rsid w:val="003457ED"/>
    <w:rsid w:val="003468E5"/>
    <w:rsid w:val="0034745C"/>
    <w:rsid w:val="00347FF4"/>
    <w:rsid w:val="00351940"/>
    <w:rsid w:val="00352B0B"/>
    <w:rsid w:val="00352F0C"/>
    <w:rsid w:val="00361C20"/>
    <w:rsid w:val="00361FCB"/>
    <w:rsid w:val="00363593"/>
    <w:rsid w:val="0036598C"/>
    <w:rsid w:val="0037071C"/>
    <w:rsid w:val="00372EBA"/>
    <w:rsid w:val="00373F0D"/>
    <w:rsid w:val="003800A0"/>
    <w:rsid w:val="0038097A"/>
    <w:rsid w:val="00390EBF"/>
    <w:rsid w:val="0039144A"/>
    <w:rsid w:val="00391796"/>
    <w:rsid w:val="00392B57"/>
    <w:rsid w:val="00395666"/>
    <w:rsid w:val="003967DD"/>
    <w:rsid w:val="00396CF0"/>
    <w:rsid w:val="00397CD7"/>
    <w:rsid w:val="003A19F6"/>
    <w:rsid w:val="003A2332"/>
    <w:rsid w:val="003A289B"/>
    <w:rsid w:val="003A2EAD"/>
    <w:rsid w:val="003A30A6"/>
    <w:rsid w:val="003A3942"/>
    <w:rsid w:val="003A4C39"/>
    <w:rsid w:val="003A6E4C"/>
    <w:rsid w:val="003A7F6E"/>
    <w:rsid w:val="003B31AF"/>
    <w:rsid w:val="003B3FDD"/>
    <w:rsid w:val="003B4A50"/>
    <w:rsid w:val="003B5A4D"/>
    <w:rsid w:val="003C512C"/>
    <w:rsid w:val="003C6C65"/>
    <w:rsid w:val="003D14FE"/>
    <w:rsid w:val="003D2CA4"/>
    <w:rsid w:val="003D41F1"/>
    <w:rsid w:val="003D52E4"/>
    <w:rsid w:val="003D6416"/>
    <w:rsid w:val="003D6CEF"/>
    <w:rsid w:val="003E0555"/>
    <w:rsid w:val="003E0942"/>
    <w:rsid w:val="003E2129"/>
    <w:rsid w:val="003E24A3"/>
    <w:rsid w:val="003E4414"/>
    <w:rsid w:val="003E4905"/>
    <w:rsid w:val="003F11F9"/>
    <w:rsid w:val="003F2C17"/>
    <w:rsid w:val="003F6CE6"/>
    <w:rsid w:val="00401937"/>
    <w:rsid w:val="00401BF4"/>
    <w:rsid w:val="00407D06"/>
    <w:rsid w:val="00413C12"/>
    <w:rsid w:val="004157F5"/>
    <w:rsid w:val="00416047"/>
    <w:rsid w:val="00416066"/>
    <w:rsid w:val="00416307"/>
    <w:rsid w:val="0042333B"/>
    <w:rsid w:val="004234FD"/>
    <w:rsid w:val="00425605"/>
    <w:rsid w:val="0043582E"/>
    <w:rsid w:val="00442066"/>
    <w:rsid w:val="00446B6D"/>
    <w:rsid w:val="00447396"/>
    <w:rsid w:val="00450D27"/>
    <w:rsid w:val="00452891"/>
    <w:rsid w:val="00452A04"/>
    <w:rsid w:val="00454001"/>
    <w:rsid w:val="00464629"/>
    <w:rsid w:val="004706FF"/>
    <w:rsid w:val="004725CD"/>
    <w:rsid w:val="00476273"/>
    <w:rsid w:val="00476629"/>
    <w:rsid w:val="004772C9"/>
    <w:rsid w:val="00481114"/>
    <w:rsid w:val="00483911"/>
    <w:rsid w:val="004870AC"/>
    <w:rsid w:val="00490C96"/>
    <w:rsid w:val="00492AC4"/>
    <w:rsid w:val="00492ACE"/>
    <w:rsid w:val="004A1BE0"/>
    <w:rsid w:val="004A3B01"/>
    <w:rsid w:val="004A3DCC"/>
    <w:rsid w:val="004A47DC"/>
    <w:rsid w:val="004A4C38"/>
    <w:rsid w:val="004A5AA5"/>
    <w:rsid w:val="004A6F6D"/>
    <w:rsid w:val="004B0A9F"/>
    <w:rsid w:val="004B0F49"/>
    <w:rsid w:val="004B2ED6"/>
    <w:rsid w:val="004B55D5"/>
    <w:rsid w:val="004B564B"/>
    <w:rsid w:val="004B70F5"/>
    <w:rsid w:val="004B775B"/>
    <w:rsid w:val="004C1599"/>
    <w:rsid w:val="004C2135"/>
    <w:rsid w:val="004C3596"/>
    <w:rsid w:val="004C3E41"/>
    <w:rsid w:val="004C490D"/>
    <w:rsid w:val="004D34BE"/>
    <w:rsid w:val="004D4C39"/>
    <w:rsid w:val="004D5320"/>
    <w:rsid w:val="004D58B7"/>
    <w:rsid w:val="004D7347"/>
    <w:rsid w:val="004E2351"/>
    <w:rsid w:val="004E45FE"/>
    <w:rsid w:val="004E5A18"/>
    <w:rsid w:val="004E5D9E"/>
    <w:rsid w:val="004E77EC"/>
    <w:rsid w:val="004F231E"/>
    <w:rsid w:val="004F4CC6"/>
    <w:rsid w:val="004F619A"/>
    <w:rsid w:val="005020DC"/>
    <w:rsid w:val="0050366A"/>
    <w:rsid w:val="00504B04"/>
    <w:rsid w:val="0051067A"/>
    <w:rsid w:val="00512121"/>
    <w:rsid w:val="00512172"/>
    <w:rsid w:val="00512AAA"/>
    <w:rsid w:val="00512BBA"/>
    <w:rsid w:val="0051488C"/>
    <w:rsid w:val="005173AE"/>
    <w:rsid w:val="005239D3"/>
    <w:rsid w:val="00525BF8"/>
    <w:rsid w:val="005330BE"/>
    <w:rsid w:val="00533BCB"/>
    <w:rsid w:val="005363D0"/>
    <w:rsid w:val="00536955"/>
    <w:rsid w:val="005374E0"/>
    <w:rsid w:val="00541F13"/>
    <w:rsid w:val="005429B3"/>
    <w:rsid w:val="00543238"/>
    <w:rsid w:val="005478A0"/>
    <w:rsid w:val="005524B8"/>
    <w:rsid w:val="005538B9"/>
    <w:rsid w:val="005542BC"/>
    <w:rsid w:val="00554A6F"/>
    <w:rsid w:val="00555277"/>
    <w:rsid w:val="0055580E"/>
    <w:rsid w:val="00555811"/>
    <w:rsid w:val="00557651"/>
    <w:rsid w:val="005612E9"/>
    <w:rsid w:val="005615EE"/>
    <w:rsid w:val="00564547"/>
    <w:rsid w:val="00564B02"/>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3846"/>
    <w:rsid w:val="005A439E"/>
    <w:rsid w:val="005A4F12"/>
    <w:rsid w:val="005A6405"/>
    <w:rsid w:val="005B1360"/>
    <w:rsid w:val="005B2E03"/>
    <w:rsid w:val="005B7A40"/>
    <w:rsid w:val="005C5CB7"/>
    <w:rsid w:val="005C6600"/>
    <w:rsid w:val="005D456B"/>
    <w:rsid w:val="005E0FED"/>
    <w:rsid w:val="005E3336"/>
    <w:rsid w:val="005E6E84"/>
    <w:rsid w:val="005F0003"/>
    <w:rsid w:val="005F0624"/>
    <w:rsid w:val="005F1FFA"/>
    <w:rsid w:val="005F2204"/>
    <w:rsid w:val="005F335E"/>
    <w:rsid w:val="005F4399"/>
    <w:rsid w:val="00600001"/>
    <w:rsid w:val="0060009D"/>
    <w:rsid w:val="0060043E"/>
    <w:rsid w:val="006061D0"/>
    <w:rsid w:val="00606202"/>
    <w:rsid w:val="00607AB6"/>
    <w:rsid w:val="00607C71"/>
    <w:rsid w:val="0061087E"/>
    <w:rsid w:val="006115C4"/>
    <w:rsid w:val="00611D90"/>
    <w:rsid w:val="00611F51"/>
    <w:rsid w:val="00614B2D"/>
    <w:rsid w:val="0061754E"/>
    <w:rsid w:val="00624A55"/>
    <w:rsid w:val="006302A2"/>
    <w:rsid w:val="006332C5"/>
    <w:rsid w:val="00633782"/>
    <w:rsid w:val="00634820"/>
    <w:rsid w:val="00635054"/>
    <w:rsid w:val="0063748E"/>
    <w:rsid w:val="00640172"/>
    <w:rsid w:val="006420D5"/>
    <w:rsid w:val="006438D0"/>
    <w:rsid w:val="00652ED1"/>
    <w:rsid w:val="0065398F"/>
    <w:rsid w:val="0065559D"/>
    <w:rsid w:val="006624B5"/>
    <w:rsid w:val="006641FD"/>
    <w:rsid w:val="00664D0F"/>
    <w:rsid w:val="00666203"/>
    <w:rsid w:val="006671CE"/>
    <w:rsid w:val="006766EC"/>
    <w:rsid w:val="006776EA"/>
    <w:rsid w:val="006818CA"/>
    <w:rsid w:val="006845CC"/>
    <w:rsid w:val="00685EE1"/>
    <w:rsid w:val="00686F3F"/>
    <w:rsid w:val="0069061C"/>
    <w:rsid w:val="006922D7"/>
    <w:rsid w:val="0069493C"/>
    <w:rsid w:val="00696C89"/>
    <w:rsid w:val="0069754C"/>
    <w:rsid w:val="006A1400"/>
    <w:rsid w:val="006A1F8A"/>
    <w:rsid w:val="006A25AC"/>
    <w:rsid w:val="006A6DF2"/>
    <w:rsid w:val="006A7842"/>
    <w:rsid w:val="006B31E4"/>
    <w:rsid w:val="006B372D"/>
    <w:rsid w:val="006B3FB6"/>
    <w:rsid w:val="006B4C81"/>
    <w:rsid w:val="006B6CE9"/>
    <w:rsid w:val="006C0100"/>
    <w:rsid w:val="006C1326"/>
    <w:rsid w:val="006C1D1B"/>
    <w:rsid w:val="006C2496"/>
    <w:rsid w:val="006C273D"/>
    <w:rsid w:val="006C3807"/>
    <w:rsid w:val="006C45C0"/>
    <w:rsid w:val="006C790A"/>
    <w:rsid w:val="006D0F04"/>
    <w:rsid w:val="006D33F1"/>
    <w:rsid w:val="006D58FB"/>
    <w:rsid w:val="006E0E69"/>
    <w:rsid w:val="006E2278"/>
    <w:rsid w:val="006E25D7"/>
    <w:rsid w:val="006E2B9A"/>
    <w:rsid w:val="006E3285"/>
    <w:rsid w:val="006E4085"/>
    <w:rsid w:val="006E5FF3"/>
    <w:rsid w:val="006F0A3B"/>
    <w:rsid w:val="006F29B2"/>
    <w:rsid w:val="006F2C90"/>
    <w:rsid w:val="006F363B"/>
    <w:rsid w:val="006F3BC7"/>
    <w:rsid w:val="006F7BE2"/>
    <w:rsid w:val="00702831"/>
    <w:rsid w:val="0070666F"/>
    <w:rsid w:val="00706B2C"/>
    <w:rsid w:val="0071016E"/>
    <w:rsid w:val="00710CED"/>
    <w:rsid w:val="00712CDB"/>
    <w:rsid w:val="00713D7D"/>
    <w:rsid w:val="007142EF"/>
    <w:rsid w:val="007164BE"/>
    <w:rsid w:val="00722271"/>
    <w:rsid w:val="00724845"/>
    <w:rsid w:val="007256C5"/>
    <w:rsid w:val="00726594"/>
    <w:rsid w:val="00726AB3"/>
    <w:rsid w:val="00730747"/>
    <w:rsid w:val="00730D45"/>
    <w:rsid w:val="007338C0"/>
    <w:rsid w:val="007347D6"/>
    <w:rsid w:val="00735566"/>
    <w:rsid w:val="00735E5C"/>
    <w:rsid w:val="007362F7"/>
    <w:rsid w:val="00736383"/>
    <w:rsid w:val="00740190"/>
    <w:rsid w:val="00740DB2"/>
    <w:rsid w:val="007432E8"/>
    <w:rsid w:val="00743E43"/>
    <w:rsid w:val="00743E6A"/>
    <w:rsid w:val="00745FF7"/>
    <w:rsid w:val="00746E8F"/>
    <w:rsid w:val="00752312"/>
    <w:rsid w:val="007526CD"/>
    <w:rsid w:val="00755000"/>
    <w:rsid w:val="007559E9"/>
    <w:rsid w:val="00755E84"/>
    <w:rsid w:val="007572B7"/>
    <w:rsid w:val="00760516"/>
    <w:rsid w:val="00761502"/>
    <w:rsid w:val="00762D8F"/>
    <w:rsid w:val="0076351A"/>
    <w:rsid w:val="00764425"/>
    <w:rsid w:val="00765458"/>
    <w:rsid w:val="0076545A"/>
    <w:rsid w:val="007666AC"/>
    <w:rsid w:val="007673E8"/>
    <w:rsid w:val="00767573"/>
    <w:rsid w:val="00770A34"/>
    <w:rsid w:val="00774C33"/>
    <w:rsid w:val="00775137"/>
    <w:rsid w:val="00776362"/>
    <w:rsid w:val="00780263"/>
    <w:rsid w:val="007825A3"/>
    <w:rsid w:val="007849F3"/>
    <w:rsid w:val="00790E6B"/>
    <w:rsid w:val="007936DC"/>
    <w:rsid w:val="00794B97"/>
    <w:rsid w:val="00795720"/>
    <w:rsid w:val="00795AD1"/>
    <w:rsid w:val="007A0809"/>
    <w:rsid w:val="007A6630"/>
    <w:rsid w:val="007A7F24"/>
    <w:rsid w:val="007B471A"/>
    <w:rsid w:val="007B4FD0"/>
    <w:rsid w:val="007B556E"/>
    <w:rsid w:val="007B6008"/>
    <w:rsid w:val="007B605B"/>
    <w:rsid w:val="007B73F3"/>
    <w:rsid w:val="007C2B2F"/>
    <w:rsid w:val="007C3C1D"/>
    <w:rsid w:val="007C51F7"/>
    <w:rsid w:val="007D058A"/>
    <w:rsid w:val="007D11A7"/>
    <w:rsid w:val="007D2E6E"/>
    <w:rsid w:val="007D31DC"/>
    <w:rsid w:val="007D320C"/>
    <w:rsid w:val="007D3D8B"/>
    <w:rsid w:val="007D3E38"/>
    <w:rsid w:val="007D5326"/>
    <w:rsid w:val="007D6549"/>
    <w:rsid w:val="007D6D88"/>
    <w:rsid w:val="007E5A9B"/>
    <w:rsid w:val="007E728B"/>
    <w:rsid w:val="007F029E"/>
    <w:rsid w:val="007F1AAB"/>
    <w:rsid w:val="007F4E27"/>
    <w:rsid w:val="007F6ED7"/>
    <w:rsid w:val="007F6F36"/>
    <w:rsid w:val="007F7873"/>
    <w:rsid w:val="008010BC"/>
    <w:rsid w:val="008015C6"/>
    <w:rsid w:val="008032B2"/>
    <w:rsid w:val="008041ED"/>
    <w:rsid w:val="00804A5D"/>
    <w:rsid w:val="00805881"/>
    <w:rsid w:val="00805EA6"/>
    <w:rsid w:val="008065DA"/>
    <w:rsid w:val="00806B2D"/>
    <w:rsid w:val="00807D31"/>
    <w:rsid w:val="008101AA"/>
    <w:rsid w:val="00814AEB"/>
    <w:rsid w:val="00821BD7"/>
    <w:rsid w:val="00821C0A"/>
    <w:rsid w:val="00823000"/>
    <w:rsid w:val="00824F40"/>
    <w:rsid w:val="00825A8C"/>
    <w:rsid w:val="00826593"/>
    <w:rsid w:val="00826E1A"/>
    <w:rsid w:val="00832052"/>
    <w:rsid w:val="008336F0"/>
    <w:rsid w:val="00833FAE"/>
    <w:rsid w:val="00835778"/>
    <w:rsid w:val="00836DB3"/>
    <w:rsid w:val="008413CD"/>
    <w:rsid w:val="008415CA"/>
    <w:rsid w:val="00842D45"/>
    <w:rsid w:val="00847055"/>
    <w:rsid w:val="00851644"/>
    <w:rsid w:val="00852185"/>
    <w:rsid w:val="00852CE9"/>
    <w:rsid w:val="008565B5"/>
    <w:rsid w:val="00857B9F"/>
    <w:rsid w:val="008611D7"/>
    <w:rsid w:val="008612D2"/>
    <w:rsid w:val="00861E78"/>
    <w:rsid w:val="00867C27"/>
    <w:rsid w:val="00872988"/>
    <w:rsid w:val="00874183"/>
    <w:rsid w:val="00875E2D"/>
    <w:rsid w:val="00881ABE"/>
    <w:rsid w:val="00890680"/>
    <w:rsid w:val="00892E24"/>
    <w:rsid w:val="00893FBD"/>
    <w:rsid w:val="00896F0F"/>
    <w:rsid w:val="008A0676"/>
    <w:rsid w:val="008A5A2B"/>
    <w:rsid w:val="008B1383"/>
    <w:rsid w:val="008B1737"/>
    <w:rsid w:val="008B7D3B"/>
    <w:rsid w:val="008C035B"/>
    <w:rsid w:val="008C422D"/>
    <w:rsid w:val="008C4CC8"/>
    <w:rsid w:val="008C62E8"/>
    <w:rsid w:val="008C65F6"/>
    <w:rsid w:val="008C77F5"/>
    <w:rsid w:val="008E0070"/>
    <w:rsid w:val="008E226A"/>
    <w:rsid w:val="008E2EE9"/>
    <w:rsid w:val="008E69D5"/>
    <w:rsid w:val="008E6AE8"/>
    <w:rsid w:val="008E7A87"/>
    <w:rsid w:val="008F19D0"/>
    <w:rsid w:val="008F1CB9"/>
    <w:rsid w:val="008F3D35"/>
    <w:rsid w:val="008F54E0"/>
    <w:rsid w:val="00901D39"/>
    <w:rsid w:val="00901E68"/>
    <w:rsid w:val="00903899"/>
    <w:rsid w:val="0090419A"/>
    <w:rsid w:val="00904AF9"/>
    <w:rsid w:val="00905A7D"/>
    <w:rsid w:val="00905AD1"/>
    <w:rsid w:val="00905C29"/>
    <w:rsid w:val="00907414"/>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2690"/>
    <w:rsid w:val="00953074"/>
    <w:rsid w:val="00953516"/>
    <w:rsid w:val="00953BF2"/>
    <w:rsid w:val="00954047"/>
    <w:rsid w:val="0095566A"/>
    <w:rsid w:val="0096007A"/>
    <w:rsid w:val="009623D8"/>
    <w:rsid w:val="00963EA2"/>
    <w:rsid w:val="00967BC7"/>
    <w:rsid w:val="009722C8"/>
    <w:rsid w:val="00974063"/>
    <w:rsid w:val="009765A2"/>
    <w:rsid w:val="0097665A"/>
    <w:rsid w:val="00977830"/>
    <w:rsid w:val="00987EBA"/>
    <w:rsid w:val="009926F4"/>
    <w:rsid w:val="00993AE0"/>
    <w:rsid w:val="009946AC"/>
    <w:rsid w:val="00997E97"/>
    <w:rsid w:val="009A0462"/>
    <w:rsid w:val="009A1636"/>
    <w:rsid w:val="009B0719"/>
    <w:rsid w:val="009B0A07"/>
    <w:rsid w:val="009B0FC5"/>
    <w:rsid w:val="009B491C"/>
    <w:rsid w:val="009B4FEF"/>
    <w:rsid w:val="009B66C5"/>
    <w:rsid w:val="009C0314"/>
    <w:rsid w:val="009C3C5D"/>
    <w:rsid w:val="009C3C9B"/>
    <w:rsid w:val="009C6ABA"/>
    <w:rsid w:val="009D0761"/>
    <w:rsid w:val="009D2093"/>
    <w:rsid w:val="009D2143"/>
    <w:rsid w:val="009D3399"/>
    <w:rsid w:val="009D5996"/>
    <w:rsid w:val="009E4789"/>
    <w:rsid w:val="009E4BA3"/>
    <w:rsid w:val="009E5914"/>
    <w:rsid w:val="009E6591"/>
    <w:rsid w:val="009E6DC7"/>
    <w:rsid w:val="009E7677"/>
    <w:rsid w:val="009E7967"/>
    <w:rsid w:val="009F2220"/>
    <w:rsid w:val="009F6A77"/>
    <w:rsid w:val="009F6E3B"/>
    <w:rsid w:val="009F75B2"/>
    <w:rsid w:val="009F7B86"/>
    <w:rsid w:val="00A023A9"/>
    <w:rsid w:val="00A1089C"/>
    <w:rsid w:val="00A1584C"/>
    <w:rsid w:val="00A158E1"/>
    <w:rsid w:val="00A15907"/>
    <w:rsid w:val="00A21332"/>
    <w:rsid w:val="00A21F9B"/>
    <w:rsid w:val="00A24733"/>
    <w:rsid w:val="00A26C45"/>
    <w:rsid w:val="00A30501"/>
    <w:rsid w:val="00A31926"/>
    <w:rsid w:val="00A328AA"/>
    <w:rsid w:val="00A32DAB"/>
    <w:rsid w:val="00A33345"/>
    <w:rsid w:val="00A34E26"/>
    <w:rsid w:val="00A44365"/>
    <w:rsid w:val="00A447A2"/>
    <w:rsid w:val="00A449D4"/>
    <w:rsid w:val="00A54E7C"/>
    <w:rsid w:val="00A575C9"/>
    <w:rsid w:val="00A60E30"/>
    <w:rsid w:val="00A710DF"/>
    <w:rsid w:val="00A766AE"/>
    <w:rsid w:val="00A772C5"/>
    <w:rsid w:val="00A77718"/>
    <w:rsid w:val="00A82ED6"/>
    <w:rsid w:val="00A844D7"/>
    <w:rsid w:val="00A87211"/>
    <w:rsid w:val="00A91718"/>
    <w:rsid w:val="00A91EC6"/>
    <w:rsid w:val="00A922C7"/>
    <w:rsid w:val="00A9752A"/>
    <w:rsid w:val="00AA03A2"/>
    <w:rsid w:val="00AA2186"/>
    <w:rsid w:val="00AA358D"/>
    <w:rsid w:val="00AA3E42"/>
    <w:rsid w:val="00AA4316"/>
    <w:rsid w:val="00AA6931"/>
    <w:rsid w:val="00AA7A7A"/>
    <w:rsid w:val="00AB0FEE"/>
    <w:rsid w:val="00AB2D60"/>
    <w:rsid w:val="00AB6159"/>
    <w:rsid w:val="00AB62D9"/>
    <w:rsid w:val="00AC05EB"/>
    <w:rsid w:val="00AC4D4B"/>
    <w:rsid w:val="00AD063A"/>
    <w:rsid w:val="00AD1531"/>
    <w:rsid w:val="00AD4D1F"/>
    <w:rsid w:val="00AD7593"/>
    <w:rsid w:val="00AD7E8C"/>
    <w:rsid w:val="00AE11B7"/>
    <w:rsid w:val="00AE58FF"/>
    <w:rsid w:val="00AE7A30"/>
    <w:rsid w:val="00AE7E93"/>
    <w:rsid w:val="00AF31AF"/>
    <w:rsid w:val="00AF3228"/>
    <w:rsid w:val="00AF577B"/>
    <w:rsid w:val="00B0254E"/>
    <w:rsid w:val="00B0559B"/>
    <w:rsid w:val="00B06C75"/>
    <w:rsid w:val="00B07600"/>
    <w:rsid w:val="00B12E26"/>
    <w:rsid w:val="00B13322"/>
    <w:rsid w:val="00B16FC6"/>
    <w:rsid w:val="00B205DE"/>
    <w:rsid w:val="00B21562"/>
    <w:rsid w:val="00B236AE"/>
    <w:rsid w:val="00B25164"/>
    <w:rsid w:val="00B279A0"/>
    <w:rsid w:val="00B32B86"/>
    <w:rsid w:val="00B33741"/>
    <w:rsid w:val="00B340A2"/>
    <w:rsid w:val="00B34D42"/>
    <w:rsid w:val="00B36F70"/>
    <w:rsid w:val="00B37366"/>
    <w:rsid w:val="00B37C4A"/>
    <w:rsid w:val="00B37DA5"/>
    <w:rsid w:val="00B423DE"/>
    <w:rsid w:val="00B439C4"/>
    <w:rsid w:val="00B46F88"/>
    <w:rsid w:val="00B47CAD"/>
    <w:rsid w:val="00B57D8A"/>
    <w:rsid w:val="00B635E1"/>
    <w:rsid w:val="00B63A37"/>
    <w:rsid w:val="00B74B61"/>
    <w:rsid w:val="00B80063"/>
    <w:rsid w:val="00B8089C"/>
    <w:rsid w:val="00B853E2"/>
    <w:rsid w:val="00B9000F"/>
    <w:rsid w:val="00B92DD2"/>
    <w:rsid w:val="00B96CC2"/>
    <w:rsid w:val="00BA448B"/>
    <w:rsid w:val="00BA47FE"/>
    <w:rsid w:val="00BB303C"/>
    <w:rsid w:val="00BB4242"/>
    <w:rsid w:val="00BB79B0"/>
    <w:rsid w:val="00BC1736"/>
    <w:rsid w:val="00BC3621"/>
    <w:rsid w:val="00BC37B8"/>
    <w:rsid w:val="00BC385A"/>
    <w:rsid w:val="00BC5B07"/>
    <w:rsid w:val="00BC7220"/>
    <w:rsid w:val="00BD013E"/>
    <w:rsid w:val="00BD1DC3"/>
    <w:rsid w:val="00BD2279"/>
    <w:rsid w:val="00BD3097"/>
    <w:rsid w:val="00BD4C9F"/>
    <w:rsid w:val="00BD5DF6"/>
    <w:rsid w:val="00BD5FA8"/>
    <w:rsid w:val="00BD60AB"/>
    <w:rsid w:val="00BD63D5"/>
    <w:rsid w:val="00BD7ABF"/>
    <w:rsid w:val="00BE006D"/>
    <w:rsid w:val="00BE23DE"/>
    <w:rsid w:val="00BE444C"/>
    <w:rsid w:val="00BE697A"/>
    <w:rsid w:val="00BE7702"/>
    <w:rsid w:val="00BF2AEC"/>
    <w:rsid w:val="00BF3DAE"/>
    <w:rsid w:val="00BF4BD6"/>
    <w:rsid w:val="00BF68C9"/>
    <w:rsid w:val="00C0083B"/>
    <w:rsid w:val="00C01775"/>
    <w:rsid w:val="00C0391A"/>
    <w:rsid w:val="00C05B93"/>
    <w:rsid w:val="00C078D9"/>
    <w:rsid w:val="00C106CF"/>
    <w:rsid w:val="00C11D9A"/>
    <w:rsid w:val="00C2229A"/>
    <w:rsid w:val="00C25396"/>
    <w:rsid w:val="00C3121D"/>
    <w:rsid w:val="00C317D4"/>
    <w:rsid w:val="00C35CFD"/>
    <w:rsid w:val="00C403C5"/>
    <w:rsid w:val="00C410F5"/>
    <w:rsid w:val="00C41CB8"/>
    <w:rsid w:val="00C41EFB"/>
    <w:rsid w:val="00C43AFF"/>
    <w:rsid w:val="00C532D9"/>
    <w:rsid w:val="00C539BB"/>
    <w:rsid w:val="00C5474B"/>
    <w:rsid w:val="00C57174"/>
    <w:rsid w:val="00C60122"/>
    <w:rsid w:val="00C6051A"/>
    <w:rsid w:val="00C62ACD"/>
    <w:rsid w:val="00C62EE5"/>
    <w:rsid w:val="00C6397E"/>
    <w:rsid w:val="00C76539"/>
    <w:rsid w:val="00C83875"/>
    <w:rsid w:val="00C85327"/>
    <w:rsid w:val="00C8579E"/>
    <w:rsid w:val="00C85F9A"/>
    <w:rsid w:val="00C9002F"/>
    <w:rsid w:val="00C911C7"/>
    <w:rsid w:val="00C919A0"/>
    <w:rsid w:val="00C91B4F"/>
    <w:rsid w:val="00C925FD"/>
    <w:rsid w:val="00C930E3"/>
    <w:rsid w:val="00C94FB5"/>
    <w:rsid w:val="00C957CD"/>
    <w:rsid w:val="00CA1478"/>
    <w:rsid w:val="00CA1F8C"/>
    <w:rsid w:val="00CA2871"/>
    <w:rsid w:val="00CA7C35"/>
    <w:rsid w:val="00CB1702"/>
    <w:rsid w:val="00CB1A4B"/>
    <w:rsid w:val="00CB2F68"/>
    <w:rsid w:val="00CB579D"/>
    <w:rsid w:val="00CB6698"/>
    <w:rsid w:val="00CB720D"/>
    <w:rsid w:val="00CC284E"/>
    <w:rsid w:val="00CC581E"/>
    <w:rsid w:val="00CC5AA8"/>
    <w:rsid w:val="00CC6639"/>
    <w:rsid w:val="00CC749E"/>
    <w:rsid w:val="00CD09FD"/>
    <w:rsid w:val="00CD401C"/>
    <w:rsid w:val="00CD4FE4"/>
    <w:rsid w:val="00CD5993"/>
    <w:rsid w:val="00CD6C1A"/>
    <w:rsid w:val="00CD710A"/>
    <w:rsid w:val="00CD7267"/>
    <w:rsid w:val="00CE03A9"/>
    <w:rsid w:val="00CE1546"/>
    <w:rsid w:val="00CE604D"/>
    <w:rsid w:val="00CF051C"/>
    <w:rsid w:val="00CF143D"/>
    <w:rsid w:val="00CF333F"/>
    <w:rsid w:val="00CF6D9C"/>
    <w:rsid w:val="00D01E05"/>
    <w:rsid w:val="00D039D8"/>
    <w:rsid w:val="00D04A11"/>
    <w:rsid w:val="00D07560"/>
    <w:rsid w:val="00D11E33"/>
    <w:rsid w:val="00D14E5A"/>
    <w:rsid w:val="00D159CE"/>
    <w:rsid w:val="00D171C1"/>
    <w:rsid w:val="00D175CB"/>
    <w:rsid w:val="00D17813"/>
    <w:rsid w:val="00D21CFA"/>
    <w:rsid w:val="00D22AD1"/>
    <w:rsid w:val="00D2539E"/>
    <w:rsid w:val="00D256E6"/>
    <w:rsid w:val="00D25F1C"/>
    <w:rsid w:val="00D33425"/>
    <w:rsid w:val="00D36421"/>
    <w:rsid w:val="00D36DEF"/>
    <w:rsid w:val="00D37D11"/>
    <w:rsid w:val="00D5199E"/>
    <w:rsid w:val="00D51F00"/>
    <w:rsid w:val="00D53631"/>
    <w:rsid w:val="00D547FF"/>
    <w:rsid w:val="00D5576A"/>
    <w:rsid w:val="00D5651D"/>
    <w:rsid w:val="00D57E70"/>
    <w:rsid w:val="00D60449"/>
    <w:rsid w:val="00D61093"/>
    <w:rsid w:val="00D617AA"/>
    <w:rsid w:val="00D61F51"/>
    <w:rsid w:val="00D678E5"/>
    <w:rsid w:val="00D67E72"/>
    <w:rsid w:val="00D733BB"/>
    <w:rsid w:val="00D77D5E"/>
    <w:rsid w:val="00D807B4"/>
    <w:rsid w:val="00D83847"/>
    <w:rsid w:val="00D8592F"/>
    <w:rsid w:val="00D87E51"/>
    <w:rsid w:val="00D87E7E"/>
    <w:rsid w:val="00D90C16"/>
    <w:rsid w:val="00D92AA2"/>
    <w:rsid w:val="00D9334E"/>
    <w:rsid w:val="00D94407"/>
    <w:rsid w:val="00D9777A"/>
    <w:rsid w:val="00DA11CF"/>
    <w:rsid w:val="00DA5CDE"/>
    <w:rsid w:val="00DA7557"/>
    <w:rsid w:val="00DB16F1"/>
    <w:rsid w:val="00DB1D88"/>
    <w:rsid w:val="00DC0CD5"/>
    <w:rsid w:val="00DC3250"/>
    <w:rsid w:val="00DC4D0D"/>
    <w:rsid w:val="00DC6B6C"/>
    <w:rsid w:val="00DC701C"/>
    <w:rsid w:val="00DC7243"/>
    <w:rsid w:val="00DD1AA0"/>
    <w:rsid w:val="00DD260D"/>
    <w:rsid w:val="00DD51A8"/>
    <w:rsid w:val="00DD6E76"/>
    <w:rsid w:val="00DE3C1F"/>
    <w:rsid w:val="00DE519E"/>
    <w:rsid w:val="00DF2822"/>
    <w:rsid w:val="00DF2EEC"/>
    <w:rsid w:val="00DF3E55"/>
    <w:rsid w:val="00DF5427"/>
    <w:rsid w:val="00E02162"/>
    <w:rsid w:val="00E0226D"/>
    <w:rsid w:val="00E03B27"/>
    <w:rsid w:val="00E100BC"/>
    <w:rsid w:val="00E1379F"/>
    <w:rsid w:val="00E1473A"/>
    <w:rsid w:val="00E1609A"/>
    <w:rsid w:val="00E21539"/>
    <w:rsid w:val="00E221E3"/>
    <w:rsid w:val="00E238BD"/>
    <w:rsid w:val="00E26033"/>
    <w:rsid w:val="00E3299A"/>
    <w:rsid w:val="00E3355B"/>
    <w:rsid w:val="00E33F0A"/>
    <w:rsid w:val="00E34263"/>
    <w:rsid w:val="00E34721"/>
    <w:rsid w:val="00E354EB"/>
    <w:rsid w:val="00E36604"/>
    <w:rsid w:val="00E40A1C"/>
    <w:rsid w:val="00E419CF"/>
    <w:rsid w:val="00E4317E"/>
    <w:rsid w:val="00E4623A"/>
    <w:rsid w:val="00E46306"/>
    <w:rsid w:val="00E5030B"/>
    <w:rsid w:val="00E53705"/>
    <w:rsid w:val="00E53816"/>
    <w:rsid w:val="00E57068"/>
    <w:rsid w:val="00E572C3"/>
    <w:rsid w:val="00E57F4D"/>
    <w:rsid w:val="00E61946"/>
    <w:rsid w:val="00E62AF6"/>
    <w:rsid w:val="00E62E59"/>
    <w:rsid w:val="00E62F34"/>
    <w:rsid w:val="00E64758"/>
    <w:rsid w:val="00E676A1"/>
    <w:rsid w:val="00E70D1C"/>
    <w:rsid w:val="00E71CF9"/>
    <w:rsid w:val="00E72D52"/>
    <w:rsid w:val="00E75EC4"/>
    <w:rsid w:val="00E77EB9"/>
    <w:rsid w:val="00E832E2"/>
    <w:rsid w:val="00E8390F"/>
    <w:rsid w:val="00E83E04"/>
    <w:rsid w:val="00E83E10"/>
    <w:rsid w:val="00E90259"/>
    <w:rsid w:val="00E94379"/>
    <w:rsid w:val="00E96356"/>
    <w:rsid w:val="00EA1EE0"/>
    <w:rsid w:val="00EA3D54"/>
    <w:rsid w:val="00EA40A1"/>
    <w:rsid w:val="00EA4A02"/>
    <w:rsid w:val="00EA7DEC"/>
    <w:rsid w:val="00EB3A88"/>
    <w:rsid w:val="00EC2D6C"/>
    <w:rsid w:val="00EC3D8E"/>
    <w:rsid w:val="00EC4A41"/>
    <w:rsid w:val="00EC6B38"/>
    <w:rsid w:val="00EC768C"/>
    <w:rsid w:val="00ED5E4F"/>
    <w:rsid w:val="00ED6616"/>
    <w:rsid w:val="00ED75BC"/>
    <w:rsid w:val="00ED779F"/>
    <w:rsid w:val="00EE05B2"/>
    <w:rsid w:val="00EE0D45"/>
    <w:rsid w:val="00EE61F9"/>
    <w:rsid w:val="00EF05D0"/>
    <w:rsid w:val="00EF209A"/>
    <w:rsid w:val="00EF5E07"/>
    <w:rsid w:val="00EF6EBB"/>
    <w:rsid w:val="00EF70A8"/>
    <w:rsid w:val="00F00B5B"/>
    <w:rsid w:val="00F042EA"/>
    <w:rsid w:val="00F1105F"/>
    <w:rsid w:val="00F11784"/>
    <w:rsid w:val="00F140D1"/>
    <w:rsid w:val="00F16884"/>
    <w:rsid w:val="00F2062D"/>
    <w:rsid w:val="00F22AF0"/>
    <w:rsid w:val="00F25143"/>
    <w:rsid w:val="00F261FA"/>
    <w:rsid w:val="00F30A7C"/>
    <w:rsid w:val="00F32778"/>
    <w:rsid w:val="00F34DCD"/>
    <w:rsid w:val="00F37718"/>
    <w:rsid w:val="00F37879"/>
    <w:rsid w:val="00F40A9A"/>
    <w:rsid w:val="00F414FA"/>
    <w:rsid w:val="00F4247A"/>
    <w:rsid w:val="00F50C1D"/>
    <w:rsid w:val="00F5271F"/>
    <w:rsid w:val="00F62657"/>
    <w:rsid w:val="00F647F8"/>
    <w:rsid w:val="00F64D60"/>
    <w:rsid w:val="00F66438"/>
    <w:rsid w:val="00F67837"/>
    <w:rsid w:val="00F67A65"/>
    <w:rsid w:val="00F712E3"/>
    <w:rsid w:val="00F72F1F"/>
    <w:rsid w:val="00F7506E"/>
    <w:rsid w:val="00F8058B"/>
    <w:rsid w:val="00F83FEA"/>
    <w:rsid w:val="00F85E36"/>
    <w:rsid w:val="00F86539"/>
    <w:rsid w:val="00F933FC"/>
    <w:rsid w:val="00F94715"/>
    <w:rsid w:val="00FA0FCF"/>
    <w:rsid w:val="00FB0D2D"/>
    <w:rsid w:val="00FB5E5D"/>
    <w:rsid w:val="00FC1E26"/>
    <w:rsid w:val="00FC7575"/>
    <w:rsid w:val="00FD0223"/>
    <w:rsid w:val="00FD1555"/>
    <w:rsid w:val="00FD184E"/>
    <w:rsid w:val="00FD2D8A"/>
    <w:rsid w:val="00FD342C"/>
    <w:rsid w:val="00FD4EA4"/>
    <w:rsid w:val="00FD7CF6"/>
    <w:rsid w:val="00FD7DB0"/>
    <w:rsid w:val="00FE107B"/>
    <w:rsid w:val="00FE21DE"/>
    <w:rsid w:val="00FE2402"/>
    <w:rsid w:val="00FE2DA5"/>
    <w:rsid w:val="00FE2E28"/>
    <w:rsid w:val="00FF05C8"/>
    <w:rsid w:val="00FF0AD4"/>
    <w:rsid w:val="00FF2411"/>
    <w:rsid w:val="00FF3B62"/>
    <w:rsid w:val="00FF3E6E"/>
    <w:rsid w:val="00FF5528"/>
    <w:rsid w:val="00FF595B"/>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leadership@education.vic.gov.au" TargetMode="External"/><Relationship Id="rId18" Type="http://schemas.openxmlformats.org/officeDocument/2006/relationships/footer" Target="footer2.xml"/><Relationship Id="rId26" Type="http://schemas.openxmlformats.org/officeDocument/2006/relationships/hyperlink" Target="https://edugate.eduweb.vic.gov.au/Services/IT/eduPay/Customer/TIL%20Key%20Resources.pdf" TargetMode="External"/><Relationship Id="rId21" Type="http://schemas.openxmlformats.org/officeDocument/2006/relationships/hyperlink" Target="https://edugate.eduweb.vic.gov.au/edrms/IT-SSUP/AppManSup/ROL/REC_eduPay_New_Features_Term_4_2024.mp4" TargetMode="External"/><Relationship Id="rId34" Type="http://schemas.openxmlformats.org/officeDocument/2006/relationships/hyperlink" Target="mailto:employee.conduct@education.vic.gov.au" TargetMode="External"/><Relationship Id="rId7" Type="http://schemas.openxmlformats.org/officeDocument/2006/relationships/settings" Target="settings.xml"/><Relationship Id="rId12" Type="http://schemas.openxmlformats.org/officeDocument/2006/relationships/hyperlink" Target="https://eduvic.sharepoint.com/sites/schoolupdate/sitepages/school-update-29-october.aspx?web=1" TargetMode="External"/><Relationship Id="rId17" Type="http://schemas.openxmlformats.org/officeDocument/2006/relationships/footer" Target="footer1.xml"/><Relationship Id="rId25" Type="http://schemas.openxmlformats.org/officeDocument/2006/relationships/hyperlink" Target="https://edugate.eduweb.vic.gov.au/Services/IT/eduPay/Customer/TIL%201%20Dec%20and%201%20Mar%20explained.pdf" TargetMode="External"/><Relationship Id="rId33" Type="http://schemas.openxmlformats.org/officeDocument/2006/relationships/hyperlink" Target="https://www2.education.vic.gov.au/pal/recruitment-schools/resource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cid:image001.png@01D84031.2D173360" TargetMode="External"/><Relationship Id="rId29" Type="http://schemas.openxmlformats.org/officeDocument/2006/relationships/hyperlink" Target="https://edugate.eduweb.vic.gov.au/Services/IT/eduPay/_layouts/15/WopiFrame2.aspx?sourcedoc=/Services/IT/eduPay/Customer/QRG-Vacation-Leave-Estimator.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vit.vic.edu.au%2Fhome&amp;data=05%7C02%7CMichael.DiClemente%40education.vic.gov.au%7Cb2f0b43b0e5e40021cfb08dcfe012415%7Cd96cb3371a8744cfb69b3cec334a4c1f%7C0%7C0%7C638664528054871418%7CUnknown%7CTWFpbGZsb3d8eyJFbXB0eU1hcGkiOnRydWUsIlYiOiIwLjAuMDAwMCIsIlAiOiJXaW4zMiIsIkFOIjoiTWFpbCIsIldUIjoyfQ%3D%3D%7C0%7C%7C%7C&amp;sdata=GPGrCBEidq%2FSERiHdfkrxTaJKkoOYKypDU%2BzRd65EBQ%3D&amp;reserved=0" TargetMode="External"/><Relationship Id="rId24" Type="http://schemas.openxmlformats.org/officeDocument/2006/relationships/hyperlink" Target="https://edugate.eduweb.vic.gov.au/Services/IT/eduPay/Customer/eduPay%20on%20mobile%20for%20TiL%20Acquittal%20and%20more.pdf" TargetMode="External"/><Relationship Id="rId32" Type="http://schemas.openxmlformats.org/officeDocument/2006/relationships/hyperlink" Target="https://www2.education.vic.gov.au/pal/recruitment-schools/resourc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duSafe.plus@education.vic.gov.au" TargetMode="External"/><Relationship Id="rId23" Type="http://schemas.openxmlformats.org/officeDocument/2006/relationships/hyperlink" Target="https://edugate.eduweb.vic.gov.au/Services/IT/eduPay/Customer/QRG-Overpayments.pdf" TargetMode="External"/><Relationship Id="rId28" Type="http://schemas.openxmlformats.org/officeDocument/2006/relationships/hyperlink" Target="https://edugate.eduweb.vic.gov.au/Services/IT/eduPay/Customer/Data%20Insights-School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gate.eduweb.vic.gov.au/Services/IT/eduPay/Customer/QRG-LearnED-Completion-statu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Safe.plus@education.vic.gov.au" TargetMode="External"/><Relationship Id="rId22" Type="http://schemas.openxmlformats.org/officeDocument/2006/relationships/hyperlink" Target="https://edugate.eduweb.vic.gov.au/Services/IT/eduPay/Customer/QRG-Overpayments.pdf" TargetMode="External"/><Relationship Id="rId27" Type="http://schemas.openxmlformats.org/officeDocument/2006/relationships/hyperlink" Target="https://edugate.eduweb.vic.gov.au/Services/IT/eduPay/Customer/TIL%20Scenario_Teacher%20attends%20camp%20in%20November.pdf" TargetMode="External"/><Relationship Id="rId30" Type="http://schemas.openxmlformats.org/officeDocument/2006/relationships/hyperlink" Target="https://edugate.eduweb.vic.gov.au/Services/IT/eduPay/_layouts/15/WopiFrame2.aspx?sourcedoc=/Services/IT/eduPay/Customer/QRG-Team-Calendar.docx&amp;action=default" TargetMode="External"/><Relationship Id="rId35" Type="http://schemas.openxmlformats.org/officeDocument/2006/relationships/hyperlink" Target="https://www2.education.vic.gov.au/pal/records-management/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45</cp:revision>
  <cp:lastPrinted>2024-11-13T05:02:00Z</cp:lastPrinted>
  <dcterms:created xsi:type="dcterms:W3CDTF">2024-12-04T05:56:00Z</dcterms:created>
  <dcterms:modified xsi:type="dcterms:W3CDTF">2024-12-06T05:15:00Z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