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9F01C" w14:textId="68116EB5" w:rsidR="001C461C" w:rsidRDefault="0013439F" w:rsidP="00E4293F">
      <w:pPr>
        <w:pStyle w:val="Heading1"/>
        <w:rPr>
          <w:color w:val="2E74B5"/>
        </w:rPr>
      </w:pPr>
      <w:bookmarkStart w:id="0" w:name="_Hlk84498526"/>
      <w:bookmarkStart w:id="1" w:name="_Hlk87529053"/>
      <w:r w:rsidRPr="003216B4">
        <w:rPr>
          <w:rStyle w:val="Heading1Char"/>
        </w:rPr>
        <mc:AlternateContent>
          <mc:Choice Requires="wps">
            <w:drawing>
              <wp:anchor distT="45720" distB="45720" distL="114300" distR="114300" simplePos="0" relativeHeight="251659264" behindDoc="0" locked="0" layoutInCell="1" allowOverlap="1" wp14:anchorId="17DEFEC7" wp14:editId="6EE5F440">
                <wp:simplePos x="0" y="0"/>
                <wp:positionH relativeFrom="margin">
                  <wp:posOffset>4566285</wp:posOffset>
                </wp:positionH>
                <wp:positionV relativeFrom="paragraph">
                  <wp:posOffset>635</wp:posOffset>
                </wp:positionV>
                <wp:extent cx="2445385" cy="5807075"/>
                <wp:effectExtent l="0" t="0" r="120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5385" cy="5807075"/>
                        </a:xfrm>
                        <a:prstGeom prst="rect">
                          <a:avLst/>
                        </a:prstGeom>
                        <a:solidFill>
                          <a:srgbClr val="FFFFFF"/>
                        </a:solidFill>
                        <a:ln w="19050">
                          <a:solidFill>
                            <a:srgbClr val="0070C0"/>
                          </a:solidFill>
                          <a:miter lim="800000"/>
                          <a:headEnd/>
                          <a:tailEnd/>
                        </a:ln>
                      </wps:spPr>
                      <wps:txbx>
                        <w:txbxContent>
                          <w:p w14:paraId="1020AC76" w14:textId="6802D164" w:rsidR="00F341DE" w:rsidRPr="00E7052E" w:rsidRDefault="00F341DE" w:rsidP="007C0ABD">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13184D91" w14:textId="6AD1B8F5" w:rsidR="009546BD" w:rsidRPr="00EC38E9" w:rsidRDefault="002A39D0" w:rsidP="00632BCE">
                            <w:pPr>
                              <w:pStyle w:val="ListParagraph"/>
                              <w:numPr>
                                <w:ilvl w:val="0"/>
                                <w:numId w:val="2"/>
                              </w:numPr>
                              <w:spacing w:after="0"/>
                              <w:rPr>
                                <w:sz w:val="18"/>
                                <w:szCs w:val="18"/>
                                <w:lang w:eastAsia="en-AU"/>
                              </w:rPr>
                            </w:pPr>
                            <w:r w:rsidRPr="00EC38E9">
                              <w:rPr>
                                <w:sz w:val="18"/>
                                <w:szCs w:val="18"/>
                              </w:rPr>
                              <w:t>Workers’ Compensation Leave for the Christmas School Vacation Period</w:t>
                            </w:r>
                          </w:p>
                          <w:p w14:paraId="758364DC" w14:textId="28B43A5F" w:rsidR="00B35163" w:rsidRPr="00EC38E9" w:rsidRDefault="00E665CE" w:rsidP="00632BCE">
                            <w:pPr>
                              <w:pStyle w:val="ListParagraph"/>
                              <w:numPr>
                                <w:ilvl w:val="0"/>
                                <w:numId w:val="2"/>
                              </w:numPr>
                              <w:spacing w:after="0"/>
                              <w:rPr>
                                <w:sz w:val="18"/>
                                <w:szCs w:val="18"/>
                                <w:lang w:eastAsia="en-AU"/>
                              </w:rPr>
                            </w:pPr>
                            <w:r w:rsidRPr="00EC38E9">
                              <w:rPr>
                                <w:sz w:val="18"/>
                                <w:szCs w:val="18"/>
                                <w:lang w:eastAsia="en-AU"/>
                              </w:rPr>
                              <w:t xml:space="preserve">Workers’ Compensation Notification </w:t>
                            </w:r>
                            <w:r w:rsidR="00C22722" w:rsidRPr="00EC38E9">
                              <w:rPr>
                                <w:sz w:val="18"/>
                                <w:szCs w:val="18"/>
                                <w:lang w:eastAsia="en-AU"/>
                              </w:rPr>
                              <w:t>of Current Weekly Earnings (CWEs)</w:t>
                            </w:r>
                          </w:p>
                          <w:p w14:paraId="7229BD52" w14:textId="531A84B4" w:rsidR="00132B1B" w:rsidRPr="00EC38E9" w:rsidRDefault="00132B1B" w:rsidP="00632BCE">
                            <w:pPr>
                              <w:pStyle w:val="ListParagraph"/>
                              <w:numPr>
                                <w:ilvl w:val="0"/>
                                <w:numId w:val="2"/>
                              </w:numPr>
                              <w:spacing w:after="0"/>
                              <w:rPr>
                                <w:sz w:val="18"/>
                                <w:szCs w:val="18"/>
                                <w:lang w:eastAsia="en-AU"/>
                              </w:rPr>
                            </w:pPr>
                            <w:r w:rsidRPr="00EC38E9">
                              <w:rPr>
                                <w:sz w:val="18"/>
                                <w:szCs w:val="18"/>
                                <w:lang w:eastAsia="en-AU"/>
                              </w:rPr>
                              <w:t>Position Allowance</w:t>
                            </w:r>
                          </w:p>
                          <w:p w14:paraId="305E9D08" w14:textId="54FF15AD" w:rsidR="00132B1B" w:rsidRPr="00EC38E9" w:rsidRDefault="00594683" w:rsidP="00632BCE">
                            <w:pPr>
                              <w:pStyle w:val="ListParagraph"/>
                              <w:numPr>
                                <w:ilvl w:val="0"/>
                                <w:numId w:val="2"/>
                              </w:numPr>
                              <w:spacing w:after="0"/>
                              <w:rPr>
                                <w:sz w:val="18"/>
                                <w:szCs w:val="18"/>
                                <w:lang w:eastAsia="en-AU"/>
                              </w:rPr>
                            </w:pPr>
                            <w:r w:rsidRPr="00EC38E9">
                              <w:rPr>
                                <w:sz w:val="18"/>
                                <w:szCs w:val="18"/>
                                <w:lang w:eastAsia="en-AU"/>
                              </w:rPr>
                              <w:t>Education Support Class Employees C</w:t>
                            </w:r>
                            <w:r w:rsidR="00EB5CD1" w:rsidRPr="00EC38E9">
                              <w:rPr>
                                <w:sz w:val="18"/>
                                <w:szCs w:val="18"/>
                                <w:lang w:eastAsia="en-AU"/>
                              </w:rPr>
                              <w:t>ommon Start Date -</w:t>
                            </w:r>
                            <w:r w:rsidR="00F914F6" w:rsidRPr="00EC38E9">
                              <w:rPr>
                                <w:sz w:val="18"/>
                                <w:szCs w:val="18"/>
                                <w:lang w:eastAsia="en-AU"/>
                              </w:rPr>
                              <w:t xml:space="preserve"> </w:t>
                            </w:r>
                            <w:r w:rsidR="00EB5CD1" w:rsidRPr="00EC38E9">
                              <w:rPr>
                                <w:sz w:val="18"/>
                                <w:szCs w:val="18"/>
                                <w:lang w:eastAsia="en-AU"/>
                              </w:rPr>
                              <w:t>29 January 2024</w:t>
                            </w:r>
                          </w:p>
                          <w:p w14:paraId="773810C4" w14:textId="1AB17A90" w:rsidR="00F914F6" w:rsidRPr="00EC38E9" w:rsidRDefault="00F914F6" w:rsidP="00632BCE">
                            <w:pPr>
                              <w:pStyle w:val="ListParagraph"/>
                              <w:numPr>
                                <w:ilvl w:val="0"/>
                                <w:numId w:val="2"/>
                              </w:numPr>
                              <w:spacing w:after="0"/>
                              <w:rPr>
                                <w:sz w:val="18"/>
                                <w:szCs w:val="18"/>
                                <w:lang w:eastAsia="en-AU"/>
                              </w:rPr>
                            </w:pPr>
                            <w:r w:rsidRPr="00EC38E9">
                              <w:rPr>
                                <w:sz w:val="18"/>
                                <w:szCs w:val="18"/>
                                <w:lang w:eastAsia="en-AU"/>
                              </w:rPr>
                              <w:t>Education Support Class Leave Purchase Arrangements</w:t>
                            </w:r>
                          </w:p>
                          <w:p w14:paraId="6802A309" w14:textId="7B0CFD5D" w:rsidR="00FA5116" w:rsidRPr="00EC38E9" w:rsidRDefault="00FA5116" w:rsidP="00632BCE">
                            <w:pPr>
                              <w:pStyle w:val="ListParagraph"/>
                              <w:numPr>
                                <w:ilvl w:val="0"/>
                                <w:numId w:val="2"/>
                              </w:numPr>
                              <w:spacing w:after="0"/>
                              <w:rPr>
                                <w:sz w:val="18"/>
                                <w:szCs w:val="18"/>
                                <w:lang w:eastAsia="en-AU"/>
                              </w:rPr>
                            </w:pPr>
                            <w:r w:rsidRPr="00EC38E9">
                              <w:rPr>
                                <w:sz w:val="18"/>
                                <w:szCs w:val="18"/>
                                <w:lang w:eastAsia="en-AU"/>
                              </w:rPr>
                              <w:t>VIT Annual Registration – now overdue</w:t>
                            </w:r>
                          </w:p>
                          <w:p w14:paraId="11DC91CE" w14:textId="60C83943" w:rsidR="0008452C" w:rsidRPr="00EC38E9" w:rsidRDefault="0008452C" w:rsidP="00632BCE">
                            <w:pPr>
                              <w:pStyle w:val="ListParagraph"/>
                              <w:numPr>
                                <w:ilvl w:val="0"/>
                                <w:numId w:val="2"/>
                              </w:numPr>
                              <w:spacing w:after="0"/>
                              <w:rPr>
                                <w:sz w:val="18"/>
                                <w:szCs w:val="18"/>
                                <w:lang w:eastAsia="en-AU"/>
                              </w:rPr>
                            </w:pPr>
                            <w:r w:rsidRPr="00EC38E9">
                              <w:rPr>
                                <w:sz w:val="18"/>
                                <w:szCs w:val="18"/>
                                <w:lang w:eastAsia="en-AU"/>
                              </w:rPr>
                              <w:t>VIT Registration</w:t>
                            </w:r>
                            <w:r w:rsidR="00A30DC5" w:rsidRPr="00EC38E9">
                              <w:rPr>
                                <w:sz w:val="18"/>
                                <w:szCs w:val="18"/>
                                <w:lang w:eastAsia="en-AU"/>
                              </w:rPr>
                              <w:t xml:space="preserve">: Permission to Teach (PTT) holders must be employed as </w:t>
                            </w:r>
                            <w:proofErr w:type="gramStart"/>
                            <w:r w:rsidR="00A30DC5" w:rsidRPr="00EC38E9">
                              <w:rPr>
                                <w:sz w:val="18"/>
                                <w:szCs w:val="18"/>
                                <w:lang w:eastAsia="en-AU"/>
                              </w:rPr>
                              <w:t>Paraprofessionals</w:t>
                            </w:r>
                            <w:proofErr w:type="gramEnd"/>
                          </w:p>
                          <w:p w14:paraId="0D33E1D1" w14:textId="2C68F61A" w:rsidR="00136C74" w:rsidRPr="00EC38E9" w:rsidRDefault="00136C74" w:rsidP="00632BCE">
                            <w:pPr>
                              <w:pStyle w:val="ListParagraph"/>
                              <w:numPr>
                                <w:ilvl w:val="0"/>
                                <w:numId w:val="2"/>
                              </w:numPr>
                              <w:spacing w:after="0"/>
                              <w:rPr>
                                <w:sz w:val="18"/>
                                <w:szCs w:val="18"/>
                                <w:lang w:eastAsia="en-AU"/>
                              </w:rPr>
                            </w:pPr>
                            <w:r w:rsidRPr="00EC38E9">
                              <w:rPr>
                                <w:sz w:val="18"/>
                                <w:szCs w:val="18"/>
                                <w:lang w:eastAsia="en-AU"/>
                              </w:rPr>
                              <w:t>Casual Relief Teacher (CRT) Panel – Rules of Use for schools</w:t>
                            </w:r>
                          </w:p>
                          <w:p w14:paraId="4D868521" w14:textId="40EE3B19" w:rsidR="00136C74" w:rsidRPr="00EC38E9" w:rsidRDefault="000D250D" w:rsidP="00632BCE">
                            <w:pPr>
                              <w:pStyle w:val="ListParagraph"/>
                              <w:numPr>
                                <w:ilvl w:val="0"/>
                                <w:numId w:val="2"/>
                              </w:numPr>
                              <w:spacing w:after="0"/>
                              <w:rPr>
                                <w:sz w:val="18"/>
                                <w:szCs w:val="18"/>
                                <w:lang w:eastAsia="en-AU"/>
                              </w:rPr>
                            </w:pPr>
                            <w:r w:rsidRPr="00EC38E9">
                              <w:rPr>
                                <w:sz w:val="18"/>
                                <w:szCs w:val="18"/>
                                <w:lang w:eastAsia="en-AU"/>
                              </w:rPr>
                              <w:t xml:space="preserve">Daily rate for Final Year Pre-Service teachers who hold PTT (COVID-19 pre-service teacher </w:t>
                            </w:r>
                            <w:r w:rsidR="008531C2" w:rsidRPr="00EC38E9">
                              <w:rPr>
                                <w:sz w:val="18"/>
                                <w:szCs w:val="18"/>
                                <w:lang w:eastAsia="en-AU"/>
                              </w:rPr>
                              <w:t>workforce shortage)</w:t>
                            </w:r>
                          </w:p>
                          <w:p w14:paraId="46158BEC" w14:textId="2C8118D2" w:rsidR="008531C2" w:rsidRPr="00EC38E9" w:rsidRDefault="008531C2" w:rsidP="00632BCE">
                            <w:pPr>
                              <w:pStyle w:val="ListParagraph"/>
                              <w:numPr>
                                <w:ilvl w:val="0"/>
                                <w:numId w:val="2"/>
                              </w:numPr>
                              <w:spacing w:after="0"/>
                              <w:rPr>
                                <w:sz w:val="18"/>
                                <w:szCs w:val="18"/>
                                <w:lang w:eastAsia="en-AU"/>
                              </w:rPr>
                            </w:pPr>
                            <w:r w:rsidRPr="00EC38E9">
                              <w:rPr>
                                <w:sz w:val="18"/>
                                <w:szCs w:val="18"/>
                                <w:lang w:eastAsia="en-AU"/>
                              </w:rPr>
                              <w:t>Vacancy guidelines for Integration Aide positions</w:t>
                            </w:r>
                          </w:p>
                          <w:p w14:paraId="03DC1868" w14:textId="21F3257A" w:rsidR="009C1C11" w:rsidRPr="00EC38E9" w:rsidRDefault="009C1C11" w:rsidP="00632BCE">
                            <w:pPr>
                              <w:pStyle w:val="ListParagraph"/>
                              <w:numPr>
                                <w:ilvl w:val="0"/>
                                <w:numId w:val="2"/>
                              </w:numPr>
                              <w:spacing w:after="0"/>
                              <w:rPr>
                                <w:sz w:val="18"/>
                                <w:szCs w:val="18"/>
                                <w:lang w:eastAsia="en-AU"/>
                              </w:rPr>
                            </w:pPr>
                            <w:r w:rsidRPr="00EC38E9">
                              <w:rPr>
                                <w:sz w:val="18"/>
                                <w:szCs w:val="18"/>
                                <w:lang w:eastAsia="en-AU"/>
                              </w:rPr>
                              <w:t>Youth Employment Scheme (YES) – 2023/2024</w:t>
                            </w:r>
                          </w:p>
                          <w:p w14:paraId="1B7F7DFF" w14:textId="037F8F19" w:rsidR="000D1FE5" w:rsidRPr="00EC38E9" w:rsidRDefault="000D1FE5" w:rsidP="008D24EB">
                            <w:pPr>
                              <w:pStyle w:val="ListParagraph"/>
                              <w:numPr>
                                <w:ilvl w:val="0"/>
                                <w:numId w:val="2"/>
                              </w:numPr>
                              <w:spacing w:after="0"/>
                              <w:rPr>
                                <w:sz w:val="18"/>
                                <w:szCs w:val="18"/>
                                <w:lang w:eastAsia="en-AU"/>
                              </w:rPr>
                            </w:pPr>
                            <w:r w:rsidRPr="00EC38E9">
                              <w:rPr>
                                <w:sz w:val="18"/>
                                <w:szCs w:val="18"/>
                                <w:lang w:eastAsia="en-AU"/>
                              </w:rPr>
                              <w:t>Assistant Principal appointments</w:t>
                            </w:r>
                          </w:p>
                          <w:p w14:paraId="50A03070" w14:textId="669F9D15" w:rsidR="00896196" w:rsidRDefault="00896196"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4289C189" w14:textId="49FC5CB1" w:rsidR="00583BB0" w:rsidRPr="00EC38E9" w:rsidRDefault="008D24EB" w:rsidP="00583BB0">
                            <w:pPr>
                              <w:pStyle w:val="ListParagraph"/>
                              <w:numPr>
                                <w:ilvl w:val="0"/>
                                <w:numId w:val="2"/>
                              </w:numPr>
                              <w:spacing w:after="0"/>
                              <w:rPr>
                                <w:sz w:val="18"/>
                                <w:szCs w:val="18"/>
                                <w:lang w:eastAsia="en-AU"/>
                              </w:rPr>
                            </w:pPr>
                            <w:r w:rsidRPr="00EC38E9">
                              <w:rPr>
                                <w:sz w:val="18"/>
                                <w:szCs w:val="18"/>
                              </w:rPr>
                              <w:t>Superannuation through Self Service</w:t>
                            </w:r>
                          </w:p>
                          <w:p w14:paraId="1A9AD816" w14:textId="4251A5A8" w:rsidR="0089170C" w:rsidRDefault="0089170C"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44F2CE32" w14:textId="545E0E30" w:rsidR="00583BB0" w:rsidRPr="0017227C" w:rsidRDefault="00A41A99" w:rsidP="00583BB0">
                            <w:pPr>
                              <w:pStyle w:val="ListParagraph"/>
                              <w:numPr>
                                <w:ilvl w:val="0"/>
                                <w:numId w:val="2"/>
                              </w:numPr>
                              <w:spacing w:after="0"/>
                              <w:rPr>
                                <w:sz w:val="18"/>
                                <w:szCs w:val="18"/>
                                <w:lang w:eastAsia="en-AU"/>
                              </w:rPr>
                            </w:pPr>
                            <w:r w:rsidRPr="0017227C">
                              <w:rPr>
                                <w:sz w:val="18"/>
                                <w:szCs w:val="18"/>
                              </w:rPr>
                              <w:t>Vacation Leave Estimator</w:t>
                            </w:r>
                          </w:p>
                          <w:p w14:paraId="09AF43CC" w14:textId="36FAF918" w:rsidR="00A41A99" w:rsidRPr="0017227C" w:rsidRDefault="00A41A99" w:rsidP="00583BB0">
                            <w:pPr>
                              <w:pStyle w:val="ListParagraph"/>
                              <w:numPr>
                                <w:ilvl w:val="0"/>
                                <w:numId w:val="2"/>
                              </w:numPr>
                              <w:spacing w:after="0"/>
                              <w:rPr>
                                <w:sz w:val="18"/>
                                <w:szCs w:val="18"/>
                                <w:lang w:eastAsia="en-AU"/>
                              </w:rPr>
                            </w:pPr>
                            <w:r w:rsidRPr="0017227C">
                              <w:rPr>
                                <w:sz w:val="18"/>
                                <w:szCs w:val="18"/>
                              </w:rPr>
                              <w:t>Team Calendar</w:t>
                            </w:r>
                          </w:p>
                          <w:p w14:paraId="18CE19F5" w14:textId="55343E9F" w:rsidR="00AE032C" w:rsidRPr="0017227C" w:rsidRDefault="00AE032C" w:rsidP="00583BB0">
                            <w:pPr>
                              <w:pStyle w:val="ListParagraph"/>
                              <w:numPr>
                                <w:ilvl w:val="0"/>
                                <w:numId w:val="2"/>
                              </w:numPr>
                              <w:spacing w:after="0"/>
                              <w:rPr>
                                <w:sz w:val="18"/>
                                <w:szCs w:val="18"/>
                                <w:lang w:eastAsia="en-AU"/>
                              </w:rPr>
                            </w:pPr>
                            <w:r w:rsidRPr="0017227C">
                              <w:rPr>
                                <w:sz w:val="18"/>
                                <w:szCs w:val="18"/>
                              </w:rPr>
                              <w:t>Time in lieu</w:t>
                            </w:r>
                          </w:p>
                          <w:p w14:paraId="241A5F2B" w14:textId="09011BE9" w:rsidR="00AE032C" w:rsidRPr="0017227C" w:rsidRDefault="00AE032C" w:rsidP="00583BB0">
                            <w:pPr>
                              <w:pStyle w:val="ListParagraph"/>
                              <w:numPr>
                                <w:ilvl w:val="0"/>
                                <w:numId w:val="2"/>
                              </w:numPr>
                              <w:spacing w:after="0"/>
                              <w:rPr>
                                <w:sz w:val="18"/>
                                <w:szCs w:val="18"/>
                                <w:lang w:eastAsia="en-AU"/>
                              </w:rPr>
                            </w:pPr>
                            <w:r w:rsidRPr="0017227C">
                              <w:rPr>
                                <w:sz w:val="18"/>
                                <w:szCs w:val="18"/>
                              </w:rPr>
                              <w:t xml:space="preserve">My </w:t>
                            </w:r>
                            <w:proofErr w:type="spellStart"/>
                            <w:r w:rsidRPr="0017227C">
                              <w:rPr>
                                <w:sz w:val="18"/>
                                <w:szCs w:val="18"/>
                              </w:rPr>
                              <w:t>LearnED</w:t>
                            </w:r>
                            <w:proofErr w:type="spellEnd"/>
                          </w:p>
                          <w:p w14:paraId="163A1D71" w14:textId="22EE24E3" w:rsidR="00AE032C" w:rsidRPr="0017227C" w:rsidRDefault="00AE032C" w:rsidP="00583BB0">
                            <w:pPr>
                              <w:pStyle w:val="ListParagraph"/>
                              <w:numPr>
                                <w:ilvl w:val="0"/>
                                <w:numId w:val="2"/>
                              </w:numPr>
                              <w:spacing w:after="0"/>
                              <w:rPr>
                                <w:sz w:val="18"/>
                                <w:szCs w:val="18"/>
                                <w:lang w:eastAsia="en-AU"/>
                              </w:rPr>
                            </w:pPr>
                            <w:r w:rsidRPr="0017227C">
                              <w:rPr>
                                <w:sz w:val="18"/>
                                <w:szCs w:val="18"/>
                              </w:rPr>
                              <w:t xml:space="preserve">MFA update – SSO is </w:t>
                            </w:r>
                            <w:proofErr w:type="gramStart"/>
                            <w:r w:rsidRPr="0017227C">
                              <w:rPr>
                                <w:sz w:val="18"/>
                                <w:szCs w:val="18"/>
                              </w:rPr>
                              <w:t>here</w:t>
                            </w:r>
                            <w:proofErr w:type="gramEnd"/>
                          </w:p>
                          <w:p w14:paraId="5D4760FA" w14:textId="7B6689C4" w:rsidR="00947500" w:rsidRPr="0017227C" w:rsidRDefault="00947500" w:rsidP="00AE0D95">
                            <w:pPr>
                              <w:pStyle w:val="ListParagraph"/>
                              <w:numPr>
                                <w:ilvl w:val="0"/>
                                <w:numId w:val="2"/>
                              </w:numPr>
                              <w:spacing w:after="0"/>
                              <w:rPr>
                                <w:sz w:val="18"/>
                                <w:szCs w:val="18"/>
                                <w:lang w:eastAsia="en-AU"/>
                              </w:rPr>
                            </w:pPr>
                            <w:r w:rsidRPr="0017227C">
                              <w:rPr>
                                <w:sz w:val="18"/>
                                <w:szCs w:val="18"/>
                              </w:rPr>
                              <w:t xml:space="preserve">New features coming </w:t>
                            </w:r>
                            <w:proofErr w:type="gramStart"/>
                            <w:r w:rsidRPr="0017227C">
                              <w:rPr>
                                <w:sz w:val="18"/>
                                <w:szCs w:val="18"/>
                              </w:rPr>
                              <w:t>soon</w:t>
                            </w:r>
                            <w:proofErr w:type="gramEnd"/>
                          </w:p>
                          <w:p w14:paraId="4A332B68" w14:textId="39C45392" w:rsidR="00947500" w:rsidRDefault="00947500" w:rsidP="00947500">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of Term check</w:t>
                            </w:r>
                            <w:r w:rsidR="00283C99">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w:t>
                            </w:r>
                          </w:p>
                          <w:p w14:paraId="020E75A0" w14:textId="3A4ADD47" w:rsidR="00283C99" w:rsidRPr="0017227C" w:rsidRDefault="00283C99" w:rsidP="00283C99">
                            <w:pPr>
                              <w:pStyle w:val="ListParagraph"/>
                              <w:numPr>
                                <w:ilvl w:val="0"/>
                                <w:numId w:val="47"/>
                              </w:numPr>
                              <w:spacing w:after="0"/>
                              <w:rPr>
                                <w:sz w:val="18"/>
                                <w:szCs w:val="18"/>
                                <w:lang w:eastAsia="en-AU"/>
                              </w:rPr>
                            </w:pPr>
                            <w:r w:rsidRPr="0017227C">
                              <w:rPr>
                                <w:sz w:val="18"/>
                                <w:szCs w:val="18"/>
                                <w:lang w:eastAsia="en-AU"/>
                              </w:rPr>
                              <w:t>Payroll Reminders</w:t>
                            </w:r>
                          </w:p>
                          <w:p w14:paraId="42BD9739" w14:textId="6848FC28" w:rsidR="006D5D46" w:rsidRPr="0017227C" w:rsidRDefault="006D5D46" w:rsidP="00283C99">
                            <w:pPr>
                              <w:pStyle w:val="ListParagraph"/>
                              <w:numPr>
                                <w:ilvl w:val="0"/>
                                <w:numId w:val="47"/>
                              </w:numPr>
                              <w:spacing w:after="0"/>
                              <w:rPr>
                                <w:sz w:val="18"/>
                                <w:szCs w:val="18"/>
                                <w:lang w:eastAsia="en-AU"/>
                              </w:rPr>
                            </w:pPr>
                            <w:r w:rsidRPr="0017227C">
                              <w:rPr>
                                <w:sz w:val="18"/>
                                <w:szCs w:val="18"/>
                                <w:lang w:eastAsia="en-AU"/>
                              </w:rPr>
                              <w:t>Leave Reminders</w:t>
                            </w:r>
                          </w:p>
                          <w:p w14:paraId="0723623E" w14:textId="53AB5469" w:rsidR="006D5D46" w:rsidRDefault="006D5D46" w:rsidP="00283C99">
                            <w:pPr>
                              <w:pStyle w:val="ListParagraph"/>
                              <w:numPr>
                                <w:ilvl w:val="0"/>
                                <w:numId w:val="47"/>
                              </w:numPr>
                              <w:spacing w:after="0"/>
                              <w:rPr>
                                <w:sz w:val="18"/>
                                <w:szCs w:val="18"/>
                                <w:lang w:eastAsia="en-AU"/>
                              </w:rPr>
                            </w:pPr>
                            <w:r w:rsidRPr="0017227C">
                              <w:rPr>
                                <w:sz w:val="18"/>
                                <w:szCs w:val="18"/>
                                <w:lang w:eastAsia="en-AU"/>
                              </w:rPr>
                              <w:t>Recruitment Reminders</w:t>
                            </w:r>
                          </w:p>
                          <w:p w14:paraId="13BAA92D" w14:textId="271786BA" w:rsidR="0017227C" w:rsidRPr="0017227C" w:rsidRDefault="0017227C" w:rsidP="00283C99">
                            <w:pPr>
                              <w:pStyle w:val="ListParagraph"/>
                              <w:numPr>
                                <w:ilvl w:val="0"/>
                                <w:numId w:val="47"/>
                              </w:numPr>
                              <w:spacing w:after="0"/>
                              <w:rPr>
                                <w:sz w:val="18"/>
                                <w:szCs w:val="18"/>
                                <w:lang w:eastAsia="en-AU"/>
                              </w:rPr>
                            </w:pPr>
                            <w:r>
                              <w:rPr>
                                <w:sz w:val="18"/>
                                <w:szCs w:val="18"/>
                                <w:lang w:eastAsia="en-AU"/>
                              </w:rPr>
                              <w:t>Other Reminders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DEFEC7" id="_x0000_t202" coordsize="21600,21600" o:spt="202" path="m,l,21600r21600,l21600,xe">
                <v:stroke joinstyle="miter"/>
                <v:path gradientshapeok="t" o:connecttype="rect"/>
              </v:shapetype>
              <v:shape id="Text Box 2" o:spid="_x0000_s1026" type="#_x0000_t202" style="position:absolute;margin-left:359.55pt;margin-top:.05pt;width:192.55pt;height:45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" strokecolor="#0070c0" strokeweight="1.5pt">
                <v:textbox>
                  <w:txbxContent>
                    <w:p w14:paraId="1020AC76" w14:textId="6802D164" w:rsidR="00F341DE" w:rsidRPr="00E7052E" w:rsidRDefault="00F341DE" w:rsidP="007C0ABD">
                      <w:pPr>
                        <w:spacing w:after="60"/>
                        <w:rPr>
                          <w:rFonts w:asciiTheme="minorHAnsi" w:hAnsiTheme="minorHAnsi" w:cstheme="minorHAnsi"/>
                          <w:bC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BB6FD2">
                        <w:rPr>
                          <w:b/>
                          <w:bCs/>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This Issue contains…</w:t>
                      </w:r>
                    </w:p>
                    <w:p w14:paraId="13184D91" w14:textId="6AD1B8F5" w:rsidR="009546BD" w:rsidRPr="00EC38E9" w:rsidRDefault="002A39D0" w:rsidP="00632BCE">
                      <w:pPr>
                        <w:pStyle w:val="ListParagraph"/>
                        <w:numPr>
                          <w:ilvl w:val="0"/>
                          <w:numId w:val="2"/>
                        </w:numPr>
                        <w:spacing w:after="0"/>
                        <w:rPr>
                          <w:sz w:val="18"/>
                          <w:szCs w:val="18"/>
                          <w:lang w:eastAsia="en-AU"/>
                        </w:rPr>
                      </w:pPr>
                      <w:r w:rsidRPr="00EC38E9">
                        <w:rPr>
                          <w:sz w:val="18"/>
                          <w:szCs w:val="18"/>
                        </w:rPr>
                        <w:t>Workers’ Compensation Leave for the Christmas School Vacation Period</w:t>
                      </w:r>
                    </w:p>
                    <w:p w14:paraId="758364DC" w14:textId="28B43A5F" w:rsidR="00B35163" w:rsidRPr="00EC38E9" w:rsidRDefault="00E665CE" w:rsidP="00632BCE">
                      <w:pPr>
                        <w:pStyle w:val="ListParagraph"/>
                        <w:numPr>
                          <w:ilvl w:val="0"/>
                          <w:numId w:val="2"/>
                        </w:numPr>
                        <w:spacing w:after="0"/>
                        <w:rPr>
                          <w:sz w:val="18"/>
                          <w:szCs w:val="18"/>
                          <w:lang w:eastAsia="en-AU"/>
                        </w:rPr>
                      </w:pPr>
                      <w:r w:rsidRPr="00EC38E9">
                        <w:rPr>
                          <w:sz w:val="18"/>
                          <w:szCs w:val="18"/>
                          <w:lang w:eastAsia="en-AU"/>
                        </w:rPr>
                        <w:t xml:space="preserve">Workers’ Compensation Notification </w:t>
                      </w:r>
                      <w:r w:rsidR="00C22722" w:rsidRPr="00EC38E9">
                        <w:rPr>
                          <w:sz w:val="18"/>
                          <w:szCs w:val="18"/>
                          <w:lang w:eastAsia="en-AU"/>
                        </w:rPr>
                        <w:t>of Current Weekly Earnings (CWEs)</w:t>
                      </w:r>
                    </w:p>
                    <w:p w14:paraId="7229BD52" w14:textId="531A84B4" w:rsidR="00132B1B" w:rsidRPr="00EC38E9" w:rsidRDefault="00132B1B" w:rsidP="00632BCE">
                      <w:pPr>
                        <w:pStyle w:val="ListParagraph"/>
                        <w:numPr>
                          <w:ilvl w:val="0"/>
                          <w:numId w:val="2"/>
                        </w:numPr>
                        <w:spacing w:after="0"/>
                        <w:rPr>
                          <w:sz w:val="18"/>
                          <w:szCs w:val="18"/>
                          <w:lang w:eastAsia="en-AU"/>
                        </w:rPr>
                      </w:pPr>
                      <w:r w:rsidRPr="00EC38E9">
                        <w:rPr>
                          <w:sz w:val="18"/>
                          <w:szCs w:val="18"/>
                          <w:lang w:eastAsia="en-AU"/>
                        </w:rPr>
                        <w:t>Position Allowance</w:t>
                      </w:r>
                    </w:p>
                    <w:p w14:paraId="305E9D08" w14:textId="54FF15AD" w:rsidR="00132B1B" w:rsidRPr="00EC38E9" w:rsidRDefault="00594683" w:rsidP="00632BCE">
                      <w:pPr>
                        <w:pStyle w:val="ListParagraph"/>
                        <w:numPr>
                          <w:ilvl w:val="0"/>
                          <w:numId w:val="2"/>
                        </w:numPr>
                        <w:spacing w:after="0"/>
                        <w:rPr>
                          <w:sz w:val="18"/>
                          <w:szCs w:val="18"/>
                          <w:lang w:eastAsia="en-AU"/>
                        </w:rPr>
                      </w:pPr>
                      <w:r w:rsidRPr="00EC38E9">
                        <w:rPr>
                          <w:sz w:val="18"/>
                          <w:szCs w:val="18"/>
                          <w:lang w:eastAsia="en-AU"/>
                        </w:rPr>
                        <w:t>Education Support Class Employees C</w:t>
                      </w:r>
                      <w:r w:rsidR="00EB5CD1" w:rsidRPr="00EC38E9">
                        <w:rPr>
                          <w:sz w:val="18"/>
                          <w:szCs w:val="18"/>
                          <w:lang w:eastAsia="en-AU"/>
                        </w:rPr>
                        <w:t>ommon Start Date -</w:t>
                      </w:r>
                      <w:r w:rsidR="00F914F6" w:rsidRPr="00EC38E9">
                        <w:rPr>
                          <w:sz w:val="18"/>
                          <w:szCs w:val="18"/>
                          <w:lang w:eastAsia="en-AU"/>
                        </w:rPr>
                        <w:t xml:space="preserve"> </w:t>
                      </w:r>
                      <w:r w:rsidR="00EB5CD1" w:rsidRPr="00EC38E9">
                        <w:rPr>
                          <w:sz w:val="18"/>
                          <w:szCs w:val="18"/>
                          <w:lang w:eastAsia="en-AU"/>
                        </w:rPr>
                        <w:t>29 January 2024</w:t>
                      </w:r>
                    </w:p>
                    <w:p w14:paraId="773810C4" w14:textId="1AB17A90" w:rsidR="00F914F6" w:rsidRPr="00EC38E9" w:rsidRDefault="00F914F6" w:rsidP="00632BCE">
                      <w:pPr>
                        <w:pStyle w:val="ListParagraph"/>
                        <w:numPr>
                          <w:ilvl w:val="0"/>
                          <w:numId w:val="2"/>
                        </w:numPr>
                        <w:spacing w:after="0"/>
                        <w:rPr>
                          <w:sz w:val="18"/>
                          <w:szCs w:val="18"/>
                          <w:lang w:eastAsia="en-AU"/>
                        </w:rPr>
                      </w:pPr>
                      <w:r w:rsidRPr="00EC38E9">
                        <w:rPr>
                          <w:sz w:val="18"/>
                          <w:szCs w:val="18"/>
                          <w:lang w:eastAsia="en-AU"/>
                        </w:rPr>
                        <w:t>Education Support Class Leave Purchase Arrangements</w:t>
                      </w:r>
                    </w:p>
                    <w:p w14:paraId="6802A309" w14:textId="7B0CFD5D" w:rsidR="00FA5116" w:rsidRPr="00EC38E9" w:rsidRDefault="00FA5116" w:rsidP="00632BCE">
                      <w:pPr>
                        <w:pStyle w:val="ListParagraph"/>
                        <w:numPr>
                          <w:ilvl w:val="0"/>
                          <w:numId w:val="2"/>
                        </w:numPr>
                        <w:spacing w:after="0"/>
                        <w:rPr>
                          <w:sz w:val="18"/>
                          <w:szCs w:val="18"/>
                          <w:lang w:eastAsia="en-AU"/>
                        </w:rPr>
                      </w:pPr>
                      <w:r w:rsidRPr="00EC38E9">
                        <w:rPr>
                          <w:sz w:val="18"/>
                          <w:szCs w:val="18"/>
                          <w:lang w:eastAsia="en-AU"/>
                        </w:rPr>
                        <w:t>VIT Annual Registration – now overdue</w:t>
                      </w:r>
                    </w:p>
                    <w:p w14:paraId="11DC91CE" w14:textId="60C83943" w:rsidR="0008452C" w:rsidRPr="00EC38E9" w:rsidRDefault="0008452C" w:rsidP="00632BCE">
                      <w:pPr>
                        <w:pStyle w:val="ListParagraph"/>
                        <w:numPr>
                          <w:ilvl w:val="0"/>
                          <w:numId w:val="2"/>
                        </w:numPr>
                        <w:spacing w:after="0"/>
                        <w:rPr>
                          <w:sz w:val="18"/>
                          <w:szCs w:val="18"/>
                          <w:lang w:eastAsia="en-AU"/>
                        </w:rPr>
                      </w:pPr>
                      <w:r w:rsidRPr="00EC38E9">
                        <w:rPr>
                          <w:sz w:val="18"/>
                          <w:szCs w:val="18"/>
                          <w:lang w:eastAsia="en-AU"/>
                        </w:rPr>
                        <w:t>VIT Registration</w:t>
                      </w:r>
                      <w:r w:rsidR="00A30DC5" w:rsidRPr="00EC38E9">
                        <w:rPr>
                          <w:sz w:val="18"/>
                          <w:szCs w:val="18"/>
                          <w:lang w:eastAsia="en-AU"/>
                        </w:rPr>
                        <w:t xml:space="preserve">: Permission to Teach (PTT) holders must be employed as </w:t>
                      </w:r>
                      <w:proofErr w:type="gramStart"/>
                      <w:r w:rsidR="00A30DC5" w:rsidRPr="00EC38E9">
                        <w:rPr>
                          <w:sz w:val="18"/>
                          <w:szCs w:val="18"/>
                          <w:lang w:eastAsia="en-AU"/>
                        </w:rPr>
                        <w:t>Paraprofessionals</w:t>
                      </w:r>
                      <w:proofErr w:type="gramEnd"/>
                    </w:p>
                    <w:p w14:paraId="0D33E1D1" w14:textId="2C68F61A" w:rsidR="00136C74" w:rsidRPr="00EC38E9" w:rsidRDefault="00136C74" w:rsidP="00632BCE">
                      <w:pPr>
                        <w:pStyle w:val="ListParagraph"/>
                        <w:numPr>
                          <w:ilvl w:val="0"/>
                          <w:numId w:val="2"/>
                        </w:numPr>
                        <w:spacing w:after="0"/>
                        <w:rPr>
                          <w:sz w:val="18"/>
                          <w:szCs w:val="18"/>
                          <w:lang w:eastAsia="en-AU"/>
                        </w:rPr>
                      </w:pPr>
                      <w:r w:rsidRPr="00EC38E9">
                        <w:rPr>
                          <w:sz w:val="18"/>
                          <w:szCs w:val="18"/>
                          <w:lang w:eastAsia="en-AU"/>
                        </w:rPr>
                        <w:t>Casual Relief Teacher (CRT) Panel – Rules of Use for schools</w:t>
                      </w:r>
                    </w:p>
                    <w:p w14:paraId="4D868521" w14:textId="40EE3B19" w:rsidR="00136C74" w:rsidRPr="00EC38E9" w:rsidRDefault="000D250D" w:rsidP="00632BCE">
                      <w:pPr>
                        <w:pStyle w:val="ListParagraph"/>
                        <w:numPr>
                          <w:ilvl w:val="0"/>
                          <w:numId w:val="2"/>
                        </w:numPr>
                        <w:spacing w:after="0"/>
                        <w:rPr>
                          <w:sz w:val="18"/>
                          <w:szCs w:val="18"/>
                          <w:lang w:eastAsia="en-AU"/>
                        </w:rPr>
                      </w:pPr>
                      <w:r w:rsidRPr="00EC38E9">
                        <w:rPr>
                          <w:sz w:val="18"/>
                          <w:szCs w:val="18"/>
                          <w:lang w:eastAsia="en-AU"/>
                        </w:rPr>
                        <w:t xml:space="preserve">Daily rate for Final Year Pre-Service teachers who hold PTT (COVID-19 pre-service teacher </w:t>
                      </w:r>
                      <w:r w:rsidR="008531C2" w:rsidRPr="00EC38E9">
                        <w:rPr>
                          <w:sz w:val="18"/>
                          <w:szCs w:val="18"/>
                          <w:lang w:eastAsia="en-AU"/>
                        </w:rPr>
                        <w:t>workforce shortage)</w:t>
                      </w:r>
                    </w:p>
                    <w:p w14:paraId="46158BEC" w14:textId="2C8118D2" w:rsidR="008531C2" w:rsidRPr="00EC38E9" w:rsidRDefault="008531C2" w:rsidP="00632BCE">
                      <w:pPr>
                        <w:pStyle w:val="ListParagraph"/>
                        <w:numPr>
                          <w:ilvl w:val="0"/>
                          <w:numId w:val="2"/>
                        </w:numPr>
                        <w:spacing w:after="0"/>
                        <w:rPr>
                          <w:sz w:val="18"/>
                          <w:szCs w:val="18"/>
                          <w:lang w:eastAsia="en-AU"/>
                        </w:rPr>
                      </w:pPr>
                      <w:r w:rsidRPr="00EC38E9">
                        <w:rPr>
                          <w:sz w:val="18"/>
                          <w:szCs w:val="18"/>
                          <w:lang w:eastAsia="en-AU"/>
                        </w:rPr>
                        <w:t>Vacancy guidelines for Integration Aide positions</w:t>
                      </w:r>
                    </w:p>
                    <w:p w14:paraId="03DC1868" w14:textId="21F3257A" w:rsidR="009C1C11" w:rsidRPr="00EC38E9" w:rsidRDefault="009C1C11" w:rsidP="00632BCE">
                      <w:pPr>
                        <w:pStyle w:val="ListParagraph"/>
                        <w:numPr>
                          <w:ilvl w:val="0"/>
                          <w:numId w:val="2"/>
                        </w:numPr>
                        <w:spacing w:after="0"/>
                        <w:rPr>
                          <w:sz w:val="18"/>
                          <w:szCs w:val="18"/>
                          <w:lang w:eastAsia="en-AU"/>
                        </w:rPr>
                      </w:pPr>
                      <w:r w:rsidRPr="00EC38E9">
                        <w:rPr>
                          <w:sz w:val="18"/>
                          <w:szCs w:val="18"/>
                          <w:lang w:eastAsia="en-AU"/>
                        </w:rPr>
                        <w:t>Youth Employment Scheme (YES) – 2023/2024</w:t>
                      </w:r>
                    </w:p>
                    <w:p w14:paraId="1B7F7DFF" w14:textId="037F8F19" w:rsidR="000D1FE5" w:rsidRPr="00EC38E9" w:rsidRDefault="000D1FE5" w:rsidP="008D24EB">
                      <w:pPr>
                        <w:pStyle w:val="ListParagraph"/>
                        <w:numPr>
                          <w:ilvl w:val="0"/>
                          <w:numId w:val="2"/>
                        </w:numPr>
                        <w:spacing w:after="0"/>
                        <w:rPr>
                          <w:sz w:val="18"/>
                          <w:szCs w:val="18"/>
                          <w:lang w:eastAsia="en-AU"/>
                        </w:rPr>
                      </w:pPr>
                      <w:r w:rsidRPr="00EC38E9">
                        <w:rPr>
                          <w:sz w:val="18"/>
                          <w:szCs w:val="18"/>
                          <w:lang w:eastAsia="en-AU"/>
                        </w:rPr>
                        <w:t>Assistant Principal appointments</w:t>
                      </w:r>
                    </w:p>
                    <w:p w14:paraId="50A03070" w14:textId="669F9D15" w:rsidR="00896196" w:rsidRDefault="00896196"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eduPay Hints and Tips</w:t>
                      </w:r>
                    </w:p>
                    <w:p w14:paraId="4289C189" w14:textId="49FC5CB1" w:rsidR="00583BB0" w:rsidRPr="00EC38E9" w:rsidRDefault="008D24EB" w:rsidP="00583BB0">
                      <w:pPr>
                        <w:pStyle w:val="ListParagraph"/>
                        <w:numPr>
                          <w:ilvl w:val="0"/>
                          <w:numId w:val="2"/>
                        </w:numPr>
                        <w:spacing w:after="0"/>
                        <w:rPr>
                          <w:sz w:val="18"/>
                          <w:szCs w:val="18"/>
                          <w:lang w:eastAsia="en-AU"/>
                        </w:rPr>
                      </w:pPr>
                      <w:r w:rsidRPr="00EC38E9">
                        <w:rPr>
                          <w:sz w:val="18"/>
                          <w:szCs w:val="18"/>
                        </w:rPr>
                        <w:t>Superannuation through Self Service</w:t>
                      </w:r>
                    </w:p>
                    <w:p w14:paraId="1A9AD816" w14:textId="4251A5A8" w:rsidR="0089170C" w:rsidRDefault="0089170C" w:rsidP="0013439F">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eduPay Way</w:t>
                      </w:r>
                    </w:p>
                    <w:p w14:paraId="44F2CE32" w14:textId="545E0E30" w:rsidR="00583BB0" w:rsidRPr="0017227C" w:rsidRDefault="00A41A99" w:rsidP="00583BB0">
                      <w:pPr>
                        <w:pStyle w:val="ListParagraph"/>
                        <w:numPr>
                          <w:ilvl w:val="0"/>
                          <w:numId w:val="2"/>
                        </w:numPr>
                        <w:spacing w:after="0"/>
                        <w:rPr>
                          <w:sz w:val="18"/>
                          <w:szCs w:val="18"/>
                          <w:lang w:eastAsia="en-AU"/>
                        </w:rPr>
                      </w:pPr>
                      <w:r w:rsidRPr="0017227C">
                        <w:rPr>
                          <w:sz w:val="18"/>
                          <w:szCs w:val="18"/>
                        </w:rPr>
                        <w:t>Vacation Leave Estimator</w:t>
                      </w:r>
                    </w:p>
                    <w:p w14:paraId="09AF43CC" w14:textId="36FAF918" w:rsidR="00A41A99" w:rsidRPr="0017227C" w:rsidRDefault="00A41A99" w:rsidP="00583BB0">
                      <w:pPr>
                        <w:pStyle w:val="ListParagraph"/>
                        <w:numPr>
                          <w:ilvl w:val="0"/>
                          <w:numId w:val="2"/>
                        </w:numPr>
                        <w:spacing w:after="0"/>
                        <w:rPr>
                          <w:sz w:val="18"/>
                          <w:szCs w:val="18"/>
                          <w:lang w:eastAsia="en-AU"/>
                        </w:rPr>
                      </w:pPr>
                      <w:r w:rsidRPr="0017227C">
                        <w:rPr>
                          <w:sz w:val="18"/>
                          <w:szCs w:val="18"/>
                        </w:rPr>
                        <w:t>Team Calendar</w:t>
                      </w:r>
                    </w:p>
                    <w:p w14:paraId="18CE19F5" w14:textId="55343E9F" w:rsidR="00AE032C" w:rsidRPr="0017227C" w:rsidRDefault="00AE032C" w:rsidP="00583BB0">
                      <w:pPr>
                        <w:pStyle w:val="ListParagraph"/>
                        <w:numPr>
                          <w:ilvl w:val="0"/>
                          <w:numId w:val="2"/>
                        </w:numPr>
                        <w:spacing w:after="0"/>
                        <w:rPr>
                          <w:sz w:val="18"/>
                          <w:szCs w:val="18"/>
                          <w:lang w:eastAsia="en-AU"/>
                        </w:rPr>
                      </w:pPr>
                      <w:r w:rsidRPr="0017227C">
                        <w:rPr>
                          <w:sz w:val="18"/>
                          <w:szCs w:val="18"/>
                        </w:rPr>
                        <w:t>Time in lieu</w:t>
                      </w:r>
                    </w:p>
                    <w:p w14:paraId="241A5F2B" w14:textId="09011BE9" w:rsidR="00AE032C" w:rsidRPr="0017227C" w:rsidRDefault="00AE032C" w:rsidP="00583BB0">
                      <w:pPr>
                        <w:pStyle w:val="ListParagraph"/>
                        <w:numPr>
                          <w:ilvl w:val="0"/>
                          <w:numId w:val="2"/>
                        </w:numPr>
                        <w:spacing w:after="0"/>
                        <w:rPr>
                          <w:sz w:val="18"/>
                          <w:szCs w:val="18"/>
                          <w:lang w:eastAsia="en-AU"/>
                        </w:rPr>
                      </w:pPr>
                      <w:r w:rsidRPr="0017227C">
                        <w:rPr>
                          <w:sz w:val="18"/>
                          <w:szCs w:val="18"/>
                        </w:rPr>
                        <w:t xml:space="preserve">My </w:t>
                      </w:r>
                      <w:proofErr w:type="spellStart"/>
                      <w:r w:rsidRPr="0017227C">
                        <w:rPr>
                          <w:sz w:val="18"/>
                          <w:szCs w:val="18"/>
                        </w:rPr>
                        <w:t>LearnED</w:t>
                      </w:r>
                      <w:proofErr w:type="spellEnd"/>
                    </w:p>
                    <w:p w14:paraId="163A1D71" w14:textId="22EE24E3" w:rsidR="00AE032C" w:rsidRPr="0017227C" w:rsidRDefault="00AE032C" w:rsidP="00583BB0">
                      <w:pPr>
                        <w:pStyle w:val="ListParagraph"/>
                        <w:numPr>
                          <w:ilvl w:val="0"/>
                          <w:numId w:val="2"/>
                        </w:numPr>
                        <w:spacing w:after="0"/>
                        <w:rPr>
                          <w:sz w:val="18"/>
                          <w:szCs w:val="18"/>
                          <w:lang w:eastAsia="en-AU"/>
                        </w:rPr>
                      </w:pPr>
                      <w:r w:rsidRPr="0017227C">
                        <w:rPr>
                          <w:sz w:val="18"/>
                          <w:szCs w:val="18"/>
                        </w:rPr>
                        <w:t xml:space="preserve">MFA update – SSO is </w:t>
                      </w:r>
                      <w:proofErr w:type="gramStart"/>
                      <w:r w:rsidRPr="0017227C">
                        <w:rPr>
                          <w:sz w:val="18"/>
                          <w:szCs w:val="18"/>
                        </w:rPr>
                        <w:t>here</w:t>
                      </w:r>
                      <w:proofErr w:type="gramEnd"/>
                    </w:p>
                    <w:p w14:paraId="5D4760FA" w14:textId="7B6689C4" w:rsidR="00947500" w:rsidRPr="0017227C" w:rsidRDefault="00947500" w:rsidP="00AE0D95">
                      <w:pPr>
                        <w:pStyle w:val="ListParagraph"/>
                        <w:numPr>
                          <w:ilvl w:val="0"/>
                          <w:numId w:val="2"/>
                        </w:numPr>
                        <w:spacing w:after="0"/>
                        <w:rPr>
                          <w:sz w:val="18"/>
                          <w:szCs w:val="18"/>
                          <w:lang w:eastAsia="en-AU"/>
                        </w:rPr>
                      </w:pPr>
                      <w:r w:rsidRPr="0017227C">
                        <w:rPr>
                          <w:sz w:val="18"/>
                          <w:szCs w:val="18"/>
                        </w:rPr>
                        <w:t xml:space="preserve">New features coming </w:t>
                      </w:r>
                      <w:proofErr w:type="gramStart"/>
                      <w:r w:rsidRPr="0017227C">
                        <w:rPr>
                          <w:sz w:val="18"/>
                          <w:szCs w:val="18"/>
                        </w:rPr>
                        <w:t>soon</w:t>
                      </w:r>
                      <w:proofErr w:type="gramEnd"/>
                    </w:p>
                    <w:p w14:paraId="4A332B68" w14:textId="39C45392" w:rsidR="00947500" w:rsidRDefault="00947500" w:rsidP="00947500">
                      <w:pPr>
                        <w:spacing w:after="0"/>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End of Term check</w:t>
                      </w:r>
                      <w:r w:rsidR="00283C99">
                        <w:rPr>
                          <w:b/>
                          <w:color w:val="0070C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list</w:t>
                      </w:r>
                    </w:p>
                    <w:p w14:paraId="020E75A0" w14:textId="3A4ADD47" w:rsidR="00283C99" w:rsidRPr="0017227C" w:rsidRDefault="00283C99" w:rsidP="00283C99">
                      <w:pPr>
                        <w:pStyle w:val="ListParagraph"/>
                        <w:numPr>
                          <w:ilvl w:val="0"/>
                          <w:numId w:val="47"/>
                        </w:numPr>
                        <w:spacing w:after="0"/>
                        <w:rPr>
                          <w:sz w:val="18"/>
                          <w:szCs w:val="18"/>
                          <w:lang w:eastAsia="en-AU"/>
                        </w:rPr>
                      </w:pPr>
                      <w:r w:rsidRPr="0017227C">
                        <w:rPr>
                          <w:sz w:val="18"/>
                          <w:szCs w:val="18"/>
                          <w:lang w:eastAsia="en-AU"/>
                        </w:rPr>
                        <w:t>Payroll Reminders</w:t>
                      </w:r>
                    </w:p>
                    <w:p w14:paraId="42BD9739" w14:textId="6848FC28" w:rsidR="006D5D46" w:rsidRPr="0017227C" w:rsidRDefault="006D5D46" w:rsidP="00283C99">
                      <w:pPr>
                        <w:pStyle w:val="ListParagraph"/>
                        <w:numPr>
                          <w:ilvl w:val="0"/>
                          <w:numId w:val="47"/>
                        </w:numPr>
                        <w:spacing w:after="0"/>
                        <w:rPr>
                          <w:sz w:val="18"/>
                          <w:szCs w:val="18"/>
                          <w:lang w:eastAsia="en-AU"/>
                        </w:rPr>
                      </w:pPr>
                      <w:r w:rsidRPr="0017227C">
                        <w:rPr>
                          <w:sz w:val="18"/>
                          <w:szCs w:val="18"/>
                          <w:lang w:eastAsia="en-AU"/>
                        </w:rPr>
                        <w:t>Leave Reminders</w:t>
                      </w:r>
                    </w:p>
                    <w:p w14:paraId="0723623E" w14:textId="53AB5469" w:rsidR="006D5D46" w:rsidRDefault="006D5D46" w:rsidP="00283C99">
                      <w:pPr>
                        <w:pStyle w:val="ListParagraph"/>
                        <w:numPr>
                          <w:ilvl w:val="0"/>
                          <w:numId w:val="47"/>
                        </w:numPr>
                        <w:spacing w:after="0"/>
                        <w:rPr>
                          <w:sz w:val="18"/>
                          <w:szCs w:val="18"/>
                          <w:lang w:eastAsia="en-AU"/>
                        </w:rPr>
                      </w:pPr>
                      <w:r w:rsidRPr="0017227C">
                        <w:rPr>
                          <w:sz w:val="18"/>
                          <w:szCs w:val="18"/>
                          <w:lang w:eastAsia="en-AU"/>
                        </w:rPr>
                        <w:t>Recruitment Reminders</w:t>
                      </w:r>
                    </w:p>
                    <w:p w14:paraId="13BAA92D" w14:textId="271786BA" w:rsidR="0017227C" w:rsidRPr="0017227C" w:rsidRDefault="0017227C" w:rsidP="00283C99">
                      <w:pPr>
                        <w:pStyle w:val="ListParagraph"/>
                        <w:numPr>
                          <w:ilvl w:val="0"/>
                          <w:numId w:val="47"/>
                        </w:numPr>
                        <w:spacing w:after="0"/>
                        <w:rPr>
                          <w:sz w:val="18"/>
                          <w:szCs w:val="18"/>
                          <w:lang w:eastAsia="en-AU"/>
                        </w:rPr>
                      </w:pPr>
                      <w:r>
                        <w:rPr>
                          <w:sz w:val="18"/>
                          <w:szCs w:val="18"/>
                          <w:lang w:eastAsia="en-AU"/>
                        </w:rPr>
                        <w:t>Other Reminders</w:t>
                      </w:r>
                    </w:p>
                  </w:txbxContent>
                </v:textbox>
                <w10:wrap type="square" anchorx="margin"/>
              </v:shape>
            </w:pict>
          </mc:Fallback>
        </mc:AlternateContent>
      </w:r>
      <w:r w:rsidR="001C461C">
        <w:t>Workers’ Compensation Leave for the Christmas School Vacation Period</w:t>
      </w:r>
    </w:p>
    <w:p w14:paraId="552D3A23" w14:textId="077D2C19" w:rsidR="001C461C" w:rsidRPr="002215ED" w:rsidRDefault="001C461C" w:rsidP="001C461C">
      <w:pPr>
        <w:rPr>
          <w:rFonts w:cs="Calibri"/>
          <w:lang w:val="en-US" w:eastAsia="en-AU"/>
        </w:rPr>
      </w:pPr>
      <w:r w:rsidRPr="002215ED">
        <w:rPr>
          <w:rFonts w:cs="Calibri"/>
          <w:lang w:val="en-US" w:eastAsia="en-AU"/>
        </w:rPr>
        <w:t xml:space="preserve">Under the </w:t>
      </w:r>
      <w:r w:rsidRPr="002215ED">
        <w:rPr>
          <w:rFonts w:cs="Calibri"/>
          <w:i/>
          <w:iCs/>
          <w:lang w:val="en-US" w:eastAsia="en-AU"/>
        </w:rPr>
        <w:t>Workplace Injury Rehabilitation and Compensation Act 2013</w:t>
      </w:r>
      <w:r w:rsidRPr="002215ED">
        <w:rPr>
          <w:rFonts w:cs="Calibri"/>
          <w:lang w:val="en-US" w:eastAsia="en-AU"/>
        </w:rPr>
        <w:t>, Workers’ Compensation recipients are to be paid their weekly compensation benefits in their normal fortnightly pay.</w:t>
      </w:r>
    </w:p>
    <w:p w14:paraId="431C33FF" w14:textId="04FB84F3" w:rsidR="001C461C" w:rsidRPr="002215ED" w:rsidRDefault="001C461C" w:rsidP="001C461C">
      <w:pPr>
        <w:rPr>
          <w:rFonts w:cs="Calibri"/>
          <w:lang w:val="en-US" w:eastAsia="en-AU"/>
        </w:rPr>
      </w:pPr>
      <w:r w:rsidRPr="002215ED">
        <w:rPr>
          <w:rFonts w:cs="Calibri"/>
          <w:lang w:val="en-US" w:eastAsia="en-AU"/>
        </w:rPr>
        <w:t xml:space="preserve">To ensure workers’ compensation recipients are paid their compensation entitlements over the Christmas school vacation period, principals and/or business managers need to ensure certificates of capacity (COC) are processed prior to the end of Term 4 2023 and emailed to </w:t>
      </w:r>
      <w:r w:rsidRPr="002215ED">
        <w:rPr>
          <w:rFonts w:cs="Calibri"/>
          <w:b/>
          <w:bCs/>
          <w:lang w:val="en-US" w:eastAsia="en-AU"/>
        </w:rPr>
        <w:t>Gallagher Bassett</w:t>
      </w:r>
      <w:r w:rsidRPr="002215ED">
        <w:rPr>
          <w:rFonts w:cs="Calibri"/>
          <w:lang w:val="en-US" w:eastAsia="en-AU"/>
        </w:rPr>
        <w:t>.</w:t>
      </w:r>
    </w:p>
    <w:p w14:paraId="2C038AF7" w14:textId="50E99D4B" w:rsidR="001C461C" w:rsidRPr="002215ED" w:rsidRDefault="001C461C" w:rsidP="001C461C">
      <w:pPr>
        <w:rPr>
          <w:rFonts w:cs="Calibri"/>
          <w:lang w:val="en-US" w:eastAsia="en-AU"/>
        </w:rPr>
      </w:pPr>
      <w:r w:rsidRPr="002215ED">
        <w:rPr>
          <w:rFonts w:cs="Calibri"/>
          <w:lang w:val="en-US" w:eastAsia="en-AU"/>
        </w:rPr>
        <w:t xml:space="preserve">Gallagher Bassett have advised they will accept extended certificates over the 2023-2024 holiday period only.  Principals and/or business managers are asked to advise workers’ compensation recipients to obtain an extended COC prior to the end of Term 4 covering the absence up to 26 January 2024.  On receipt of COC the leave is to be entered on eduPay before the end of 2023 to avoid under/overpayments during the holiday period reflecting the return to work the employee was completing at the end of Term 4 2023.  If the employee had no capacity to work in term 4 then Workcover leave is required to be entered for the entire holiday period.  </w:t>
      </w:r>
    </w:p>
    <w:p w14:paraId="1EF6EA98" w14:textId="7A21DB70" w:rsidR="001C461C" w:rsidRPr="002215ED" w:rsidRDefault="001C461C" w:rsidP="001C461C">
      <w:pPr>
        <w:rPr>
          <w:rFonts w:cs="Calibri"/>
          <w:lang w:val="en-US" w:eastAsia="en-AU"/>
        </w:rPr>
      </w:pPr>
      <w:r w:rsidRPr="002215ED">
        <w:rPr>
          <w:rFonts w:cs="Calibri"/>
          <w:lang w:val="en-US" w:eastAsia="en-AU"/>
        </w:rPr>
        <w:t>Please note the extension of certificates over the Christmas school vacation is only accepted by Gallagher Bassett to minimize potential overpayments during this break.  Throughout the remainder of the year certificates should be no longer than 28 calendar days in duration unless otherwise approved by Gallagher Bassett.</w:t>
      </w:r>
    </w:p>
    <w:p w14:paraId="019279ED" w14:textId="4EA76056" w:rsidR="001C461C" w:rsidRPr="002215ED" w:rsidRDefault="001C461C" w:rsidP="001C461C">
      <w:pPr>
        <w:rPr>
          <w:rFonts w:cs="Calibri"/>
          <w:b/>
          <w:bCs/>
          <w:lang w:val="en-US" w:eastAsia="en-AU"/>
        </w:rPr>
      </w:pPr>
      <w:r w:rsidRPr="002215ED">
        <w:rPr>
          <w:rFonts w:cs="Calibri"/>
          <w:lang w:val="en-US" w:eastAsia="en-AU"/>
        </w:rPr>
        <w:t>Please ensure that where an employee is about to or has exhausted the make-up pay entitlement (</w:t>
      </w:r>
      <w:r w:rsidRPr="002215ED">
        <w:rPr>
          <w:rFonts w:cs="Calibri"/>
          <w:b/>
          <w:bCs/>
          <w:lang w:val="en-US" w:eastAsia="en-AU"/>
        </w:rPr>
        <w:t>leave code 641</w:t>
      </w:r>
      <w:r w:rsidRPr="002215ED">
        <w:rPr>
          <w:rFonts w:cs="Calibri"/>
          <w:lang w:val="en-US" w:eastAsia="en-AU"/>
        </w:rPr>
        <w:t xml:space="preserve">), the max rate payable amount is obtained from </w:t>
      </w:r>
      <w:r w:rsidRPr="002215ED">
        <w:rPr>
          <w:rFonts w:cs="Calibri"/>
          <w:b/>
          <w:bCs/>
          <w:lang w:val="en-US" w:eastAsia="en-AU"/>
        </w:rPr>
        <w:t>Gallagher Bassett</w:t>
      </w:r>
      <w:r w:rsidRPr="002215ED">
        <w:rPr>
          <w:rFonts w:cs="Calibri"/>
          <w:lang w:val="en-US" w:eastAsia="en-AU"/>
        </w:rPr>
        <w:t xml:space="preserve"> and is recorded in the compensation rate/week field on eduPay using leave code </w:t>
      </w:r>
      <w:r w:rsidRPr="002215ED">
        <w:rPr>
          <w:rFonts w:cs="Calibri"/>
          <w:b/>
          <w:bCs/>
          <w:lang w:val="en-US" w:eastAsia="en-AU"/>
        </w:rPr>
        <w:t>636</w:t>
      </w:r>
      <w:r w:rsidRPr="002215ED">
        <w:rPr>
          <w:rFonts w:cs="Calibri"/>
          <w:lang w:val="en-US" w:eastAsia="en-AU"/>
        </w:rPr>
        <w:t xml:space="preserve">.  </w:t>
      </w:r>
    </w:p>
    <w:p w14:paraId="6B5C2F1E" w14:textId="66314E56" w:rsidR="001C461C" w:rsidRPr="002215ED" w:rsidRDefault="001C461C" w:rsidP="001C461C">
      <w:pPr>
        <w:rPr>
          <w:rFonts w:cs="Calibri"/>
          <w:lang w:val="en-US" w:eastAsia="en-AU"/>
        </w:rPr>
      </w:pPr>
      <w:r w:rsidRPr="002215ED">
        <w:rPr>
          <w:rFonts w:cs="Calibri"/>
          <w:lang w:val="en-US" w:eastAsia="en-AU"/>
        </w:rPr>
        <w:t xml:space="preserve">Please refer to the </w:t>
      </w:r>
      <w:hyperlink r:id="rId11" w:history="1">
        <w:r w:rsidRPr="002215ED">
          <w:rPr>
            <w:rStyle w:val="Hyperlink"/>
            <w:rFonts w:cs="Calibri"/>
            <w:lang w:val="en-US" w:eastAsia="en-AU"/>
          </w:rPr>
          <w:t>make-up pay entitlement balance instructions</w:t>
        </w:r>
      </w:hyperlink>
      <w:r w:rsidRPr="002215ED">
        <w:rPr>
          <w:rFonts w:cs="Calibri"/>
          <w:lang w:val="en-US" w:eastAsia="en-AU"/>
        </w:rPr>
        <w:t xml:space="preserve"> for checking balances.  Further information on processing workers’ compensation leave can be found in the </w:t>
      </w:r>
      <w:hyperlink r:id="rId12" w:history="1">
        <w:r w:rsidRPr="002215ED">
          <w:rPr>
            <w:rStyle w:val="Hyperlink"/>
            <w:rFonts w:cs="Calibri"/>
            <w:lang w:val="en-US" w:eastAsia="en-AU"/>
          </w:rPr>
          <w:t>WorkSafe and TAC User Guide</w:t>
        </w:r>
      </w:hyperlink>
      <w:r w:rsidRPr="002215ED">
        <w:rPr>
          <w:rFonts w:cs="Calibri"/>
          <w:lang w:val="en-US" w:eastAsia="en-AU"/>
        </w:rPr>
        <w:t xml:space="preserve"> on the </w:t>
      </w:r>
      <w:hyperlink r:id="rId13" w:history="1">
        <w:r w:rsidRPr="002215ED">
          <w:rPr>
            <w:rStyle w:val="Hyperlink"/>
            <w:rFonts w:cs="Calibri"/>
            <w:lang w:val="en-US" w:eastAsia="en-AU"/>
          </w:rPr>
          <w:t>Workers’ Compensation PAL Site</w:t>
        </w:r>
      </w:hyperlink>
      <w:r w:rsidRPr="002215ED">
        <w:rPr>
          <w:rFonts w:cs="Calibri"/>
          <w:lang w:val="en-US" w:eastAsia="en-AU"/>
        </w:rPr>
        <w:t>.</w:t>
      </w:r>
    </w:p>
    <w:p w14:paraId="4A8890AE" w14:textId="03436FD4" w:rsidR="001C461C" w:rsidRPr="00E01C26" w:rsidRDefault="001C461C" w:rsidP="00E01C26">
      <w:pPr>
        <w:pStyle w:val="HRM-Act"/>
      </w:pPr>
      <w:r w:rsidRPr="00E01C26">
        <w:t xml:space="preserve">Action:        Record workers’ compensation entries to cover the vacation period up to 26 January 2024 only where the </w:t>
      </w:r>
      <w:proofErr w:type="gramStart"/>
      <w:r w:rsidRPr="00E01C26">
        <w:t>Principal</w:t>
      </w:r>
      <w:proofErr w:type="gramEnd"/>
      <w:r w:rsidR="00FE7A5E">
        <w:t xml:space="preserve"> </w:t>
      </w:r>
      <w:r w:rsidRPr="00E01C26">
        <w:t>believes the employee will remain on workers’ compensation leave and an appropriate extended certificate has been received.</w:t>
      </w:r>
      <w:r w:rsidR="00E01C26">
        <w:t xml:space="preserve">  </w:t>
      </w:r>
      <w:r w:rsidRPr="00E01C26">
        <w:br/>
        <w:t>Record a ‘stop pay’ following the workers’ compensation entry.</w:t>
      </w:r>
    </w:p>
    <w:p w14:paraId="74232F1C" w14:textId="2530165F" w:rsidR="001C461C" w:rsidRPr="006E1DA3" w:rsidRDefault="001C461C" w:rsidP="006E1DA3">
      <w:pPr>
        <w:pStyle w:val="Heading1"/>
      </w:pPr>
      <w:r w:rsidRPr="006E1DA3">
        <w:t>Workers’ Compensation Notification of Current Weekly Earnings (CWEs)</w:t>
      </w:r>
    </w:p>
    <w:p w14:paraId="04D34574" w14:textId="134AA3EE" w:rsidR="001C461C" w:rsidRPr="009F3E8C" w:rsidRDefault="001C461C" w:rsidP="001C461C">
      <w:pPr>
        <w:rPr>
          <w:rFonts w:cs="Calibri"/>
          <w:lang w:val="en-US" w:eastAsia="en-AU"/>
        </w:rPr>
      </w:pPr>
      <w:r w:rsidRPr="009F3E8C">
        <w:rPr>
          <w:rFonts w:cs="Calibri"/>
          <w:lang w:val="en-US" w:eastAsia="en-AU"/>
        </w:rPr>
        <w:t xml:space="preserve">Business Managers/HR Administrators are reminded of the requirement to report Current Weekly Earnings (CWEs) to Gallagher Bassett when a worker is on a partial Return to Work program.  CWEs can now be generated on eduPay following these instructions: </w:t>
      </w:r>
      <w:hyperlink r:id="rId14" w:history="1">
        <w:r w:rsidRPr="009F3E8C">
          <w:rPr>
            <w:rStyle w:val="Hyperlink"/>
            <w:rFonts w:cs="Calibri"/>
            <w:lang w:val="en-US" w:eastAsia="en-AU"/>
          </w:rPr>
          <w:t>Current Weekly Earnings Instructions</w:t>
        </w:r>
      </w:hyperlink>
      <w:r w:rsidRPr="009F3E8C">
        <w:rPr>
          <w:rFonts w:cs="Calibri"/>
          <w:lang w:val="en-US" w:eastAsia="en-AU"/>
        </w:rPr>
        <w:t xml:space="preserve">. </w:t>
      </w:r>
    </w:p>
    <w:p w14:paraId="381C256B" w14:textId="0314B55C" w:rsidR="001C461C" w:rsidRPr="009F3E8C" w:rsidRDefault="001C461C" w:rsidP="001C461C">
      <w:pPr>
        <w:rPr>
          <w:rFonts w:cs="Calibri"/>
          <w:lang w:val="en-US" w:eastAsia="en-AU"/>
        </w:rPr>
      </w:pPr>
      <w:r w:rsidRPr="009F3E8C">
        <w:rPr>
          <w:rFonts w:cs="Calibri"/>
          <w:lang w:val="en-US" w:eastAsia="en-AU"/>
        </w:rPr>
        <w:t xml:space="preserve">It is highly recommended that Business Managers/HR Administrators generate the Current Weekly Earnings report on a fortnightly basis, adding a reminder in your outlook for the Monday after pay day i.e., on </w:t>
      </w:r>
      <w:r w:rsidRPr="009F3E8C">
        <w:rPr>
          <w:rFonts w:cs="Calibri"/>
          <w:b/>
          <w:bCs/>
          <w:lang w:val="en-US" w:eastAsia="en-AU"/>
        </w:rPr>
        <w:t>18 December</w:t>
      </w:r>
      <w:r w:rsidR="000D7EBD">
        <w:rPr>
          <w:rFonts w:cs="Calibri"/>
          <w:b/>
          <w:bCs/>
          <w:lang w:val="en-US" w:eastAsia="en-AU"/>
        </w:rPr>
        <w:t xml:space="preserve"> 2023</w:t>
      </w:r>
      <w:r w:rsidRPr="009F3E8C">
        <w:rPr>
          <w:rFonts w:cs="Calibri"/>
          <w:lang w:val="en-US" w:eastAsia="en-AU"/>
        </w:rPr>
        <w:t xml:space="preserve"> generate the </w:t>
      </w:r>
      <w:r w:rsidRPr="009F3E8C">
        <w:rPr>
          <w:rFonts w:cs="Calibri"/>
          <w:b/>
          <w:bCs/>
          <w:lang w:val="en-US" w:eastAsia="en-AU"/>
        </w:rPr>
        <w:t>2312 PAY PERIOD</w:t>
      </w:r>
      <w:r w:rsidRPr="009F3E8C">
        <w:rPr>
          <w:rFonts w:cs="Calibri"/>
          <w:lang w:val="en-US" w:eastAsia="en-AU"/>
        </w:rPr>
        <w:t xml:space="preserve"> report and email.  </w:t>
      </w:r>
    </w:p>
    <w:p w14:paraId="2AD44F24" w14:textId="67C7AC45" w:rsidR="001C461C" w:rsidRPr="009F3E8C" w:rsidRDefault="001C461C" w:rsidP="001C461C">
      <w:pPr>
        <w:rPr>
          <w:rFonts w:cs="Calibri"/>
          <w:lang w:val="en-US" w:eastAsia="en-AU"/>
        </w:rPr>
      </w:pPr>
      <w:r w:rsidRPr="009F3E8C">
        <w:rPr>
          <w:rFonts w:cs="Calibri"/>
          <w:lang w:val="en-US" w:eastAsia="en-AU"/>
        </w:rPr>
        <w:t xml:space="preserve">Where schools have an employee who has exhausted their make-up pay entitlement, now in </w:t>
      </w:r>
      <w:r w:rsidRPr="009F3E8C">
        <w:rPr>
          <w:rFonts w:cs="Calibri"/>
          <w:b/>
          <w:bCs/>
          <w:lang w:val="en-US" w:eastAsia="en-AU"/>
        </w:rPr>
        <w:t>636 POST MUP</w:t>
      </w:r>
      <w:r w:rsidRPr="009F3E8C">
        <w:rPr>
          <w:rFonts w:cs="Calibri"/>
          <w:lang w:val="en-US" w:eastAsia="en-AU"/>
        </w:rPr>
        <w:t xml:space="preserve">, generate the CWE’s for the </w:t>
      </w:r>
      <w:r w:rsidRPr="009F3E8C">
        <w:rPr>
          <w:rFonts w:cs="Calibri"/>
          <w:b/>
          <w:bCs/>
          <w:lang w:val="en-US" w:eastAsia="en-AU"/>
        </w:rPr>
        <w:t>2312 PAY PERIOD</w:t>
      </w:r>
      <w:r w:rsidRPr="009F3E8C">
        <w:rPr>
          <w:rFonts w:cs="Calibri"/>
          <w:lang w:val="en-US" w:eastAsia="en-AU"/>
        </w:rPr>
        <w:t xml:space="preserve"> on </w:t>
      </w:r>
      <w:r w:rsidRPr="009F3E8C">
        <w:rPr>
          <w:rFonts w:cs="Calibri"/>
          <w:b/>
          <w:bCs/>
          <w:lang w:val="en-US" w:eastAsia="en-AU"/>
        </w:rPr>
        <w:t>18 December 2023</w:t>
      </w:r>
      <w:r w:rsidRPr="009F3E8C">
        <w:rPr>
          <w:rFonts w:cs="Calibri"/>
          <w:lang w:val="en-US" w:eastAsia="en-AU"/>
        </w:rPr>
        <w:t xml:space="preserve">.  Email the report to your employee’s case manager at Gallagher Bassett and confirm the max rate payable (important if change in working hours) to ensure an accurate rate is used over the school holiday period. </w:t>
      </w:r>
    </w:p>
    <w:p w14:paraId="2DECE6AE" w14:textId="50CEF10C" w:rsidR="001C461C" w:rsidRPr="009F3E8C" w:rsidRDefault="001C461C" w:rsidP="001C461C">
      <w:pPr>
        <w:rPr>
          <w:rFonts w:cs="Calibri"/>
          <w:lang w:eastAsia="en-AU"/>
        </w:rPr>
      </w:pPr>
      <w:r w:rsidRPr="009F3E8C">
        <w:rPr>
          <w:rFonts w:cs="Calibri"/>
          <w:lang w:eastAsia="en-AU"/>
        </w:rPr>
        <w:t>If these details/documents are not submitted within a 3-month period, Gallagher Bassett can refuse reimbursement to the Department under Section 179 of the Workplace Injury Rehabilitation and Compensation Act 2013.</w:t>
      </w:r>
    </w:p>
    <w:p w14:paraId="745A6970" w14:textId="77777777" w:rsidR="001C461C" w:rsidRPr="009F3E8C" w:rsidRDefault="001C461C" w:rsidP="001C461C">
      <w:pPr>
        <w:rPr>
          <w:rFonts w:cs="Calibri"/>
          <w:lang w:eastAsia="en-AU"/>
        </w:rPr>
      </w:pPr>
      <w:r w:rsidRPr="009F3E8C">
        <w:rPr>
          <w:rFonts w:cs="Calibri"/>
          <w:lang w:eastAsia="en-AU"/>
        </w:rPr>
        <w:t>For further queries please contact the Return to Work and Compensation Team by telephone on</w:t>
      </w:r>
      <w:r w:rsidRPr="009F3E8C">
        <w:rPr>
          <w:rFonts w:cs="Calibri"/>
          <w:b/>
          <w:bCs/>
          <w:lang w:eastAsia="en-AU"/>
        </w:rPr>
        <w:t xml:space="preserve"> (03)</w:t>
      </w:r>
      <w:r w:rsidRPr="009F3E8C">
        <w:rPr>
          <w:rFonts w:cs="Calibri"/>
          <w:b/>
          <w:bCs/>
          <w:color w:val="1F497D"/>
          <w:lang w:eastAsia="en-AU"/>
        </w:rPr>
        <w:t xml:space="preserve"> </w:t>
      </w:r>
      <w:r w:rsidRPr="009F3E8C">
        <w:rPr>
          <w:rFonts w:cs="Calibri"/>
          <w:b/>
          <w:bCs/>
          <w:lang w:eastAsia="en-AU"/>
        </w:rPr>
        <w:t>7022 0780</w:t>
      </w:r>
      <w:r w:rsidRPr="009F3E8C">
        <w:rPr>
          <w:rFonts w:cs="Calibri"/>
          <w:lang w:eastAsia="en-AU"/>
        </w:rPr>
        <w:t xml:space="preserve"> or by email </w:t>
      </w:r>
      <w:hyperlink r:id="rId15" w:history="1">
        <w:r w:rsidRPr="009F3E8C">
          <w:rPr>
            <w:rStyle w:val="Hyperlink"/>
            <w:rFonts w:cs="Calibri"/>
            <w:lang w:eastAsia="en-AU"/>
          </w:rPr>
          <w:t>workers.compensation.advisory@education.vic.gov.au</w:t>
        </w:r>
      </w:hyperlink>
    </w:p>
    <w:p w14:paraId="1EF4E3FB" w14:textId="77777777" w:rsidR="00EA4500" w:rsidRDefault="00EA4500" w:rsidP="00EA4500">
      <w:pPr>
        <w:pStyle w:val="Heading1"/>
        <w:rPr>
          <w:rFonts w:ascii="Calibri Light" w:eastAsia="Times New Roman" w:hAnsi="Calibri Light" w:cs="Calibri Light"/>
        </w:rPr>
      </w:pPr>
      <w:r>
        <w:rPr>
          <w:rFonts w:eastAsia="Times New Roman"/>
        </w:rPr>
        <w:lastRenderedPageBreak/>
        <w:t>Position Allowance</w:t>
      </w:r>
    </w:p>
    <w:p w14:paraId="33DACA5C" w14:textId="77777777" w:rsidR="00EA4500" w:rsidRDefault="00EA4500" w:rsidP="00EA4500">
      <w:pPr>
        <w:pStyle w:val="HRM-Para-1"/>
      </w:pPr>
      <w:r>
        <w:t xml:space="preserve">Assistant principals, teachers and education support class employees at level 2, level 1 ranges 3 to 5 or level 1 range 2 step 8 (step 1 to 7 are not eligible) are entitled to be paid in December each year, a position allowance equivalent to one per cent of the total salary to which the employee is normally entitled as </w:t>
      </w:r>
      <w:proofErr w:type="gramStart"/>
      <w:r>
        <w:t>at</w:t>
      </w:r>
      <w:proofErr w:type="gramEnd"/>
      <w:r>
        <w:t xml:space="preserve"> 1 December of the year in which the allowance is paid. The allowance will be allocated pro rata for part time employees and will be discounted for times when unpaid leave was taken throughout the year. </w:t>
      </w:r>
    </w:p>
    <w:p w14:paraId="6B91EB69" w14:textId="77777777" w:rsidR="00EA4500" w:rsidRDefault="00EA4500" w:rsidP="00EA4500">
      <w:pPr>
        <w:pStyle w:val="HRM-Para-1"/>
        <w:rPr>
          <w:rFonts w:eastAsia="Times New Roman"/>
        </w:rPr>
      </w:pPr>
      <w:r>
        <w:t xml:space="preserve">Position allowance for eligible employees has been paid in Pay 2312 (pay day 14 December 2023) to reflect the provision of the VGSA 2022. </w:t>
      </w:r>
    </w:p>
    <w:p w14:paraId="30FCA38E" w14:textId="3B49CAF8" w:rsidR="00D47FDB" w:rsidRDefault="00D47FDB" w:rsidP="006A57E6">
      <w:pPr>
        <w:pStyle w:val="Heading1"/>
      </w:pPr>
      <w:r>
        <w:t>Education Support Class Employees Common Start Date</w:t>
      </w:r>
      <w:r w:rsidR="006D1DB1">
        <w:t>-29</w:t>
      </w:r>
      <w:r>
        <w:t xml:space="preserve"> January 2024 </w:t>
      </w:r>
    </w:p>
    <w:p w14:paraId="671B47CA" w14:textId="5D58FCD9" w:rsidR="00D47FDB" w:rsidRDefault="00D47FDB" w:rsidP="00D47FDB">
      <w:pPr>
        <w:rPr>
          <w:rFonts w:cs="Calibri"/>
          <w14:ligatures w14:val="standardContextual"/>
        </w:rPr>
      </w:pPr>
      <w:r>
        <w:t>A provision within the VGSA 2022 provides education support staff with the same resumption date as teachers each school year. In 2024, the resumption date for teachers and education support staff is Monday 29 January</w:t>
      </w:r>
      <w:r w:rsidR="0072294E">
        <w:t xml:space="preserve"> 2024</w:t>
      </w:r>
      <w:r>
        <w:t xml:space="preserve">. </w:t>
      </w:r>
    </w:p>
    <w:p w14:paraId="73D89FBA" w14:textId="77777777" w:rsidR="00D47FDB" w:rsidRDefault="00D47FDB" w:rsidP="006D1DB1">
      <w:pPr>
        <w:pStyle w:val="Heading1"/>
        <w:rPr>
          <w:i/>
          <w:iCs/>
          <w:color w:val="auto"/>
          <w:sz w:val="22"/>
          <w:szCs w:val="22"/>
        </w:rPr>
      </w:pPr>
      <w:r>
        <w:t xml:space="preserve">Education Support Class Leave Purchase Arrangements </w:t>
      </w:r>
    </w:p>
    <w:p w14:paraId="587490B7" w14:textId="77777777" w:rsidR="00D47FDB" w:rsidRDefault="00D47FDB" w:rsidP="00FE41CB">
      <w:pPr>
        <w:pStyle w:val="HRM-H2"/>
        <w:rPr>
          <w:lang w:eastAsia="en-AU"/>
        </w:rPr>
      </w:pPr>
      <w:r>
        <w:rPr>
          <w:lang w:eastAsia="en-AU"/>
        </w:rPr>
        <w:t>Applying for Leave</w:t>
      </w:r>
    </w:p>
    <w:p w14:paraId="0AE096EC" w14:textId="3F646679" w:rsidR="00D47FDB" w:rsidRPr="00FE41CB" w:rsidRDefault="00D47FDB" w:rsidP="00D47FDB">
      <w:pPr>
        <w:numPr>
          <w:ilvl w:val="0"/>
          <w:numId w:val="45"/>
        </w:numPr>
        <w:spacing w:after="0"/>
        <w:rPr>
          <w:rFonts w:eastAsia="Times New Roman" w:cs="Calibri"/>
          <w:lang w:eastAsia="en-AU"/>
        </w:rPr>
      </w:pPr>
      <w:r w:rsidRPr="00FE41CB">
        <w:rPr>
          <w:rFonts w:eastAsia="Times New Roman" w:cs="Calibri"/>
          <w:lang w:eastAsia="en-AU"/>
        </w:rPr>
        <w:t xml:space="preserve">Employees who receive the Regular Leave Purchase Allowance (LPA) are required to </w:t>
      </w:r>
      <w:r w:rsidR="007607FB">
        <w:rPr>
          <w:rFonts w:eastAsia="Times New Roman" w:cs="Calibri"/>
          <w:lang w:eastAsia="en-AU"/>
        </w:rPr>
        <w:t>record</w:t>
      </w:r>
      <w:r w:rsidRPr="00FE41CB">
        <w:rPr>
          <w:rFonts w:eastAsia="Times New Roman" w:cs="Calibri"/>
          <w:lang w:eastAsia="en-AU"/>
        </w:rPr>
        <w:t xml:space="preserve"> ‘attendance days’ </w:t>
      </w:r>
      <w:r w:rsidR="007607FB">
        <w:rPr>
          <w:rFonts w:eastAsia="Times New Roman" w:cs="Calibri"/>
          <w:lang w:eastAsia="en-AU"/>
        </w:rPr>
        <w:t xml:space="preserve">in eduPay </w:t>
      </w:r>
      <w:r w:rsidRPr="00FE41CB">
        <w:rPr>
          <w:rFonts w:eastAsia="Times New Roman" w:cs="Calibri"/>
          <w:lang w:eastAsia="en-AU"/>
        </w:rPr>
        <w:t>during vacation periods</w:t>
      </w:r>
      <w:r w:rsidR="007607FB">
        <w:rPr>
          <w:rFonts w:eastAsia="Times New Roman" w:cs="Calibri"/>
          <w:lang w:eastAsia="en-AU"/>
        </w:rPr>
        <w:t>.</w:t>
      </w:r>
      <w:r w:rsidRPr="00FE41CB">
        <w:rPr>
          <w:rFonts w:eastAsia="Times New Roman" w:cs="Calibri"/>
          <w:lang w:eastAsia="en-AU"/>
        </w:rPr>
        <w:t xml:space="preserve"> </w:t>
      </w:r>
      <w:r w:rsidR="007607FB" w:rsidRPr="007607FB">
        <w:rPr>
          <w:rFonts w:eastAsia="Times New Roman" w:cs="Calibri"/>
          <w:lang w:eastAsia="en-AU"/>
        </w:rPr>
        <w:t xml:space="preserve">The leave code </w:t>
      </w:r>
      <w:r w:rsidR="007607FB" w:rsidRPr="007607FB">
        <w:rPr>
          <w:rFonts w:eastAsia="Times New Roman" w:cs="Calibri"/>
          <w:b/>
          <w:bCs/>
          <w:lang w:eastAsia="en-AU"/>
        </w:rPr>
        <w:t>SCHOOL HOL ATTEND</w:t>
      </w:r>
      <w:r w:rsidR="007607FB" w:rsidRPr="007607FB">
        <w:rPr>
          <w:rFonts w:eastAsia="Times New Roman" w:cs="Calibri"/>
          <w:lang w:eastAsia="en-AU"/>
        </w:rPr>
        <w:t xml:space="preserve"> must be recorded for any days that these employees will be working.</w:t>
      </w:r>
      <w:r w:rsidR="007607FB" w:rsidRPr="007607FB">
        <w:rPr>
          <w:rFonts w:eastAsia="Times New Roman"/>
          <w:lang w:eastAsia="en-AU"/>
        </w:rPr>
        <w:t xml:space="preserve"> </w:t>
      </w:r>
      <w:r w:rsidRPr="00FE41CB">
        <w:rPr>
          <w:rFonts w:eastAsia="Times New Roman" w:cs="Calibri"/>
          <w:lang w:eastAsia="en-AU"/>
        </w:rPr>
        <w:t>These employees are not eligible for the Ad-hoc LPA.</w:t>
      </w:r>
    </w:p>
    <w:p w14:paraId="650A986D" w14:textId="77777777" w:rsidR="00D47FDB" w:rsidRPr="00FE41CB" w:rsidRDefault="00D47FDB" w:rsidP="007607FB">
      <w:pPr>
        <w:numPr>
          <w:ilvl w:val="0"/>
          <w:numId w:val="45"/>
        </w:numPr>
        <w:spacing w:after="0"/>
        <w:ind w:left="357" w:hanging="357"/>
        <w:rPr>
          <w:rFonts w:cs="Calibri"/>
          <w:i/>
          <w:iCs/>
          <w:lang w:eastAsia="en-AU"/>
        </w:rPr>
      </w:pPr>
      <w:r w:rsidRPr="00FE41CB">
        <w:rPr>
          <w:rFonts w:cs="Calibri"/>
          <w:lang w:eastAsia="en-AU"/>
        </w:rPr>
        <w:t xml:space="preserve">School Council Employees who are not employed in the ES structure (e.g.: GSCFLX) will not have leave recorded.  Manual entry of leave for these employees is required – employee via ESS or HR Administrator directly at </w:t>
      </w:r>
      <w:r w:rsidRPr="00FE41CB">
        <w:rPr>
          <w:rFonts w:cs="Calibri"/>
          <w:i/>
          <w:iCs/>
          <w:lang w:eastAsia="en-AU"/>
        </w:rPr>
        <w:t>HR Admin &gt; Manage Leave &gt; Update/View Absence Events (tile path in eduPay).</w:t>
      </w:r>
    </w:p>
    <w:p w14:paraId="62866C61" w14:textId="77777777" w:rsidR="00D47FDB" w:rsidRPr="00FE41CB" w:rsidRDefault="00D47FDB" w:rsidP="00D47FDB">
      <w:pPr>
        <w:numPr>
          <w:ilvl w:val="0"/>
          <w:numId w:val="45"/>
        </w:numPr>
        <w:ind w:left="357" w:hanging="357"/>
        <w:rPr>
          <w:rFonts w:cs="Calibri"/>
          <w:i/>
          <w:iCs/>
          <w:lang w:eastAsia="en-AU"/>
        </w:rPr>
      </w:pPr>
      <w:r w:rsidRPr="00FE41CB">
        <w:rPr>
          <w:rFonts w:cs="Calibri"/>
          <w:lang w:eastAsia="en-AU"/>
        </w:rPr>
        <w:t>Principals are the leave approvers.</w:t>
      </w:r>
    </w:p>
    <w:p w14:paraId="59F8BCD3" w14:textId="77777777" w:rsidR="00D47FDB" w:rsidRDefault="00D47FDB" w:rsidP="00FE41CB">
      <w:pPr>
        <w:pStyle w:val="HRM-H2"/>
        <w:rPr>
          <w:lang w:eastAsia="en-AU"/>
        </w:rPr>
      </w:pPr>
      <w:r>
        <w:rPr>
          <w:lang w:eastAsia="en-AU"/>
        </w:rPr>
        <w:t>Attendance for duty</w:t>
      </w:r>
    </w:p>
    <w:p w14:paraId="3670C099" w14:textId="77777777" w:rsidR="00D47FDB" w:rsidRPr="00FE41CB" w:rsidRDefault="00D47FDB" w:rsidP="00D47FDB">
      <w:pPr>
        <w:numPr>
          <w:ilvl w:val="0"/>
          <w:numId w:val="45"/>
        </w:numPr>
        <w:spacing w:after="0"/>
        <w:rPr>
          <w:rFonts w:eastAsia="Times New Roman" w:cs="Calibri"/>
          <w:lang w:eastAsia="en-AU"/>
        </w:rPr>
      </w:pPr>
      <w:r w:rsidRPr="00FE41CB">
        <w:rPr>
          <w:rFonts w:eastAsia="Times New Roman" w:cs="Calibri"/>
          <w:lang w:eastAsia="en-AU"/>
        </w:rPr>
        <w:t>ESC Not receiving the Regular Leave Purchase Allowance who agree/required to attend for duty may be eligible for the Ad-hoc LPA.</w:t>
      </w:r>
    </w:p>
    <w:p w14:paraId="1E996E2C" w14:textId="77777777" w:rsidR="00D47FDB" w:rsidRPr="00FE41CB" w:rsidRDefault="00D47FDB" w:rsidP="00D47FDB">
      <w:pPr>
        <w:numPr>
          <w:ilvl w:val="0"/>
          <w:numId w:val="45"/>
        </w:numPr>
        <w:spacing w:after="0"/>
        <w:rPr>
          <w:rFonts w:eastAsia="Times New Roman" w:cs="Calibri"/>
          <w:lang w:eastAsia="en-AU"/>
        </w:rPr>
      </w:pPr>
      <w:r w:rsidRPr="00FE41CB">
        <w:rPr>
          <w:rFonts w:eastAsia="Times New Roman" w:cs="Calibri"/>
          <w:lang w:eastAsia="en-AU"/>
        </w:rPr>
        <w:t>Where attendance occurs, adjustment to recorded leave is required to reflect their attendance hours.</w:t>
      </w:r>
    </w:p>
    <w:p w14:paraId="7F24577C" w14:textId="77777777" w:rsidR="00D47FDB" w:rsidRPr="00FE41CB" w:rsidRDefault="00D47FDB" w:rsidP="00D47FDB">
      <w:pPr>
        <w:numPr>
          <w:ilvl w:val="0"/>
          <w:numId w:val="45"/>
        </w:numPr>
        <w:spacing w:after="0"/>
        <w:rPr>
          <w:rFonts w:eastAsia="Times New Roman" w:cs="Calibri"/>
          <w:lang w:eastAsia="en-AU"/>
        </w:rPr>
      </w:pPr>
      <w:r w:rsidRPr="00FE41CB">
        <w:rPr>
          <w:rFonts w:eastAsia="Times New Roman" w:cs="Calibri"/>
          <w:lang w:eastAsia="en-AU"/>
        </w:rPr>
        <w:t>Where the additional paid leave entitlements have a positive balance, action required is to record the Ad-Hoc LPA for the equivalent number of hours.</w:t>
      </w:r>
    </w:p>
    <w:p w14:paraId="303D3785" w14:textId="77777777" w:rsidR="00D47FDB" w:rsidRPr="00FE41CB" w:rsidRDefault="00D47FDB" w:rsidP="00D47FDB">
      <w:pPr>
        <w:numPr>
          <w:ilvl w:val="0"/>
          <w:numId w:val="45"/>
        </w:numPr>
        <w:spacing w:after="0"/>
        <w:rPr>
          <w:rFonts w:eastAsia="Times New Roman" w:cs="Calibri"/>
          <w:lang w:eastAsia="en-AU"/>
        </w:rPr>
      </w:pPr>
      <w:r w:rsidRPr="00FE41CB">
        <w:rPr>
          <w:rFonts w:eastAsia="Times New Roman" w:cs="Calibri"/>
          <w:lang w:eastAsia="en-AU"/>
        </w:rPr>
        <w:t xml:space="preserve">Update is completed in the first pay period </w:t>
      </w:r>
      <w:r w:rsidRPr="00FE41CB">
        <w:rPr>
          <w:rFonts w:eastAsia="Times New Roman" w:cs="Calibri"/>
          <w:u w:val="single"/>
          <w:lang w:eastAsia="en-AU"/>
        </w:rPr>
        <w:t>after</w:t>
      </w:r>
      <w:r w:rsidRPr="00FE41CB">
        <w:rPr>
          <w:rFonts w:eastAsia="Times New Roman" w:cs="Calibri"/>
          <w:lang w:eastAsia="en-AU"/>
        </w:rPr>
        <w:t xml:space="preserve"> the school vacation.</w:t>
      </w:r>
    </w:p>
    <w:p w14:paraId="3787AC61" w14:textId="77777777" w:rsidR="00D47FDB" w:rsidRPr="00FE41CB" w:rsidRDefault="00D47FDB" w:rsidP="007607FB">
      <w:pPr>
        <w:numPr>
          <w:ilvl w:val="0"/>
          <w:numId w:val="45"/>
        </w:numPr>
        <w:spacing w:after="0"/>
        <w:ind w:left="357" w:hanging="357"/>
        <w:rPr>
          <w:rFonts w:cs="Calibri"/>
          <w:lang w:eastAsia="en-AU"/>
        </w:rPr>
      </w:pPr>
      <w:r w:rsidRPr="00FE41CB">
        <w:rPr>
          <w:rFonts w:cs="Calibri"/>
          <w:lang w:eastAsia="en-AU"/>
        </w:rPr>
        <w:t xml:space="preserve">Where an employee does not have sufficient leave for the entire school vacation period and have no further leave entitlements that can be accessed for the shortfall and are not eligible for the Ad-Hoc LPA, </w:t>
      </w:r>
      <w:r w:rsidRPr="002304D0">
        <w:rPr>
          <w:rFonts w:cs="Calibri"/>
          <w:i/>
          <w:iCs/>
          <w:lang w:eastAsia="en-AU"/>
        </w:rPr>
        <w:t>and</w:t>
      </w:r>
      <w:r w:rsidRPr="00FE41CB">
        <w:rPr>
          <w:rFonts w:cs="Calibri"/>
          <w:lang w:eastAsia="en-AU"/>
        </w:rPr>
        <w:t xml:space="preserve"> they are required by the principal to attend for duty, they will resume duty and be paid their regular salary. If the employee does not work those days, they will remain on leave, and this may be </w:t>
      </w:r>
      <w:proofErr w:type="gramStart"/>
      <w:r w:rsidRPr="00FE41CB">
        <w:rPr>
          <w:rFonts w:cs="Calibri"/>
          <w:lang w:eastAsia="en-AU"/>
        </w:rPr>
        <w:t>unpaid</w:t>
      </w:r>
      <w:proofErr w:type="gramEnd"/>
    </w:p>
    <w:p w14:paraId="6AECCE84" w14:textId="2A63505E" w:rsidR="00D47FDB" w:rsidRPr="002304D0" w:rsidRDefault="00D47FDB" w:rsidP="00D47FDB">
      <w:pPr>
        <w:numPr>
          <w:ilvl w:val="0"/>
          <w:numId w:val="45"/>
        </w:numPr>
        <w:ind w:left="357" w:hanging="357"/>
        <w:rPr>
          <w:rFonts w:cs="Calibri"/>
          <w:lang w:eastAsia="en-AU"/>
        </w:rPr>
      </w:pPr>
      <w:r w:rsidRPr="00FE41CB">
        <w:rPr>
          <w:rFonts w:cs="Calibri"/>
          <w:lang w:eastAsia="en-AU"/>
        </w:rPr>
        <w:t xml:space="preserve">The employee has the option of Applying for another form of leave if they would like to be paid such as LSL or TIL if there is a sufficient balance. </w:t>
      </w:r>
      <w:r w:rsidR="002304D0" w:rsidRPr="002304D0">
        <w:rPr>
          <w:rFonts w:cs="Calibri"/>
          <w:lang w:eastAsia="en-AU"/>
        </w:rPr>
        <w:t xml:space="preserve">Employees may also be able to access up to 38 hours of paid leave as a default within </w:t>
      </w:r>
      <w:proofErr w:type="gramStart"/>
      <w:r w:rsidR="002304D0" w:rsidRPr="002304D0">
        <w:rPr>
          <w:rFonts w:cs="Calibri"/>
          <w:lang w:eastAsia="en-AU"/>
        </w:rPr>
        <w:t>eduPay, if</w:t>
      </w:r>
      <w:proofErr w:type="gramEnd"/>
      <w:r w:rsidR="002304D0" w:rsidRPr="002304D0">
        <w:rPr>
          <w:rFonts w:cs="Calibri"/>
          <w:lang w:eastAsia="en-AU"/>
        </w:rPr>
        <w:t xml:space="preserve"> they have not previously had access to this.</w:t>
      </w:r>
    </w:p>
    <w:p w14:paraId="4BA40DD1" w14:textId="77777777" w:rsidR="00D47FDB" w:rsidRPr="00FE41CB" w:rsidRDefault="00D47FDB" w:rsidP="00D47FDB">
      <w:pPr>
        <w:rPr>
          <w:rFonts w:cs="Calibri"/>
          <w:lang w:eastAsia="en-AU"/>
        </w:rPr>
      </w:pPr>
      <w:r w:rsidRPr="00FE41CB">
        <w:rPr>
          <w:rFonts w:cs="Calibri"/>
          <w:lang w:eastAsia="en-AU"/>
        </w:rPr>
        <w:t xml:space="preserve">Refer to the </w:t>
      </w:r>
      <w:hyperlink r:id="rId16" w:history="1">
        <w:r w:rsidRPr="00FE41CB">
          <w:rPr>
            <w:rStyle w:val="Hyperlink"/>
            <w:rFonts w:cs="Calibri"/>
            <w:lang w:eastAsia="en-AU"/>
          </w:rPr>
          <w:t>eduPay User Guides</w:t>
        </w:r>
      </w:hyperlink>
      <w:r w:rsidRPr="00FE41CB">
        <w:rPr>
          <w:rFonts w:cs="Calibri"/>
          <w:lang w:eastAsia="en-AU"/>
        </w:rPr>
        <w:t xml:space="preserve"> for Allowances and Annual Leave Automated Entry – ESC on </w:t>
      </w:r>
      <w:proofErr w:type="spellStart"/>
      <w:proofErr w:type="gramStart"/>
      <w:r w:rsidRPr="00FE41CB">
        <w:rPr>
          <w:rFonts w:cs="Calibri"/>
          <w:lang w:eastAsia="en-AU"/>
        </w:rPr>
        <w:t>eduGate</w:t>
      </w:r>
      <w:proofErr w:type="spellEnd"/>
      <w:proofErr w:type="gramEnd"/>
    </w:p>
    <w:p w14:paraId="6FB2DA0C" w14:textId="77777777" w:rsidR="00D47FDB" w:rsidRPr="00FE41CB" w:rsidRDefault="00D47FDB" w:rsidP="00D47FDB">
      <w:pPr>
        <w:rPr>
          <w:rFonts w:cs="Calibri"/>
          <w:lang w:eastAsia="en-AU"/>
        </w:rPr>
      </w:pPr>
      <w:r w:rsidRPr="00FE41CB">
        <w:rPr>
          <w:rFonts w:cs="Calibri"/>
          <w:lang w:eastAsia="en-AU"/>
        </w:rPr>
        <w:t xml:space="preserve">Refer to the </w:t>
      </w:r>
      <w:hyperlink r:id="rId17" w:history="1">
        <w:r w:rsidRPr="00FE41CB">
          <w:rPr>
            <w:rStyle w:val="Hyperlink"/>
            <w:rFonts w:cs="Calibri"/>
            <w:lang w:eastAsia="en-AU"/>
          </w:rPr>
          <w:t>Annual Leave</w:t>
        </w:r>
      </w:hyperlink>
      <w:r w:rsidRPr="00FE41CB">
        <w:rPr>
          <w:rFonts w:cs="Calibri"/>
          <w:lang w:eastAsia="en-AU"/>
        </w:rPr>
        <w:t xml:space="preserve">, </w:t>
      </w:r>
      <w:hyperlink r:id="rId18" w:history="1">
        <w:r w:rsidRPr="00FE41CB">
          <w:rPr>
            <w:rStyle w:val="Hyperlink"/>
            <w:rFonts w:cs="Calibri"/>
            <w:lang w:eastAsia="en-AU"/>
          </w:rPr>
          <w:t>Attendance and Working Hours</w:t>
        </w:r>
      </w:hyperlink>
      <w:r w:rsidRPr="00FE41CB">
        <w:rPr>
          <w:rFonts w:cs="Calibri"/>
          <w:lang w:eastAsia="en-AU"/>
        </w:rPr>
        <w:t xml:space="preserve"> and </w:t>
      </w:r>
      <w:hyperlink r:id="rId19" w:history="1">
        <w:r w:rsidRPr="00FE41CB">
          <w:rPr>
            <w:rStyle w:val="Hyperlink"/>
            <w:rFonts w:cs="Calibri"/>
            <w:lang w:eastAsia="en-AU"/>
          </w:rPr>
          <w:t>Allowances-Teaching Service</w:t>
        </w:r>
      </w:hyperlink>
      <w:r w:rsidRPr="00FE41CB">
        <w:rPr>
          <w:rFonts w:cs="Calibri"/>
          <w:lang w:eastAsia="en-AU"/>
        </w:rPr>
        <w:t xml:space="preserve"> on HRWeb for policy information</w:t>
      </w:r>
    </w:p>
    <w:p w14:paraId="795EBBC3" w14:textId="7D1F5A21" w:rsidR="00740761" w:rsidRDefault="00740761" w:rsidP="00740761">
      <w:pPr>
        <w:pStyle w:val="Heading1"/>
        <w:rPr>
          <w:rFonts w:ascii="Calibri Light" w:eastAsia="Times New Roman" w:hAnsi="Calibri Light" w:cs="Calibri Light"/>
        </w:rPr>
      </w:pPr>
      <w:r>
        <w:rPr>
          <w:rFonts w:eastAsia="Times New Roman"/>
        </w:rPr>
        <w:t>VIT Annual Registration – now overdue</w:t>
      </w:r>
    </w:p>
    <w:p w14:paraId="42561E87" w14:textId="1C0A7339" w:rsidR="00740761" w:rsidRDefault="00740761" w:rsidP="00740761">
      <w:pPr>
        <w:numPr>
          <w:ilvl w:val="0"/>
          <w:numId w:val="35"/>
        </w:numPr>
        <w:spacing w:after="0"/>
        <w:rPr>
          <w:rFonts w:eastAsia="Times New Roman"/>
        </w:rPr>
      </w:pPr>
      <w:r>
        <w:rPr>
          <w:rFonts w:eastAsia="Times New Roman"/>
        </w:rPr>
        <w:t>Invoices have been issued by the VIT for annual VIT registration renewal, and registration was due by 30 September 2023, and is now overdue.</w:t>
      </w:r>
    </w:p>
    <w:p w14:paraId="7CDDF017" w14:textId="42A408B1" w:rsidR="00740761" w:rsidRDefault="00740761" w:rsidP="00740761">
      <w:pPr>
        <w:numPr>
          <w:ilvl w:val="0"/>
          <w:numId w:val="35"/>
        </w:numPr>
        <w:spacing w:after="0"/>
        <w:rPr>
          <w:rFonts w:eastAsia="Times New Roman"/>
        </w:rPr>
      </w:pPr>
      <w:r>
        <w:rPr>
          <w:rFonts w:eastAsia="Times New Roman"/>
        </w:rPr>
        <w:t>Late payment fees may apply to registrations finalised after 30 September and before 31 December 2023. The VIT may also grant a three-month grace period permitting continued teaching until 31 December 2023.</w:t>
      </w:r>
    </w:p>
    <w:p w14:paraId="69509465" w14:textId="05C74DDF" w:rsidR="00740761" w:rsidRDefault="00740761" w:rsidP="00740761">
      <w:pPr>
        <w:numPr>
          <w:ilvl w:val="0"/>
          <w:numId w:val="35"/>
        </w:numPr>
        <w:spacing w:after="0"/>
        <w:rPr>
          <w:rFonts w:eastAsia="Times New Roman"/>
        </w:rPr>
      </w:pPr>
      <w:r>
        <w:rPr>
          <w:rFonts w:eastAsia="Times New Roman"/>
        </w:rPr>
        <w:t>Teachers who have not finalised registration by 31 December 2023 may be unable to undertake teaching duties at the commencement of the 2024 school year.</w:t>
      </w:r>
    </w:p>
    <w:p w14:paraId="5359D236" w14:textId="4CCA7226" w:rsidR="00740761" w:rsidRDefault="00740761" w:rsidP="000024D1">
      <w:pPr>
        <w:numPr>
          <w:ilvl w:val="0"/>
          <w:numId w:val="35"/>
        </w:numPr>
        <w:ind w:left="357" w:hanging="357"/>
        <w:rPr>
          <w:rFonts w:eastAsia="Times New Roman"/>
        </w:rPr>
      </w:pPr>
      <w:r>
        <w:rPr>
          <w:rFonts w:eastAsia="Times New Roman"/>
        </w:rPr>
        <w:t xml:space="preserve">Schools can view the status of their teacher registration by viewing “My School” portal, available from the </w:t>
      </w:r>
      <w:hyperlink r:id="rId20" w:history="1">
        <w:r>
          <w:rPr>
            <w:rStyle w:val="Hyperlink"/>
            <w:rFonts w:eastAsia="Times New Roman"/>
          </w:rPr>
          <w:t>VIT website</w:t>
        </w:r>
      </w:hyperlink>
      <w:r>
        <w:rPr>
          <w:rFonts w:eastAsia="Times New Roman"/>
        </w:rPr>
        <w:t>.</w:t>
      </w:r>
    </w:p>
    <w:p w14:paraId="37E2548F" w14:textId="043386A9" w:rsidR="00740761" w:rsidRDefault="00740761" w:rsidP="00285DA6">
      <w:pPr>
        <w:pStyle w:val="HRM-Act"/>
        <w:rPr>
          <w:rFonts w:eastAsiaTheme="minorHAnsi"/>
        </w:rPr>
      </w:pPr>
      <w:r>
        <w:rPr>
          <w:b/>
          <w:bCs/>
        </w:rPr>
        <w:t>Action</w:t>
      </w:r>
      <w:r>
        <w:t>:     Principals are asked to bring this to their employee’s attention and encourage renewal as soon as possible.  HR Administrators are asked to review entries and update the suitability page after validating the recorded entries.</w:t>
      </w:r>
    </w:p>
    <w:p w14:paraId="2FCA2E1C" w14:textId="24109D87" w:rsidR="00740761" w:rsidRDefault="00740761" w:rsidP="00740761">
      <w:pPr>
        <w:pStyle w:val="Heading1"/>
        <w:rPr>
          <w:rFonts w:eastAsia="Times New Roman"/>
        </w:rPr>
      </w:pPr>
      <w:r>
        <w:rPr>
          <w:rFonts w:eastAsia="Times New Roman"/>
        </w:rPr>
        <w:t>VIT Registration: Permission to Teach (PTT) holders must be employed as Paraprofessionals</w:t>
      </w:r>
    </w:p>
    <w:p w14:paraId="7A57C0CF" w14:textId="233C18AF" w:rsidR="00740761" w:rsidRPr="00A54BF5" w:rsidRDefault="00740761" w:rsidP="00740761">
      <w:pPr>
        <w:jc w:val="both"/>
        <w:rPr>
          <w:rFonts w:cs="Calibri"/>
        </w:rPr>
      </w:pPr>
      <w:r w:rsidRPr="00A54BF5">
        <w:rPr>
          <w:rFonts w:cs="Calibri"/>
        </w:rPr>
        <w:t xml:space="preserve">Permission to teach (PTT) VIT registration is </w:t>
      </w:r>
      <w:r w:rsidRPr="00A54BF5">
        <w:rPr>
          <w:rFonts w:cs="Calibri"/>
          <w:b/>
          <w:bCs/>
          <w:u w:val="single"/>
        </w:rPr>
        <w:t>not sufficient</w:t>
      </w:r>
      <w:r w:rsidRPr="00A54BF5">
        <w:rPr>
          <w:rFonts w:cs="Calibri"/>
        </w:rPr>
        <w:t xml:space="preserve"> for employment in a classroom teacher job classification (classroom teacher, leading teacher, learning specialist). Where an individual attains PTT in response to an advertised classroom teacher vacancy, the school </w:t>
      </w:r>
      <w:r w:rsidRPr="00A54BF5">
        <w:rPr>
          <w:rFonts w:cs="Calibri"/>
          <w:b/>
          <w:bCs/>
          <w:u w:val="single"/>
        </w:rPr>
        <w:t>must</w:t>
      </w:r>
      <w:r w:rsidRPr="00A54BF5">
        <w:rPr>
          <w:rFonts w:cs="Calibri"/>
        </w:rPr>
        <w:t xml:space="preserve"> provide an offer of employment within the paraprofessional classification </w:t>
      </w:r>
      <w:r w:rsidRPr="00A54BF5">
        <w:rPr>
          <w:rFonts w:cs="Calibri"/>
          <w:color w:val="000000"/>
        </w:rPr>
        <w:t>on a fixed term basis for the period of the vacancy or a maximum period not exceeding 3 years subject to any restrictions imposed by the VIT</w:t>
      </w:r>
      <w:r w:rsidRPr="00A54BF5">
        <w:rPr>
          <w:rFonts w:cs="Calibri"/>
        </w:rPr>
        <w:t xml:space="preserve">, and subsequently employ them with a paraprofessional job classification. </w:t>
      </w:r>
    </w:p>
    <w:p w14:paraId="138CCC56" w14:textId="3638CE9A" w:rsidR="00740761" w:rsidRPr="00A54BF5" w:rsidRDefault="00740761" w:rsidP="00740761">
      <w:pPr>
        <w:jc w:val="both"/>
        <w:rPr>
          <w:rFonts w:cs="Calibri"/>
        </w:rPr>
      </w:pPr>
      <w:r w:rsidRPr="00A54BF5">
        <w:rPr>
          <w:rFonts w:cs="Calibri"/>
        </w:rPr>
        <w:t xml:space="preserve">As per Division 1 Clause 3.1.2 of Ministerial Order 1388, to be eligible for employment, </w:t>
      </w:r>
      <w:proofErr w:type="gramStart"/>
      <w:r w:rsidRPr="00A54BF5">
        <w:rPr>
          <w:rFonts w:cs="Calibri"/>
        </w:rPr>
        <w:t>transfer</w:t>
      </w:r>
      <w:proofErr w:type="gramEnd"/>
      <w:r w:rsidRPr="00A54BF5">
        <w:rPr>
          <w:rFonts w:cs="Calibri"/>
        </w:rPr>
        <w:t xml:space="preserve"> or promotion to a position in the principal class or the teacher class a person must satisfy the requirements of, and be registered under, Part 2.6 of the Education and Training Reform Act 2006 (the Act) in addition to having completed an approved course of teacher training.</w:t>
      </w:r>
    </w:p>
    <w:p w14:paraId="1B87B62B" w14:textId="77777777" w:rsidR="00740761" w:rsidRPr="00A54BF5" w:rsidRDefault="00740761" w:rsidP="00740761">
      <w:pPr>
        <w:jc w:val="both"/>
        <w:rPr>
          <w:rFonts w:cs="Calibri"/>
        </w:rPr>
      </w:pPr>
      <w:r w:rsidRPr="00A54BF5">
        <w:rPr>
          <w:rFonts w:cs="Calibri"/>
        </w:rPr>
        <w:lastRenderedPageBreak/>
        <w:t xml:space="preserve">You can find salaries for paraprofessionals and other teaching service classifications on the department’s </w:t>
      </w:r>
      <w:hyperlink r:id="rId21" w:history="1">
        <w:r w:rsidRPr="00A54BF5">
          <w:rPr>
            <w:rStyle w:val="Hyperlink"/>
            <w:rFonts w:cs="Calibri"/>
          </w:rPr>
          <w:t>Salary Rates</w:t>
        </w:r>
      </w:hyperlink>
      <w:r w:rsidRPr="00A54BF5">
        <w:rPr>
          <w:rFonts w:cs="Calibri"/>
        </w:rPr>
        <w:t xml:space="preserve"> policy page.</w:t>
      </w:r>
    </w:p>
    <w:p w14:paraId="40644891" w14:textId="77777777" w:rsidR="00740761" w:rsidRPr="00A54BF5" w:rsidRDefault="00740761" w:rsidP="00740761">
      <w:pPr>
        <w:jc w:val="both"/>
        <w:rPr>
          <w:rFonts w:cs="Calibri"/>
        </w:rPr>
      </w:pPr>
      <w:r w:rsidRPr="00A54BF5">
        <w:rPr>
          <w:rFonts w:cs="Calibri"/>
        </w:rPr>
        <w:t xml:space="preserve">If you have any uncertainty regarding a preferred candidate for a teacher vacancy, you are strongly encouraged to contact Schools Recruitment for advice prior to taking any further action at </w:t>
      </w:r>
      <w:hyperlink r:id="rId22" w:history="1">
        <w:r w:rsidRPr="00A54BF5">
          <w:rPr>
            <w:rStyle w:val="Hyperlink"/>
            <w:rFonts w:cs="Calibri"/>
          </w:rPr>
          <w:t>schools.recruitment@education.vic.gov.au</w:t>
        </w:r>
      </w:hyperlink>
      <w:r w:rsidRPr="00A54BF5">
        <w:rPr>
          <w:rFonts w:cs="Calibri"/>
        </w:rPr>
        <w:t xml:space="preserve"> or on 1800 641 943 (Option for Recruitment).</w:t>
      </w:r>
    </w:p>
    <w:p w14:paraId="68D1E285" w14:textId="77777777" w:rsidR="00740761" w:rsidRDefault="00740761" w:rsidP="00740761">
      <w:pPr>
        <w:pStyle w:val="Heading1"/>
        <w:rPr>
          <w:rFonts w:eastAsia="Times New Roman"/>
        </w:rPr>
      </w:pPr>
      <w:r>
        <w:rPr>
          <w:rFonts w:eastAsia="Times New Roman"/>
        </w:rPr>
        <w:t>Casual Relief Teacher (CRT) Panel – Rules of Use for schools</w:t>
      </w:r>
    </w:p>
    <w:p w14:paraId="56EBF1E4" w14:textId="77777777" w:rsidR="00740761" w:rsidRPr="00A54BF5" w:rsidRDefault="00740761" w:rsidP="00740761">
      <w:pPr>
        <w:rPr>
          <w:rFonts w:cs="Calibri"/>
        </w:rPr>
      </w:pPr>
      <w:r w:rsidRPr="00A54BF5">
        <w:rPr>
          <w:rFonts w:cs="Calibri"/>
        </w:rPr>
        <w:t xml:space="preserve">Schools that wish to engage an agency for the provision of Casual Relief Teachers (CRT) are required to engage with the 11 panel listed agencies contracted through the department's CRT panel arrangement. Schools may only consider engaging with non-listed agencies </w:t>
      </w:r>
      <w:proofErr w:type="gramStart"/>
      <w:r w:rsidRPr="00A54BF5">
        <w:rPr>
          <w:rFonts w:cs="Calibri"/>
        </w:rPr>
        <w:t>in the event that</w:t>
      </w:r>
      <w:proofErr w:type="gramEnd"/>
      <w:r w:rsidRPr="00A54BF5">
        <w:rPr>
          <w:rFonts w:cs="Calibri"/>
        </w:rPr>
        <w:t xml:space="preserve"> the school has exhausted all available panel agencies.</w:t>
      </w:r>
    </w:p>
    <w:p w14:paraId="34AB8F0C" w14:textId="77777777" w:rsidR="00740761" w:rsidRPr="00A54BF5" w:rsidRDefault="00740761" w:rsidP="00740761">
      <w:pPr>
        <w:rPr>
          <w:rFonts w:cs="Calibri"/>
        </w:rPr>
      </w:pPr>
      <w:r w:rsidRPr="00A54BF5">
        <w:rPr>
          <w:rFonts w:cs="Calibri"/>
        </w:rPr>
        <w:t xml:space="preserve">Schools are encouraged to regularly check the CRT </w:t>
      </w:r>
      <w:hyperlink r:id="rId23" w:anchor="/app/content/2986/support_and_service_(schools)%252Fprocurement,_funding,_travel_and_gifts%252Fprocurement%252Fdepartment_managed_categories" w:history="1">
        <w:r w:rsidRPr="00A54BF5">
          <w:rPr>
            <w:rStyle w:val="Hyperlink"/>
            <w:rFonts w:cs="Calibri"/>
          </w:rPr>
          <w:t>Rules of Use</w:t>
        </w:r>
      </w:hyperlink>
      <w:r w:rsidRPr="00A54BF5">
        <w:rPr>
          <w:rFonts w:cs="Calibri"/>
        </w:rPr>
        <w:t xml:space="preserve"> (</w:t>
      </w:r>
      <w:proofErr w:type="spellStart"/>
      <w:r w:rsidRPr="00A54BF5">
        <w:rPr>
          <w:rFonts w:cs="Calibri"/>
        </w:rPr>
        <w:t>RoU</w:t>
      </w:r>
      <w:proofErr w:type="spellEnd"/>
      <w:r w:rsidRPr="00A54BF5">
        <w:rPr>
          <w:rFonts w:cs="Calibri"/>
        </w:rPr>
        <w:t xml:space="preserve">) for the most up to date information regarding the terms and conditions for CRT engagements through panel listed agencies. The </w:t>
      </w:r>
      <w:proofErr w:type="spellStart"/>
      <w:r w:rsidRPr="00A54BF5">
        <w:rPr>
          <w:rFonts w:cs="Calibri"/>
        </w:rPr>
        <w:t>RoU</w:t>
      </w:r>
      <w:proofErr w:type="spellEnd"/>
      <w:r w:rsidRPr="00A54BF5">
        <w:rPr>
          <w:rFonts w:cs="Calibri"/>
        </w:rPr>
        <w:t xml:space="preserve"> also outlines the rates and fees charged by each of the 11 panel listed agencies.</w:t>
      </w:r>
    </w:p>
    <w:p w14:paraId="4D09B0F6" w14:textId="77777777" w:rsidR="00740761" w:rsidRDefault="00740761" w:rsidP="00740761">
      <w:pPr>
        <w:pStyle w:val="Heading1"/>
        <w:rPr>
          <w:rFonts w:eastAsia="Times New Roman"/>
        </w:rPr>
      </w:pPr>
      <w:r>
        <w:rPr>
          <w:rFonts w:eastAsia="Times New Roman"/>
        </w:rPr>
        <w:t>Daily rate for Final Year Pre-Service teachers who hold PTT (COVID-19 pre-service teacher workforce shortage)</w:t>
      </w:r>
    </w:p>
    <w:p w14:paraId="07D6B4D9" w14:textId="77777777" w:rsidR="00740761" w:rsidRPr="00A54BF5" w:rsidRDefault="00740761" w:rsidP="00740761">
      <w:pPr>
        <w:rPr>
          <w:rFonts w:cs="Calibri"/>
        </w:rPr>
      </w:pPr>
      <w:r w:rsidRPr="00A54BF5">
        <w:rPr>
          <w:rFonts w:cs="Calibri"/>
        </w:rPr>
        <w:t>Casual Final Year Pre-Service teachers (PSTs) who hold Permission to Teach (PTT) may continue to be engaged for the remainder of 2023 as part of the Support Your School Initiative (SYSI).</w:t>
      </w:r>
    </w:p>
    <w:p w14:paraId="52E49663" w14:textId="06992AC2" w:rsidR="00740761" w:rsidRPr="00A54BF5" w:rsidRDefault="00740761" w:rsidP="00740761">
      <w:pPr>
        <w:rPr>
          <w:rFonts w:cs="Calibri"/>
        </w:rPr>
      </w:pPr>
      <w:r w:rsidRPr="00A54BF5">
        <w:rPr>
          <w:rFonts w:cs="Calibri"/>
        </w:rPr>
        <w:t>Schools can employ a Final Year PST with PTT (</w:t>
      </w:r>
      <w:r w:rsidRPr="00A54BF5">
        <w:rPr>
          <w:rFonts w:cs="Calibri"/>
          <w:i/>
          <w:iCs/>
        </w:rPr>
        <w:t>COVID-19 pre-service teacher workforce shortage</w:t>
      </w:r>
      <w:r w:rsidRPr="00A54BF5">
        <w:rPr>
          <w:rFonts w:cs="Calibri"/>
        </w:rPr>
        <w:t>) to fill short-term vacancies due to absences or impacts to staffing when qualified teachers are not available.</w:t>
      </w:r>
    </w:p>
    <w:p w14:paraId="266A3E97" w14:textId="05B779D6" w:rsidR="00740761" w:rsidRPr="00A54BF5" w:rsidRDefault="00740761" w:rsidP="00740761">
      <w:pPr>
        <w:rPr>
          <w:rFonts w:cs="Calibri"/>
        </w:rPr>
      </w:pPr>
      <w:r w:rsidRPr="00A54BF5">
        <w:rPr>
          <w:rFonts w:cs="Calibri"/>
        </w:rPr>
        <w:t>To ensure a Final Year PST is paid correctly schools must:</w:t>
      </w:r>
    </w:p>
    <w:p w14:paraId="54EFEC8A" w14:textId="5437646B" w:rsidR="00740761" w:rsidRPr="00A54BF5" w:rsidRDefault="00740761" w:rsidP="00740761">
      <w:pPr>
        <w:numPr>
          <w:ilvl w:val="0"/>
          <w:numId w:val="36"/>
        </w:numPr>
        <w:spacing w:after="0"/>
        <w:rPr>
          <w:rFonts w:eastAsia="Times New Roman" w:cs="Calibri"/>
        </w:rPr>
      </w:pPr>
      <w:r w:rsidRPr="00A54BF5">
        <w:rPr>
          <w:rFonts w:eastAsia="Times New Roman" w:cs="Calibri"/>
        </w:rPr>
        <w:t xml:space="preserve">Use the Job code </w:t>
      </w:r>
      <w:r w:rsidRPr="00A54BF5">
        <w:rPr>
          <w:rFonts w:eastAsia="Times New Roman" w:cs="Calibri"/>
          <w:b/>
          <w:bCs/>
        </w:rPr>
        <w:t>SSIFLX</w:t>
      </w:r>
      <w:r w:rsidRPr="00A54BF5">
        <w:rPr>
          <w:rFonts w:eastAsia="Times New Roman" w:cs="Calibri"/>
        </w:rPr>
        <w:t xml:space="preserve"> available in the ES Job Family</w:t>
      </w:r>
    </w:p>
    <w:p w14:paraId="13524121" w14:textId="52B965E8" w:rsidR="00740761" w:rsidRPr="00A54BF5" w:rsidRDefault="00740761" w:rsidP="002F3B33">
      <w:pPr>
        <w:numPr>
          <w:ilvl w:val="0"/>
          <w:numId w:val="36"/>
        </w:numPr>
        <w:ind w:left="357" w:hanging="357"/>
        <w:rPr>
          <w:rFonts w:eastAsia="Times New Roman" w:cs="Calibri"/>
        </w:rPr>
      </w:pPr>
      <w:r w:rsidRPr="00A54BF5">
        <w:rPr>
          <w:rFonts w:eastAsia="Times New Roman" w:cs="Calibri"/>
        </w:rPr>
        <w:t xml:space="preserve">Enter a casual rate of </w:t>
      </w:r>
      <w:r w:rsidRPr="00A54BF5">
        <w:rPr>
          <w:rFonts w:eastAsia="Times New Roman" w:cs="Calibri"/>
          <w:b/>
          <w:bCs/>
        </w:rPr>
        <w:t>$321</w:t>
      </w:r>
      <w:r w:rsidRPr="00A54BF5">
        <w:rPr>
          <w:rFonts w:eastAsia="Times New Roman" w:cs="Calibri"/>
        </w:rPr>
        <w:t xml:space="preserve"> per day / </w:t>
      </w:r>
      <w:r w:rsidRPr="00A54BF5">
        <w:rPr>
          <w:rFonts w:eastAsia="Times New Roman" w:cs="Calibri"/>
          <w:b/>
          <w:bCs/>
        </w:rPr>
        <w:t>$53.50</w:t>
      </w:r>
      <w:r w:rsidRPr="00A54BF5">
        <w:rPr>
          <w:rFonts w:eastAsia="Times New Roman" w:cs="Calibri"/>
        </w:rPr>
        <w:t xml:space="preserve"> per hour, minimum 3 </w:t>
      </w:r>
      <w:proofErr w:type="gramStart"/>
      <w:r w:rsidRPr="00A54BF5">
        <w:rPr>
          <w:rFonts w:eastAsia="Times New Roman" w:cs="Calibri"/>
        </w:rPr>
        <w:t>hours</w:t>
      </w:r>
      <w:proofErr w:type="gramEnd"/>
    </w:p>
    <w:p w14:paraId="55993E0B" w14:textId="478414CA" w:rsidR="00740761" w:rsidRPr="00A54BF5" w:rsidRDefault="00740761" w:rsidP="00740761">
      <w:pPr>
        <w:rPr>
          <w:rFonts w:cs="Calibri"/>
        </w:rPr>
      </w:pPr>
      <w:r w:rsidRPr="00A54BF5">
        <w:rPr>
          <w:rFonts w:cs="Calibri"/>
        </w:rPr>
        <w:t xml:space="preserve">For more information, contact Schools Recruitment Unit at </w:t>
      </w:r>
      <w:hyperlink r:id="rId24" w:history="1">
        <w:r w:rsidRPr="00A54BF5">
          <w:rPr>
            <w:rStyle w:val="Hyperlink"/>
            <w:rFonts w:cs="Calibri"/>
          </w:rPr>
          <w:t>schools.recruitment@education.vic.gov.au</w:t>
        </w:r>
      </w:hyperlink>
      <w:r w:rsidRPr="00A54BF5">
        <w:rPr>
          <w:rFonts w:cs="Calibri"/>
        </w:rPr>
        <w:t xml:space="preserve"> or on 1800 641 943 (Option for Recruitment).</w:t>
      </w:r>
    </w:p>
    <w:p w14:paraId="30CA2FC2" w14:textId="0AFA4C64" w:rsidR="00740761" w:rsidRDefault="00740761" w:rsidP="00740761">
      <w:pPr>
        <w:pStyle w:val="Heading1"/>
        <w:rPr>
          <w:rFonts w:eastAsia="Times New Roman"/>
        </w:rPr>
      </w:pPr>
      <w:r>
        <w:rPr>
          <w:rFonts w:eastAsia="Times New Roman"/>
        </w:rPr>
        <w:t>Vacancy guidelines for Integration Aide positions</w:t>
      </w:r>
    </w:p>
    <w:p w14:paraId="5797041C" w14:textId="34D6AC35" w:rsidR="00740761" w:rsidRPr="00A814E2" w:rsidRDefault="00740761" w:rsidP="00740761">
      <w:pPr>
        <w:rPr>
          <w:rFonts w:cs="Calibri"/>
        </w:rPr>
      </w:pPr>
      <w:r w:rsidRPr="00A814E2">
        <w:rPr>
          <w:rFonts w:cs="Calibri"/>
        </w:rPr>
        <w:t xml:space="preserve">As per the </w:t>
      </w:r>
      <w:hyperlink r:id="rId25" w:history="1">
        <w:r w:rsidRPr="00A814E2">
          <w:rPr>
            <w:rStyle w:val="Hyperlink"/>
            <w:rFonts w:cs="Calibri"/>
          </w:rPr>
          <w:t>Victorian Government Schools Agreement 2022, page 24, clause 21(2)(ii)</w:t>
        </w:r>
      </w:hyperlink>
      <w:r w:rsidRPr="00A814E2">
        <w:rPr>
          <w:rFonts w:cs="Calibri"/>
        </w:rPr>
        <w:t xml:space="preserve"> it states:</w:t>
      </w:r>
    </w:p>
    <w:p w14:paraId="39EB497A" w14:textId="1A2F282F" w:rsidR="00740761" w:rsidRPr="00A814E2" w:rsidRDefault="00740761" w:rsidP="00740761">
      <w:pPr>
        <w:rPr>
          <w:rFonts w:cs="Calibri"/>
          <w:i/>
          <w:iCs/>
        </w:rPr>
      </w:pPr>
      <w:r w:rsidRPr="00A814E2">
        <w:rPr>
          <w:rFonts w:cs="Calibri"/>
          <w:i/>
          <w:iCs/>
        </w:rPr>
        <w:t>When a person is employed in an education support class position and such employment is specifically linked to Student Support Funding (or any successor program such as Disability Inclusion funding) that person will be employed on an ongoing basis.</w:t>
      </w:r>
    </w:p>
    <w:p w14:paraId="362A2E72" w14:textId="4C49CDEA" w:rsidR="00740761" w:rsidRPr="00A814E2" w:rsidRDefault="00740761" w:rsidP="00740761">
      <w:pPr>
        <w:rPr>
          <w:rFonts w:cs="Calibri"/>
        </w:rPr>
      </w:pPr>
      <w:r w:rsidRPr="00A814E2">
        <w:rPr>
          <w:rFonts w:cs="Calibri"/>
        </w:rPr>
        <w:t>When advertising Integration Aide positions, the following clause must be included in the Conditions of Employment section of the job posting available through the template ‘Student Support Positions (SSP)’:</w:t>
      </w:r>
    </w:p>
    <w:p w14:paraId="5F48D10A" w14:textId="77777777" w:rsidR="00740761" w:rsidRPr="00A814E2" w:rsidRDefault="00740761" w:rsidP="00740761">
      <w:pPr>
        <w:rPr>
          <w:rFonts w:cs="Calibri"/>
          <w:i/>
          <w:iCs/>
        </w:rPr>
      </w:pPr>
      <w:r w:rsidRPr="00A814E2">
        <w:rPr>
          <w:rFonts w:cs="Calibri"/>
          <w:i/>
          <w:iCs/>
        </w:rPr>
        <w:t>This vacancy is specifically linked to Student Support Funding and is ongoing. If the funding reduces or ceases during the first seven years of employment, employment may cease subject to the provision of at least 12 weeks’ notice.</w:t>
      </w:r>
    </w:p>
    <w:p w14:paraId="07885922" w14:textId="0885E25D" w:rsidR="00740761" w:rsidRPr="00A814E2" w:rsidRDefault="00740761" w:rsidP="00740761">
      <w:pPr>
        <w:rPr>
          <w:rFonts w:cs="Calibri"/>
        </w:rPr>
      </w:pPr>
      <w:r w:rsidRPr="00A814E2">
        <w:rPr>
          <w:rFonts w:cs="Calibri"/>
        </w:rPr>
        <w:t>Fixed term integration aide positions may only be advertised where they are a leave replacement. If a position is not directly funded as per the above clause, it cannot be titled ‘Student Support’ or ‘Integration Aide’ or reflect the roles and responsibilities of an Integration Aide.</w:t>
      </w:r>
    </w:p>
    <w:p w14:paraId="0F9F35A8" w14:textId="68269CD6" w:rsidR="00740761" w:rsidRPr="00A814E2" w:rsidRDefault="00740761" w:rsidP="00740761">
      <w:pPr>
        <w:rPr>
          <w:rFonts w:cs="Calibri"/>
        </w:rPr>
      </w:pPr>
      <w:r w:rsidRPr="00A814E2">
        <w:rPr>
          <w:rFonts w:cs="Calibri"/>
        </w:rPr>
        <w:t xml:space="preserve">For further information, contact Schools Recruitment at </w:t>
      </w:r>
      <w:hyperlink r:id="rId26" w:history="1">
        <w:r w:rsidRPr="00A814E2">
          <w:rPr>
            <w:rStyle w:val="Hyperlink"/>
            <w:rFonts w:cs="Calibri"/>
          </w:rPr>
          <w:t>schools.recruitment@education.vic.gov.au</w:t>
        </w:r>
      </w:hyperlink>
      <w:r w:rsidRPr="00A814E2">
        <w:rPr>
          <w:rFonts w:cs="Calibri"/>
        </w:rPr>
        <w:t xml:space="preserve"> or on 1800 641 943 (Option for Recruitment).</w:t>
      </w:r>
    </w:p>
    <w:p w14:paraId="7102015C" w14:textId="2811E6C9" w:rsidR="00740761" w:rsidRDefault="00740761" w:rsidP="00740761">
      <w:pPr>
        <w:pStyle w:val="Heading1"/>
        <w:rPr>
          <w:rFonts w:eastAsia="Times New Roman"/>
        </w:rPr>
      </w:pPr>
      <w:r>
        <w:rPr>
          <w:rFonts w:eastAsia="Times New Roman"/>
        </w:rPr>
        <w:t>Youth Employment Scheme (YES) – 2023/2024</w:t>
      </w:r>
    </w:p>
    <w:p w14:paraId="74FB22BA" w14:textId="094E519F" w:rsidR="00740761" w:rsidRPr="007F5091" w:rsidRDefault="00740761" w:rsidP="00740761">
      <w:pPr>
        <w:rPr>
          <w:rFonts w:cs="Calibri"/>
        </w:rPr>
      </w:pPr>
      <w:r w:rsidRPr="007F5091">
        <w:rPr>
          <w:rFonts w:cs="Calibri"/>
        </w:rPr>
        <w:t>In anticipation of the continuation 2023-24 YES program, the department invites schools to express their interest in hosting a YES trainee.</w:t>
      </w:r>
    </w:p>
    <w:p w14:paraId="259F5E22" w14:textId="77777777" w:rsidR="00740761" w:rsidRPr="007F5091" w:rsidRDefault="00740761" w:rsidP="00740761">
      <w:pPr>
        <w:rPr>
          <w:rFonts w:cs="Calibri"/>
        </w:rPr>
      </w:pPr>
      <w:r w:rsidRPr="007F5091">
        <w:rPr>
          <w:rFonts w:cs="Calibri"/>
        </w:rPr>
        <w:t xml:space="preserve">The YES program offers young people facing barriers the opportunity to work for 12 months while studying for a Certificate III or IV qualification. DE has limited placements available for YES Trainees, including, Disability stream placements. </w:t>
      </w:r>
    </w:p>
    <w:p w14:paraId="33D9A5CA" w14:textId="77777777" w:rsidR="009325F6" w:rsidRPr="007F5091" w:rsidRDefault="00740761" w:rsidP="009325F6">
      <w:pPr>
        <w:rPr>
          <w:rFonts w:cs="Calibri"/>
        </w:rPr>
      </w:pPr>
      <w:r w:rsidRPr="007F5091">
        <w:rPr>
          <w:rFonts w:cs="Calibri"/>
        </w:rPr>
        <w:t xml:space="preserve">Disability places require preapproval; for further information, contact Schools Recruitment Unit </w:t>
      </w:r>
      <w:hyperlink r:id="rId27" w:history="1">
        <w:r w:rsidRPr="007F5091">
          <w:rPr>
            <w:rStyle w:val="Hyperlink"/>
            <w:rFonts w:cs="Calibri"/>
          </w:rPr>
          <w:t>youth.employment.scheme@education.vic.gov.au</w:t>
        </w:r>
      </w:hyperlink>
      <w:r w:rsidRPr="007F5091">
        <w:rPr>
          <w:rFonts w:cs="Calibri"/>
        </w:rPr>
        <w:t>.</w:t>
      </w:r>
    </w:p>
    <w:p w14:paraId="6AD0323A" w14:textId="0BD98BEC" w:rsidR="00740761" w:rsidRPr="007F5091" w:rsidRDefault="00740761" w:rsidP="009325F6">
      <w:pPr>
        <w:rPr>
          <w:rFonts w:cs="Calibri"/>
        </w:rPr>
      </w:pPr>
      <w:r w:rsidRPr="007F5091">
        <w:rPr>
          <w:rFonts w:cs="Calibri"/>
          <w:b/>
          <w:bCs/>
          <w:lang w:val="en-US"/>
        </w:rPr>
        <w:t>Eligibility:</w:t>
      </w:r>
      <w:r w:rsidRPr="007F5091">
        <w:rPr>
          <w:rFonts w:cs="Calibri"/>
          <w:lang w:val="en-US"/>
        </w:rPr>
        <w:t xml:space="preserve"> To be eligible for a YES placement, participants must: </w:t>
      </w:r>
    </w:p>
    <w:p w14:paraId="5023C7A4" w14:textId="77777777" w:rsidR="00740761" w:rsidRPr="007F5091" w:rsidRDefault="00740761" w:rsidP="00740761">
      <w:pPr>
        <w:pStyle w:val="ListParagraph"/>
        <w:numPr>
          <w:ilvl w:val="0"/>
          <w:numId w:val="37"/>
        </w:numPr>
        <w:autoSpaceDE w:val="0"/>
        <w:autoSpaceDN w:val="0"/>
        <w:spacing w:before="1" w:after="0"/>
        <w:rPr>
          <w:rFonts w:eastAsia="Times New Roman" w:cs="Calibri"/>
        </w:rPr>
      </w:pPr>
      <w:r w:rsidRPr="007F5091">
        <w:rPr>
          <w:rFonts w:eastAsia="Times New Roman" w:cs="Calibri"/>
        </w:rPr>
        <w:t>be aged 15-29 at the commencement of the</w:t>
      </w:r>
      <w:r w:rsidRPr="007F5091">
        <w:rPr>
          <w:rFonts w:eastAsia="Times New Roman" w:cs="Calibri"/>
          <w:spacing w:val="-15"/>
        </w:rPr>
        <w:t xml:space="preserve"> </w:t>
      </w:r>
      <w:proofErr w:type="gramStart"/>
      <w:r w:rsidRPr="007F5091">
        <w:rPr>
          <w:rFonts w:eastAsia="Times New Roman" w:cs="Calibri"/>
        </w:rPr>
        <w:t>traineeship</w:t>
      </w:r>
      <w:proofErr w:type="gramEnd"/>
    </w:p>
    <w:p w14:paraId="07AEC010" w14:textId="77777777" w:rsidR="00740761" w:rsidRPr="007F5091" w:rsidRDefault="00740761" w:rsidP="00740761">
      <w:pPr>
        <w:pStyle w:val="ListParagraph"/>
        <w:numPr>
          <w:ilvl w:val="0"/>
          <w:numId w:val="37"/>
        </w:numPr>
        <w:autoSpaceDE w:val="0"/>
        <w:autoSpaceDN w:val="0"/>
        <w:spacing w:before="120" w:after="0"/>
        <w:rPr>
          <w:rFonts w:eastAsia="Times New Roman" w:cs="Calibri"/>
        </w:rPr>
      </w:pPr>
      <w:r w:rsidRPr="007F5091">
        <w:rPr>
          <w:rFonts w:eastAsia="Times New Roman" w:cs="Calibri"/>
        </w:rPr>
        <w:t>be unemployed or not working more than 15 hours per</w:t>
      </w:r>
      <w:r w:rsidRPr="007F5091">
        <w:rPr>
          <w:rFonts w:eastAsia="Times New Roman" w:cs="Calibri"/>
          <w:spacing w:val="-7"/>
        </w:rPr>
        <w:t xml:space="preserve"> </w:t>
      </w:r>
      <w:proofErr w:type="gramStart"/>
      <w:r w:rsidRPr="007F5091">
        <w:rPr>
          <w:rFonts w:eastAsia="Times New Roman" w:cs="Calibri"/>
        </w:rPr>
        <w:t>week</w:t>
      </w:r>
      <w:proofErr w:type="gramEnd"/>
    </w:p>
    <w:p w14:paraId="560AE55A" w14:textId="77777777" w:rsidR="00740761" w:rsidRPr="007F5091" w:rsidRDefault="00740761" w:rsidP="00740761">
      <w:pPr>
        <w:pStyle w:val="ListParagraph"/>
        <w:numPr>
          <w:ilvl w:val="0"/>
          <w:numId w:val="37"/>
        </w:numPr>
        <w:autoSpaceDE w:val="0"/>
        <w:autoSpaceDN w:val="0"/>
        <w:spacing w:before="125" w:after="0"/>
        <w:rPr>
          <w:rFonts w:eastAsia="Times New Roman" w:cs="Calibri"/>
        </w:rPr>
      </w:pPr>
      <w:r w:rsidRPr="007F5091">
        <w:rPr>
          <w:rFonts w:eastAsia="Times New Roman" w:cs="Calibri"/>
        </w:rPr>
        <w:t>not be currently engaged in tertiary education;</w:t>
      </w:r>
      <w:r w:rsidRPr="007F5091">
        <w:rPr>
          <w:rFonts w:eastAsia="Times New Roman" w:cs="Calibri"/>
          <w:spacing w:val="-9"/>
        </w:rPr>
        <w:t xml:space="preserve"> </w:t>
      </w:r>
      <w:r w:rsidRPr="007F5091">
        <w:rPr>
          <w:rFonts w:eastAsia="Times New Roman" w:cs="Calibri"/>
        </w:rPr>
        <w:t>and</w:t>
      </w:r>
    </w:p>
    <w:p w14:paraId="4A91AC89" w14:textId="77777777" w:rsidR="00FC6BCB" w:rsidRPr="007F5091" w:rsidRDefault="00740761" w:rsidP="00FC6BCB">
      <w:pPr>
        <w:pStyle w:val="ListParagraph"/>
        <w:numPr>
          <w:ilvl w:val="0"/>
          <w:numId w:val="37"/>
        </w:numPr>
        <w:autoSpaceDE w:val="0"/>
        <w:autoSpaceDN w:val="0"/>
        <w:spacing w:before="115" w:after="0"/>
        <w:rPr>
          <w:rFonts w:eastAsia="Times New Roman" w:cs="Calibri"/>
        </w:rPr>
      </w:pPr>
      <w:r w:rsidRPr="007F5091">
        <w:rPr>
          <w:rFonts w:eastAsia="Times New Roman" w:cs="Calibri"/>
        </w:rPr>
        <w:t>not possess a university-level qualification (excluding certificate level 1-4</w:t>
      </w:r>
      <w:r w:rsidRPr="007F5091">
        <w:rPr>
          <w:rFonts w:eastAsia="Times New Roman" w:cs="Calibri"/>
          <w:spacing w:val="-13"/>
        </w:rPr>
        <w:t xml:space="preserve"> </w:t>
      </w:r>
      <w:r w:rsidRPr="007F5091">
        <w:rPr>
          <w:rFonts w:eastAsia="Times New Roman" w:cs="Calibri"/>
        </w:rPr>
        <w:t>courses).</w:t>
      </w:r>
    </w:p>
    <w:p w14:paraId="5143625F" w14:textId="5194D930" w:rsidR="00740761" w:rsidRPr="007F5091" w:rsidRDefault="00740761" w:rsidP="007607FB">
      <w:pPr>
        <w:autoSpaceDE w:val="0"/>
        <w:autoSpaceDN w:val="0"/>
        <w:spacing w:before="115" w:after="0"/>
        <w:rPr>
          <w:rFonts w:eastAsia="Times New Roman" w:cs="Calibri"/>
        </w:rPr>
      </w:pPr>
      <w:r w:rsidRPr="007F5091">
        <w:rPr>
          <w:rFonts w:cs="Calibri"/>
          <w:lang w:val="en-US"/>
        </w:rPr>
        <w:t>Preference is also given to YES applications which identify ‘disadvantaged’ young people, including those who are:</w:t>
      </w:r>
    </w:p>
    <w:p w14:paraId="2121BAD8" w14:textId="77777777" w:rsidR="00740761" w:rsidRPr="007F5091" w:rsidRDefault="00740761" w:rsidP="00D41713">
      <w:pPr>
        <w:pStyle w:val="BodyText"/>
        <w:numPr>
          <w:ilvl w:val="0"/>
          <w:numId w:val="49"/>
        </w:numPr>
        <w:pBdr>
          <w:top w:val="none" w:sz="0" w:space="0" w:color="auto"/>
        </w:pBdr>
        <w:tabs>
          <w:tab w:val="clear" w:pos="1134"/>
        </w:tabs>
        <w:autoSpaceDE w:val="0"/>
        <w:autoSpaceDN w:val="0"/>
        <w:spacing w:after="0"/>
        <w:rPr>
          <w:rFonts w:cs="Calibri"/>
          <w:lang w:val="en-US"/>
        </w:rPr>
      </w:pPr>
      <w:r w:rsidRPr="007F5091">
        <w:rPr>
          <w:rFonts w:cs="Calibri"/>
          <w:lang w:val="en-US"/>
        </w:rPr>
        <w:t xml:space="preserve">Long-term unemployed </w:t>
      </w:r>
    </w:p>
    <w:p w14:paraId="2609AC43" w14:textId="77777777" w:rsidR="00740761" w:rsidRPr="007F5091" w:rsidRDefault="00740761" w:rsidP="00D41713">
      <w:pPr>
        <w:pStyle w:val="BodyText"/>
        <w:numPr>
          <w:ilvl w:val="0"/>
          <w:numId w:val="49"/>
        </w:numPr>
        <w:pBdr>
          <w:top w:val="none" w:sz="0" w:space="0" w:color="auto"/>
        </w:pBdr>
        <w:tabs>
          <w:tab w:val="clear" w:pos="1134"/>
        </w:tabs>
        <w:autoSpaceDE w:val="0"/>
        <w:autoSpaceDN w:val="0"/>
        <w:spacing w:after="0"/>
        <w:rPr>
          <w:rFonts w:cs="Calibri"/>
          <w:lang w:val="en-US"/>
        </w:rPr>
      </w:pPr>
      <w:r w:rsidRPr="007F5091">
        <w:rPr>
          <w:rFonts w:cs="Calibri"/>
          <w:lang w:val="en-US"/>
        </w:rPr>
        <w:t>Resident in a rural or remote area of Victoria</w:t>
      </w:r>
    </w:p>
    <w:p w14:paraId="5C225E3B" w14:textId="77777777" w:rsidR="00740761" w:rsidRPr="007F5091" w:rsidRDefault="00740761" w:rsidP="00D41713">
      <w:pPr>
        <w:pStyle w:val="BodyText"/>
        <w:numPr>
          <w:ilvl w:val="0"/>
          <w:numId w:val="49"/>
        </w:numPr>
        <w:pBdr>
          <w:top w:val="none" w:sz="0" w:space="0" w:color="auto"/>
        </w:pBdr>
        <w:tabs>
          <w:tab w:val="clear" w:pos="1134"/>
        </w:tabs>
        <w:autoSpaceDE w:val="0"/>
        <w:autoSpaceDN w:val="0"/>
        <w:spacing w:after="0"/>
        <w:rPr>
          <w:rFonts w:cs="Calibri"/>
          <w:lang w:val="en-US"/>
        </w:rPr>
      </w:pPr>
      <w:r w:rsidRPr="007F5091">
        <w:rPr>
          <w:rFonts w:cs="Calibri"/>
          <w:lang w:val="en-US"/>
        </w:rPr>
        <w:t xml:space="preserve">Have a disability or mental </w:t>
      </w:r>
      <w:proofErr w:type="gramStart"/>
      <w:r w:rsidRPr="007F5091">
        <w:rPr>
          <w:rFonts w:cs="Calibri"/>
          <w:lang w:val="en-US"/>
        </w:rPr>
        <w:t>illness</w:t>
      </w:r>
      <w:proofErr w:type="gramEnd"/>
    </w:p>
    <w:p w14:paraId="25A472C3" w14:textId="77777777" w:rsidR="00930D46" w:rsidRDefault="00740761" w:rsidP="00D41713">
      <w:pPr>
        <w:pStyle w:val="BodyText"/>
        <w:numPr>
          <w:ilvl w:val="0"/>
          <w:numId w:val="49"/>
        </w:numPr>
        <w:pBdr>
          <w:top w:val="none" w:sz="0" w:space="0" w:color="auto"/>
        </w:pBdr>
        <w:tabs>
          <w:tab w:val="clear" w:pos="1134"/>
        </w:tabs>
        <w:autoSpaceDE w:val="0"/>
        <w:autoSpaceDN w:val="0"/>
        <w:spacing w:after="0"/>
        <w:rPr>
          <w:rFonts w:cs="Calibri"/>
          <w:lang w:val="en-US"/>
        </w:rPr>
      </w:pPr>
      <w:r w:rsidRPr="007F5091">
        <w:rPr>
          <w:rFonts w:cs="Calibri"/>
          <w:lang w:val="en-US"/>
        </w:rPr>
        <w:lastRenderedPageBreak/>
        <w:t>Aboriginal or Torres Strait Islander Person.</w:t>
      </w:r>
    </w:p>
    <w:p w14:paraId="1626E73B" w14:textId="62DAA795" w:rsidR="00740761" w:rsidRPr="00930D46" w:rsidRDefault="002304D0" w:rsidP="00930D46">
      <w:pPr>
        <w:pStyle w:val="BodyText"/>
        <w:pBdr>
          <w:top w:val="none" w:sz="0" w:space="0" w:color="auto"/>
        </w:pBdr>
        <w:tabs>
          <w:tab w:val="clear" w:pos="1134"/>
        </w:tabs>
        <w:autoSpaceDE w:val="0"/>
        <w:autoSpaceDN w:val="0"/>
        <w:spacing w:before="120"/>
        <w:rPr>
          <w:rFonts w:cs="Calibri"/>
          <w:lang w:val="en-US"/>
        </w:rPr>
      </w:pPr>
      <w:hyperlink r:id="rId28" w:history="1">
        <w:r w:rsidR="00740761" w:rsidRPr="00EA6953">
          <w:rPr>
            <w:rStyle w:val="Hyperlink"/>
            <w:color w:val="auto"/>
            <w:u w:val="none"/>
            <w:lang w:val="en-US"/>
          </w:rPr>
          <w:t>For further information on YES placements and to reserve placement/s for your school please email</w:t>
        </w:r>
      </w:hyperlink>
      <w:r w:rsidR="00740761" w:rsidRPr="00EA6953">
        <w:rPr>
          <w:lang w:val="en-US"/>
        </w:rPr>
        <w:t>:</w:t>
      </w:r>
      <w:r w:rsidR="00740761" w:rsidRPr="00EA6953">
        <w:rPr>
          <w:sz w:val="22"/>
          <w:szCs w:val="22"/>
          <w:lang w:val="en-US"/>
        </w:rPr>
        <w:t xml:space="preserve"> </w:t>
      </w:r>
      <w:hyperlink r:id="rId29" w:history="1">
        <w:r w:rsidR="00740761" w:rsidRPr="00930D46">
          <w:rPr>
            <w:rStyle w:val="Hyperlink"/>
            <w:sz w:val="22"/>
            <w:szCs w:val="22"/>
            <w:lang w:val="en-US"/>
          </w:rPr>
          <w:t>youth.employment.scheme@education.vic.gov.au</w:t>
        </w:r>
      </w:hyperlink>
      <w:r w:rsidR="00740761" w:rsidRPr="00930D46">
        <w:rPr>
          <w:sz w:val="22"/>
          <w:szCs w:val="22"/>
          <w:lang w:val="en-US"/>
        </w:rPr>
        <w:t>.</w:t>
      </w:r>
    </w:p>
    <w:p w14:paraId="6D8176A9" w14:textId="77777777" w:rsidR="00740761" w:rsidRDefault="00740761" w:rsidP="00740761">
      <w:pPr>
        <w:pStyle w:val="Heading1"/>
        <w:rPr>
          <w:rFonts w:eastAsia="Times New Roman"/>
        </w:rPr>
      </w:pPr>
      <w:r>
        <w:rPr>
          <w:rFonts w:eastAsia="Times New Roman"/>
        </w:rPr>
        <w:t>Assistant Principal appointments </w:t>
      </w:r>
    </w:p>
    <w:p w14:paraId="1AB21307" w14:textId="6AAA4536" w:rsidR="00740761" w:rsidRPr="008A7075" w:rsidRDefault="00740761" w:rsidP="00740761">
      <w:pPr>
        <w:rPr>
          <w:rFonts w:cs="Calibri"/>
          <w:color w:val="0E101A"/>
          <w:lang w:eastAsia="en-AU"/>
        </w:rPr>
      </w:pPr>
      <w:r w:rsidRPr="008A7075">
        <w:rPr>
          <w:rFonts w:cs="Calibri"/>
          <w:color w:val="0E101A"/>
          <w:lang w:eastAsia="en-AU"/>
        </w:rPr>
        <w:t xml:space="preserve">Please note Assistant Principal Class vacancies are managed by schools and are tenured positions for periods of up to 5 years. Once a school has completed the selection process, the school must carry out the required employment checks and prepare the appointment in eduPay by taking the successful applicant to 'ready to hire' (RTH) in Recruitment Online (ROL). Schools </w:t>
      </w:r>
      <w:r w:rsidR="00061928">
        <w:rPr>
          <w:rFonts w:cs="Calibri"/>
          <w:color w:val="0E101A"/>
          <w:lang w:eastAsia="en-AU"/>
        </w:rPr>
        <w:t>are not to</w:t>
      </w:r>
      <w:r w:rsidRPr="008A7075">
        <w:rPr>
          <w:rFonts w:cs="Calibri"/>
          <w:color w:val="0E101A"/>
          <w:lang w:eastAsia="en-AU"/>
        </w:rPr>
        <w:t xml:space="preserve"> process the hire in eduPay.  </w:t>
      </w:r>
    </w:p>
    <w:p w14:paraId="184C8F7C" w14:textId="77777777" w:rsidR="00740761" w:rsidRPr="008A7075" w:rsidRDefault="00740761" w:rsidP="00740761">
      <w:pPr>
        <w:rPr>
          <w:rFonts w:cs="Calibri"/>
          <w:color w:val="0E101A"/>
          <w:lang w:eastAsia="en-AU"/>
        </w:rPr>
      </w:pPr>
      <w:r w:rsidRPr="008A7075">
        <w:rPr>
          <w:rFonts w:cs="Calibri"/>
          <w:color w:val="0E101A"/>
          <w:lang w:eastAsia="en-AU"/>
        </w:rPr>
        <w:t>For Assistant Principal vacancies, schools are responsible for:</w:t>
      </w:r>
    </w:p>
    <w:p w14:paraId="4C2952C0" w14:textId="236DCAAF" w:rsidR="00740761" w:rsidRPr="008A7075" w:rsidRDefault="00740761" w:rsidP="00740761">
      <w:pPr>
        <w:numPr>
          <w:ilvl w:val="0"/>
          <w:numId w:val="39"/>
        </w:numPr>
        <w:spacing w:after="0"/>
        <w:rPr>
          <w:rFonts w:eastAsia="Times New Roman" w:cs="Calibri"/>
          <w:color w:val="0E101A"/>
          <w:lang w:eastAsia="en-AU"/>
        </w:rPr>
      </w:pPr>
      <w:r w:rsidRPr="008A7075">
        <w:rPr>
          <w:rFonts w:eastAsia="Times New Roman" w:cs="Calibri"/>
          <w:color w:val="0E101A"/>
          <w:lang w:eastAsia="en-AU"/>
        </w:rPr>
        <w:t>advertising the vacancy on ROL  </w:t>
      </w:r>
    </w:p>
    <w:p w14:paraId="68586D42" w14:textId="6CBD8048" w:rsidR="00740761" w:rsidRPr="008A7075" w:rsidRDefault="00740761" w:rsidP="00740761">
      <w:pPr>
        <w:numPr>
          <w:ilvl w:val="0"/>
          <w:numId w:val="39"/>
        </w:numPr>
        <w:spacing w:after="0"/>
        <w:rPr>
          <w:rFonts w:eastAsia="Times New Roman" w:cs="Calibri"/>
          <w:color w:val="0E101A"/>
          <w:lang w:eastAsia="en-AU"/>
        </w:rPr>
      </w:pPr>
      <w:r w:rsidRPr="008A7075">
        <w:rPr>
          <w:rFonts w:eastAsia="Times New Roman" w:cs="Calibri"/>
          <w:color w:val="0E101A"/>
          <w:lang w:eastAsia="en-AU"/>
        </w:rPr>
        <w:t>recording of the selection process outcome and </w:t>
      </w:r>
    </w:p>
    <w:p w14:paraId="23647131" w14:textId="77777777" w:rsidR="00740761" w:rsidRPr="008A7075" w:rsidRDefault="00740761" w:rsidP="00740761">
      <w:pPr>
        <w:numPr>
          <w:ilvl w:val="0"/>
          <w:numId w:val="39"/>
        </w:numPr>
        <w:spacing w:after="0"/>
        <w:rPr>
          <w:rFonts w:eastAsia="Times New Roman" w:cs="Calibri"/>
          <w:color w:val="0E101A"/>
          <w:lang w:eastAsia="en-AU"/>
        </w:rPr>
      </w:pPr>
      <w:r w:rsidRPr="008A7075">
        <w:rPr>
          <w:rFonts w:eastAsia="Times New Roman" w:cs="Calibri"/>
          <w:color w:val="0E101A"/>
          <w:lang w:eastAsia="en-AU"/>
        </w:rPr>
        <w:t>preparing the hire on ROL to show the applicant at RTH status, will trigger the Provisional Period (if applicable).</w:t>
      </w:r>
    </w:p>
    <w:p w14:paraId="65DCB2CF" w14:textId="77777777" w:rsidR="00EA6953" w:rsidRDefault="00EA6953" w:rsidP="00740761">
      <w:pPr>
        <w:rPr>
          <w:rFonts w:cs="Calibri"/>
          <w:color w:val="0E101A"/>
          <w:lang w:eastAsia="en-AU"/>
        </w:rPr>
      </w:pPr>
    </w:p>
    <w:p w14:paraId="2F759D7C" w14:textId="111821FD" w:rsidR="00740761" w:rsidRPr="008A7075" w:rsidRDefault="00740761" w:rsidP="00740761">
      <w:pPr>
        <w:rPr>
          <w:rFonts w:cs="Calibri"/>
          <w:color w:val="0E101A"/>
          <w:lang w:eastAsia="en-AU"/>
        </w:rPr>
      </w:pPr>
      <w:r w:rsidRPr="008A7075">
        <w:rPr>
          <w:rFonts w:cs="Calibri"/>
          <w:color w:val="0E101A"/>
          <w:lang w:eastAsia="en-AU"/>
        </w:rPr>
        <w:t>Schools Recruitment Unit (SRU) will receive an alert regarding the successful applicant and will resume the process by sending out a letter and contract to the principal of the school.</w:t>
      </w:r>
    </w:p>
    <w:p w14:paraId="4E277D0E" w14:textId="232D827C" w:rsidR="00740761" w:rsidRPr="008A7075" w:rsidRDefault="00740761" w:rsidP="00740761">
      <w:pPr>
        <w:rPr>
          <w:rFonts w:cs="Calibri"/>
          <w:color w:val="0E101A"/>
          <w:lang w:eastAsia="en-AU"/>
        </w:rPr>
      </w:pPr>
      <w:r w:rsidRPr="008A7075">
        <w:rPr>
          <w:rFonts w:cs="Calibri"/>
          <w:color w:val="0E101A"/>
          <w:lang w:eastAsia="en-AU"/>
        </w:rPr>
        <w:t xml:space="preserve">The eduPay hire in Manage Appointments is completed by the </w:t>
      </w:r>
      <w:proofErr w:type="gramStart"/>
      <w:r w:rsidRPr="008A7075">
        <w:rPr>
          <w:rFonts w:cs="Calibri"/>
          <w:color w:val="0E101A"/>
          <w:lang w:eastAsia="en-AU"/>
        </w:rPr>
        <w:t>Schools</w:t>
      </w:r>
      <w:proofErr w:type="gramEnd"/>
      <w:r w:rsidRPr="008A7075">
        <w:rPr>
          <w:rFonts w:cs="Calibri"/>
          <w:color w:val="0E101A"/>
          <w:lang w:eastAsia="en-AU"/>
        </w:rPr>
        <w:t xml:space="preserve"> HR team.</w:t>
      </w:r>
    </w:p>
    <w:p w14:paraId="70ABCF8F" w14:textId="4B21F438" w:rsidR="00740761" w:rsidRPr="008A7075" w:rsidRDefault="00740761" w:rsidP="00740761">
      <w:pPr>
        <w:rPr>
          <w:rFonts w:cs="Calibri"/>
          <w:color w:val="0E101A"/>
          <w:lang w:eastAsia="en-AU"/>
        </w:rPr>
      </w:pPr>
      <w:r w:rsidRPr="008A7075">
        <w:rPr>
          <w:rFonts w:cs="Calibri"/>
          <w:color w:val="0E101A"/>
          <w:lang w:eastAsia="en-AU"/>
        </w:rPr>
        <w:t xml:space="preserve">For enquiries to the Assistant Principal appointment process, please contact Schools Recruitment on 1800 641 943 or email School Recruitment - Principal and Executive Class at </w:t>
      </w:r>
      <w:hyperlink r:id="rId30" w:history="1">
        <w:r w:rsidRPr="008A7075">
          <w:rPr>
            <w:rStyle w:val="Hyperlink"/>
            <w:rFonts w:cs="Calibri"/>
          </w:rPr>
          <w:t>SR.PCE.Exec@education.vic.gov.au</w:t>
        </w:r>
      </w:hyperlink>
      <w:r w:rsidRPr="008A7075">
        <w:rPr>
          <w:rFonts w:cs="Calibri"/>
          <w:color w:val="0E101A"/>
          <w:lang w:eastAsia="en-AU"/>
        </w:rPr>
        <w:t>.</w:t>
      </w:r>
    </w:p>
    <w:bookmarkEnd w:id="0"/>
    <w:bookmarkEnd w:id="1"/>
    <w:p w14:paraId="2B6541BC" w14:textId="0307E024" w:rsidR="001C1EAC" w:rsidRDefault="001C1EAC" w:rsidP="009546BD">
      <w:pPr>
        <w:pStyle w:val="Title"/>
        <w:spacing w:before="120" w:after="120"/>
        <w:rPr>
          <w:lang w:eastAsia="en-AU"/>
        </w:rPr>
      </w:pPr>
      <w:r>
        <w:rPr>
          <w:lang w:eastAsia="en-AU"/>
        </w:rPr>
        <w:t>eduPay Hints &amp; Tips</w:t>
      </w:r>
    </w:p>
    <w:p w14:paraId="2C5B2A1F" w14:textId="77777777" w:rsidR="00A54E1B" w:rsidRDefault="00A54E1B" w:rsidP="00A54E1B">
      <w:pPr>
        <w:pStyle w:val="Heading1"/>
      </w:pPr>
      <w:bookmarkStart w:id="2" w:name="_Hlk63944830"/>
      <w:r>
        <w:t>Superannuation through Self Service</w:t>
      </w:r>
    </w:p>
    <w:p w14:paraId="406BA24E" w14:textId="77777777" w:rsidR="00A54E1B" w:rsidRDefault="00A54E1B" w:rsidP="000024D1">
      <w:pPr>
        <w:pStyle w:val="HRM-Dots"/>
        <w:numPr>
          <w:ilvl w:val="0"/>
          <w:numId w:val="50"/>
        </w:numPr>
      </w:pPr>
      <w:r>
        <w:t xml:space="preserve">Employees are to update Superannuation requirements via Employee Self Service </w:t>
      </w:r>
      <w:r w:rsidRPr="00C30215">
        <w:rPr>
          <w:u w:val="single"/>
        </w:rPr>
        <w:t>following Hire or Rehire</w:t>
      </w:r>
      <w:r>
        <w:rPr>
          <w:u w:val="single"/>
        </w:rPr>
        <w:t>,</w:t>
      </w:r>
      <w:r>
        <w:t xml:space="preserve"> including where a termination/rehire is on the same </w:t>
      </w:r>
      <w:proofErr w:type="gramStart"/>
      <w:r>
        <w:t>day</w:t>
      </w:r>
      <w:proofErr w:type="gramEnd"/>
    </w:p>
    <w:p w14:paraId="7C3E6944" w14:textId="77777777" w:rsidR="00A54E1B" w:rsidRDefault="00A54E1B" w:rsidP="000024D1">
      <w:pPr>
        <w:pStyle w:val="HRM-Dots"/>
        <w:numPr>
          <w:ilvl w:val="0"/>
          <w:numId w:val="50"/>
        </w:numPr>
      </w:pPr>
      <w:r>
        <w:t xml:space="preserve">A separate entry is required for each employer: DOE and for each SLP a person is employed </w:t>
      </w:r>
      <w:proofErr w:type="gramStart"/>
      <w:r>
        <w:t>at</w:t>
      </w:r>
      <w:proofErr w:type="gramEnd"/>
    </w:p>
    <w:p w14:paraId="01595B3B" w14:textId="77777777" w:rsidR="00A54E1B" w:rsidRPr="00A526CF" w:rsidRDefault="00A54E1B" w:rsidP="000024D1">
      <w:pPr>
        <w:pStyle w:val="HRM-Dots"/>
        <w:numPr>
          <w:ilvl w:val="0"/>
          <w:numId w:val="50"/>
        </w:numPr>
      </w:pPr>
      <w:r w:rsidRPr="00A526CF">
        <w:t xml:space="preserve">Review the help document for assistance: </w:t>
      </w:r>
      <w:hyperlink r:id="rId31" w:history="1">
        <w:r w:rsidRPr="00A526CF">
          <w:rPr>
            <w:rStyle w:val="Hyperlink"/>
          </w:rPr>
          <w:t>Enter or Update Superannuation Details</w:t>
        </w:r>
      </w:hyperlink>
    </w:p>
    <w:p w14:paraId="0F0A6603" w14:textId="4EFEC70D" w:rsidR="00A54E1B" w:rsidRPr="00A81419" w:rsidRDefault="00A54E1B" w:rsidP="00A81419">
      <w:pPr>
        <w:pStyle w:val="HRM-Dots"/>
        <w:numPr>
          <w:ilvl w:val="0"/>
          <w:numId w:val="50"/>
        </w:numPr>
        <w:spacing w:after="120"/>
      </w:pPr>
      <w:r>
        <w:t>New Superannuation ‘Stapling’ process from 1 November 2021 means employees must indicate their choice of fund as automated load process cannot be relied upon</w:t>
      </w:r>
    </w:p>
    <w:p w14:paraId="1CF846C7" w14:textId="77777777" w:rsidR="00A54E1B" w:rsidRDefault="00A54E1B" w:rsidP="00A54E1B">
      <w:pPr>
        <w:pStyle w:val="HRM-Act"/>
      </w:pPr>
      <w:r w:rsidRPr="00F306B4">
        <w:rPr>
          <w:b/>
          <w:bCs/>
          <w:lang w:eastAsia="en-AU"/>
        </w:rPr>
        <w:t>Action</w:t>
      </w:r>
      <w:r>
        <w:rPr>
          <w:lang w:eastAsia="en-AU"/>
        </w:rPr>
        <w:t>:</w:t>
      </w:r>
      <w:r>
        <w:rPr>
          <w:lang w:eastAsia="en-AU"/>
        </w:rPr>
        <w:tab/>
        <w:t xml:space="preserve">Business Managers are asked to remind new and rehired employees to complete the process to record or check their superannuation choice.  </w:t>
      </w:r>
      <w:r w:rsidRPr="000909D0">
        <w:rPr>
          <w:u w:val="single"/>
          <w:lang w:eastAsia="en-AU"/>
        </w:rPr>
        <w:t>Do not rely on the automated process</w:t>
      </w:r>
      <w:r>
        <w:rPr>
          <w:lang w:eastAsia="en-AU"/>
        </w:rPr>
        <w:t xml:space="preserve"> to globally </w:t>
      </w:r>
      <w:proofErr w:type="spellStart"/>
      <w:r>
        <w:rPr>
          <w:lang w:eastAsia="en-AU"/>
        </w:rPr>
        <w:t>enrol</w:t>
      </w:r>
      <w:proofErr w:type="spellEnd"/>
      <w:r>
        <w:rPr>
          <w:lang w:eastAsia="en-AU"/>
        </w:rPr>
        <w:t xml:space="preserve"> employees into the default Aware Super Future Saver fund</w:t>
      </w:r>
      <w:r>
        <w:t>.</w:t>
      </w:r>
    </w:p>
    <w:p w14:paraId="12B1099B" w14:textId="77777777" w:rsidR="007607FB" w:rsidRPr="001D0158" w:rsidRDefault="007607FB" w:rsidP="00A54E1B">
      <w:pPr>
        <w:pStyle w:val="HRM-Act"/>
        <w:rPr>
          <w:lang w:eastAsia="en-AU"/>
        </w:rPr>
      </w:pPr>
    </w:p>
    <w:bookmarkEnd w:id="2"/>
    <w:p w14:paraId="4A5A8440" w14:textId="77777777" w:rsidR="00896196" w:rsidRDefault="00896196" w:rsidP="00896196">
      <w:pPr>
        <w:pStyle w:val="Title"/>
      </w:pPr>
      <w:r>
        <w:rPr>
          <w:noProof/>
          <w:lang w:eastAsia="en-AU"/>
        </w:rPr>
        <w:drawing>
          <wp:inline distT="0" distB="0" distL="0" distR="0" wp14:anchorId="0D9062FF" wp14:editId="773278A5">
            <wp:extent cx="390525" cy="285750"/>
            <wp:effectExtent l="0" t="0" r="0" b="0"/>
            <wp:docPr id="2"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logo&#10;&#10;Description automatically generated"/>
                    <pic:cNvPicPr>
                      <a:picLocks noChangeAspect="1" noChangeArrowheads="1"/>
                    </pic:cNvPicPr>
                  </pic:nvPicPr>
                  <pic:blipFill>
                    <a:blip r:embed="rId32" r:link="rId33" cstate="print">
                      <a:extLst>
                        <a:ext uri="{28A0092B-C50C-407E-A947-70E740481C1C}">
                          <a14:useLocalDpi xmlns:a14="http://schemas.microsoft.com/office/drawing/2010/main" val="0"/>
                        </a:ext>
                      </a:extLst>
                    </a:blip>
                    <a:srcRect/>
                    <a:stretch>
                      <a:fillRect/>
                    </a:stretch>
                  </pic:blipFill>
                  <pic:spPr bwMode="auto">
                    <a:xfrm>
                      <a:off x="0" y="0"/>
                      <a:ext cx="390525" cy="285750"/>
                    </a:xfrm>
                    <a:prstGeom prst="rect">
                      <a:avLst/>
                    </a:prstGeom>
                    <a:noFill/>
                    <a:ln>
                      <a:noFill/>
                    </a:ln>
                  </pic:spPr>
                </pic:pic>
              </a:graphicData>
            </a:graphic>
          </wp:inline>
        </w:drawing>
      </w:r>
      <w:r>
        <w:t xml:space="preserve">The eduPay way </w:t>
      </w:r>
    </w:p>
    <w:p w14:paraId="4DA42D18" w14:textId="77777777" w:rsidR="009D55BE" w:rsidRPr="008A7075" w:rsidRDefault="009D55BE" w:rsidP="00E07623">
      <w:pPr>
        <w:rPr>
          <w:rFonts w:cs="Calibri"/>
        </w:rPr>
      </w:pPr>
      <w:r w:rsidRPr="008A7075">
        <w:rPr>
          <w:rFonts w:cs="Calibri"/>
        </w:rPr>
        <w:t xml:space="preserve">With T4 rapidly </w:t>
      </w:r>
      <w:proofErr w:type="gramStart"/>
      <w:r w:rsidRPr="008A7075">
        <w:rPr>
          <w:rFonts w:cs="Calibri"/>
        </w:rPr>
        <w:t>coming to a close</w:t>
      </w:r>
      <w:proofErr w:type="gramEnd"/>
      <w:r w:rsidRPr="008A7075">
        <w:rPr>
          <w:rFonts w:cs="Calibri"/>
        </w:rPr>
        <w:t xml:space="preserve">, we’re sharing some handy hints to assist you with your </w:t>
      </w:r>
      <w:proofErr w:type="spellStart"/>
      <w:r w:rsidRPr="008A7075">
        <w:rPr>
          <w:rFonts w:cs="Calibri"/>
        </w:rPr>
        <w:t>eoy</w:t>
      </w:r>
      <w:proofErr w:type="spellEnd"/>
      <w:r w:rsidRPr="008A7075">
        <w:rPr>
          <w:rFonts w:cs="Calibri"/>
        </w:rPr>
        <w:t xml:space="preserve"> wrap, plus a little teaser of what our eduPay elves will be delivering later this month </w:t>
      </w:r>
      <w:r w:rsidRPr="008A7075">
        <w:rPr>
          <w:rFonts w:ascii="Segoe UI Emoji" w:hAnsi="Segoe UI Emoji" w:cs="Segoe UI Emoji"/>
        </w:rPr>
        <w:t>🎁</w:t>
      </w:r>
    </w:p>
    <w:p w14:paraId="200B1468" w14:textId="77777777" w:rsidR="009D55BE" w:rsidRPr="008A7075" w:rsidRDefault="009D55BE" w:rsidP="009D55BE">
      <w:pPr>
        <w:rPr>
          <w:rFonts w:cs="Calibri"/>
          <w:i/>
          <w:iCs/>
        </w:rPr>
      </w:pPr>
      <w:r w:rsidRPr="008A7075">
        <w:rPr>
          <w:rFonts w:cs="Calibri"/>
          <w:b/>
          <w:bCs/>
        </w:rPr>
        <w:t xml:space="preserve">Vacation Leave Estimator: </w:t>
      </w:r>
      <w:r w:rsidRPr="008A7075">
        <w:rPr>
          <w:rFonts w:cs="Calibri"/>
          <w:i/>
          <w:iCs/>
        </w:rPr>
        <w:t>HR Admin Homepage &gt; Manage Leave &gt; Vacation Leave Estimator</w:t>
      </w:r>
    </w:p>
    <w:p w14:paraId="6C8CAD69" w14:textId="77777777" w:rsidR="009D55BE" w:rsidRPr="008A7075" w:rsidRDefault="009D55BE" w:rsidP="009D55BE">
      <w:pPr>
        <w:pStyle w:val="ListParagraph"/>
        <w:numPr>
          <w:ilvl w:val="0"/>
          <w:numId w:val="40"/>
        </w:numPr>
        <w:spacing w:after="0"/>
        <w:contextualSpacing w:val="0"/>
        <w:rPr>
          <w:rFonts w:eastAsia="Times New Roman" w:cs="Calibri"/>
        </w:rPr>
      </w:pPr>
      <w:r w:rsidRPr="008A7075">
        <w:rPr>
          <w:rFonts w:eastAsia="Times New Roman" w:cs="Calibri"/>
          <w:b/>
          <w:bCs/>
        </w:rPr>
        <w:t xml:space="preserve">A great tool to keep track of ES staff </w:t>
      </w:r>
      <w:r w:rsidRPr="008A7075">
        <w:rPr>
          <w:rFonts w:eastAsia="Times New Roman" w:cs="Calibri"/>
        </w:rPr>
        <w:t xml:space="preserve">who are estimated to not have enough leave to cover the upcoming break with data refreshed after each pay </w:t>
      </w:r>
      <w:proofErr w:type="gramStart"/>
      <w:r w:rsidRPr="008A7075">
        <w:rPr>
          <w:rFonts w:eastAsia="Times New Roman" w:cs="Calibri"/>
        </w:rPr>
        <w:t>finalisation</w:t>
      </w:r>
      <w:proofErr w:type="gramEnd"/>
    </w:p>
    <w:p w14:paraId="6BE57D98" w14:textId="77777777" w:rsidR="009D55BE" w:rsidRPr="008A7075" w:rsidRDefault="009D55BE" w:rsidP="009D55BE">
      <w:pPr>
        <w:pStyle w:val="ListParagraph"/>
        <w:numPr>
          <w:ilvl w:val="0"/>
          <w:numId w:val="40"/>
        </w:numPr>
        <w:spacing w:after="0"/>
        <w:contextualSpacing w:val="0"/>
        <w:rPr>
          <w:rFonts w:eastAsia="Times New Roman" w:cs="Calibri"/>
        </w:rPr>
      </w:pPr>
      <w:r w:rsidRPr="008A7075">
        <w:rPr>
          <w:rFonts w:eastAsia="Times New Roman" w:cs="Calibri"/>
          <w:b/>
          <w:bCs/>
        </w:rPr>
        <w:t>VLE delivers a visual representation</w:t>
      </w:r>
      <w:r w:rsidRPr="008A7075">
        <w:rPr>
          <w:rFonts w:eastAsia="Times New Roman" w:cs="Calibri"/>
        </w:rPr>
        <w:t xml:space="preserve"> of the likelihood of each employee to have sufficient leave to cover term break – easily identifiable by a colour coded </w:t>
      </w:r>
      <w:proofErr w:type="gramStart"/>
      <w:r w:rsidRPr="008A7075">
        <w:rPr>
          <w:rFonts w:eastAsia="Times New Roman" w:cs="Calibri"/>
        </w:rPr>
        <w:t>icon</w:t>
      </w:r>
      <w:proofErr w:type="gramEnd"/>
    </w:p>
    <w:p w14:paraId="5E101226" w14:textId="77777777" w:rsidR="009D55BE" w:rsidRPr="008A7075" w:rsidRDefault="009D55BE" w:rsidP="00E07623">
      <w:pPr>
        <w:pStyle w:val="ListParagraph"/>
        <w:numPr>
          <w:ilvl w:val="0"/>
          <w:numId w:val="40"/>
        </w:numPr>
        <w:ind w:left="714" w:hanging="357"/>
        <w:contextualSpacing w:val="0"/>
        <w:rPr>
          <w:rFonts w:eastAsia="Times New Roman" w:cs="Calibri"/>
        </w:rPr>
      </w:pPr>
      <w:r w:rsidRPr="008A7075">
        <w:rPr>
          <w:rFonts w:eastAsia="Times New Roman" w:cs="Calibri"/>
          <w:b/>
          <w:bCs/>
        </w:rPr>
        <w:t>You can search by a specific employee, view online, download</w:t>
      </w:r>
      <w:r w:rsidRPr="008A7075">
        <w:rPr>
          <w:rFonts w:eastAsia="Times New Roman" w:cs="Calibri"/>
        </w:rPr>
        <w:t xml:space="preserve"> the information to excel and sort by column </w:t>
      </w:r>
      <w:proofErr w:type="gramStart"/>
      <w:r w:rsidRPr="008A7075">
        <w:rPr>
          <w:rFonts w:eastAsia="Times New Roman" w:cs="Calibri"/>
        </w:rPr>
        <w:t>headers</w:t>
      </w:r>
      <w:proofErr w:type="gramEnd"/>
    </w:p>
    <w:p w14:paraId="59C211B6" w14:textId="64E08DE8" w:rsidR="009D55BE" w:rsidRDefault="009D55BE" w:rsidP="008209DB">
      <w:pPr>
        <w:spacing w:after="0"/>
        <w:rPr>
          <w:rFonts w:cs="Calibri"/>
        </w:rPr>
      </w:pPr>
      <w:r w:rsidRPr="008A7075">
        <w:rPr>
          <w:rFonts w:cs="Calibri"/>
        </w:rPr>
        <w:t xml:space="preserve">For more information, refer to the </w:t>
      </w:r>
      <w:hyperlink r:id="rId34" w:history="1">
        <w:r w:rsidRPr="008A7075">
          <w:rPr>
            <w:rStyle w:val="Hyperlink"/>
            <w:rFonts w:cs="Calibri"/>
          </w:rPr>
          <w:t>support guide</w:t>
        </w:r>
      </w:hyperlink>
    </w:p>
    <w:p w14:paraId="59E2876B" w14:textId="77777777" w:rsidR="00E07623" w:rsidRPr="008A7075" w:rsidRDefault="00E07623" w:rsidP="008209DB">
      <w:pPr>
        <w:spacing w:after="0"/>
        <w:rPr>
          <w:rFonts w:cs="Calibri"/>
          <w:highlight w:val="yellow"/>
        </w:rPr>
      </w:pPr>
    </w:p>
    <w:p w14:paraId="5FFFB9FF" w14:textId="77777777" w:rsidR="009D55BE" w:rsidRPr="008A7075" w:rsidRDefault="009D55BE" w:rsidP="00E07623">
      <w:pPr>
        <w:rPr>
          <w:rFonts w:cs="Calibri"/>
          <w:i/>
          <w:iCs/>
        </w:rPr>
      </w:pPr>
      <w:r w:rsidRPr="008A7075">
        <w:rPr>
          <w:rFonts w:cs="Calibri"/>
          <w:b/>
          <w:bCs/>
        </w:rPr>
        <w:t>Team Calendar:</w:t>
      </w:r>
      <w:r w:rsidRPr="008A7075">
        <w:rPr>
          <w:rFonts w:cs="Calibri"/>
        </w:rPr>
        <w:t xml:space="preserve"> </w:t>
      </w:r>
      <w:r w:rsidRPr="008A7075">
        <w:rPr>
          <w:rFonts w:cs="Calibri"/>
          <w:i/>
          <w:iCs/>
        </w:rPr>
        <w:t>HR Admin Homepage &gt; Team Calendar</w:t>
      </w:r>
    </w:p>
    <w:p w14:paraId="4682874C" w14:textId="77777777" w:rsidR="009D55BE" w:rsidRPr="008A7075" w:rsidRDefault="009D55BE" w:rsidP="009D55BE">
      <w:pPr>
        <w:pStyle w:val="ListParagraph"/>
        <w:numPr>
          <w:ilvl w:val="0"/>
          <w:numId w:val="41"/>
        </w:numPr>
        <w:spacing w:after="0"/>
        <w:contextualSpacing w:val="0"/>
        <w:rPr>
          <w:rFonts w:eastAsia="Times New Roman" w:cs="Calibri"/>
        </w:rPr>
      </w:pPr>
      <w:r w:rsidRPr="008A7075">
        <w:rPr>
          <w:rFonts w:eastAsia="Times New Roman" w:cs="Calibri"/>
        </w:rPr>
        <w:t xml:space="preserve">A handy feature to see a weekly view of your school’s staff scheduled hours, work location and any absences including approved, pending and pushed back </w:t>
      </w:r>
      <w:proofErr w:type="gramStart"/>
      <w:r w:rsidRPr="008A7075">
        <w:rPr>
          <w:rFonts w:eastAsia="Times New Roman" w:cs="Calibri"/>
        </w:rPr>
        <w:t>absences</w:t>
      </w:r>
      <w:proofErr w:type="gramEnd"/>
    </w:p>
    <w:p w14:paraId="188D55A3" w14:textId="77777777" w:rsidR="009D55BE" w:rsidRPr="008A7075" w:rsidRDefault="009D55BE" w:rsidP="009D55BE">
      <w:pPr>
        <w:pStyle w:val="ListParagraph"/>
        <w:numPr>
          <w:ilvl w:val="0"/>
          <w:numId w:val="41"/>
        </w:numPr>
        <w:spacing w:after="0"/>
        <w:contextualSpacing w:val="0"/>
        <w:rPr>
          <w:rFonts w:eastAsia="Times New Roman" w:cs="Calibri"/>
        </w:rPr>
      </w:pPr>
      <w:r w:rsidRPr="008A7075">
        <w:rPr>
          <w:rFonts w:eastAsia="Times New Roman" w:cs="Calibri"/>
        </w:rPr>
        <w:t xml:space="preserve">You can navigate to a staff member’s leave history, leave balance, request leave on behalf of their DR, and approve </w:t>
      </w:r>
      <w:proofErr w:type="gramStart"/>
      <w:r w:rsidRPr="008A7075">
        <w:rPr>
          <w:rFonts w:eastAsia="Times New Roman" w:cs="Calibri"/>
        </w:rPr>
        <w:t>leave</w:t>
      </w:r>
      <w:proofErr w:type="gramEnd"/>
    </w:p>
    <w:p w14:paraId="011B1EB1" w14:textId="77777777" w:rsidR="009D55BE" w:rsidRPr="008A7075" w:rsidRDefault="009D55BE" w:rsidP="009D55BE">
      <w:pPr>
        <w:pStyle w:val="ListParagraph"/>
        <w:rPr>
          <w:rFonts w:cs="Calibri"/>
        </w:rPr>
      </w:pPr>
    </w:p>
    <w:p w14:paraId="087522ED" w14:textId="77777777" w:rsidR="009D55BE" w:rsidRPr="008A7075" w:rsidRDefault="009D55BE" w:rsidP="008209DB">
      <w:pPr>
        <w:spacing w:after="0"/>
        <w:rPr>
          <w:rFonts w:cs="Calibri"/>
        </w:rPr>
      </w:pPr>
      <w:r w:rsidRPr="008A7075">
        <w:rPr>
          <w:rFonts w:cs="Calibri"/>
        </w:rPr>
        <w:t xml:space="preserve">For more information, refer to the </w:t>
      </w:r>
      <w:hyperlink r:id="rId35" w:history="1">
        <w:r w:rsidRPr="008A7075">
          <w:rPr>
            <w:rStyle w:val="Hyperlink"/>
            <w:rFonts w:cs="Calibri"/>
          </w:rPr>
          <w:t>support guide</w:t>
        </w:r>
      </w:hyperlink>
    </w:p>
    <w:p w14:paraId="33C217E0" w14:textId="77777777" w:rsidR="008209DB" w:rsidRDefault="008209DB" w:rsidP="008209DB">
      <w:pPr>
        <w:spacing w:after="0"/>
        <w:rPr>
          <w:rFonts w:cs="Calibri"/>
          <w:b/>
          <w:bCs/>
        </w:rPr>
      </w:pPr>
    </w:p>
    <w:p w14:paraId="2246D608" w14:textId="4A89E8FF" w:rsidR="009D55BE" w:rsidRPr="008A7075" w:rsidRDefault="009D55BE" w:rsidP="009D55BE">
      <w:pPr>
        <w:rPr>
          <w:rFonts w:cs="Calibri"/>
          <w:i/>
          <w:iCs/>
        </w:rPr>
      </w:pPr>
      <w:r w:rsidRPr="008A7075">
        <w:rPr>
          <w:rFonts w:cs="Calibri"/>
          <w:b/>
          <w:bCs/>
        </w:rPr>
        <w:t xml:space="preserve">Time in lieu: </w:t>
      </w:r>
      <w:r w:rsidRPr="008A7075">
        <w:rPr>
          <w:rFonts w:cs="Calibri"/>
          <w:i/>
          <w:iCs/>
        </w:rPr>
        <w:t>Employee Homepage &gt; My Time &gt; Time in Lieu</w:t>
      </w:r>
    </w:p>
    <w:p w14:paraId="61B824E0" w14:textId="77777777" w:rsidR="009D55BE" w:rsidRPr="008A7075" w:rsidRDefault="009D55BE" w:rsidP="009D55BE">
      <w:pPr>
        <w:rPr>
          <w:rFonts w:cs="Calibri"/>
          <w:i/>
          <w:iCs/>
        </w:rPr>
      </w:pPr>
      <w:r w:rsidRPr="008A7075">
        <w:rPr>
          <w:rFonts w:cs="Calibri"/>
        </w:rPr>
        <w:t xml:space="preserve">A few BMs called out some confusion around the 1 December and 1 March dates so please keep this handy </w:t>
      </w:r>
      <w:hyperlink r:id="rId36" w:history="1">
        <w:r w:rsidRPr="008A7075">
          <w:rPr>
            <w:rStyle w:val="Hyperlink"/>
            <w:rFonts w:cs="Calibri"/>
          </w:rPr>
          <w:t>timeline</w:t>
        </w:r>
      </w:hyperlink>
      <w:r w:rsidRPr="008A7075">
        <w:rPr>
          <w:rFonts w:cs="Calibri"/>
        </w:rPr>
        <w:t xml:space="preserve"> nearby for the upcoming important dates. </w:t>
      </w:r>
      <w:r w:rsidRPr="008A7075">
        <w:rPr>
          <w:rFonts w:cs="Calibri"/>
          <w:i/>
          <w:iCs/>
        </w:rPr>
        <w:t>And…</w:t>
      </w:r>
    </w:p>
    <w:p w14:paraId="6A507C44" w14:textId="77777777" w:rsidR="009D55BE" w:rsidRPr="008A7075" w:rsidRDefault="009D55BE" w:rsidP="009D55BE">
      <w:pPr>
        <w:pStyle w:val="ListParagraph"/>
        <w:numPr>
          <w:ilvl w:val="0"/>
          <w:numId w:val="42"/>
        </w:numPr>
        <w:spacing w:after="0"/>
        <w:contextualSpacing w:val="0"/>
        <w:rPr>
          <w:rFonts w:eastAsia="Times New Roman" w:cs="Calibri"/>
        </w:rPr>
      </w:pPr>
      <w:r w:rsidRPr="008A7075">
        <w:rPr>
          <w:rFonts w:eastAsia="Times New Roman" w:cs="Calibri"/>
          <w:b/>
          <w:bCs/>
        </w:rPr>
        <w:lastRenderedPageBreak/>
        <w:t>Wondering why your TIL isn’t being processed when it’s been approved?</w:t>
      </w:r>
      <w:r w:rsidRPr="008A7075">
        <w:rPr>
          <w:rFonts w:eastAsia="Times New Roman" w:cs="Calibri"/>
        </w:rPr>
        <w:t xml:space="preserve"> The TIL requested is probably greater than the TIL hours available. Be sure to check the employee has enough hours to enable the payout of the request. You can check their balance when you are approving the </w:t>
      </w:r>
      <w:proofErr w:type="gramStart"/>
      <w:r w:rsidRPr="008A7075">
        <w:rPr>
          <w:rFonts w:eastAsia="Times New Roman" w:cs="Calibri"/>
        </w:rPr>
        <w:t>request</w:t>
      </w:r>
      <w:proofErr w:type="gramEnd"/>
    </w:p>
    <w:p w14:paraId="2CBC3EB5" w14:textId="77777777" w:rsidR="009D55BE" w:rsidRPr="008A7075" w:rsidRDefault="009D55BE" w:rsidP="009D55BE">
      <w:pPr>
        <w:pStyle w:val="ListParagraph"/>
        <w:numPr>
          <w:ilvl w:val="0"/>
          <w:numId w:val="42"/>
        </w:numPr>
        <w:spacing w:after="0"/>
        <w:contextualSpacing w:val="0"/>
        <w:rPr>
          <w:rFonts w:eastAsia="Times New Roman" w:cs="Calibri"/>
        </w:rPr>
      </w:pPr>
      <w:r w:rsidRPr="008A7075">
        <w:rPr>
          <w:rFonts w:eastAsia="Times New Roman" w:cs="Calibri"/>
          <w:b/>
          <w:bCs/>
        </w:rPr>
        <w:t>Wondering why your staff member isn’t being paid out when you have approved it?</w:t>
      </w:r>
      <w:r w:rsidRPr="008A7075">
        <w:rPr>
          <w:rFonts w:eastAsia="Times New Roman" w:cs="Calibri"/>
        </w:rPr>
        <w:t xml:space="preserve"> TIL doesn’t know which balance you want to pay out from, so the Prin/delegate hasn’t entered that information before they approved </w:t>
      </w:r>
      <w:proofErr w:type="gramStart"/>
      <w:r w:rsidRPr="008A7075">
        <w:rPr>
          <w:rFonts w:eastAsia="Times New Roman" w:cs="Calibri"/>
        </w:rPr>
        <w:t>it</w:t>
      </w:r>
      <w:proofErr w:type="gramEnd"/>
    </w:p>
    <w:p w14:paraId="4CBE5ED9" w14:textId="77777777" w:rsidR="009D55BE" w:rsidRPr="008A7075" w:rsidRDefault="009D55BE" w:rsidP="008209DB">
      <w:pPr>
        <w:pStyle w:val="ListParagraph"/>
        <w:spacing w:after="0"/>
        <w:rPr>
          <w:rFonts w:cs="Calibri"/>
        </w:rPr>
      </w:pPr>
    </w:p>
    <w:p w14:paraId="3E499468" w14:textId="77777777" w:rsidR="009D55BE" w:rsidRPr="008A7075" w:rsidRDefault="009D55BE" w:rsidP="008209DB">
      <w:pPr>
        <w:spacing w:after="0"/>
        <w:rPr>
          <w:rFonts w:cs="Calibri"/>
        </w:rPr>
      </w:pPr>
      <w:r w:rsidRPr="008A7075">
        <w:rPr>
          <w:rFonts w:cs="Calibri"/>
        </w:rPr>
        <w:t xml:space="preserve">For more information, refer to the </w:t>
      </w:r>
      <w:hyperlink r:id="rId37" w:history="1">
        <w:r w:rsidRPr="008A7075">
          <w:rPr>
            <w:rStyle w:val="Hyperlink"/>
            <w:rFonts w:cs="Calibri"/>
          </w:rPr>
          <w:t>support guide</w:t>
        </w:r>
      </w:hyperlink>
      <w:r w:rsidRPr="008A7075">
        <w:rPr>
          <w:rFonts w:cs="Calibri"/>
        </w:rPr>
        <w:t xml:space="preserve"> (and use the links in the introduction to jump to the section you require)</w:t>
      </w:r>
    </w:p>
    <w:p w14:paraId="0D58CE9A" w14:textId="77777777" w:rsidR="008209DB" w:rsidRDefault="008209DB" w:rsidP="008209DB">
      <w:pPr>
        <w:spacing w:after="0"/>
        <w:rPr>
          <w:rFonts w:cs="Calibri"/>
          <w:b/>
          <w:bCs/>
        </w:rPr>
      </w:pPr>
    </w:p>
    <w:p w14:paraId="529790F6" w14:textId="144099CB" w:rsidR="009D55BE" w:rsidRPr="008A7075" w:rsidRDefault="009D55BE" w:rsidP="009D55BE">
      <w:pPr>
        <w:rPr>
          <w:rFonts w:cs="Calibri"/>
          <w:i/>
          <w:iCs/>
        </w:rPr>
      </w:pPr>
      <w:r w:rsidRPr="008A7075">
        <w:rPr>
          <w:rFonts w:cs="Calibri"/>
          <w:b/>
          <w:bCs/>
        </w:rPr>
        <w:t xml:space="preserve">My </w:t>
      </w:r>
      <w:proofErr w:type="spellStart"/>
      <w:r w:rsidRPr="008A7075">
        <w:rPr>
          <w:rFonts w:cs="Calibri"/>
          <w:b/>
          <w:bCs/>
        </w:rPr>
        <w:t>LearnED</w:t>
      </w:r>
      <w:proofErr w:type="spellEnd"/>
      <w:r w:rsidRPr="008A7075">
        <w:rPr>
          <w:rFonts w:cs="Calibri"/>
          <w:b/>
          <w:bCs/>
        </w:rPr>
        <w:t>:</w:t>
      </w:r>
      <w:r w:rsidRPr="008A7075">
        <w:rPr>
          <w:rFonts w:cs="Calibri"/>
        </w:rPr>
        <w:t xml:space="preserve"> </w:t>
      </w:r>
      <w:proofErr w:type="spellStart"/>
      <w:r w:rsidRPr="008A7075">
        <w:rPr>
          <w:rFonts w:cs="Calibri"/>
          <w:i/>
          <w:iCs/>
        </w:rPr>
        <w:t>NavBar</w:t>
      </w:r>
      <w:proofErr w:type="spellEnd"/>
      <w:r w:rsidRPr="008A7075">
        <w:rPr>
          <w:rFonts w:cs="Calibri"/>
          <w:i/>
          <w:iCs/>
        </w:rPr>
        <w:t xml:space="preserve"> &gt; Administer </w:t>
      </w:r>
      <w:proofErr w:type="spellStart"/>
      <w:r w:rsidRPr="008A7075">
        <w:rPr>
          <w:rFonts w:cs="Calibri"/>
          <w:i/>
          <w:iCs/>
        </w:rPr>
        <w:t>LearnED</w:t>
      </w:r>
      <w:proofErr w:type="spellEnd"/>
      <w:r w:rsidRPr="008A7075">
        <w:rPr>
          <w:rFonts w:cs="Calibri"/>
          <w:i/>
          <w:iCs/>
        </w:rPr>
        <w:t xml:space="preserve"> &gt; Learning Reports &gt; Learning Status</w:t>
      </w:r>
    </w:p>
    <w:p w14:paraId="0A2B7E9D" w14:textId="77777777" w:rsidR="009D55BE" w:rsidRPr="008A7075" w:rsidRDefault="009D55BE" w:rsidP="009D55BE">
      <w:pPr>
        <w:pStyle w:val="ListParagraph"/>
        <w:numPr>
          <w:ilvl w:val="0"/>
          <w:numId w:val="42"/>
        </w:numPr>
        <w:spacing w:after="0"/>
        <w:contextualSpacing w:val="0"/>
        <w:rPr>
          <w:rFonts w:eastAsia="Times New Roman" w:cs="Calibri"/>
        </w:rPr>
      </w:pPr>
      <w:r w:rsidRPr="008A7075">
        <w:rPr>
          <w:rFonts w:eastAsia="Times New Roman" w:cs="Calibri"/>
          <w:b/>
          <w:bCs/>
        </w:rPr>
        <w:t>BMs and Prins have automatic access to monitor learning</w:t>
      </w:r>
      <w:r w:rsidRPr="008A7075">
        <w:rPr>
          <w:rFonts w:eastAsia="Times New Roman" w:cs="Calibri"/>
        </w:rPr>
        <w:t xml:space="preserve"> in their school and can see the learning status of all their school’s </w:t>
      </w:r>
      <w:proofErr w:type="gramStart"/>
      <w:r w:rsidRPr="008A7075">
        <w:rPr>
          <w:rFonts w:eastAsia="Times New Roman" w:cs="Calibri"/>
        </w:rPr>
        <w:t>employees</w:t>
      </w:r>
      <w:proofErr w:type="gramEnd"/>
    </w:p>
    <w:p w14:paraId="41A4FA97" w14:textId="77777777" w:rsidR="009D55BE" w:rsidRPr="008A7075" w:rsidRDefault="009D55BE" w:rsidP="009D55BE">
      <w:pPr>
        <w:pStyle w:val="ListParagraph"/>
        <w:numPr>
          <w:ilvl w:val="0"/>
          <w:numId w:val="42"/>
        </w:numPr>
        <w:spacing w:after="0"/>
        <w:contextualSpacing w:val="0"/>
        <w:rPr>
          <w:rFonts w:eastAsia="Times New Roman" w:cs="Calibri"/>
        </w:rPr>
      </w:pPr>
      <w:r w:rsidRPr="008A7075">
        <w:rPr>
          <w:rFonts w:eastAsia="Times New Roman" w:cs="Calibri"/>
          <w:b/>
          <w:bCs/>
        </w:rPr>
        <w:t>Once you’ve viewed the information you can change the focus</w:t>
      </w:r>
      <w:r w:rsidRPr="008A7075">
        <w:rPr>
          <w:rFonts w:eastAsia="Times New Roman" w:cs="Calibri"/>
        </w:rPr>
        <w:t xml:space="preserve"> based on the learning type, learner type and enrolment </w:t>
      </w:r>
      <w:proofErr w:type="gramStart"/>
      <w:r w:rsidRPr="008A7075">
        <w:rPr>
          <w:rFonts w:eastAsia="Times New Roman" w:cs="Calibri"/>
        </w:rPr>
        <w:t>dates</w:t>
      </w:r>
      <w:proofErr w:type="gramEnd"/>
    </w:p>
    <w:p w14:paraId="712E5D7A" w14:textId="77777777" w:rsidR="009D55BE" w:rsidRPr="008A7075" w:rsidRDefault="009D55BE" w:rsidP="009D55BE">
      <w:pPr>
        <w:pStyle w:val="ListParagraph"/>
        <w:numPr>
          <w:ilvl w:val="0"/>
          <w:numId w:val="42"/>
        </w:numPr>
        <w:spacing w:after="0"/>
        <w:contextualSpacing w:val="0"/>
        <w:rPr>
          <w:rFonts w:eastAsia="Times New Roman" w:cs="Calibri"/>
        </w:rPr>
      </w:pPr>
      <w:r w:rsidRPr="008A7075">
        <w:rPr>
          <w:rFonts w:eastAsia="Times New Roman" w:cs="Calibri"/>
          <w:b/>
          <w:bCs/>
        </w:rPr>
        <w:t>You can select more options which will provide additional learning classifications</w:t>
      </w:r>
      <w:r w:rsidRPr="008A7075">
        <w:rPr>
          <w:rFonts w:eastAsia="Times New Roman" w:cs="Calibri"/>
        </w:rPr>
        <w:t xml:space="preserve"> for example, when you want to focus on a particular </w:t>
      </w:r>
      <w:proofErr w:type="gramStart"/>
      <w:r w:rsidRPr="008A7075">
        <w:rPr>
          <w:rFonts w:eastAsia="Times New Roman" w:cs="Calibri"/>
        </w:rPr>
        <w:t>course</w:t>
      </w:r>
      <w:proofErr w:type="gramEnd"/>
    </w:p>
    <w:p w14:paraId="10AB02B7" w14:textId="77777777" w:rsidR="008209DB" w:rsidRDefault="008209DB" w:rsidP="008209DB">
      <w:pPr>
        <w:spacing w:after="0"/>
        <w:rPr>
          <w:rFonts w:cs="Calibri"/>
        </w:rPr>
      </w:pPr>
    </w:p>
    <w:p w14:paraId="1238D64B" w14:textId="6202635E" w:rsidR="009D55BE" w:rsidRPr="008A7075" w:rsidRDefault="009D55BE" w:rsidP="008209DB">
      <w:pPr>
        <w:spacing w:after="0"/>
        <w:rPr>
          <w:rFonts w:cs="Calibri"/>
          <w:highlight w:val="yellow"/>
        </w:rPr>
      </w:pPr>
      <w:r w:rsidRPr="008A7075">
        <w:rPr>
          <w:rFonts w:cs="Calibri"/>
        </w:rPr>
        <w:t xml:space="preserve">For more information, refer to the </w:t>
      </w:r>
      <w:hyperlink r:id="rId38" w:history="1">
        <w:r w:rsidRPr="008A7075">
          <w:rPr>
            <w:rStyle w:val="Hyperlink"/>
            <w:rFonts w:cs="Calibri"/>
          </w:rPr>
          <w:t>support guide</w:t>
        </w:r>
      </w:hyperlink>
    </w:p>
    <w:p w14:paraId="672ADEC8" w14:textId="77777777" w:rsidR="008209DB" w:rsidRDefault="008209DB" w:rsidP="009D55BE">
      <w:pPr>
        <w:rPr>
          <w:rFonts w:cs="Calibri"/>
          <w:b/>
          <w:bCs/>
        </w:rPr>
      </w:pPr>
    </w:p>
    <w:p w14:paraId="7085D074" w14:textId="0509E1DF" w:rsidR="009D55BE" w:rsidRPr="008A7075" w:rsidRDefault="009D55BE" w:rsidP="009D55BE">
      <w:pPr>
        <w:rPr>
          <w:rFonts w:cs="Calibri"/>
          <w:b/>
          <w:bCs/>
        </w:rPr>
      </w:pPr>
      <w:r w:rsidRPr="008A7075">
        <w:rPr>
          <w:rFonts w:cs="Calibri"/>
          <w:b/>
          <w:bCs/>
        </w:rPr>
        <w:t>MFA update – SSO is here…</w:t>
      </w:r>
    </w:p>
    <w:p w14:paraId="478CF6F7" w14:textId="77777777" w:rsidR="009D55BE" w:rsidRPr="008A7075" w:rsidRDefault="009D55BE" w:rsidP="009D55BE">
      <w:pPr>
        <w:pStyle w:val="ListParagraph"/>
        <w:numPr>
          <w:ilvl w:val="0"/>
          <w:numId w:val="43"/>
        </w:numPr>
        <w:spacing w:after="0"/>
        <w:contextualSpacing w:val="0"/>
        <w:rPr>
          <w:rFonts w:eastAsia="Times New Roman" w:cs="Calibri"/>
        </w:rPr>
      </w:pPr>
      <w:r w:rsidRPr="008A7075">
        <w:rPr>
          <w:rFonts w:eastAsia="Times New Roman" w:cs="Calibri"/>
          <w:b/>
          <w:bCs/>
        </w:rPr>
        <w:t>Saturday 2 December is cutover</w:t>
      </w:r>
      <w:r w:rsidRPr="008A7075">
        <w:rPr>
          <w:rFonts w:eastAsia="Times New Roman" w:cs="Calibri"/>
        </w:rPr>
        <w:t xml:space="preserve"> – which means from this point onwards, only MFA is required when on the schools HR Admin network for </w:t>
      </w:r>
      <w:hyperlink r:id="rId39" w:history="1">
        <w:r w:rsidRPr="008A7075">
          <w:rPr>
            <w:rStyle w:val="Hyperlink"/>
            <w:rFonts w:eastAsia="Times New Roman" w:cs="Calibri"/>
          </w:rPr>
          <w:t>privileged users</w:t>
        </w:r>
      </w:hyperlink>
      <w:r w:rsidRPr="008A7075">
        <w:rPr>
          <w:rFonts w:eastAsia="Times New Roman" w:cs="Calibri"/>
        </w:rPr>
        <w:t xml:space="preserve"> (no username and password)</w:t>
      </w:r>
    </w:p>
    <w:p w14:paraId="05EB3A99" w14:textId="77777777" w:rsidR="009D55BE" w:rsidRPr="008A7075" w:rsidRDefault="009D55BE" w:rsidP="009D55BE">
      <w:pPr>
        <w:pStyle w:val="ListParagraph"/>
        <w:numPr>
          <w:ilvl w:val="0"/>
          <w:numId w:val="43"/>
        </w:numPr>
        <w:spacing w:after="0"/>
        <w:contextualSpacing w:val="0"/>
        <w:rPr>
          <w:rFonts w:eastAsia="Times New Roman" w:cs="Calibri"/>
          <w:i/>
          <w:iCs/>
        </w:rPr>
      </w:pPr>
      <w:r w:rsidRPr="008A7075">
        <w:rPr>
          <w:rFonts w:eastAsia="Times New Roman" w:cs="Calibri"/>
          <w:b/>
          <w:bCs/>
        </w:rPr>
        <w:t>If you know someone who hasn’t yet registered,</w:t>
      </w:r>
      <w:r w:rsidRPr="008A7075">
        <w:rPr>
          <w:rFonts w:eastAsia="Times New Roman" w:cs="Calibri"/>
        </w:rPr>
        <w:t xml:space="preserve"> they will receive a ‘more information is required’ message before they can access eduPay. They need to register MFA and will be automatically activated, so that they can continue using eduPay seamlessly. The </w:t>
      </w:r>
      <w:hyperlink r:id="rId40" w:history="1">
        <w:r w:rsidRPr="008A7075">
          <w:rPr>
            <w:rStyle w:val="Hyperlink"/>
            <w:rFonts w:eastAsia="Times New Roman" w:cs="Calibri"/>
          </w:rPr>
          <w:t>information pack</w:t>
        </w:r>
      </w:hyperlink>
      <w:r w:rsidRPr="008A7075">
        <w:rPr>
          <w:rFonts w:eastAsia="Times New Roman" w:cs="Calibri"/>
        </w:rPr>
        <w:t xml:space="preserve">, </w:t>
      </w:r>
      <w:hyperlink r:id="rId41" w:history="1">
        <w:r w:rsidRPr="008A7075">
          <w:rPr>
            <w:rStyle w:val="Hyperlink"/>
            <w:rFonts w:eastAsia="Times New Roman" w:cs="Calibri"/>
          </w:rPr>
          <w:t>support guide</w:t>
        </w:r>
      </w:hyperlink>
      <w:r w:rsidRPr="008A7075">
        <w:rPr>
          <w:rFonts w:eastAsia="Times New Roman" w:cs="Calibri"/>
        </w:rPr>
        <w:t xml:space="preserve"> and </w:t>
      </w:r>
      <w:hyperlink r:id="rId42" w:history="1">
        <w:r w:rsidRPr="008A7075">
          <w:rPr>
            <w:rStyle w:val="Hyperlink"/>
            <w:rFonts w:eastAsia="Times New Roman" w:cs="Calibri"/>
          </w:rPr>
          <w:t>video reference guide</w:t>
        </w:r>
      </w:hyperlink>
      <w:r w:rsidRPr="008A7075">
        <w:rPr>
          <w:rFonts w:eastAsia="Times New Roman" w:cs="Calibri"/>
        </w:rPr>
        <w:t xml:space="preserve"> is available and only takes 15 minutes to set this up. </w:t>
      </w:r>
    </w:p>
    <w:p w14:paraId="2C33C365" w14:textId="77777777" w:rsidR="009D55BE" w:rsidRPr="008A7075" w:rsidRDefault="009D55BE" w:rsidP="009D55BE">
      <w:pPr>
        <w:pStyle w:val="ListParagraph"/>
        <w:numPr>
          <w:ilvl w:val="0"/>
          <w:numId w:val="43"/>
        </w:numPr>
        <w:spacing w:after="0"/>
        <w:contextualSpacing w:val="0"/>
        <w:rPr>
          <w:rFonts w:eastAsia="Times New Roman" w:cs="Calibri"/>
        </w:rPr>
      </w:pPr>
      <w:r w:rsidRPr="008A7075">
        <w:rPr>
          <w:rFonts w:eastAsia="Times New Roman" w:cs="Calibri"/>
          <w:b/>
          <w:bCs/>
        </w:rPr>
        <w:t xml:space="preserve">If a colleague is on extended leave, </w:t>
      </w:r>
      <w:r w:rsidRPr="008A7075">
        <w:rPr>
          <w:rFonts w:eastAsia="Times New Roman" w:cs="Calibri"/>
        </w:rPr>
        <w:t xml:space="preserve">please pop this </w:t>
      </w:r>
      <w:hyperlink r:id="rId43" w:history="1">
        <w:r w:rsidRPr="008A7075">
          <w:rPr>
            <w:rStyle w:val="Hyperlink"/>
            <w:rFonts w:eastAsia="Times New Roman" w:cs="Calibri"/>
          </w:rPr>
          <w:t>handy poster</w:t>
        </w:r>
      </w:hyperlink>
      <w:r w:rsidRPr="008A7075">
        <w:rPr>
          <w:rFonts w:eastAsia="Times New Roman" w:cs="Calibri"/>
        </w:rPr>
        <w:t xml:space="preserve"> on their desk for when they return and save this information for them to access later</w:t>
      </w:r>
    </w:p>
    <w:p w14:paraId="58DBBBED" w14:textId="77777777" w:rsidR="009D55BE" w:rsidRPr="008A7075" w:rsidRDefault="009D55BE" w:rsidP="008209DB">
      <w:pPr>
        <w:pStyle w:val="ListParagraph"/>
        <w:spacing w:after="0"/>
        <w:rPr>
          <w:rFonts w:cs="Calibri"/>
          <w:i/>
          <w:iCs/>
        </w:rPr>
      </w:pPr>
    </w:p>
    <w:p w14:paraId="00C562D2" w14:textId="77777777" w:rsidR="009D55BE" w:rsidRPr="008A7075" w:rsidRDefault="009D55BE" w:rsidP="008E3E54">
      <w:pPr>
        <w:spacing w:after="0"/>
        <w:rPr>
          <w:rFonts w:cs="Calibri"/>
        </w:rPr>
      </w:pPr>
      <w:r w:rsidRPr="008A7075">
        <w:rPr>
          <w:rFonts w:cs="Calibri"/>
        </w:rPr>
        <w:t xml:space="preserve">Please note, with the upcoming summer break, if you need to access eduPay and </w:t>
      </w:r>
      <w:proofErr w:type="spellStart"/>
      <w:r w:rsidRPr="008A7075">
        <w:rPr>
          <w:rFonts w:cs="Calibri"/>
        </w:rPr>
        <w:t>eduMail</w:t>
      </w:r>
      <w:proofErr w:type="spellEnd"/>
      <w:r w:rsidRPr="008A7075">
        <w:rPr>
          <w:rFonts w:cs="Calibri"/>
        </w:rPr>
        <w:t xml:space="preserve"> from overseas,</w:t>
      </w:r>
      <w:r w:rsidRPr="008A7075">
        <w:rPr>
          <w:rFonts w:cs="Calibri"/>
          <w:b/>
          <w:bCs/>
        </w:rPr>
        <w:t xml:space="preserve"> you need to set up MFA prior to leaving Australia.</w:t>
      </w:r>
      <w:r w:rsidRPr="008A7075">
        <w:rPr>
          <w:rFonts w:cs="Calibri"/>
        </w:rPr>
        <w:t xml:space="preserve"> </w:t>
      </w:r>
    </w:p>
    <w:p w14:paraId="4B846007" w14:textId="77777777" w:rsidR="008E3E54" w:rsidRDefault="008E3E54" w:rsidP="009D55BE">
      <w:pPr>
        <w:rPr>
          <w:rFonts w:cs="Calibri"/>
          <w:b/>
          <w:bCs/>
          <w:i/>
          <w:iCs/>
        </w:rPr>
      </w:pPr>
    </w:p>
    <w:p w14:paraId="79EBED62" w14:textId="77BDE844" w:rsidR="009D55BE" w:rsidRPr="008A7075" w:rsidRDefault="009D55BE" w:rsidP="009D55BE">
      <w:pPr>
        <w:rPr>
          <w:rFonts w:cs="Calibri"/>
          <w:b/>
          <w:bCs/>
        </w:rPr>
      </w:pPr>
      <w:proofErr w:type="spellStart"/>
      <w:r w:rsidRPr="008A7075">
        <w:rPr>
          <w:rFonts w:cs="Calibri"/>
          <w:b/>
          <w:bCs/>
          <w:i/>
          <w:iCs/>
        </w:rPr>
        <w:t>Pssst</w:t>
      </w:r>
      <w:proofErr w:type="spellEnd"/>
      <w:r w:rsidRPr="008A7075">
        <w:rPr>
          <w:rFonts w:cs="Calibri"/>
          <w:b/>
          <w:bCs/>
          <w:i/>
          <w:iCs/>
        </w:rPr>
        <w:t>!</w:t>
      </w:r>
      <w:r w:rsidRPr="008A7075">
        <w:rPr>
          <w:rFonts w:cs="Calibri"/>
          <w:b/>
          <w:bCs/>
        </w:rPr>
        <w:t xml:space="preserve"> New features coming soon…</w:t>
      </w:r>
    </w:p>
    <w:p w14:paraId="4E339C80" w14:textId="77777777" w:rsidR="00E07623" w:rsidRDefault="00E07623" w:rsidP="008209DB">
      <w:pPr>
        <w:spacing w:after="0"/>
        <w:rPr>
          <w:rFonts w:cs="Calibri"/>
        </w:rPr>
      </w:pPr>
    </w:p>
    <w:p w14:paraId="4A8B9291" w14:textId="09243C8D" w:rsidR="009D55BE" w:rsidRPr="008A7075" w:rsidRDefault="009D55BE" w:rsidP="009D55BE">
      <w:pPr>
        <w:rPr>
          <w:rFonts w:cs="Calibri"/>
        </w:rPr>
      </w:pPr>
      <w:r w:rsidRPr="008A7075">
        <w:rPr>
          <w:rFonts w:cs="Calibri"/>
        </w:rPr>
        <w:t xml:space="preserve">The eduPay elves made a list and checked it twice, so that BMs would have a few more gifts under the tree before the big day </w:t>
      </w:r>
      <w:r w:rsidRPr="008A7075">
        <w:rPr>
          <w:rFonts w:ascii="Segoe UI Emoji" w:hAnsi="Segoe UI Emoji" w:cs="Segoe UI Emoji"/>
        </w:rPr>
        <w:t>😉</w:t>
      </w:r>
      <w:r w:rsidRPr="008A7075">
        <w:rPr>
          <w:rFonts w:cs="Calibri"/>
        </w:rPr>
        <w:t xml:space="preserve"> Look out for the following later in the month and keep an eye on the announcement tile in eduPay for more </w:t>
      </w:r>
      <w:proofErr w:type="spellStart"/>
      <w:r w:rsidRPr="008A7075">
        <w:rPr>
          <w:rFonts w:cs="Calibri"/>
        </w:rPr>
        <w:t>deets</w:t>
      </w:r>
      <w:proofErr w:type="spellEnd"/>
      <w:r w:rsidRPr="008A7075">
        <w:rPr>
          <w:rFonts w:cs="Calibri"/>
        </w:rPr>
        <w:t>:</w:t>
      </w:r>
    </w:p>
    <w:p w14:paraId="1B5DE4BA" w14:textId="77777777" w:rsidR="009D55BE" w:rsidRPr="008A7075" w:rsidRDefault="009D55BE" w:rsidP="009D55BE">
      <w:pPr>
        <w:pStyle w:val="ListParagraph"/>
        <w:numPr>
          <w:ilvl w:val="0"/>
          <w:numId w:val="44"/>
        </w:numPr>
        <w:spacing w:after="0"/>
        <w:contextualSpacing w:val="0"/>
        <w:rPr>
          <w:rFonts w:eastAsia="Times New Roman" w:cs="Calibri"/>
        </w:rPr>
      </w:pPr>
      <w:r w:rsidRPr="008A7075">
        <w:rPr>
          <w:rFonts w:eastAsia="Times New Roman" w:cs="Calibri"/>
          <w:b/>
          <w:bCs/>
        </w:rPr>
        <w:t>TIL – March Payout Deferral improvements</w:t>
      </w:r>
      <w:r w:rsidRPr="008A7075">
        <w:rPr>
          <w:rFonts w:eastAsia="Times New Roman" w:cs="Calibri"/>
        </w:rPr>
        <w:t xml:space="preserve"> – we’re making navigation easier and improving the process to keep it simple for </w:t>
      </w:r>
      <w:proofErr w:type="gramStart"/>
      <w:r w:rsidRPr="008A7075">
        <w:rPr>
          <w:rFonts w:eastAsia="Times New Roman" w:cs="Calibri"/>
        </w:rPr>
        <w:t>you</w:t>
      </w:r>
      <w:proofErr w:type="gramEnd"/>
    </w:p>
    <w:p w14:paraId="7C1C7FC5" w14:textId="77777777" w:rsidR="009D55BE" w:rsidRPr="008A7075" w:rsidRDefault="009D55BE" w:rsidP="009D55BE">
      <w:pPr>
        <w:pStyle w:val="ListParagraph"/>
        <w:numPr>
          <w:ilvl w:val="0"/>
          <w:numId w:val="44"/>
        </w:numPr>
        <w:spacing w:after="0"/>
        <w:contextualSpacing w:val="0"/>
        <w:rPr>
          <w:rFonts w:eastAsia="Times New Roman" w:cs="Calibri"/>
        </w:rPr>
      </w:pPr>
      <w:r w:rsidRPr="008A7075">
        <w:rPr>
          <w:rFonts w:eastAsia="Times New Roman" w:cs="Calibri"/>
          <w:b/>
          <w:bCs/>
        </w:rPr>
        <w:t>TRI – in the Manage Job Opening Page -</w:t>
      </w:r>
      <w:r w:rsidRPr="008A7075">
        <w:rPr>
          <w:rFonts w:eastAsia="Times New Roman" w:cs="Calibri"/>
        </w:rPr>
        <w:t xml:space="preserve"> candidates with a Cover Letter and CV will be sorted to the top of the list (after priority status candidates). New ‘VIT Status’ and ‘Right to work’ columns are arriving </w:t>
      </w:r>
      <w:proofErr w:type="gramStart"/>
      <w:r w:rsidRPr="008A7075">
        <w:rPr>
          <w:rFonts w:eastAsia="Times New Roman" w:cs="Calibri"/>
        </w:rPr>
        <w:t>too</w:t>
      </w:r>
      <w:proofErr w:type="gramEnd"/>
    </w:p>
    <w:p w14:paraId="6C5E9E5A" w14:textId="77777777" w:rsidR="009D55BE" w:rsidRPr="008A7075" w:rsidRDefault="009D55BE" w:rsidP="009D55BE">
      <w:pPr>
        <w:pStyle w:val="ListParagraph"/>
        <w:numPr>
          <w:ilvl w:val="0"/>
          <w:numId w:val="44"/>
        </w:numPr>
        <w:spacing w:after="0"/>
        <w:contextualSpacing w:val="0"/>
        <w:rPr>
          <w:rFonts w:eastAsia="Times New Roman" w:cs="Calibri"/>
        </w:rPr>
      </w:pPr>
      <w:r w:rsidRPr="008A7075">
        <w:rPr>
          <w:rFonts w:eastAsia="Times New Roman" w:cs="Calibri"/>
          <w:b/>
          <w:bCs/>
        </w:rPr>
        <w:t>TRI – internal applicants or active employee applicants</w:t>
      </w:r>
      <w:r w:rsidRPr="008A7075">
        <w:rPr>
          <w:rFonts w:eastAsia="Times New Roman" w:cs="Calibri"/>
        </w:rPr>
        <w:t xml:space="preserve"> - will have an option to be included/excluded in the matching TRI vacancies by their school. They’ll also be able to specify if they want to be seen/hidden in the JO search page when their school recruiters search for </w:t>
      </w:r>
      <w:proofErr w:type="gramStart"/>
      <w:r w:rsidRPr="008A7075">
        <w:rPr>
          <w:rFonts w:eastAsia="Times New Roman" w:cs="Calibri"/>
        </w:rPr>
        <w:t>applicants</w:t>
      </w:r>
      <w:proofErr w:type="gramEnd"/>
    </w:p>
    <w:p w14:paraId="04EDD138" w14:textId="77777777" w:rsidR="009D55BE" w:rsidRPr="008A7075" w:rsidRDefault="009D55BE" w:rsidP="008209DB">
      <w:pPr>
        <w:spacing w:after="0"/>
        <w:rPr>
          <w:rFonts w:cs="Calibri"/>
        </w:rPr>
      </w:pPr>
    </w:p>
    <w:p w14:paraId="73D2C322" w14:textId="099C2EA8" w:rsidR="009D55BE" w:rsidRPr="008A7075" w:rsidRDefault="009D55BE" w:rsidP="008209DB">
      <w:pPr>
        <w:rPr>
          <w:rFonts w:cs="Calibri"/>
        </w:rPr>
      </w:pPr>
      <w:r w:rsidRPr="008A7075">
        <w:rPr>
          <w:rFonts w:cs="Calibri"/>
          <w:b/>
          <w:bCs/>
        </w:rPr>
        <w:t xml:space="preserve">2024 planning is </w:t>
      </w:r>
      <w:proofErr w:type="gramStart"/>
      <w:r w:rsidRPr="008A7075">
        <w:rPr>
          <w:rFonts w:cs="Calibri"/>
          <w:b/>
          <w:bCs/>
        </w:rPr>
        <w:t>underway</w:t>
      </w:r>
      <w:proofErr w:type="gramEnd"/>
      <w:r w:rsidRPr="008A7075">
        <w:rPr>
          <w:rFonts w:cs="Calibri"/>
        </w:rPr>
        <w:t xml:space="preserve"> and we’ll reach out to you in T1 for your suggestions of features you’d like us to reimagine, what new data insights you’re keen on, and how we can further assist with recruiting. We’ll also update our </w:t>
      </w:r>
      <w:hyperlink r:id="rId44" w:history="1">
        <w:proofErr w:type="spellStart"/>
        <w:r w:rsidRPr="008A7075">
          <w:rPr>
            <w:rStyle w:val="Hyperlink"/>
            <w:rFonts w:cs="Calibri"/>
          </w:rPr>
          <w:t>One.Stop.Shop</w:t>
        </w:r>
        <w:proofErr w:type="spellEnd"/>
      </w:hyperlink>
      <w:r w:rsidRPr="008A7075">
        <w:rPr>
          <w:rFonts w:cs="Calibri"/>
        </w:rPr>
        <w:t xml:space="preserve"> ready for the start of T1 – </w:t>
      </w:r>
      <w:r w:rsidRPr="008A7075">
        <w:rPr>
          <w:rFonts w:cs="Calibri"/>
          <w:i/>
          <w:iCs/>
        </w:rPr>
        <w:t>with ~2,000 views</w:t>
      </w:r>
      <w:r w:rsidRPr="008A7075">
        <w:rPr>
          <w:rFonts w:cs="Calibri"/>
        </w:rPr>
        <w:t xml:space="preserve"> – this one’s a keeper </w:t>
      </w:r>
      <w:r w:rsidRPr="008A7075">
        <w:rPr>
          <w:rFonts w:ascii="Segoe UI Emoji" w:hAnsi="Segoe UI Emoji" w:cs="Segoe UI Emoji"/>
        </w:rPr>
        <w:t>😉</w:t>
      </w:r>
    </w:p>
    <w:p w14:paraId="7794D421" w14:textId="77777777" w:rsidR="009D55BE" w:rsidRPr="008A7075" w:rsidRDefault="009D55BE" w:rsidP="009D55BE">
      <w:pPr>
        <w:rPr>
          <w:rFonts w:cs="Calibri"/>
        </w:rPr>
      </w:pPr>
      <w:r w:rsidRPr="008A7075">
        <w:rPr>
          <w:rFonts w:cs="Calibri"/>
        </w:rPr>
        <w:t xml:space="preserve">Until then, thank you for your ongoing support, </w:t>
      </w:r>
      <w:proofErr w:type="gramStart"/>
      <w:r w:rsidRPr="008A7075">
        <w:rPr>
          <w:rFonts w:cs="Calibri"/>
        </w:rPr>
        <w:t>suggestions</w:t>
      </w:r>
      <w:proofErr w:type="gramEnd"/>
      <w:r w:rsidRPr="008A7075">
        <w:rPr>
          <w:rFonts w:cs="Calibri"/>
        </w:rPr>
        <w:t xml:space="preserve"> and adoption of our new features in 2023 and from all the eduPay team – we wish you a safe, happy and healthy summer break.</w:t>
      </w:r>
    </w:p>
    <w:p w14:paraId="06E9F555" w14:textId="77777777" w:rsidR="009D55BE" w:rsidRPr="008A7075" w:rsidRDefault="009D55BE" w:rsidP="009D55BE">
      <w:pPr>
        <w:rPr>
          <w:rFonts w:cs="Calibri"/>
        </w:rPr>
      </w:pPr>
      <w:r w:rsidRPr="008A7075">
        <w:rPr>
          <w:rFonts w:cs="Calibri"/>
        </w:rPr>
        <w:t xml:space="preserve">We can’t wait to see you IRL or online in 2024 </w:t>
      </w:r>
      <w:r w:rsidRPr="008A7075">
        <w:rPr>
          <w:rFonts w:ascii="Segoe UI Emoji" w:hAnsi="Segoe UI Emoji" w:cs="Segoe UI Emoji"/>
        </w:rPr>
        <w:t>🤩</w:t>
      </w:r>
    </w:p>
    <w:p w14:paraId="52EE287B" w14:textId="77777777" w:rsidR="00F27BA6" w:rsidRDefault="00F27BA6" w:rsidP="00E4293F">
      <w:pPr>
        <w:rPr>
          <w:i/>
          <w:iCs/>
        </w:rPr>
      </w:pPr>
    </w:p>
    <w:p w14:paraId="3A8CB3F6" w14:textId="77777777" w:rsidR="00EA6953" w:rsidRDefault="00EA6953" w:rsidP="00E4293F">
      <w:pPr>
        <w:rPr>
          <w:i/>
          <w:iCs/>
        </w:rPr>
      </w:pPr>
    </w:p>
    <w:p w14:paraId="423E70D1" w14:textId="77777777" w:rsidR="00EA6953" w:rsidRDefault="00EA6953" w:rsidP="00E4293F">
      <w:pPr>
        <w:rPr>
          <w:i/>
          <w:iCs/>
        </w:rPr>
      </w:pPr>
    </w:p>
    <w:p w14:paraId="0EFFC8F9" w14:textId="77777777" w:rsidR="00E4293F" w:rsidRDefault="00E4293F" w:rsidP="00E4293F">
      <w:pPr>
        <w:rPr>
          <w:i/>
          <w:iCs/>
        </w:rPr>
      </w:pPr>
    </w:p>
    <w:p w14:paraId="62378C37" w14:textId="77777777" w:rsidR="002F3B33" w:rsidRDefault="002F3B33" w:rsidP="00E4293F">
      <w:pPr>
        <w:rPr>
          <w:i/>
          <w:iCs/>
        </w:rPr>
      </w:pPr>
    </w:p>
    <w:p w14:paraId="3523A2E0" w14:textId="77777777" w:rsidR="00E4293F" w:rsidRDefault="00E4293F" w:rsidP="00E4293F">
      <w:pPr>
        <w:pStyle w:val="Heading1"/>
        <w:rPr>
          <w:rFonts w:ascii="Calibri Light" w:eastAsia="Times New Roman" w:hAnsi="Calibri Light" w:cs="Calibri Light"/>
        </w:rPr>
      </w:pPr>
      <w:r>
        <w:rPr>
          <w:rFonts w:eastAsia="Times New Roman"/>
        </w:rPr>
        <w:lastRenderedPageBreak/>
        <w:t>End of Term checklist</w:t>
      </w:r>
    </w:p>
    <w:p w14:paraId="332C4B79" w14:textId="77777777" w:rsidR="00E4293F" w:rsidRDefault="00E4293F" w:rsidP="00E4293F">
      <w:pPr>
        <w:pStyle w:val="HRM-H2"/>
        <w:rPr>
          <w:rFonts w:eastAsiaTheme="minorHAnsi"/>
        </w:rPr>
      </w:pPr>
      <w:r>
        <w:t>Payroll reminders</w:t>
      </w:r>
    </w:p>
    <w:p w14:paraId="455825DB" w14:textId="77777777" w:rsidR="00E4293F" w:rsidRDefault="00E4293F" w:rsidP="00E4293F">
      <w:pPr>
        <w:pStyle w:val="HRM-Dots"/>
        <w:numPr>
          <w:ilvl w:val="0"/>
          <w:numId w:val="46"/>
        </w:numPr>
        <w:ind w:hanging="357"/>
        <w:rPr>
          <w:rFonts w:eastAsia="Times New Roman"/>
          <w:sz w:val="18"/>
          <w:szCs w:val="18"/>
        </w:rPr>
      </w:pPr>
      <w:r>
        <w:rPr>
          <w:b/>
          <w:bCs/>
          <w:i/>
          <w:iCs/>
          <w:sz w:val="18"/>
          <w:szCs w:val="18"/>
        </w:rPr>
        <w:t>Avoid incorrect pays for returning employees</w:t>
      </w:r>
      <w:r>
        <w:rPr>
          <w:i/>
          <w:iCs/>
          <w:sz w:val="18"/>
          <w:szCs w:val="18"/>
        </w:rPr>
        <w:t xml:space="preserve"> –</w:t>
      </w:r>
      <w:r>
        <w:rPr>
          <w:sz w:val="18"/>
          <w:szCs w:val="18"/>
        </w:rPr>
        <w:t xml:space="preserve"> Be aware of any employees returning from long term leave next term and make a note to check:</w:t>
      </w:r>
    </w:p>
    <w:p w14:paraId="61B109ED" w14:textId="77777777" w:rsidR="00E4293F" w:rsidRDefault="00E4293F" w:rsidP="00E4293F">
      <w:pPr>
        <w:pStyle w:val="HRM-Dots"/>
        <w:numPr>
          <w:ilvl w:val="1"/>
          <w:numId w:val="46"/>
        </w:numPr>
        <w:ind w:hanging="357"/>
        <w:rPr>
          <w:sz w:val="18"/>
          <w:szCs w:val="18"/>
        </w:rPr>
      </w:pPr>
      <w:r>
        <w:rPr>
          <w:sz w:val="18"/>
          <w:szCs w:val="18"/>
        </w:rPr>
        <w:t xml:space="preserve">(a) they </w:t>
      </w:r>
      <w:proofErr w:type="gramStart"/>
      <w:r>
        <w:rPr>
          <w:sz w:val="18"/>
          <w:szCs w:val="18"/>
        </w:rPr>
        <w:t>actually resume</w:t>
      </w:r>
      <w:proofErr w:type="gramEnd"/>
      <w:r>
        <w:rPr>
          <w:sz w:val="18"/>
          <w:szCs w:val="18"/>
        </w:rPr>
        <w:t xml:space="preserve"> and </w:t>
      </w:r>
    </w:p>
    <w:p w14:paraId="5FD6B6A4" w14:textId="77777777" w:rsidR="00E4293F" w:rsidRDefault="00E4293F" w:rsidP="00E4293F">
      <w:pPr>
        <w:pStyle w:val="HRM-Dots"/>
        <w:numPr>
          <w:ilvl w:val="1"/>
          <w:numId w:val="46"/>
        </w:numPr>
        <w:spacing w:after="60"/>
        <w:rPr>
          <w:sz w:val="18"/>
          <w:szCs w:val="18"/>
        </w:rPr>
      </w:pPr>
      <w:r>
        <w:rPr>
          <w:sz w:val="18"/>
          <w:szCs w:val="18"/>
        </w:rPr>
        <w:t>(b) they will be paid correctly.</w:t>
      </w:r>
    </w:p>
    <w:p w14:paraId="4B29A0D9" w14:textId="77777777" w:rsidR="00E4293F" w:rsidRDefault="00E4293F" w:rsidP="00E4293F">
      <w:pPr>
        <w:pStyle w:val="HRM-Dots"/>
        <w:numPr>
          <w:ilvl w:val="0"/>
          <w:numId w:val="46"/>
        </w:numPr>
        <w:spacing w:after="60"/>
        <w:rPr>
          <w:sz w:val="18"/>
          <w:szCs w:val="18"/>
        </w:rPr>
      </w:pPr>
      <w:r>
        <w:rPr>
          <w:b/>
          <w:bCs/>
          <w:i/>
          <w:iCs/>
          <w:sz w:val="18"/>
          <w:szCs w:val="18"/>
        </w:rPr>
        <w:t>Avoid Overpayments</w:t>
      </w:r>
      <w:r>
        <w:rPr>
          <w:sz w:val="18"/>
          <w:szCs w:val="18"/>
        </w:rPr>
        <w:t>. Ensure leave is approved and recorded for employees who are to commence unpaid leave.</w:t>
      </w:r>
    </w:p>
    <w:p w14:paraId="170C748F" w14:textId="77777777" w:rsidR="00E4293F" w:rsidRDefault="00E4293F" w:rsidP="00E4293F">
      <w:pPr>
        <w:pStyle w:val="HRM-Dots"/>
        <w:numPr>
          <w:ilvl w:val="0"/>
          <w:numId w:val="46"/>
        </w:numPr>
        <w:spacing w:after="60"/>
        <w:rPr>
          <w:sz w:val="18"/>
          <w:szCs w:val="18"/>
        </w:rPr>
      </w:pPr>
      <w:r>
        <w:rPr>
          <w:b/>
          <w:bCs/>
          <w:i/>
          <w:iCs/>
          <w:sz w:val="18"/>
          <w:szCs w:val="18"/>
        </w:rPr>
        <w:t>Ceasing Employees</w:t>
      </w:r>
      <w:r>
        <w:rPr>
          <w:sz w:val="18"/>
          <w:szCs w:val="18"/>
        </w:rPr>
        <w:t>. Ensure all terminations have been processed on eduPay and where applicable a copy of the employee’s written notice of cessation of employment which has been accepted by the principal is placed on the employee’s personnel file.</w:t>
      </w:r>
    </w:p>
    <w:p w14:paraId="53E04F9D" w14:textId="77777777" w:rsidR="00E4293F" w:rsidRDefault="00E4293F" w:rsidP="00E4293F">
      <w:pPr>
        <w:pStyle w:val="HRM-Dots"/>
        <w:numPr>
          <w:ilvl w:val="0"/>
          <w:numId w:val="46"/>
        </w:numPr>
        <w:spacing w:after="60"/>
        <w:rPr>
          <w:sz w:val="18"/>
          <w:szCs w:val="18"/>
        </w:rPr>
      </w:pPr>
      <w:r>
        <w:rPr>
          <w:b/>
          <w:bCs/>
          <w:i/>
          <w:iCs/>
          <w:sz w:val="18"/>
          <w:szCs w:val="18"/>
        </w:rPr>
        <w:t>Unused Long Service Leave on Termination</w:t>
      </w:r>
      <w:r>
        <w:rPr>
          <w:sz w:val="18"/>
          <w:szCs w:val="18"/>
        </w:rPr>
        <w:t xml:space="preserve">. Adjust the </w:t>
      </w:r>
      <w:r>
        <w:rPr>
          <w:i/>
          <w:iCs/>
          <w:sz w:val="18"/>
          <w:szCs w:val="18"/>
        </w:rPr>
        <w:t>‘payout LSL on termination’</w:t>
      </w:r>
      <w:r>
        <w:rPr>
          <w:sz w:val="18"/>
          <w:szCs w:val="18"/>
        </w:rPr>
        <w:t xml:space="preserve"> checkbox on Job Data on eduPay as required.  Eligible employees will be paid out for LSL unless the box is unchecked.  Employees can now make this adjustment in Self Service – encourage them to do so.  Long Service Leave that has been paid out </w:t>
      </w:r>
      <w:r>
        <w:rPr>
          <w:sz w:val="18"/>
          <w:szCs w:val="18"/>
          <w:u w:val="single"/>
        </w:rPr>
        <w:t>cannot</w:t>
      </w:r>
      <w:r>
        <w:rPr>
          <w:sz w:val="18"/>
          <w:szCs w:val="18"/>
        </w:rPr>
        <w:t xml:space="preserve"> be reversed and reinstated.</w:t>
      </w:r>
    </w:p>
    <w:p w14:paraId="5F5B26AE" w14:textId="77777777" w:rsidR="00E4293F" w:rsidRDefault="00E4293F" w:rsidP="00E4293F">
      <w:pPr>
        <w:pStyle w:val="HRM-Dots"/>
        <w:numPr>
          <w:ilvl w:val="0"/>
          <w:numId w:val="46"/>
        </w:numPr>
        <w:spacing w:after="60"/>
        <w:rPr>
          <w:sz w:val="18"/>
          <w:szCs w:val="18"/>
        </w:rPr>
      </w:pPr>
      <w:r>
        <w:rPr>
          <w:b/>
          <w:bCs/>
          <w:i/>
          <w:iCs/>
          <w:sz w:val="18"/>
          <w:szCs w:val="18"/>
        </w:rPr>
        <w:t>Payroll Validation and Certification</w:t>
      </w:r>
      <w:r>
        <w:rPr>
          <w:sz w:val="18"/>
          <w:szCs w:val="18"/>
        </w:rPr>
        <w:t xml:space="preserve"> – validate and certify any outstanding pay periods.</w:t>
      </w:r>
    </w:p>
    <w:p w14:paraId="46E7C996" w14:textId="77777777" w:rsidR="00E4293F" w:rsidRDefault="00E4293F" w:rsidP="00E4293F">
      <w:pPr>
        <w:pStyle w:val="HRM-Dots"/>
        <w:numPr>
          <w:ilvl w:val="0"/>
          <w:numId w:val="46"/>
        </w:numPr>
        <w:spacing w:after="60"/>
        <w:rPr>
          <w:sz w:val="18"/>
          <w:szCs w:val="18"/>
        </w:rPr>
      </w:pPr>
      <w:r>
        <w:rPr>
          <w:b/>
          <w:bCs/>
          <w:i/>
          <w:iCs/>
          <w:sz w:val="18"/>
          <w:szCs w:val="18"/>
        </w:rPr>
        <w:t>Check/Review all employee’s leave/payroll records</w:t>
      </w:r>
      <w:r>
        <w:rPr>
          <w:i/>
          <w:iCs/>
          <w:sz w:val="18"/>
          <w:szCs w:val="18"/>
        </w:rPr>
        <w:t xml:space="preserve"> – </w:t>
      </w:r>
      <w:r>
        <w:rPr>
          <w:sz w:val="18"/>
          <w:szCs w:val="18"/>
        </w:rPr>
        <w:t>Ensure ALL employees leave/payroll records are correct prior to the end of term 4 ensuring employees are paid correctly in accordance with relevant policy on HRWeb/PAL during the vacation period.</w:t>
      </w:r>
    </w:p>
    <w:p w14:paraId="452D5A4E" w14:textId="77777777" w:rsidR="00E4293F" w:rsidRPr="00F65BE1" w:rsidRDefault="00E4293F" w:rsidP="00E4293F">
      <w:pPr>
        <w:pStyle w:val="HRM-Dots"/>
        <w:numPr>
          <w:ilvl w:val="0"/>
          <w:numId w:val="46"/>
        </w:numPr>
        <w:spacing w:after="60"/>
        <w:rPr>
          <w:sz w:val="18"/>
          <w:szCs w:val="18"/>
        </w:rPr>
      </w:pPr>
      <w:r w:rsidRPr="00F65BE1">
        <w:rPr>
          <w:b/>
          <w:bCs/>
          <w:i/>
          <w:iCs/>
          <w:sz w:val="18"/>
          <w:szCs w:val="18"/>
        </w:rPr>
        <w:t xml:space="preserve">Check for missing superannuation – </w:t>
      </w:r>
      <w:r w:rsidRPr="00F65BE1">
        <w:rPr>
          <w:sz w:val="18"/>
          <w:szCs w:val="18"/>
        </w:rPr>
        <w:t>all new or rehired employees are required to record a chosen super fund or check any previously recorded super is correct.</w:t>
      </w:r>
    </w:p>
    <w:p w14:paraId="0A61D232" w14:textId="77777777" w:rsidR="00E4293F" w:rsidRDefault="00E4293F" w:rsidP="00E4293F">
      <w:pPr>
        <w:pStyle w:val="HRM-H2"/>
        <w:spacing w:after="60"/>
      </w:pPr>
      <w:r>
        <w:t xml:space="preserve">Leave </w:t>
      </w:r>
      <w:proofErr w:type="gramStart"/>
      <w:r>
        <w:t>reminders</w:t>
      </w:r>
      <w:proofErr w:type="gramEnd"/>
    </w:p>
    <w:p w14:paraId="65C9750B" w14:textId="77777777" w:rsidR="00E4293F" w:rsidRDefault="00E4293F" w:rsidP="00E4293F">
      <w:pPr>
        <w:pStyle w:val="HRM-Dots"/>
        <w:numPr>
          <w:ilvl w:val="0"/>
          <w:numId w:val="46"/>
        </w:numPr>
        <w:spacing w:after="60"/>
        <w:rPr>
          <w:sz w:val="18"/>
          <w:szCs w:val="18"/>
        </w:rPr>
      </w:pPr>
      <w:r>
        <w:rPr>
          <w:b/>
          <w:bCs/>
          <w:i/>
          <w:iCs/>
          <w:sz w:val="18"/>
          <w:szCs w:val="18"/>
        </w:rPr>
        <w:t>Complete</w:t>
      </w:r>
      <w:r>
        <w:rPr>
          <w:i/>
          <w:iCs/>
          <w:sz w:val="18"/>
          <w:szCs w:val="18"/>
        </w:rPr>
        <w:t xml:space="preserve"> all ESC Annual Leave exception report </w:t>
      </w:r>
      <w:proofErr w:type="gramStart"/>
      <w:r>
        <w:rPr>
          <w:i/>
          <w:iCs/>
          <w:sz w:val="18"/>
          <w:szCs w:val="18"/>
        </w:rPr>
        <w:t>entries</w:t>
      </w:r>
      <w:proofErr w:type="gramEnd"/>
    </w:p>
    <w:p w14:paraId="7C9C1FA1" w14:textId="77777777" w:rsidR="00E4293F" w:rsidRDefault="00E4293F" w:rsidP="00E4293F">
      <w:pPr>
        <w:pStyle w:val="HRM-Dots"/>
        <w:numPr>
          <w:ilvl w:val="0"/>
          <w:numId w:val="46"/>
        </w:numPr>
        <w:spacing w:after="60"/>
        <w:rPr>
          <w:sz w:val="18"/>
          <w:szCs w:val="18"/>
        </w:rPr>
      </w:pPr>
      <w:r>
        <w:rPr>
          <w:b/>
          <w:bCs/>
          <w:i/>
          <w:iCs/>
          <w:sz w:val="18"/>
          <w:szCs w:val="18"/>
        </w:rPr>
        <w:t>Record/process leave</w:t>
      </w:r>
      <w:r>
        <w:rPr>
          <w:sz w:val="18"/>
          <w:szCs w:val="18"/>
        </w:rPr>
        <w:t xml:space="preserve"> for employees commencing or extending unpaid or half pay leave.  Ensure </w:t>
      </w:r>
      <w:r>
        <w:rPr>
          <w:b/>
          <w:bCs/>
          <w:i/>
          <w:iCs/>
          <w:sz w:val="18"/>
          <w:szCs w:val="18"/>
        </w:rPr>
        <w:t>539 LWOP APPRV</w:t>
      </w:r>
      <w:r>
        <w:rPr>
          <w:sz w:val="18"/>
          <w:szCs w:val="18"/>
        </w:rPr>
        <w:t xml:space="preserve"> is used for Leave Without Pay entries where leave has been approved by the principal.  Encourage employees to apply for leave using Employee Self Service wherever possible.</w:t>
      </w:r>
    </w:p>
    <w:p w14:paraId="0C764E44" w14:textId="77777777" w:rsidR="00E4293F" w:rsidRDefault="00E4293F" w:rsidP="00E4293F">
      <w:pPr>
        <w:pStyle w:val="HRM-Dots"/>
        <w:numPr>
          <w:ilvl w:val="0"/>
          <w:numId w:val="46"/>
        </w:numPr>
        <w:spacing w:after="60"/>
        <w:rPr>
          <w:sz w:val="18"/>
          <w:szCs w:val="18"/>
        </w:rPr>
      </w:pPr>
      <w:r>
        <w:rPr>
          <w:b/>
          <w:bCs/>
          <w:i/>
          <w:iCs/>
          <w:sz w:val="18"/>
          <w:szCs w:val="18"/>
        </w:rPr>
        <w:t>Review all Stop Pay entries</w:t>
      </w:r>
      <w:r>
        <w:rPr>
          <w:i/>
          <w:iCs/>
          <w:sz w:val="18"/>
          <w:szCs w:val="18"/>
        </w:rPr>
        <w:t xml:space="preserve">.  </w:t>
      </w:r>
      <w:r>
        <w:rPr>
          <w:sz w:val="18"/>
          <w:szCs w:val="18"/>
        </w:rPr>
        <w:t>A Stop Pay is not an official leave type.  Stop pay is used as a temporary measure to ensure an employee is not overpaid following workers’ compensation absence or long-term unpaid leave.  Determine the correct leave type for these employees (if applicable) and adjust their records accordingly.</w:t>
      </w:r>
    </w:p>
    <w:p w14:paraId="31A53409" w14:textId="77777777" w:rsidR="00E4293F" w:rsidRDefault="00E4293F" w:rsidP="00E4293F">
      <w:pPr>
        <w:pStyle w:val="HRM-Dots"/>
        <w:numPr>
          <w:ilvl w:val="0"/>
          <w:numId w:val="46"/>
        </w:numPr>
        <w:spacing w:after="60"/>
        <w:rPr>
          <w:sz w:val="18"/>
          <w:szCs w:val="18"/>
        </w:rPr>
      </w:pPr>
      <w:r>
        <w:rPr>
          <w:b/>
          <w:bCs/>
          <w:i/>
          <w:iCs/>
          <w:sz w:val="18"/>
          <w:szCs w:val="18"/>
        </w:rPr>
        <w:t>Record workers’ Compensation Certificates</w:t>
      </w:r>
      <w:r>
        <w:rPr>
          <w:i/>
          <w:iCs/>
          <w:sz w:val="18"/>
          <w:szCs w:val="18"/>
        </w:rPr>
        <w:t xml:space="preserve"> – </w:t>
      </w:r>
      <w:r>
        <w:rPr>
          <w:sz w:val="18"/>
          <w:szCs w:val="18"/>
        </w:rPr>
        <w:t xml:space="preserve">record Certificates of Capacity over the vacation period.  See article included in this issue on covering the vacation </w:t>
      </w:r>
      <w:proofErr w:type="gramStart"/>
      <w:r>
        <w:rPr>
          <w:sz w:val="18"/>
          <w:szCs w:val="18"/>
        </w:rPr>
        <w:t>period</w:t>
      </w:r>
      <w:proofErr w:type="gramEnd"/>
    </w:p>
    <w:p w14:paraId="29CA12FD" w14:textId="77777777" w:rsidR="00E4293F" w:rsidRDefault="00E4293F" w:rsidP="00E4293F">
      <w:pPr>
        <w:pStyle w:val="HRM-Dots"/>
        <w:numPr>
          <w:ilvl w:val="0"/>
          <w:numId w:val="46"/>
        </w:numPr>
        <w:spacing w:after="60"/>
        <w:rPr>
          <w:sz w:val="18"/>
          <w:szCs w:val="18"/>
        </w:rPr>
      </w:pPr>
      <w:r>
        <w:rPr>
          <w:b/>
          <w:bCs/>
          <w:i/>
          <w:iCs/>
          <w:sz w:val="18"/>
          <w:szCs w:val="18"/>
        </w:rPr>
        <w:t>Process all outstanding leave entries</w:t>
      </w:r>
      <w:r>
        <w:rPr>
          <w:sz w:val="18"/>
          <w:szCs w:val="18"/>
        </w:rPr>
        <w:t xml:space="preserve"> – record and process any outstanding leave entries through ESS, MSS or EDM</w:t>
      </w:r>
    </w:p>
    <w:p w14:paraId="484745F5" w14:textId="77777777" w:rsidR="00E4293F" w:rsidRDefault="00E4293F" w:rsidP="00E4293F">
      <w:pPr>
        <w:pStyle w:val="HRM-H2"/>
        <w:spacing w:after="60"/>
        <w:rPr>
          <w:rFonts w:eastAsiaTheme="minorHAnsi"/>
        </w:rPr>
      </w:pPr>
      <w:r>
        <w:t>Recruitment Reminders</w:t>
      </w:r>
    </w:p>
    <w:p w14:paraId="71539DDE" w14:textId="77777777" w:rsidR="00E4293F" w:rsidRDefault="00E4293F" w:rsidP="00E4293F">
      <w:pPr>
        <w:pStyle w:val="HRM-Dots"/>
        <w:numPr>
          <w:ilvl w:val="0"/>
          <w:numId w:val="46"/>
        </w:numPr>
        <w:spacing w:after="60"/>
        <w:ind w:hanging="357"/>
        <w:rPr>
          <w:rFonts w:eastAsia="Times New Roman"/>
          <w:sz w:val="18"/>
          <w:szCs w:val="18"/>
        </w:rPr>
      </w:pPr>
      <w:r>
        <w:rPr>
          <w:b/>
          <w:bCs/>
          <w:i/>
          <w:iCs/>
          <w:sz w:val="18"/>
          <w:szCs w:val="18"/>
        </w:rPr>
        <w:t>WWCC Check</w:t>
      </w:r>
      <w:r>
        <w:rPr>
          <w:sz w:val="18"/>
          <w:szCs w:val="18"/>
        </w:rPr>
        <w:t>. Review the WWCC Status page (</w:t>
      </w:r>
      <w:r>
        <w:rPr>
          <w:b/>
          <w:bCs/>
          <w:i/>
          <w:iCs/>
          <w:sz w:val="16"/>
          <w:szCs w:val="16"/>
        </w:rPr>
        <w:t>Manage Staff &gt; Suitability for Employment – select WWCC Status</w:t>
      </w:r>
      <w:r>
        <w:rPr>
          <w:sz w:val="18"/>
          <w:szCs w:val="18"/>
        </w:rPr>
        <w:t xml:space="preserve">) and </w:t>
      </w:r>
      <w:proofErr w:type="gramStart"/>
      <w:r>
        <w:rPr>
          <w:sz w:val="18"/>
          <w:szCs w:val="18"/>
        </w:rPr>
        <w:t>take action</w:t>
      </w:r>
      <w:proofErr w:type="gramEnd"/>
      <w:r>
        <w:rPr>
          <w:sz w:val="18"/>
          <w:szCs w:val="18"/>
        </w:rPr>
        <w:t xml:space="preserve"> on pending, invalid or expiring Working with Children Check records.  It is an employment requirement for education support class employees (ESC) to hold a valid Working with Children (WWC) Check except where they hold current VIT registration.  It is also an offence for a person to be engaged in child related work in a school without a valid WWC Check.  As a result, eduPay will not allow the employment of the person without valid WWC Check data entered.  Prior to employing any ESC or other non-teaching employee ensure they have a valid and current employee type WWC Check card and the card details are recorded on eduPay at the time of their hire/rehire.</w:t>
      </w:r>
    </w:p>
    <w:p w14:paraId="2FDC53FF" w14:textId="77777777" w:rsidR="00E4293F" w:rsidRDefault="00E4293F" w:rsidP="00E4293F">
      <w:pPr>
        <w:pStyle w:val="HRM-Dots"/>
        <w:spacing w:after="60"/>
        <w:ind w:left="709"/>
        <w:rPr>
          <w:sz w:val="18"/>
          <w:szCs w:val="18"/>
        </w:rPr>
      </w:pPr>
      <w:r>
        <w:rPr>
          <w:sz w:val="18"/>
          <w:szCs w:val="18"/>
        </w:rPr>
        <w:t xml:space="preserve">A current employee can record their renewed or new card details through Employee Self Service (ESS) and the HR Administrator then validates this entry on the Suitability for Employment page.  </w:t>
      </w:r>
    </w:p>
    <w:p w14:paraId="328F2B57" w14:textId="00F69016" w:rsidR="00E4293F" w:rsidRDefault="00E4293F" w:rsidP="00E4293F">
      <w:pPr>
        <w:pStyle w:val="HRM-Dots"/>
        <w:numPr>
          <w:ilvl w:val="0"/>
          <w:numId w:val="46"/>
        </w:numPr>
        <w:spacing w:after="60"/>
        <w:ind w:hanging="357"/>
        <w:rPr>
          <w:sz w:val="18"/>
          <w:szCs w:val="18"/>
        </w:rPr>
      </w:pPr>
      <w:r>
        <w:rPr>
          <w:b/>
          <w:bCs/>
          <w:i/>
          <w:iCs/>
          <w:sz w:val="18"/>
          <w:szCs w:val="18"/>
        </w:rPr>
        <w:t>VIT Registration</w:t>
      </w:r>
      <w:r>
        <w:rPr>
          <w:sz w:val="18"/>
          <w:szCs w:val="18"/>
        </w:rPr>
        <w:t>.  Remind all employees that their VIT Registration renewals must be completed by 31 December</w:t>
      </w:r>
      <w:r w:rsidR="00BC5F72">
        <w:rPr>
          <w:sz w:val="18"/>
          <w:szCs w:val="18"/>
        </w:rPr>
        <w:t xml:space="preserve"> 2023</w:t>
      </w:r>
      <w:r>
        <w:rPr>
          <w:sz w:val="18"/>
          <w:szCs w:val="18"/>
        </w:rPr>
        <w:t>, or they may not be able to teach in</w:t>
      </w:r>
      <w:r w:rsidR="00BC5F72">
        <w:rPr>
          <w:sz w:val="18"/>
          <w:szCs w:val="18"/>
        </w:rPr>
        <w:t xml:space="preserve"> 2024</w:t>
      </w:r>
      <w:r>
        <w:rPr>
          <w:sz w:val="18"/>
          <w:szCs w:val="18"/>
        </w:rPr>
        <w:t>.</w:t>
      </w:r>
    </w:p>
    <w:p w14:paraId="397E69F2" w14:textId="77777777" w:rsidR="00E4293F" w:rsidRDefault="00E4293F" w:rsidP="00E4293F">
      <w:pPr>
        <w:pStyle w:val="HRM-Dots"/>
        <w:numPr>
          <w:ilvl w:val="0"/>
          <w:numId w:val="46"/>
        </w:numPr>
        <w:spacing w:after="60"/>
        <w:ind w:hanging="357"/>
        <w:rPr>
          <w:sz w:val="18"/>
          <w:szCs w:val="18"/>
        </w:rPr>
      </w:pPr>
      <w:r>
        <w:rPr>
          <w:b/>
          <w:bCs/>
          <w:i/>
          <w:iCs/>
          <w:sz w:val="18"/>
          <w:szCs w:val="18"/>
        </w:rPr>
        <w:t xml:space="preserve">Principal Class appointments, </w:t>
      </w:r>
      <w:proofErr w:type="gramStart"/>
      <w:r>
        <w:rPr>
          <w:b/>
          <w:bCs/>
          <w:i/>
          <w:iCs/>
          <w:sz w:val="18"/>
          <w:szCs w:val="18"/>
        </w:rPr>
        <w:t>promotions</w:t>
      </w:r>
      <w:proofErr w:type="gramEnd"/>
      <w:r>
        <w:rPr>
          <w:b/>
          <w:bCs/>
          <w:i/>
          <w:iCs/>
          <w:sz w:val="18"/>
          <w:szCs w:val="18"/>
        </w:rPr>
        <w:t xml:space="preserve"> or transfers.</w:t>
      </w:r>
      <w:r>
        <w:rPr>
          <w:sz w:val="18"/>
          <w:szCs w:val="18"/>
        </w:rPr>
        <w:t xml:space="preserve"> Principal and Assistant Principal appointments, promotions or transfers are completed by Schools People Services on return of the signed Contract of Employment.  School operators must not complete Job Data transactions for principal class employees.</w:t>
      </w:r>
    </w:p>
    <w:p w14:paraId="41B32B60" w14:textId="77777777" w:rsidR="00E4293F" w:rsidRDefault="00E4293F" w:rsidP="00E4293F">
      <w:pPr>
        <w:pStyle w:val="HRM-Dots"/>
        <w:numPr>
          <w:ilvl w:val="0"/>
          <w:numId w:val="46"/>
        </w:numPr>
        <w:spacing w:after="60"/>
        <w:rPr>
          <w:sz w:val="18"/>
          <w:szCs w:val="18"/>
        </w:rPr>
      </w:pPr>
      <w:r>
        <w:rPr>
          <w:b/>
          <w:bCs/>
          <w:i/>
          <w:iCs/>
          <w:sz w:val="18"/>
          <w:szCs w:val="18"/>
        </w:rPr>
        <w:t>Employment Offers</w:t>
      </w:r>
      <w:r>
        <w:rPr>
          <w:sz w:val="18"/>
          <w:szCs w:val="18"/>
        </w:rPr>
        <w:t>.</w:t>
      </w:r>
      <w:r>
        <w:rPr>
          <w:i/>
          <w:iCs/>
          <w:sz w:val="18"/>
          <w:szCs w:val="18"/>
        </w:rPr>
        <w:t xml:space="preserve"> </w:t>
      </w:r>
      <w:r>
        <w:rPr>
          <w:sz w:val="18"/>
          <w:szCs w:val="18"/>
        </w:rPr>
        <w:t>Ensure all employment offers for any hires or rehires have been accepted in writing and the school’s copy of the employment offer is placed on the employee’s personnel file.</w:t>
      </w:r>
    </w:p>
    <w:p w14:paraId="1193E023" w14:textId="77777777" w:rsidR="00E4293F" w:rsidRDefault="00E4293F" w:rsidP="00E4293F">
      <w:pPr>
        <w:pStyle w:val="HRM-Dots"/>
        <w:numPr>
          <w:ilvl w:val="0"/>
          <w:numId w:val="46"/>
        </w:numPr>
        <w:spacing w:after="60"/>
        <w:rPr>
          <w:sz w:val="18"/>
          <w:szCs w:val="18"/>
        </w:rPr>
      </w:pPr>
      <w:r>
        <w:rPr>
          <w:b/>
          <w:bCs/>
          <w:i/>
          <w:iCs/>
          <w:sz w:val="18"/>
          <w:szCs w:val="18"/>
        </w:rPr>
        <w:t>Complete the Hire/Rehire of staff as appropriate</w:t>
      </w:r>
      <w:r>
        <w:rPr>
          <w:sz w:val="18"/>
          <w:szCs w:val="18"/>
        </w:rPr>
        <w:t xml:space="preserve"> – after completing the Hire/Rehire of an employee, ask the employee to update their taxation and superannuation details directly in ESS (this can be done in advance of actual commencement and completed from home).  For fixed term teacher positions filled by fixed term teachers (i.e. not ongoing teachers on temporary transfer) ensure the correct employment end date is used on eduPay – refer to the </w:t>
      </w:r>
      <w:hyperlink r:id="rId45" w:history="1">
        <w:r>
          <w:rPr>
            <w:rStyle w:val="Hyperlink"/>
            <w:sz w:val="18"/>
            <w:szCs w:val="18"/>
          </w:rPr>
          <w:t>Fixed Term Teacher Vacancy Ready Reckoner</w:t>
        </w:r>
      </w:hyperlink>
      <w:r>
        <w:rPr>
          <w:sz w:val="18"/>
          <w:szCs w:val="18"/>
        </w:rPr>
        <w:t xml:space="preserve"> on PAL. The Employment Task List should be used to assist in the hire/rehire process, available on HRWeb at: </w:t>
      </w:r>
      <w:hyperlink r:id="rId46" w:history="1">
        <w:r>
          <w:rPr>
            <w:rStyle w:val="Hyperlink"/>
            <w:sz w:val="18"/>
            <w:szCs w:val="18"/>
          </w:rPr>
          <w:t>Recruitment in Schools</w:t>
        </w:r>
      </w:hyperlink>
    </w:p>
    <w:p w14:paraId="710A6585" w14:textId="77777777" w:rsidR="00E4293F" w:rsidRDefault="00E4293F" w:rsidP="00E4293F">
      <w:pPr>
        <w:pStyle w:val="HRM-Dots"/>
        <w:numPr>
          <w:ilvl w:val="0"/>
          <w:numId w:val="46"/>
        </w:numPr>
        <w:spacing w:after="60"/>
        <w:rPr>
          <w:sz w:val="18"/>
          <w:szCs w:val="18"/>
        </w:rPr>
      </w:pPr>
      <w:r>
        <w:rPr>
          <w:b/>
          <w:bCs/>
          <w:i/>
          <w:iCs/>
          <w:sz w:val="18"/>
          <w:szCs w:val="18"/>
        </w:rPr>
        <w:t>Promotion and Transfer of teachers and ESC employees</w:t>
      </w:r>
      <w:r>
        <w:rPr>
          <w:sz w:val="18"/>
          <w:szCs w:val="18"/>
        </w:rPr>
        <w:t>.</w:t>
      </w:r>
      <w:r>
        <w:rPr>
          <w:i/>
          <w:iCs/>
          <w:sz w:val="18"/>
          <w:szCs w:val="18"/>
        </w:rPr>
        <w:t xml:space="preserve"> </w:t>
      </w:r>
      <w:r>
        <w:rPr>
          <w:sz w:val="18"/>
          <w:szCs w:val="18"/>
        </w:rPr>
        <w:t>Ensure any promotions and transfers of ongoing employees have been processed and any documentation in relation to the promotion or transfer is placed on the employee’s personnel file.</w:t>
      </w:r>
    </w:p>
    <w:p w14:paraId="36E5921C" w14:textId="77777777" w:rsidR="00E4293F" w:rsidRDefault="00E4293F" w:rsidP="00E4293F">
      <w:pPr>
        <w:pStyle w:val="HRM-Dots"/>
        <w:numPr>
          <w:ilvl w:val="0"/>
          <w:numId w:val="46"/>
        </w:numPr>
        <w:spacing w:after="60"/>
        <w:rPr>
          <w:sz w:val="18"/>
          <w:szCs w:val="18"/>
        </w:rPr>
      </w:pPr>
      <w:r>
        <w:rPr>
          <w:b/>
          <w:bCs/>
          <w:i/>
          <w:iCs/>
          <w:sz w:val="18"/>
          <w:szCs w:val="18"/>
        </w:rPr>
        <w:t>Record Higher Duties</w:t>
      </w:r>
      <w:r>
        <w:rPr>
          <w:sz w:val="18"/>
          <w:szCs w:val="18"/>
        </w:rPr>
        <w:t xml:space="preserve"> – Ensure all higher duties assignments commencing next term are approved by the principal, processed on eduPay and a copy of the approved Higher Duties form placed on the employee’s personnel file.</w:t>
      </w:r>
    </w:p>
    <w:p w14:paraId="2022FA24" w14:textId="77777777" w:rsidR="00E4293F" w:rsidRDefault="00E4293F" w:rsidP="00E4293F">
      <w:pPr>
        <w:pStyle w:val="HRM-H2"/>
        <w:spacing w:after="60"/>
        <w:rPr>
          <w:rFonts w:eastAsiaTheme="minorHAnsi"/>
        </w:rPr>
      </w:pPr>
      <w:r>
        <w:t>Other Reminders</w:t>
      </w:r>
    </w:p>
    <w:p w14:paraId="78E2F2DE" w14:textId="77777777" w:rsidR="00E4293F" w:rsidRDefault="00E4293F" w:rsidP="00E4293F">
      <w:pPr>
        <w:pStyle w:val="HRM-Dots"/>
        <w:numPr>
          <w:ilvl w:val="0"/>
          <w:numId w:val="46"/>
        </w:numPr>
        <w:spacing w:after="60"/>
        <w:ind w:hanging="357"/>
        <w:rPr>
          <w:rFonts w:eastAsia="Times New Roman"/>
          <w:sz w:val="18"/>
          <w:szCs w:val="18"/>
        </w:rPr>
      </w:pPr>
      <w:r>
        <w:rPr>
          <w:b/>
          <w:bCs/>
          <w:i/>
          <w:iCs/>
          <w:sz w:val="18"/>
          <w:szCs w:val="18"/>
        </w:rPr>
        <w:t>WWC Check and Volunteers</w:t>
      </w:r>
      <w:r>
        <w:rPr>
          <w:sz w:val="18"/>
          <w:szCs w:val="18"/>
        </w:rPr>
        <w:t xml:space="preserve">. Ensure all Volunteers have a valid WWC Check card in accordance with your school’s visitor policy. An employee card can be used to volunteer but a volunteer card </w:t>
      </w:r>
      <w:r>
        <w:rPr>
          <w:sz w:val="18"/>
          <w:szCs w:val="18"/>
          <w:u w:val="single"/>
        </w:rPr>
        <w:t>cannot be used</w:t>
      </w:r>
      <w:r>
        <w:rPr>
          <w:sz w:val="18"/>
          <w:szCs w:val="18"/>
        </w:rPr>
        <w:t xml:space="preserve"> for paid employment.</w:t>
      </w:r>
    </w:p>
    <w:p w14:paraId="358C2CE7" w14:textId="77777777" w:rsidR="00E4293F" w:rsidRDefault="00E4293F" w:rsidP="00E4293F">
      <w:pPr>
        <w:pStyle w:val="HRM-Dots"/>
        <w:numPr>
          <w:ilvl w:val="0"/>
          <w:numId w:val="46"/>
        </w:numPr>
        <w:spacing w:after="60"/>
        <w:ind w:hanging="357"/>
        <w:rPr>
          <w:sz w:val="18"/>
          <w:szCs w:val="18"/>
        </w:rPr>
      </w:pPr>
      <w:r>
        <w:rPr>
          <w:b/>
          <w:bCs/>
          <w:i/>
          <w:iCs/>
          <w:sz w:val="18"/>
          <w:szCs w:val="18"/>
        </w:rPr>
        <w:t>WWC Check and Contractors</w:t>
      </w:r>
      <w:r>
        <w:rPr>
          <w:sz w:val="18"/>
          <w:szCs w:val="18"/>
        </w:rPr>
        <w:t xml:space="preserve">. Ensure the assessment of the suitability of contractors to be on school premises is consistent with the department’s </w:t>
      </w:r>
      <w:r>
        <w:rPr>
          <w:i/>
          <w:iCs/>
          <w:sz w:val="18"/>
          <w:szCs w:val="18"/>
        </w:rPr>
        <w:t>Suitability for Employment Policy</w:t>
      </w:r>
      <w:r>
        <w:rPr>
          <w:sz w:val="18"/>
          <w:szCs w:val="18"/>
        </w:rPr>
        <w:t xml:space="preserve"> and your school policy.  Contact the </w:t>
      </w:r>
      <w:hyperlink r:id="rId47" w:history="1">
        <w:r>
          <w:rPr>
            <w:rStyle w:val="Hyperlink"/>
            <w:sz w:val="18"/>
            <w:szCs w:val="18"/>
          </w:rPr>
          <w:t>Employee Conduct Branch</w:t>
        </w:r>
      </w:hyperlink>
      <w:r>
        <w:rPr>
          <w:sz w:val="18"/>
          <w:szCs w:val="18"/>
        </w:rPr>
        <w:t xml:space="preserve"> if advice is required.</w:t>
      </w:r>
    </w:p>
    <w:p w14:paraId="5DA3764E" w14:textId="77777777" w:rsidR="00E4293F" w:rsidRDefault="00E4293F" w:rsidP="00E4293F">
      <w:pPr>
        <w:pStyle w:val="HRM-Dots"/>
        <w:numPr>
          <w:ilvl w:val="0"/>
          <w:numId w:val="46"/>
        </w:numPr>
        <w:spacing w:after="160"/>
        <w:ind w:hanging="357"/>
        <w:rPr>
          <w:sz w:val="18"/>
          <w:szCs w:val="18"/>
        </w:rPr>
      </w:pPr>
      <w:r>
        <w:rPr>
          <w:b/>
          <w:bCs/>
          <w:i/>
          <w:iCs/>
          <w:sz w:val="18"/>
          <w:szCs w:val="18"/>
        </w:rPr>
        <w:t>Personnel Files</w:t>
      </w:r>
      <w:r>
        <w:rPr>
          <w:sz w:val="18"/>
          <w:szCs w:val="18"/>
        </w:rPr>
        <w:t xml:space="preserve">. For previous employees who transfer to or are rehired at your school, request the personnel file from their previous school.  Where another school requests the personnel file for a previous employee, make sure all documentation has been securely included and send it to the new school by registered mail.  For further information on personnel files, see the HRWeb topic – </w:t>
      </w:r>
      <w:hyperlink r:id="rId48" w:history="1">
        <w:r>
          <w:rPr>
            <w:rStyle w:val="Hyperlink"/>
            <w:sz w:val="18"/>
            <w:szCs w:val="18"/>
          </w:rPr>
          <w:t>Records Management</w:t>
        </w:r>
      </w:hyperlink>
      <w:r>
        <w:rPr>
          <w:sz w:val="18"/>
          <w:szCs w:val="18"/>
        </w:rPr>
        <w:t>.</w:t>
      </w:r>
    </w:p>
    <w:sectPr w:rsidR="00E4293F" w:rsidSect="0061265E">
      <w:footerReference w:type="default" r:id="rId49"/>
      <w:headerReference w:type="first" r:id="rId50"/>
      <w:footerReference w:type="first" r:id="rId51"/>
      <w:pgSz w:w="11906" w:h="16838"/>
      <w:pgMar w:top="426" w:right="567" w:bottom="284" w:left="567" w:header="284"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DC345" w14:textId="77777777" w:rsidR="00DD5947" w:rsidRDefault="00DD5947" w:rsidP="0065188F">
      <w:r>
        <w:separator/>
      </w:r>
    </w:p>
  </w:endnote>
  <w:endnote w:type="continuationSeparator" w:id="0">
    <w:p w14:paraId="714707F3" w14:textId="77777777" w:rsidR="00DD5947" w:rsidRDefault="00DD5947" w:rsidP="0065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CC00" w14:textId="669871F3" w:rsidR="000F6A81" w:rsidRPr="00873E70" w:rsidRDefault="00CD0E26" w:rsidP="00C6255B">
    <w:pPr>
      <w:pStyle w:val="Footer"/>
      <w:pBdr>
        <w:top w:val="single" w:sz="8" w:space="1" w:color="004EA8"/>
      </w:pBdr>
      <w:tabs>
        <w:tab w:val="clear" w:pos="4513"/>
        <w:tab w:val="clear" w:pos="9026"/>
        <w:tab w:val="right" w:pos="10772"/>
      </w:tabs>
      <w:spacing w:before="120" w:after="0"/>
      <w:rPr>
        <w:color w:val="004EA8"/>
        <w:sz w:val="16"/>
        <w:szCs w:val="16"/>
      </w:rPr>
    </w:pPr>
    <w:r w:rsidRPr="00873E70">
      <w:rPr>
        <w:color w:val="004EA8"/>
        <w:sz w:val="16"/>
        <w:szCs w:val="16"/>
      </w:rPr>
      <w:t>HRM Online</w:t>
    </w:r>
    <w:r w:rsidR="00C6255B" w:rsidRPr="00873E70">
      <w:rPr>
        <w:color w:val="004EA8"/>
        <w:sz w:val="16"/>
        <w:szCs w:val="16"/>
      </w:rPr>
      <w:t xml:space="preserve"> Issue</w:t>
    </w:r>
    <w:r w:rsidRPr="00873E70">
      <w:rPr>
        <w:color w:val="004EA8"/>
        <w:sz w:val="16"/>
        <w:szCs w:val="16"/>
      </w:rPr>
      <w:t xml:space="preserve"> </w:t>
    </w:r>
    <w:r w:rsidR="00E77C7E">
      <w:rPr>
        <w:color w:val="004EA8"/>
        <w:sz w:val="16"/>
        <w:szCs w:val="16"/>
      </w:rPr>
      <w:t>1</w:t>
    </w:r>
    <w:r w:rsidR="00601629">
      <w:rPr>
        <w:color w:val="004EA8"/>
        <w:sz w:val="16"/>
        <w:szCs w:val="16"/>
      </w:rPr>
      <w:t>2</w:t>
    </w:r>
    <w:r w:rsidRPr="00873E70">
      <w:rPr>
        <w:color w:val="004EA8"/>
        <w:sz w:val="16"/>
        <w:szCs w:val="16"/>
      </w:rPr>
      <w:t>-</w:t>
    </w:r>
    <w:r w:rsidR="00F013A9">
      <w:rPr>
        <w:color w:val="004EA8"/>
        <w:sz w:val="16"/>
        <w:szCs w:val="16"/>
      </w:rPr>
      <w:t>20</w:t>
    </w:r>
    <w:r w:rsidR="002137F5">
      <w:rPr>
        <w:color w:val="004EA8"/>
        <w:sz w:val="16"/>
        <w:szCs w:val="16"/>
      </w:rPr>
      <w:t>2</w:t>
    </w:r>
    <w:r w:rsidR="00BA66D8">
      <w:rPr>
        <w:color w:val="004EA8"/>
        <w:sz w:val="16"/>
        <w:szCs w:val="16"/>
      </w:rPr>
      <w:t>3</w:t>
    </w:r>
    <w:r w:rsidRPr="00873E70">
      <w:rPr>
        <w:color w:val="004EA8"/>
        <w:sz w:val="16"/>
        <w:szCs w:val="16"/>
      </w:rPr>
      <w:t xml:space="preserve">, </w:t>
    </w:r>
    <w:r w:rsidR="00BF6A16">
      <w:rPr>
        <w:color w:val="004EA8"/>
        <w:sz w:val="16"/>
        <w:szCs w:val="16"/>
      </w:rPr>
      <w:t>1</w:t>
    </w:r>
    <w:r w:rsidR="00601629">
      <w:rPr>
        <w:color w:val="004EA8"/>
        <w:sz w:val="16"/>
        <w:szCs w:val="16"/>
      </w:rPr>
      <w:t>2</w:t>
    </w:r>
    <w:r w:rsidR="006F5B0F">
      <w:rPr>
        <w:color w:val="004EA8"/>
        <w:sz w:val="16"/>
        <w:szCs w:val="16"/>
      </w:rPr>
      <w:t xml:space="preserve"> </w:t>
    </w:r>
    <w:r w:rsidR="00754707">
      <w:rPr>
        <w:color w:val="004EA8"/>
        <w:sz w:val="16"/>
        <w:szCs w:val="16"/>
      </w:rPr>
      <w:t>Dec</w:t>
    </w:r>
    <w:r w:rsidR="00601629">
      <w:rPr>
        <w:color w:val="004EA8"/>
        <w:sz w:val="16"/>
        <w:szCs w:val="16"/>
      </w:rPr>
      <w:t>ember</w:t>
    </w:r>
    <w:r w:rsidR="00804250">
      <w:rPr>
        <w:color w:val="004EA8"/>
        <w:sz w:val="16"/>
        <w:szCs w:val="16"/>
      </w:rPr>
      <w:t xml:space="preserve"> 2023</w:t>
    </w:r>
    <w:r w:rsidR="000F6A81" w:rsidRPr="00873E70">
      <w:rPr>
        <w:color w:val="004EA8"/>
        <w:sz w:val="16"/>
        <w:szCs w:val="16"/>
      </w:rPr>
      <w:tab/>
    </w:r>
    <w:r w:rsidR="00E81047" w:rsidRPr="00873E70">
      <w:rPr>
        <w:color w:val="004EA8"/>
        <w:sz w:val="16"/>
        <w:szCs w:val="16"/>
      </w:rPr>
      <w:t xml:space="preserve">Page | </w:t>
    </w:r>
    <w:r w:rsidR="00E81047" w:rsidRPr="00873E70">
      <w:rPr>
        <w:color w:val="004EA8"/>
        <w:sz w:val="16"/>
        <w:szCs w:val="16"/>
      </w:rPr>
      <w:fldChar w:fldCharType="begin"/>
    </w:r>
    <w:r w:rsidR="00E81047" w:rsidRPr="00873E70">
      <w:rPr>
        <w:color w:val="004EA8"/>
        <w:sz w:val="16"/>
        <w:szCs w:val="16"/>
      </w:rPr>
      <w:instrText xml:space="preserve"> PAGE   \* MERGEFORMAT </w:instrText>
    </w:r>
    <w:r w:rsidR="00E81047" w:rsidRPr="00873E70">
      <w:rPr>
        <w:color w:val="004EA8"/>
        <w:sz w:val="16"/>
        <w:szCs w:val="16"/>
      </w:rPr>
      <w:fldChar w:fldCharType="separate"/>
    </w:r>
    <w:r w:rsidR="00EB1F90">
      <w:rPr>
        <w:noProof/>
        <w:color w:val="004EA8"/>
        <w:sz w:val="16"/>
        <w:szCs w:val="16"/>
      </w:rPr>
      <w:t>4</w:t>
    </w:r>
    <w:r w:rsidR="00E81047" w:rsidRPr="00873E70">
      <w:rPr>
        <w:noProof/>
        <w:color w:val="004EA8"/>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ECEEB" w14:textId="4401EE61" w:rsidR="000F6A81" w:rsidRPr="00C6255B" w:rsidRDefault="0082177D" w:rsidP="00C6255B">
    <w:pPr>
      <w:pStyle w:val="Footer"/>
      <w:pBdr>
        <w:top w:val="single" w:sz="8" w:space="1" w:color="004EA8"/>
      </w:pBdr>
      <w:tabs>
        <w:tab w:val="clear" w:pos="9026"/>
        <w:tab w:val="right" w:pos="10772"/>
      </w:tabs>
      <w:spacing w:before="120" w:after="0"/>
    </w:pPr>
    <w:r>
      <w:t>Find what you want quickly by using</w:t>
    </w:r>
    <w:r w:rsidR="00CD0E26" w:rsidRPr="00C6255B">
      <w:t xml:space="preserve"> the </w:t>
    </w:r>
    <w:hyperlink r:id="rId1" w:history="1">
      <w:r w:rsidR="00CD0E26" w:rsidRPr="0082177D">
        <w:rPr>
          <w:rStyle w:val="Hyperlink"/>
        </w:rPr>
        <w:t>A-Z Topic Index</w:t>
      </w:r>
    </w:hyperlink>
    <w:r w:rsidR="00CD0E26" w:rsidRPr="00C6255B">
      <w:t xml:space="preserve"> on </w:t>
    </w:r>
    <w:hyperlink r:id="rId2" w:history="1">
      <w:r w:rsidR="00EB0F05" w:rsidRPr="00EB0F05">
        <w:rPr>
          <w:rStyle w:val="Hyperlink"/>
        </w:rPr>
        <w:t>PAL</w:t>
      </w:r>
    </w:hyperlink>
    <w:r w:rsidR="00CD0E26" w:rsidRPr="00C6255B">
      <w:tab/>
      <w:t xml:space="preserve">Send feedback to </w:t>
    </w:r>
    <w:hyperlink r:id="rId3" w:history="1">
      <w:r w:rsidR="00EB0F05" w:rsidRPr="00434C3F">
        <w:rPr>
          <w:rStyle w:val="Hyperlink"/>
        </w:rPr>
        <w:t>hrweb@education.vic.gov.au</w:t>
      </w:r>
    </w:hyperlink>
    <w:r w:rsidR="00CD0E26" w:rsidRPr="00C6255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10557" w14:textId="77777777" w:rsidR="00DD5947" w:rsidRDefault="00DD5947" w:rsidP="0065188F">
      <w:r>
        <w:separator/>
      </w:r>
    </w:p>
  </w:footnote>
  <w:footnote w:type="continuationSeparator" w:id="0">
    <w:p w14:paraId="700028D4" w14:textId="77777777" w:rsidR="00DD5947" w:rsidRDefault="00DD5947" w:rsidP="00651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A53D1" w14:textId="1C242602" w:rsidR="00E54D85" w:rsidRDefault="00FB6519" w:rsidP="000C574A">
    <w:pPr>
      <w:pStyle w:val="FormName"/>
      <w:jc w:val="left"/>
    </w:pPr>
    <w:r w:rsidRPr="009B4A51">
      <w:drawing>
        <wp:inline distT="0" distB="0" distL="0" distR="0" wp14:anchorId="31D2DF10" wp14:editId="797D812D">
          <wp:extent cx="6995779" cy="864166"/>
          <wp:effectExtent l="0" t="0" r="0" b="0"/>
          <wp:docPr id="1144003231" name="Picture 1144003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6995779" cy="864166"/>
                  </a:xfrm>
                  <a:prstGeom prst="rect">
                    <a:avLst/>
                  </a:prstGeom>
                </pic:spPr>
              </pic:pic>
            </a:graphicData>
          </a:graphic>
        </wp:inline>
      </w:drawing>
    </w:r>
  </w:p>
  <w:p w14:paraId="78F7BC08" w14:textId="6A9560AC" w:rsidR="000F6A81" w:rsidRPr="000F6A81" w:rsidRDefault="00CD0E26" w:rsidP="000C574A">
    <w:pPr>
      <w:pStyle w:val="FormName"/>
      <w:jc w:val="left"/>
    </w:pPr>
    <w:r>
      <w:t>HRM Online –</w:t>
    </w:r>
    <w:r w:rsidR="004C6250">
      <w:t xml:space="preserve"> </w:t>
    </w:r>
    <w:r w:rsidR="00042888">
      <w:t>I</w:t>
    </w:r>
    <w:r w:rsidR="004C6250">
      <w:t>ssue</w:t>
    </w:r>
    <w:r>
      <w:t xml:space="preserve"> </w:t>
    </w:r>
    <w:r w:rsidR="00E65496">
      <w:t>1</w:t>
    </w:r>
    <w:r w:rsidR="00B47C08">
      <w:t>2</w:t>
    </w:r>
    <w:r w:rsidR="001A078B">
      <w:t>-202</w:t>
    </w:r>
    <w:r w:rsidR="00FB6519">
      <w:t>3</w:t>
    </w:r>
    <w:r w:rsidR="00E41741">
      <w:t xml:space="preserve"> –</w:t>
    </w:r>
    <w:r w:rsidR="007C7B6A">
      <w:t xml:space="preserve"> </w:t>
    </w:r>
    <w:r w:rsidR="009B5607">
      <w:t>1</w:t>
    </w:r>
    <w:r w:rsidR="00B47C08">
      <w:t>2</w:t>
    </w:r>
    <w:r w:rsidR="009B5607">
      <w:t xml:space="preserve"> </w:t>
    </w:r>
    <w:r w:rsidR="00B47C08">
      <w:t>December</w:t>
    </w:r>
    <w:r w:rsidR="009B5607">
      <w:t xml:space="preserv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F28"/>
    <w:multiLevelType w:val="hybridMultilevel"/>
    <w:tmpl w:val="CF766F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5F39C3"/>
    <w:multiLevelType w:val="hybridMultilevel"/>
    <w:tmpl w:val="72B056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61F7C02"/>
    <w:multiLevelType w:val="hybridMultilevel"/>
    <w:tmpl w:val="ABA08AD2"/>
    <w:lvl w:ilvl="0" w:tplc="D4AE9EC8">
      <w:start w:val="1"/>
      <w:numFmt w:val="bullet"/>
      <w:pStyle w:val="ESBulletsinTable"/>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8CB0B61"/>
    <w:multiLevelType w:val="hybridMultilevel"/>
    <w:tmpl w:val="5DCE42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AD07201"/>
    <w:multiLevelType w:val="multilevel"/>
    <w:tmpl w:val="C1240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350C69"/>
    <w:multiLevelType w:val="hybridMultilevel"/>
    <w:tmpl w:val="842AA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D442EBA"/>
    <w:multiLevelType w:val="hybridMultilevel"/>
    <w:tmpl w:val="4E20875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AC601A"/>
    <w:multiLevelType w:val="hybridMultilevel"/>
    <w:tmpl w:val="4DDE9588"/>
    <w:lvl w:ilvl="0" w:tplc="B0401D0A">
      <w:start w:val="1"/>
      <w:numFmt w:val="bullet"/>
      <w:lvlText w:val=""/>
      <w:lvlJc w:val="left"/>
      <w:pPr>
        <w:ind w:left="709" w:hanging="360"/>
      </w:pPr>
      <w:rPr>
        <w:rFonts w:ascii="Wingdings" w:hAnsi="Wingdings" w:hint="default"/>
      </w:rPr>
    </w:lvl>
    <w:lvl w:ilvl="1" w:tplc="0C090003">
      <w:start w:val="1"/>
      <w:numFmt w:val="bullet"/>
      <w:lvlText w:val="o"/>
      <w:lvlJc w:val="left"/>
      <w:pPr>
        <w:ind w:left="1429" w:hanging="360"/>
      </w:pPr>
      <w:rPr>
        <w:rFonts w:ascii="Courier New" w:hAnsi="Courier New" w:cs="Courier New" w:hint="default"/>
      </w:rPr>
    </w:lvl>
    <w:lvl w:ilvl="2" w:tplc="0C090005">
      <w:start w:val="1"/>
      <w:numFmt w:val="bullet"/>
      <w:lvlText w:val=""/>
      <w:lvlJc w:val="left"/>
      <w:pPr>
        <w:ind w:left="2149" w:hanging="360"/>
      </w:pPr>
      <w:rPr>
        <w:rFonts w:ascii="Wingdings" w:hAnsi="Wingdings" w:hint="default"/>
      </w:rPr>
    </w:lvl>
    <w:lvl w:ilvl="3" w:tplc="0C090001">
      <w:start w:val="1"/>
      <w:numFmt w:val="bullet"/>
      <w:lvlText w:val=""/>
      <w:lvlJc w:val="left"/>
      <w:pPr>
        <w:ind w:left="2869" w:hanging="360"/>
      </w:pPr>
      <w:rPr>
        <w:rFonts w:ascii="Symbol" w:hAnsi="Symbol" w:hint="default"/>
      </w:rPr>
    </w:lvl>
    <w:lvl w:ilvl="4" w:tplc="0C090003">
      <w:start w:val="1"/>
      <w:numFmt w:val="bullet"/>
      <w:lvlText w:val="o"/>
      <w:lvlJc w:val="left"/>
      <w:pPr>
        <w:ind w:left="3589" w:hanging="360"/>
      </w:pPr>
      <w:rPr>
        <w:rFonts w:ascii="Courier New" w:hAnsi="Courier New" w:cs="Courier New" w:hint="default"/>
      </w:rPr>
    </w:lvl>
    <w:lvl w:ilvl="5" w:tplc="0C090005">
      <w:start w:val="1"/>
      <w:numFmt w:val="bullet"/>
      <w:lvlText w:val=""/>
      <w:lvlJc w:val="left"/>
      <w:pPr>
        <w:ind w:left="4309" w:hanging="360"/>
      </w:pPr>
      <w:rPr>
        <w:rFonts w:ascii="Wingdings" w:hAnsi="Wingdings" w:hint="default"/>
      </w:rPr>
    </w:lvl>
    <w:lvl w:ilvl="6" w:tplc="0C090001">
      <w:start w:val="1"/>
      <w:numFmt w:val="bullet"/>
      <w:lvlText w:val=""/>
      <w:lvlJc w:val="left"/>
      <w:pPr>
        <w:ind w:left="5029" w:hanging="360"/>
      </w:pPr>
      <w:rPr>
        <w:rFonts w:ascii="Symbol" w:hAnsi="Symbol" w:hint="default"/>
      </w:rPr>
    </w:lvl>
    <w:lvl w:ilvl="7" w:tplc="0C090003">
      <w:start w:val="1"/>
      <w:numFmt w:val="bullet"/>
      <w:lvlText w:val="o"/>
      <w:lvlJc w:val="left"/>
      <w:pPr>
        <w:ind w:left="5749" w:hanging="360"/>
      </w:pPr>
      <w:rPr>
        <w:rFonts w:ascii="Courier New" w:hAnsi="Courier New" w:cs="Courier New" w:hint="default"/>
      </w:rPr>
    </w:lvl>
    <w:lvl w:ilvl="8" w:tplc="0C090005">
      <w:start w:val="1"/>
      <w:numFmt w:val="bullet"/>
      <w:lvlText w:val=""/>
      <w:lvlJc w:val="left"/>
      <w:pPr>
        <w:ind w:left="6469" w:hanging="360"/>
      </w:pPr>
      <w:rPr>
        <w:rFonts w:ascii="Wingdings" w:hAnsi="Wingdings" w:hint="default"/>
      </w:rPr>
    </w:lvl>
  </w:abstractNum>
  <w:abstractNum w:abstractNumId="8" w15:restartNumberingAfterBreak="0">
    <w:nsid w:val="10220D3E"/>
    <w:multiLevelType w:val="hybridMultilevel"/>
    <w:tmpl w:val="5E0C85B6"/>
    <w:lvl w:ilvl="0" w:tplc="FB26AE60">
      <w:numFmt w:val="bullet"/>
      <w:lvlText w:val=""/>
      <w:lvlJc w:val="left"/>
      <w:pPr>
        <w:ind w:left="361" w:hanging="361"/>
      </w:pPr>
      <w:rPr>
        <w:rFonts w:ascii="Symbol" w:eastAsia="Symbol" w:hAnsi="Symbol" w:cs="Symbol" w:hint="default"/>
        <w:b w:val="0"/>
        <w:bCs w:val="0"/>
        <w:i w:val="0"/>
        <w:iCs w:val="0"/>
        <w:spacing w:val="0"/>
        <w:w w:val="100"/>
        <w:sz w:val="22"/>
        <w:szCs w:val="22"/>
        <w:lang w:val="en-US" w:eastAsia="en-US" w:bidi="ar-SA"/>
      </w:rPr>
    </w:lvl>
    <w:lvl w:ilvl="1" w:tplc="21C034A0">
      <w:numFmt w:val="bullet"/>
      <w:lvlText w:val="•"/>
      <w:lvlJc w:val="left"/>
      <w:pPr>
        <w:ind w:left="1203" w:hanging="361"/>
      </w:pPr>
      <w:rPr>
        <w:rFonts w:hint="default"/>
        <w:lang w:val="en-US" w:eastAsia="en-US" w:bidi="ar-SA"/>
      </w:rPr>
    </w:lvl>
    <w:lvl w:ilvl="2" w:tplc="55447C52">
      <w:numFmt w:val="bullet"/>
      <w:lvlText w:val="•"/>
      <w:lvlJc w:val="left"/>
      <w:pPr>
        <w:ind w:left="2046" w:hanging="361"/>
      </w:pPr>
      <w:rPr>
        <w:rFonts w:hint="default"/>
        <w:lang w:val="en-US" w:eastAsia="en-US" w:bidi="ar-SA"/>
      </w:rPr>
    </w:lvl>
    <w:lvl w:ilvl="3" w:tplc="C6FE8274">
      <w:numFmt w:val="bullet"/>
      <w:lvlText w:val="•"/>
      <w:lvlJc w:val="left"/>
      <w:pPr>
        <w:ind w:left="2888" w:hanging="361"/>
      </w:pPr>
      <w:rPr>
        <w:rFonts w:hint="default"/>
        <w:lang w:val="en-US" w:eastAsia="en-US" w:bidi="ar-SA"/>
      </w:rPr>
    </w:lvl>
    <w:lvl w:ilvl="4" w:tplc="08168B08">
      <w:numFmt w:val="bullet"/>
      <w:lvlText w:val="•"/>
      <w:lvlJc w:val="left"/>
      <w:pPr>
        <w:ind w:left="3731" w:hanging="361"/>
      </w:pPr>
      <w:rPr>
        <w:rFonts w:hint="default"/>
        <w:lang w:val="en-US" w:eastAsia="en-US" w:bidi="ar-SA"/>
      </w:rPr>
    </w:lvl>
    <w:lvl w:ilvl="5" w:tplc="397EE860">
      <w:numFmt w:val="bullet"/>
      <w:lvlText w:val="•"/>
      <w:lvlJc w:val="left"/>
      <w:pPr>
        <w:ind w:left="4574" w:hanging="361"/>
      </w:pPr>
      <w:rPr>
        <w:rFonts w:hint="default"/>
        <w:lang w:val="en-US" w:eastAsia="en-US" w:bidi="ar-SA"/>
      </w:rPr>
    </w:lvl>
    <w:lvl w:ilvl="6" w:tplc="498AACE6">
      <w:numFmt w:val="bullet"/>
      <w:lvlText w:val="•"/>
      <w:lvlJc w:val="left"/>
      <w:pPr>
        <w:ind w:left="5416" w:hanging="361"/>
      </w:pPr>
      <w:rPr>
        <w:rFonts w:hint="default"/>
        <w:lang w:val="en-US" w:eastAsia="en-US" w:bidi="ar-SA"/>
      </w:rPr>
    </w:lvl>
    <w:lvl w:ilvl="7" w:tplc="A5E822CC">
      <w:numFmt w:val="bullet"/>
      <w:lvlText w:val="•"/>
      <w:lvlJc w:val="left"/>
      <w:pPr>
        <w:ind w:left="6259" w:hanging="361"/>
      </w:pPr>
      <w:rPr>
        <w:rFonts w:hint="default"/>
        <w:lang w:val="en-US" w:eastAsia="en-US" w:bidi="ar-SA"/>
      </w:rPr>
    </w:lvl>
    <w:lvl w:ilvl="8" w:tplc="4978EFD6">
      <w:numFmt w:val="bullet"/>
      <w:lvlText w:val="•"/>
      <w:lvlJc w:val="left"/>
      <w:pPr>
        <w:ind w:left="7102" w:hanging="361"/>
      </w:pPr>
      <w:rPr>
        <w:rFonts w:hint="default"/>
        <w:lang w:val="en-US" w:eastAsia="en-US" w:bidi="ar-SA"/>
      </w:rPr>
    </w:lvl>
  </w:abstractNum>
  <w:abstractNum w:abstractNumId="9" w15:restartNumberingAfterBreak="0">
    <w:nsid w:val="10471FB6"/>
    <w:multiLevelType w:val="hybridMultilevel"/>
    <w:tmpl w:val="60F8A6A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start w:val="1"/>
      <w:numFmt w:val="bullet"/>
      <w:lvlText w:val=""/>
      <w:lvlJc w:val="left"/>
      <w:pPr>
        <w:ind w:left="2273" w:hanging="360"/>
      </w:pPr>
      <w:rPr>
        <w:rFonts w:ascii="Wingdings" w:hAnsi="Wingdings" w:hint="default"/>
      </w:rPr>
    </w:lvl>
    <w:lvl w:ilvl="3" w:tplc="0C090001">
      <w:start w:val="1"/>
      <w:numFmt w:val="bullet"/>
      <w:lvlText w:val=""/>
      <w:lvlJc w:val="left"/>
      <w:pPr>
        <w:ind w:left="2993" w:hanging="360"/>
      </w:pPr>
      <w:rPr>
        <w:rFonts w:ascii="Symbol" w:hAnsi="Symbol" w:hint="default"/>
      </w:rPr>
    </w:lvl>
    <w:lvl w:ilvl="4" w:tplc="0C090003">
      <w:start w:val="1"/>
      <w:numFmt w:val="bullet"/>
      <w:lvlText w:val="o"/>
      <w:lvlJc w:val="left"/>
      <w:pPr>
        <w:ind w:left="3713" w:hanging="360"/>
      </w:pPr>
      <w:rPr>
        <w:rFonts w:ascii="Courier New" w:hAnsi="Courier New" w:cs="Courier New" w:hint="default"/>
      </w:rPr>
    </w:lvl>
    <w:lvl w:ilvl="5" w:tplc="0C090005">
      <w:start w:val="1"/>
      <w:numFmt w:val="bullet"/>
      <w:lvlText w:val=""/>
      <w:lvlJc w:val="left"/>
      <w:pPr>
        <w:ind w:left="4433" w:hanging="360"/>
      </w:pPr>
      <w:rPr>
        <w:rFonts w:ascii="Wingdings" w:hAnsi="Wingdings" w:hint="default"/>
      </w:rPr>
    </w:lvl>
    <w:lvl w:ilvl="6" w:tplc="0C090001">
      <w:start w:val="1"/>
      <w:numFmt w:val="bullet"/>
      <w:lvlText w:val=""/>
      <w:lvlJc w:val="left"/>
      <w:pPr>
        <w:ind w:left="5153" w:hanging="360"/>
      </w:pPr>
      <w:rPr>
        <w:rFonts w:ascii="Symbol" w:hAnsi="Symbol" w:hint="default"/>
      </w:rPr>
    </w:lvl>
    <w:lvl w:ilvl="7" w:tplc="0C090003">
      <w:start w:val="1"/>
      <w:numFmt w:val="bullet"/>
      <w:lvlText w:val="o"/>
      <w:lvlJc w:val="left"/>
      <w:pPr>
        <w:ind w:left="5873" w:hanging="360"/>
      </w:pPr>
      <w:rPr>
        <w:rFonts w:ascii="Courier New" w:hAnsi="Courier New" w:cs="Courier New" w:hint="default"/>
      </w:rPr>
    </w:lvl>
    <w:lvl w:ilvl="8" w:tplc="0C090005">
      <w:start w:val="1"/>
      <w:numFmt w:val="bullet"/>
      <w:lvlText w:val=""/>
      <w:lvlJc w:val="left"/>
      <w:pPr>
        <w:ind w:left="6593" w:hanging="360"/>
      </w:pPr>
      <w:rPr>
        <w:rFonts w:ascii="Wingdings" w:hAnsi="Wingdings" w:hint="default"/>
      </w:rPr>
    </w:lvl>
  </w:abstractNum>
  <w:abstractNum w:abstractNumId="10" w15:restartNumberingAfterBreak="0">
    <w:nsid w:val="128A5BF7"/>
    <w:multiLevelType w:val="hybridMultilevel"/>
    <w:tmpl w:val="C65C51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7B35252"/>
    <w:multiLevelType w:val="hybridMultilevel"/>
    <w:tmpl w:val="9ADA0F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8036125"/>
    <w:multiLevelType w:val="hybridMultilevel"/>
    <w:tmpl w:val="947830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8D72763"/>
    <w:multiLevelType w:val="hybridMultilevel"/>
    <w:tmpl w:val="E75069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9A3E75"/>
    <w:multiLevelType w:val="hybridMultilevel"/>
    <w:tmpl w:val="4A74A2A0"/>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E10113C"/>
    <w:multiLevelType w:val="hybridMultilevel"/>
    <w:tmpl w:val="D7BE1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2A84153"/>
    <w:multiLevelType w:val="hybridMultilevel"/>
    <w:tmpl w:val="004821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25FB58E9"/>
    <w:multiLevelType w:val="hybridMultilevel"/>
    <w:tmpl w:val="481CB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76462C6"/>
    <w:multiLevelType w:val="hybridMultilevel"/>
    <w:tmpl w:val="43B031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9166C05"/>
    <w:multiLevelType w:val="hybridMultilevel"/>
    <w:tmpl w:val="9E326D86"/>
    <w:lvl w:ilvl="0" w:tplc="16A2CA7C">
      <w:start w:val="1"/>
      <w:numFmt w:val="bullet"/>
      <w:lvlText w:val=""/>
      <w:lvlJc w:val="left"/>
      <w:pPr>
        <w:tabs>
          <w:tab w:val="num" w:pos="720"/>
        </w:tabs>
        <w:ind w:left="720" w:hanging="360"/>
      </w:pPr>
      <w:rPr>
        <w:rFonts w:ascii="Symbol" w:hAnsi="Symbol" w:hint="default"/>
      </w:rPr>
    </w:lvl>
    <w:lvl w:ilvl="1" w:tplc="9C04B40C">
      <w:start w:val="1"/>
      <w:numFmt w:val="bullet"/>
      <w:lvlText w:val=""/>
      <w:lvlJc w:val="left"/>
      <w:pPr>
        <w:tabs>
          <w:tab w:val="num" w:pos="1440"/>
        </w:tabs>
        <w:ind w:left="1440" w:hanging="360"/>
      </w:pPr>
      <w:rPr>
        <w:rFonts w:ascii="Symbol" w:hAnsi="Symbol" w:hint="default"/>
      </w:rPr>
    </w:lvl>
    <w:lvl w:ilvl="2" w:tplc="E28A566A">
      <w:start w:val="1"/>
      <w:numFmt w:val="bullet"/>
      <w:lvlText w:val=""/>
      <w:lvlJc w:val="left"/>
      <w:pPr>
        <w:tabs>
          <w:tab w:val="num" w:pos="2160"/>
        </w:tabs>
        <w:ind w:left="2160" w:hanging="360"/>
      </w:pPr>
      <w:rPr>
        <w:rFonts w:ascii="Symbol" w:hAnsi="Symbol" w:hint="default"/>
      </w:rPr>
    </w:lvl>
    <w:lvl w:ilvl="3" w:tplc="A30EEC8A">
      <w:start w:val="1"/>
      <w:numFmt w:val="bullet"/>
      <w:lvlText w:val=""/>
      <w:lvlJc w:val="left"/>
      <w:pPr>
        <w:tabs>
          <w:tab w:val="num" w:pos="2880"/>
        </w:tabs>
        <w:ind w:left="2880" w:hanging="360"/>
      </w:pPr>
      <w:rPr>
        <w:rFonts w:ascii="Symbol" w:hAnsi="Symbol" w:hint="default"/>
      </w:rPr>
    </w:lvl>
    <w:lvl w:ilvl="4" w:tplc="225C703A">
      <w:start w:val="1"/>
      <w:numFmt w:val="bullet"/>
      <w:lvlText w:val=""/>
      <w:lvlJc w:val="left"/>
      <w:pPr>
        <w:tabs>
          <w:tab w:val="num" w:pos="3600"/>
        </w:tabs>
        <w:ind w:left="3600" w:hanging="360"/>
      </w:pPr>
      <w:rPr>
        <w:rFonts w:ascii="Symbol" w:hAnsi="Symbol" w:hint="default"/>
      </w:rPr>
    </w:lvl>
    <w:lvl w:ilvl="5" w:tplc="DE146390">
      <w:start w:val="1"/>
      <w:numFmt w:val="bullet"/>
      <w:lvlText w:val=""/>
      <w:lvlJc w:val="left"/>
      <w:pPr>
        <w:tabs>
          <w:tab w:val="num" w:pos="4320"/>
        </w:tabs>
        <w:ind w:left="4320" w:hanging="360"/>
      </w:pPr>
      <w:rPr>
        <w:rFonts w:ascii="Symbol" w:hAnsi="Symbol" w:hint="default"/>
      </w:rPr>
    </w:lvl>
    <w:lvl w:ilvl="6" w:tplc="EAE0485E">
      <w:start w:val="1"/>
      <w:numFmt w:val="bullet"/>
      <w:lvlText w:val=""/>
      <w:lvlJc w:val="left"/>
      <w:pPr>
        <w:tabs>
          <w:tab w:val="num" w:pos="5040"/>
        </w:tabs>
        <w:ind w:left="5040" w:hanging="360"/>
      </w:pPr>
      <w:rPr>
        <w:rFonts w:ascii="Symbol" w:hAnsi="Symbol" w:hint="default"/>
      </w:rPr>
    </w:lvl>
    <w:lvl w:ilvl="7" w:tplc="A634AEBE">
      <w:start w:val="1"/>
      <w:numFmt w:val="bullet"/>
      <w:lvlText w:val=""/>
      <w:lvlJc w:val="left"/>
      <w:pPr>
        <w:tabs>
          <w:tab w:val="num" w:pos="5760"/>
        </w:tabs>
        <w:ind w:left="5760" w:hanging="360"/>
      </w:pPr>
      <w:rPr>
        <w:rFonts w:ascii="Symbol" w:hAnsi="Symbol" w:hint="default"/>
      </w:rPr>
    </w:lvl>
    <w:lvl w:ilvl="8" w:tplc="2D9C0774">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9892F9E"/>
    <w:multiLevelType w:val="hybridMultilevel"/>
    <w:tmpl w:val="604831C2"/>
    <w:lvl w:ilvl="0" w:tplc="0C09000F">
      <w:start w:val="1"/>
      <w:numFmt w:val="decimal"/>
      <w:lvlText w:val="%1."/>
      <w:lvlJc w:val="left"/>
      <w:pPr>
        <w:ind w:left="360" w:hanging="360"/>
      </w:p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36CD1BD0"/>
    <w:multiLevelType w:val="hybridMultilevel"/>
    <w:tmpl w:val="742A03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79C25B6"/>
    <w:multiLevelType w:val="hybridMultilevel"/>
    <w:tmpl w:val="FC8633AA"/>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AD00362"/>
    <w:multiLevelType w:val="hybridMultilevel"/>
    <w:tmpl w:val="FDD22F4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B07C07"/>
    <w:multiLevelType w:val="hybridMultilevel"/>
    <w:tmpl w:val="3B940B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D674905"/>
    <w:multiLevelType w:val="hybridMultilevel"/>
    <w:tmpl w:val="22EAB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4360709C"/>
    <w:multiLevelType w:val="hybridMultilevel"/>
    <w:tmpl w:val="DE8AD2BA"/>
    <w:lvl w:ilvl="0" w:tplc="0C090001">
      <w:start w:val="1"/>
      <w:numFmt w:val="bullet"/>
      <w:lvlText w:val=""/>
      <w:lvlJc w:val="left"/>
      <w:pPr>
        <w:ind w:left="831" w:hanging="360"/>
      </w:pPr>
      <w:rPr>
        <w:rFonts w:ascii="Symbol" w:hAnsi="Symbol" w:hint="default"/>
      </w:rPr>
    </w:lvl>
    <w:lvl w:ilvl="1" w:tplc="0C090003" w:tentative="1">
      <w:start w:val="1"/>
      <w:numFmt w:val="bullet"/>
      <w:lvlText w:val="o"/>
      <w:lvlJc w:val="left"/>
      <w:pPr>
        <w:ind w:left="1551" w:hanging="360"/>
      </w:pPr>
      <w:rPr>
        <w:rFonts w:ascii="Courier New" w:hAnsi="Courier New" w:cs="Courier New" w:hint="default"/>
      </w:rPr>
    </w:lvl>
    <w:lvl w:ilvl="2" w:tplc="0C090005" w:tentative="1">
      <w:start w:val="1"/>
      <w:numFmt w:val="bullet"/>
      <w:lvlText w:val=""/>
      <w:lvlJc w:val="left"/>
      <w:pPr>
        <w:ind w:left="2271" w:hanging="360"/>
      </w:pPr>
      <w:rPr>
        <w:rFonts w:ascii="Wingdings" w:hAnsi="Wingdings" w:hint="default"/>
      </w:rPr>
    </w:lvl>
    <w:lvl w:ilvl="3" w:tplc="0C090001" w:tentative="1">
      <w:start w:val="1"/>
      <w:numFmt w:val="bullet"/>
      <w:lvlText w:val=""/>
      <w:lvlJc w:val="left"/>
      <w:pPr>
        <w:ind w:left="2991" w:hanging="360"/>
      </w:pPr>
      <w:rPr>
        <w:rFonts w:ascii="Symbol" w:hAnsi="Symbol" w:hint="default"/>
      </w:rPr>
    </w:lvl>
    <w:lvl w:ilvl="4" w:tplc="0C090003" w:tentative="1">
      <w:start w:val="1"/>
      <w:numFmt w:val="bullet"/>
      <w:lvlText w:val="o"/>
      <w:lvlJc w:val="left"/>
      <w:pPr>
        <w:ind w:left="3711" w:hanging="360"/>
      </w:pPr>
      <w:rPr>
        <w:rFonts w:ascii="Courier New" w:hAnsi="Courier New" w:cs="Courier New" w:hint="default"/>
      </w:rPr>
    </w:lvl>
    <w:lvl w:ilvl="5" w:tplc="0C090005" w:tentative="1">
      <w:start w:val="1"/>
      <w:numFmt w:val="bullet"/>
      <w:lvlText w:val=""/>
      <w:lvlJc w:val="left"/>
      <w:pPr>
        <w:ind w:left="4431" w:hanging="360"/>
      </w:pPr>
      <w:rPr>
        <w:rFonts w:ascii="Wingdings" w:hAnsi="Wingdings" w:hint="default"/>
      </w:rPr>
    </w:lvl>
    <w:lvl w:ilvl="6" w:tplc="0C090001" w:tentative="1">
      <w:start w:val="1"/>
      <w:numFmt w:val="bullet"/>
      <w:lvlText w:val=""/>
      <w:lvlJc w:val="left"/>
      <w:pPr>
        <w:ind w:left="5151" w:hanging="360"/>
      </w:pPr>
      <w:rPr>
        <w:rFonts w:ascii="Symbol" w:hAnsi="Symbol" w:hint="default"/>
      </w:rPr>
    </w:lvl>
    <w:lvl w:ilvl="7" w:tplc="0C090003" w:tentative="1">
      <w:start w:val="1"/>
      <w:numFmt w:val="bullet"/>
      <w:lvlText w:val="o"/>
      <w:lvlJc w:val="left"/>
      <w:pPr>
        <w:ind w:left="5871" w:hanging="360"/>
      </w:pPr>
      <w:rPr>
        <w:rFonts w:ascii="Courier New" w:hAnsi="Courier New" w:cs="Courier New" w:hint="default"/>
      </w:rPr>
    </w:lvl>
    <w:lvl w:ilvl="8" w:tplc="0C090005" w:tentative="1">
      <w:start w:val="1"/>
      <w:numFmt w:val="bullet"/>
      <w:lvlText w:val=""/>
      <w:lvlJc w:val="left"/>
      <w:pPr>
        <w:ind w:left="6591" w:hanging="360"/>
      </w:pPr>
      <w:rPr>
        <w:rFonts w:ascii="Wingdings" w:hAnsi="Wingdings" w:hint="default"/>
      </w:rPr>
    </w:lvl>
  </w:abstractNum>
  <w:abstractNum w:abstractNumId="27" w15:restartNumberingAfterBreak="0">
    <w:nsid w:val="440D5C03"/>
    <w:multiLevelType w:val="hybridMultilevel"/>
    <w:tmpl w:val="6F1E48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75957F9"/>
    <w:multiLevelType w:val="hybridMultilevel"/>
    <w:tmpl w:val="790ACF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275B66"/>
    <w:multiLevelType w:val="hybridMultilevel"/>
    <w:tmpl w:val="95FC8C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599B5358"/>
    <w:multiLevelType w:val="hybridMultilevel"/>
    <w:tmpl w:val="A55EBA08"/>
    <w:lvl w:ilvl="0" w:tplc="7AEC225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42C2DEF"/>
    <w:multiLevelType w:val="hybridMultilevel"/>
    <w:tmpl w:val="B9BE2CC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15:restartNumberingAfterBreak="0">
    <w:nsid w:val="65A52906"/>
    <w:multiLevelType w:val="hybridMultilevel"/>
    <w:tmpl w:val="117062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67F6DEB"/>
    <w:multiLevelType w:val="hybridMultilevel"/>
    <w:tmpl w:val="4A0078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7474BB0"/>
    <w:multiLevelType w:val="hybridMultilevel"/>
    <w:tmpl w:val="6484B5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6B20729B"/>
    <w:multiLevelType w:val="hybridMultilevel"/>
    <w:tmpl w:val="93303B3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36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1080" w:hanging="360"/>
      </w:pPr>
      <w:rPr>
        <w:rFonts w:ascii="Courier New" w:hAnsi="Courier New" w:cs="Courier New" w:hint="default"/>
      </w:rPr>
    </w:lvl>
    <w:lvl w:ilvl="5" w:tplc="0C090005">
      <w:start w:val="1"/>
      <w:numFmt w:val="bullet"/>
      <w:lvlText w:val=""/>
      <w:lvlJc w:val="left"/>
      <w:pPr>
        <w:ind w:left="1800" w:hanging="360"/>
      </w:pPr>
      <w:rPr>
        <w:rFonts w:ascii="Wingdings" w:hAnsi="Wingdings" w:hint="default"/>
      </w:rPr>
    </w:lvl>
    <w:lvl w:ilvl="6" w:tplc="0C090001">
      <w:start w:val="1"/>
      <w:numFmt w:val="bullet"/>
      <w:lvlText w:val=""/>
      <w:lvlJc w:val="left"/>
      <w:pPr>
        <w:ind w:left="2520" w:hanging="360"/>
      </w:pPr>
      <w:rPr>
        <w:rFonts w:ascii="Symbol" w:hAnsi="Symbol" w:hint="default"/>
      </w:rPr>
    </w:lvl>
    <w:lvl w:ilvl="7" w:tplc="0C090003">
      <w:start w:val="1"/>
      <w:numFmt w:val="bullet"/>
      <w:lvlText w:val="o"/>
      <w:lvlJc w:val="left"/>
      <w:pPr>
        <w:ind w:left="3240" w:hanging="360"/>
      </w:pPr>
      <w:rPr>
        <w:rFonts w:ascii="Courier New" w:hAnsi="Courier New" w:cs="Courier New" w:hint="default"/>
      </w:rPr>
    </w:lvl>
    <w:lvl w:ilvl="8" w:tplc="0C090005">
      <w:start w:val="1"/>
      <w:numFmt w:val="bullet"/>
      <w:lvlText w:val=""/>
      <w:lvlJc w:val="left"/>
      <w:pPr>
        <w:ind w:left="3960" w:hanging="360"/>
      </w:pPr>
      <w:rPr>
        <w:rFonts w:ascii="Wingdings" w:hAnsi="Wingdings" w:hint="default"/>
      </w:rPr>
    </w:lvl>
  </w:abstractNum>
  <w:abstractNum w:abstractNumId="36" w15:restartNumberingAfterBreak="0">
    <w:nsid w:val="6B7662C3"/>
    <w:multiLevelType w:val="multilevel"/>
    <w:tmpl w:val="2AA42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204E8E"/>
    <w:multiLevelType w:val="hybridMultilevel"/>
    <w:tmpl w:val="AFA02B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8" w15:restartNumberingAfterBreak="0">
    <w:nsid w:val="721426E6"/>
    <w:multiLevelType w:val="hybridMultilevel"/>
    <w:tmpl w:val="25B62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71867"/>
    <w:multiLevelType w:val="hybridMultilevel"/>
    <w:tmpl w:val="C2C6AA4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4CA3EF5"/>
    <w:multiLevelType w:val="hybridMultilevel"/>
    <w:tmpl w:val="0680DA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9F5758D"/>
    <w:multiLevelType w:val="hybridMultilevel"/>
    <w:tmpl w:val="DCE4C0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B3F7E92"/>
    <w:multiLevelType w:val="hybridMultilevel"/>
    <w:tmpl w:val="DD0A53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0" w:hanging="360"/>
      </w:pPr>
      <w:rPr>
        <w:rFonts w:ascii="Courier New" w:hAnsi="Courier New" w:cs="Courier New" w:hint="default"/>
      </w:rPr>
    </w:lvl>
    <w:lvl w:ilvl="2" w:tplc="0C090005">
      <w:start w:val="1"/>
      <w:numFmt w:val="bullet"/>
      <w:lvlText w:val=""/>
      <w:lvlJc w:val="left"/>
      <w:pPr>
        <w:ind w:left="720" w:hanging="360"/>
      </w:pPr>
      <w:rPr>
        <w:rFonts w:ascii="Wingdings" w:hAnsi="Wingdings" w:hint="default"/>
      </w:rPr>
    </w:lvl>
    <w:lvl w:ilvl="3" w:tplc="0C090001">
      <w:start w:val="1"/>
      <w:numFmt w:val="bullet"/>
      <w:lvlText w:val=""/>
      <w:lvlJc w:val="left"/>
      <w:pPr>
        <w:ind w:left="1440" w:hanging="360"/>
      </w:pPr>
      <w:rPr>
        <w:rFonts w:ascii="Symbol" w:hAnsi="Symbol" w:hint="default"/>
      </w:rPr>
    </w:lvl>
    <w:lvl w:ilvl="4" w:tplc="0C090003">
      <w:start w:val="1"/>
      <w:numFmt w:val="bullet"/>
      <w:lvlText w:val="o"/>
      <w:lvlJc w:val="left"/>
      <w:pPr>
        <w:ind w:left="2160" w:hanging="360"/>
      </w:pPr>
      <w:rPr>
        <w:rFonts w:ascii="Courier New" w:hAnsi="Courier New" w:cs="Courier New" w:hint="default"/>
      </w:rPr>
    </w:lvl>
    <w:lvl w:ilvl="5" w:tplc="0C090005">
      <w:start w:val="1"/>
      <w:numFmt w:val="bullet"/>
      <w:lvlText w:val=""/>
      <w:lvlJc w:val="left"/>
      <w:pPr>
        <w:ind w:left="2880" w:hanging="360"/>
      </w:pPr>
      <w:rPr>
        <w:rFonts w:ascii="Wingdings" w:hAnsi="Wingdings" w:hint="default"/>
      </w:rPr>
    </w:lvl>
    <w:lvl w:ilvl="6" w:tplc="0C090001">
      <w:start w:val="1"/>
      <w:numFmt w:val="bullet"/>
      <w:lvlText w:val=""/>
      <w:lvlJc w:val="left"/>
      <w:pPr>
        <w:ind w:left="3600" w:hanging="360"/>
      </w:pPr>
      <w:rPr>
        <w:rFonts w:ascii="Symbol" w:hAnsi="Symbol" w:hint="default"/>
      </w:rPr>
    </w:lvl>
    <w:lvl w:ilvl="7" w:tplc="0C090003">
      <w:start w:val="1"/>
      <w:numFmt w:val="bullet"/>
      <w:lvlText w:val="o"/>
      <w:lvlJc w:val="left"/>
      <w:pPr>
        <w:ind w:left="4320" w:hanging="360"/>
      </w:pPr>
      <w:rPr>
        <w:rFonts w:ascii="Courier New" w:hAnsi="Courier New" w:cs="Courier New" w:hint="default"/>
      </w:rPr>
    </w:lvl>
    <w:lvl w:ilvl="8" w:tplc="0C090005">
      <w:start w:val="1"/>
      <w:numFmt w:val="bullet"/>
      <w:lvlText w:val=""/>
      <w:lvlJc w:val="left"/>
      <w:pPr>
        <w:ind w:left="5040" w:hanging="360"/>
      </w:pPr>
      <w:rPr>
        <w:rFonts w:ascii="Wingdings" w:hAnsi="Wingdings" w:hint="default"/>
      </w:rPr>
    </w:lvl>
  </w:abstractNum>
  <w:abstractNum w:abstractNumId="43" w15:restartNumberingAfterBreak="0">
    <w:nsid w:val="7C2A20A5"/>
    <w:multiLevelType w:val="hybridMultilevel"/>
    <w:tmpl w:val="91EEF5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D0459D1"/>
    <w:multiLevelType w:val="hybridMultilevel"/>
    <w:tmpl w:val="F2649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40468426">
    <w:abstractNumId w:val="2"/>
  </w:num>
  <w:num w:numId="2" w16cid:durableId="470825136">
    <w:abstractNumId w:val="22"/>
  </w:num>
  <w:num w:numId="3" w16cid:durableId="784882503">
    <w:abstractNumId w:val="30"/>
  </w:num>
  <w:num w:numId="4" w16cid:durableId="1940521604">
    <w:abstractNumId w:val="24"/>
  </w:num>
  <w:num w:numId="5" w16cid:durableId="1333414102">
    <w:abstractNumId w:val="43"/>
  </w:num>
  <w:num w:numId="6" w16cid:durableId="1234001523">
    <w:abstractNumId w:val="23"/>
  </w:num>
  <w:num w:numId="7" w16cid:durableId="1948459837">
    <w:abstractNumId w:val="44"/>
  </w:num>
  <w:num w:numId="8" w16cid:durableId="1910117411">
    <w:abstractNumId w:val="42"/>
  </w:num>
  <w:num w:numId="9" w16cid:durableId="1825118598">
    <w:abstractNumId w:val="21"/>
  </w:num>
  <w:num w:numId="10" w16cid:durableId="1637568883">
    <w:abstractNumId w:val="31"/>
  </w:num>
  <w:num w:numId="11" w16cid:durableId="541864376">
    <w:abstractNumId w:val="35"/>
  </w:num>
  <w:num w:numId="12" w16cid:durableId="2121486093">
    <w:abstractNumId w:val="40"/>
  </w:num>
  <w:num w:numId="13" w16cid:durableId="1436903808">
    <w:abstractNumId w:val="13"/>
  </w:num>
  <w:num w:numId="14" w16cid:durableId="75594945">
    <w:abstractNumId w:val="27"/>
  </w:num>
  <w:num w:numId="15" w16cid:durableId="1119110166">
    <w:abstractNumId w:val="4"/>
  </w:num>
  <w:num w:numId="16" w16cid:durableId="2135245711">
    <w:abstractNumId w:val="41"/>
  </w:num>
  <w:num w:numId="17" w16cid:durableId="1742218798">
    <w:abstractNumId w:val="17"/>
  </w:num>
  <w:num w:numId="18" w16cid:durableId="2038769999">
    <w:abstractNumId w:val="3"/>
  </w:num>
  <w:num w:numId="19" w16cid:durableId="1286496658">
    <w:abstractNumId w:val="5"/>
  </w:num>
  <w:num w:numId="20" w16cid:durableId="1844667303">
    <w:abstractNumId w:val="37"/>
  </w:num>
  <w:num w:numId="21" w16cid:durableId="934288735">
    <w:abstractNumId w:val="1"/>
  </w:num>
  <w:num w:numId="22" w16cid:durableId="1970240020">
    <w:abstractNumId w:val="14"/>
    <w:lvlOverride w:ilvl="0">
      <w:startOverride w:val="1"/>
    </w:lvlOverride>
    <w:lvlOverride w:ilvl="1"/>
    <w:lvlOverride w:ilvl="2"/>
    <w:lvlOverride w:ilvl="3"/>
    <w:lvlOverride w:ilvl="4"/>
    <w:lvlOverride w:ilvl="5"/>
    <w:lvlOverride w:ilvl="6"/>
    <w:lvlOverride w:ilvl="7"/>
    <w:lvlOverride w:ilvl="8"/>
  </w:num>
  <w:num w:numId="23" w16cid:durableId="916020193">
    <w:abstractNumId w:val="34"/>
  </w:num>
  <w:num w:numId="24" w16cid:durableId="253830381">
    <w:abstractNumId w:val="19"/>
  </w:num>
  <w:num w:numId="25" w16cid:durableId="1005521156">
    <w:abstractNumId w:val="20"/>
    <w:lvlOverride w:ilvl="0">
      <w:startOverride w:val="1"/>
    </w:lvlOverride>
    <w:lvlOverride w:ilvl="1"/>
    <w:lvlOverride w:ilvl="2"/>
    <w:lvlOverride w:ilvl="3"/>
    <w:lvlOverride w:ilvl="4"/>
    <w:lvlOverride w:ilvl="5"/>
    <w:lvlOverride w:ilvl="6"/>
    <w:lvlOverride w:ilvl="7"/>
    <w:lvlOverride w:ilvl="8"/>
  </w:num>
  <w:num w:numId="26" w16cid:durableId="1707175042">
    <w:abstractNumId w:val="1"/>
  </w:num>
  <w:num w:numId="27" w16cid:durableId="400099854">
    <w:abstractNumId w:val="14"/>
  </w:num>
  <w:num w:numId="28" w16cid:durableId="1277640667">
    <w:abstractNumId w:val="0"/>
  </w:num>
  <w:num w:numId="29" w16cid:durableId="1976135931">
    <w:abstractNumId w:val="15"/>
  </w:num>
  <w:num w:numId="30" w16cid:durableId="1595362783">
    <w:abstractNumId w:val="12"/>
  </w:num>
  <w:num w:numId="31" w16cid:durableId="1638679472">
    <w:abstractNumId w:val="39"/>
  </w:num>
  <w:num w:numId="32" w16cid:durableId="1665471761">
    <w:abstractNumId w:val="8"/>
  </w:num>
  <w:num w:numId="33" w16cid:durableId="968820454">
    <w:abstractNumId w:val="32"/>
  </w:num>
  <w:num w:numId="34" w16cid:durableId="404424001">
    <w:abstractNumId w:val="28"/>
  </w:num>
  <w:num w:numId="35" w16cid:durableId="735972478">
    <w:abstractNumId w:val="27"/>
  </w:num>
  <w:num w:numId="36" w16cid:durableId="1484854229">
    <w:abstractNumId w:val="21"/>
  </w:num>
  <w:num w:numId="37" w16cid:durableId="377899353">
    <w:abstractNumId w:val="10"/>
  </w:num>
  <w:num w:numId="38" w16cid:durableId="1738280716">
    <w:abstractNumId w:val="9"/>
  </w:num>
  <w:num w:numId="39" w16cid:durableId="526798417">
    <w:abstractNumId w:val="36"/>
  </w:num>
  <w:num w:numId="40" w16cid:durableId="588124442">
    <w:abstractNumId w:val="11"/>
  </w:num>
  <w:num w:numId="41" w16cid:durableId="830607982">
    <w:abstractNumId w:val="18"/>
  </w:num>
  <w:num w:numId="42" w16cid:durableId="330179786">
    <w:abstractNumId w:val="29"/>
  </w:num>
  <w:num w:numId="43" w16cid:durableId="407729197">
    <w:abstractNumId w:val="25"/>
  </w:num>
  <w:num w:numId="44" w16cid:durableId="233585874">
    <w:abstractNumId w:val="16"/>
  </w:num>
  <w:num w:numId="45" w16cid:durableId="696542306">
    <w:abstractNumId w:val="30"/>
  </w:num>
  <w:num w:numId="46" w16cid:durableId="1012490346">
    <w:abstractNumId w:val="7"/>
  </w:num>
  <w:num w:numId="47" w16cid:durableId="1366834503">
    <w:abstractNumId w:val="6"/>
  </w:num>
  <w:num w:numId="48" w16cid:durableId="1462528849">
    <w:abstractNumId w:val="26"/>
  </w:num>
  <w:num w:numId="49" w16cid:durableId="1398481877">
    <w:abstractNumId w:val="33"/>
  </w:num>
  <w:num w:numId="50" w16cid:durableId="2044865134">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A81"/>
    <w:rsid w:val="00000F70"/>
    <w:rsid w:val="000024D1"/>
    <w:rsid w:val="0000491C"/>
    <w:rsid w:val="0001011A"/>
    <w:rsid w:val="0001080F"/>
    <w:rsid w:val="00011015"/>
    <w:rsid w:val="000124BE"/>
    <w:rsid w:val="00012B1A"/>
    <w:rsid w:val="0001301B"/>
    <w:rsid w:val="000138BF"/>
    <w:rsid w:val="00015F13"/>
    <w:rsid w:val="00016916"/>
    <w:rsid w:val="00020729"/>
    <w:rsid w:val="00021BDF"/>
    <w:rsid w:val="00023D71"/>
    <w:rsid w:val="0002696C"/>
    <w:rsid w:val="00026B60"/>
    <w:rsid w:val="00026F78"/>
    <w:rsid w:val="00031D7A"/>
    <w:rsid w:val="00032711"/>
    <w:rsid w:val="0003282D"/>
    <w:rsid w:val="00032B04"/>
    <w:rsid w:val="0003478C"/>
    <w:rsid w:val="00034899"/>
    <w:rsid w:val="00034F15"/>
    <w:rsid w:val="00037E07"/>
    <w:rsid w:val="0004019D"/>
    <w:rsid w:val="00040465"/>
    <w:rsid w:val="00040DAA"/>
    <w:rsid w:val="000414CE"/>
    <w:rsid w:val="00041D68"/>
    <w:rsid w:val="00041E9D"/>
    <w:rsid w:val="000425D9"/>
    <w:rsid w:val="00042888"/>
    <w:rsid w:val="00042E19"/>
    <w:rsid w:val="00043FC6"/>
    <w:rsid w:val="000443D8"/>
    <w:rsid w:val="000448A8"/>
    <w:rsid w:val="000452E3"/>
    <w:rsid w:val="00045DBA"/>
    <w:rsid w:val="00046627"/>
    <w:rsid w:val="00047D9E"/>
    <w:rsid w:val="00047F46"/>
    <w:rsid w:val="000524E8"/>
    <w:rsid w:val="000531F5"/>
    <w:rsid w:val="0005374A"/>
    <w:rsid w:val="000559B4"/>
    <w:rsid w:val="00056B58"/>
    <w:rsid w:val="000600FF"/>
    <w:rsid w:val="0006010F"/>
    <w:rsid w:val="00060685"/>
    <w:rsid w:val="0006094B"/>
    <w:rsid w:val="00060AD7"/>
    <w:rsid w:val="00060C6D"/>
    <w:rsid w:val="00061928"/>
    <w:rsid w:val="000619A5"/>
    <w:rsid w:val="000623F8"/>
    <w:rsid w:val="00064842"/>
    <w:rsid w:val="00064F52"/>
    <w:rsid w:val="00066430"/>
    <w:rsid w:val="00066770"/>
    <w:rsid w:val="00066784"/>
    <w:rsid w:val="00066A4C"/>
    <w:rsid w:val="00067412"/>
    <w:rsid w:val="00071C41"/>
    <w:rsid w:val="0007243B"/>
    <w:rsid w:val="000737D1"/>
    <w:rsid w:val="00073992"/>
    <w:rsid w:val="00073F7F"/>
    <w:rsid w:val="00074488"/>
    <w:rsid w:val="000758CD"/>
    <w:rsid w:val="00076E69"/>
    <w:rsid w:val="00080C8C"/>
    <w:rsid w:val="000811E3"/>
    <w:rsid w:val="00081BAE"/>
    <w:rsid w:val="00082061"/>
    <w:rsid w:val="00082263"/>
    <w:rsid w:val="0008452C"/>
    <w:rsid w:val="00086537"/>
    <w:rsid w:val="000909B5"/>
    <w:rsid w:val="000909D0"/>
    <w:rsid w:val="00093D34"/>
    <w:rsid w:val="00094488"/>
    <w:rsid w:val="00095A02"/>
    <w:rsid w:val="00095AAC"/>
    <w:rsid w:val="00097FC9"/>
    <w:rsid w:val="000A0298"/>
    <w:rsid w:val="000A1F57"/>
    <w:rsid w:val="000A4CB0"/>
    <w:rsid w:val="000B03CA"/>
    <w:rsid w:val="000B158F"/>
    <w:rsid w:val="000B32A6"/>
    <w:rsid w:val="000B37F2"/>
    <w:rsid w:val="000B6CBA"/>
    <w:rsid w:val="000B7A8B"/>
    <w:rsid w:val="000B7F9F"/>
    <w:rsid w:val="000C10EB"/>
    <w:rsid w:val="000C1C04"/>
    <w:rsid w:val="000C1DF8"/>
    <w:rsid w:val="000C2AD5"/>
    <w:rsid w:val="000C371F"/>
    <w:rsid w:val="000C4869"/>
    <w:rsid w:val="000C5619"/>
    <w:rsid w:val="000C574A"/>
    <w:rsid w:val="000C5EA2"/>
    <w:rsid w:val="000C6B09"/>
    <w:rsid w:val="000C7564"/>
    <w:rsid w:val="000D0B1A"/>
    <w:rsid w:val="000D1FE5"/>
    <w:rsid w:val="000D24C6"/>
    <w:rsid w:val="000D250D"/>
    <w:rsid w:val="000D409A"/>
    <w:rsid w:val="000D4D79"/>
    <w:rsid w:val="000D4ECF"/>
    <w:rsid w:val="000D4FC9"/>
    <w:rsid w:val="000D5909"/>
    <w:rsid w:val="000D7EBD"/>
    <w:rsid w:val="000E0CB1"/>
    <w:rsid w:val="000E1B32"/>
    <w:rsid w:val="000E59CC"/>
    <w:rsid w:val="000E7960"/>
    <w:rsid w:val="000F3072"/>
    <w:rsid w:val="000F383D"/>
    <w:rsid w:val="000F45C2"/>
    <w:rsid w:val="000F5019"/>
    <w:rsid w:val="000F58BC"/>
    <w:rsid w:val="000F604B"/>
    <w:rsid w:val="000F6A81"/>
    <w:rsid w:val="000F7246"/>
    <w:rsid w:val="000F749E"/>
    <w:rsid w:val="001023A5"/>
    <w:rsid w:val="00102B91"/>
    <w:rsid w:val="0010396B"/>
    <w:rsid w:val="00104542"/>
    <w:rsid w:val="001060CE"/>
    <w:rsid w:val="00107099"/>
    <w:rsid w:val="001074FE"/>
    <w:rsid w:val="001075E7"/>
    <w:rsid w:val="00112397"/>
    <w:rsid w:val="00113F07"/>
    <w:rsid w:val="0011590A"/>
    <w:rsid w:val="001163DA"/>
    <w:rsid w:val="0011744E"/>
    <w:rsid w:val="00117B3B"/>
    <w:rsid w:val="00117EB1"/>
    <w:rsid w:val="0012230C"/>
    <w:rsid w:val="001226B6"/>
    <w:rsid w:val="00123226"/>
    <w:rsid w:val="00124897"/>
    <w:rsid w:val="0012588B"/>
    <w:rsid w:val="001260FC"/>
    <w:rsid w:val="0012652B"/>
    <w:rsid w:val="00126675"/>
    <w:rsid w:val="00127B17"/>
    <w:rsid w:val="00132B1B"/>
    <w:rsid w:val="00132FEA"/>
    <w:rsid w:val="001333BE"/>
    <w:rsid w:val="0013439F"/>
    <w:rsid w:val="00134762"/>
    <w:rsid w:val="00134C5A"/>
    <w:rsid w:val="00135E01"/>
    <w:rsid w:val="00136C74"/>
    <w:rsid w:val="001413F5"/>
    <w:rsid w:val="00142086"/>
    <w:rsid w:val="0014213E"/>
    <w:rsid w:val="00144207"/>
    <w:rsid w:val="00144EC8"/>
    <w:rsid w:val="001454B9"/>
    <w:rsid w:val="00145821"/>
    <w:rsid w:val="00145824"/>
    <w:rsid w:val="00146D7B"/>
    <w:rsid w:val="00147EC0"/>
    <w:rsid w:val="00150CC6"/>
    <w:rsid w:val="00150D95"/>
    <w:rsid w:val="0015140B"/>
    <w:rsid w:val="001538E8"/>
    <w:rsid w:val="00153C36"/>
    <w:rsid w:val="00153C84"/>
    <w:rsid w:val="00154A59"/>
    <w:rsid w:val="00155F68"/>
    <w:rsid w:val="00156072"/>
    <w:rsid w:val="00156956"/>
    <w:rsid w:val="00157CFA"/>
    <w:rsid w:val="00164047"/>
    <w:rsid w:val="00166B4E"/>
    <w:rsid w:val="00166F61"/>
    <w:rsid w:val="00170044"/>
    <w:rsid w:val="00170E5A"/>
    <w:rsid w:val="001717C1"/>
    <w:rsid w:val="0017227C"/>
    <w:rsid w:val="0017394E"/>
    <w:rsid w:val="00173AD3"/>
    <w:rsid w:val="0017608E"/>
    <w:rsid w:val="0017638A"/>
    <w:rsid w:val="00176B7C"/>
    <w:rsid w:val="0017705A"/>
    <w:rsid w:val="00180274"/>
    <w:rsid w:val="001808E7"/>
    <w:rsid w:val="0018369C"/>
    <w:rsid w:val="00183F11"/>
    <w:rsid w:val="001845BF"/>
    <w:rsid w:val="00185620"/>
    <w:rsid w:val="001867F1"/>
    <w:rsid w:val="00186884"/>
    <w:rsid w:val="00186F07"/>
    <w:rsid w:val="00187B08"/>
    <w:rsid w:val="00187F05"/>
    <w:rsid w:val="0019104F"/>
    <w:rsid w:val="0019530A"/>
    <w:rsid w:val="001953FD"/>
    <w:rsid w:val="00196387"/>
    <w:rsid w:val="0019701C"/>
    <w:rsid w:val="001A078B"/>
    <w:rsid w:val="001A25EA"/>
    <w:rsid w:val="001A272A"/>
    <w:rsid w:val="001A27C0"/>
    <w:rsid w:val="001A425A"/>
    <w:rsid w:val="001A43B2"/>
    <w:rsid w:val="001A55CC"/>
    <w:rsid w:val="001A6D38"/>
    <w:rsid w:val="001A7329"/>
    <w:rsid w:val="001B5A66"/>
    <w:rsid w:val="001C04C6"/>
    <w:rsid w:val="001C17BD"/>
    <w:rsid w:val="001C1958"/>
    <w:rsid w:val="001C1EAC"/>
    <w:rsid w:val="001C4204"/>
    <w:rsid w:val="001C461C"/>
    <w:rsid w:val="001D0158"/>
    <w:rsid w:val="001D08F3"/>
    <w:rsid w:val="001D0F83"/>
    <w:rsid w:val="001D1365"/>
    <w:rsid w:val="001D35C9"/>
    <w:rsid w:val="001D3BAB"/>
    <w:rsid w:val="001D493A"/>
    <w:rsid w:val="001D57D8"/>
    <w:rsid w:val="001D6C2C"/>
    <w:rsid w:val="001D706E"/>
    <w:rsid w:val="001D70FD"/>
    <w:rsid w:val="001D76A2"/>
    <w:rsid w:val="001D76EA"/>
    <w:rsid w:val="001D7FB5"/>
    <w:rsid w:val="001E2D5C"/>
    <w:rsid w:val="001E570B"/>
    <w:rsid w:val="001E5923"/>
    <w:rsid w:val="001E5C84"/>
    <w:rsid w:val="001F1859"/>
    <w:rsid w:val="001F20C8"/>
    <w:rsid w:val="001F20D1"/>
    <w:rsid w:val="001F2AB4"/>
    <w:rsid w:val="001F527D"/>
    <w:rsid w:val="001F527F"/>
    <w:rsid w:val="001F729B"/>
    <w:rsid w:val="001F786A"/>
    <w:rsid w:val="00201A59"/>
    <w:rsid w:val="00201E10"/>
    <w:rsid w:val="00202AD2"/>
    <w:rsid w:val="002033FA"/>
    <w:rsid w:val="002109A4"/>
    <w:rsid w:val="0021271D"/>
    <w:rsid w:val="0021318A"/>
    <w:rsid w:val="002137F5"/>
    <w:rsid w:val="00215F46"/>
    <w:rsid w:val="002160DC"/>
    <w:rsid w:val="002160F8"/>
    <w:rsid w:val="00220776"/>
    <w:rsid w:val="00220A75"/>
    <w:rsid w:val="002215ED"/>
    <w:rsid w:val="00221F43"/>
    <w:rsid w:val="00223B40"/>
    <w:rsid w:val="00223D3D"/>
    <w:rsid w:val="0022403A"/>
    <w:rsid w:val="002259BE"/>
    <w:rsid w:val="00226C85"/>
    <w:rsid w:val="002304D0"/>
    <w:rsid w:val="0023206D"/>
    <w:rsid w:val="00232C3C"/>
    <w:rsid w:val="00233523"/>
    <w:rsid w:val="00233797"/>
    <w:rsid w:val="002343D0"/>
    <w:rsid w:val="00237353"/>
    <w:rsid w:val="00241609"/>
    <w:rsid w:val="00242A82"/>
    <w:rsid w:val="00242FAA"/>
    <w:rsid w:val="00243423"/>
    <w:rsid w:val="00243A88"/>
    <w:rsid w:val="00243E94"/>
    <w:rsid w:val="0024468C"/>
    <w:rsid w:val="00245D2F"/>
    <w:rsid w:val="0024739E"/>
    <w:rsid w:val="00250B34"/>
    <w:rsid w:val="00250F45"/>
    <w:rsid w:val="00251EE3"/>
    <w:rsid w:val="00253782"/>
    <w:rsid w:val="00255F88"/>
    <w:rsid w:val="00256B4C"/>
    <w:rsid w:val="00262CE1"/>
    <w:rsid w:val="00262E83"/>
    <w:rsid w:val="00262F12"/>
    <w:rsid w:val="00263071"/>
    <w:rsid w:val="00263885"/>
    <w:rsid w:val="00264B4A"/>
    <w:rsid w:val="002668AC"/>
    <w:rsid w:val="00270819"/>
    <w:rsid w:val="00270F01"/>
    <w:rsid w:val="002710C6"/>
    <w:rsid w:val="00272D3F"/>
    <w:rsid w:val="00273B7E"/>
    <w:rsid w:val="00273D13"/>
    <w:rsid w:val="00274470"/>
    <w:rsid w:val="002753C1"/>
    <w:rsid w:val="0027609D"/>
    <w:rsid w:val="00276A17"/>
    <w:rsid w:val="0027799A"/>
    <w:rsid w:val="00281426"/>
    <w:rsid w:val="0028245D"/>
    <w:rsid w:val="00282ACD"/>
    <w:rsid w:val="00283C99"/>
    <w:rsid w:val="002858F6"/>
    <w:rsid w:val="00285A40"/>
    <w:rsid w:val="00285DA6"/>
    <w:rsid w:val="0028732F"/>
    <w:rsid w:val="0029170C"/>
    <w:rsid w:val="00291C64"/>
    <w:rsid w:val="002920B3"/>
    <w:rsid w:val="00292375"/>
    <w:rsid w:val="002929FC"/>
    <w:rsid w:val="002934DA"/>
    <w:rsid w:val="00293A98"/>
    <w:rsid w:val="00293B71"/>
    <w:rsid w:val="0029488B"/>
    <w:rsid w:val="00294B66"/>
    <w:rsid w:val="00294FCC"/>
    <w:rsid w:val="00295F3E"/>
    <w:rsid w:val="002967E3"/>
    <w:rsid w:val="002A05CA"/>
    <w:rsid w:val="002A39D0"/>
    <w:rsid w:val="002A5B1B"/>
    <w:rsid w:val="002A62D6"/>
    <w:rsid w:val="002A67CD"/>
    <w:rsid w:val="002A6F0A"/>
    <w:rsid w:val="002B2793"/>
    <w:rsid w:val="002B2DA6"/>
    <w:rsid w:val="002B65FB"/>
    <w:rsid w:val="002B71E1"/>
    <w:rsid w:val="002C067C"/>
    <w:rsid w:val="002C0A8E"/>
    <w:rsid w:val="002C0EFF"/>
    <w:rsid w:val="002C20AB"/>
    <w:rsid w:val="002C40C1"/>
    <w:rsid w:val="002C43E4"/>
    <w:rsid w:val="002C65D6"/>
    <w:rsid w:val="002C762F"/>
    <w:rsid w:val="002D105F"/>
    <w:rsid w:val="002D13A3"/>
    <w:rsid w:val="002D3BFC"/>
    <w:rsid w:val="002D53EB"/>
    <w:rsid w:val="002D5424"/>
    <w:rsid w:val="002D55D4"/>
    <w:rsid w:val="002D66F1"/>
    <w:rsid w:val="002E0150"/>
    <w:rsid w:val="002E0C22"/>
    <w:rsid w:val="002E2B30"/>
    <w:rsid w:val="002E464E"/>
    <w:rsid w:val="002E48AE"/>
    <w:rsid w:val="002E5D95"/>
    <w:rsid w:val="002E5F62"/>
    <w:rsid w:val="002F3602"/>
    <w:rsid w:val="002F3B33"/>
    <w:rsid w:val="002F4040"/>
    <w:rsid w:val="002F4F5A"/>
    <w:rsid w:val="002F60B7"/>
    <w:rsid w:val="002F73CE"/>
    <w:rsid w:val="002F74AF"/>
    <w:rsid w:val="002F7A56"/>
    <w:rsid w:val="003011A1"/>
    <w:rsid w:val="00301CBE"/>
    <w:rsid w:val="003027A4"/>
    <w:rsid w:val="00304CE2"/>
    <w:rsid w:val="003058A8"/>
    <w:rsid w:val="0030772A"/>
    <w:rsid w:val="00310346"/>
    <w:rsid w:val="00310C50"/>
    <w:rsid w:val="003115C5"/>
    <w:rsid w:val="00312C5C"/>
    <w:rsid w:val="003137F7"/>
    <w:rsid w:val="00313B89"/>
    <w:rsid w:val="00313DA4"/>
    <w:rsid w:val="00315799"/>
    <w:rsid w:val="00316272"/>
    <w:rsid w:val="0031699D"/>
    <w:rsid w:val="00317110"/>
    <w:rsid w:val="00317433"/>
    <w:rsid w:val="00320700"/>
    <w:rsid w:val="00321689"/>
    <w:rsid w:val="003216B4"/>
    <w:rsid w:val="003258F8"/>
    <w:rsid w:val="0032713E"/>
    <w:rsid w:val="0032767D"/>
    <w:rsid w:val="003306B1"/>
    <w:rsid w:val="00334491"/>
    <w:rsid w:val="00334F3C"/>
    <w:rsid w:val="00335732"/>
    <w:rsid w:val="00335E24"/>
    <w:rsid w:val="003367E6"/>
    <w:rsid w:val="00340993"/>
    <w:rsid w:val="00342444"/>
    <w:rsid w:val="00343619"/>
    <w:rsid w:val="00345FBD"/>
    <w:rsid w:val="0034621A"/>
    <w:rsid w:val="003466C8"/>
    <w:rsid w:val="0034696C"/>
    <w:rsid w:val="00346B30"/>
    <w:rsid w:val="00346E02"/>
    <w:rsid w:val="00347633"/>
    <w:rsid w:val="00347976"/>
    <w:rsid w:val="00350451"/>
    <w:rsid w:val="00351A70"/>
    <w:rsid w:val="00351CD1"/>
    <w:rsid w:val="0035466F"/>
    <w:rsid w:val="00354E76"/>
    <w:rsid w:val="003551B9"/>
    <w:rsid w:val="0035528E"/>
    <w:rsid w:val="003602B4"/>
    <w:rsid w:val="00361F5D"/>
    <w:rsid w:val="00362997"/>
    <w:rsid w:val="00363622"/>
    <w:rsid w:val="00363D44"/>
    <w:rsid w:val="0037039E"/>
    <w:rsid w:val="00372475"/>
    <w:rsid w:val="00372D28"/>
    <w:rsid w:val="00373EAF"/>
    <w:rsid w:val="0037547C"/>
    <w:rsid w:val="003774C7"/>
    <w:rsid w:val="00382B93"/>
    <w:rsid w:val="003840DB"/>
    <w:rsid w:val="00384211"/>
    <w:rsid w:val="00384393"/>
    <w:rsid w:val="003873C3"/>
    <w:rsid w:val="00387775"/>
    <w:rsid w:val="0039054C"/>
    <w:rsid w:val="00392654"/>
    <w:rsid w:val="00393450"/>
    <w:rsid w:val="00394693"/>
    <w:rsid w:val="0039659C"/>
    <w:rsid w:val="00396887"/>
    <w:rsid w:val="003969FD"/>
    <w:rsid w:val="00396F3A"/>
    <w:rsid w:val="0039746C"/>
    <w:rsid w:val="003A05EF"/>
    <w:rsid w:val="003A0A13"/>
    <w:rsid w:val="003A0F07"/>
    <w:rsid w:val="003A0F3D"/>
    <w:rsid w:val="003A1ABC"/>
    <w:rsid w:val="003A3200"/>
    <w:rsid w:val="003A351E"/>
    <w:rsid w:val="003A5829"/>
    <w:rsid w:val="003A6B59"/>
    <w:rsid w:val="003A6B95"/>
    <w:rsid w:val="003B0C30"/>
    <w:rsid w:val="003B2969"/>
    <w:rsid w:val="003B3E44"/>
    <w:rsid w:val="003B5FCB"/>
    <w:rsid w:val="003B68A9"/>
    <w:rsid w:val="003B6F52"/>
    <w:rsid w:val="003B7266"/>
    <w:rsid w:val="003C0AAB"/>
    <w:rsid w:val="003C1DBD"/>
    <w:rsid w:val="003C40D9"/>
    <w:rsid w:val="003C657E"/>
    <w:rsid w:val="003C6774"/>
    <w:rsid w:val="003C6EFE"/>
    <w:rsid w:val="003C794D"/>
    <w:rsid w:val="003D1C4A"/>
    <w:rsid w:val="003D1D3D"/>
    <w:rsid w:val="003D32E7"/>
    <w:rsid w:val="003D3468"/>
    <w:rsid w:val="003D3F64"/>
    <w:rsid w:val="003D46AD"/>
    <w:rsid w:val="003D6ADD"/>
    <w:rsid w:val="003D7B03"/>
    <w:rsid w:val="003D7CEF"/>
    <w:rsid w:val="003E0E99"/>
    <w:rsid w:val="003E1C81"/>
    <w:rsid w:val="003E3E21"/>
    <w:rsid w:val="003E69A4"/>
    <w:rsid w:val="003F22F8"/>
    <w:rsid w:val="003F3271"/>
    <w:rsid w:val="003F3977"/>
    <w:rsid w:val="003F399F"/>
    <w:rsid w:val="003F7145"/>
    <w:rsid w:val="003F71A5"/>
    <w:rsid w:val="004009D0"/>
    <w:rsid w:val="00400A4F"/>
    <w:rsid w:val="0040115A"/>
    <w:rsid w:val="0040189B"/>
    <w:rsid w:val="00402EC9"/>
    <w:rsid w:val="004037EF"/>
    <w:rsid w:val="004049C1"/>
    <w:rsid w:val="00404F43"/>
    <w:rsid w:val="00405C16"/>
    <w:rsid w:val="00405E79"/>
    <w:rsid w:val="004067D4"/>
    <w:rsid w:val="0040687C"/>
    <w:rsid w:val="00410176"/>
    <w:rsid w:val="00411CA0"/>
    <w:rsid w:val="00413BED"/>
    <w:rsid w:val="00415893"/>
    <w:rsid w:val="0041610F"/>
    <w:rsid w:val="00417D14"/>
    <w:rsid w:val="00417DBA"/>
    <w:rsid w:val="00421ED5"/>
    <w:rsid w:val="00422B83"/>
    <w:rsid w:val="004236E0"/>
    <w:rsid w:val="004240E5"/>
    <w:rsid w:val="00424605"/>
    <w:rsid w:val="00424769"/>
    <w:rsid w:val="0042522E"/>
    <w:rsid w:val="004266A7"/>
    <w:rsid w:val="00426E60"/>
    <w:rsid w:val="004303E7"/>
    <w:rsid w:val="00431A13"/>
    <w:rsid w:val="00431DE1"/>
    <w:rsid w:val="004327D8"/>
    <w:rsid w:val="00433654"/>
    <w:rsid w:val="00435D0D"/>
    <w:rsid w:val="004362C5"/>
    <w:rsid w:val="00436DB2"/>
    <w:rsid w:val="00440274"/>
    <w:rsid w:val="004416C5"/>
    <w:rsid w:val="00441C5A"/>
    <w:rsid w:val="00442F29"/>
    <w:rsid w:val="00444639"/>
    <w:rsid w:val="00445087"/>
    <w:rsid w:val="00445627"/>
    <w:rsid w:val="00445D14"/>
    <w:rsid w:val="00446137"/>
    <w:rsid w:val="0045179E"/>
    <w:rsid w:val="00452BC7"/>
    <w:rsid w:val="0045558C"/>
    <w:rsid w:val="00455F1A"/>
    <w:rsid w:val="004563A4"/>
    <w:rsid w:val="00456B75"/>
    <w:rsid w:val="00457793"/>
    <w:rsid w:val="0046073B"/>
    <w:rsid w:val="00460872"/>
    <w:rsid w:val="00460DD6"/>
    <w:rsid w:val="00461A24"/>
    <w:rsid w:val="00461E82"/>
    <w:rsid w:val="004625AC"/>
    <w:rsid w:val="00463CDC"/>
    <w:rsid w:val="00465C47"/>
    <w:rsid w:val="00465FC9"/>
    <w:rsid w:val="00466943"/>
    <w:rsid w:val="00466F05"/>
    <w:rsid w:val="00467839"/>
    <w:rsid w:val="00467980"/>
    <w:rsid w:val="004705F9"/>
    <w:rsid w:val="00471ACC"/>
    <w:rsid w:val="004723F9"/>
    <w:rsid w:val="00472777"/>
    <w:rsid w:val="0047461F"/>
    <w:rsid w:val="00474F2C"/>
    <w:rsid w:val="00475927"/>
    <w:rsid w:val="00477048"/>
    <w:rsid w:val="00480993"/>
    <w:rsid w:val="004827C0"/>
    <w:rsid w:val="00482F8E"/>
    <w:rsid w:val="00483262"/>
    <w:rsid w:val="00483D52"/>
    <w:rsid w:val="0048576A"/>
    <w:rsid w:val="00486C99"/>
    <w:rsid w:val="00487CAF"/>
    <w:rsid w:val="00490339"/>
    <w:rsid w:val="00490DFB"/>
    <w:rsid w:val="00492A6B"/>
    <w:rsid w:val="004931E3"/>
    <w:rsid w:val="00495871"/>
    <w:rsid w:val="00496E8F"/>
    <w:rsid w:val="004A0EA5"/>
    <w:rsid w:val="004A1296"/>
    <w:rsid w:val="004A18C8"/>
    <w:rsid w:val="004A2458"/>
    <w:rsid w:val="004A3046"/>
    <w:rsid w:val="004A3DD5"/>
    <w:rsid w:val="004A4841"/>
    <w:rsid w:val="004A4B8F"/>
    <w:rsid w:val="004A5583"/>
    <w:rsid w:val="004B22B8"/>
    <w:rsid w:val="004B37CC"/>
    <w:rsid w:val="004B3846"/>
    <w:rsid w:val="004B3EF4"/>
    <w:rsid w:val="004B3F99"/>
    <w:rsid w:val="004B4782"/>
    <w:rsid w:val="004B5C01"/>
    <w:rsid w:val="004B60CC"/>
    <w:rsid w:val="004B6D60"/>
    <w:rsid w:val="004C0E91"/>
    <w:rsid w:val="004C1A7D"/>
    <w:rsid w:val="004C1D82"/>
    <w:rsid w:val="004C292E"/>
    <w:rsid w:val="004C2985"/>
    <w:rsid w:val="004C6250"/>
    <w:rsid w:val="004C62EB"/>
    <w:rsid w:val="004D0744"/>
    <w:rsid w:val="004D2CD7"/>
    <w:rsid w:val="004D3AC4"/>
    <w:rsid w:val="004D41E6"/>
    <w:rsid w:val="004D79ED"/>
    <w:rsid w:val="004E027F"/>
    <w:rsid w:val="004E167B"/>
    <w:rsid w:val="004E3104"/>
    <w:rsid w:val="004E60E8"/>
    <w:rsid w:val="004E7646"/>
    <w:rsid w:val="004E76BB"/>
    <w:rsid w:val="004F0EDD"/>
    <w:rsid w:val="004F119C"/>
    <w:rsid w:val="004F1FC7"/>
    <w:rsid w:val="004F45D7"/>
    <w:rsid w:val="004F4BDC"/>
    <w:rsid w:val="004F5667"/>
    <w:rsid w:val="004F62BC"/>
    <w:rsid w:val="004F730D"/>
    <w:rsid w:val="004F7322"/>
    <w:rsid w:val="004F7C18"/>
    <w:rsid w:val="00501D3E"/>
    <w:rsid w:val="005029DF"/>
    <w:rsid w:val="005030FA"/>
    <w:rsid w:val="005033FF"/>
    <w:rsid w:val="00503BFD"/>
    <w:rsid w:val="00507053"/>
    <w:rsid w:val="005071EB"/>
    <w:rsid w:val="0051064A"/>
    <w:rsid w:val="00510AD1"/>
    <w:rsid w:val="00512DF2"/>
    <w:rsid w:val="00513A57"/>
    <w:rsid w:val="00513DF6"/>
    <w:rsid w:val="0051598C"/>
    <w:rsid w:val="005175AB"/>
    <w:rsid w:val="00520164"/>
    <w:rsid w:val="0052336B"/>
    <w:rsid w:val="00524A47"/>
    <w:rsid w:val="00524E92"/>
    <w:rsid w:val="00525326"/>
    <w:rsid w:val="0052624B"/>
    <w:rsid w:val="00526E6A"/>
    <w:rsid w:val="00527137"/>
    <w:rsid w:val="00527337"/>
    <w:rsid w:val="00527F73"/>
    <w:rsid w:val="00530243"/>
    <w:rsid w:val="00530EEC"/>
    <w:rsid w:val="00531C77"/>
    <w:rsid w:val="00537C5D"/>
    <w:rsid w:val="00540FEC"/>
    <w:rsid w:val="005410DA"/>
    <w:rsid w:val="005412FF"/>
    <w:rsid w:val="005419C5"/>
    <w:rsid w:val="00543F2B"/>
    <w:rsid w:val="00544EB0"/>
    <w:rsid w:val="00545569"/>
    <w:rsid w:val="0054683B"/>
    <w:rsid w:val="00551487"/>
    <w:rsid w:val="00551A1E"/>
    <w:rsid w:val="005524F8"/>
    <w:rsid w:val="00553BF8"/>
    <w:rsid w:val="00553E21"/>
    <w:rsid w:val="00556413"/>
    <w:rsid w:val="005565AE"/>
    <w:rsid w:val="00557A77"/>
    <w:rsid w:val="00557E54"/>
    <w:rsid w:val="00557EC3"/>
    <w:rsid w:val="00564165"/>
    <w:rsid w:val="00566165"/>
    <w:rsid w:val="005674E2"/>
    <w:rsid w:val="0057217E"/>
    <w:rsid w:val="00572EA4"/>
    <w:rsid w:val="00573ACF"/>
    <w:rsid w:val="0057465F"/>
    <w:rsid w:val="00574699"/>
    <w:rsid w:val="005767D4"/>
    <w:rsid w:val="00577863"/>
    <w:rsid w:val="0058018B"/>
    <w:rsid w:val="00580A65"/>
    <w:rsid w:val="005820A9"/>
    <w:rsid w:val="00583BB0"/>
    <w:rsid w:val="00584DDE"/>
    <w:rsid w:val="00586076"/>
    <w:rsid w:val="005872FA"/>
    <w:rsid w:val="00590118"/>
    <w:rsid w:val="00590367"/>
    <w:rsid w:val="0059123C"/>
    <w:rsid w:val="00592DA5"/>
    <w:rsid w:val="00594683"/>
    <w:rsid w:val="00595295"/>
    <w:rsid w:val="00596E53"/>
    <w:rsid w:val="005A0BFF"/>
    <w:rsid w:val="005A117F"/>
    <w:rsid w:val="005A1C2A"/>
    <w:rsid w:val="005A2120"/>
    <w:rsid w:val="005A2D6C"/>
    <w:rsid w:val="005A30CB"/>
    <w:rsid w:val="005A708A"/>
    <w:rsid w:val="005B08CC"/>
    <w:rsid w:val="005B1BB4"/>
    <w:rsid w:val="005B2D38"/>
    <w:rsid w:val="005B3FE4"/>
    <w:rsid w:val="005B4C13"/>
    <w:rsid w:val="005C0183"/>
    <w:rsid w:val="005C0B8C"/>
    <w:rsid w:val="005C1702"/>
    <w:rsid w:val="005C1AB1"/>
    <w:rsid w:val="005C22B1"/>
    <w:rsid w:val="005C3205"/>
    <w:rsid w:val="005D37A2"/>
    <w:rsid w:val="005D3E87"/>
    <w:rsid w:val="005D5346"/>
    <w:rsid w:val="005D7464"/>
    <w:rsid w:val="005E05C0"/>
    <w:rsid w:val="005E079A"/>
    <w:rsid w:val="005E0B25"/>
    <w:rsid w:val="005E2834"/>
    <w:rsid w:val="005E39A5"/>
    <w:rsid w:val="005E3FDB"/>
    <w:rsid w:val="005E414F"/>
    <w:rsid w:val="005E44A8"/>
    <w:rsid w:val="005E6A40"/>
    <w:rsid w:val="005E7180"/>
    <w:rsid w:val="005F160E"/>
    <w:rsid w:val="005F172D"/>
    <w:rsid w:val="005F1E5E"/>
    <w:rsid w:val="005F2A63"/>
    <w:rsid w:val="005F2F44"/>
    <w:rsid w:val="005F4269"/>
    <w:rsid w:val="005F49D1"/>
    <w:rsid w:val="005F4CC9"/>
    <w:rsid w:val="005F5F25"/>
    <w:rsid w:val="005F65C5"/>
    <w:rsid w:val="005F71FE"/>
    <w:rsid w:val="00600606"/>
    <w:rsid w:val="00601629"/>
    <w:rsid w:val="00601A87"/>
    <w:rsid w:val="006025E5"/>
    <w:rsid w:val="00602EBF"/>
    <w:rsid w:val="00604161"/>
    <w:rsid w:val="00605385"/>
    <w:rsid w:val="006054C8"/>
    <w:rsid w:val="00605D02"/>
    <w:rsid w:val="006109C6"/>
    <w:rsid w:val="006114D4"/>
    <w:rsid w:val="00611E59"/>
    <w:rsid w:val="00611F68"/>
    <w:rsid w:val="0061265E"/>
    <w:rsid w:val="00612787"/>
    <w:rsid w:val="00613157"/>
    <w:rsid w:val="0061339B"/>
    <w:rsid w:val="00615572"/>
    <w:rsid w:val="006172E8"/>
    <w:rsid w:val="00617378"/>
    <w:rsid w:val="006222E8"/>
    <w:rsid w:val="00623070"/>
    <w:rsid w:val="006232AA"/>
    <w:rsid w:val="00623E28"/>
    <w:rsid w:val="006246FB"/>
    <w:rsid w:val="006252DB"/>
    <w:rsid w:val="00625E28"/>
    <w:rsid w:val="00626D34"/>
    <w:rsid w:val="0063234B"/>
    <w:rsid w:val="00632BCE"/>
    <w:rsid w:val="0063745D"/>
    <w:rsid w:val="00641207"/>
    <w:rsid w:val="006415A9"/>
    <w:rsid w:val="006427B3"/>
    <w:rsid w:val="006436E3"/>
    <w:rsid w:val="00644CC7"/>
    <w:rsid w:val="0064577A"/>
    <w:rsid w:val="006462D7"/>
    <w:rsid w:val="006465CE"/>
    <w:rsid w:val="006469F6"/>
    <w:rsid w:val="00646A63"/>
    <w:rsid w:val="00647D3F"/>
    <w:rsid w:val="0065188F"/>
    <w:rsid w:val="00651E76"/>
    <w:rsid w:val="00652523"/>
    <w:rsid w:val="0065330F"/>
    <w:rsid w:val="0065492E"/>
    <w:rsid w:val="00654B68"/>
    <w:rsid w:val="006570DA"/>
    <w:rsid w:val="00660E34"/>
    <w:rsid w:val="0066418D"/>
    <w:rsid w:val="0066539E"/>
    <w:rsid w:val="00665C3A"/>
    <w:rsid w:val="00666693"/>
    <w:rsid w:val="0066778E"/>
    <w:rsid w:val="0066798B"/>
    <w:rsid w:val="006702A4"/>
    <w:rsid w:val="0067131D"/>
    <w:rsid w:val="00672A59"/>
    <w:rsid w:val="006740A3"/>
    <w:rsid w:val="00674522"/>
    <w:rsid w:val="006770F7"/>
    <w:rsid w:val="00677A5C"/>
    <w:rsid w:val="00677ADE"/>
    <w:rsid w:val="00677C38"/>
    <w:rsid w:val="00682550"/>
    <w:rsid w:val="00685232"/>
    <w:rsid w:val="006857C6"/>
    <w:rsid w:val="00685C8A"/>
    <w:rsid w:val="00686D7A"/>
    <w:rsid w:val="0068787B"/>
    <w:rsid w:val="00690B76"/>
    <w:rsid w:val="00691557"/>
    <w:rsid w:val="00692E6C"/>
    <w:rsid w:val="006940F5"/>
    <w:rsid w:val="006947EB"/>
    <w:rsid w:val="00695CE3"/>
    <w:rsid w:val="00696453"/>
    <w:rsid w:val="0069683E"/>
    <w:rsid w:val="00696F7E"/>
    <w:rsid w:val="0069778A"/>
    <w:rsid w:val="006A1112"/>
    <w:rsid w:val="006A1184"/>
    <w:rsid w:val="006A1357"/>
    <w:rsid w:val="006A2DCD"/>
    <w:rsid w:val="006A3F32"/>
    <w:rsid w:val="006A57E6"/>
    <w:rsid w:val="006A7AFD"/>
    <w:rsid w:val="006B1112"/>
    <w:rsid w:val="006B5140"/>
    <w:rsid w:val="006B5BAC"/>
    <w:rsid w:val="006B6510"/>
    <w:rsid w:val="006C0441"/>
    <w:rsid w:val="006C39DE"/>
    <w:rsid w:val="006C4A80"/>
    <w:rsid w:val="006C53C0"/>
    <w:rsid w:val="006C53D0"/>
    <w:rsid w:val="006C5CD1"/>
    <w:rsid w:val="006C7A8C"/>
    <w:rsid w:val="006D0C3C"/>
    <w:rsid w:val="006D1DB1"/>
    <w:rsid w:val="006D4B5C"/>
    <w:rsid w:val="006D5C81"/>
    <w:rsid w:val="006D5D46"/>
    <w:rsid w:val="006D5E22"/>
    <w:rsid w:val="006E06DA"/>
    <w:rsid w:val="006E07C0"/>
    <w:rsid w:val="006E0B11"/>
    <w:rsid w:val="006E0B44"/>
    <w:rsid w:val="006E1DA3"/>
    <w:rsid w:val="006E235F"/>
    <w:rsid w:val="006E3469"/>
    <w:rsid w:val="006E4376"/>
    <w:rsid w:val="006E49D3"/>
    <w:rsid w:val="006E5371"/>
    <w:rsid w:val="006E6895"/>
    <w:rsid w:val="006F0354"/>
    <w:rsid w:val="006F0958"/>
    <w:rsid w:val="006F3A61"/>
    <w:rsid w:val="006F492F"/>
    <w:rsid w:val="006F4E10"/>
    <w:rsid w:val="006F5A33"/>
    <w:rsid w:val="006F5B0F"/>
    <w:rsid w:val="006F5C56"/>
    <w:rsid w:val="00700BAD"/>
    <w:rsid w:val="007019B8"/>
    <w:rsid w:val="0070281C"/>
    <w:rsid w:val="00704AC7"/>
    <w:rsid w:val="00704DAA"/>
    <w:rsid w:val="00705932"/>
    <w:rsid w:val="00705F7B"/>
    <w:rsid w:val="0070627A"/>
    <w:rsid w:val="007064DE"/>
    <w:rsid w:val="00706A88"/>
    <w:rsid w:val="00706ACA"/>
    <w:rsid w:val="00707AA2"/>
    <w:rsid w:val="00710724"/>
    <w:rsid w:val="0071115F"/>
    <w:rsid w:val="00711682"/>
    <w:rsid w:val="007137E8"/>
    <w:rsid w:val="00714920"/>
    <w:rsid w:val="00715119"/>
    <w:rsid w:val="00715F98"/>
    <w:rsid w:val="007166DE"/>
    <w:rsid w:val="007217D0"/>
    <w:rsid w:val="00721ED5"/>
    <w:rsid w:val="00722475"/>
    <w:rsid w:val="00722688"/>
    <w:rsid w:val="0072294E"/>
    <w:rsid w:val="00722A31"/>
    <w:rsid w:val="00722AB8"/>
    <w:rsid w:val="00723C49"/>
    <w:rsid w:val="00723D8A"/>
    <w:rsid w:val="007252AB"/>
    <w:rsid w:val="00725B29"/>
    <w:rsid w:val="00725CAE"/>
    <w:rsid w:val="0072665F"/>
    <w:rsid w:val="00727F68"/>
    <w:rsid w:val="00730398"/>
    <w:rsid w:val="007306DC"/>
    <w:rsid w:val="0073072F"/>
    <w:rsid w:val="00732748"/>
    <w:rsid w:val="0073393D"/>
    <w:rsid w:val="00733A5D"/>
    <w:rsid w:val="0073467B"/>
    <w:rsid w:val="00735231"/>
    <w:rsid w:val="00735951"/>
    <w:rsid w:val="0073678A"/>
    <w:rsid w:val="00736C3F"/>
    <w:rsid w:val="007371A7"/>
    <w:rsid w:val="007379CC"/>
    <w:rsid w:val="007402AB"/>
    <w:rsid w:val="00740761"/>
    <w:rsid w:val="00743B53"/>
    <w:rsid w:val="007461C8"/>
    <w:rsid w:val="007473FA"/>
    <w:rsid w:val="00750AC8"/>
    <w:rsid w:val="00751B5C"/>
    <w:rsid w:val="00752275"/>
    <w:rsid w:val="00754707"/>
    <w:rsid w:val="0075640B"/>
    <w:rsid w:val="007607FB"/>
    <w:rsid w:val="00760B02"/>
    <w:rsid w:val="00760EFA"/>
    <w:rsid w:val="00762770"/>
    <w:rsid w:val="007627AA"/>
    <w:rsid w:val="007641E3"/>
    <w:rsid w:val="00764EE7"/>
    <w:rsid w:val="0076522C"/>
    <w:rsid w:val="007660E8"/>
    <w:rsid w:val="007720F1"/>
    <w:rsid w:val="0077331F"/>
    <w:rsid w:val="0077342F"/>
    <w:rsid w:val="00775CEF"/>
    <w:rsid w:val="00776BF7"/>
    <w:rsid w:val="00776EF6"/>
    <w:rsid w:val="00777332"/>
    <w:rsid w:val="00780D5C"/>
    <w:rsid w:val="00782600"/>
    <w:rsid w:val="00782991"/>
    <w:rsid w:val="00786B52"/>
    <w:rsid w:val="00786FCD"/>
    <w:rsid w:val="007870AB"/>
    <w:rsid w:val="00787882"/>
    <w:rsid w:val="00787904"/>
    <w:rsid w:val="007879E3"/>
    <w:rsid w:val="0079242D"/>
    <w:rsid w:val="007937D3"/>
    <w:rsid w:val="0079420B"/>
    <w:rsid w:val="0079668F"/>
    <w:rsid w:val="00797A3F"/>
    <w:rsid w:val="007A2336"/>
    <w:rsid w:val="007A2B7F"/>
    <w:rsid w:val="007A3012"/>
    <w:rsid w:val="007A398F"/>
    <w:rsid w:val="007A3C93"/>
    <w:rsid w:val="007A4AE2"/>
    <w:rsid w:val="007A4B49"/>
    <w:rsid w:val="007A5A0D"/>
    <w:rsid w:val="007A5CF5"/>
    <w:rsid w:val="007B13C1"/>
    <w:rsid w:val="007B1BA5"/>
    <w:rsid w:val="007B1ED7"/>
    <w:rsid w:val="007B2612"/>
    <w:rsid w:val="007B2ABB"/>
    <w:rsid w:val="007B4270"/>
    <w:rsid w:val="007B5A80"/>
    <w:rsid w:val="007B7B02"/>
    <w:rsid w:val="007C026F"/>
    <w:rsid w:val="007C080C"/>
    <w:rsid w:val="007C0867"/>
    <w:rsid w:val="007C0ABD"/>
    <w:rsid w:val="007C1D17"/>
    <w:rsid w:val="007C2008"/>
    <w:rsid w:val="007C33B7"/>
    <w:rsid w:val="007C361C"/>
    <w:rsid w:val="007C4EEB"/>
    <w:rsid w:val="007C52BC"/>
    <w:rsid w:val="007C5FEE"/>
    <w:rsid w:val="007C665A"/>
    <w:rsid w:val="007C7B6A"/>
    <w:rsid w:val="007D00E1"/>
    <w:rsid w:val="007D02C8"/>
    <w:rsid w:val="007D1F2E"/>
    <w:rsid w:val="007D349B"/>
    <w:rsid w:val="007D3A18"/>
    <w:rsid w:val="007D3C8D"/>
    <w:rsid w:val="007D5C77"/>
    <w:rsid w:val="007D6673"/>
    <w:rsid w:val="007D7D25"/>
    <w:rsid w:val="007E026A"/>
    <w:rsid w:val="007E1535"/>
    <w:rsid w:val="007E3576"/>
    <w:rsid w:val="007E4F4D"/>
    <w:rsid w:val="007E5107"/>
    <w:rsid w:val="007E5A40"/>
    <w:rsid w:val="007E6997"/>
    <w:rsid w:val="007E6AB7"/>
    <w:rsid w:val="007E6F69"/>
    <w:rsid w:val="007E7CF6"/>
    <w:rsid w:val="007F01A3"/>
    <w:rsid w:val="007F1E2F"/>
    <w:rsid w:val="007F2919"/>
    <w:rsid w:val="007F297E"/>
    <w:rsid w:val="007F45E9"/>
    <w:rsid w:val="007F4F0E"/>
    <w:rsid w:val="007F5091"/>
    <w:rsid w:val="007F6B85"/>
    <w:rsid w:val="00801531"/>
    <w:rsid w:val="008018FC"/>
    <w:rsid w:val="00803745"/>
    <w:rsid w:val="00804250"/>
    <w:rsid w:val="00805D93"/>
    <w:rsid w:val="0081053F"/>
    <w:rsid w:val="00810796"/>
    <w:rsid w:val="00810D1C"/>
    <w:rsid w:val="00810FB1"/>
    <w:rsid w:val="00812083"/>
    <w:rsid w:val="00813737"/>
    <w:rsid w:val="00813FC9"/>
    <w:rsid w:val="00815716"/>
    <w:rsid w:val="00815888"/>
    <w:rsid w:val="00816253"/>
    <w:rsid w:val="008209DB"/>
    <w:rsid w:val="0082177D"/>
    <w:rsid w:val="00825017"/>
    <w:rsid w:val="008250F4"/>
    <w:rsid w:val="008269A3"/>
    <w:rsid w:val="0083043C"/>
    <w:rsid w:val="00830CCE"/>
    <w:rsid w:val="008316A8"/>
    <w:rsid w:val="00831F5D"/>
    <w:rsid w:val="00835445"/>
    <w:rsid w:val="00836363"/>
    <w:rsid w:val="00837111"/>
    <w:rsid w:val="008402C1"/>
    <w:rsid w:val="00842146"/>
    <w:rsid w:val="00842E7A"/>
    <w:rsid w:val="00844333"/>
    <w:rsid w:val="00846426"/>
    <w:rsid w:val="008501B0"/>
    <w:rsid w:val="008511D4"/>
    <w:rsid w:val="0085123C"/>
    <w:rsid w:val="0085235B"/>
    <w:rsid w:val="00852362"/>
    <w:rsid w:val="008531C2"/>
    <w:rsid w:val="008537C4"/>
    <w:rsid w:val="00853A21"/>
    <w:rsid w:val="00854201"/>
    <w:rsid w:val="00854DCE"/>
    <w:rsid w:val="00856126"/>
    <w:rsid w:val="00857D38"/>
    <w:rsid w:val="00857D42"/>
    <w:rsid w:val="0086027A"/>
    <w:rsid w:val="00861692"/>
    <w:rsid w:val="00861ED4"/>
    <w:rsid w:val="00863276"/>
    <w:rsid w:val="00864CCC"/>
    <w:rsid w:val="00867301"/>
    <w:rsid w:val="00870524"/>
    <w:rsid w:val="00870AD3"/>
    <w:rsid w:val="00871F9F"/>
    <w:rsid w:val="00873E70"/>
    <w:rsid w:val="00874D87"/>
    <w:rsid w:val="00874DF0"/>
    <w:rsid w:val="00875E45"/>
    <w:rsid w:val="00876C9D"/>
    <w:rsid w:val="00877558"/>
    <w:rsid w:val="00881F2B"/>
    <w:rsid w:val="008829F3"/>
    <w:rsid w:val="00883488"/>
    <w:rsid w:val="008839C1"/>
    <w:rsid w:val="00883AB1"/>
    <w:rsid w:val="00885D66"/>
    <w:rsid w:val="00885F2F"/>
    <w:rsid w:val="00886875"/>
    <w:rsid w:val="00886AD4"/>
    <w:rsid w:val="0088705D"/>
    <w:rsid w:val="00887C00"/>
    <w:rsid w:val="0089170C"/>
    <w:rsid w:val="0089229B"/>
    <w:rsid w:val="00893571"/>
    <w:rsid w:val="00893F51"/>
    <w:rsid w:val="00894325"/>
    <w:rsid w:val="00895194"/>
    <w:rsid w:val="008957BA"/>
    <w:rsid w:val="00895DDB"/>
    <w:rsid w:val="00896196"/>
    <w:rsid w:val="00896DEE"/>
    <w:rsid w:val="008A0754"/>
    <w:rsid w:val="008A13CC"/>
    <w:rsid w:val="008A2546"/>
    <w:rsid w:val="008A300F"/>
    <w:rsid w:val="008A5182"/>
    <w:rsid w:val="008A5C72"/>
    <w:rsid w:val="008A5DDF"/>
    <w:rsid w:val="008A7075"/>
    <w:rsid w:val="008B2209"/>
    <w:rsid w:val="008B2420"/>
    <w:rsid w:val="008B30E2"/>
    <w:rsid w:val="008B5647"/>
    <w:rsid w:val="008B63BE"/>
    <w:rsid w:val="008B66A4"/>
    <w:rsid w:val="008C00B3"/>
    <w:rsid w:val="008C0175"/>
    <w:rsid w:val="008C0CCC"/>
    <w:rsid w:val="008C18DA"/>
    <w:rsid w:val="008C1B09"/>
    <w:rsid w:val="008C3B97"/>
    <w:rsid w:val="008C4CF1"/>
    <w:rsid w:val="008C5D63"/>
    <w:rsid w:val="008C74E1"/>
    <w:rsid w:val="008C75D4"/>
    <w:rsid w:val="008C76E1"/>
    <w:rsid w:val="008C79B6"/>
    <w:rsid w:val="008C7F13"/>
    <w:rsid w:val="008D01D6"/>
    <w:rsid w:val="008D0D14"/>
    <w:rsid w:val="008D24EB"/>
    <w:rsid w:val="008D643A"/>
    <w:rsid w:val="008D6531"/>
    <w:rsid w:val="008D69FE"/>
    <w:rsid w:val="008E029A"/>
    <w:rsid w:val="008E0DA2"/>
    <w:rsid w:val="008E25FF"/>
    <w:rsid w:val="008E3E54"/>
    <w:rsid w:val="008E42CA"/>
    <w:rsid w:val="008E4C46"/>
    <w:rsid w:val="008E6253"/>
    <w:rsid w:val="008E6520"/>
    <w:rsid w:val="008E7CC9"/>
    <w:rsid w:val="008F0660"/>
    <w:rsid w:val="008F25BA"/>
    <w:rsid w:val="008F3DC9"/>
    <w:rsid w:val="008F478E"/>
    <w:rsid w:val="008F4C22"/>
    <w:rsid w:val="008F5065"/>
    <w:rsid w:val="008F5175"/>
    <w:rsid w:val="00900A0A"/>
    <w:rsid w:val="00906899"/>
    <w:rsid w:val="00906D03"/>
    <w:rsid w:val="0090732B"/>
    <w:rsid w:val="00910485"/>
    <w:rsid w:val="00910575"/>
    <w:rsid w:val="0091225B"/>
    <w:rsid w:val="009129AE"/>
    <w:rsid w:val="00912C2B"/>
    <w:rsid w:val="00912C7A"/>
    <w:rsid w:val="00915180"/>
    <w:rsid w:val="00915EDB"/>
    <w:rsid w:val="00915FEB"/>
    <w:rsid w:val="009167E0"/>
    <w:rsid w:val="00917690"/>
    <w:rsid w:val="00920798"/>
    <w:rsid w:val="009217FB"/>
    <w:rsid w:val="00922223"/>
    <w:rsid w:val="009225FF"/>
    <w:rsid w:val="00922E6E"/>
    <w:rsid w:val="00923043"/>
    <w:rsid w:val="009235BC"/>
    <w:rsid w:val="009236B3"/>
    <w:rsid w:val="0092425B"/>
    <w:rsid w:val="00924700"/>
    <w:rsid w:val="009249F1"/>
    <w:rsid w:val="00927D2C"/>
    <w:rsid w:val="009305E0"/>
    <w:rsid w:val="00930D46"/>
    <w:rsid w:val="0093110C"/>
    <w:rsid w:val="0093137A"/>
    <w:rsid w:val="009315CC"/>
    <w:rsid w:val="00931929"/>
    <w:rsid w:val="00932546"/>
    <w:rsid w:val="009325F6"/>
    <w:rsid w:val="00932F31"/>
    <w:rsid w:val="00933D39"/>
    <w:rsid w:val="00933DC8"/>
    <w:rsid w:val="009342F1"/>
    <w:rsid w:val="00937E55"/>
    <w:rsid w:val="009409E9"/>
    <w:rsid w:val="00942893"/>
    <w:rsid w:val="00942F05"/>
    <w:rsid w:val="009438CD"/>
    <w:rsid w:val="009455EA"/>
    <w:rsid w:val="00945A8F"/>
    <w:rsid w:val="00947255"/>
    <w:rsid w:val="00947500"/>
    <w:rsid w:val="00947AF1"/>
    <w:rsid w:val="00950156"/>
    <w:rsid w:val="00951852"/>
    <w:rsid w:val="009546BD"/>
    <w:rsid w:val="00954A17"/>
    <w:rsid w:val="00954A67"/>
    <w:rsid w:val="00955600"/>
    <w:rsid w:val="00955B3E"/>
    <w:rsid w:val="009563DC"/>
    <w:rsid w:val="0095673B"/>
    <w:rsid w:val="00956B00"/>
    <w:rsid w:val="00964696"/>
    <w:rsid w:val="00964C9F"/>
    <w:rsid w:val="00965292"/>
    <w:rsid w:val="00966DC2"/>
    <w:rsid w:val="009704AC"/>
    <w:rsid w:val="00971477"/>
    <w:rsid w:val="009736A5"/>
    <w:rsid w:val="009736C6"/>
    <w:rsid w:val="009751DA"/>
    <w:rsid w:val="00975AAE"/>
    <w:rsid w:val="00975DBF"/>
    <w:rsid w:val="00976924"/>
    <w:rsid w:val="00976C3E"/>
    <w:rsid w:val="00980F17"/>
    <w:rsid w:val="00981511"/>
    <w:rsid w:val="00983B2F"/>
    <w:rsid w:val="00986CCB"/>
    <w:rsid w:val="009870B2"/>
    <w:rsid w:val="00987380"/>
    <w:rsid w:val="00990FF5"/>
    <w:rsid w:val="0099281B"/>
    <w:rsid w:val="009935DA"/>
    <w:rsid w:val="00994250"/>
    <w:rsid w:val="00994E3B"/>
    <w:rsid w:val="009959A1"/>
    <w:rsid w:val="00995B87"/>
    <w:rsid w:val="00995E4C"/>
    <w:rsid w:val="00995E89"/>
    <w:rsid w:val="00995E90"/>
    <w:rsid w:val="009974BB"/>
    <w:rsid w:val="009A31D6"/>
    <w:rsid w:val="009A364A"/>
    <w:rsid w:val="009A3806"/>
    <w:rsid w:val="009A408F"/>
    <w:rsid w:val="009A4349"/>
    <w:rsid w:val="009A5772"/>
    <w:rsid w:val="009A63D1"/>
    <w:rsid w:val="009A6995"/>
    <w:rsid w:val="009B004E"/>
    <w:rsid w:val="009B0561"/>
    <w:rsid w:val="009B0CB7"/>
    <w:rsid w:val="009B11D7"/>
    <w:rsid w:val="009B1EF8"/>
    <w:rsid w:val="009B2E0B"/>
    <w:rsid w:val="009B33FB"/>
    <w:rsid w:val="009B5607"/>
    <w:rsid w:val="009B7234"/>
    <w:rsid w:val="009B7952"/>
    <w:rsid w:val="009C0060"/>
    <w:rsid w:val="009C03A3"/>
    <w:rsid w:val="009C1C11"/>
    <w:rsid w:val="009C2CC2"/>
    <w:rsid w:val="009C338E"/>
    <w:rsid w:val="009C3876"/>
    <w:rsid w:val="009C7B0C"/>
    <w:rsid w:val="009C7D5B"/>
    <w:rsid w:val="009C7DD4"/>
    <w:rsid w:val="009D2C50"/>
    <w:rsid w:val="009D4658"/>
    <w:rsid w:val="009D4A15"/>
    <w:rsid w:val="009D55BE"/>
    <w:rsid w:val="009D5D48"/>
    <w:rsid w:val="009E0C98"/>
    <w:rsid w:val="009E3EC6"/>
    <w:rsid w:val="009E505A"/>
    <w:rsid w:val="009E6042"/>
    <w:rsid w:val="009E7441"/>
    <w:rsid w:val="009F0718"/>
    <w:rsid w:val="009F3E8C"/>
    <w:rsid w:val="009F50E6"/>
    <w:rsid w:val="009F6444"/>
    <w:rsid w:val="00A01FFA"/>
    <w:rsid w:val="00A0226F"/>
    <w:rsid w:val="00A02306"/>
    <w:rsid w:val="00A0238E"/>
    <w:rsid w:val="00A029FD"/>
    <w:rsid w:val="00A02FAB"/>
    <w:rsid w:val="00A03448"/>
    <w:rsid w:val="00A03D0D"/>
    <w:rsid w:val="00A06C3A"/>
    <w:rsid w:val="00A1068B"/>
    <w:rsid w:val="00A107FE"/>
    <w:rsid w:val="00A13D61"/>
    <w:rsid w:val="00A147DB"/>
    <w:rsid w:val="00A16644"/>
    <w:rsid w:val="00A17012"/>
    <w:rsid w:val="00A20411"/>
    <w:rsid w:val="00A2075A"/>
    <w:rsid w:val="00A214DC"/>
    <w:rsid w:val="00A21D78"/>
    <w:rsid w:val="00A24879"/>
    <w:rsid w:val="00A25A56"/>
    <w:rsid w:val="00A26E65"/>
    <w:rsid w:val="00A26FE7"/>
    <w:rsid w:val="00A27AA0"/>
    <w:rsid w:val="00A30C46"/>
    <w:rsid w:val="00A30DC5"/>
    <w:rsid w:val="00A331DD"/>
    <w:rsid w:val="00A337F3"/>
    <w:rsid w:val="00A33FF7"/>
    <w:rsid w:val="00A351D3"/>
    <w:rsid w:val="00A353EA"/>
    <w:rsid w:val="00A40672"/>
    <w:rsid w:val="00A40A4D"/>
    <w:rsid w:val="00A40E4B"/>
    <w:rsid w:val="00A41A8E"/>
    <w:rsid w:val="00A41A99"/>
    <w:rsid w:val="00A42691"/>
    <w:rsid w:val="00A4703D"/>
    <w:rsid w:val="00A478CF"/>
    <w:rsid w:val="00A526CF"/>
    <w:rsid w:val="00A5287F"/>
    <w:rsid w:val="00A54BF5"/>
    <w:rsid w:val="00A54C48"/>
    <w:rsid w:val="00A54E1B"/>
    <w:rsid w:val="00A55DC9"/>
    <w:rsid w:val="00A56670"/>
    <w:rsid w:val="00A57C8E"/>
    <w:rsid w:val="00A61A07"/>
    <w:rsid w:val="00A61DCA"/>
    <w:rsid w:val="00A63039"/>
    <w:rsid w:val="00A63578"/>
    <w:rsid w:val="00A64661"/>
    <w:rsid w:val="00A6538A"/>
    <w:rsid w:val="00A65ED0"/>
    <w:rsid w:val="00A66FE3"/>
    <w:rsid w:val="00A75D93"/>
    <w:rsid w:val="00A767B0"/>
    <w:rsid w:val="00A7692B"/>
    <w:rsid w:val="00A80276"/>
    <w:rsid w:val="00A80865"/>
    <w:rsid w:val="00A8089B"/>
    <w:rsid w:val="00A80C0A"/>
    <w:rsid w:val="00A81419"/>
    <w:rsid w:val="00A814E2"/>
    <w:rsid w:val="00A8161F"/>
    <w:rsid w:val="00A8398F"/>
    <w:rsid w:val="00A83E46"/>
    <w:rsid w:val="00A86331"/>
    <w:rsid w:val="00A86FDB"/>
    <w:rsid w:val="00A87688"/>
    <w:rsid w:val="00A87882"/>
    <w:rsid w:val="00A94172"/>
    <w:rsid w:val="00A94E21"/>
    <w:rsid w:val="00A95598"/>
    <w:rsid w:val="00A9574E"/>
    <w:rsid w:val="00A960BF"/>
    <w:rsid w:val="00A97018"/>
    <w:rsid w:val="00AA1402"/>
    <w:rsid w:val="00AA2BC3"/>
    <w:rsid w:val="00AA46B1"/>
    <w:rsid w:val="00AA4825"/>
    <w:rsid w:val="00AA5401"/>
    <w:rsid w:val="00AA61E5"/>
    <w:rsid w:val="00AB1300"/>
    <w:rsid w:val="00AB3253"/>
    <w:rsid w:val="00AB4432"/>
    <w:rsid w:val="00AB4576"/>
    <w:rsid w:val="00AB4DB7"/>
    <w:rsid w:val="00AB6DF1"/>
    <w:rsid w:val="00AC0906"/>
    <w:rsid w:val="00AC2CCF"/>
    <w:rsid w:val="00AC361B"/>
    <w:rsid w:val="00AC493B"/>
    <w:rsid w:val="00AC49E6"/>
    <w:rsid w:val="00AC4A18"/>
    <w:rsid w:val="00AC57FE"/>
    <w:rsid w:val="00AC7152"/>
    <w:rsid w:val="00AC75B6"/>
    <w:rsid w:val="00AC7C71"/>
    <w:rsid w:val="00AD0BEF"/>
    <w:rsid w:val="00AD2AE6"/>
    <w:rsid w:val="00AD341A"/>
    <w:rsid w:val="00AD4905"/>
    <w:rsid w:val="00AD7CB3"/>
    <w:rsid w:val="00AE032C"/>
    <w:rsid w:val="00AE0C8E"/>
    <w:rsid w:val="00AE21A5"/>
    <w:rsid w:val="00AE3B6B"/>
    <w:rsid w:val="00AE4B21"/>
    <w:rsid w:val="00AE686A"/>
    <w:rsid w:val="00AE6E02"/>
    <w:rsid w:val="00AF03E3"/>
    <w:rsid w:val="00AF0898"/>
    <w:rsid w:val="00AF0A26"/>
    <w:rsid w:val="00AF125B"/>
    <w:rsid w:val="00AF2E6A"/>
    <w:rsid w:val="00AF35C6"/>
    <w:rsid w:val="00AF525F"/>
    <w:rsid w:val="00AF68B1"/>
    <w:rsid w:val="00AF7FC7"/>
    <w:rsid w:val="00B01BFE"/>
    <w:rsid w:val="00B03EAE"/>
    <w:rsid w:val="00B0494F"/>
    <w:rsid w:val="00B04A57"/>
    <w:rsid w:val="00B050FC"/>
    <w:rsid w:val="00B06CC9"/>
    <w:rsid w:val="00B1028A"/>
    <w:rsid w:val="00B10348"/>
    <w:rsid w:val="00B10A04"/>
    <w:rsid w:val="00B1182E"/>
    <w:rsid w:val="00B12DB3"/>
    <w:rsid w:val="00B12E97"/>
    <w:rsid w:val="00B13352"/>
    <w:rsid w:val="00B13674"/>
    <w:rsid w:val="00B1437C"/>
    <w:rsid w:val="00B1492D"/>
    <w:rsid w:val="00B1585C"/>
    <w:rsid w:val="00B16271"/>
    <w:rsid w:val="00B1728E"/>
    <w:rsid w:val="00B2157D"/>
    <w:rsid w:val="00B21C91"/>
    <w:rsid w:val="00B223DA"/>
    <w:rsid w:val="00B24102"/>
    <w:rsid w:val="00B26B23"/>
    <w:rsid w:val="00B30859"/>
    <w:rsid w:val="00B30F33"/>
    <w:rsid w:val="00B313C6"/>
    <w:rsid w:val="00B31756"/>
    <w:rsid w:val="00B33887"/>
    <w:rsid w:val="00B35163"/>
    <w:rsid w:val="00B35ABF"/>
    <w:rsid w:val="00B37EE0"/>
    <w:rsid w:val="00B41100"/>
    <w:rsid w:val="00B41860"/>
    <w:rsid w:val="00B422F2"/>
    <w:rsid w:val="00B4262A"/>
    <w:rsid w:val="00B42B3C"/>
    <w:rsid w:val="00B431CD"/>
    <w:rsid w:val="00B464CA"/>
    <w:rsid w:val="00B46A86"/>
    <w:rsid w:val="00B47C08"/>
    <w:rsid w:val="00B51A07"/>
    <w:rsid w:val="00B5245B"/>
    <w:rsid w:val="00B52F57"/>
    <w:rsid w:val="00B53A44"/>
    <w:rsid w:val="00B54BC1"/>
    <w:rsid w:val="00B557A0"/>
    <w:rsid w:val="00B55AFB"/>
    <w:rsid w:val="00B5612F"/>
    <w:rsid w:val="00B56D95"/>
    <w:rsid w:val="00B56F4D"/>
    <w:rsid w:val="00B571CD"/>
    <w:rsid w:val="00B61E1D"/>
    <w:rsid w:val="00B6249F"/>
    <w:rsid w:val="00B627F2"/>
    <w:rsid w:val="00B63B48"/>
    <w:rsid w:val="00B63DCD"/>
    <w:rsid w:val="00B63DEF"/>
    <w:rsid w:val="00B63E17"/>
    <w:rsid w:val="00B641E1"/>
    <w:rsid w:val="00B659D5"/>
    <w:rsid w:val="00B65EAE"/>
    <w:rsid w:val="00B6602D"/>
    <w:rsid w:val="00B66637"/>
    <w:rsid w:val="00B70ABC"/>
    <w:rsid w:val="00B70B42"/>
    <w:rsid w:val="00B72220"/>
    <w:rsid w:val="00B72809"/>
    <w:rsid w:val="00B72B6C"/>
    <w:rsid w:val="00B73858"/>
    <w:rsid w:val="00B8690A"/>
    <w:rsid w:val="00B87DE0"/>
    <w:rsid w:val="00B900F5"/>
    <w:rsid w:val="00B9065D"/>
    <w:rsid w:val="00B91AB1"/>
    <w:rsid w:val="00B93F26"/>
    <w:rsid w:val="00B94A6D"/>
    <w:rsid w:val="00B95A04"/>
    <w:rsid w:val="00B95E22"/>
    <w:rsid w:val="00B95E92"/>
    <w:rsid w:val="00B96DDF"/>
    <w:rsid w:val="00BA03CD"/>
    <w:rsid w:val="00BA07C0"/>
    <w:rsid w:val="00BA15BD"/>
    <w:rsid w:val="00BA20FC"/>
    <w:rsid w:val="00BA2565"/>
    <w:rsid w:val="00BA4704"/>
    <w:rsid w:val="00BA4ACD"/>
    <w:rsid w:val="00BA4C1D"/>
    <w:rsid w:val="00BA4D9C"/>
    <w:rsid w:val="00BA51D1"/>
    <w:rsid w:val="00BA62A7"/>
    <w:rsid w:val="00BA6539"/>
    <w:rsid w:val="00BA66D8"/>
    <w:rsid w:val="00BA6948"/>
    <w:rsid w:val="00BA73EE"/>
    <w:rsid w:val="00BA787F"/>
    <w:rsid w:val="00BB0186"/>
    <w:rsid w:val="00BB177E"/>
    <w:rsid w:val="00BB238E"/>
    <w:rsid w:val="00BB24D7"/>
    <w:rsid w:val="00BB2EE3"/>
    <w:rsid w:val="00BB351E"/>
    <w:rsid w:val="00BB42E5"/>
    <w:rsid w:val="00BB4809"/>
    <w:rsid w:val="00BB659D"/>
    <w:rsid w:val="00BB6FD2"/>
    <w:rsid w:val="00BC2481"/>
    <w:rsid w:val="00BC2809"/>
    <w:rsid w:val="00BC3161"/>
    <w:rsid w:val="00BC368C"/>
    <w:rsid w:val="00BC3AEB"/>
    <w:rsid w:val="00BC41BD"/>
    <w:rsid w:val="00BC5F72"/>
    <w:rsid w:val="00BC6D39"/>
    <w:rsid w:val="00BD0440"/>
    <w:rsid w:val="00BD117A"/>
    <w:rsid w:val="00BD2920"/>
    <w:rsid w:val="00BD40A1"/>
    <w:rsid w:val="00BD5326"/>
    <w:rsid w:val="00BD68E6"/>
    <w:rsid w:val="00BD78BA"/>
    <w:rsid w:val="00BE1885"/>
    <w:rsid w:val="00BE1C2D"/>
    <w:rsid w:val="00BE3ED7"/>
    <w:rsid w:val="00BE5366"/>
    <w:rsid w:val="00BE56C6"/>
    <w:rsid w:val="00BE5C76"/>
    <w:rsid w:val="00BE5ECA"/>
    <w:rsid w:val="00BE7040"/>
    <w:rsid w:val="00BE7AE1"/>
    <w:rsid w:val="00BF0ECC"/>
    <w:rsid w:val="00BF2CD7"/>
    <w:rsid w:val="00BF3939"/>
    <w:rsid w:val="00BF4128"/>
    <w:rsid w:val="00BF4267"/>
    <w:rsid w:val="00BF4EF2"/>
    <w:rsid w:val="00BF4F3E"/>
    <w:rsid w:val="00BF53BA"/>
    <w:rsid w:val="00BF624D"/>
    <w:rsid w:val="00BF6593"/>
    <w:rsid w:val="00BF6A16"/>
    <w:rsid w:val="00BF6F9A"/>
    <w:rsid w:val="00C005F5"/>
    <w:rsid w:val="00C02EE8"/>
    <w:rsid w:val="00C0365D"/>
    <w:rsid w:val="00C039B2"/>
    <w:rsid w:val="00C0513A"/>
    <w:rsid w:val="00C059BC"/>
    <w:rsid w:val="00C062B9"/>
    <w:rsid w:val="00C07398"/>
    <w:rsid w:val="00C10661"/>
    <w:rsid w:val="00C10C54"/>
    <w:rsid w:val="00C11BC5"/>
    <w:rsid w:val="00C11E62"/>
    <w:rsid w:val="00C129AF"/>
    <w:rsid w:val="00C12C4A"/>
    <w:rsid w:val="00C15092"/>
    <w:rsid w:val="00C15ED1"/>
    <w:rsid w:val="00C2140E"/>
    <w:rsid w:val="00C21B2B"/>
    <w:rsid w:val="00C22722"/>
    <w:rsid w:val="00C24B04"/>
    <w:rsid w:val="00C25D9C"/>
    <w:rsid w:val="00C30215"/>
    <w:rsid w:val="00C30DD5"/>
    <w:rsid w:val="00C317F2"/>
    <w:rsid w:val="00C31822"/>
    <w:rsid w:val="00C31844"/>
    <w:rsid w:val="00C325D8"/>
    <w:rsid w:val="00C35100"/>
    <w:rsid w:val="00C36F3C"/>
    <w:rsid w:val="00C373C1"/>
    <w:rsid w:val="00C40CFD"/>
    <w:rsid w:val="00C412D7"/>
    <w:rsid w:val="00C41406"/>
    <w:rsid w:val="00C43039"/>
    <w:rsid w:val="00C456FC"/>
    <w:rsid w:val="00C45E7C"/>
    <w:rsid w:val="00C45ED0"/>
    <w:rsid w:val="00C46567"/>
    <w:rsid w:val="00C46591"/>
    <w:rsid w:val="00C46EA9"/>
    <w:rsid w:val="00C50FF8"/>
    <w:rsid w:val="00C5171C"/>
    <w:rsid w:val="00C51A83"/>
    <w:rsid w:val="00C51B13"/>
    <w:rsid w:val="00C5237C"/>
    <w:rsid w:val="00C55A96"/>
    <w:rsid w:val="00C61331"/>
    <w:rsid w:val="00C61F26"/>
    <w:rsid w:val="00C6255B"/>
    <w:rsid w:val="00C62737"/>
    <w:rsid w:val="00C62DB8"/>
    <w:rsid w:val="00C6305F"/>
    <w:rsid w:val="00C63222"/>
    <w:rsid w:val="00C63835"/>
    <w:rsid w:val="00C6395D"/>
    <w:rsid w:val="00C63E88"/>
    <w:rsid w:val="00C64320"/>
    <w:rsid w:val="00C64562"/>
    <w:rsid w:val="00C673DE"/>
    <w:rsid w:val="00C6752E"/>
    <w:rsid w:val="00C70CE7"/>
    <w:rsid w:val="00C71F7F"/>
    <w:rsid w:val="00C72147"/>
    <w:rsid w:val="00C7256F"/>
    <w:rsid w:val="00C7374D"/>
    <w:rsid w:val="00C7384F"/>
    <w:rsid w:val="00C73ED9"/>
    <w:rsid w:val="00C7427B"/>
    <w:rsid w:val="00C742ED"/>
    <w:rsid w:val="00C761A1"/>
    <w:rsid w:val="00C806BF"/>
    <w:rsid w:val="00C82213"/>
    <w:rsid w:val="00C83877"/>
    <w:rsid w:val="00C83AB8"/>
    <w:rsid w:val="00C84400"/>
    <w:rsid w:val="00C84CE0"/>
    <w:rsid w:val="00C8519C"/>
    <w:rsid w:val="00C85B96"/>
    <w:rsid w:val="00C904DA"/>
    <w:rsid w:val="00C9093B"/>
    <w:rsid w:val="00C925B2"/>
    <w:rsid w:val="00C941DB"/>
    <w:rsid w:val="00C942D4"/>
    <w:rsid w:val="00C947C6"/>
    <w:rsid w:val="00C953C0"/>
    <w:rsid w:val="00C95AF1"/>
    <w:rsid w:val="00C97476"/>
    <w:rsid w:val="00C9760B"/>
    <w:rsid w:val="00C97D1D"/>
    <w:rsid w:val="00CA0997"/>
    <w:rsid w:val="00CA0A8D"/>
    <w:rsid w:val="00CA2ED6"/>
    <w:rsid w:val="00CA33CA"/>
    <w:rsid w:val="00CA3ED6"/>
    <w:rsid w:val="00CA6A68"/>
    <w:rsid w:val="00CA72D9"/>
    <w:rsid w:val="00CA75D2"/>
    <w:rsid w:val="00CA7604"/>
    <w:rsid w:val="00CA7BA4"/>
    <w:rsid w:val="00CB0E14"/>
    <w:rsid w:val="00CB1136"/>
    <w:rsid w:val="00CB30AE"/>
    <w:rsid w:val="00CB411F"/>
    <w:rsid w:val="00CB4EC0"/>
    <w:rsid w:val="00CB51A6"/>
    <w:rsid w:val="00CB6097"/>
    <w:rsid w:val="00CB6605"/>
    <w:rsid w:val="00CB7815"/>
    <w:rsid w:val="00CB7943"/>
    <w:rsid w:val="00CB796B"/>
    <w:rsid w:val="00CB7B93"/>
    <w:rsid w:val="00CC083D"/>
    <w:rsid w:val="00CC2135"/>
    <w:rsid w:val="00CC2613"/>
    <w:rsid w:val="00CC3206"/>
    <w:rsid w:val="00CC3543"/>
    <w:rsid w:val="00CC497F"/>
    <w:rsid w:val="00CC5D93"/>
    <w:rsid w:val="00CC5FD4"/>
    <w:rsid w:val="00CC69B3"/>
    <w:rsid w:val="00CC7788"/>
    <w:rsid w:val="00CD004D"/>
    <w:rsid w:val="00CD0865"/>
    <w:rsid w:val="00CD0E26"/>
    <w:rsid w:val="00CD2FB6"/>
    <w:rsid w:val="00CD363A"/>
    <w:rsid w:val="00CD4EA2"/>
    <w:rsid w:val="00CD5886"/>
    <w:rsid w:val="00CE1EA5"/>
    <w:rsid w:val="00CE22D5"/>
    <w:rsid w:val="00CE2413"/>
    <w:rsid w:val="00CE6233"/>
    <w:rsid w:val="00CE7693"/>
    <w:rsid w:val="00CE76B8"/>
    <w:rsid w:val="00CF1656"/>
    <w:rsid w:val="00CF1A7B"/>
    <w:rsid w:val="00CF2991"/>
    <w:rsid w:val="00CF2C33"/>
    <w:rsid w:val="00CF2FF8"/>
    <w:rsid w:val="00CF3D07"/>
    <w:rsid w:val="00CF4DB8"/>
    <w:rsid w:val="00CF64EB"/>
    <w:rsid w:val="00CF67F0"/>
    <w:rsid w:val="00CF7FAA"/>
    <w:rsid w:val="00D01489"/>
    <w:rsid w:val="00D02161"/>
    <w:rsid w:val="00D040C9"/>
    <w:rsid w:val="00D0421B"/>
    <w:rsid w:val="00D04E0F"/>
    <w:rsid w:val="00D07D9D"/>
    <w:rsid w:val="00D119DA"/>
    <w:rsid w:val="00D11C1B"/>
    <w:rsid w:val="00D12A86"/>
    <w:rsid w:val="00D12EE6"/>
    <w:rsid w:val="00D1353C"/>
    <w:rsid w:val="00D160CE"/>
    <w:rsid w:val="00D16B5C"/>
    <w:rsid w:val="00D17BA9"/>
    <w:rsid w:val="00D2078C"/>
    <w:rsid w:val="00D20F81"/>
    <w:rsid w:val="00D21554"/>
    <w:rsid w:val="00D219A8"/>
    <w:rsid w:val="00D21D8E"/>
    <w:rsid w:val="00D226B2"/>
    <w:rsid w:val="00D26A80"/>
    <w:rsid w:val="00D27345"/>
    <w:rsid w:val="00D27B0A"/>
    <w:rsid w:val="00D30B9D"/>
    <w:rsid w:val="00D31FFC"/>
    <w:rsid w:val="00D35BEA"/>
    <w:rsid w:val="00D3602E"/>
    <w:rsid w:val="00D3791F"/>
    <w:rsid w:val="00D40346"/>
    <w:rsid w:val="00D40A3B"/>
    <w:rsid w:val="00D41713"/>
    <w:rsid w:val="00D426C8"/>
    <w:rsid w:val="00D42CB9"/>
    <w:rsid w:val="00D42E67"/>
    <w:rsid w:val="00D450E9"/>
    <w:rsid w:val="00D452CC"/>
    <w:rsid w:val="00D45492"/>
    <w:rsid w:val="00D45E05"/>
    <w:rsid w:val="00D47555"/>
    <w:rsid w:val="00D47FDB"/>
    <w:rsid w:val="00D503D8"/>
    <w:rsid w:val="00D5089B"/>
    <w:rsid w:val="00D51E28"/>
    <w:rsid w:val="00D5213A"/>
    <w:rsid w:val="00D5379F"/>
    <w:rsid w:val="00D545FE"/>
    <w:rsid w:val="00D57FB4"/>
    <w:rsid w:val="00D6076F"/>
    <w:rsid w:val="00D61C85"/>
    <w:rsid w:val="00D63DB2"/>
    <w:rsid w:val="00D645E9"/>
    <w:rsid w:val="00D65595"/>
    <w:rsid w:val="00D65720"/>
    <w:rsid w:val="00D6627F"/>
    <w:rsid w:val="00D66339"/>
    <w:rsid w:val="00D6775E"/>
    <w:rsid w:val="00D7148F"/>
    <w:rsid w:val="00D726AF"/>
    <w:rsid w:val="00D72DF8"/>
    <w:rsid w:val="00D75D23"/>
    <w:rsid w:val="00D76CAF"/>
    <w:rsid w:val="00D76CD1"/>
    <w:rsid w:val="00D76DEB"/>
    <w:rsid w:val="00D776E1"/>
    <w:rsid w:val="00D77873"/>
    <w:rsid w:val="00D829D4"/>
    <w:rsid w:val="00D83F37"/>
    <w:rsid w:val="00D84FE5"/>
    <w:rsid w:val="00D8667F"/>
    <w:rsid w:val="00D87B18"/>
    <w:rsid w:val="00D9256D"/>
    <w:rsid w:val="00D962CD"/>
    <w:rsid w:val="00D96520"/>
    <w:rsid w:val="00D97159"/>
    <w:rsid w:val="00D9720F"/>
    <w:rsid w:val="00D97F86"/>
    <w:rsid w:val="00DA0212"/>
    <w:rsid w:val="00DA258D"/>
    <w:rsid w:val="00DA2A21"/>
    <w:rsid w:val="00DA3018"/>
    <w:rsid w:val="00DA329D"/>
    <w:rsid w:val="00DA4DF5"/>
    <w:rsid w:val="00DA51FE"/>
    <w:rsid w:val="00DA5DAB"/>
    <w:rsid w:val="00DA6F1C"/>
    <w:rsid w:val="00DA73B8"/>
    <w:rsid w:val="00DA77D2"/>
    <w:rsid w:val="00DB17D8"/>
    <w:rsid w:val="00DB2A12"/>
    <w:rsid w:val="00DB308C"/>
    <w:rsid w:val="00DB30ED"/>
    <w:rsid w:val="00DB6ACB"/>
    <w:rsid w:val="00DC2FD5"/>
    <w:rsid w:val="00DC3872"/>
    <w:rsid w:val="00DC3C79"/>
    <w:rsid w:val="00DC6904"/>
    <w:rsid w:val="00DC7ADA"/>
    <w:rsid w:val="00DD1212"/>
    <w:rsid w:val="00DD135E"/>
    <w:rsid w:val="00DD396D"/>
    <w:rsid w:val="00DD3D8A"/>
    <w:rsid w:val="00DD3F63"/>
    <w:rsid w:val="00DD40B0"/>
    <w:rsid w:val="00DD43B3"/>
    <w:rsid w:val="00DD5947"/>
    <w:rsid w:val="00DD60F3"/>
    <w:rsid w:val="00DD635F"/>
    <w:rsid w:val="00DD780A"/>
    <w:rsid w:val="00DE0435"/>
    <w:rsid w:val="00DE14D0"/>
    <w:rsid w:val="00DE1F72"/>
    <w:rsid w:val="00DE2316"/>
    <w:rsid w:val="00DE2F54"/>
    <w:rsid w:val="00DE3807"/>
    <w:rsid w:val="00DE3D4C"/>
    <w:rsid w:val="00DE450C"/>
    <w:rsid w:val="00DE52AC"/>
    <w:rsid w:val="00DE5439"/>
    <w:rsid w:val="00DE56E9"/>
    <w:rsid w:val="00DE7961"/>
    <w:rsid w:val="00DE7A75"/>
    <w:rsid w:val="00DE7E63"/>
    <w:rsid w:val="00DF020A"/>
    <w:rsid w:val="00DF0AC8"/>
    <w:rsid w:val="00DF1178"/>
    <w:rsid w:val="00DF1DA7"/>
    <w:rsid w:val="00DF2C8C"/>
    <w:rsid w:val="00DF3E07"/>
    <w:rsid w:val="00DF45FE"/>
    <w:rsid w:val="00DF56C7"/>
    <w:rsid w:val="00DF5AB4"/>
    <w:rsid w:val="00DF7361"/>
    <w:rsid w:val="00E00757"/>
    <w:rsid w:val="00E012A0"/>
    <w:rsid w:val="00E01C26"/>
    <w:rsid w:val="00E01F1E"/>
    <w:rsid w:val="00E02353"/>
    <w:rsid w:val="00E03021"/>
    <w:rsid w:val="00E041FB"/>
    <w:rsid w:val="00E04F10"/>
    <w:rsid w:val="00E0645C"/>
    <w:rsid w:val="00E07623"/>
    <w:rsid w:val="00E10732"/>
    <w:rsid w:val="00E10CDE"/>
    <w:rsid w:val="00E11672"/>
    <w:rsid w:val="00E1186E"/>
    <w:rsid w:val="00E11D92"/>
    <w:rsid w:val="00E12075"/>
    <w:rsid w:val="00E1210B"/>
    <w:rsid w:val="00E12967"/>
    <w:rsid w:val="00E13610"/>
    <w:rsid w:val="00E147B2"/>
    <w:rsid w:val="00E154D4"/>
    <w:rsid w:val="00E15678"/>
    <w:rsid w:val="00E15B40"/>
    <w:rsid w:val="00E160F2"/>
    <w:rsid w:val="00E17F13"/>
    <w:rsid w:val="00E21363"/>
    <w:rsid w:val="00E21E8E"/>
    <w:rsid w:val="00E24598"/>
    <w:rsid w:val="00E24738"/>
    <w:rsid w:val="00E2676F"/>
    <w:rsid w:val="00E279DA"/>
    <w:rsid w:val="00E3032D"/>
    <w:rsid w:val="00E3071B"/>
    <w:rsid w:val="00E3282C"/>
    <w:rsid w:val="00E337B1"/>
    <w:rsid w:val="00E337FE"/>
    <w:rsid w:val="00E33D80"/>
    <w:rsid w:val="00E3681C"/>
    <w:rsid w:val="00E36B04"/>
    <w:rsid w:val="00E41412"/>
    <w:rsid w:val="00E41741"/>
    <w:rsid w:val="00E417A6"/>
    <w:rsid w:val="00E4274D"/>
    <w:rsid w:val="00E4293F"/>
    <w:rsid w:val="00E43E07"/>
    <w:rsid w:val="00E43F7A"/>
    <w:rsid w:val="00E44041"/>
    <w:rsid w:val="00E45C87"/>
    <w:rsid w:val="00E45C9A"/>
    <w:rsid w:val="00E507C8"/>
    <w:rsid w:val="00E528EC"/>
    <w:rsid w:val="00E52AFD"/>
    <w:rsid w:val="00E53E09"/>
    <w:rsid w:val="00E545B5"/>
    <w:rsid w:val="00E54D85"/>
    <w:rsid w:val="00E56544"/>
    <w:rsid w:val="00E570A0"/>
    <w:rsid w:val="00E57339"/>
    <w:rsid w:val="00E60BF4"/>
    <w:rsid w:val="00E60F3F"/>
    <w:rsid w:val="00E614D3"/>
    <w:rsid w:val="00E61BBF"/>
    <w:rsid w:val="00E6262E"/>
    <w:rsid w:val="00E63F0C"/>
    <w:rsid w:val="00E64E63"/>
    <w:rsid w:val="00E65496"/>
    <w:rsid w:val="00E665CE"/>
    <w:rsid w:val="00E70319"/>
    <w:rsid w:val="00E7052E"/>
    <w:rsid w:val="00E70871"/>
    <w:rsid w:val="00E709E0"/>
    <w:rsid w:val="00E71276"/>
    <w:rsid w:val="00E71281"/>
    <w:rsid w:val="00E71359"/>
    <w:rsid w:val="00E727F4"/>
    <w:rsid w:val="00E72DDE"/>
    <w:rsid w:val="00E744BF"/>
    <w:rsid w:val="00E75595"/>
    <w:rsid w:val="00E75E34"/>
    <w:rsid w:val="00E77239"/>
    <w:rsid w:val="00E77C7E"/>
    <w:rsid w:val="00E8054C"/>
    <w:rsid w:val="00E81047"/>
    <w:rsid w:val="00E81A21"/>
    <w:rsid w:val="00E83314"/>
    <w:rsid w:val="00E84B8E"/>
    <w:rsid w:val="00E86412"/>
    <w:rsid w:val="00E91CE2"/>
    <w:rsid w:val="00E942B4"/>
    <w:rsid w:val="00E96748"/>
    <w:rsid w:val="00E974AF"/>
    <w:rsid w:val="00EA26E2"/>
    <w:rsid w:val="00EA4500"/>
    <w:rsid w:val="00EA6953"/>
    <w:rsid w:val="00EB0F05"/>
    <w:rsid w:val="00EB15CB"/>
    <w:rsid w:val="00EB1F90"/>
    <w:rsid w:val="00EB290A"/>
    <w:rsid w:val="00EB2A47"/>
    <w:rsid w:val="00EB2CFE"/>
    <w:rsid w:val="00EB381D"/>
    <w:rsid w:val="00EB45C0"/>
    <w:rsid w:val="00EB5C75"/>
    <w:rsid w:val="00EB5CD1"/>
    <w:rsid w:val="00EB7125"/>
    <w:rsid w:val="00EB799A"/>
    <w:rsid w:val="00EC0C8B"/>
    <w:rsid w:val="00EC3169"/>
    <w:rsid w:val="00EC38E9"/>
    <w:rsid w:val="00EC3EB6"/>
    <w:rsid w:val="00EC7A8D"/>
    <w:rsid w:val="00ED1C84"/>
    <w:rsid w:val="00ED3249"/>
    <w:rsid w:val="00ED3B31"/>
    <w:rsid w:val="00ED57FE"/>
    <w:rsid w:val="00ED6BD4"/>
    <w:rsid w:val="00ED7381"/>
    <w:rsid w:val="00EE33E6"/>
    <w:rsid w:val="00EE6833"/>
    <w:rsid w:val="00EE70A7"/>
    <w:rsid w:val="00EF1165"/>
    <w:rsid w:val="00EF1420"/>
    <w:rsid w:val="00EF1C37"/>
    <w:rsid w:val="00EF2D41"/>
    <w:rsid w:val="00EF3E83"/>
    <w:rsid w:val="00EF4008"/>
    <w:rsid w:val="00EF4283"/>
    <w:rsid w:val="00EF5FAD"/>
    <w:rsid w:val="00EF6C8A"/>
    <w:rsid w:val="00EF76DF"/>
    <w:rsid w:val="00EF78A1"/>
    <w:rsid w:val="00EF7D45"/>
    <w:rsid w:val="00F00BBD"/>
    <w:rsid w:val="00F013A9"/>
    <w:rsid w:val="00F02FE6"/>
    <w:rsid w:val="00F043D9"/>
    <w:rsid w:val="00F044D7"/>
    <w:rsid w:val="00F04DC7"/>
    <w:rsid w:val="00F05022"/>
    <w:rsid w:val="00F053AC"/>
    <w:rsid w:val="00F06931"/>
    <w:rsid w:val="00F10FA7"/>
    <w:rsid w:val="00F11E3F"/>
    <w:rsid w:val="00F120DD"/>
    <w:rsid w:val="00F13C48"/>
    <w:rsid w:val="00F166B2"/>
    <w:rsid w:val="00F169E5"/>
    <w:rsid w:val="00F17F13"/>
    <w:rsid w:val="00F2193D"/>
    <w:rsid w:val="00F21F7D"/>
    <w:rsid w:val="00F23CDA"/>
    <w:rsid w:val="00F24358"/>
    <w:rsid w:val="00F25389"/>
    <w:rsid w:val="00F25506"/>
    <w:rsid w:val="00F25D7A"/>
    <w:rsid w:val="00F2705F"/>
    <w:rsid w:val="00F27BA6"/>
    <w:rsid w:val="00F30356"/>
    <w:rsid w:val="00F306B4"/>
    <w:rsid w:val="00F30813"/>
    <w:rsid w:val="00F309BF"/>
    <w:rsid w:val="00F30E63"/>
    <w:rsid w:val="00F3163A"/>
    <w:rsid w:val="00F31FCE"/>
    <w:rsid w:val="00F328CA"/>
    <w:rsid w:val="00F32C48"/>
    <w:rsid w:val="00F341DE"/>
    <w:rsid w:val="00F341F0"/>
    <w:rsid w:val="00F35FB5"/>
    <w:rsid w:val="00F36B5D"/>
    <w:rsid w:val="00F372F4"/>
    <w:rsid w:val="00F4248A"/>
    <w:rsid w:val="00F43080"/>
    <w:rsid w:val="00F4507C"/>
    <w:rsid w:val="00F46345"/>
    <w:rsid w:val="00F4774A"/>
    <w:rsid w:val="00F50816"/>
    <w:rsid w:val="00F53A2E"/>
    <w:rsid w:val="00F54153"/>
    <w:rsid w:val="00F5463B"/>
    <w:rsid w:val="00F55CF7"/>
    <w:rsid w:val="00F5639E"/>
    <w:rsid w:val="00F563B1"/>
    <w:rsid w:val="00F56E92"/>
    <w:rsid w:val="00F573B3"/>
    <w:rsid w:val="00F620E9"/>
    <w:rsid w:val="00F62FB0"/>
    <w:rsid w:val="00F63A3E"/>
    <w:rsid w:val="00F644DC"/>
    <w:rsid w:val="00F65BE1"/>
    <w:rsid w:val="00F660BD"/>
    <w:rsid w:val="00F66562"/>
    <w:rsid w:val="00F6664A"/>
    <w:rsid w:val="00F718A9"/>
    <w:rsid w:val="00F724B1"/>
    <w:rsid w:val="00F74B2C"/>
    <w:rsid w:val="00F75676"/>
    <w:rsid w:val="00F76100"/>
    <w:rsid w:val="00F76A62"/>
    <w:rsid w:val="00F76D80"/>
    <w:rsid w:val="00F77A78"/>
    <w:rsid w:val="00F80698"/>
    <w:rsid w:val="00F80710"/>
    <w:rsid w:val="00F8196B"/>
    <w:rsid w:val="00F82305"/>
    <w:rsid w:val="00F829BB"/>
    <w:rsid w:val="00F82AA7"/>
    <w:rsid w:val="00F82F98"/>
    <w:rsid w:val="00F8441F"/>
    <w:rsid w:val="00F86FE0"/>
    <w:rsid w:val="00F90A13"/>
    <w:rsid w:val="00F914F6"/>
    <w:rsid w:val="00F91A12"/>
    <w:rsid w:val="00F92499"/>
    <w:rsid w:val="00F928C6"/>
    <w:rsid w:val="00F92CBE"/>
    <w:rsid w:val="00F95E6F"/>
    <w:rsid w:val="00F97F0B"/>
    <w:rsid w:val="00FA0B8D"/>
    <w:rsid w:val="00FA11FB"/>
    <w:rsid w:val="00FA5116"/>
    <w:rsid w:val="00FA6458"/>
    <w:rsid w:val="00FA6B3A"/>
    <w:rsid w:val="00FA73AC"/>
    <w:rsid w:val="00FA7636"/>
    <w:rsid w:val="00FA7776"/>
    <w:rsid w:val="00FB342C"/>
    <w:rsid w:val="00FB6519"/>
    <w:rsid w:val="00FB7332"/>
    <w:rsid w:val="00FC1C62"/>
    <w:rsid w:val="00FC5548"/>
    <w:rsid w:val="00FC6576"/>
    <w:rsid w:val="00FC6BCB"/>
    <w:rsid w:val="00FC7740"/>
    <w:rsid w:val="00FC7D0E"/>
    <w:rsid w:val="00FD0025"/>
    <w:rsid w:val="00FD0386"/>
    <w:rsid w:val="00FD1297"/>
    <w:rsid w:val="00FD1C45"/>
    <w:rsid w:val="00FD2037"/>
    <w:rsid w:val="00FD2DB5"/>
    <w:rsid w:val="00FD389E"/>
    <w:rsid w:val="00FD4686"/>
    <w:rsid w:val="00FD470C"/>
    <w:rsid w:val="00FD47CF"/>
    <w:rsid w:val="00FD62A0"/>
    <w:rsid w:val="00FD6D71"/>
    <w:rsid w:val="00FD6F8C"/>
    <w:rsid w:val="00FD7283"/>
    <w:rsid w:val="00FD776B"/>
    <w:rsid w:val="00FE1095"/>
    <w:rsid w:val="00FE1AB3"/>
    <w:rsid w:val="00FE2051"/>
    <w:rsid w:val="00FE41CB"/>
    <w:rsid w:val="00FE4477"/>
    <w:rsid w:val="00FE519E"/>
    <w:rsid w:val="00FE6939"/>
    <w:rsid w:val="00FE6A0E"/>
    <w:rsid w:val="00FE7A5E"/>
    <w:rsid w:val="00FF1AA9"/>
    <w:rsid w:val="00FF6759"/>
    <w:rsid w:val="00FF7A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F1390"/>
  <w15:docId w15:val="{90CB9604-1451-4678-AF78-2D5CDDDC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997"/>
    <w:pPr>
      <w:spacing w:after="120" w:line="240" w:lineRule="auto"/>
    </w:pPr>
    <w:rPr>
      <w:rFonts w:ascii="Calibri" w:hAnsi="Calibri" w:cs="Arial"/>
      <w:sz w:val="20"/>
      <w:szCs w:val="20"/>
    </w:rPr>
  </w:style>
  <w:style w:type="paragraph" w:styleId="Heading1">
    <w:name w:val="heading 1"/>
    <w:basedOn w:val="Normal"/>
    <w:next w:val="Normal"/>
    <w:link w:val="Heading1Char"/>
    <w:uiPriority w:val="9"/>
    <w:qFormat/>
    <w:rsid w:val="0034696C"/>
    <w:pPr>
      <w:keepNext/>
      <w:keepLines/>
      <w:spacing w:before="120" w:after="60"/>
      <w:outlineLvl w:val="0"/>
    </w:pPr>
    <w:rPr>
      <w:rFonts w:asciiTheme="majorHAnsi" w:eastAsiaTheme="majorEastAsia" w:hAnsiTheme="majorHAnsi" w:cstheme="majorBidi"/>
      <w:b/>
      <w:noProof/>
      <w:color w:val="004EA8"/>
      <w:sz w:val="28"/>
      <w:szCs w:val="28"/>
      <w:lang w:eastAsia="en-AU"/>
    </w:rPr>
  </w:style>
  <w:style w:type="paragraph" w:styleId="Heading2">
    <w:name w:val="heading 2"/>
    <w:basedOn w:val="HRM-H2"/>
    <w:next w:val="Normal"/>
    <w:link w:val="Heading2Char"/>
    <w:qFormat/>
    <w:rsid w:val="007D7D25"/>
    <w:pPr>
      <w:outlineLvl w:val="1"/>
    </w:pPr>
  </w:style>
  <w:style w:type="paragraph" w:styleId="Heading3">
    <w:name w:val="heading 3"/>
    <w:basedOn w:val="Normal"/>
    <w:next w:val="Normal"/>
    <w:link w:val="Heading3Char"/>
    <w:qFormat/>
    <w:rsid w:val="00142086"/>
    <w:pPr>
      <w:keepNext/>
      <w:spacing w:before="60" w:after="0"/>
      <w:ind w:right="108"/>
      <w:outlineLvl w:val="2"/>
    </w:pPr>
    <w:rPr>
      <w:rFonts w:eastAsia="Times New Roman"/>
      <w:b/>
      <w:i/>
      <w:iCs/>
      <w:color w:val="0070C0"/>
    </w:rPr>
  </w:style>
  <w:style w:type="paragraph" w:styleId="Heading4">
    <w:name w:val="heading 4"/>
    <w:basedOn w:val="Normal"/>
    <w:next w:val="Normal"/>
    <w:link w:val="Heading4Char"/>
    <w:uiPriority w:val="9"/>
    <w:unhideWhenUsed/>
    <w:qFormat/>
    <w:rsid w:val="00015F1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AC7C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CoverPage">
    <w:name w:val="ES_CoverPage"/>
    <w:basedOn w:val="Normal"/>
    <w:link w:val="ESCoverPageChar"/>
    <w:rsid w:val="00B93F26"/>
    <w:pPr>
      <w:spacing w:line="240" w:lineRule="atLeast"/>
      <w:jc w:val="right"/>
    </w:pPr>
    <w:rPr>
      <w:rFonts w:eastAsiaTheme="majorEastAsia"/>
      <w:color w:val="004EA8"/>
      <w:spacing w:val="5"/>
      <w:kern w:val="28"/>
      <w:sz w:val="44"/>
      <w:szCs w:val="44"/>
    </w:rPr>
  </w:style>
  <w:style w:type="character" w:customStyle="1" w:styleId="ESCoverPageChar">
    <w:name w:val="ES_CoverPage Char"/>
    <w:basedOn w:val="DefaultParagraphFont"/>
    <w:link w:val="ESCoverPage"/>
    <w:rsid w:val="00B93F26"/>
    <w:rPr>
      <w:rFonts w:ascii="Arial" w:eastAsiaTheme="majorEastAsia" w:hAnsi="Arial" w:cs="Arial"/>
      <w:color w:val="004EA8"/>
      <w:spacing w:val="5"/>
      <w:kern w:val="28"/>
      <w:sz w:val="44"/>
      <w:szCs w:val="44"/>
    </w:rPr>
  </w:style>
  <w:style w:type="paragraph" w:styleId="Header">
    <w:name w:val="header"/>
    <w:basedOn w:val="Normal"/>
    <w:link w:val="HeaderChar"/>
    <w:unhideWhenUsed/>
    <w:rsid w:val="000F6A81"/>
    <w:pPr>
      <w:tabs>
        <w:tab w:val="center" w:pos="4513"/>
        <w:tab w:val="right" w:pos="9026"/>
      </w:tabs>
    </w:pPr>
  </w:style>
  <w:style w:type="character" w:customStyle="1" w:styleId="HeaderChar">
    <w:name w:val="Header Char"/>
    <w:basedOn w:val="DefaultParagraphFont"/>
    <w:link w:val="Header"/>
    <w:uiPriority w:val="99"/>
    <w:rsid w:val="000F6A81"/>
  </w:style>
  <w:style w:type="paragraph" w:styleId="Footer">
    <w:name w:val="footer"/>
    <w:basedOn w:val="Normal"/>
    <w:link w:val="FooterChar"/>
    <w:uiPriority w:val="99"/>
    <w:unhideWhenUsed/>
    <w:rsid w:val="000F6A81"/>
    <w:pPr>
      <w:tabs>
        <w:tab w:val="center" w:pos="4513"/>
        <w:tab w:val="right" w:pos="9026"/>
      </w:tabs>
    </w:pPr>
  </w:style>
  <w:style w:type="character" w:customStyle="1" w:styleId="FooterChar">
    <w:name w:val="Footer Char"/>
    <w:basedOn w:val="DefaultParagraphFont"/>
    <w:link w:val="Footer"/>
    <w:uiPriority w:val="99"/>
    <w:rsid w:val="000F6A81"/>
  </w:style>
  <w:style w:type="paragraph" w:customStyle="1" w:styleId="FormName">
    <w:name w:val="FormName"/>
    <w:link w:val="FormNameChar"/>
    <w:qFormat/>
    <w:rsid w:val="000F6A81"/>
    <w:pPr>
      <w:spacing w:after="60" w:line="240" w:lineRule="auto"/>
      <w:jc w:val="right"/>
    </w:pPr>
    <w:rPr>
      <w:rFonts w:ascii="Arial" w:hAnsi="Arial" w:cs="Arial"/>
      <w:b/>
      <w:noProof/>
      <w:color w:val="004EA8"/>
      <w:sz w:val="24"/>
      <w:szCs w:val="24"/>
      <w:lang w:eastAsia="en-AU"/>
    </w:rPr>
  </w:style>
  <w:style w:type="character" w:customStyle="1" w:styleId="FormNameChar">
    <w:name w:val="FormName Char"/>
    <w:basedOn w:val="DefaultParagraphFont"/>
    <w:link w:val="FormName"/>
    <w:rsid w:val="000F6A81"/>
    <w:rPr>
      <w:rFonts w:ascii="Arial" w:hAnsi="Arial" w:cs="Arial"/>
      <w:b/>
      <w:noProof/>
      <w:color w:val="004EA8"/>
      <w:sz w:val="24"/>
      <w:szCs w:val="24"/>
      <w:lang w:eastAsia="en-AU"/>
    </w:rPr>
  </w:style>
  <w:style w:type="character" w:customStyle="1" w:styleId="Heading2Char">
    <w:name w:val="Heading 2 Char"/>
    <w:basedOn w:val="DefaultParagraphFont"/>
    <w:link w:val="Heading2"/>
    <w:uiPriority w:val="9"/>
    <w:rsid w:val="007D7D25"/>
    <w:rPr>
      <w:rFonts w:eastAsia="Times New Roman" w:cs="Calibri"/>
      <w:bCs/>
      <w:i/>
      <w:color w:val="0070C0"/>
      <w:sz w:val="24"/>
      <w:szCs w:val="24"/>
    </w:rPr>
  </w:style>
  <w:style w:type="character" w:customStyle="1" w:styleId="Heading3Char">
    <w:name w:val="Heading 3 Char"/>
    <w:basedOn w:val="DefaultParagraphFont"/>
    <w:link w:val="Heading3"/>
    <w:rsid w:val="00142086"/>
    <w:rPr>
      <w:rFonts w:ascii="Calibri" w:eastAsia="Times New Roman" w:hAnsi="Calibri" w:cs="Arial"/>
      <w:b/>
      <w:i/>
      <w:iCs/>
      <w:color w:val="0070C0"/>
      <w:sz w:val="20"/>
      <w:szCs w:val="20"/>
    </w:rPr>
  </w:style>
  <w:style w:type="paragraph" w:styleId="BodyText">
    <w:name w:val="Body Text"/>
    <w:basedOn w:val="Normal"/>
    <w:link w:val="BodyTextChar"/>
    <w:rsid w:val="009E6042"/>
    <w:pPr>
      <w:pBdr>
        <w:top w:val="double" w:sz="6" w:space="1" w:color="auto"/>
      </w:pBdr>
      <w:tabs>
        <w:tab w:val="left" w:pos="1134"/>
      </w:tabs>
    </w:pPr>
    <w:rPr>
      <w:rFonts w:eastAsia="Times New Roman"/>
    </w:rPr>
  </w:style>
  <w:style w:type="character" w:customStyle="1" w:styleId="BodyTextChar">
    <w:name w:val="Body Text Char"/>
    <w:basedOn w:val="DefaultParagraphFont"/>
    <w:link w:val="BodyText"/>
    <w:rsid w:val="009E6042"/>
    <w:rPr>
      <w:rFonts w:ascii="Arial" w:eastAsia="Times New Roman" w:hAnsi="Arial" w:cs="Arial"/>
      <w:sz w:val="20"/>
      <w:szCs w:val="20"/>
    </w:rPr>
  </w:style>
  <w:style w:type="character" w:styleId="Hyperlink">
    <w:name w:val="Hyperlink"/>
    <w:uiPriority w:val="99"/>
    <w:rsid w:val="009E6042"/>
    <w:rPr>
      <w:color w:val="0000FF"/>
      <w:u w:val="single"/>
    </w:rPr>
  </w:style>
  <w:style w:type="paragraph" w:styleId="BalloonText">
    <w:name w:val="Balloon Text"/>
    <w:basedOn w:val="Normal"/>
    <w:link w:val="BalloonTextChar"/>
    <w:uiPriority w:val="99"/>
    <w:semiHidden/>
    <w:unhideWhenUsed/>
    <w:rsid w:val="002320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06D"/>
    <w:rPr>
      <w:rFonts w:ascii="Segoe UI" w:hAnsi="Segoe UI" w:cs="Segoe UI"/>
      <w:sz w:val="18"/>
      <w:szCs w:val="18"/>
    </w:rPr>
  </w:style>
  <w:style w:type="paragraph" w:styleId="NoSpacing">
    <w:name w:val="No Spacing"/>
    <w:link w:val="NoSpacingChar"/>
    <w:uiPriority w:val="1"/>
    <w:qFormat/>
    <w:rsid w:val="007C08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C0867"/>
    <w:rPr>
      <w:rFonts w:eastAsiaTheme="minorEastAsia"/>
      <w:lang w:val="en-US"/>
    </w:rPr>
  </w:style>
  <w:style w:type="character" w:customStyle="1" w:styleId="Heading1Char">
    <w:name w:val="Heading 1 Char"/>
    <w:basedOn w:val="DefaultParagraphFont"/>
    <w:link w:val="Heading1"/>
    <w:uiPriority w:val="9"/>
    <w:rsid w:val="0034696C"/>
    <w:rPr>
      <w:rFonts w:asciiTheme="majorHAnsi" w:eastAsiaTheme="majorEastAsia" w:hAnsiTheme="majorHAnsi" w:cstheme="majorBidi"/>
      <w:b/>
      <w:noProof/>
      <w:color w:val="004EA8"/>
      <w:sz w:val="28"/>
      <w:szCs w:val="28"/>
      <w:lang w:eastAsia="en-AU"/>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
    <w:basedOn w:val="Normal"/>
    <w:link w:val="ListParagraphChar"/>
    <w:uiPriority w:val="34"/>
    <w:qFormat/>
    <w:rsid w:val="001D0F83"/>
    <w:pPr>
      <w:ind w:left="720"/>
      <w:contextualSpacing/>
    </w:pPr>
  </w:style>
  <w:style w:type="paragraph" w:customStyle="1" w:styleId="HRM-Dots">
    <w:name w:val="HRM-Dots"/>
    <w:basedOn w:val="Normal"/>
    <w:link w:val="HRM-DotsChar"/>
    <w:qFormat/>
    <w:rsid w:val="009E3EC6"/>
    <w:pPr>
      <w:spacing w:after="0"/>
    </w:pPr>
    <w:rPr>
      <w:lang w:eastAsia="en-AU"/>
    </w:rPr>
  </w:style>
  <w:style w:type="character" w:customStyle="1" w:styleId="HRM-Para-1Char">
    <w:name w:val="HRM-Para-1 Char"/>
    <w:basedOn w:val="DefaultParagraphFont"/>
    <w:link w:val="HRM-Para-1"/>
    <w:locked/>
    <w:rsid w:val="00557A77"/>
    <w:rPr>
      <w:rFonts w:ascii="Calibri" w:hAnsi="Calibri"/>
      <w:sz w:val="20"/>
    </w:rPr>
  </w:style>
  <w:style w:type="character" w:customStyle="1" w:styleId="HRM-DotsChar">
    <w:name w:val="HRM-Dots Char"/>
    <w:basedOn w:val="DefaultParagraphFont"/>
    <w:link w:val="HRM-Dots"/>
    <w:rsid w:val="009E3EC6"/>
    <w:rPr>
      <w:rFonts w:ascii="Calibri" w:hAnsi="Calibri" w:cs="Arial"/>
      <w:sz w:val="20"/>
      <w:szCs w:val="20"/>
      <w:lang w:eastAsia="en-AU"/>
    </w:rPr>
  </w:style>
  <w:style w:type="paragraph" w:customStyle="1" w:styleId="HRM-Para-1">
    <w:name w:val="HRM-Para-1"/>
    <w:basedOn w:val="Normal"/>
    <w:link w:val="HRM-Para-1Char"/>
    <w:qFormat/>
    <w:rsid w:val="00557A77"/>
    <w:rPr>
      <w:rFonts w:cstheme="minorBidi"/>
      <w:szCs w:val="22"/>
    </w:rPr>
  </w:style>
  <w:style w:type="paragraph" w:customStyle="1" w:styleId="hrm-para-10">
    <w:name w:val="hrm-para-1"/>
    <w:basedOn w:val="Normal"/>
    <w:rsid w:val="008B2420"/>
    <w:pPr>
      <w:spacing w:after="160"/>
    </w:pPr>
    <w:rPr>
      <w:rFonts w:cs="Times New Roman"/>
      <w:sz w:val="22"/>
      <w:szCs w:val="22"/>
      <w:lang w:eastAsia="en-AU"/>
    </w:rPr>
  </w:style>
  <w:style w:type="paragraph" w:customStyle="1" w:styleId="HRM-Act">
    <w:name w:val="HRM-Act"/>
    <w:basedOn w:val="HRM-Para-1"/>
    <w:link w:val="HRM-ActChar"/>
    <w:qFormat/>
    <w:rsid w:val="009736A5"/>
    <w:pPr>
      <w:tabs>
        <w:tab w:val="left" w:pos="993"/>
      </w:tabs>
      <w:ind w:left="993" w:hanging="993"/>
    </w:pPr>
    <w:rPr>
      <w:rFonts w:eastAsia="Times New Roman" w:cs="Calibri"/>
      <w:i/>
      <w:color w:val="004EA8"/>
      <w:szCs w:val="20"/>
      <w:lang w:val="en-US"/>
    </w:rPr>
  </w:style>
  <w:style w:type="character" w:customStyle="1" w:styleId="HRM-ActChar">
    <w:name w:val="HRM-Act Char"/>
    <w:link w:val="HRM-Act"/>
    <w:rsid w:val="009736A5"/>
    <w:rPr>
      <w:rFonts w:ascii="Calibri" w:eastAsia="Times New Roman" w:hAnsi="Calibri" w:cs="Calibri"/>
      <w:i/>
      <w:color w:val="004EA8"/>
      <w:sz w:val="20"/>
      <w:szCs w:val="20"/>
      <w:lang w:val="en-US"/>
    </w:rPr>
  </w:style>
  <w:style w:type="character" w:styleId="Emphasis">
    <w:name w:val="Emphasis"/>
    <w:basedOn w:val="DefaultParagraphFont"/>
    <w:uiPriority w:val="20"/>
    <w:qFormat/>
    <w:rsid w:val="008B2420"/>
    <w:rPr>
      <w:i/>
      <w:iCs/>
    </w:rPr>
  </w:style>
  <w:style w:type="character" w:styleId="FollowedHyperlink">
    <w:name w:val="FollowedHyperlink"/>
    <w:basedOn w:val="DefaultParagraphFont"/>
    <w:uiPriority w:val="99"/>
    <w:semiHidden/>
    <w:unhideWhenUsed/>
    <w:rsid w:val="00C6255B"/>
    <w:rPr>
      <w:color w:val="954F72" w:themeColor="followedHyperlink"/>
      <w:u w:val="single"/>
    </w:rPr>
  </w:style>
  <w:style w:type="character" w:customStyle="1" w:styleId="Heading6Char">
    <w:name w:val="Heading 6 Char"/>
    <w:basedOn w:val="DefaultParagraphFont"/>
    <w:link w:val="Heading6"/>
    <w:uiPriority w:val="9"/>
    <w:semiHidden/>
    <w:rsid w:val="00AC7C71"/>
    <w:rPr>
      <w:rFonts w:asciiTheme="majorHAnsi" w:eastAsiaTheme="majorEastAsia" w:hAnsiTheme="majorHAnsi" w:cstheme="majorBidi"/>
      <w:color w:val="1F4D78" w:themeColor="accent1" w:themeShade="7F"/>
      <w:sz w:val="20"/>
      <w:szCs w:val="20"/>
    </w:rPr>
  </w:style>
  <w:style w:type="paragraph" w:styleId="Title">
    <w:name w:val="Title"/>
    <w:basedOn w:val="Normal"/>
    <w:next w:val="Normal"/>
    <w:link w:val="TitleChar"/>
    <w:uiPriority w:val="10"/>
    <w:qFormat/>
    <w:rsid w:val="00080C8C"/>
    <w:pPr>
      <w:pBdr>
        <w:bottom w:val="single" w:sz="4" w:space="1" w:color="002060"/>
      </w:pBdr>
      <w:spacing w:after="0"/>
      <w:contextualSpacing/>
    </w:pPr>
    <w:rPr>
      <w:rFonts w:asciiTheme="majorHAnsi" w:eastAsiaTheme="majorEastAsia" w:hAnsiTheme="majorHAnsi" w:cstheme="majorBidi"/>
      <w:b/>
      <w:color w:val="004EA8"/>
      <w:spacing w:val="-10"/>
      <w:kern w:val="28"/>
      <w:sz w:val="36"/>
      <w:szCs w:val="36"/>
    </w:rPr>
  </w:style>
  <w:style w:type="character" w:customStyle="1" w:styleId="TitleChar">
    <w:name w:val="Title Char"/>
    <w:basedOn w:val="DefaultParagraphFont"/>
    <w:link w:val="Title"/>
    <w:uiPriority w:val="10"/>
    <w:rsid w:val="00080C8C"/>
    <w:rPr>
      <w:rFonts w:asciiTheme="majorHAnsi" w:eastAsiaTheme="majorEastAsia" w:hAnsiTheme="majorHAnsi" w:cstheme="majorBidi"/>
      <w:b/>
      <w:color w:val="004EA8"/>
      <w:spacing w:val="-10"/>
      <w:kern w:val="28"/>
      <w:sz w:val="36"/>
      <w:szCs w:val="36"/>
    </w:rPr>
  </w:style>
  <w:style w:type="character" w:styleId="CommentReference">
    <w:name w:val="annotation reference"/>
    <w:basedOn w:val="DefaultParagraphFont"/>
    <w:uiPriority w:val="99"/>
    <w:semiHidden/>
    <w:unhideWhenUsed/>
    <w:rsid w:val="00B42B3C"/>
    <w:rPr>
      <w:sz w:val="16"/>
      <w:szCs w:val="16"/>
    </w:rPr>
  </w:style>
  <w:style w:type="paragraph" w:styleId="CommentText">
    <w:name w:val="annotation text"/>
    <w:basedOn w:val="Normal"/>
    <w:link w:val="CommentTextChar"/>
    <w:uiPriority w:val="99"/>
    <w:unhideWhenUsed/>
    <w:rsid w:val="00B42B3C"/>
  </w:style>
  <w:style w:type="character" w:customStyle="1" w:styleId="CommentTextChar">
    <w:name w:val="Comment Text Char"/>
    <w:basedOn w:val="DefaultParagraphFont"/>
    <w:link w:val="CommentText"/>
    <w:uiPriority w:val="99"/>
    <w:rsid w:val="00B42B3C"/>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B42B3C"/>
    <w:rPr>
      <w:b/>
      <w:bCs/>
    </w:rPr>
  </w:style>
  <w:style w:type="character" w:customStyle="1" w:styleId="CommentSubjectChar">
    <w:name w:val="Comment Subject Char"/>
    <w:basedOn w:val="CommentTextChar"/>
    <w:link w:val="CommentSubject"/>
    <w:uiPriority w:val="99"/>
    <w:semiHidden/>
    <w:rsid w:val="00B42B3C"/>
    <w:rPr>
      <w:rFonts w:ascii="Calibri" w:hAnsi="Calibri" w:cs="Arial"/>
      <w:b/>
      <w:bCs/>
      <w:sz w:val="20"/>
      <w:szCs w:val="20"/>
    </w:rPr>
  </w:style>
  <w:style w:type="table" w:styleId="TableGrid">
    <w:name w:val="Table Grid"/>
    <w:basedOn w:val="TableNormal"/>
    <w:uiPriority w:val="59"/>
    <w:rsid w:val="00451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45179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RM-H2">
    <w:name w:val="HRM -H2"/>
    <w:link w:val="HRM-H2Char"/>
    <w:qFormat/>
    <w:rsid w:val="00064842"/>
    <w:pPr>
      <w:spacing w:after="40" w:line="240" w:lineRule="auto"/>
    </w:pPr>
    <w:rPr>
      <w:rFonts w:eastAsia="Times New Roman" w:cs="Calibri"/>
      <w:bCs/>
      <w:i/>
      <w:color w:val="0070C0"/>
      <w:sz w:val="24"/>
      <w:szCs w:val="24"/>
    </w:rPr>
  </w:style>
  <w:style w:type="character" w:customStyle="1" w:styleId="HRM-H2Char">
    <w:name w:val="HRM -H2 Char"/>
    <w:link w:val="HRM-H2"/>
    <w:rsid w:val="00064842"/>
    <w:rPr>
      <w:rFonts w:eastAsia="Times New Roman" w:cs="Calibri"/>
      <w:bCs/>
      <w:i/>
      <w:color w:val="0070C0"/>
      <w:sz w:val="24"/>
      <w:szCs w:val="24"/>
    </w:rPr>
  </w:style>
  <w:style w:type="paragraph" w:customStyle="1" w:styleId="ESBodyText">
    <w:name w:val="ES_Body Text"/>
    <w:basedOn w:val="Normal"/>
    <w:rsid w:val="00015F13"/>
    <w:pPr>
      <w:spacing w:line="240" w:lineRule="atLeast"/>
    </w:pPr>
    <w:rPr>
      <w:rFonts w:ascii="Arial" w:hAnsi="Arial"/>
      <w:sz w:val="18"/>
      <w:szCs w:val="18"/>
    </w:rPr>
  </w:style>
  <w:style w:type="paragraph" w:customStyle="1" w:styleId="ESBulletsinTable">
    <w:name w:val="ES_Bullets in Table"/>
    <w:basedOn w:val="Normal"/>
    <w:rsid w:val="00015F13"/>
    <w:pPr>
      <w:numPr>
        <w:numId w:val="1"/>
      </w:numPr>
      <w:spacing w:after="80"/>
      <w:ind w:left="720" w:firstLine="0"/>
    </w:pPr>
    <w:rPr>
      <w:rFonts w:ascii="Arial" w:hAnsi="Arial"/>
      <w:color w:val="000000"/>
      <w:sz w:val="18"/>
      <w:szCs w:val="18"/>
    </w:rPr>
  </w:style>
  <w:style w:type="character" w:customStyle="1" w:styleId="Heading4Char">
    <w:name w:val="Heading 4 Char"/>
    <w:basedOn w:val="DefaultParagraphFont"/>
    <w:link w:val="Heading4"/>
    <w:uiPriority w:val="9"/>
    <w:rsid w:val="00015F13"/>
    <w:rPr>
      <w:rFonts w:asciiTheme="majorHAnsi" w:eastAsiaTheme="majorEastAsia" w:hAnsiTheme="majorHAnsi" w:cstheme="majorBidi"/>
      <w:i/>
      <w:iCs/>
      <w:color w:val="2E74B5" w:themeColor="accent1" w:themeShade="BF"/>
      <w:sz w:val="20"/>
      <w:szCs w:val="20"/>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locked/>
    <w:rsid w:val="002F60B7"/>
    <w:rPr>
      <w:rFonts w:ascii="Calibri" w:hAnsi="Calibri" w:cs="Arial"/>
      <w:sz w:val="20"/>
      <w:szCs w:val="20"/>
    </w:rPr>
  </w:style>
  <w:style w:type="paragraph" w:styleId="NormalWeb">
    <w:name w:val="Normal (Web)"/>
    <w:basedOn w:val="Normal"/>
    <w:uiPriority w:val="99"/>
    <w:unhideWhenUsed/>
    <w:rsid w:val="00040465"/>
    <w:pPr>
      <w:spacing w:before="100" w:beforeAutospacing="1" w:after="100" w:afterAutospacing="1"/>
    </w:pPr>
    <w:rPr>
      <w:rFonts w:ascii="Times New Roman" w:hAnsi="Times New Roman" w:cs="Times New Roman"/>
      <w:sz w:val="24"/>
      <w:szCs w:val="24"/>
      <w:lang w:eastAsia="en-AU"/>
    </w:rPr>
  </w:style>
  <w:style w:type="paragraph" w:customStyle="1" w:styleId="Default">
    <w:name w:val="Default"/>
    <w:basedOn w:val="Normal"/>
    <w:rsid w:val="009C338E"/>
    <w:pPr>
      <w:autoSpaceDE w:val="0"/>
      <w:autoSpaceDN w:val="0"/>
      <w:spacing w:after="0"/>
    </w:pPr>
    <w:rPr>
      <w:rFonts w:ascii="Arial" w:hAnsi="Arial"/>
      <w:color w:val="000000"/>
      <w:sz w:val="24"/>
      <w:szCs w:val="24"/>
    </w:rPr>
  </w:style>
  <w:style w:type="character" w:styleId="UnresolvedMention">
    <w:name w:val="Unresolved Mention"/>
    <w:basedOn w:val="DefaultParagraphFont"/>
    <w:uiPriority w:val="99"/>
    <w:semiHidden/>
    <w:unhideWhenUsed/>
    <w:rsid w:val="00B1028A"/>
    <w:rPr>
      <w:color w:val="605E5C"/>
      <w:shd w:val="clear" w:color="auto" w:fill="E1DFDD"/>
    </w:rPr>
  </w:style>
  <w:style w:type="paragraph" w:customStyle="1" w:styleId="hrm-act0">
    <w:name w:val="hrm-act"/>
    <w:basedOn w:val="Normal"/>
    <w:rsid w:val="00E03021"/>
    <w:pPr>
      <w:spacing w:before="100" w:beforeAutospacing="1" w:after="100" w:afterAutospacing="1"/>
    </w:pPr>
    <w:rPr>
      <w:rFonts w:cs="Calibri"/>
      <w:sz w:val="22"/>
      <w:szCs w:val="22"/>
      <w:lang w:eastAsia="en-AU"/>
    </w:rPr>
  </w:style>
  <w:style w:type="character" w:styleId="Strong">
    <w:name w:val="Strong"/>
    <w:basedOn w:val="DefaultParagraphFont"/>
    <w:uiPriority w:val="22"/>
    <w:qFormat/>
    <w:rsid w:val="00E03021"/>
    <w:rPr>
      <w:b/>
      <w:bCs/>
    </w:rPr>
  </w:style>
  <w:style w:type="paragraph" w:customStyle="1" w:styleId="xhrm-para-1">
    <w:name w:val="x_hrm-para-1"/>
    <w:basedOn w:val="Normal"/>
    <w:rsid w:val="00DE5439"/>
    <w:pPr>
      <w:spacing w:after="0"/>
    </w:pPr>
    <w:rPr>
      <w:rFonts w:cs="Calibri"/>
      <w:sz w:val="22"/>
      <w:szCs w:val="22"/>
      <w:lang w:eastAsia="en-AU"/>
    </w:rPr>
  </w:style>
  <w:style w:type="paragraph" w:customStyle="1" w:styleId="xhrm-dots">
    <w:name w:val="x_hrm-dots"/>
    <w:basedOn w:val="Normal"/>
    <w:rsid w:val="00DE5439"/>
    <w:pPr>
      <w:spacing w:after="0"/>
    </w:pPr>
    <w:rPr>
      <w:rFonts w:cs="Calibri"/>
      <w:sz w:val="22"/>
      <w:szCs w:val="22"/>
      <w:lang w:eastAsia="en-AU"/>
    </w:rPr>
  </w:style>
  <w:style w:type="character" w:customStyle="1" w:styleId="xhrm-para-1char">
    <w:name w:val="x_hrm-para-1char"/>
    <w:basedOn w:val="DefaultParagraphFont"/>
    <w:rsid w:val="00DE5439"/>
  </w:style>
  <w:style w:type="table" w:styleId="GridTable3-Accent1">
    <w:name w:val="Grid Table 3 Accent 1"/>
    <w:basedOn w:val="TableNormal"/>
    <w:uiPriority w:val="48"/>
    <w:rsid w:val="002F73C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xhrm-h2">
    <w:name w:val="x_hrm-h2"/>
    <w:basedOn w:val="Normal"/>
    <w:rsid w:val="00FD62A0"/>
    <w:pPr>
      <w:spacing w:after="0"/>
    </w:pPr>
    <w:rPr>
      <w:rFonts w:cs="Calibri"/>
      <w:sz w:val="22"/>
      <w:szCs w:val="22"/>
      <w:lang w:eastAsia="en-AU"/>
    </w:rPr>
  </w:style>
  <w:style w:type="paragraph" w:customStyle="1" w:styleId="mld-paragraph">
    <w:name w:val="mld-paragraph"/>
    <w:basedOn w:val="Normal"/>
    <w:rsid w:val="00A40E4B"/>
    <w:pPr>
      <w:spacing w:before="100" w:beforeAutospacing="1" w:after="100" w:afterAutospacing="1"/>
    </w:pPr>
    <w:rPr>
      <w:rFonts w:cs="Calibri"/>
      <w:sz w:val="22"/>
      <w:szCs w:val="22"/>
      <w:lang w:eastAsia="en-AU"/>
    </w:rPr>
  </w:style>
  <w:style w:type="paragraph" w:styleId="Quote">
    <w:name w:val="Quote"/>
    <w:basedOn w:val="Normal"/>
    <w:next w:val="Normal"/>
    <w:link w:val="QuoteChar"/>
    <w:uiPriority w:val="29"/>
    <w:qFormat/>
    <w:rsid w:val="009438C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438CD"/>
    <w:rPr>
      <w:rFonts w:ascii="Calibri" w:hAnsi="Calibri" w:cs="Arial"/>
      <w:i/>
      <w:iCs/>
      <w:color w:val="404040" w:themeColor="text1" w:themeTint="BF"/>
      <w:sz w:val="20"/>
      <w:szCs w:val="20"/>
    </w:rPr>
  </w:style>
  <w:style w:type="character" w:styleId="SubtleReference">
    <w:name w:val="Subtle Reference"/>
    <w:basedOn w:val="DefaultParagraphFont"/>
    <w:uiPriority w:val="31"/>
    <w:qFormat/>
    <w:rsid w:val="00BD5326"/>
    <w:rPr>
      <w:smallCaps/>
      <w:color w:val="5A5A5A" w:themeColor="text1" w:themeTint="A5"/>
    </w:rPr>
  </w:style>
  <w:style w:type="table" w:styleId="ListTable4-Accent5">
    <w:name w:val="List Table 4 Accent 5"/>
    <w:basedOn w:val="TableNormal"/>
    <w:uiPriority w:val="49"/>
    <w:rsid w:val="0032713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xmsonormal">
    <w:name w:val="x_msonormal"/>
    <w:basedOn w:val="Normal"/>
    <w:rsid w:val="00D20F81"/>
    <w:pPr>
      <w:spacing w:after="0"/>
    </w:pPr>
    <w:rPr>
      <w:rFonts w:cs="Calibri"/>
      <w:sz w:val="22"/>
      <w:szCs w:val="22"/>
      <w:lang w:eastAsia="en-AU"/>
    </w:rPr>
  </w:style>
  <w:style w:type="paragraph" w:customStyle="1" w:styleId="ng-scope">
    <w:name w:val="ng-scope"/>
    <w:basedOn w:val="Normal"/>
    <w:rsid w:val="0088687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xhrm-act">
    <w:name w:val="x_hrm-act"/>
    <w:basedOn w:val="Normal"/>
    <w:rsid w:val="00E154D4"/>
    <w:pPr>
      <w:spacing w:after="160"/>
      <w:ind w:left="851" w:hanging="851"/>
    </w:pPr>
    <w:rPr>
      <w:rFonts w:cs="Calibri"/>
      <w:i/>
      <w:iCs/>
      <w:color w:val="004EA8"/>
      <w:lang w:eastAsia="en-AU"/>
    </w:rPr>
  </w:style>
  <w:style w:type="paragraph" w:styleId="PlainText">
    <w:name w:val="Plain Text"/>
    <w:basedOn w:val="Normal"/>
    <w:link w:val="PlainTextChar"/>
    <w:uiPriority w:val="99"/>
    <w:semiHidden/>
    <w:unhideWhenUsed/>
    <w:rsid w:val="00601A87"/>
    <w:pPr>
      <w:spacing w:after="0"/>
    </w:pPr>
    <w:rPr>
      <w:rFonts w:cs="Calibri"/>
      <w:sz w:val="22"/>
      <w:szCs w:val="22"/>
    </w:rPr>
  </w:style>
  <w:style w:type="character" w:customStyle="1" w:styleId="PlainTextChar">
    <w:name w:val="Plain Text Char"/>
    <w:basedOn w:val="DefaultParagraphFont"/>
    <w:link w:val="PlainText"/>
    <w:uiPriority w:val="99"/>
    <w:semiHidden/>
    <w:rsid w:val="00601A87"/>
    <w:rPr>
      <w:rFonts w:ascii="Calibri" w:hAnsi="Calibri" w:cs="Calibri"/>
    </w:rPr>
  </w:style>
  <w:style w:type="paragraph" w:customStyle="1" w:styleId="xmsolistparagraph">
    <w:name w:val="x_msolistparagraph"/>
    <w:basedOn w:val="Normal"/>
    <w:rsid w:val="00232C3C"/>
    <w:pPr>
      <w:spacing w:before="100" w:beforeAutospacing="1" w:after="100" w:afterAutospacing="1"/>
    </w:pPr>
    <w:rPr>
      <w:rFonts w:cs="Calibri"/>
      <w:sz w:val="22"/>
      <w:szCs w:val="22"/>
      <w:lang w:eastAsia="en-AU"/>
    </w:rPr>
  </w:style>
  <w:style w:type="character" w:customStyle="1" w:styleId="mld-force-underline">
    <w:name w:val="mld-force-underline"/>
    <w:basedOn w:val="DefaultParagraphFont"/>
    <w:rsid w:val="0002696C"/>
  </w:style>
  <w:style w:type="paragraph" w:customStyle="1" w:styleId="contentpasted01">
    <w:name w:val="contentpasted01"/>
    <w:basedOn w:val="Normal"/>
    <w:rsid w:val="0028245D"/>
    <w:pPr>
      <w:spacing w:after="0"/>
    </w:pPr>
    <w:rPr>
      <w:rFonts w:cs="Calibri"/>
      <w:sz w:val="22"/>
      <w:szCs w:val="22"/>
      <w:lang w:eastAsia="en-AU"/>
    </w:rPr>
  </w:style>
  <w:style w:type="character" w:customStyle="1" w:styleId="contentpasted0">
    <w:name w:val="contentpasted0"/>
    <w:basedOn w:val="DefaultParagraphFont"/>
    <w:rsid w:val="0028245D"/>
  </w:style>
  <w:style w:type="paragraph" w:customStyle="1" w:styleId="contentpasted21">
    <w:name w:val="contentpasted21"/>
    <w:basedOn w:val="Normal"/>
    <w:uiPriority w:val="99"/>
    <w:semiHidden/>
    <w:rsid w:val="0028245D"/>
    <w:pPr>
      <w:spacing w:after="0"/>
    </w:pPr>
    <w:rPr>
      <w:rFonts w:cs="Calibri"/>
      <w:sz w:val="22"/>
      <w:szCs w:val="22"/>
      <w:lang w:eastAsia="en-AU"/>
    </w:rPr>
  </w:style>
  <w:style w:type="character" w:customStyle="1" w:styleId="contentpasted2">
    <w:name w:val="contentpasted2"/>
    <w:basedOn w:val="DefaultParagraphFont"/>
    <w:rsid w:val="0028245D"/>
  </w:style>
  <w:style w:type="paragraph" w:customStyle="1" w:styleId="paragraph">
    <w:name w:val="paragraph"/>
    <w:basedOn w:val="Normal"/>
    <w:rsid w:val="00DE3807"/>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E3807"/>
  </w:style>
  <w:style w:type="character" w:customStyle="1" w:styleId="eop">
    <w:name w:val="eop"/>
    <w:basedOn w:val="DefaultParagraphFont"/>
    <w:rsid w:val="00DE3807"/>
  </w:style>
  <w:style w:type="character" w:customStyle="1" w:styleId="scxw43532652">
    <w:name w:val="scxw43532652"/>
    <w:basedOn w:val="DefaultParagraphFont"/>
    <w:rsid w:val="00DE3807"/>
  </w:style>
  <w:style w:type="paragraph" w:styleId="Subtitle">
    <w:name w:val="Subtitle"/>
    <w:basedOn w:val="Normal"/>
    <w:next w:val="Normal"/>
    <w:link w:val="SubtitleChar"/>
    <w:uiPriority w:val="11"/>
    <w:qFormat/>
    <w:rsid w:val="00BF6A1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F6A1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772">
      <w:bodyDiv w:val="1"/>
      <w:marLeft w:val="0"/>
      <w:marRight w:val="0"/>
      <w:marTop w:val="0"/>
      <w:marBottom w:val="0"/>
      <w:divBdr>
        <w:top w:val="none" w:sz="0" w:space="0" w:color="auto"/>
        <w:left w:val="none" w:sz="0" w:space="0" w:color="auto"/>
        <w:bottom w:val="none" w:sz="0" w:space="0" w:color="auto"/>
        <w:right w:val="none" w:sz="0" w:space="0" w:color="auto"/>
      </w:divBdr>
    </w:div>
    <w:div w:id="25178282">
      <w:bodyDiv w:val="1"/>
      <w:marLeft w:val="0"/>
      <w:marRight w:val="0"/>
      <w:marTop w:val="0"/>
      <w:marBottom w:val="0"/>
      <w:divBdr>
        <w:top w:val="none" w:sz="0" w:space="0" w:color="auto"/>
        <w:left w:val="none" w:sz="0" w:space="0" w:color="auto"/>
        <w:bottom w:val="none" w:sz="0" w:space="0" w:color="auto"/>
        <w:right w:val="none" w:sz="0" w:space="0" w:color="auto"/>
      </w:divBdr>
    </w:div>
    <w:div w:id="28649704">
      <w:bodyDiv w:val="1"/>
      <w:marLeft w:val="0"/>
      <w:marRight w:val="0"/>
      <w:marTop w:val="0"/>
      <w:marBottom w:val="0"/>
      <w:divBdr>
        <w:top w:val="none" w:sz="0" w:space="0" w:color="auto"/>
        <w:left w:val="none" w:sz="0" w:space="0" w:color="auto"/>
        <w:bottom w:val="none" w:sz="0" w:space="0" w:color="auto"/>
        <w:right w:val="none" w:sz="0" w:space="0" w:color="auto"/>
      </w:divBdr>
    </w:div>
    <w:div w:id="29960097">
      <w:bodyDiv w:val="1"/>
      <w:marLeft w:val="0"/>
      <w:marRight w:val="0"/>
      <w:marTop w:val="0"/>
      <w:marBottom w:val="0"/>
      <w:divBdr>
        <w:top w:val="none" w:sz="0" w:space="0" w:color="auto"/>
        <w:left w:val="none" w:sz="0" w:space="0" w:color="auto"/>
        <w:bottom w:val="none" w:sz="0" w:space="0" w:color="auto"/>
        <w:right w:val="none" w:sz="0" w:space="0" w:color="auto"/>
      </w:divBdr>
    </w:div>
    <w:div w:id="35274596">
      <w:bodyDiv w:val="1"/>
      <w:marLeft w:val="0"/>
      <w:marRight w:val="0"/>
      <w:marTop w:val="0"/>
      <w:marBottom w:val="0"/>
      <w:divBdr>
        <w:top w:val="none" w:sz="0" w:space="0" w:color="auto"/>
        <w:left w:val="none" w:sz="0" w:space="0" w:color="auto"/>
        <w:bottom w:val="none" w:sz="0" w:space="0" w:color="auto"/>
        <w:right w:val="none" w:sz="0" w:space="0" w:color="auto"/>
      </w:divBdr>
    </w:div>
    <w:div w:id="39672662">
      <w:bodyDiv w:val="1"/>
      <w:marLeft w:val="0"/>
      <w:marRight w:val="0"/>
      <w:marTop w:val="0"/>
      <w:marBottom w:val="0"/>
      <w:divBdr>
        <w:top w:val="none" w:sz="0" w:space="0" w:color="auto"/>
        <w:left w:val="none" w:sz="0" w:space="0" w:color="auto"/>
        <w:bottom w:val="none" w:sz="0" w:space="0" w:color="auto"/>
        <w:right w:val="none" w:sz="0" w:space="0" w:color="auto"/>
      </w:divBdr>
    </w:div>
    <w:div w:id="46690175">
      <w:bodyDiv w:val="1"/>
      <w:marLeft w:val="0"/>
      <w:marRight w:val="0"/>
      <w:marTop w:val="0"/>
      <w:marBottom w:val="0"/>
      <w:divBdr>
        <w:top w:val="none" w:sz="0" w:space="0" w:color="auto"/>
        <w:left w:val="none" w:sz="0" w:space="0" w:color="auto"/>
        <w:bottom w:val="none" w:sz="0" w:space="0" w:color="auto"/>
        <w:right w:val="none" w:sz="0" w:space="0" w:color="auto"/>
      </w:divBdr>
    </w:div>
    <w:div w:id="58795645">
      <w:bodyDiv w:val="1"/>
      <w:marLeft w:val="0"/>
      <w:marRight w:val="0"/>
      <w:marTop w:val="0"/>
      <w:marBottom w:val="0"/>
      <w:divBdr>
        <w:top w:val="none" w:sz="0" w:space="0" w:color="auto"/>
        <w:left w:val="none" w:sz="0" w:space="0" w:color="auto"/>
        <w:bottom w:val="none" w:sz="0" w:space="0" w:color="auto"/>
        <w:right w:val="none" w:sz="0" w:space="0" w:color="auto"/>
      </w:divBdr>
    </w:div>
    <w:div w:id="64961088">
      <w:bodyDiv w:val="1"/>
      <w:marLeft w:val="0"/>
      <w:marRight w:val="0"/>
      <w:marTop w:val="0"/>
      <w:marBottom w:val="0"/>
      <w:divBdr>
        <w:top w:val="none" w:sz="0" w:space="0" w:color="auto"/>
        <w:left w:val="none" w:sz="0" w:space="0" w:color="auto"/>
        <w:bottom w:val="none" w:sz="0" w:space="0" w:color="auto"/>
        <w:right w:val="none" w:sz="0" w:space="0" w:color="auto"/>
      </w:divBdr>
    </w:div>
    <w:div w:id="67701617">
      <w:bodyDiv w:val="1"/>
      <w:marLeft w:val="0"/>
      <w:marRight w:val="0"/>
      <w:marTop w:val="0"/>
      <w:marBottom w:val="0"/>
      <w:divBdr>
        <w:top w:val="none" w:sz="0" w:space="0" w:color="auto"/>
        <w:left w:val="none" w:sz="0" w:space="0" w:color="auto"/>
        <w:bottom w:val="none" w:sz="0" w:space="0" w:color="auto"/>
        <w:right w:val="none" w:sz="0" w:space="0" w:color="auto"/>
      </w:divBdr>
    </w:div>
    <w:div w:id="74400048">
      <w:bodyDiv w:val="1"/>
      <w:marLeft w:val="0"/>
      <w:marRight w:val="0"/>
      <w:marTop w:val="0"/>
      <w:marBottom w:val="0"/>
      <w:divBdr>
        <w:top w:val="none" w:sz="0" w:space="0" w:color="auto"/>
        <w:left w:val="none" w:sz="0" w:space="0" w:color="auto"/>
        <w:bottom w:val="none" w:sz="0" w:space="0" w:color="auto"/>
        <w:right w:val="none" w:sz="0" w:space="0" w:color="auto"/>
      </w:divBdr>
    </w:div>
    <w:div w:id="76172140">
      <w:bodyDiv w:val="1"/>
      <w:marLeft w:val="0"/>
      <w:marRight w:val="0"/>
      <w:marTop w:val="0"/>
      <w:marBottom w:val="0"/>
      <w:divBdr>
        <w:top w:val="none" w:sz="0" w:space="0" w:color="auto"/>
        <w:left w:val="none" w:sz="0" w:space="0" w:color="auto"/>
        <w:bottom w:val="none" w:sz="0" w:space="0" w:color="auto"/>
        <w:right w:val="none" w:sz="0" w:space="0" w:color="auto"/>
      </w:divBdr>
    </w:div>
    <w:div w:id="79183893">
      <w:bodyDiv w:val="1"/>
      <w:marLeft w:val="0"/>
      <w:marRight w:val="0"/>
      <w:marTop w:val="0"/>
      <w:marBottom w:val="0"/>
      <w:divBdr>
        <w:top w:val="none" w:sz="0" w:space="0" w:color="auto"/>
        <w:left w:val="none" w:sz="0" w:space="0" w:color="auto"/>
        <w:bottom w:val="none" w:sz="0" w:space="0" w:color="auto"/>
        <w:right w:val="none" w:sz="0" w:space="0" w:color="auto"/>
      </w:divBdr>
    </w:div>
    <w:div w:id="88356336">
      <w:bodyDiv w:val="1"/>
      <w:marLeft w:val="0"/>
      <w:marRight w:val="0"/>
      <w:marTop w:val="0"/>
      <w:marBottom w:val="0"/>
      <w:divBdr>
        <w:top w:val="none" w:sz="0" w:space="0" w:color="auto"/>
        <w:left w:val="none" w:sz="0" w:space="0" w:color="auto"/>
        <w:bottom w:val="none" w:sz="0" w:space="0" w:color="auto"/>
        <w:right w:val="none" w:sz="0" w:space="0" w:color="auto"/>
      </w:divBdr>
    </w:div>
    <w:div w:id="95829050">
      <w:bodyDiv w:val="1"/>
      <w:marLeft w:val="0"/>
      <w:marRight w:val="0"/>
      <w:marTop w:val="0"/>
      <w:marBottom w:val="0"/>
      <w:divBdr>
        <w:top w:val="none" w:sz="0" w:space="0" w:color="auto"/>
        <w:left w:val="none" w:sz="0" w:space="0" w:color="auto"/>
        <w:bottom w:val="none" w:sz="0" w:space="0" w:color="auto"/>
        <w:right w:val="none" w:sz="0" w:space="0" w:color="auto"/>
      </w:divBdr>
    </w:div>
    <w:div w:id="119426325">
      <w:bodyDiv w:val="1"/>
      <w:marLeft w:val="0"/>
      <w:marRight w:val="0"/>
      <w:marTop w:val="0"/>
      <w:marBottom w:val="0"/>
      <w:divBdr>
        <w:top w:val="none" w:sz="0" w:space="0" w:color="auto"/>
        <w:left w:val="none" w:sz="0" w:space="0" w:color="auto"/>
        <w:bottom w:val="none" w:sz="0" w:space="0" w:color="auto"/>
        <w:right w:val="none" w:sz="0" w:space="0" w:color="auto"/>
      </w:divBdr>
    </w:div>
    <w:div w:id="123473389">
      <w:bodyDiv w:val="1"/>
      <w:marLeft w:val="0"/>
      <w:marRight w:val="0"/>
      <w:marTop w:val="0"/>
      <w:marBottom w:val="0"/>
      <w:divBdr>
        <w:top w:val="none" w:sz="0" w:space="0" w:color="auto"/>
        <w:left w:val="none" w:sz="0" w:space="0" w:color="auto"/>
        <w:bottom w:val="none" w:sz="0" w:space="0" w:color="auto"/>
        <w:right w:val="none" w:sz="0" w:space="0" w:color="auto"/>
      </w:divBdr>
    </w:div>
    <w:div w:id="123546208">
      <w:bodyDiv w:val="1"/>
      <w:marLeft w:val="0"/>
      <w:marRight w:val="0"/>
      <w:marTop w:val="0"/>
      <w:marBottom w:val="0"/>
      <w:divBdr>
        <w:top w:val="none" w:sz="0" w:space="0" w:color="auto"/>
        <w:left w:val="none" w:sz="0" w:space="0" w:color="auto"/>
        <w:bottom w:val="none" w:sz="0" w:space="0" w:color="auto"/>
        <w:right w:val="none" w:sz="0" w:space="0" w:color="auto"/>
      </w:divBdr>
    </w:div>
    <w:div w:id="144706515">
      <w:bodyDiv w:val="1"/>
      <w:marLeft w:val="0"/>
      <w:marRight w:val="0"/>
      <w:marTop w:val="0"/>
      <w:marBottom w:val="0"/>
      <w:divBdr>
        <w:top w:val="none" w:sz="0" w:space="0" w:color="auto"/>
        <w:left w:val="none" w:sz="0" w:space="0" w:color="auto"/>
        <w:bottom w:val="none" w:sz="0" w:space="0" w:color="auto"/>
        <w:right w:val="none" w:sz="0" w:space="0" w:color="auto"/>
      </w:divBdr>
    </w:div>
    <w:div w:id="152184634">
      <w:bodyDiv w:val="1"/>
      <w:marLeft w:val="0"/>
      <w:marRight w:val="0"/>
      <w:marTop w:val="0"/>
      <w:marBottom w:val="0"/>
      <w:divBdr>
        <w:top w:val="none" w:sz="0" w:space="0" w:color="auto"/>
        <w:left w:val="none" w:sz="0" w:space="0" w:color="auto"/>
        <w:bottom w:val="none" w:sz="0" w:space="0" w:color="auto"/>
        <w:right w:val="none" w:sz="0" w:space="0" w:color="auto"/>
      </w:divBdr>
    </w:div>
    <w:div w:id="152647697">
      <w:bodyDiv w:val="1"/>
      <w:marLeft w:val="0"/>
      <w:marRight w:val="0"/>
      <w:marTop w:val="0"/>
      <w:marBottom w:val="0"/>
      <w:divBdr>
        <w:top w:val="none" w:sz="0" w:space="0" w:color="auto"/>
        <w:left w:val="none" w:sz="0" w:space="0" w:color="auto"/>
        <w:bottom w:val="none" w:sz="0" w:space="0" w:color="auto"/>
        <w:right w:val="none" w:sz="0" w:space="0" w:color="auto"/>
      </w:divBdr>
    </w:div>
    <w:div w:id="180358194">
      <w:bodyDiv w:val="1"/>
      <w:marLeft w:val="0"/>
      <w:marRight w:val="0"/>
      <w:marTop w:val="0"/>
      <w:marBottom w:val="0"/>
      <w:divBdr>
        <w:top w:val="none" w:sz="0" w:space="0" w:color="auto"/>
        <w:left w:val="none" w:sz="0" w:space="0" w:color="auto"/>
        <w:bottom w:val="none" w:sz="0" w:space="0" w:color="auto"/>
        <w:right w:val="none" w:sz="0" w:space="0" w:color="auto"/>
      </w:divBdr>
    </w:div>
    <w:div w:id="182522430">
      <w:bodyDiv w:val="1"/>
      <w:marLeft w:val="0"/>
      <w:marRight w:val="0"/>
      <w:marTop w:val="0"/>
      <w:marBottom w:val="0"/>
      <w:divBdr>
        <w:top w:val="none" w:sz="0" w:space="0" w:color="auto"/>
        <w:left w:val="none" w:sz="0" w:space="0" w:color="auto"/>
        <w:bottom w:val="none" w:sz="0" w:space="0" w:color="auto"/>
        <w:right w:val="none" w:sz="0" w:space="0" w:color="auto"/>
      </w:divBdr>
    </w:div>
    <w:div w:id="196049541">
      <w:bodyDiv w:val="1"/>
      <w:marLeft w:val="0"/>
      <w:marRight w:val="0"/>
      <w:marTop w:val="0"/>
      <w:marBottom w:val="0"/>
      <w:divBdr>
        <w:top w:val="none" w:sz="0" w:space="0" w:color="auto"/>
        <w:left w:val="none" w:sz="0" w:space="0" w:color="auto"/>
        <w:bottom w:val="none" w:sz="0" w:space="0" w:color="auto"/>
        <w:right w:val="none" w:sz="0" w:space="0" w:color="auto"/>
      </w:divBdr>
    </w:div>
    <w:div w:id="197595868">
      <w:bodyDiv w:val="1"/>
      <w:marLeft w:val="0"/>
      <w:marRight w:val="0"/>
      <w:marTop w:val="0"/>
      <w:marBottom w:val="0"/>
      <w:divBdr>
        <w:top w:val="none" w:sz="0" w:space="0" w:color="auto"/>
        <w:left w:val="none" w:sz="0" w:space="0" w:color="auto"/>
        <w:bottom w:val="none" w:sz="0" w:space="0" w:color="auto"/>
        <w:right w:val="none" w:sz="0" w:space="0" w:color="auto"/>
      </w:divBdr>
    </w:div>
    <w:div w:id="236475699">
      <w:bodyDiv w:val="1"/>
      <w:marLeft w:val="0"/>
      <w:marRight w:val="0"/>
      <w:marTop w:val="0"/>
      <w:marBottom w:val="0"/>
      <w:divBdr>
        <w:top w:val="none" w:sz="0" w:space="0" w:color="auto"/>
        <w:left w:val="none" w:sz="0" w:space="0" w:color="auto"/>
        <w:bottom w:val="none" w:sz="0" w:space="0" w:color="auto"/>
        <w:right w:val="none" w:sz="0" w:space="0" w:color="auto"/>
      </w:divBdr>
    </w:div>
    <w:div w:id="238641753">
      <w:bodyDiv w:val="1"/>
      <w:marLeft w:val="0"/>
      <w:marRight w:val="0"/>
      <w:marTop w:val="0"/>
      <w:marBottom w:val="0"/>
      <w:divBdr>
        <w:top w:val="none" w:sz="0" w:space="0" w:color="auto"/>
        <w:left w:val="none" w:sz="0" w:space="0" w:color="auto"/>
        <w:bottom w:val="none" w:sz="0" w:space="0" w:color="auto"/>
        <w:right w:val="none" w:sz="0" w:space="0" w:color="auto"/>
      </w:divBdr>
    </w:div>
    <w:div w:id="255209533">
      <w:bodyDiv w:val="1"/>
      <w:marLeft w:val="0"/>
      <w:marRight w:val="0"/>
      <w:marTop w:val="0"/>
      <w:marBottom w:val="0"/>
      <w:divBdr>
        <w:top w:val="none" w:sz="0" w:space="0" w:color="auto"/>
        <w:left w:val="none" w:sz="0" w:space="0" w:color="auto"/>
        <w:bottom w:val="none" w:sz="0" w:space="0" w:color="auto"/>
        <w:right w:val="none" w:sz="0" w:space="0" w:color="auto"/>
      </w:divBdr>
    </w:div>
    <w:div w:id="263075300">
      <w:bodyDiv w:val="1"/>
      <w:marLeft w:val="0"/>
      <w:marRight w:val="0"/>
      <w:marTop w:val="0"/>
      <w:marBottom w:val="0"/>
      <w:divBdr>
        <w:top w:val="none" w:sz="0" w:space="0" w:color="auto"/>
        <w:left w:val="none" w:sz="0" w:space="0" w:color="auto"/>
        <w:bottom w:val="none" w:sz="0" w:space="0" w:color="auto"/>
        <w:right w:val="none" w:sz="0" w:space="0" w:color="auto"/>
      </w:divBdr>
    </w:div>
    <w:div w:id="264846493">
      <w:bodyDiv w:val="1"/>
      <w:marLeft w:val="0"/>
      <w:marRight w:val="0"/>
      <w:marTop w:val="0"/>
      <w:marBottom w:val="0"/>
      <w:divBdr>
        <w:top w:val="none" w:sz="0" w:space="0" w:color="auto"/>
        <w:left w:val="none" w:sz="0" w:space="0" w:color="auto"/>
        <w:bottom w:val="none" w:sz="0" w:space="0" w:color="auto"/>
        <w:right w:val="none" w:sz="0" w:space="0" w:color="auto"/>
      </w:divBdr>
    </w:div>
    <w:div w:id="279532617">
      <w:bodyDiv w:val="1"/>
      <w:marLeft w:val="0"/>
      <w:marRight w:val="0"/>
      <w:marTop w:val="0"/>
      <w:marBottom w:val="0"/>
      <w:divBdr>
        <w:top w:val="none" w:sz="0" w:space="0" w:color="auto"/>
        <w:left w:val="none" w:sz="0" w:space="0" w:color="auto"/>
        <w:bottom w:val="none" w:sz="0" w:space="0" w:color="auto"/>
        <w:right w:val="none" w:sz="0" w:space="0" w:color="auto"/>
      </w:divBdr>
    </w:div>
    <w:div w:id="303043743">
      <w:bodyDiv w:val="1"/>
      <w:marLeft w:val="0"/>
      <w:marRight w:val="0"/>
      <w:marTop w:val="0"/>
      <w:marBottom w:val="0"/>
      <w:divBdr>
        <w:top w:val="none" w:sz="0" w:space="0" w:color="auto"/>
        <w:left w:val="none" w:sz="0" w:space="0" w:color="auto"/>
        <w:bottom w:val="none" w:sz="0" w:space="0" w:color="auto"/>
        <w:right w:val="none" w:sz="0" w:space="0" w:color="auto"/>
      </w:divBdr>
    </w:div>
    <w:div w:id="312876649">
      <w:bodyDiv w:val="1"/>
      <w:marLeft w:val="0"/>
      <w:marRight w:val="0"/>
      <w:marTop w:val="0"/>
      <w:marBottom w:val="0"/>
      <w:divBdr>
        <w:top w:val="none" w:sz="0" w:space="0" w:color="auto"/>
        <w:left w:val="none" w:sz="0" w:space="0" w:color="auto"/>
        <w:bottom w:val="none" w:sz="0" w:space="0" w:color="auto"/>
        <w:right w:val="none" w:sz="0" w:space="0" w:color="auto"/>
      </w:divBdr>
    </w:div>
    <w:div w:id="318077133">
      <w:bodyDiv w:val="1"/>
      <w:marLeft w:val="0"/>
      <w:marRight w:val="0"/>
      <w:marTop w:val="0"/>
      <w:marBottom w:val="0"/>
      <w:divBdr>
        <w:top w:val="none" w:sz="0" w:space="0" w:color="auto"/>
        <w:left w:val="none" w:sz="0" w:space="0" w:color="auto"/>
        <w:bottom w:val="none" w:sz="0" w:space="0" w:color="auto"/>
        <w:right w:val="none" w:sz="0" w:space="0" w:color="auto"/>
      </w:divBdr>
    </w:div>
    <w:div w:id="326634584">
      <w:bodyDiv w:val="1"/>
      <w:marLeft w:val="0"/>
      <w:marRight w:val="0"/>
      <w:marTop w:val="0"/>
      <w:marBottom w:val="0"/>
      <w:divBdr>
        <w:top w:val="none" w:sz="0" w:space="0" w:color="auto"/>
        <w:left w:val="none" w:sz="0" w:space="0" w:color="auto"/>
        <w:bottom w:val="none" w:sz="0" w:space="0" w:color="auto"/>
        <w:right w:val="none" w:sz="0" w:space="0" w:color="auto"/>
      </w:divBdr>
    </w:div>
    <w:div w:id="329449590">
      <w:bodyDiv w:val="1"/>
      <w:marLeft w:val="0"/>
      <w:marRight w:val="0"/>
      <w:marTop w:val="0"/>
      <w:marBottom w:val="0"/>
      <w:divBdr>
        <w:top w:val="none" w:sz="0" w:space="0" w:color="auto"/>
        <w:left w:val="none" w:sz="0" w:space="0" w:color="auto"/>
        <w:bottom w:val="none" w:sz="0" w:space="0" w:color="auto"/>
        <w:right w:val="none" w:sz="0" w:space="0" w:color="auto"/>
      </w:divBdr>
    </w:div>
    <w:div w:id="330261199">
      <w:bodyDiv w:val="1"/>
      <w:marLeft w:val="0"/>
      <w:marRight w:val="0"/>
      <w:marTop w:val="0"/>
      <w:marBottom w:val="0"/>
      <w:divBdr>
        <w:top w:val="none" w:sz="0" w:space="0" w:color="auto"/>
        <w:left w:val="none" w:sz="0" w:space="0" w:color="auto"/>
        <w:bottom w:val="none" w:sz="0" w:space="0" w:color="auto"/>
        <w:right w:val="none" w:sz="0" w:space="0" w:color="auto"/>
      </w:divBdr>
    </w:div>
    <w:div w:id="335307766">
      <w:bodyDiv w:val="1"/>
      <w:marLeft w:val="0"/>
      <w:marRight w:val="0"/>
      <w:marTop w:val="0"/>
      <w:marBottom w:val="0"/>
      <w:divBdr>
        <w:top w:val="none" w:sz="0" w:space="0" w:color="auto"/>
        <w:left w:val="none" w:sz="0" w:space="0" w:color="auto"/>
        <w:bottom w:val="none" w:sz="0" w:space="0" w:color="auto"/>
        <w:right w:val="none" w:sz="0" w:space="0" w:color="auto"/>
      </w:divBdr>
    </w:div>
    <w:div w:id="340202221">
      <w:bodyDiv w:val="1"/>
      <w:marLeft w:val="0"/>
      <w:marRight w:val="0"/>
      <w:marTop w:val="0"/>
      <w:marBottom w:val="0"/>
      <w:divBdr>
        <w:top w:val="none" w:sz="0" w:space="0" w:color="auto"/>
        <w:left w:val="none" w:sz="0" w:space="0" w:color="auto"/>
        <w:bottom w:val="none" w:sz="0" w:space="0" w:color="auto"/>
        <w:right w:val="none" w:sz="0" w:space="0" w:color="auto"/>
      </w:divBdr>
    </w:div>
    <w:div w:id="349456578">
      <w:bodyDiv w:val="1"/>
      <w:marLeft w:val="0"/>
      <w:marRight w:val="0"/>
      <w:marTop w:val="0"/>
      <w:marBottom w:val="0"/>
      <w:divBdr>
        <w:top w:val="none" w:sz="0" w:space="0" w:color="auto"/>
        <w:left w:val="none" w:sz="0" w:space="0" w:color="auto"/>
        <w:bottom w:val="none" w:sz="0" w:space="0" w:color="auto"/>
        <w:right w:val="none" w:sz="0" w:space="0" w:color="auto"/>
      </w:divBdr>
    </w:div>
    <w:div w:id="356931448">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9477652">
      <w:bodyDiv w:val="1"/>
      <w:marLeft w:val="0"/>
      <w:marRight w:val="0"/>
      <w:marTop w:val="0"/>
      <w:marBottom w:val="0"/>
      <w:divBdr>
        <w:top w:val="none" w:sz="0" w:space="0" w:color="auto"/>
        <w:left w:val="none" w:sz="0" w:space="0" w:color="auto"/>
        <w:bottom w:val="none" w:sz="0" w:space="0" w:color="auto"/>
        <w:right w:val="none" w:sz="0" w:space="0" w:color="auto"/>
      </w:divBdr>
    </w:div>
    <w:div w:id="385838398">
      <w:bodyDiv w:val="1"/>
      <w:marLeft w:val="0"/>
      <w:marRight w:val="0"/>
      <w:marTop w:val="0"/>
      <w:marBottom w:val="0"/>
      <w:divBdr>
        <w:top w:val="none" w:sz="0" w:space="0" w:color="auto"/>
        <w:left w:val="none" w:sz="0" w:space="0" w:color="auto"/>
        <w:bottom w:val="none" w:sz="0" w:space="0" w:color="auto"/>
        <w:right w:val="none" w:sz="0" w:space="0" w:color="auto"/>
      </w:divBdr>
    </w:div>
    <w:div w:id="388892244">
      <w:bodyDiv w:val="1"/>
      <w:marLeft w:val="0"/>
      <w:marRight w:val="0"/>
      <w:marTop w:val="0"/>
      <w:marBottom w:val="0"/>
      <w:divBdr>
        <w:top w:val="none" w:sz="0" w:space="0" w:color="auto"/>
        <w:left w:val="none" w:sz="0" w:space="0" w:color="auto"/>
        <w:bottom w:val="none" w:sz="0" w:space="0" w:color="auto"/>
        <w:right w:val="none" w:sz="0" w:space="0" w:color="auto"/>
      </w:divBdr>
    </w:div>
    <w:div w:id="393821356">
      <w:bodyDiv w:val="1"/>
      <w:marLeft w:val="0"/>
      <w:marRight w:val="0"/>
      <w:marTop w:val="0"/>
      <w:marBottom w:val="0"/>
      <w:divBdr>
        <w:top w:val="none" w:sz="0" w:space="0" w:color="auto"/>
        <w:left w:val="none" w:sz="0" w:space="0" w:color="auto"/>
        <w:bottom w:val="none" w:sz="0" w:space="0" w:color="auto"/>
        <w:right w:val="none" w:sz="0" w:space="0" w:color="auto"/>
      </w:divBdr>
    </w:div>
    <w:div w:id="396051082">
      <w:bodyDiv w:val="1"/>
      <w:marLeft w:val="0"/>
      <w:marRight w:val="0"/>
      <w:marTop w:val="0"/>
      <w:marBottom w:val="0"/>
      <w:divBdr>
        <w:top w:val="none" w:sz="0" w:space="0" w:color="auto"/>
        <w:left w:val="none" w:sz="0" w:space="0" w:color="auto"/>
        <w:bottom w:val="none" w:sz="0" w:space="0" w:color="auto"/>
        <w:right w:val="none" w:sz="0" w:space="0" w:color="auto"/>
      </w:divBdr>
    </w:div>
    <w:div w:id="407272085">
      <w:bodyDiv w:val="1"/>
      <w:marLeft w:val="0"/>
      <w:marRight w:val="0"/>
      <w:marTop w:val="0"/>
      <w:marBottom w:val="0"/>
      <w:divBdr>
        <w:top w:val="none" w:sz="0" w:space="0" w:color="auto"/>
        <w:left w:val="none" w:sz="0" w:space="0" w:color="auto"/>
        <w:bottom w:val="none" w:sz="0" w:space="0" w:color="auto"/>
        <w:right w:val="none" w:sz="0" w:space="0" w:color="auto"/>
      </w:divBdr>
    </w:div>
    <w:div w:id="410010090">
      <w:bodyDiv w:val="1"/>
      <w:marLeft w:val="0"/>
      <w:marRight w:val="0"/>
      <w:marTop w:val="0"/>
      <w:marBottom w:val="0"/>
      <w:divBdr>
        <w:top w:val="none" w:sz="0" w:space="0" w:color="auto"/>
        <w:left w:val="none" w:sz="0" w:space="0" w:color="auto"/>
        <w:bottom w:val="none" w:sz="0" w:space="0" w:color="auto"/>
        <w:right w:val="none" w:sz="0" w:space="0" w:color="auto"/>
      </w:divBdr>
    </w:div>
    <w:div w:id="410852596">
      <w:bodyDiv w:val="1"/>
      <w:marLeft w:val="0"/>
      <w:marRight w:val="0"/>
      <w:marTop w:val="0"/>
      <w:marBottom w:val="0"/>
      <w:divBdr>
        <w:top w:val="none" w:sz="0" w:space="0" w:color="auto"/>
        <w:left w:val="none" w:sz="0" w:space="0" w:color="auto"/>
        <w:bottom w:val="none" w:sz="0" w:space="0" w:color="auto"/>
        <w:right w:val="none" w:sz="0" w:space="0" w:color="auto"/>
      </w:divBdr>
    </w:div>
    <w:div w:id="423843062">
      <w:bodyDiv w:val="1"/>
      <w:marLeft w:val="0"/>
      <w:marRight w:val="0"/>
      <w:marTop w:val="0"/>
      <w:marBottom w:val="0"/>
      <w:divBdr>
        <w:top w:val="none" w:sz="0" w:space="0" w:color="auto"/>
        <w:left w:val="none" w:sz="0" w:space="0" w:color="auto"/>
        <w:bottom w:val="none" w:sz="0" w:space="0" w:color="auto"/>
        <w:right w:val="none" w:sz="0" w:space="0" w:color="auto"/>
      </w:divBdr>
    </w:div>
    <w:div w:id="428089282">
      <w:bodyDiv w:val="1"/>
      <w:marLeft w:val="0"/>
      <w:marRight w:val="0"/>
      <w:marTop w:val="0"/>
      <w:marBottom w:val="0"/>
      <w:divBdr>
        <w:top w:val="none" w:sz="0" w:space="0" w:color="auto"/>
        <w:left w:val="none" w:sz="0" w:space="0" w:color="auto"/>
        <w:bottom w:val="none" w:sz="0" w:space="0" w:color="auto"/>
        <w:right w:val="none" w:sz="0" w:space="0" w:color="auto"/>
      </w:divBdr>
    </w:div>
    <w:div w:id="430706622">
      <w:bodyDiv w:val="1"/>
      <w:marLeft w:val="0"/>
      <w:marRight w:val="0"/>
      <w:marTop w:val="0"/>
      <w:marBottom w:val="0"/>
      <w:divBdr>
        <w:top w:val="none" w:sz="0" w:space="0" w:color="auto"/>
        <w:left w:val="none" w:sz="0" w:space="0" w:color="auto"/>
        <w:bottom w:val="none" w:sz="0" w:space="0" w:color="auto"/>
        <w:right w:val="none" w:sz="0" w:space="0" w:color="auto"/>
      </w:divBdr>
    </w:div>
    <w:div w:id="433474958">
      <w:bodyDiv w:val="1"/>
      <w:marLeft w:val="0"/>
      <w:marRight w:val="0"/>
      <w:marTop w:val="0"/>
      <w:marBottom w:val="0"/>
      <w:divBdr>
        <w:top w:val="none" w:sz="0" w:space="0" w:color="auto"/>
        <w:left w:val="none" w:sz="0" w:space="0" w:color="auto"/>
        <w:bottom w:val="none" w:sz="0" w:space="0" w:color="auto"/>
        <w:right w:val="none" w:sz="0" w:space="0" w:color="auto"/>
      </w:divBdr>
    </w:div>
    <w:div w:id="439034259">
      <w:bodyDiv w:val="1"/>
      <w:marLeft w:val="0"/>
      <w:marRight w:val="0"/>
      <w:marTop w:val="0"/>
      <w:marBottom w:val="0"/>
      <w:divBdr>
        <w:top w:val="none" w:sz="0" w:space="0" w:color="auto"/>
        <w:left w:val="none" w:sz="0" w:space="0" w:color="auto"/>
        <w:bottom w:val="none" w:sz="0" w:space="0" w:color="auto"/>
        <w:right w:val="none" w:sz="0" w:space="0" w:color="auto"/>
      </w:divBdr>
    </w:div>
    <w:div w:id="448013510">
      <w:bodyDiv w:val="1"/>
      <w:marLeft w:val="0"/>
      <w:marRight w:val="0"/>
      <w:marTop w:val="0"/>
      <w:marBottom w:val="0"/>
      <w:divBdr>
        <w:top w:val="none" w:sz="0" w:space="0" w:color="auto"/>
        <w:left w:val="none" w:sz="0" w:space="0" w:color="auto"/>
        <w:bottom w:val="none" w:sz="0" w:space="0" w:color="auto"/>
        <w:right w:val="none" w:sz="0" w:space="0" w:color="auto"/>
      </w:divBdr>
    </w:div>
    <w:div w:id="469708841">
      <w:bodyDiv w:val="1"/>
      <w:marLeft w:val="0"/>
      <w:marRight w:val="0"/>
      <w:marTop w:val="0"/>
      <w:marBottom w:val="0"/>
      <w:divBdr>
        <w:top w:val="none" w:sz="0" w:space="0" w:color="auto"/>
        <w:left w:val="none" w:sz="0" w:space="0" w:color="auto"/>
        <w:bottom w:val="none" w:sz="0" w:space="0" w:color="auto"/>
        <w:right w:val="none" w:sz="0" w:space="0" w:color="auto"/>
      </w:divBdr>
    </w:div>
    <w:div w:id="474108182">
      <w:bodyDiv w:val="1"/>
      <w:marLeft w:val="0"/>
      <w:marRight w:val="0"/>
      <w:marTop w:val="0"/>
      <w:marBottom w:val="0"/>
      <w:divBdr>
        <w:top w:val="none" w:sz="0" w:space="0" w:color="auto"/>
        <w:left w:val="none" w:sz="0" w:space="0" w:color="auto"/>
        <w:bottom w:val="none" w:sz="0" w:space="0" w:color="auto"/>
        <w:right w:val="none" w:sz="0" w:space="0" w:color="auto"/>
      </w:divBdr>
    </w:div>
    <w:div w:id="486361879">
      <w:bodyDiv w:val="1"/>
      <w:marLeft w:val="0"/>
      <w:marRight w:val="0"/>
      <w:marTop w:val="0"/>
      <w:marBottom w:val="0"/>
      <w:divBdr>
        <w:top w:val="none" w:sz="0" w:space="0" w:color="auto"/>
        <w:left w:val="none" w:sz="0" w:space="0" w:color="auto"/>
        <w:bottom w:val="none" w:sz="0" w:space="0" w:color="auto"/>
        <w:right w:val="none" w:sz="0" w:space="0" w:color="auto"/>
      </w:divBdr>
    </w:div>
    <w:div w:id="494495089">
      <w:bodyDiv w:val="1"/>
      <w:marLeft w:val="0"/>
      <w:marRight w:val="0"/>
      <w:marTop w:val="0"/>
      <w:marBottom w:val="0"/>
      <w:divBdr>
        <w:top w:val="none" w:sz="0" w:space="0" w:color="auto"/>
        <w:left w:val="none" w:sz="0" w:space="0" w:color="auto"/>
        <w:bottom w:val="none" w:sz="0" w:space="0" w:color="auto"/>
        <w:right w:val="none" w:sz="0" w:space="0" w:color="auto"/>
      </w:divBdr>
    </w:div>
    <w:div w:id="495657776">
      <w:bodyDiv w:val="1"/>
      <w:marLeft w:val="0"/>
      <w:marRight w:val="0"/>
      <w:marTop w:val="0"/>
      <w:marBottom w:val="0"/>
      <w:divBdr>
        <w:top w:val="none" w:sz="0" w:space="0" w:color="auto"/>
        <w:left w:val="none" w:sz="0" w:space="0" w:color="auto"/>
        <w:bottom w:val="none" w:sz="0" w:space="0" w:color="auto"/>
        <w:right w:val="none" w:sz="0" w:space="0" w:color="auto"/>
      </w:divBdr>
    </w:div>
    <w:div w:id="507139297">
      <w:bodyDiv w:val="1"/>
      <w:marLeft w:val="0"/>
      <w:marRight w:val="0"/>
      <w:marTop w:val="0"/>
      <w:marBottom w:val="0"/>
      <w:divBdr>
        <w:top w:val="none" w:sz="0" w:space="0" w:color="auto"/>
        <w:left w:val="none" w:sz="0" w:space="0" w:color="auto"/>
        <w:bottom w:val="none" w:sz="0" w:space="0" w:color="auto"/>
        <w:right w:val="none" w:sz="0" w:space="0" w:color="auto"/>
      </w:divBdr>
    </w:div>
    <w:div w:id="514809843">
      <w:bodyDiv w:val="1"/>
      <w:marLeft w:val="0"/>
      <w:marRight w:val="0"/>
      <w:marTop w:val="0"/>
      <w:marBottom w:val="0"/>
      <w:divBdr>
        <w:top w:val="none" w:sz="0" w:space="0" w:color="auto"/>
        <w:left w:val="none" w:sz="0" w:space="0" w:color="auto"/>
        <w:bottom w:val="none" w:sz="0" w:space="0" w:color="auto"/>
        <w:right w:val="none" w:sz="0" w:space="0" w:color="auto"/>
      </w:divBdr>
    </w:div>
    <w:div w:id="515927304">
      <w:bodyDiv w:val="1"/>
      <w:marLeft w:val="0"/>
      <w:marRight w:val="0"/>
      <w:marTop w:val="0"/>
      <w:marBottom w:val="0"/>
      <w:divBdr>
        <w:top w:val="none" w:sz="0" w:space="0" w:color="auto"/>
        <w:left w:val="none" w:sz="0" w:space="0" w:color="auto"/>
        <w:bottom w:val="none" w:sz="0" w:space="0" w:color="auto"/>
        <w:right w:val="none" w:sz="0" w:space="0" w:color="auto"/>
      </w:divBdr>
    </w:div>
    <w:div w:id="525215179">
      <w:bodyDiv w:val="1"/>
      <w:marLeft w:val="0"/>
      <w:marRight w:val="0"/>
      <w:marTop w:val="0"/>
      <w:marBottom w:val="0"/>
      <w:divBdr>
        <w:top w:val="none" w:sz="0" w:space="0" w:color="auto"/>
        <w:left w:val="none" w:sz="0" w:space="0" w:color="auto"/>
        <w:bottom w:val="none" w:sz="0" w:space="0" w:color="auto"/>
        <w:right w:val="none" w:sz="0" w:space="0" w:color="auto"/>
      </w:divBdr>
    </w:div>
    <w:div w:id="532155016">
      <w:bodyDiv w:val="1"/>
      <w:marLeft w:val="0"/>
      <w:marRight w:val="0"/>
      <w:marTop w:val="0"/>
      <w:marBottom w:val="0"/>
      <w:divBdr>
        <w:top w:val="none" w:sz="0" w:space="0" w:color="auto"/>
        <w:left w:val="none" w:sz="0" w:space="0" w:color="auto"/>
        <w:bottom w:val="none" w:sz="0" w:space="0" w:color="auto"/>
        <w:right w:val="none" w:sz="0" w:space="0" w:color="auto"/>
      </w:divBdr>
    </w:div>
    <w:div w:id="547494567">
      <w:bodyDiv w:val="1"/>
      <w:marLeft w:val="0"/>
      <w:marRight w:val="0"/>
      <w:marTop w:val="0"/>
      <w:marBottom w:val="0"/>
      <w:divBdr>
        <w:top w:val="none" w:sz="0" w:space="0" w:color="auto"/>
        <w:left w:val="none" w:sz="0" w:space="0" w:color="auto"/>
        <w:bottom w:val="none" w:sz="0" w:space="0" w:color="auto"/>
        <w:right w:val="none" w:sz="0" w:space="0" w:color="auto"/>
      </w:divBdr>
    </w:div>
    <w:div w:id="556087256">
      <w:bodyDiv w:val="1"/>
      <w:marLeft w:val="0"/>
      <w:marRight w:val="0"/>
      <w:marTop w:val="0"/>
      <w:marBottom w:val="0"/>
      <w:divBdr>
        <w:top w:val="none" w:sz="0" w:space="0" w:color="auto"/>
        <w:left w:val="none" w:sz="0" w:space="0" w:color="auto"/>
        <w:bottom w:val="none" w:sz="0" w:space="0" w:color="auto"/>
        <w:right w:val="none" w:sz="0" w:space="0" w:color="auto"/>
      </w:divBdr>
    </w:div>
    <w:div w:id="564991834">
      <w:bodyDiv w:val="1"/>
      <w:marLeft w:val="0"/>
      <w:marRight w:val="0"/>
      <w:marTop w:val="0"/>
      <w:marBottom w:val="0"/>
      <w:divBdr>
        <w:top w:val="none" w:sz="0" w:space="0" w:color="auto"/>
        <w:left w:val="none" w:sz="0" w:space="0" w:color="auto"/>
        <w:bottom w:val="none" w:sz="0" w:space="0" w:color="auto"/>
        <w:right w:val="none" w:sz="0" w:space="0" w:color="auto"/>
      </w:divBdr>
    </w:div>
    <w:div w:id="596980470">
      <w:bodyDiv w:val="1"/>
      <w:marLeft w:val="0"/>
      <w:marRight w:val="0"/>
      <w:marTop w:val="0"/>
      <w:marBottom w:val="0"/>
      <w:divBdr>
        <w:top w:val="none" w:sz="0" w:space="0" w:color="auto"/>
        <w:left w:val="none" w:sz="0" w:space="0" w:color="auto"/>
        <w:bottom w:val="none" w:sz="0" w:space="0" w:color="auto"/>
        <w:right w:val="none" w:sz="0" w:space="0" w:color="auto"/>
      </w:divBdr>
    </w:div>
    <w:div w:id="600917788">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
    <w:div w:id="611014806">
      <w:bodyDiv w:val="1"/>
      <w:marLeft w:val="0"/>
      <w:marRight w:val="0"/>
      <w:marTop w:val="0"/>
      <w:marBottom w:val="0"/>
      <w:divBdr>
        <w:top w:val="none" w:sz="0" w:space="0" w:color="auto"/>
        <w:left w:val="none" w:sz="0" w:space="0" w:color="auto"/>
        <w:bottom w:val="none" w:sz="0" w:space="0" w:color="auto"/>
        <w:right w:val="none" w:sz="0" w:space="0" w:color="auto"/>
      </w:divBdr>
    </w:div>
    <w:div w:id="633830197">
      <w:bodyDiv w:val="1"/>
      <w:marLeft w:val="0"/>
      <w:marRight w:val="0"/>
      <w:marTop w:val="0"/>
      <w:marBottom w:val="0"/>
      <w:divBdr>
        <w:top w:val="none" w:sz="0" w:space="0" w:color="auto"/>
        <w:left w:val="none" w:sz="0" w:space="0" w:color="auto"/>
        <w:bottom w:val="none" w:sz="0" w:space="0" w:color="auto"/>
        <w:right w:val="none" w:sz="0" w:space="0" w:color="auto"/>
      </w:divBdr>
    </w:div>
    <w:div w:id="636227089">
      <w:bodyDiv w:val="1"/>
      <w:marLeft w:val="0"/>
      <w:marRight w:val="0"/>
      <w:marTop w:val="0"/>
      <w:marBottom w:val="0"/>
      <w:divBdr>
        <w:top w:val="none" w:sz="0" w:space="0" w:color="auto"/>
        <w:left w:val="none" w:sz="0" w:space="0" w:color="auto"/>
        <w:bottom w:val="none" w:sz="0" w:space="0" w:color="auto"/>
        <w:right w:val="none" w:sz="0" w:space="0" w:color="auto"/>
      </w:divBdr>
    </w:div>
    <w:div w:id="641276871">
      <w:bodyDiv w:val="1"/>
      <w:marLeft w:val="0"/>
      <w:marRight w:val="0"/>
      <w:marTop w:val="0"/>
      <w:marBottom w:val="0"/>
      <w:divBdr>
        <w:top w:val="none" w:sz="0" w:space="0" w:color="auto"/>
        <w:left w:val="none" w:sz="0" w:space="0" w:color="auto"/>
        <w:bottom w:val="none" w:sz="0" w:space="0" w:color="auto"/>
        <w:right w:val="none" w:sz="0" w:space="0" w:color="auto"/>
      </w:divBdr>
      <w:divsChild>
        <w:div w:id="111021722">
          <w:marLeft w:val="360"/>
          <w:marRight w:val="0"/>
          <w:marTop w:val="120"/>
          <w:marBottom w:val="120"/>
          <w:divBdr>
            <w:top w:val="none" w:sz="0" w:space="0" w:color="auto"/>
            <w:left w:val="none" w:sz="0" w:space="0" w:color="auto"/>
            <w:bottom w:val="none" w:sz="0" w:space="0" w:color="auto"/>
            <w:right w:val="none" w:sz="0" w:space="0" w:color="auto"/>
          </w:divBdr>
        </w:div>
        <w:div w:id="955789603">
          <w:marLeft w:val="806"/>
          <w:marRight w:val="0"/>
          <w:marTop w:val="120"/>
          <w:marBottom w:val="120"/>
          <w:divBdr>
            <w:top w:val="none" w:sz="0" w:space="0" w:color="auto"/>
            <w:left w:val="none" w:sz="0" w:space="0" w:color="auto"/>
            <w:bottom w:val="none" w:sz="0" w:space="0" w:color="auto"/>
            <w:right w:val="none" w:sz="0" w:space="0" w:color="auto"/>
          </w:divBdr>
        </w:div>
        <w:div w:id="1391687131">
          <w:marLeft w:val="806"/>
          <w:marRight w:val="0"/>
          <w:marTop w:val="120"/>
          <w:marBottom w:val="120"/>
          <w:divBdr>
            <w:top w:val="none" w:sz="0" w:space="0" w:color="auto"/>
            <w:left w:val="none" w:sz="0" w:space="0" w:color="auto"/>
            <w:bottom w:val="none" w:sz="0" w:space="0" w:color="auto"/>
            <w:right w:val="none" w:sz="0" w:space="0" w:color="auto"/>
          </w:divBdr>
        </w:div>
        <w:div w:id="2045866684">
          <w:marLeft w:val="360"/>
          <w:marRight w:val="0"/>
          <w:marTop w:val="120"/>
          <w:marBottom w:val="120"/>
          <w:divBdr>
            <w:top w:val="none" w:sz="0" w:space="0" w:color="auto"/>
            <w:left w:val="none" w:sz="0" w:space="0" w:color="auto"/>
            <w:bottom w:val="none" w:sz="0" w:space="0" w:color="auto"/>
            <w:right w:val="none" w:sz="0" w:space="0" w:color="auto"/>
          </w:divBdr>
        </w:div>
      </w:divsChild>
    </w:div>
    <w:div w:id="646668059">
      <w:bodyDiv w:val="1"/>
      <w:marLeft w:val="0"/>
      <w:marRight w:val="0"/>
      <w:marTop w:val="0"/>
      <w:marBottom w:val="0"/>
      <w:divBdr>
        <w:top w:val="none" w:sz="0" w:space="0" w:color="auto"/>
        <w:left w:val="none" w:sz="0" w:space="0" w:color="auto"/>
        <w:bottom w:val="none" w:sz="0" w:space="0" w:color="auto"/>
        <w:right w:val="none" w:sz="0" w:space="0" w:color="auto"/>
      </w:divBdr>
    </w:div>
    <w:div w:id="660276875">
      <w:bodyDiv w:val="1"/>
      <w:marLeft w:val="0"/>
      <w:marRight w:val="0"/>
      <w:marTop w:val="0"/>
      <w:marBottom w:val="0"/>
      <w:divBdr>
        <w:top w:val="none" w:sz="0" w:space="0" w:color="auto"/>
        <w:left w:val="none" w:sz="0" w:space="0" w:color="auto"/>
        <w:bottom w:val="none" w:sz="0" w:space="0" w:color="auto"/>
        <w:right w:val="none" w:sz="0" w:space="0" w:color="auto"/>
      </w:divBdr>
    </w:div>
    <w:div w:id="668948249">
      <w:bodyDiv w:val="1"/>
      <w:marLeft w:val="0"/>
      <w:marRight w:val="0"/>
      <w:marTop w:val="0"/>
      <w:marBottom w:val="0"/>
      <w:divBdr>
        <w:top w:val="none" w:sz="0" w:space="0" w:color="auto"/>
        <w:left w:val="none" w:sz="0" w:space="0" w:color="auto"/>
        <w:bottom w:val="none" w:sz="0" w:space="0" w:color="auto"/>
        <w:right w:val="none" w:sz="0" w:space="0" w:color="auto"/>
      </w:divBdr>
    </w:div>
    <w:div w:id="677780530">
      <w:bodyDiv w:val="1"/>
      <w:marLeft w:val="0"/>
      <w:marRight w:val="0"/>
      <w:marTop w:val="0"/>
      <w:marBottom w:val="0"/>
      <w:divBdr>
        <w:top w:val="none" w:sz="0" w:space="0" w:color="auto"/>
        <w:left w:val="none" w:sz="0" w:space="0" w:color="auto"/>
        <w:bottom w:val="none" w:sz="0" w:space="0" w:color="auto"/>
        <w:right w:val="none" w:sz="0" w:space="0" w:color="auto"/>
      </w:divBdr>
    </w:div>
    <w:div w:id="680817235">
      <w:bodyDiv w:val="1"/>
      <w:marLeft w:val="0"/>
      <w:marRight w:val="0"/>
      <w:marTop w:val="0"/>
      <w:marBottom w:val="0"/>
      <w:divBdr>
        <w:top w:val="none" w:sz="0" w:space="0" w:color="auto"/>
        <w:left w:val="none" w:sz="0" w:space="0" w:color="auto"/>
        <w:bottom w:val="none" w:sz="0" w:space="0" w:color="auto"/>
        <w:right w:val="none" w:sz="0" w:space="0" w:color="auto"/>
      </w:divBdr>
    </w:div>
    <w:div w:id="686367382">
      <w:bodyDiv w:val="1"/>
      <w:marLeft w:val="0"/>
      <w:marRight w:val="0"/>
      <w:marTop w:val="0"/>
      <w:marBottom w:val="0"/>
      <w:divBdr>
        <w:top w:val="none" w:sz="0" w:space="0" w:color="auto"/>
        <w:left w:val="none" w:sz="0" w:space="0" w:color="auto"/>
        <w:bottom w:val="none" w:sz="0" w:space="0" w:color="auto"/>
        <w:right w:val="none" w:sz="0" w:space="0" w:color="auto"/>
      </w:divBdr>
    </w:div>
    <w:div w:id="693699550">
      <w:bodyDiv w:val="1"/>
      <w:marLeft w:val="0"/>
      <w:marRight w:val="0"/>
      <w:marTop w:val="0"/>
      <w:marBottom w:val="0"/>
      <w:divBdr>
        <w:top w:val="none" w:sz="0" w:space="0" w:color="auto"/>
        <w:left w:val="none" w:sz="0" w:space="0" w:color="auto"/>
        <w:bottom w:val="none" w:sz="0" w:space="0" w:color="auto"/>
        <w:right w:val="none" w:sz="0" w:space="0" w:color="auto"/>
      </w:divBdr>
    </w:div>
    <w:div w:id="697193701">
      <w:bodyDiv w:val="1"/>
      <w:marLeft w:val="0"/>
      <w:marRight w:val="0"/>
      <w:marTop w:val="0"/>
      <w:marBottom w:val="0"/>
      <w:divBdr>
        <w:top w:val="none" w:sz="0" w:space="0" w:color="auto"/>
        <w:left w:val="none" w:sz="0" w:space="0" w:color="auto"/>
        <w:bottom w:val="none" w:sz="0" w:space="0" w:color="auto"/>
        <w:right w:val="none" w:sz="0" w:space="0" w:color="auto"/>
      </w:divBdr>
    </w:div>
    <w:div w:id="701130794">
      <w:bodyDiv w:val="1"/>
      <w:marLeft w:val="0"/>
      <w:marRight w:val="0"/>
      <w:marTop w:val="0"/>
      <w:marBottom w:val="0"/>
      <w:divBdr>
        <w:top w:val="none" w:sz="0" w:space="0" w:color="auto"/>
        <w:left w:val="none" w:sz="0" w:space="0" w:color="auto"/>
        <w:bottom w:val="none" w:sz="0" w:space="0" w:color="auto"/>
        <w:right w:val="none" w:sz="0" w:space="0" w:color="auto"/>
      </w:divBdr>
    </w:div>
    <w:div w:id="708378938">
      <w:bodyDiv w:val="1"/>
      <w:marLeft w:val="0"/>
      <w:marRight w:val="0"/>
      <w:marTop w:val="0"/>
      <w:marBottom w:val="0"/>
      <w:divBdr>
        <w:top w:val="none" w:sz="0" w:space="0" w:color="auto"/>
        <w:left w:val="none" w:sz="0" w:space="0" w:color="auto"/>
        <w:bottom w:val="none" w:sz="0" w:space="0" w:color="auto"/>
        <w:right w:val="none" w:sz="0" w:space="0" w:color="auto"/>
      </w:divBdr>
    </w:div>
    <w:div w:id="724765778">
      <w:bodyDiv w:val="1"/>
      <w:marLeft w:val="0"/>
      <w:marRight w:val="0"/>
      <w:marTop w:val="0"/>
      <w:marBottom w:val="0"/>
      <w:divBdr>
        <w:top w:val="none" w:sz="0" w:space="0" w:color="auto"/>
        <w:left w:val="none" w:sz="0" w:space="0" w:color="auto"/>
        <w:bottom w:val="none" w:sz="0" w:space="0" w:color="auto"/>
        <w:right w:val="none" w:sz="0" w:space="0" w:color="auto"/>
      </w:divBdr>
    </w:div>
    <w:div w:id="725757807">
      <w:bodyDiv w:val="1"/>
      <w:marLeft w:val="0"/>
      <w:marRight w:val="0"/>
      <w:marTop w:val="0"/>
      <w:marBottom w:val="0"/>
      <w:divBdr>
        <w:top w:val="none" w:sz="0" w:space="0" w:color="auto"/>
        <w:left w:val="none" w:sz="0" w:space="0" w:color="auto"/>
        <w:bottom w:val="none" w:sz="0" w:space="0" w:color="auto"/>
        <w:right w:val="none" w:sz="0" w:space="0" w:color="auto"/>
      </w:divBdr>
    </w:div>
    <w:div w:id="726997665">
      <w:bodyDiv w:val="1"/>
      <w:marLeft w:val="0"/>
      <w:marRight w:val="0"/>
      <w:marTop w:val="0"/>
      <w:marBottom w:val="0"/>
      <w:divBdr>
        <w:top w:val="none" w:sz="0" w:space="0" w:color="auto"/>
        <w:left w:val="none" w:sz="0" w:space="0" w:color="auto"/>
        <w:bottom w:val="none" w:sz="0" w:space="0" w:color="auto"/>
        <w:right w:val="none" w:sz="0" w:space="0" w:color="auto"/>
      </w:divBdr>
    </w:div>
    <w:div w:id="732199356">
      <w:bodyDiv w:val="1"/>
      <w:marLeft w:val="0"/>
      <w:marRight w:val="0"/>
      <w:marTop w:val="0"/>
      <w:marBottom w:val="0"/>
      <w:divBdr>
        <w:top w:val="none" w:sz="0" w:space="0" w:color="auto"/>
        <w:left w:val="none" w:sz="0" w:space="0" w:color="auto"/>
        <w:bottom w:val="none" w:sz="0" w:space="0" w:color="auto"/>
        <w:right w:val="none" w:sz="0" w:space="0" w:color="auto"/>
      </w:divBdr>
    </w:div>
    <w:div w:id="741879174">
      <w:bodyDiv w:val="1"/>
      <w:marLeft w:val="0"/>
      <w:marRight w:val="0"/>
      <w:marTop w:val="0"/>
      <w:marBottom w:val="0"/>
      <w:divBdr>
        <w:top w:val="none" w:sz="0" w:space="0" w:color="auto"/>
        <w:left w:val="none" w:sz="0" w:space="0" w:color="auto"/>
        <w:bottom w:val="none" w:sz="0" w:space="0" w:color="auto"/>
        <w:right w:val="none" w:sz="0" w:space="0" w:color="auto"/>
      </w:divBdr>
    </w:div>
    <w:div w:id="745416396">
      <w:bodyDiv w:val="1"/>
      <w:marLeft w:val="0"/>
      <w:marRight w:val="0"/>
      <w:marTop w:val="0"/>
      <w:marBottom w:val="0"/>
      <w:divBdr>
        <w:top w:val="none" w:sz="0" w:space="0" w:color="auto"/>
        <w:left w:val="none" w:sz="0" w:space="0" w:color="auto"/>
        <w:bottom w:val="none" w:sz="0" w:space="0" w:color="auto"/>
        <w:right w:val="none" w:sz="0" w:space="0" w:color="auto"/>
      </w:divBdr>
    </w:div>
    <w:div w:id="755983373">
      <w:bodyDiv w:val="1"/>
      <w:marLeft w:val="0"/>
      <w:marRight w:val="0"/>
      <w:marTop w:val="0"/>
      <w:marBottom w:val="0"/>
      <w:divBdr>
        <w:top w:val="none" w:sz="0" w:space="0" w:color="auto"/>
        <w:left w:val="none" w:sz="0" w:space="0" w:color="auto"/>
        <w:bottom w:val="none" w:sz="0" w:space="0" w:color="auto"/>
        <w:right w:val="none" w:sz="0" w:space="0" w:color="auto"/>
      </w:divBdr>
    </w:div>
    <w:div w:id="758790650">
      <w:bodyDiv w:val="1"/>
      <w:marLeft w:val="0"/>
      <w:marRight w:val="0"/>
      <w:marTop w:val="0"/>
      <w:marBottom w:val="0"/>
      <w:divBdr>
        <w:top w:val="none" w:sz="0" w:space="0" w:color="auto"/>
        <w:left w:val="none" w:sz="0" w:space="0" w:color="auto"/>
        <w:bottom w:val="none" w:sz="0" w:space="0" w:color="auto"/>
        <w:right w:val="none" w:sz="0" w:space="0" w:color="auto"/>
      </w:divBdr>
    </w:div>
    <w:div w:id="759832140">
      <w:bodyDiv w:val="1"/>
      <w:marLeft w:val="0"/>
      <w:marRight w:val="0"/>
      <w:marTop w:val="0"/>
      <w:marBottom w:val="0"/>
      <w:divBdr>
        <w:top w:val="none" w:sz="0" w:space="0" w:color="auto"/>
        <w:left w:val="none" w:sz="0" w:space="0" w:color="auto"/>
        <w:bottom w:val="none" w:sz="0" w:space="0" w:color="auto"/>
        <w:right w:val="none" w:sz="0" w:space="0" w:color="auto"/>
      </w:divBdr>
    </w:div>
    <w:div w:id="774793286">
      <w:bodyDiv w:val="1"/>
      <w:marLeft w:val="0"/>
      <w:marRight w:val="0"/>
      <w:marTop w:val="0"/>
      <w:marBottom w:val="0"/>
      <w:divBdr>
        <w:top w:val="none" w:sz="0" w:space="0" w:color="auto"/>
        <w:left w:val="none" w:sz="0" w:space="0" w:color="auto"/>
        <w:bottom w:val="none" w:sz="0" w:space="0" w:color="auto"/>
        <w:right w:val="none" w:sz="0" w:space="0" w:color="auto"/>
      </w:divBdr>
    </w:div>
    <w:div w:id="777262624">
      <w:bodyDiv w:val="1"/>
      <w:marLeft w:val="0"/>
      <w:marRight w:val="0"/>
      <w:marTop w:val="0"/>
      <w:marBottom w:val="0"/>
      <w:divBdr>
        <w:top w:val="none" w:sz="0" w:space="0" w:color="auto"/>
        <w:left w:val="none" w:sz="0" w:space="0" w:color="auto"/>
        <w:bottom w:val="none" w:sz="0" w:space="0" w:color="auto"/>
        <w:right w:val="none" w:sz="0" w:space="0" w:color="auto"/>
      </w:divBdr>
    </w:div>
    <w:div w:id="783424932">
      <w:bodyDiv w:val="1"/>
      <w:marLeft w:val="0"/>
      <w:marRight w:val="0"/>
      <w:marTop w:val="0"/>
      <w:marBottom w:val="0"/>
      <w:divBdr>
        <w:top w:val="none" w:sz="0" w:space="0" w:color="auto"/>
        <w:left w:val="none" w:sz="0" w:space="0" w:color="auto"/>
        <w:bottom w:val="none" w:sz="0" w:space="0" w:color="auto"/>
        <w:right w:val="none" w:sz="0" w:space="0" w:color="auto"/>
      </w:divBdr>
    </w:div>
    <w:div w:id="789587949">
      <w:bodyDiv w:val="1"/>
      <w:marLeft w:val="0"/>
      <w:marRight w:val="0"/>
      <w:marTop w:val="0"/>
      <w:marBottom w:val="0"/>
      <w:divBdr>
        <w:top w:val="none" w:sz="0" w:space="0" w:color="auto"/>
        <w:left w:val="none" w:sz="0" w:space="0" w:color="auto"/>
        <w:bottom w:val="none" w:sz="0" w:space="0" w:color="auto"/>
        <w:right w:val="none" w:sz="0" w:space="0" w:color="auto"/>
      </w:divBdr>
    </w:div>
    <w:div w:id="800466964">
      <w:bodyDiv w:val="1"/>
      <w:marLeft w:val="0"/>
      <w:marRight w:val="0"/>
      <w:marTop w:val="0"/>
      <w:marBottom w:val="0"/>
      <w:divBdr>
        <w:top w:val="none" w:sz="0" w:space="0" w:color="auto"/>
        <w:left w:val="none" w:sz="0" w:space="0" w:color="auto"/>
        <w:bottom w:val="none" w:sz="0" w:space="0" w:color="auto"/>
        <w:right w:val="none" w:sz="0" w:space="0" w:color="auto"/>
      </w:divBdr>
    </w:div>
    <w:div w:id="809785571">
      <w:bodyDiv w:val="1"/>
      <w:marLeft w:val="0"/>
      <w:marRight w:val="0"/>
      <w:marTop w:val="0"/>
      <w:marBottom w:val="0"/>
      <w:divBdr>
        <w:top w:val="none" w:sz="0" w:space="0" w:color="auto"/>
        <w:left w:val="none" w:sz="0" w:space="0" w:color="auto"/>
        <w:bottom w:val="none" w:sz="0" w:space="0" w:color="auto"/>
        <w:right w:val="none" w:sz="0" w:space="0" w:color="auto"/>
      </w:divBdr>
    </w:div>
    <w:div w:id="824470202">
      <w:bodyDiv w:val="1"/>
      <w:marLeft w:val="0"/>
      <w:marRight w:val="0"/>
      <w:marTop w:val="0"/>
      <w:marBottom w:val="0"/>
      <w:divBdr>
        <w:top w:val="none" w:sz="0" w:space="0" w:color="auto"/>
        <w:left w:val="none" w:sz="0" w:space="0" w:color="auto"/>
        <w:bottom w:val="none" w:sz="0" w:space="0" w:color="auto"/>
        <w:right w:val="none" w:sz="0" w:space="0" w:color="auto"/>
      </w:divBdr>
    </w:div>
    <w:div w:id="828865012">
      <w:bodyDiv w:val="1"/>
      <w:marLeft w:val="0"/>
      <w:marRight w:val="0"/>
      <w:marTop w:val="0"/>
      <w:marBottom w:val="0"/>
      <w:divBdr>
        <w:top w:val="none" w:sz="0" w:space="0" w:color="auto"/>
        <w:left w:val="none" w:sz="0" w:space="0" w:color="auto"/>
        <w:bottom w:val="none" w:sz="0" w:space="0" w:color="auto"/>
        <w:right w:val="none" w:sz="0" w:space="0" w:color="auto"/>
      </w:divBdr>
    </w:div>
    <w:div w:id="833840434">
      <w:bodyDiv w:val="1"/>
      <w:marLeft w:val="0"/>
      <w:marRight w:val="0"/>
      <w:marTop w:val="0"/>
      <w:marBottom w:val="0"/>
      <w:divBdr>
        <w:top w:val="none" w:sz="0" w:space="0" w:color="auto"/>
        <w:left w:val="none" w:sz="0" w:space="0" w:color="auto"/>
        <w:bottom w:val="none" w:sz="0" w:space="0" w:color="auto"/>
        <w:right w:val="none" w:sz="0" w:space="0" w:color="auto"/>
      </w:divBdr>
    </w:div>
    <w:div w:id="838274932">
      <w:bodyDiv w:val="1"/>
      <w:marLeft w:val="0"/>
      <w:marRight w:val="0"/>
      <w:marTop w:val="0"/>
      <w:marBottom w:val="0"/>
      <w:divBdr>
        <w:top w:val="none" w:sz="0" w:space="0" w:color="auto"/>
        <w:left w:val="none" w:sz="0" w:space="0" w:color="auto"/>
        <w:bottom w:val="none" w:sz="0" w:space="0" w:color="auto"/>
        <w:right w:val="none" w:sz="0" w:space="0" w:color="auto"/>
      </w:divBdr>
    </w:div>
    <w:div w:id="838735342">
      <w:bodyDiv w:val="1"/>
      <w:marLeft w:val="0"/>
      <w:marRight w:val="0"/>
      <w:marTop w:val="0"/>
      <w:marBottom w:val="0"/>
      <w:divBdr>
        <w:top w:val="none" w:sz="0" w:space="0" w:color="auto"/>
        <w:left w:val="none" w:sz="0" w:space="0" w:color="auto"/>
        <w:bottom w:val="none" w:sz="0" w:space="0" w:color="auto"/>
        <w:right w:val="none" w:sz="0" w:space="0" w:color="auto"/>
      </w:divBdr>
    </w:div>
    <w:div w:id="849754619">
      <w:bodyDiv w:val="1"/>
      <w:marLeft w:val="0"/>
      <w:marRight w:val="0"/>
      <w:marTop w:val="0"/>
      <w:marBottom w:val="0"/>
      <w:divBdr>
        <w:top w:val="none" w:sz="0" w:space="0" w:color="auto"/>
        <w:left w:val="none" w:sz="0" w:space="0" w:color="auto"/>
        <w:bottom w:val="none" w:sz="0" w:space="0" w:color="auto"/>
        <w:right w:val="none" w:sz="0" w:space="0" w:color="auto"/>
      </w:divBdr>
    </w:div>
    <w:div w:id="853543463">
      <w:bodyDiv w:val="1"/>
      <w:marLeft w:val="0"/>
      <w:marRight w:val="0"/>
      <w:marTop w:val="0"/>
      <w:marBottom w:val="0"/>
      <w:divBdr>
        <w:top w:val="none" w:sz="0" w:space="0" w:color="auto"/>
        <w:left w:val="none" w:sz="0" w:space="0" w:color="auto"/>
        <w:bottom w:val="none" w:sz="0" w:space="0" w:color="auto"/>
        <w:right w:val="none" w:sz="0" w:space="0" w:color="auto"/>
      </w:divBdr>
    </w:div>
    <w:div w:id="856508277">
      <w:bodyDiv w:val="1"/>
      <w:marLeft w:val="0"/>
      <w:marRight w:val="0"/>
      <w:marTop w:val="0"/>
      <w:marBottom w:val="0"/>
      <w:divBdr>
        <w:top w:val="none" w:sz="0" w:space="0" w:color="auto"/>
        <w:left w:val="none" w:sz="0" w:space="0" w:color="auto"/>
        <w:bottom w:val="none" w:sz="0" w:space="0" w:color="auto"/>
        <w:right w:val="none" w:sz="0" w:space="0" w:color="auto"/>
      </w:divBdr>
    </w:div>
    <w:div w:id="861170311">
      <w:bodyDiv w:val="1"/>
      <w:marLeft w:val="0"/>
      <w:marRight w:val="0"/>
      <w:marTop w:val="0"/>
      <w:marBottom w:val="0"/>
      <w:divBdr>
        <w:top w:val="none" w:sz="0" w:space="0" w:color="auto"/>
        <w:left w:val="none" w:sz="0" w:space="0" w:color="auto"/>
        <w:bottom w:val="none" w:sz="0" w:space="0" w:color="auto"/>
        <w:right w:val="none" w:sz="0" w:space="0" w:color="auto"/>
      </w:divBdr>
    </w:div>
    <w:div w:id="866912780">
      <w:bodyDiv w:val="1"/>
      <w:marLeft w:val="0"/>
      <w:marRight w:val="0"/>
      <w:marTop w:val="0"/>
      <w:marBottom w:val="0"/>
      <w:divBdr>
        <w:top w:val="none" w:sz="0" w:space="0" w:color="auto"/>
        <w:left w:val="none" w:sz="0" w:space="0" w:color="auto"/>
        <w:bottom w:val="none" w:sz="0" w:space="0" w:color="auto"/>
        <w:right w:val="none" w:sz="0" w:space="0" w:color="auto"/>
      </w:divBdr>
    </w:div>
    <w:div w:id="868303639">
      <w:bodyDiv w:val="1"/>
      <w:marLeft w:val="0"/>
      <w:marRight w:val="0"/>
      <w:marTop w:val="0"/>
      <w:marBottom w:val="0"/>
      <w:divBdr>
        <w:top w:val="none" w:sz="0" w:space="0" w:color="auto"/>
        <w:left w:val="none" w:sz="0" w:space="0" w:color="auto"/>
        <w:bottom w:val="none" w:sz="0" w:space="0" w:color="auto"/>
        <w:right w:val="none" w:sz="0" w:space="0" w:color="auto"/>
      </w:divBdr>
    </w:div>
    <w:div w:id="870143526">
      <w:bodyDiv w:val="1"/>
      <w:marLeft w:val="0"/>
      <w:marRight w:val="0"/>
      <w:marTop w:val="0"/>
      <w:marBottom w:val="0"/>
      <w:divBdr>
        <w:top w:val="none" w:sz="0" w:space="0" w:color="auto"/>
        <w:left w:val="none" w:sz="0" w:space="0" w:color="auto"/>
        <w:bottom w:val="none" w:sz="0" w:space="0" w:color="auto"/>
        <w:right w:val="none" w:sz="0" w:space="0" w:color="auto"/>
      </w:divBdr>
    </w:div>
    <w:div w:id="873347224">
      <w:bodyDiv w:val="1"/>
      <w:marLeft w:val="0"/>
      <w:marRight w:val="0"/>
      <w:marTop w:val="0"/>
      <w:marBottom w:val="0"/>
      <w:divBdr>
        <w:top w:val="none" w:sz="0" w:space="0" w:color="auto"/>
        <w:left w:val="none" w:sz="0" w:space="0" w:color="auto"/>
        <w:bottom w:val="none" w:sz="0" w:space="0" w:color="auto"/>
        <w:right w:val="none" w:sz="0" w:space="0" w:color="auto"/>
      </w:divBdr>
    </w:div>
    <w:div w:id="884489401">
      <w:bodyDiv w:val="1"/>
      <w:marLeft w:val="0"/>
      <w:marRight w:val="0"/>
      <w:marTop w:val="0"/>
      <w:marBottom w:val="0"/>
      <w:divBdr>
        <w:top w:val="none" w:sz="0" w:space="0" w:color="auto"/>
        <w:left w:val="none" w:sz="0" w:space="0" w:color="auto"/>
        <w:bottom w:val="none" w:sz="0" w:space="0" w:color="auto"/>
        <w:right w:val="none" w:sz="0" w:space="0" w:color="auto"/>
      </w:divBdr>
    </w:div>
    <w:div w:id="897671920">
      <w:bodyDiv w:val="1"/>
      <w:marLeft w:val="0"/>
      <w:marRight w:val="0"/>
      <w:marTop w:val="0"/>
      <w:marBottom w:val="0"/>
      <w:divBdr>
        <w:top w:val="none" w:sz="0" w:space="0" w:color="auto"/>
        <w:left w:val="none" w:sz="0" w:space="0" w:color="auto"/>
        <w:bottom w:val="none" w:sz="0" w:space="0" w:color="auto"/>
        <w:right w:val="none" w:sz="0" w:space="0" w:color="auto"/>
      </w:divBdr>
    </w:div>
    <w:div w:id="898243483">
      <w:bodyDiv w:val="1"/>
      <w:marLeft w:val="0"/>
      <w:marRight w:val="0"/>
      <w:marTop w:val="0"/>
      <w:marBottom w:val="0"/>
      <w:divBdr>
        <w:top w:val="none" w:sz="0" w:space="0" w:color="auto"/>
        <w:left w:val="none" w:sz="0" w:space="0" w:color="auto"/>
        <w:bottom w:val="none" w:sz="0" w:space="0" w:color="auto"/>
        <w:right w:val="none" w:sz="0" w:space="0" w:color="auto"/>
      </w:divBdr>
    </w:div>
    <w:div w:id="932054597">
      <w:bodyDiv w:val="1"/>
      <w:marLeft w:val="0"/>
      <w:marRight w:val="0"/>
      <w:marTop w:val="0"/>
      <w:marBottom w:val="0"/>
      <w:divBdr>
        <w:top w:val="none" w:sz="0" w:space="0" w:color="auto"/>
        <w:left w:val="none" w:sz="0" w:space="0" w:color="auto"/>
        <w:bottom w:val="none" w:sz="0" w:space="0" w:color="auto"/>
        <w:right w:val="none" w:sz="0" w:space="0" w:color="auto"/>
      </w:divBdr>
    </w:div>
    <w:div w:id="932859906">
      <w:bodyDiv w:val="1"/>
      <w:marLeft w:val="0"/>
      <w:marRight w:val="0"/>
      <w:marTop w:val="0"/>
      <w:marBottom w:val="0"/>
      <w:divBdr>
        <w:top w:val="none" w:sz="0" w:space="0" w:color="auto"/>
        <w:left w:val="none" w:sz="0" w:space="0" w:color="auto"/>
        <w:bottom w:val="none" w:sz="0" w:space="0" w:color="auto"/>
        <w:right w:val="none" w:sz="0" w:space="0" w:color="auto"/>
      </w:divBdr>
    </w:div>
    <w:div w:id="935015785">
      <w:bodyDiv w:val="1"/>
      <w:marLeft w:val="0"/>
      <w:marRight w:val="0"/>
      <w:marTop w:val="0"/>
      <w:marBottom w:val="0"/>
      <w:divBdr>
        <w:top w:val="none" w:sz="0" w:space="0" w:color="auto"/>
        <w:left w:val="none" w:sz="0" w:space="0" w:color="auto"/>
        <w:bottom w:val="none" w:sz="0" w:space="0" w:color="auto"/>
        <w:right w:val="none" w:sz="0" w:space="0" w:color="auto"/>
      </w:divBdr>
    </w:div>
    <w:div w:id="935477287">
      <w:bodyDiv w:val="1"/>
      <w:marLeft w:val="0"/>
      <w:marRight w:val="0"/>
      <w:marTop w:val="0"/>
      <w:marBottom w:val="0"/>
      <w:divBdr>
        <w:top w:val="none" w:sz="0" w:space="0" w:color="auto"/>
        <w:left w:val="none" w:sz="0" w:space="0" w:color="auto"/>
        <w:bottom w:val="none" w:sz="0" w:space="0" w:color="auto"/>
        <w:right w:val="none" w:sz="0" w:space="0" w:color="auto"/>
      </w:divBdr>
    </w:div>
    <w:div w:id="949513090">
      <w:bodyDiv w:val="1"/>
      <w:marLeft w:val="0"/>
      <w:marRight w:val="0"/>
      <w:marTop w:val="0"/>
      <w:marBottom w:val="0"/>
      <w:divBdr>
        <w:top w:val="none" w:sz="0" w:space="0" w:color="auto"/>
        <w:left w:val="none" w:sz="0" w:space="0" w:color="auto"/>
        <w:bottom w:val="none" w:sz="0" w:space="0" w:color="auto"/>
        <w:right w:val="none" w:sz="0" w:space="0" w:color="auto"/>
      </w:divBdr>
    </w:div>
    <w:div w:id="958148265">
      <w:bodyDiv w:val="1"/>
      <w:marLeft w:val="0"/>
      <w:marRight w:val="0"/>
      <w:marTop w:val="0"/>
      <w:marBottom w:val="0"/>
      <w:divBdr>
        <w:top w:val="none" w:sz="0" w:space="0" w:color="auto"/>
        <w:left w:val="none" w:sz="0" w:space="0" w:color="auto"/>
        <w:bottom w:val="none" w:sz="0" w:space="0" w:color="auto"/>
        <w:right w:val="none" w:sz="0" w:space="0" w:color="auto"/>
      </w:divBdr>
    </w:div>
    <w:div w:id="961229722">
      <w:bodyDiv w:val="1"/>
      <w:marLeft w:val="0"/>
      <w:marRight w:val="0"/>
      <w:marTop w:val="0"/>
      <w:marBottom w:val="0"/>
      <w:divBdr>
        <w:top w:val="none" w:sz="0" w:space="0" w:color="auto"/>
        <w:left w:val="none" w:sz="0" w:space="0" w:color="auto"/>
        <w:bottom w:val="none" w:sz="0" w:space="0" w:color="auto"/>
        <w:right w:val="none" w:sz="0" w:space="0" w:color="auto"/>
      </w:divBdr>
    </w:div>
    <w:div w:id="961351934">
      <w:bodyDiv w:val="1"/>
      <w:marLeft w:val="0"/>
      <w:marRight w:val="0"/>
      <w:marTop w:val="0"/>
      <w:marBottom w:val="0"/>
      <w:divBdr>
        <w:top w:val="none" w:sz="0" w:space="0" w:color="auto"/>
        <w:left w:val="none" w:sz="0" w:space="0" w:color="auto"/>
        <w:bottom w:val="none" w:sz="0" w:space="0" w:color="auto"/>
        <w:right w:val="none" w:sz="0" w:space="0" w:color="auto"/>
      </w:divBdr>
    </w:div>
    <w:div w:id="984357202">
      <w:bodyDiv w:val="1"/>
      <w:marLeft w:val="0"/>
      <w:marRight w:val="0"/>
      <w:marTop w:val="0"/>
      <w:marBottom w:val="0"/>
      <w:divBdr>
        <w:top w:val="none" w:sz="0" w:space="0" w:color="auto"/>
        <w:left w:val="none" w:sz="0" w:space="0" w:color="auto"/>
        <w:bottom w:val="none" w:sz="0" w:space="0" w:color="auto"/>
        <w:right w:val="none" w:sz="0" w:space="0" w:color="auto"/>
      </w:divBdr>
    </w:div>
    <w:div w:id="988097311">
      <w:bodyDiv w:val="1"/>
      <w:marLeft w:val="0"/>
      <w:marRight w:val="0"/>
      <w:marTop w:val="0"/>
      <w:marBottom w:val="0"/>
      <w:divBdr>
        <w:top w:val="none" w:sz="0" w:space="0" w:color="auto"/>
        <w:left w:val="none" w:sz="0" w:space="0" w:color="auto"/>
        <w:bottom w:val="none" w:sz="0" w:space="0" w:color="auto"/>
        <w:right w:val="none" w:sz="0" w:space="0" w:color="auto"/>
      </w:divBdr>
    </w:div>
    <w:div w:id="994186603">
      <w:bodyDiv w:val="1"/>
      <w:marLeft w:val="0"/>
      <w:marRight w:val="0"/>
      <w:marTop w:val="0"/>
      <w:marBottom w:val="0"/>
      <w:divBdr>
        <w:top w:val="none" w:sz="0" w:space="0" w:color="auto"/>
        <w:left w:val="none" w:sz="0" w:space="0" w:color="auto"/>
        <w:bottom w:val="none" w:sz="0" w:space="0" w:color="auto"/>
        <w:right w:val="none" w:sz="0" w:space="0" w:color="auto"/>
      </w:divBdr>
    </w:div>
    <w:div w:id="1001355037">
      <w:bodyDiv w:val="1"/>
      <w:marLeft w:val="0"/>
      <w:marRight w:val="0"/>
      <w:marTop w:val="0"/>
      <w:marBottom w:val="0"/>
      <w:divBdr>
        <w:top w:val="none" w:sz="0" w:space="0" w:color="auto"/>
        <w:left w:val="none" w:sz="0" w:space="0" w:color="auto"/>
        <w:bottom w:val="none" w:sz="0" w:space="0" w:color="auto"/>
        <w:right w:val="none" w:sz="0" w:space="0" w:color="auto"/>
      </w:divBdr>
    </w:div>
    <w:div w:id="1017931153">
      <w:bodyDiv w:val="1"/>
      <w:marLeft w:val="0"/>
      <w:marRight w:val="0"/>
      <w:marTop w:val="0"/>
      <w:marBottom w:val="0"/>
      <w:divBdr>
        <w:top w:val="none" w:sz="0" w:space="0" w:color="auto"/>
        <w:left w:val="none" w:sz="0" w:space="0" w:color="auto"/>
        <w:bottom w:val="none" w:sz="0" w:space="0" w:color="auto"/>
        <w:right w:val="none" w:sz="0" w:space="0" w:color="auto"/>
      </w:divBdr>
    </w:div>
    <w:div w:id="1022055275">
      <w:bodyDiv w:val="1"/>
      <w:marLeft w:val="0"/>
      <w:marRight w:val="0"/>
      <w:marTop w:val="0"/>
      <w:marBottom w:val="0"/>
      <w:divBdr>
        <w:top w:val="none" w:sz="0" w:space="0" w:color="auto"/>
        <w:left w:val="none" w:sz="0" w:space="0" w:color="auto"/>
        <w:bottom w:val="none" w:sz="0" w:space="0" w:color="auto"/>
        <w:right w:val="none" w:sz="0" w:space="0" w:color="auto"/>
      </w:divBdr>
    </w:div>
    <w:div w:id="1062866584">
      <w:bodyDiv w:val="1"/>
      <w:marLeft w:val="0"/>
      <w:marRight w:val="0"/>
      <w:marTop w:val="0"/>
      <w:marBottom w:val="0"/>
      <w:divBdr>
        <w:top w:val="none" w:sz="0" w:space="0" w:color="auto"/>
        <w:left w:val="none" w:sz="0" w:space="0" w:color="auto"/>
        <w:bottom w:val="none" w:sz="0" w:space="0" w:color="auto"/>
        <w:right w:val="none" w:sz="0" w:space="0" w:color="auto"/>
      </w:divBdr>
    </w:div>
    <w:div w:id="1079475785">
      <w:bodyDiv w:val="1"/>
      <w:marLeft w:val="0"/>
      <w:marRight w:val="0"/>
      <w:marTop w:val="0"/>
      <w:marBottom w:val="0"/>
      <w:divBdr>
        <w:top w:val="none" w:sz="0" w:space="0" w:color="auto"/>
        <w:left w:val="none" w:sz="0" w:space="0" w:color="auto"/>
        <w:bottom w:val="none" w:sz="0" w:space="0" w:color="auto"/>
        <w:right w:val="none" w:sz="0" w:space="0" w:color="auto"/>
      </w:divBdr>
    </w:div>
    <w:div w:id="1082530243">
      <w:bodyDiv w:val="1"/>
      <w:marLeft w:val="0"/>
      <w:marRight w:val="0"/>
      <w:marTop w:val="0"/>
      <w:marBottom w:val="0"/>
      <w:divBdr>
        <w:top w:val="none" w:sz="0" w:space="0" w:color="auto"/>
        <w:left w:val="none" w:sz="0" w:space="0" w:color="auto"/>
        <w:bottom w:val="none" w:sz="0" w:space="0" w:color="auto"/>
        <w:right w:val="none" w:sz="0" w:space="0" w:color="auto"/>
      </w:divBdr>
    </w:div>
    <w:div w:id="1091120910">
      <w:bodyDiv w:val="1"/>
      <w:marLeft w:val="0"/>
      <w:marRight w:val="0"/>
      <w:marTop w:val="0"/>
      <w:marBottom w:val="0"/>
      <w:divBdr>
        <w:top w:val="none" w:sz="0" w:space="0" w:color="auto"/>
        <w:left w:val="none" w:sz="0" w:space="0" w:color="auto"/>
        <w:bottom w:val="none" w:sz="0" w:space="0" w:color="auto"/>
        <w:right w:val="none" w:sz="0" w:space="0" w:color="auto"/>
      </w:divBdr>
    </w:div>
    <w:div w:id="1093166744">
      <w:bodyDiv w:val="1"/>
      <w:marLeft w:val="0"/>
      <w:marRight w:val="0"/>
      <w:marTop w:val="0"/>
      <w:marBottom w:val="0"/>
      <w:divBdr>
        <w:top w:val="none" w:sz="0" w:space="0" w:color="auto"/>
        <w:left w:val="none" w:sz="0" w:space="0" w:color="auto"/>
        <w:bottom w:val="none" w:sz="0" w:space="0" w:color="auto"/>
        <w:right w:val="none" w:sz="0" w:space="0" w:color="auto"/>
      </w:divBdr>
    </w:div>
    <w:div w:id="1093283429">
      <w:bodyDiv w:val="1"/>
      <w:marLeft w:val="0"/>
      <w:marRight w:val="0"/>
      <w:marTop w:val="0"/>
      <w:marBottom w:val="0"/>
      <w:divBdr>
        <w:top w:val="none" w:sz="0" w:space="0" w:color="auto"/>
        <w:left w:val="none" w:sz="0" w:space="0" w:color="auto"/>
        <w:bottom w:val="none" w:sz="0" w:space="0" w:color="auto"/>
        <w:right w:val="none" w:sz="0" w:space="0" w:color="auto"/>
      </w:divBdr>
    </w:div>
    <w:div w:id="1098330029">
      <w:bodyDiv w:val="1"/>
      <w:marLeft w:val="0"/>
      <w:marRight w:val="0"/>
      <w:marTop w:val="0"/>
      <w:marBottom w:val="0"/>
      <w:divBdr>
        <w:top w:val="none" w:sz="0" w:space="0" w:color="auto"/>
        <w:left w:val="none" w:sz="0" w:space="0" w:color="auto"/>
        <w:bottom w:val="none" w:sz="0" w:space="0" w:color="auto"/>
        <w:right w:val="none" w:sz="0" w:space="0" w:color="auto"/>
      </w:divBdr>
    </w:div>
    <w:div w:id="1101098053">
      <w:bodyDiv w:val="1"/>
      <w:marLeft w:val="0"/>
      <w:marRight w:val="0"/>
      <w:marTop w:val="0"/>
      <w:marBottom w:val="0"/>
      <w:divBdr>
        <w:top w:val="none" w:sz="0" w:space="0" w:color="auto"/>
        <w:left w:val="none" w:sz="0" w:space="0" w:color="auto"/>
        <w:bottom w:val="none" w:sz="0" w:space="0" w:color="auto"/>
        <w:right w:val="none" w:sz="0" w:space="0" w:color="auto"/>
      </w:divBdr>
    </w:div>
    <w:div w:id="1106388314">
      <w:bodyDiv w:val="1"/>
      <w:marLeft w:val="0"/>
      <w:marRight w:val="0"/>
      <w:marTop w:val="0"/>
      <w:marBottom w:val="0"/>
      <w:divBdr>
        <w:top w:val="none" w:sz="0" w:space="0" w:color="auto"/>
        <w:left w:val="none" w:sz="0" w:space="0" w:color="auto"/>
        <w:bottom w:val="none" w:sz="0" w:space="0" w:color="auto"/>
        <w:right w:val="none" w:sz="0" w:space="0" w:color="auto"/>
      </w:divBdr>
    </w:div>
    <w:div w:id="1123503054">
      <w:bodyDiv w:val="1"/>
      <w:marLeft w:val="0"/>
      <w:marRight w:val="0"/>
      <w:marTop w:val="0"/>
      <w:marBottom w:val="0"/>
      <w:divBdr>
        <w:top w:val="none" w:sz="0" w:space="0" w:color="auto"/>
        <w:left w:val="none" w:sz="0" w:space="0" w:color="auto"/>
        <w:bottom w:val="none" w:sz="0" w:space="0" w:color="auto"/>
        <w:right w:val="none" w:sz="0" w:space="0" w:color="auto"/>
      </w:divBdr>
    </w:div>
    <w:div w:id="1134953607">
      <w:bodyDiv w:val="1"/>
      <w:marLeft w:val="0"/>
      <w:marRight w:val="0"/>
      <w:marTop w:val="0"/>
      <w:marBottom w:val="0"/>
      <w:divBdr>
        <w:top w:val="none" w:sz="0" w:space="0" w:color="auto"/>
        <w:left w:val="none" w:sz="0" w:space="0" w:color="auto"/>
        <w:bottom w:val="none" w:sz="0" w:space="0" w:color="auto"/>
        <w:right w:val="none" w:sz="0" w:space="0" w:color="auto"/>
      </w:divBdr>
    </w:div>
    <w:div w:id="1136333148">
      <w:bodyDiv w:val="1"/>
      <w:marLeft w:val="0"/>
      <w:marRight w:val="0"/>
      <w:marTop w:val="0"/>
      <w:marBottom w:val="0"/>
      <w:divBdr>
        <w:top w:val="none" w:sz="0" w:space="0" w:color="auto"/>
        <w:left w:val="none" w:sz="0" w:space="0" w:color="auto"/>
        <w:bottom w:val="none" w:sz="0" w:space="0" w:color="auto"/>
        <w:right w:val="none" w:sz="0" w:space="0" w:color="auto"/>
      </w:divBdr>
    </w:div>
    <w:div w:id="1149441125">
      <w:bodyDiv w:val="1"/>
      <w:marLeft w:val="0"/>
      <w:marRight w:val="0"/>
      <w:marTop w:val="0"/>
      <w:marBottom w:val="0"/>
      <w:divBdr>
        <w:top w:val="none" w:sz="0" w:space="0" w:color="auto"/>
        <w:left w:val="none" w:sz="0" w:space="0" w:color="auto"/>
        <w:bottom w:val="none" w:sz="0" w:space="0" w:color="auto"/>
        <w:right w:val="none" w:sz="0" w:space="0" w:color="auto"/>
      </w:divBdr>
    </w:div>
    <w:div w:id="1162157698">
      <w:bodyDiv w:val="1"/>
      <w:marLeft w:val="0"/>
      <w:marRight w:val="0"/>
      <w:marTop w:val="0"/>
      <w:marBottom w:val="0"/>
      <w:divBdr>
        <w:top w:val="none" w:sz="0" w:space="0" w:color="auto"/>
        <w:left w:val="none" w:sz="0" w:space="0" w:color="auto"/>
        <w:bottom w:val="none" w:sz="0" w:space="0" w:color="auto"/>
        <w:right w:val="none" w:sz="0" w:space="0" w:color="auto"/>
      </w:divBdr>
    </w:div>
    <w:div w:id="1164316318">
      <w:bodyDiv w:val="1"/>
      <w:marLeft w:val="0"/>
      <w:marRight w:val="0"/>
      <w:marTop w:val="0"/>
      <w:marBottom w:val="0"/>
      <w:divBdr>
        <w:top w:val="none" w:sz="0" w:space="0" w:color="auto"/>
        <w:left w:val="none" w:sz="0" w:space="0" w:color="auto"/>
        <w:bottom w:val="none" w:sz="0" w:space="0" w:color="auto"/>
        <w:right w:val="none" w:sz="0" w:space="0" w:color="auto"/>
      </w:divBdr>
    </w:div>
    <w:div w:id="1179080932">
      <w:bodyDiv w:val="1"/>
      <w:marLeft w:val="0"/>
      <w:marRight w:val="0"/>
      <w:marTop w:val="0"/>
      <w:marBottom w:val="0"/>
      <w:divBdr>
        <w:top w:val="none" w:sz="0" w:space="0" w:color="auto"/>
        <w:left w:val="none" w:sz="0" w:space="0" w:color="auto"/>
        <w:bottom w:val="none" w:sz="0" w:space="0" w:color="auto"/>
        <w:right w:val="none" w:sz="0" w:space="0" w:color="auto"/>
      </w:divBdr>
    </w:div>
    <w:div w:id="1182357528">
      <w:bodyDiv w:val="1"/>
      <w:marLeft w:val="0"/>
      <w:marRight w:val="0"/>
      <w:marTop w:val="0"/>
      <w:marBottom w:val="0"/>
      <w:divBdr>
        <w:top w:val="none" w:sz="0" w:space="0" w:color="auto"/>
        <w:left w:val="none" w:sz="0" w:space="0" w:color="auto"/>
        <w:bottom w:val="none" w:sz="0" w:space="0" w:color="auto"/>
        <w:right w:val="none" w:sz="0" w:space="0" w:color="auto"/>
      </w:divBdr>
    </w:div>
    <w:div w:id="1186365102">
      <w:bodyDiv w:val="1"/>
      <w:marLeft w:val="0"/>
      <w:marRight w:val="0"/>
      <w:marTop w:val="0"/>
      <w:marBottom w:val="0"/>
      <w:divBdr>
        <w:top w:val="none" w:sz="0" w:space="0" w:color="auto"/>
        <w:left w:val="none" w:sz="0" w:space="0" w:color="auto"/>
        <w:bottom w:val="none" w:sz="0" w:space="0" w:color="auto"/>
        <w:right w:val="none" w:sz="0" w:space="0" w:color="auto"/>
      </w:divBdr>
    </w:div>
    <w:div w:id="1190491610">
      <w:bodyDiv w:val="1"/>
      <w:marLeft w:val="0"/>
      <w:marRight w:val="0"/>
      <w:marTop w:val="0"/>
      <w:marBottom w:val="0"/>
      <w:divBdr>
        <w:top w:val="none" w:sz="0" w:space="0" w:color="auto"/>
        <w:left w:val="none" w:sz="0" w:space="0" w:color="auto"/>
        <w:bottom w:val="none" w:sz="0" w:space="0" w:color="auto"/>
        <w:right w:val="none" w:sz="0" w:space="0" w:color="auto"/>
      </w:divBdr>
    </w:div>
    <w:div w:id="1207176804">
      <w:bodyDiv w:val="1"/>
      <w:marLeft w:val="0"/>
      <w:marRight w:val="0"/>
      <w:marTop w:val="0"/>
      <w:marBottom w:val="0"/>
      <w:divBdr>
        <w:top w:val="none" w:sz="0" w:space="0" w:color="auto"/>
        <w:left w:val="none" w:sz="0" w:space="0" w:color="auto"/>
        <w:bottom w:val="none" w:sz="0" w:space="0" w:color="auto"/>
        <w:right w:val="none" w:sz="0" w:space="0" w:color="auto"/>
      </w:divBdr>
    </w:div>
    <w:div w:id="1241327680">
      <w:bodyDiv w:val="1"/>
      <w:marLeft w:val="0"/>
      <w:marRight w:val="0"/>
      <w:marTop w:val="0"/>
      <w:marBottom w:val="0"/>
      <w:divBdr>
        <w:top w:val="none" w:sz="0" w:space="0" w:color="auto"/>
        <w:left w:val="none" w:sz="0" w:space="0" w:color="auto"/>
        <w:bottom w:val="none" w:sz="0" w:space="0" w:color="auto"/>
        <w:right w:val="none" w:sz="0" w:space="0" w:color="auto"/>
      </w:divBdr>
    </w:div>
    <w:div w:id="1254708931">
      <w:bodyDiv w:val="1"/>
      <w:marLeft w:val="0"/>
      <w:marRight w:val="0"/>
      <w:marTop w:val="0"/>
      <w:marBottom w:val="0"/>
      <w:divBdr>
        <w:top w:val="none" w:sz="0" w:space="0" w:color="auto"/>
        <w:left w:val="none" w:sz="0" w:space="0" w:color="auto"/>
        <w:bottom w:val="none" w:sz="0" w:space="0" w:color="auto"/>
        <w:right w:val="none" w:sz="0" w:space="0" w:color="auto"/>
      </w:divBdr>
    </w:div>
    <w:div w:id="1260217607">
      <w:bodyDiv w:val="1"/>
      <w:marLeft w:val="0"/>
      <w:marRight w:val="0"/>
      <w:marTop w:val="0"/>
      <w:marBottom w:val="0"/>
      <w:divBdr>
        <w:top w:val="none" w:sz="0" w:space="0" w:color="auto"/>
        <w:left w:val="none" w:sz="0" w:space="0" w:color="auto"/>
        <w:bottom w:val="none" w:sz="0" w:space="0" w:color="auto"/>
        <w:right w:val="none" w:sz="0" w:space="0" w:color="auto"/>
      </w:divBdr>
    </w:div>
    <w:div w:id="1260796101">
      <w:bodyDiv w:val="1"/>
      <w:marLeft w:val="0"/>
      <w:marRight w:val="0"/>
      <w:marTop w:val="0"/>
      <w:marBottom w:val="0"/>
      <w:divBdr>
        <w:top w:val="none" w:sz="0" w:space="0" w:color="auto"/>
        <w:left w:val="none" w:sz="0" w:space="0" w:color="auto"/>
        <w:bottom w:val="none" w:sz="0" w:space="0" w:color="auto"/>
        <w:right w:val="none" w:sz="0" w:space="0" w:color="auto"/>
      </w:divBdr>
    </w:div>
    <w:div w:id="1267957233">
      <w:bodyDiv w:val="1"/>
      <w:marLeft w:val="0"/>
      <w:marRight w:val="0"/>
      <w:marTop w:val="0"/>
      <w:marBottom w:val="0"/>
      <w:divBdr>
        <w:top w:val="none" w:sz="0" w:space="0" w:color="auto"/>
        <w:left w:val="none" w:sz="0" w:space="0" w:color="auto"/>
        <w:bottom w:val="none" w:sz="0" w:space="0" w:color="auto"/>
        <w:right w:val="none" w:sz="0" w:space="0" w:color="auto"/>
      </w:divBdr>
    </w:div>
    <w:div w:id="1269896402">
      <w:bodyDiv w:val="1"/>
      <w:marLeft w:val="0"/>
      <w:marRight w:val="0"/>
      <w:marTop w:val="0"/>
      <w:marBottom w:val="0"/>
      <w:divBdr>
        <w:top w:val="none" w:sz="0" w:space="0" w:color="auto"/>
        <w:left w:val="none" w:sz="0" w:space="0" w:color="auto"/>
        <w:bottom w:val="none" w:sz="0" w:space="0" w:color="auto"/>
        <w:right w:val="none" w:sz="0" w:space="0" w:color="auto"/>
      </w:divBdr>
    </w:div>
    <w:div w:id="1279870859">
      <w:bodyDiv w:val="1"/>
      <w:marLeft w:val="0"/>
      <w:marRight w:val="0"/>
      <w:marTop w:val="0"/>
      <w:marBottom w:val="0"/>
      <w:divBdr>
        <w:top w:val="none" w:sz="0" w:space="0" w:color="auto"/>
        <w:left w:val="none" w:sz="0" w:space="0" w:color="auto"/>
        <w:bottom w:val="none" w:sz="0" w:space="0" w:color="auto"/>
        <w:right w:val="none" w:sz="0" w:space="0" w:color="auto"/>
      </w:divBdr>
    </w:div>
    <w:div w:id="1294943856">
      <w:bodyDiv w:val="1"/>
      <w:marLeft w:val="0"/>
      <w:marRight w:val="0"/>
      <w:marTop w:val="0"/>
      <w:marBottom w:val="0"/>
      <w:divBdr>
        <w:top w:val="none" w:sz="0" w:space="0" w:color="auto"/>
        <w:left w:val="none" w:sz="0" w:space="0" w:color="auto"/>
        <w:bottom w:val="none" w:sz="0" w:space="0" w:color="auto"/>
        <w:right w:val="none" w:sz="0" w:space="0" w:color="auto"/>
      </w:divBdr>
    </w:div>
    <w:div w:id="1308126980">
      <w:bodyDiv w:val="1"/>
      <w:marLeft w:val="0"/>
      <w:marRight w:val="0"/>
      <w:marTop w:val="0"/>
      <w:marBottom w:val="0"/>
      <w:divBdr>
        <w:top w:val="none" w:sz="0" w:space="0" w:color="auto"/>
        <w:left w:val="none" w:sz="0" w:space="0" w:color="auto"/>
        <w:bottom w:val="none" w:sz="0" w:space="0" w:color="auto"/>
        <w:right w:val="none" w:sz="0" w:space="0" w:color="auto"/>
      </w:divBdr>
    </w:div>
    <w:div w:id="1308976706">
      <w:bodyDiv w:val="1"/>
      <w:marLeft w:val="0"/>
      <w:marRight w:val="0"/>
      <w:marTop w:val="0"/>
      <w:marBottom w:val="0"/>
      <w:divBdr>
        <w:top w:val="none" w:sz="0" w:space="0" w:color="auto"/>
        <w:left w:val="none" w:sz="0" w:space="0" w:color="auto"/>
        <w:bottom w:val="none" w:sz="0" w:space="0" w:color="auto"/>
        <w:right w:val="none" w:sz="0" w:space="0" w:color="auto"/>
      </w:divBdr>
    </w:div>
    <w:div w:id="1314677794">
      <w:bodyDiv w:val="1"/>
      <w:marLeft w:val="0"/>
      <w:marRight w:val="0"/>
      <w:marTop w:val="0"/>
      <w:marBottom w:val="0"/>
      <w:divBdr>
        <w:top w:val="none" w:sz="0" w:space="0" w:color="auto"/>
        <w:left w:val="none" w:sz="0" w:space="0" w:color="auto"/>
        <w:bottom w:val="none" w:sz="0" w:space="0" w:color="auto"/>
        <w:right w:val="none" w:sz="0" w:space="0" w:color="auto"/>
      </w:divBdr>
    </w:div>
    <w:div w:id="1350370378">
      <w:bodyDiv w:val="1"/>
      <w:marLeft w:val="0"/>
      <w:marRight w:val="0"/>
      <w:marTop w:val="0"/>
      <w:marBottom w:val="0"/>
      <w:divBdr>
        <w:top w:val="none" w:sz="0" w:space="0" w:color="auto"/>
        <w:left w:val="none" w:sz="0" w:space="0" w:color="auto"/>
        <w:bottom w:val="none" w:sz="0" w:space="0" w:color="auto"/>
        <w:right w:val="none" w:sz="0" w:space="0" w:color="auto"/>
      </w:divBdr>
    </w:div>
    <w:div w:id="1353147214">
      <w:bodyDiv w:val="1"/>
      <w:marLeft w:val="0"/>
      <w:marRight w:val="0"/>
      <w:marTop w:val="0"/>
      <w:marBottom w:val="0"/>
      <w:divBdr>
        <w:top w:val="none" w:sz="0" w:space="0" w:color="auto"/>
        <w:left w:val="none" w:sz="0" w:space="0" w:color="auto"/>
        <w:bottom w:val="none" w:sz="0" w:space="0" w:color="auto"/>
        <w:right w:val="none" w:sz="0" w:space="0" w:color="auto"/>
      </w:divBdr>
    </w:div>
    <w:div w:id="1366364333">
      <w:bodyDiv w:val="1"/>
      <w:marLeft w:val="0"/>
      <w:marRight w:val="0"/>
      <w:marTop w:val="0"/>
      <w:marBottom w:val="0"/>
      <w:divBdr>
        <w:top w:val="none" w:sz="0" w:space="0" w:color="auto"/>
        <w:left w:val="none" w:sz="0" w:space="0" w:color="auto"/>
        <w:bottom w:val="none" w:sz="0" w:space="0" w:color="auto"/>
        <w:right w:val="none" w:sz="0" w:space="0" w:color="auto"/>
      </w:divBdr>
    </w:div>
    <w:div w:id="1367297122">
      <w:bodyDiv w:val="1"/>
      <w:marLeft w:val="0"/>
      <w:marRight w:val="0"/>
      <w:marTop w:val="0"/>
      <w:marBottom w:val="0"/>
      <w:divBdr>
        <w:top w:val="none" w:sz="0" w:space="0" w:color="auto"/>
        <w:left w:val="none" w:sz="0" w:space="0" w:color="auto"/>
        <w:bottom w:val="none" w:sz="0" w:space="0" w:color="auto"/>
        <w:right w:val="none" w:sz="0" w:space="0" w:color="auto"/>
      </w:divBdr>
    </w:div>
    <w:div w:id="1367485226">
      <w:bodyDiv w:val="1"/>
      <w:marLeft w:val="0"/>
      <w:marRight w:val="0"/>
      <w:marTop w:val="0"/>
      <w:marBottom w:val="0"/>
      <w:divBdr>
        <w:top w:val="none" w:sz="0" w:space="0" w:color="auto"/>
        <w:left w:val="none" w:sz="0" w:space="0" w:color="auto"/>
        <w:bottom w:val="none" w:sz="0" w:space="0" w:color="auto"/>
        <w:right w:val="none" w:sz="0" w:space="0" w:color="auto"/>
      </w:divBdr>
    </w:div>
    <w:div w:id="1385134001">
      <w:bodyDiv w:val="1"/>
      <w:marLeft w:val="0"/>
      <w:marRight w:val="0"/>
      <w:marTop w:val="0"/>
      <w:marBottom w:val="0"/>
      <w:divBdr>
        <w:top w:val="none" w:sz="0" w:space="0" w:color="auto"/>
        <w:left w:val="none" w:sz="0" w:space="0" w:color="auto"/>
        <w:bottom w:val="none" w:sz="0" w:space="0" w:color="auto"/>
        <w:right w:val="none" w:sz="0" w:space="0" w:color="auto"/>
      </w:divBdr>
    </w:div>
    <w:div w:id="1399816041">
      <w:bodyDiv w:val="1"/>
      <w:marLeft w:val="0"/>
      <w:marRight w:val="0"/>
      <w:marTop w:val="0"/>
      <w:marBottom w:val="0"/>
      <w:divBdr>
        <w:top w:val="none" w:sz="0" w:space="0" w:color="auto"/>
        <w:left w:val="none" w:sz="0" w:space="0" w:color="auto"/>
        <w:bottom w:val="none" w:sz="0" w:space="0" w:color="auto"/>
        <w:right w:val="none" w:sz="0" w:space="0" w:color="auto"/>
      </w:divBdr>
    </w:div>
    <w:div w:id="1404913671">
      <w:bodyDiv w:val="1"/>
      <w:marLeft w:val="0"/>
      <w:marRight w:val="0"/>
      <w:marTop w:val="0"/>
      <w:marBottom w:val="0"/>
      <w:divBdr>
        <w:top w:val="none" w:sz="0" w:space="0" w:color="auto"/>
        <w:left w:val="none" w:sz="0" w:space="0" w:color="auto"/>
        <w:bottom w:val="none" w:sz="0" w:space="0" w:color="auto"/>
        <w:right w:val="none" w:sz="0" w:space="0" w:color="auto"/>
      </w:divBdr>
    </w:div>
    <w:div w:id="1406223421">
      <w:bodyDiv w:val="1"/>
      <w:marLeft w:val="0"/>
      <w:marRight w:val="0"/>
      <w:marTop w:val="0"/>
      <w:marBottom w:val="0"/>
      <w:divBdr>
        <w:top w:val="none" w:sz="0" w:space="0" w:color="auto"/>
        <w:left w:val="none" w:sz="0" w:space="0" w:color="auto"/>
        <w:bottom w:val="none" w:sz="0" w:space="0" w:color="auto"/>
        <w:right w:val="none" w:sz="0" w:space="0" w:color="auto"/>
      </w:divBdr>
    </w:div>
    <w:div w:id="1410497556">
      <w:bodyDiv w:val="1"/>
      <w:marLeft w:val="0"/>
      <w:marRight w:val="0"/>
      <w:marTop w:val="0"/>
      <w:marBottom w:val="0"/>
      <w:divBdr>
        <w:top w:val="none" w:sz="0" w:space="0" w:color="auto"/>
        <w:left w:val="none" w:sz="0" w:space="0" w:color="auto"/>
        <w:bottom w:val="none" w:sz="0" w:space="0" w:color="auto"/>
        <w:right w:val="none" w:sz="0" w:space="0" w:color="auto"/>
      </w:divBdr>
    </w:div>
    <w:div w:id="1414817376">
      <w:bodyDiv w:val="1"/>
      <w:marLeft w:val="0"/>
      <w:marRight w:val="0"/>
      <w:marTop w:val="0"/>
      <w:marBottom w:val="0"/>
      <w:divBdr>
        <w:top w:val="none" w:sz="0" w:space="0" w:color="auto"/>
        <w:left w:val="none" w:sz="0" w:space="0" w:color="auto"/>
        <w:bottom w:val="none" w:sz="0" w:space="0" w:color="auto"/>
        <w:right w:val="none" w:sz="0" w:space="0" w:color="auto"/>
      </w:divBdr>
    </w:div>
    <w:div w:id="1415856613">
      <w:bodyDiv w:val="1"/>
      <w:marLeft w:val="0"/>
      <w:marRight w:val="0"/>
      <w:marTop w:val="0"/>
      <w:marBottom w:val="0"/>
      <w:divBdr>
        <w:top w:val="none" w:sz="0" w:space="0" w:color="auto"/>
        <w:left w:val="none" w:sz="0" w:space="0" w:color="auto"/>
        <w:bottom w:val="none" w:sz="0" w:space="0" w:color="auto"/>
        <w:right w:val="none" w:sz="0" w:space="0" w:color="auto"/>
      </w:divBdr>
    </w:div>
    <w:div w:id="1421029114">
      <w:bodyDiv w:val="1"/>
      <w:marLeft w:val="0"/>
      <w:marRight w:val="0"/>
      <w:marTop w:val="0"/>
      <w:marBottom w:val="0"/>
      <w:divBdr>
        <w:top w:val="none" w:sz="0" w:space="0" w:color="auto"/>
        <w:left w:val="none" w:sz="0" w:space="0" w:color="auto"/>
        <w:bottom w:val="none" w:sz="0" w:space="0" w:color="auto"/>
        <w:right w:val="none" w:sz="0" w:space="0" w:color="auto"/>
      </w:divBdr>
    </w:div>
    <w:div w:id="1422948447">
      <w:bodyDiv w:val="1"/>
      <w:marLeft w:val="0"/>
      <w:marRight w:val="0"/>
      <w:marTop w:val="0"/>
      <w:marBottom w:val="0"/>
      <w:divBdr>
        <w:top w:val="none" w:sz="0" w:space="0" w:color="auto"/>
        <w:left w:val="none" w:sz="0" w:space="0" w:color="auto"/>
        <w:bottom w:val="none" w:sz="0" w:space="0" w:color="auto"/>
        <w:right w:val="none" w:sz="0" w:space="0" w:color="auto"/>
      </w:divBdr>
    </w:div>
    <w:div w:id="1432044447">
      <w:bodyDiv w:val="1"/>
      <w:marLeft w:val="0"/>
      <w:marRight w:val="0"/>
      <w:marTop w:val="0"/>
      <w:marBottom w:val="0"/>
      <w:divBdr>
        <w:top w:val="none" w:sz="0" w:space="0" w:color="auto"/>
        <w:left w:val="none" w:sz="0" w:space="0" w:color="auto"/>
        <w:bottom w:val="none" w:sz="0" w:space="0" w:color="auto"/>
        <w:right w:val="none" w:sz="0" w:space="0" w:color="auto"/>
      </w:divBdr>
    </w:div>
    <w:div w:id="1433279195">
      <w:bodyDiv w:val="1"/>
      <w:marLeft w:val="0"/>
      <w:marRight w:val="0"/>
      <w:marTop w:val="0"/>
      <w:marBottom w:val="0"/>
      <w:divBdr>
        <w:top w:val="none" w:sz="0" w:space="0" w:color="auto"/>
        <w:left w:val="none" w:sz="0" w:space="0" w:color="auto"/>
        <w:bottom w:val="none" w:sz="0" w:space="0" w:color="auto"/>
        <w:right w:val="none" w:sz="0" w:space="0" w:color="auto"/>
      </w:divBdr>
    </w:div>
    <w:div w:id="1435322157">
      <w:bodyDiv w:val="1"/>
      <w:marLeft w:val="0"/>
      <w:marRight w:val="0"/>
      <w:marTop w:val="0"/>
      <w:marBottom w:val="0"/>
      <w:divBdr>
        <w:top w:val="none" w:sz="0" w:space="0" w:color="auto"/>
        <w:left w:val="none" w:sz="0" w:space="0" w:color="auto"/>
        <w:bottom w:val="none" w:sz="0" w:space="0" w:color="auto"/>
        <w:right w:val="none" w:sz="0" w:space="0" w:color="auto"/>
      </w:divBdr>
    </w:div>
    <w:div w:id="1444183369">
      <w:bodyDiv w:val="1"/>
      <w:marLeft w:val="0"/>
      <w:marRight w:val="0"/>
      <w:marTop w:val="0"/>
      <w:marBottom w:val="0"/>
      <w:divBdr>
        <w:top w:val="none" w:sz="0" w:space="0" w:color="auto"/>
        <w:left w:val="none" w:sz="0" w:space="0" w:color="auto"/>
        <w:bottom w:val="none" w:sz="0" w:space="0" w:color="auto"/>
        <w:right w:val="none" w:sz="0" w:space="0" w:color="auto"/>
      </w:divBdr>
    </w:div>
    <w:div w:id="1449349861">
      <w:bodyDiv w:val="1"/>
      <w:marLeft w:val="0"/>
      <w:marRight w:val="0"/>
      <w:marTop w:val="0"/>
      <w:marBottom w:val="0"/>
      <w:divBdr>
        <w:top w:val="none" w:sz="0" w:space="0" w:color="auto"/>
        <w:left w:val="none" w:sz="0" w:space="0" w:color="auto"/>
        <w:bottom w:val="none" w:sz="0" w:space="0" w:color="auto"/>
        <w:right w:val="none" w:sz="0" w:space="0" w:color="auto"/>
      </w:divBdr>
    </w:div>
    <w:div w:id="1457018550">
      <w:bodyDiv w:val="1"/>
      <w:marLeft w:val="0"/>
      <w:marRight w:val="0"/>
      <w:marTop w:val="0"/>
      <w:marBottom w:val="0"/>
      <w:divBdr>
        <w:top w:val="none" w:sz="0" w:space="0" w:color="auto"/>
        <w:left w:val="none" w:sz="0" w:space="0" w:color="auto"/>
        <w:bottom w:val="none" w:sz="0" w:space="0" w:color="auto"/>
        <w:right w:val="none" w:sz="0" w:space="0" w:color="auto"/>
      </w:divBdr>
    </w:div>
    <w:div w:id="1463578536">
      <w:bodyDiv w:val="1"/>
      <w:marLeft w:val="0"/>
      <w:marRight w:val="0"/>
      <w:marTop w:val="0"/>
      <w:marBottom w:val="0"/>
      <w:divBdr>
        <w:top w:val="none" w:sz="0" w:space="0" w:color="auto"/>
        <w:left w:val="none" w:sz="0" w:space="0" w:color="auto"/>
        <w:bottom w:val="none" w:sz="0" w:space="0" w:color="auto"/>
        <w:right w:val="none" w:sz="0" w:space="0" w:color="auto"/>
      </w:divBdr>
    </w:div>
    <w:div w:id="1466972831">
      <w:bodyDiv w:val="1"/>
      <w:marLeft w:val="0"/>
      <w:marRight w:val="0"/>
      <w:marTop w:val="0"/>
      <w:marBottom w:val="0"/>
      <w:divBdr>
        <w:top w:val="none" w:sz="0" w:space="0" w:color="auto"/>
        <w:left w:val="none" w:sz="0" w:space="0" w:color="auto"/>
        <w:bottom w:val="none" w:sz="0" w:space="0" w:color="auto"/>
        <w:right w:val="none" w:sz="0" w:space="0" w:color="auto"/>
      </w:divBdr>
    </w:div>
    <w:div w:id="1485656806">
      <w:bodyDiv w:val="1"/>
      <w:marLeft w:val="0"/>
      <w:marRight w:val="0"/>
      <w:marTop w:val="0"/>
      <w:marBottom w:val="0"/>
      <w:divBdr>
        <w:top w:val="none" w:sz="0" w:space="0" w:color="auto"/>
        <w:left w:val="none" w:sz="0" w:space="0" w:color="auto"/>
        <w:bottom w:val="none" w:sz="0" w:space="0" w:color="auto"/>
        <w:right w:val="none" w:sz="0" w:space="0" w:color="auto"/>
      </w:divBdr>
    </w:div>
    <w:div w:id="1487472542">
      <w:bodyDiv w:val="1"/>
      <w:marLeft w:val="0"/>
      <w:marRight w:val="0"/>
      <w:marTop w:val="0"/>
      <w:marBottom w:val="0"/>
      <w:divBdr>
        <w:top w:val="none" w:sz="0" w:space="0" w:color="auto"/>
        <w:left w:val="none" w:sz="0" w:space="0" w:color="auto"/>
        <w:bottom w:val="none" w:sz="0" w:space="0" w:color="auto"/>
        <w:right w:val="none" w:sz="0" w:space="0" w:color="auto"/>
      </w:divBdr>
    </w:div>
    <w:div w:id="1490752243">
      <w:bodyDiv w:val="1"/>
      <w:marLeft w:val="0"/>
      <w:marRight w:val="0"/>
      <w:marTop w:val="0"/>
      <w:marBottom w:val="0"/>
      <w:divBdr>
        <w:top w:val="none" w:sz="0" w:space="0" w:color="auto"/>
        <w:left w:val="none" w:sz="0" w:space="0" w:color="auto"/>
        <w:bottom w:val="none" w:sz="0" w:space="0" w:color="auto"/>
        <w:right w:val="none" w:sz="0" w:space="0" w:color="auto"/>
      </w:divBdr>
    </w:div>
    <w:div w:id="1496215500">
      <w:bodyDiv w:val="1"/>
      <w:marLeft w:val="0"/>
      <w:marRight w:val="0"/>
      <w:marTop w:val="0"/>
      <w:marBottom w:val="0"/>
      <w:divBdr>
        <w:top w:val="none" w:sz="0" w:space="0" w:color="auto"/>
        <w:left w:val="none" w:sz="0" w:space="0" w:color="auto"/>
        <w:bottom w:val="none" w:sz="0" w:space="0" w:color="auto"/>
        <w:right w:val="none" w:sz="0" w:space="0" w:color="auto"/>
      </w:divBdr>
    </w:div>
    <w:div w:id="1496605418">
      <w:bodyDiv w:val="1"/>
      <w:marLeft w:val="0"/>
      <w:marRight w:val="0"/>
      <w:marTop w:val="0"/>
      <w:marBottom w:val="0"/>
      <w:divBdr>
        <w:top w:val="none" w:sz="0" w:space="0" w:color="auto"/>
        <w:left w:val="none" w:sz="0" w:space="0" w:color="auto"/>
        <w:bottom w:val="none" w:sz="0" w:space="0" w:color="auto"/>
        <w:right w:val="none" w:sz="0" w:space="0" w:color="auto"/>
      </w:divBdr>
    </w:div>
    <w:div w:id="1504592092">
      <w:bodyDiv w:val="1"/>
      <w:marLeft w:val="0"/>
      <w:marRight w:val="0"/>
      <w:marTop w:val="0"/>
      <w:marBottom w:val="0"/>
      <w:divBdr>
        <w:top w:val="none" w:sz="0" w:space="0" w:color="auto"/>
        <w:left w:val="none" w:sz="0" w:space="0" w:color="auto"/>
        <w:bottom w:val="none" w:sz="0" w:space="0" w:color="auto"/>
        <w:right w:val="none" w:sz="0" w:space="0" w:color="auto"/>
      </w:divBdr>
    </w:div>
    <w:div w:id="1511213178">
      <w:bodyDiv w:val="1"/>
      <w:marLeft w:val="0"/>
      <w:marRight w:val="0"/>
      <w:marTop w:val="0"/>
      <w:marBottom w:val="0"/>
      <w:divBdr>
        <w:top w:val="none" w:sz="0" w:space="0" w:color="auto"/>
        <w:left w:val="none" w:sz="0" w:space="0" w:color="auto"/>
        <w:bottom w:val="none" w:sz="0" w:space="0" w:color="auto"/>
        <w:right w:val="none" w:sz="0" w:space="0" w:color="auto"/>
      </w:divBdr>
    </w:div>
    <w:div w:id="1521119521">
      <w:bodyDiv w:val="1"/>
      <w:marLeft w:val="0"/>
      <w:marRight w:val="0"/>
      <w:marTop w:val="0"/>
      <w:marBottom w:val="0"/>
      <w:divBdr>
        <w:top w:val="none" w:sz="0" w:space="0" w:color="auto"/>
        <w:left w:val="none" w:sz="0" w:space="0" w:color="auto"/>
        <w:bottom w:val="none" w:sz="0" w:space="0" w:color="auto"/>
        <w:right w:val="none" w:sz="0" w:space="0" w:color="auto"/>
      </w:divBdr>
    </w:div>
    <w:div w:id="1522817256">
      <w:bodyDiv w:val="1"/>
      <w:marLeft w:val="0"/>
      <w:marRight w:val="0"/>
      <w:marTop w:val="0"/>
      <w:marBottom w:val="0"/>
      <w:divBdr>
        <w:top w:val="none" w:sz="0" w:space="0" w:color="auto"/>
        <w:left w:val="none" w:sz="0" w:space="0" w:color="auto"/>
        <w:bottom w:val="none" w:sz="0" w:space="0" w:color="auto"/>
        <w:right w:val="none" w:sz="0" w:space="0" w:color="auto"/>
      </w:divBdr>
    </w:div>
    <w:div w:id="1536962349">
      <w:bodyDiv w:val="1"/>
      <w:marLeft w:val="0"/>
      <w:marRight w:val="0"/>
      <w:marTop w:val="0"/>
      <w:marBottom w:val="0"/>
      <w:divBdr>
        <w:top w:val="none" w:sz="0" w:space="0" w:color="auto"/>
        <w:left w:val="none" w:sz="0" w:space="0" w:color="auto"/>
        <w:bottom w:val="none" w:sz="0" w:space="0" w:color="auto"/>
        <w:right w:val="none" w:sz="0" w:space="0" w:color="auto"/>
      </w:divBdr>
    </w:div>
    <w:div w:id="1538270745">
      <w:bodyDiv w:val="1"/>
      <w:marLeft w:val="0"/>
      <w:marRight w:val="0"/>
      <w:marTop w:val="0"/>
      <w:marBottom w:val="0"/>
      <w:divBdr>
        <w:top w:val="none" w:sz="0" w:space="0" w:color="auto"/>
        <w:left w:val="none" w:sz="0" w:space="0" w:color="auto"/>
        <w:bottom w:val="none" w:sz="0" w:space="0" w:color="auto"/>
        <w:right w:val="none" w:sz="0" w:space="0" w:color="auto"/>
      </w:divBdr>
    </w:div>
    <w:div w:id="1540513188">
      <w:bodyDiv w:val="1"/>
      <w:marLeft w:val="0"/>
      <w:marRight w:val="0"/>
      <w:marTop w:val="0"/>
      <w:marBottom w:val="0"/>
      <w:divBdr>
        <w:top w:val="none" w:sz="0" w:space="0" w:color="auto"/>
        <w:left w:val="none" w:sz="0" w:space="0" w:color="auto"/>
        <w:bottom w:val="none" w:sz="0" w:space="0" w:color="auto"/>
        <w:right w:val="none" w:sz="0" w:space="0" w:color="auto"/>
      </w:divBdr>
    </w:div>
    <w:div w:id="1548832664">
      <w:bodyDiv w:val="1"/>
      <w:marLeft w:val="0"/>
      <w:marRight w:val="0"/>
      <w:marTop w:val="0"/>
      <w:marBottom w:val="0"/>
      <w:divBdr>
        <w:top w:val="none" w:sz="0" w:space="0" w:color="auto"/>
        <w:left w:val="none" w:sz="0" w:space="0" w:color="auto"/>
        <w:bottom w:val="none" w:sz="0" w:space="0" w:color="auto"/>
        <w:right w:val="none" w:sz="0" w:space="0" w:color="auto"/>
      </w:divBdr>
    </w:div>
    <w:div w:id="1551838752">
      <w:bodyDiv w:val="1"/>
      <w:marLeft w:val="0"/>
      <w:marRight w:val="0"/>
      <w:marTop w:val="0"/>
      <w:marBottom w:val="0"/>
      <w:divBdr>
        <w:top w:val="none" w:sz="0" w:space="0" w:color="auto"/>
        <w:left w:val="none" w:sz="0" w:space="0" w:color="auto"/>
        <w:bottom w:val="none" w:sz="0" w:space="0" w:color="auto"/>
        <w:right w:val="none" w:sz="0" w:space="0" w:color="auto"/>
      </w:divBdr>
    </w:div>
    <w:div w:id="1561945253">
      <w:bodyDiv w:val="1"/>
      <w:marLeft w:val="0"/>
      <w:marRight w:val="0"/>
      <w:marTop w:val="0"/>
      <w:marBottom w:val="0"/>
      <w:divBdr>
        <w:top w:val="none" w:sz="0" w:space="0" w:color="auto"/>
        <w:left w:val="none" w:sz="0" w:space="0" w:color="auto"/>
        <w:bottom w:val="none" w:sz="0" w:space="0" w:color="auto"/>
        <w:right w:val="none" w:sz="0" w:space="0" w:color="auto"/>
      </w:divBdr>
    </w:div>
    <w:div w:id="1576084448">
      <w:bodyDiv w:val="1"/>
      <w:marLeft w:val="0"/>
      <w:marRight w:val="0"/>
      <w:marTop w:val="0"/>
      <w:marBottom w:val="0"/>
      <w:divBdr>
        <w:top w:val="none" w:sz="0" w:space="0" w:color="auto"/>
        <w:left w:val="none" w:sz="0" w:space="0" w:color="auto"/>
        <w:bottom w:val="none" w:sz="0" w:space="0" w:color="auto"/>
        <w:right w:val="none" w:sz="0" w:space="0" w:color="auto"/>
      </w:divBdr>
    </w:div>
    <w:div w:id="1581940665">
      <w:bodyDiv w:val="1"/>
      <w:marLeft w:val="0"/>
      <w:marRight w:val="0"/>
      <w:marTop w:val="0"/>
      <w:marBottom w:val="0"/>
      <w:divBdr>
        <w:top w:val="none" w:sz="0" w:space="0" w:color="auto"/>
        <w:left w:val="none" w:sz="0" w:space="0" w:color="auto"/>
        <w:bottom w:val="none" w:sz="0" w:space="0" w:color="auto"/>
        <w:right w:val="none" w:sz="0" w:space="0" w:color="auto"/>
      </w:divBdr>
    </w:div>
    <w:div w:id="1587375008">
      <w:bodyDiv w:val="1"/>
      <w:marLeft w:val="0"/>
      <w:marRight w:val="0"/>
      <w:marTop w:val="0"/>
      <w:marBottom w:val="0"/>
      <w:divBdr>
        <w:top w:val="none" w:sz="0" w:space="0" w:color="auto"/>
        <w:left w:val="none" w:sz="0" w:space="0" w:color="auto"/>
        <w:bottom w:val="none" w:sz="0" w:space="0" w:color="auto"/>
        <w:right w:val="none" w:sz="0" w:space="0" w:color="auto"/>
      </w:divBdr>
    </w:div>
    <w:div w:id="1614676749">
      <w:bodyDiv w:val="1"/>
      <w:marLeft w:val="0"/>
      <w:marRight w:val="0"/>
      <w:marTop w:val="0"/>
      <w:marBottom w:val="0"/>
      <w:divBdr>
        <w:top w:val="none" w:sz="0" w:space="0" w:color="auto"/>
        <w:left w:val="none" w:sz="0" w:space="0" w:color="auto"/>
        <w:bottom w:val="none" w:sz="0" w:space="0" w:color="auto"/>
        <w:right w:val="none" w:sz="0" w:space="0" w:color="auto"/>
      </w:divBdr>
    </w:div>
    <w:div w:id="1616063164">
      <w:bodyDiv w:val="1"/>
      <w:marLeft w:val="0"/>
      <w:marRight w:val="0"/>
      <w:marTop w:val="0"/>
      <w:marBottom w:val="0"/>
      <w:divBdr>
        <w:top w:val="none" w:sz="0" w:space="0" w:color="auto"/>
        <w:left w:val="none" w:sz="0" w:space="0" w:color="auto"/>
        <w:bottom w:val="none" w:sz="0" w:space="0" w:color="auto"/>
        <w:right w:val="none" w:sz="0" w:space="0" w:color="auto"/>
      </w:divBdr>
    </w:div>
    <w:div w:id="1618561224">
      <w:bodyDiv w:val="1"/>
      <w:marLeft w:val="0"/>
      <w:marRight w:val="0"/>
      <w:marTop w:val="0"/>
      <w:marBottom w:val="0"/>
      <w:divBdr>
        <w:top w:val="none" w:sz="0" w:space="0" w:color="auto"/>
        <w:left w:val="none" w:sz="0" w:space="0" w:color="auto"/>
        <w:bottom w:val="none" w:sz="0" w:space="0" w:color="auto"/>
        <w:right w:val="none" w:sz="0" w:space="0" w:color="auto"/>
      </w:divBdr>
    </w:div>
    <w:div w:id="1650591776">
      <w:bodyDiv w:val="1"/>
      <w:marLeft w:val="0"/>
      <w:marRight w:val="0"/>
      <w:marTop w:val="0"/>
      <w:marBottom w:val="0"/>
      <w:divBdr>
        <w:top w:val="none" w:sz="0" w:space="0" w:color="auto"/>
        <w:left w:val="none" w:sz="0" w:space="0" w:color="auto"/>
        <w:bottom w:val="none" w:sz="0" w:space="0" w:color="auto"/>
        <w:right w:val="none" w:sz="0" w:space="0" w:color="auto"/>
      </w:divBdr>
    </w:div>
    <w:div w:id="1655335849">
      <w:bodyDiv w:val="1"/>
      <w:marLeft w:val="0"/>
      <w:marRight w:val="0"/>
      <w:marTop w:val="0"/>
      <w:marBottom w:val="0"/>
      <w:divBdr>
        <w:top w:val="none" w:sz="0" w:space="0" w:color="auto"/>
        <w:left w:val="none" w:sz="0" w:space="0" w:color="auto"/>
        <w:bottom w:val="none" w:sz="0" w:space="0" w:color="auto"/>
        <w:right w:val="none" w:sz="0" w:space="0" w:color="auto"/>
      </w:divBdr>
    </w:div>
    <w:div w:id="1671712630">
      <w:bodyDiv w:val="1"/>
      <w:marLeft w:val="0"/>
      <w:marRight w:val="0"/>
      <w:marTop w:val="0"/>
      <w:marBottom w:val="0"/>
      <w:divBdr>
        <w:top w:val="none" w:sz="0" w:space="0" w:color="auto"/>
        <w:left w:val="none" w:sz="0" w:space="0" w:color="auto"/>
        <w:bottom w:val="none" w:sz="0" w:space="0" w:color="auto"/>
        <w:right w:val="none" w:sz="0" w:space="0" w:color="auto"/>
      </w:divBdr>
    </w:div>
    <w:div w:id="1686133838">
      <w:bodyDiv w:val="1"/>
      <w:marLeft w:val="0"/>
      <w:marRight w:val="0"/>
      <w:marTop w:val="0"/>
      <w:marBottom w:val="0"/>
      <w:divBdr>
        <w:top w:val="none" w:sz="0" w:space="0" w:color="auto"/>
        <w:left w:val="none" w:sz="0" w:space="0" w:color="auto"/>
        <w:bottom w:val="none" w:sz="0" w:space="0" w:color="auto"/>
        <w:right w:val="none" w:sz="0" w:space="0" w:color="auto"/>
      </w:divBdr>
    </w:div>
    <w:div w:id="1695499607">
      <w:bodyDiv w:val="1"/>
      <w:marLeft w:val="0"/>
      <w:marRight w:val="0"/>
      <w:marTop w:val="0"/>
      <w:marBottom w:val="0"/>
      <w:divBdr>
        <w:top w:val="none" w:sz="0" w:space="0" w:color="auto"/>
        <w:left w:val="none" w:sz="0" w:space="0" w:color="auto"/>
        <w:bottom w:val="none" w:sz="0" w:space="0" w:color="auto"/>
        <w:right w:val="none" w:sz="0" w:space="0" w:color="auto"/>
      </w:divBdr>
    </w:div>
    <w:div w:id="1703356787">
      <w:bodyDiv w:val="1"/>
      <w:marLeft w:val="0"/>
      <w:marRight w:val="0"/>
      <w:marTop w:val="0"/>
      <w:marBottom w:val="0"/>
      <w:divBdr>
        <w:top w:val="none" w:sz="0" w:space="0" w:color="auto"/>
        <w:left w:val="none" w:sz="0" w:space="0" w:color="auto"/>
        <w:bottom w:val="none" w:sz="0" w:space="0" w:color="auto"/>
        <w:right w:val="none" w:sz="0" w:space="0" w:color="auto"/>
      </w:divBdr>
    </w:div>
    <w:div w:id="1708990700">
      <w:bodyDiv w:val="1"/>
      <w:marLeft w:val="0"/>
      <w:marRight w:val="0"/>
      <w:marTop w:val="0"/>
      <w:marBottom w:val="0"/>
      <w:divBdr>
        <w:top w:val="none" w:sz="0" w:space="0" w:color="auto"/>
        <w:left w:val="none" w:sz="0" w:space="0" w:color="auto"/>
        <w:bottom w:val="none" w:sz="0" w:space="0" w:color="auto"/>
        <w:right w:val="none" w:sz="0" w:space="0" w:color="auto"/>
      </w:divBdr>
    </w:div>
    <w:div w:id="1734886970">
      <w:bodyDiv w:val="1"/>
      <w:marLeft w:val="0"/>
      <w:marRight w:val="0"/>
      <w:marTop w:val="0"/>
      <w:marBottom w:val="0"/>
      <w:divBdr>
        <w:top w:val="none" w:sz="0" w:space="0" w:color="auto"/>
        <w:left w:val="none" w:sz="0" w:space="0" w:color="auto"/>
        <w:bottom w:val="none" w:sz="0" w:space="0" w:color="auto"/>
        <w:right w:val="none" w:sz="0" w:space="0" w:color="auto"/>
      </w:divBdr>
    </w:div>
    <w:div w:id="1781996341">
      <w:bodyDiv w:val="1"/>
      <w:marLeft w:val="0"/>
      <w:marRight w:val="0"/>
      <w:marTop w:val="0"/>
      <w:marBottom w:val="0"/>
      <w:divBdr>
        <w:top w:val="none" w:sz="0" w:space="0" w:color="auto"/>
        <w:left w:val="none" w:sz="0" w:space="0" w:color="auto"/>
        <w:bottom w:val="none" w:sz="0" w:space="0" w:color="auto"/>
        <w:right w:val="none" w:sz="0" w:space="0" w:color="auto"/>
      </w:divBdr>
    </w:div>
    <w:div w:id="1788087989">
      <w:bodyDiv w:val="1"/>
      <w:marLeft w:val="0"/>
      <w:marRight w:val="0"/>
      <w:marTop w:val="0"/>
      <w:marBottom w:val="0"/>
      <w:divBdr>
        <w:top w:val="none" w:sz="0" w:space="0" w:color="auto"/>
        <w:left w:val="none" w:sz="0" w:space="0" w:color="auto"/>
        <w:bottom w:val="none" w:sz="0" w:space="0" w:color="auto"/>
        <w:right w:val="none" w:sz="0" w:space="0" w:color="auto"/>
      </w:divBdr>
    </w:div>
    <w:div w:id="1789080696">
      <w:bodyDiv w:val="1"/>
      <w:marLeft w:val="0"/>
      <w:marRight w:val="0"/>
      <w:marTop w:val="0"/>
      <w:marBottom w:val="0"/>
      <w:divBdr>
        <w:top w:val="none" w:sz="0" w:space="0" w:color="auto"/>
        <w:left w:val="none" w:sz="0" w:space="0" w:color="auto"/>
        <w:bottom w:val="none" w:sz="0" w:space="0" w:color="auto"/>
        <w:right w:val="none" w:sz="0" w:space="0" w:color="auto"/>
      </w:divBdr>
    </w:div>
    <w:div w:id="1790122935">
      <w:bodyDiv w:val="1"/>
      <w:marLeft w:val="0"/>
      <w:marRight w:val="0"/>
      <w:marTop w:val="0"/>
      <w:marBottom w:val="0"/>
      <w:divBdr>
        <w:top w:val="none" w:sz="0" w:space="0" w:color="auto"/>
        <w:left w:val="none" w:sz="0" w:space="0" w:color="auto"/>
        <w:bottom w:val="none" w:sz="0" w:space="0" w:color="auto"/>
        <w:right w:val="none" w:sz="0" w:space="0" w:color="auto"/>
      </w:divBdr>
    </w:div>
    <w:div w:id="1798639214">
      <w:bodyDiv w:val="1"/>
      <w:marLeft w:val="0"/>
      <w:marRight w:val="0"/>
      <w:marTop w:val="0"/>
      <w:marBottom w:val="0"/>
      <w:divBdr>
        <w:top w:val="none" w:sz="0" w:space="0" w:color="auto"/>
        <w:left w:val="none" w:sz="0" w:space="0" w:color="auto"/>
        <w:bottom w:val="none" w:sz="0" w:space="0" w:color="auto"/>
        <w:right w:val="none" w:sz="0" w:space="0" w:color="auto"/>
      </w:divBdr>
    </w:div>
    <w:div w:id="1810856765">
      <w:bodyDiv w:val="1"/>
      <w:marLeft w:val="0"/>
      <w:marRight w:val="0"/>
      <w:marTop w:val="0"/>
      <w:marBottom w:val="0"/>
      <w:divBdr>
        <w:top w:val="none" w:sz="0" w:space="0" w:color="auto"/>
        <w:left w:val="none" w:sz="0" w:space="0" w:color="auto"/>
        <w:bottom w:val="none" w:sz="0" w:space="0" w:color="auto"/>
        <w:right w:val="none" w:sz="0" w:space="0" w:color="auto"/>
      </w:divBdr>
    </w:div>
    <w:div w:id="1820881205">
      <w:bodyDiv w:val="1"/>
      <w:marLeft w:val="0"/>
      <w:marRight w:val="0"/>
      <w:marTop w:val="0"/>
      <w:marBottom w:val="0"/>
      <w:divBdr>
        <w:top w:val="none" w:sz="0" w:space="0" w:color="auto"/>
        <w:left w:val="none" w:sz="0" w:space="0" w:color="auto"/>
        <w:bottom w:val="none" w:sz="0" w:space="0" w:color="auto"/>
        <w:right w:val="none" w:sz="0" w:space="0" w:color="auto"/>
      </w:divBdr>
    </w:div>
    <w:div w:id="1829323295">
      <w:bodyDiv w:val="1"/>
      <w:marLeft w:val="0"/>
      <w:marRight w:val="0"/>
      <w:marTop w:val="0"/>
      <w:marBottom w:val="0"/>
      <w:divBdr>
        <w:top w:val="none" w:sz="0" w:space="0" w:color="auto"/>
        <w:left w:val="none" w:sz="0" w:space="0" w:color="auto"/>
        <w:bottom w:val="none" w:sz="0" w:space="0" w:color="auto"/>
        <w:right w:val="none" w:sz="0" w:space="0" w:color="auto"/>
      </w:divBdr>
    </w:div>
    <w:div w:id="1836919698">
      <w:bodyDiv w:val="1"/>
      <w:marLeft w:val="0"/>
      <w:marRight w:val="0"/>
      <w:marTop w:val="0"/>
      <w:marBottom w:val="0"/>
      <w:divBdr>
        <w:top w:val="none" w:sz="0" w:space="0" w:color="auto"/>
        <w:left w:val="none" w:sz="0" w:space="0" w:color="auto"/>
        <w:bottom w:val="none" w:sz="0" w:space="0" w:color="auto"/>
        <w:right w:val="none" w:sz="0" w:space="0" w:color="auto"/>
      </w:divBdr>
    </w:div>
    <w:div w:id="1856261788">
      <w:bodyDiv w:val="1"/>
      <w:marLeft w:val="0"/>
      <w:marRight w:val="0"/>
      <w:marTop w:val="0"/>
      <w:marBottom w:val="0"/>
      <w:divBdr>
        <w:top w:val="none" w:sz="0" w:space="0" w:color="auto"/>
        <w:left w:val="none" w:sz="0" w:space="0" w:color="auto"/>
        <w:bottom w:val="none" w:sz="0" w:space="0" w:color="auto"/>
        <w:right w:val="none" w:sz="0" w:space="0" w:color="auto"/>
      </w:divBdr>
    </w:div>
    <w:div w:id="1876893406">
      <w:bodyDiv w:val="1"/>
      <w:marLeft w:val="0"/>
      <w:marRight w:val="0"/>
      <w:marTop w:val="0"/>
      <w:marBottom w:val="0"/>
      <w:divBdr>
        <w:top w:val="none" w:sz="0" w:space="0" w:color="auto"/>
        <w:left w:val="none" w:sz="0" w:space="0" w:color="auto"/>
        <w:bottom w:val="none" w:sz="0" w:space="0" w:color="auto"/>
        <w:right w:val="none" w:sz="0" w:space="0" w:color="auto"/>
      </w:divBdr>
    </w:div>
    <w:div w:id="1879194687">
      <w:bodyDiv w:val="1"/>
      <w:marLeft w:val="0"/>
      <w:marRight w:val="0"/>
      <w:marTop w:val="0"/>
      <w:marBottom w:val="0"/>
      <w:divBdr>
        <w:top w:val="none" w:sz="0" w:space="0" w:color="auto"/>
        <w:left w:val="none" w:sz="0" w:space="0" w:color="auto"/>
        <w:bottom w:val="none" w:sz="0" w:space="0" w:color="auto"/>
        <w:right w:val="none" w:sz="0" w:space="0" w:color="auto"/>
      </w:divBdr>
    </w:div>
    <w:div w:id="1884902109">
      <w:bodyDiv w:val="1"/>
      <w:marLeft w:val="0"/>
      <w:marRight w:val="0"/>
      <w:marTop w:val="0"/>
      <w:marBottom w:val="0"/>
      <w:divBdr>
        <w:top w:val="none" w:sz="0" w:space="0" w:color="auto"/>
        <w:left w:val="none" w:sz="0" w:space="0" w:color="auto"/>
        <w:bottom w:val="none" w:sz="0" w:space="0" w:color="auto"/>
        <w:right w:val="none" w:sz="0" w:space="0" w:color="auto"/>
      </w:divBdr>
    </w:div>
    <w:div w:id="1888182196">
      <w:bodyDiv w:val="1"/>
      <w:marLeft w:val="0"/>
      <w:marRight w:val="0"/>
      <w:marTop w:val="0"/>
      <w:marBottom w:val="0"/>
      <w:divBdr>
        <w:top w:val="none" w:sz="0" w:space="0" w:color="auto"/>
        <w:left w:val="none" w:sz="0" w:space="0" w:color="auto"/>
        <w:bottom w:val="none" w:sz="0" w:space="0" w:color="auto"/>
        <w:right w:val="none" w:sz="0" w:space="0" w:color="auto"/>
      </w:divBdr>
    </w:div>
    <w:div w:id="1896772258">
      <w:bodyDiv w:val="1"/>
      <w:marLeft w:val="0"/>
      <w:marRight w:val="0"/>
      <w:marTop w:val="0"/>
      <w:marBottom w:val="0"/>
      <w:divBdr>
        <w:top w:val="none" w:sz="0" w:space="0" w:color="auto"/>
        <w:left w:val="none" w:sz="0" w:space="0" w:color="auto"/>
        <w:bottom w:val="none" w:sz="0" w:space="0" w:color="auto"/>
        <w:right w:val="none" w:sz="0" w:space="0" w:color="auto"/>
      </w:divBdr>
    </w:div>
    <w:div w:id="1910387476">
      <w:bodyDiv w:val="1"/>
      <w:marLeft w:val="0"/>
      <w:marRight w:val="0"/>
      <w:marTop w:val="0"/>
      <w:marBottom w:val="0"/>
      <w:divBdr>
        <w:top w:val="none" w:sz="0" w:space="0" w:color="auto"/>
        <w:left w:val="none" w:sz="0" w:space="0" w:color="auto"/>
        <w:bottom w:val="none" w:sz="0" w:space="0" w:color="auto"/>
        <w:right w:val="none" w:sz="0" w:space="0" w:color="auto"/>
      </w:divBdr>
    </w:div>
    <w:div w:id="1945920776">
      <w:bodyDiv w:val="1"/>
      <w:marLeft w:val="0"/>
      <w:marRight w:val="0"/>
      <w:marTop w:val="0"/>
      <w:marBottom w:val="0"/>
      <w:divBdr>
        <w:top w:val="none" w:sz="0" w:space="0" w:color="auto"/>
        <w:left w:val="none" w:sz="0" w:space="0" w:color="auto"/>
        <w:bottom w:val="none" w:sz="0" w:space="0" w:color="auto"/>
        <w:right w:val="none" w:sz="0" w:space="0" w:color="auto"/>
      </w:divBdr>
    </w:div>
    <w:div w:id="1947033641">
      <w:bodyDiv w:val="1"/>
      <w:marLeft w:val="0"/>
      <w:marRight w:val="0"/>
      <w:marTop w:val="0"/>
      <w:marBottom w:val="0"/>
      <w:divBdr>
        <w:top w:val="none" w:sz="0" w:space="0" w:color="auto"/>
        <w:left w:val="none" w:sz="0" w:space="0" w:color="auto"/>
        <w:bottom w:val="none" w:sz="0" w:space="0" w:color="auto"/>
        <w:right w:val="none" w:sz="0" w:space="0" w:color="auto"/>
      </w:divBdr>
    </w:div>
    <w:div w:id="1948390497">
      <w:bodyDiv w:val="1"/>
      <w:marLeft w:val="0"/>
      <w:marRight w:val="0"/>
      <w:marTop w:val="0"/>
      <w:marBottom w:val="0"/>
      <w:divBdr>
        <w:top w:val="none" w:sz="0" w:space="0" w:color="auto"/>
        <w:left w:val="none" w:sz="0" w:space="0" w:color="auto"/>
        <w:bottom w:val="none" w:sz="0" w:space="0" w:color="auto"/>
        <w:right w:val="none" w:sz="0" w:space="0" w:color="auto"/>
      </w:divBdr>
    </w:div>
    <w:div w:id="1950509852">
      <w:bodyDiv w:val="1"/>
      <w:marLeft w:val="0"/>
      <w:marRight w:val="0"/>
      <w:marTop w:val="0"/>
      <w:marBottom w:val="0"/>
      <w:divBdr>
        <w:top w:val="none" w:sz="0" w:space="0" w:color="auto"/>
        <w:left w:val="none" w:sz="0" w:space="0" w:color="auto"/>
        <w:bottom w:val="none" w:sz="0" w:space="0" w:color="auto"/>
        <w:right w:val="none" w:sz="0" w:space="0" w:color="auto"/>
      </w:divBdr>
    </w:div>
    <w:div w:id="1950703179">
      <w:bodyDiv w:val="1"/>
      <w:marLeft w:val="0"/>
      <w:marRight w:val="0"/>
      <w:marTop w:val="0"/>
      <w:marBottom w:val="0"/>
      <w:divBdr>
        <w:top w:val="none" w:sz="0" w:space="0" w:color="auto"/>
        <w:left w:val="none" w:sz="0" w:space="0" w:color="auto"/>
        <w:bottom w:val="none" w:sz="0" w:space="0" w:color="auto"/>
        <w:right w:val="none" w:sz="0" w:space="0" w:color="auto"/>
      </w:divBdr>
    </w:div>
    <w:div w:id="1965648836">
      <w:bodyDiv w:val="1"/>
      <w:marLeft w:val="0"/>
      <w:marRight w:val="0"/>
      <w:marTop w:val="0"/>
      <w:marBottom w:val="0"/>
      <w:divBdr>
        <w:top w:val="none" w:sz="0" w:space="0" w:color="auto"/>
        <w:left w:val="none" w:sz="0" w:space="0" w:color="auto"/>
        <w:bottom w:val="none" w:sz="0" w:space="0" w:color="auto"/>
        <w:right w:val="none" w:sz="0" w:space="0" w:color="auto"/>
      </w:divBdr>
    </w:div>
    <w:div w:id="1969241140">
      <w:bodyDiv w:val="1"/>
      <w:marLeft w:val="0"/>
      <w:marRight w:val="0"/>
      <w:marTop w:val="0"/>
      <w:marBottom w:val="0"/>
      <w:divBdr>
        <w:top w:val="none" w:sz="0" w:space="0" w:color="auto"/>
        <w:left w:val="none" w:sz="0" w:space="0" w:color="auto"/>
        <w:bottom w:val="none" w:sz="0" w:space="0" w:color="auto"/>
        <w:right w:val="none" w:sz="0" w:space="0" w:color="auto"/>
      </w:divBdr>
    </w:div>
    <w:div w:id="1983655599">
      <w:bodyDiv w:val="1"/>
      <w:marLeft w:val="0"/>
      <w:marRight w:val="0"/>
      <w:marTop w:val="0"/>
      <w:marBottom w:val="0"/>
      <w:divBdr>
        <w:top w:val="none" w:sz="0" w:space="0" w:color="auto"/>
        <w:left w:val="none" w:sz="0" w:space="0" w:color="auto"/>
        <w:bottom w:val="none" w:sz="0" w:space="0" w:color="auto"/>
        <w:right w:val="none" w:sz="0" w:space="0" w:color="auto"/>
      </w:divBdr>
    </w:div>
    <w:div w:id="1985503425">
      <w:bodyDiv w:val="1"/>
      <w:marLeft w:val="0"/>
      <w:marRight w:val="0"/>
      <w:marTop w:val="0"/>
      <w:marBottom w:val="0"/>
      <w:divBdr>
        <w:top w:val="none" w:sz="0" w:space="0" w:color="auto"/>
        <w:left w:val="none" w:sz="0" w:space="0" w:color="auto"/>
        <w:bottom w:val="none" w:sz="0" w:space="0" w:color="auto"/>
        <w:right w:val="none" w:sz="0" w:space="0" w:color="auto"/>
      </w:divBdr>
    </w:div>
    <w:div w:id="1985743413">
      <w:bodyDiv w:val="1"/>
      <w:marLeft w:val="0"/>
      <w:marRight w:val="0"/>
      <w:marTop w:val="0"/>
      <w:marBottom w:val="0"/>
      <w:divBdr>
        <w:top w:val="none" w:sz="0" w:space="0" w:color="auto"/>
        <w:left w:val="none" w:sz="0" w:space="0" w:color="auto"/>
        <w:bottom w:val="none" w:sz="0" w:space="0" w:color="auto"/>
        <w:right w:val="none" w:sz="0" w:space="0" w:color="auto"/>
      </w:divBdr>
    </w:div>
    <w:div w:id="1993439603">
      <w:bodyDiv w:val="1"/>
      <w:marLeft w:val="0"/>
      <w:marRight w:val="0"/>
      <w:marTop w:val="0"/>
      <w:marBottom w:val="0"/>
      <w:divBdr>
        <w:top w:val="none" w:sz="0" w:space="0" w:color="auto"/>
        <w:left w:val="none" w:sz="0" w:space="0" w:color="auto"/>
        <w:bottom w:val="none" w:sz="0" w:space="0" w:color="auto"/>
        <w:right w:val="none" w:sz="0" w:space="0" w:color="auto"/>
      </w:divBdr>
    </w:div>
    <w:div w:id="2016957933">
      <w:bodyDiv w:val="1"/>
      <w:marLeft w:val="0"/>
      <w:marRight w:val="0"/>
      <w:marTop w:val="0"/>
      <w:marBottom w:val="0"/>
      <w:divBdr>
        <w:top w:val="none" w:sz="0" w:space="0" w:color="auto"/>
        <w:left w:val="none" w:sz="0" w:space="0" w:color="auto"/>
        <w:bottom w:val="none" w:sz="0" w:space="0" w:color="auto"/>
        <w:right w:val="none" w:sz="0" w:space="0" w:color="auto"/>
      </w:divBdr>
    </w:div>
    <w:div w:id="2018731845">
      <w:bodyDiv w:val="1"/>
      <w:marLeft w:val="0"/>
      <w:marRight w:val="0"/>
      <w:marTop w:val="0"/>
      <w:marBottom w:val="0"/>
      <w:divBdr>
        <w:top w:val="none" w:sz="0" w:space="0" w:color="auto"/>
        <w:left w:val="none" w:sz="0" w:space="0" w:color="auto"/>
        <w:bottom w:val="none" w:sz="0" w:space="0" w:color="auto"/>
        <w:right w:val="none" w:sz="0" w:space="0" w:color="auto"/>
      </w:divBdr>
    </w:div>
    <w:div w:id="2020306000">
      <w:bodyDiv w:val="1"/>
      <w:marLeft w:val="0"/>
      <w:marRight w:val="0"/>
      <w:marTop w:val="0"/>
      <w:marBottom w:val="0"/>
      <w:divBdr>
        <w:top w:val="none" w:sz="0" w:space="0" w:color="auto"/>
        <w:left w:val="none" w:sz="0" w:space="0" w:color="auto"/>
        <w:bottom w:val="none" w:sz="0" w:space="0" w:color="auto"/>
        <w:right w:val="none" w:sz="0" w:space="0" w:color="auto"/>
      </w:divBdr>
    </w:div>
    <w:div w:id="2024241648">
      <w:bodyDiv w:val="1"/>
      <w:marLeft w:val="0"/>
      <w:marRight w:val="0"/>
      <w:marTop w:val="0"/>
      <w:marBottom w:val="0"/>
      <w:divBdr>
        <w:top w:val="none" w:sz="0" w:space="0" w:color="auto"/>
        <w:left w:val="none" w:sz="0" w:space="0" w:color="auto"/>
        <w:bottom w:val="none" w:sz="0" w:space="0" w:color="auto"/>
        <w:right w:val="none" w:sz="0" w:space="0" w:color="auto"/>
      </w:divBdr>
    </w:div>
    <w:div w:id="2038388631">
      <w:bodyDiv w:val="1"/>
      <w:marLeft w:val="0"/>
      <w:marRight w:val="0"/>
      <w:marTop w:val="0"/>
      <w:marBottom w:val="0"/>
      <w:divBdr>
        <w:top w:val="none" w:sz="0" w:space="0" w:color="auto"/>
        <w:left w:val="none" w:sz="0" w:space="0" w:color="auto"/>
        <w:bottom w:val="none" w:sz="0" w:space="0" w:color="auto"/>
        <w:right w:val="none" w:sz="0" w:space="0" w:color="auto"/>
      </w:divBdr>
    </w:div>
    <w:div w:id="2041009713">
      <w:bodyDiv w:val="1"/>
      <w:marLeft w:val="0"/>
      <w:marRight w:val="0"/>
      <w:marTop w:val="0"/>
      <w:marBottom w:val="0"/>
      <w:divBdr>
        <w:top w:val="none" w:sz="0" w:space="0" w:color="auto"/>
        <w:left w:val="none" w:sz="0" w:space="0" w:color="auto"/>
        <w:bottom w:val="none" w:sz="0" w:space="0" w:color="auto"/>
        <w:right w:val="none" w:sz="0" w:space="0" w:color="auto"/>
      </w:divBdr>
    </w:div>
    <w:div w:id="2041583427">
      <w:bodyDiv w:val="1"/>
      <w:marLeft w:val="0"/>
      <w:marRight w:val="0"/>
      <w:marTop w:val="0"/>
      <w:marBottom w:val="0"/>
      <w:divBdr>
        <w:top w:val="none" w:sz="0" w:space="0" w:color="auto"/>
        <w:left w:val="none" w:sz="0" w:space="0" w:color="auto"/>
        <w:bottom w:val="none" w:sz="0" w:space="0" w:color="auto"/>
        <w:right w:val="none" w:sz="0" w:space="0" w:color="auto"/>
      </w:divBdr>
    </w:div>
    <w:div w:id="2056809946">
      <w:bodyDiv w:val="1"/>
      <w:marLeft w:val="0"/>
      <w:marRight w:val="0"/>
      <w:marTop w:val="0"/>
      <w:marBottom w:val="0"/>
      <w:divBdr>
        <w:top w:val="none" w:sz="0" w:space="0" w:color="auto"/>
        <w:left w:val="none" w:sz="0" w:space="0" w:color="auto"/>
        <w:bottom w:val="none" w:sz="0" w:space="0" w:color="auto"/>
        <w:right w:val="none" w:sz="0" w:space="0" w:color="auto"/>
      </w:divBdr>
    </w:div>
    <w:div w:id="2062515677">
      <w:bodyDiv w:val="1"/>
      <w:marLeft w:val="0"/>
      <w:marRight w:val="0"/>
      <w:marTop w:val="0"/>
      <w:marBottom w:val="0"/>
      <w:divBdr>
        <w:top w:val="none" w:sz="0" w:space="0" w:color="auto"/>
        <w:left w:val="none" w:sz="0" w:space="0" w:color="auto"/>
        <w:bottom w:val="none" w:sz="0" w:space="0" w:color="auto"/>
        <w:right w:val="none" w:sz="0" w:space="0" w:color="auto"/>
      </w:divBdr>
    </w:div>
    <w:div w:id="2064328743">
      <w:bodyDiv w:val="1"/>
      <w:marLeft w:val="0"/>
      <w:marRight w:val="0"/>
      <w:marTop w:val="0"/>
      <w:marBottom w:val="0"/>
      <w:divBdr>
        <w:top w:val="none" w:sz="0" w:space="0" w:color="auto"/>
        <w:left w:val="none" w:sz="0" w:space="0" w:color="auto"/>
        <w:bottom w:val="none" w:sz="0" w:space="0" w:color="auto"/>
        <w:right w:val="none" w:sz="0" w:space="0" w:color="auto"/>
      </w:divBdr>
    </w:div>
    <w:div w:id="2068142801">
      <w:bodyDiv w:val="1"/>
      <w:marLeft w:val="0"/>
      <w:marRight w:val="0"/>
      <w:marTop w:val="0"/>
      <w:marBottom w:val="0"/>
      <w:divBdr>
        <w:top w:val="none" w:sz="0" w:space="0" w:color="auto"/>
        <w:left w:val="none" w:sz="0" w:space="0" w:color="auto"/>
        <w:bottom w:val="none" w:sz="0" w:space="0" w:color="auto"/>
        <w:right w:val="none" w:sz="0" w:space="0" w:color="auto"/>
      </w:divBdr>
    </w:div>
    <w:div w:id="2071802979">
      <w:bodyDiv w:val="1"/>
      <w:marLeft w:val="0"/>
      <w:marRight w:val="0"/>
      <w:marTop w:val="0"/>
      <w:marBottom w:val="0"/>
      <w:divBdr>
        <w:top w:val="none" w:sz="0" w:space="0" w:color="auto"/>
        <w:left w:val="none" w:sz="0" w:space="0" w:color="auto"/>
        <w:bottom w:val="none" w:sz="0" w:space="0" w:color="auto"/>
        <w:right w:val="none" w:sz="0" w:space="0" w:color="auto"/>
      </w:divBdr>
    </w:div>
    <w:div w:id="2074086421">
      <w:bodyDiv w:val="1"/>
      <w:marLeft w:val="0"/>
      <w:marRight w:val="0"/>
      <w:marTop w:val="0"/>
      <w:marBottom w:val="0"/>
      <w:divBdr>
        <w:top w:val="none" w:sz="0" w:space="0" w:color="auto"/>
        <w:left w:val="none" w:sz="0" w:space="0" w:color="auto"/>
        <w:bottom w:val="none" w:sz="0" w:space="0" w:color="auto"/>
        <w:right w:val="none" w:sz="0" w:space="0" w:color="auto"/>
      </w:divBdr>
    </w:div>
    <w:div w:id="2090031562">
      <w:bodyDiv w:val="1"/>
      <w:marLeft w:val="0"/>
      <w:marRight w:val="0"/>
      <w:marTop w:val="0"/>
      <w:marBottom w:val="0"/>
      <w:divBdr>
        <w:top w:val="none" w:sz="0" w:space="0" w:color="auto"/>
        <w:left w:val="none" w:sz="0" w:space="0" w:color="auto"/>
        <w:bottom w:val="none" w:sz="0" w:space="0" w:color="auto"/>
        <w:right w:val="none" w:sz="0" w:space="0" w:color="auto"/>
      </w:divBdr>
    </w:div>
    <w:div w:id="2110542314">
      <w:bodyDiv w:val="1"/>
      <w:marLeft w:val="0"/>
      <w:marRight w:val="0"/>
      <w:marTop w:val="0"/>
      <w:marBottom w:val="0"/>
      <w:divBdr>
        <w:top w:val="none" w:sz="0" w:space="0" w:color="auto"/>
        <w:left w:val="none" w:sz="0" w:space="0" w:color="auto"/>
        <w:bottom w:val="none" w:sz="0" w:space="0" w:color="auto"/>
        <w:right w:val="none" w:sz="0" w:space="0" w:color="auto"/>
      </w:divBdr>
    </w:div>
    <w:div w:id="2121100210">
      <w:bodyDiv w:val="1"/>
      <w:marLeft w:val="0"/>
      <w:marRight w:val="0"/>
      <w:marTop w:val="0"/>
      <w:marBottom w:val="0"/>
      <w:divBdr>
        <w:top w:val="none" w:sz="0" w:space="0" w:color="auto"/>
        <w:left w:val="none" w:sz="0" w:space="0" w:color="auto"/>
        <w:bottom w:val="none" w:sz="0" w:space="0" w:color="auto"/>
        <w:right w:val="none" w:sz="0" w:space="0" w:color="auto"/>
      </w:divBdr>
    </w:div>
    <w:div w:id="2129544358">
      <w:bodyDiv w:val="1"/>
      <w:marLeft w:val="0"/>
      <w:marRight w:val="0"/>
      <w:marTop w:val="0"/>
      <w:marBottom w:val="0"/>
      <w:divBdr>
        <w:top w:val="none" w:sz="0" w:space="0" w:color="auto"/>
        <w:left w:val="none" w:sz="0" w:space="0" w:color="auto"/>
        <w:bottom w:val="none" w:sz="0" w:space="0" w:color="auto"/>
        <w:right w:val="none" w:sz="0" w:space="0" w:color="auto"/>
      </w:divBdr>
    </w:div>
    <w:div w:id="2134596679">
      <w:bodyDiv w:val="1"/>
      <w:marLeft w:val="0"/>
      <w:marRight w:val="0"/>
      <w:marTop w:val="0"/>
      <w:marBottom w:val="0"/>
      <w:divBdr>
        <w:top w:val="none" w:sz="0" w:space="0" w:color="auto"/>
        <w:left w:val="none" w:sz="0" w:space="0" w:color="auto"/>
        <w:bottom w:val="none" w:sz="0" w:space="0" w:color="auto"/>
        <w:right w:val="none" w:sz="0" w:space="0" w:color="auto"/>
      </w:divBdr>
    </w:div>
    <w:div w:id="2140490692">
      <w:bodyDiv w:val="1"/>
      <w:marLeft w:val="0"/>
      <w:marRight w:val="0"/>
      <w:marTop w:val="0"/>
      <w:marBottom w:val="0"/>
      <w:divBdr>
        <w:top w:val="none" w:sz="0" w:space="0" w:color="auto"/>
        <w:left w:val="none" w:sz="0" w:space="0" w:color="auto"/>
        <w:bottom w:val="none" w:sz="0" w:space="0" w:color="auto"/>
        <w:right w:val="none" w:sz="0" w:space="0" w:color="auto"/>
      </w:divBdr>
    </w:div>
    <w:div w:id="2141609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2.education.vic.gov.au/pal/workers-compensation/resources" TargetMode="External"/><Relationship Id="rId18" Type="http://schemas.openxmlformats.org/officeDocument/2006/relationships/hyperlink" Target="https://www2.education.vic.gov.au/pal/attendance-and-working-hours-teaching-service/overview" TargetMode="External"/><Relationship Id="rId26" Type="http://schemas.openxmlformats.org/officeDocument/2006/relationships/hyperlink" Target="mailto:schools.recruitment@education.vic.gov.au" TargetMode="External"/><Relationship Id="rId39" Type="http://schemas.openxmlformats.org/officeDocument/2006/relationships/hyperlink" Target="https://edugate.eduweb.vic.gov.au/Services/HR/Documents/QRG-MSS-Security-Management.pdf" TargetMode="External"/><Relationship Id="rId21" Type="http://schemas.openxmlformats.org/officeDocument/2006/relationships/hyperlink" Target="https://www2.education.vic.gov.au/pal/salary-rates/overview" TargetMode="External"/><Relationship Id="rId34" Type="http://schemas.openxmlformats.org/officeDocument/2006/relationships/hyperlink" Target="https://edugate.eduweb.vic.gov.au/Services/IT/eduPay/_layouts/15/WopiFrame2.aspx?sourcedoc=/Services/IT/eduPay/Customer/QRG-Vacation-Leave-Estimator.docx&amp;action=default" TargetMode="External"/><Relationship Id="rId42" Type="http://schemas.openxmlformats.org/officeDocument/2006/relationships/hyperlink" Target="https://aus01.safelinks.protection.outlook.com/?url=https%3A%2F%2Fvimeo.com%2F828865366%2Fb7cb243069%3Fshare%3Dcopy&amp;data=05%7C02%7CAngela.Pinero%40education.vic.gov.au%7C5efa9b58de78407067d008dbf9ce46be%7Cd96cb3371a8744cfb69b3cec334a4c1f%7C0%7C0%7C638378436577948790%7CUnknown%7CTWFpbGZsb3d8eyJWIjoiMC4wLjAwMDAiLCJQIjoiV2luMzIiLCJBTiI6Ik1haWwiLCJXVCI6Mn0%3D%7C3000%7C%7C%7C&amp;sdata=wxJuVo7u6XjZwrzGZ7tiNWSkYufFc6Xf4ifJUBI4kqI%3D&amp;reserved=0" TargetMode="External"/><Relationship Id="rId47" Type="http://schemas.openxmlformats.org/officeDocument/2006/relationships/hyperlink" Target="mailto:employee.conduct@educaton.vic.gov.au"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ugate.eduweb.vic.gov.au/Services/HR/Pages/eduPay_UGuides.aspx" TargetMode="External"/><Relationship Id="rId29" Type="http://schemas.openxmlformats.org/officeDocument/2006/relationships/hyperlink" Target="mailto:youth.employment.scheme@education.vic.gov.au" TargetMode="External"/><Relationship Id="rId11" Type="http://schemas.openxmlformats.org/officeDocument/2006/relationships/hyperlink" Target="https://edugate.eduweb.vic.gov.au/edrms/EHSWD/WCU/Support_Materials/Make%20Up%20Pay%20Entitlement%20Balance%20Instructions.pdf" TargetMode="External"/><Relationship Id="rId24" Type="http://schemas.openxmlformats.org/officeDocument/2006/relationships/hyperlink" Target="mailto:schools.recruitment@education.vic.gov.au" TargetMode="External"/><Relationship Id="rId32" Type="http://schemas.openxmlformats.org/officeDocument/2006/relationships/image" Target="media/image1.png"/><Relationship Id="rId37" Type="http://schemas.openxmlformats.org/officeDocument/2006/relationships/hyperlink" Target="https://edugate.eduweb.vic.gov.au/Services/HR/Documents/QRG-Time-in-Lieu.pdf" TargetMode="External"/><Relationship Id="rId40" Type="http://schemas.openxmlformats.org/officeDocument/2006/relationships/hyperlink" Target="https://edugate.eduweb.vic.gov.au/Services/IT/eduPay/Customer/MFA%20and%20SSO%20for%20eduPay%20Information%20Pack.pdf" TargetMode="External"/><Relationship Id="rId45" Type="http://schemas.openxmlformats.org/officeDocument/2006/relationships/hyperlink" Target="https://www2.education.vic.gov.au/pal/recruitment-schools/resources"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2.education.vic.gov.au/pal/allowances-teaching-service/overview" TargetMode="External"/><Relationship Id="rId31" Type="http://schemas.openxmlformats.org/officeDocument/2006/relationships/hyperlink" Target="https://edugate.eduweb.vic.gov.au/Services/HR/Documents/ESS-QRG-Superannuation.pdf" TargetMode="External"/><Relationship Id="rId44" Type="http://schemas.openxmlformats.org/officeDocument/2006/relationships/hyperlink" Target="https://edugate.eduweb.vic.gov.au/Services/IT/eduPay/Customer/eduPay%20Support%20for%20BMs.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edrms/EHSWD/WCU/Support_Materials/Current%20Weekly%20Earnings%20Instructions.pdf?Web=1" TargetMode="External"/><Relationship Id="rId22" Type="http://schemas.openxmlformats.org/officeDocument/2006/relationships/hyperlink" Target="mailto:schools.recruitment@education.vic.gov.au" TargetMode="External"/><Relationship Id="rId27" Type="http://schemas.openxmlformats.org/officeDocument/2006/relationships/hyperlink" Target="mailto:youth.employment.scheme@education.vic.gov.au" TargetMode="External"/><Relationship Id="rId30" Type="http://schemas.openxmlformats.org/officeDocument/2006/relationships/hyperlink" Target="mailto:SR.PCE.Exec@education.vic.gov.au" TargetMode="External"/><Relationship Id="rId35" Type="http://schemas.openxmlformats.org/officeDocument/2006/relationships/hyperlink" Target="https://edugate.eduweb.vic.gov.au/Services/IT/eduPay/_layouts/15/WopiFrame2.aspx?sourcedoc=/Services/IT/eduPay/Customer/QRG-Team-Calendar.docx&amp;action=default" TargetMode="External"/><Relationship Id="rId43" Type="http://schemas.openxmlformats.org/officeDocument/2006/relationships/hyperlink" Target="https://edugate.eduweb.vic.gov.au/Services/IT/eduPay/Customer/MFA%20SSO%20Set%20Up%20Poster%20and%20FAQs.pdf" TargetMode="External"/><Relationship Id="rId48" Type="http://schemas.openxmlformats.org/officeDocument/2006/relationships/hyperlink" Target="http://www.education.vic.gov.au/hrweb/workm/Pages/recmgt.aspx" TargetMode="External"/><Relationship Id="rId8" Type="http://schemas.openxmlformats.org/officeDocument/2006/relationships/webSettings" Target="webSetting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edugate.eduweb.vic.gov.au/Services/HR/Documents/UGS-WorkCover-TAC-Absences.pdf" TargetMode="External"/><Relationship Id="rId17" Type="http://schemas.openxmlformats.org/officeDocument/2006/relationships/hyperlink" Target="https://www2.education.vic.gov.au/pal/annual-leave-teaching-service/overview" TargetMode="External"/><Relationship Id="rId25" Type="http://schemas.openxmlformats.org/officeDocument/2006/relationships/hyperlink" Target="https://www2.education.vic.gov.au/pal/industrial-agreements/resources" TargetMode="External"/><Relationship Id="rId33" Type="http://schemas.openxmlformats.org/officeDocument/2006/relationships/image" Target="cid:image001.png@01D84031.2D173360" TargetMode="External"/><Relationship Id="rId38" Type="http://schemas.openxmlformats.org/officeDocument/2006/relationships/hyperlink" Target="https://edugate.eduweb.vic.gov.au/Services/IT/eduPay/Customer/QRG-LearnED-Completion-status.pdf" TargetMode="External"/><Relationship Id="rId46" Type="http://schemas.openxmlformats.org/officeDocument/2006/relationships/hyperlink" Target="https://www2.education.vic.gov.au/pal/recruitment-schools/resources" TargetMode="External"/><Relationship Id="rId20" Type="http://schemas.openxmlformats.org/officeDocument/2006/relationships/hyperlink" Target="https://aus01.safelinks.protection.outlook.com/?url=https%3A%2F%2Fwww.vit.vic.edu.au%2Fhome&amp;data=05%7C01%7CAngela.Pinero%40education.vic.gov.au%7C704d90ecbc1f467c993108dbf1f0147c%7Cd96cb3371a8744cfb69b3cec334a4c1f%7C0%7C0%7C638369785674752960%7CUnknown%7CTWFpbGZsb3d8eyJWIjoiMC4wLjAwMDAiLCJQIjoiV2luMzIiLCJBTiI6Ik1haWwiLCJXVCI6Mn0%3D%7C3000%7C%7C%7C&amp;sdata=EoWPcjUa8u9RFSq8T6N6Z8jNvouqXhYVrBWFec92Kbk%3D&amp;reserved=0" TargetMode="External"/><Relationship Id="rId41" Type="http://schemas.openxmlformats.org/officeDocument/2006/relationships/hyperlink" Target="https://edugate.eduweb.vic.gov.au/Services/IT/eduPay/Customer/QRG-Registering-MFA-for-eduPay.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workers.compensation.advisory@education.vic.gov.au" TargetMode="External"/><Relationship Id="rId23" Type="http://schemas.openxmlformats.org/officeDocument/2006/relationships/hyperlink" Target="https://edugate.eduweb.vic.gov.au/sites/i/pages/production.aspx" TargetMode="External"/><Relationship Id="rId28" Type="http://schemas.openxmlformats.org/officeDocument/2006/relationships/hyperlink" Target="mailto:youth.employment.scheme@edumail.vic.gov.au.%20For%20further%20information%20on%20the%20YES%20placements%20please%20contact%20%20%20" TargetMode="External"/><Relationship Id="rId36" Type="http://schemas.openxmlformats.org/officeDocument/2006/relationships/hyperlink" Target="https://edugate.eduweb.vic.gov.au/Services/IT/eduPay/Customer/TIL%201%20Dec%20and%201%20Mar%20explained.pdf" TargetMode="External"/><Relationship Id="rId4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hrweb@education.vic.gov.au" TargetMode="External"/><Relationship Id="rId2" Type="http://schemas.openxmlformats.org/officeDocument/2006/relationships/hyperlink" Target="https://www2.education.vic.gov.au/pal" TargetMode="External"/><Relationship Id="rId1" Type="http://schemas.openxmlformats.org/officeDocument/2006/relationships/hyperlink" Target="https://www2.education.vic.gov.au/filter-az?filters%5Bfield_pal_category_name%5D%5Btype%5D=term&amp;filters%5Bfield_pal_category_name%5D%5Bvalues%5D=Human+resources%3A+HRWeb"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84571637-c7f9-44a1-95b1-d459eb7afb4e">
      <Terms xmlns="http://schemas.microsoft.com/office/infopath/2007/PartnerControls"/>
    </b1688cb4a3a940449dc8286705012a42>
    <pfad5814e62747ed9f131defefc62dac xmlns="84571637-c7f9-44a1-95b1-d459eb7afb4e">
      <Terms xmlns="http://schemas.microsoft.com/office/infopath/2007/PartnerControls"/>
    </pfad5814e62747ed9f131defefc62dac>
    <ofbb8b9a280a423a91cf717fb81349cd xmlns="84571637-c7f9-44a1-95b1-d459eb7afb4e">
      <Terms xmlns="http://schemas.microsoft.com/office/infopath/2007/PartnerControls">
        <TermInfo xmlns="http://schemas.microsoft.com/office/infopath/2007/PartnerControls">
          <TermName xmlns="http://schemas.microsoft.com/office/infopath/2007/PartnerControls">HRWeb</TermName>
          <TermId xmlns="http://schemas.microsoft.com/office/infopath/2007/PartnerControls">4e014723-a4da-42a2-b679-c90ea77e3371</TermId>
        </TermInfo>
      </Terms>
    </ofbb8b9a280a423a91cf717fb81349cd>
    <DEECD_Publisher xmlns="http://schemas.microsoft.com/sharepoint/v3">Department of Education and Training</DEECD_Publisher>
    <TaxCatchAll xmlns="cb9114c1-daad-44dd-acad-30f4246641f2">
      <Value>115</Value>
      <Value>120</Value>
    </TaxCatchAll>
    <DEECD_Expired xmlns="http://schemas.microsoft.com/sharepoint/v3">false</DEECD_Expired>
    <DEECD_Keywords xmlns="http://schemas.microsoft.com/sharepoint/v3" xsi:nil="true"/>
    <PublishingExpirationDate xmlns="http://schemas.microsoft.com/sharepoint/v3" xsi:nil="true"/>
    <a319977fc8504e09982f090ae1d7c602 xmlns="84571637-c7f9-44a1-95b1-d459eb7afb4e">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DEECD_Description xmlns="http://schemas.microsoft.com/sharepoint/v3">HRM Online</DEECD_Description>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B55670BA5C76BC428088DD3B316F98C8" ma:contentTypeVersion="7" ma:contentTypeDescription="WebCM Documents Content Type" ma:contentTypeScope="" ma:versionID="5ab24a996b5b55d0584b71079018adac">
  <xsd:schema xmlns:xsd="http://www.w3.org/2001/XMLSchema" xmlns:xs="http://www.w3.org/2001/XMLSchema" xmlns:p="http://schemas.microsoft.com/office/2006/metadata/properties" xmlns:ns1="http://schemas.microsoft.com/sharepoint/v3" xmlns:ns2="cb9114c1-daad-44dd-acad-30f4246641f2" xmlns:ns3="84571637-c7f9-44a1-95b1-d459eb7afb4e" targetNamespace="http://schemas.microsoft.com/office/2006/metadata/properties" ma:root="true" ma:fieldsID="290aad9d60ffb97cef88a938135e7cb8" ns1:_="" ns2:_="" ns3:_="">
    <xsd:import namespace="http://schemas.microsoft.com/sharepoint/v3"/>
    <xsd:import namespace="cb9114c1-daad-44dd-acad-30f4246641f2"/>
    <xsd:import namespace="84571637-c7f9-44a1-95b1-d459eb7afb4e"/>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1:PublishingStartDate" minOccurs="0"/>
                <xsd:element ref="ns1:PublishingExpirationDate" minOccurs="0"/>
                <xsd:element ref="ns2:TaxCatchAll" minOccurs="0"/>
                <xsd:element ref="ns3:a319977fc8504e09982f090ae1d7c602" minOccurs="0"/>
                <xsd:element ref="ns3:ofbb8b9a280a423a91cf717fb81349cd" minOccurs="0"/>
                <xsd:element ref="ns3:b1688cb4a3a940449dc8286705012a42" minOccurs="0"/>
                <xsd:element ref="ns3:pfad5814e62747ed9f131defefc62da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early Childhood Development" ma:internalName="DEECD_Publisher">
      <xsd:simpleType>
        <xsd:restriction base="dms:Text"/>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4571637-c7f9-44a1-95b1-d459eb7afb4e" elementFormDefault="qualified">
    <xsd:import namespace="http://schemas.microsoft.com/office/2006/documentManagement/types"/>
    <xsd:import namespace="http://schemas.microsoft.com/office/infopath/2007/PartnerControls"/>
    <xsd:element name="a319977fc8504e09982f090ae1d7c602" ma:index="19" nillable="true" ma:taxonomy="true" ma:internalName="a319977fc8504e09982f090ae1d7c602" ma:taxonomyFieldName="DEECD_ItemType" ma:displayName="Item Type" ma:default="-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default="-1;#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pfad5814e62747ed9f131defefc62dac" ma:index="22" nillable="true" ma:taxonomy="true" ma:internalName="pfad5814e62747ed9f131defefc62dac" ma:taxonomyFieldName="DEECD_SubjectCategory" ma:displayName="Subject Category" ma:readOnly="false" ma:default=""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552ED5-68EE-49B8-B482-26162AAB9FCE}">
  <ds:schemaRefs>
    <ds:schemaRef ds:uri="http://schemas.microsoft.com/office/2006/metadata/properties"/>
    <ds:schemaRef ds:uri="http://schemas.microsoft.com/office/infopath/2007/PartnerControls"/>
    <ds:schemaRef ds:uri="84571637-c7f9-44a1-95b1-d459eb7afb4e"/>
    <ds:schemaRef ds:uri="http://schemas.microsoft.com/sharepoint/v3"/>
    <ds:schemaRef ds:uri="cb9114c1-daad-44dd-acad-30f4246641f2"/>
  </ds:schemaRefs>
</ds:datastoreItem>
</file>

<file path=customXml/itemProps2.xml><?xml version="1.0" encoding="utf-8"?>
<ds:datastoreItem xmlns:ds="http://schemas.openxmlformats.org/officeDocument/2006/customXml" ds:itemID="{8928DAE4-B21F-43CF-A3A5-E4482D448E77}">
  <ds:schemaRefs>
    <ds:schemaRef ds:uri="http://schemas.microsoft.com/sharepoint/v3/contenttype/forms"/>
  </ds:schemaRefs>
</ds:datastoreItem>
</file>

<file path=customXml/itemProps3.xml><?xml version="1.0" encoding="utf-8"?>
<ds:datastoreItem xmlns:ds="http://schemas.openxmlformats.org/officeDocument/2006/customXml" ds:itemID="{66E7B26A-6601-4E21-BB88-D0D886D0D828}">
  <ds:schemaRefs>
    <ds:schemaRef ds:uri="http://schemas.openxmlformats.org/officeDocument/2006/bibliography"/>
  </ds:schemaRefs>
</ds:datastoreItem>
</file>

<file path=customXml/itemProps4.xml><?xml version="1.0" encoding="utf-8"?>
<ds:datastoreItem xmlns:ds="http://schemas.openxmlformats.org/officeDocument/2006/customXml" ds:itemID="{0B185170-F38C-4F8A-B3AF-8EAB3FA6C3E8}"/>
</file>

<file path=docProps/app.xml><?xml version="1.0" encoding="utf-8"?>
<Properties xmlns="http://schemas.openxmlformats.org/officeDocument/2006/extended-properties" xmlns:vt="http://schemas.openxmlformats.org/officeDocument/2006/docPropsVTypes">
  <Template>Normal.dotm</Template>
  <TotalTime>158</TotalTime>
  <Pages>6</Pages>
  <Words>4547</Words>
  <Characters>25919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HRM Online</vt:lpstr>
    </vt:vector>
  </TitlesOfParts>
  <Company>Department of Education and Training</Company>
  <LinksUpToDate>false</LinksUpToDate>
  <CharactersWithSpaces>30406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HRM Online</dc:title>
  <dc:subject>HRM Online Newsletter</dc:subject>
  <dc:creator>People Systems &amp; Services</dc:creator>
  <cp:keywords/>
  <dc:description/>
  <cp:lastModifiedBy>Angela Pinero</cp:lastModifiedBy>
  <cp:revision>78</cp:revision>
  <cp:lastPrinted>2023-12-11T02:30:00Z</cp:lastPrinted>
  <dcterms:created xsi:type="dcterms:W3CDTF">2023-12-11T01:01:00Z</dcterms:created>
  <dcterms:modified xsi:type="dcterms:W3CDTF">2023-12-11T07:01:00Z</dcterms:modified>
  <cp:category>HRM Online Newsletter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0x0101008840106FE30D4F50BC61A726A7CA6E3800B55670BA5C76BC428088DD3B316F98C8</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{03dc8113-b288-4f44-a289-6e7ea0196235}</vt:lpwstr>
  </property>
  <property fmtid="{D5CDD505-2E9C-101B-9397-08002B2CF9AE}" pid="8" name="RecordPoint_ActiveItemListId">
    <vt:lpwstr>{dd71fc75-1983-4e3b-9236-650ac6624eae}</vt:lpwstr>
  </property>
  <property fmtid="{D5CDD505-2E9C-101B-9397-08002B2CF9AE}" pid="9" name="RecordPoint_ActiveItemUniqueId">
    <vt:lpwstr>{4ef8e394-ff69-40ff-ae48-082d04ea7e72}</vt:lpwstr>
  </property>
  <property fmtid="{D5CDD505-2E9C-101B-9397-08002B2CF9AE}" pid="10" name="RecordPoint_ActiveItemWebId">
    <vt:lpwstr>{a0ad64d4-f003-46df-ae49-727cfc12b64c}</vt:lpwstr>
  </property>
  <property fmtid="{D5CDD505-2E9C-101B-9397-08002B2CF9AE}" pid="11" name="RecordPoint_RecordNumberSubmitted">
    <vt:lpwstr>R0000897332</vt:lpwstr>
  </property>
  <property fmtid="{D5CDD505-2E9C-101B-9397-08002B2CF9AE}" pid="12" name="RecordPoint_SubmissionCompleted">
    <vt:lpwstr>2017-07-06T11:36:36.6589289+10:00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120;#HRWeb|4e014723-a4da-42a2-b679-c90ea77e3371</vt:lpwstr>
  </property>
  <property fmtid="{D5CDD505-2E9C-101B-9397-08002B2CF9AE}" pid="17" name="DEECD_ItemType">
    <vt:lpwstr>115;#Document|82a2edb4-a4c4-40b1-b05a-5fe52d42e4c4</vt:lpwstr>
  </property>
  <property fmtid="{D5CDD505-2E9C-101B-9397-08002B2CF9AE}" pid="18" name="DEECD_SubjectCategory">
    <vt:lpwstr/>
  </property>
  <property fmtid="{D5CDD505-2E9C-101B-9397-08002B2CF9AE}" pid="19" name="DEECD_Audience">
    <vt:lpwstr/>
  </property>
</Properties>
</file>