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A214" w14:textId="075A6E32" w:rsidR="00743B53" w:rsidRDefault="00253782" w:rsidP="005E0B25">
      <w:pPr>
        <w:pStyle w:val="Heading1"/>
      </w:pPr>
      <w:bookmarkStart w:id="0" w:name="_Hlk84498526"/>
      <w:bookmarkStart w:id="1" w:name="_Hlk87529053"/>
      <w:r w:rsidRPr="00760EFA">
        <mc:AlternateContent>
          <mc:Choice Requires="wps">
            <w:drawing>
              <wp:anchor distT="45720" distB="45720" distL="114300" distR="114300" simplePos="0" relativeHeight="251659264" behindDoc="0" locked="0" layoutInCell="1" allowOverlap="1" wp14:anchorId="17DEFEC7" wp14:editId="4D5A0445">
                <wp:simplePos x="0" y="0"/>
                <wp:positionH relativeFrom="column">
                  <wp:posOffset>4677410</wp:posOffset>
                </wp:positionH>
                <wp:positionV relativeFrom="paragraph">
                  <wp:posOffset>0</wp:posOffset>
                </wp:positionV>
                <wp:extent cx="2270125" cy="5216525"/>
                <wp:effectExtent l="0" t="0" r="158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5216525"/>
                        </a:xfrm>
                        <a:prstGeom prst="rect">
                          <a:avLst/>
                        </a:prstGeom>
                        <a:solidFill>
                          <a:srgbClr val="FFFFFF"/>
                        </a:solidFill>
                        <a:ln w="19050">
                          <a:solidFill>
                            <a:srgbClr val="0070C0"/>
                          </a:solidFill>
                          <a:miter lim="800000"/>
                          <a:headEnd/>
                          <a:tailEnd/>
                        </a:ln>
                      </wps:spPr>
                      <wps:txb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3009DA85" w14:textId="1434DF5A" w:rsidR="009974BB" w:rsidRDefault="00351A70" w:rsidP="00E64E63">
                            <w:pPr>
                              <w:pStyle w:val="ListParagraph"/>
                              <w:numPr>
                                <w:ilvl w:val="0"/>
                                <w:numId w:val="2"/>
                              </w:numPr>
                            </w:pPr>
                            <w:r>
                              <w:t>Common Progression Cycle updated on eduPay</w:t>
                            </w:r>
                          </w:p>
                          <w:p w14:paraId="4B692EE6" w14:textId="51B19797" w:rsidR="00392654" w:rsidRDefault="00392654" w:rsidP="00E64E63">
                            <w:pPr>
                              <w:pStyle w:val="ListParagraph"/>
                              <w:numPr>
                                <w:ilvl w:val="0"/>
                                <w:numId w:val="2"/>
                              </w:numPr>
                            </w:pPr>
                            <w:r w:rsidRPr="00392654">
                              <w:t>Higher Duties and salary progression</w:t>
                            </w:r>
                          </w:p>
                          <w:p w14:paraId="28D45403" w14:textId="77777777" w:rsidR="00346E02" w:rsidRDefault="00346E02" w:rsidP="00346E02">
                            <w:pPr>
                              <w:pStyle w:val="ListParagraph"/>
                              <w:numPr>
                                <w:ilvl w:val="0"/>
                                <w:numId w:val="2"/>
                              </w:numPr>
                            </w:pPr>
                            <w:r>
                              <w:t>Workers’ Compensation Notification of Current Weekly Earning (CWE’s)</w:t>
                            </w:r>
                          </w:p>
                          <w:p w14:paraId="25116ECC" w14:textId="226F77FE" w:rsidR="00346E02" w:rsidRDefault="00346E02" w:rsidP="00E64E63">
                            <w:pPr>
                              <w:pStyle w:val="ListParagraph"/>
                              <w:numPr>
                                <w:ilvl w:val="0"/>
                                <w:numId w:val="2"/>
                              </w:numPr>
                            </w:pPr>
                            <w:r>
                              <w:t>Workers’ Compensation Training and Webinars</w:t>
                            </w:r>
                          </w:p>
                          <w:p w14:paraId="6F2E8973" w14:textId="5AA90DFB" w:rsidR="0028245D" w:rsidRDefault="0028245D" w:rsidP="00E64E63">
                            <w:pPr>
                              <w:pStyle w:val="ListParagraph"/>
                              <w:numPr>
                                <w:ilvl w:val="0"/>
                                <w:numId w:val="2"/>
                              </w:numPr>
                            </w:pPr>
                            <w:r>
                              <w:t>VIT registration Permission to Teach (PTT)</w:t>
                            </w:r>
                          </w:p>
                          <w:p w14:paraId="228A3F63" w14:textId="299699E4" w:rsidR="0028245D" w:rsidRDefault="0028245D" w:rsidP="00E64E63">
                            <w:pPr>
                              <w:pStyle w:val="ListParagraph"/>
                              <w:numPr>
                                <w:ilvl w:val="0"/>
                                <w:numId w:val="2"/>
                              </w:numPr>
                            </w:pPr>
                            <w:r w:rsidRPr="0028245D">
                              <w:t>Casual Relief Teacher (CRT) Agencies – Rules of Use and Placement Fees</w:t>
                            </w:r>
                          </w:p>
                          <w:p w14:paraId="119A7F72" w14:textId="1DA029E6" w:rsidR="00346E02" w:rsidRDefault="00346E02" w:rsidP="00E64E63">
                            <w:pPr>
                              <w:pStyle w:val="ListParagraph"/>
                              <w:numPr>
                                <w:ilvl w:val="0"/>
                                <w:numId w:val="2"/>
                              </w:numPr>
                            </w:pPr>
                            <w:r>
                              <w:t>Youth Employment Scheme (YES) – 2022/2023</w:t>
                            </w:r>
                          </w:p>
                          <w:p w14:paraId="19419B20" w14:textId="77777777" w:rsidR="005C1702" w:rsidRDefault="005C1702"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746813E5" w14:textId="2370771A" w:rsidR="005C1702" w:rsidRPr="005C1702" w:rsidRDefault="005C1702" w:rsidP="005C1702">
                            <w:pPr>
                              <w:pStyle w:val="ListParagraph"/>
                              <w:numPr>
                                <w:ilvl w:val="0"/>
                                <w:numId w:val="2"/>
                              </w:numPr>
                            </w:pPr>
                            <w:r w:rsidRPr="005C1702">
                              <w:t>Paid Parental Leave – use the correct ABN</w:t>
                            </w:r>
                          </w:p>
                          <w:p w14:paraId="1A9AD816" w14:textId="04E8DCB7" w:rsidR="0089170C" w:rsidRDefault="0089170C"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6E8F388F" w14:textId="55726BC0" w:rsidR="0089170C" w:rsidRDefault="000A1F57" w:rsidP="000A1F57">
                            <w:pPr>
                              <w:pStyle w:val="ListParagraph"/>
                              <w:numPr>
                                <w:ilvl w:val="0"/>
                                <w:numId w:val="41"/>
                              </w:numPr>
                            </w:pPr>
                            <w:r w:rsidRPr="000A1F57">
                              <w:t>Job Opportunity Pool - Data Insights</w:t>
                            </w:r>
                          </w:p>
                          <w:p w14:paraId="219C8915" w14:textId="298FDD8A" w:rsidR="000A1F57" w:rsidRDefault="000A1F57" w:rsidP="000A1F57">
                            <w:pPr>
                              <w:pStyle w:val="ListParagraph"/>
                              <w:numPr>
                                <w:ilvl w:val="0"/>
                                <w:numId w:val="41"/>
                              </w:numPr>
                            </w:pPr>
                            <w:r w:rsidRPr="000A1F57">
                              <w:t>Time in Lieu Acquittal - Data Insights</w:t>
                            </w:r>
                          </w:p>
                          <w:p w14:paraId="0F32CB35" w14:textId="772056BE" w:rsidR="000A1F57" w:rsidRDefault="000A1F57" w:rsidP="000A1F57">
                            <w:pPr>
                              <w:pStyle w:val="ListParagraph"/>
                              <w:numPr>
                                <w:ilvl w:val="0"/>
                                <w:numId w:val="41"/>
                              </w:numPr>
                            </w:pPr>
                            <w:r w:rsidRPr="000A1F57">
                              <w:t xml:space="preserve">GL Overrides </w:t>
                            </w:r>
                          </w:p>
                          <w:p w14:paraId="23DE6DDD" w14:textId="2D8B84EC" w:rsidR="000A1F57" w:rsidRDefault="000A1F57" w:rsidP="000A1F57">
                            <w:pPr>
                              <w:pStyle w:val="ListParagraph"/>
                              <w:numPr>
                                <w:ilvl w:val="0"/>
                                <w:numId w:val="41"/>
                              </w:numPr>
                            </w:pPr>
                            <w:r w:rsidRPr="000A1F57">
                              <w:t>Multifactor Authentication (MFA) for eduPay</w:t>
                            </w:r>
                          </w:p>
                          <w:p w14:paraId="773FE84F" w14:textId="77777777" w:rsidR="008C18DA" w:rsidRDefault="008C18DA" w:rsidP="008C18DA"/>
                          <w:p w14:paraId="74BB5111" w14:textId="77777777" w:rsidR="003D46AD" w:rsidRDefault="003D46AD" w:rsidP="003D46AD">
                            <w:pPr>
                              <w:pStyle w:val="ListParagraph"/>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FEC7" id="_x0000_t202" coordsize="21600,21600" o:spt="202" path="m,l,21600r21600,l21600,xe">
                <v:stroke joinstyle="miter"/>
                <v:path gradientshapeok="t" o:connecttype="rect"/>
              </v:shapetype>
              <v:shape id="Text Box 2" o:spid="_x0000_s1026" type="#_x0000_t202" style="position:absolute;margin-left:368.3pt;margin-top:0;width:178.75pt;height:41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kNFgIAACEEAAAOAAAAZHJzL2Uyb0RvYy54bWysU9tu2zAMfR+wfxD0vviCpGmNOEWXLsOA&#10;7gJ0+wBZlm1hsqhJSuzs60fJbppu2MswPQiiSB2Rh4eb27FX5Cisk6BLmi1SSoTmUEvdlvTb1/2b&#10;a0qcZ7pmCrQo6Uk4ert9/WozmELk0IGqhSUIol0xmJJ23psiSRzvRM/cAozQ6GzA9syjaduktmxA&#10;9F4leZpeJQPY2ljgwjm8vZ+cdBvxm0Zw/7lpnPBElRRz83G3ca/Cnmw3rGgtM53kcxrsH7LomdT4&#10;6RnqnnlGDlb+AdVLbsFB4xcc+gSaRnIRa8BqsvS3ah47ZkSsBclx5kyT+3+w/NPx0XyxxI9vYcQG&#10;xiKceQD+3RENu47pVtxZC0MnWI0fZ4GyZDCumJ8Gql3hAkg1fIQam8wOHiLQ2Ng+sIJ1EkTHBpzO&#10;pIvRE46Xeb5Os3xFCUffKs+uVmiEP1jx9NxY598L6Ek4lNRiVyM8Oz44P4U+hYTfHChZ76VS0bBt&#10;tVOWHBkqYB/XjP4iTGkyYHE36SqdKPgrRpqu010UDmb4AqOXHrWsZF/S6zSsSV2BuHe6jkrzTKrp&#10;jI+VnpkM5E00+rEaMTAwWkF9Qk4tTJrFGcNDB/YnJQPqtaTux4FZQYn6oLEvN9lyGQQejeVqnaNh&#10;Lz3VpYdpjlAl9ZRMx52PQxEY03CH/WtkZPY5kzlX1GHszTwzQeiXdox6nuztLwAAAP//AwBQSwME&#10;FAAGAAgAAAAhABdUYsPdAAAACQEAAA8AAABkcnMvZG93bnJldi54bWxMj8FOwzAQRO9I/IO1SNyo&#10;kwKhhGwqqAT0Bk35ADde4qjxOordJPw97gmOoxnNvCnWs+3ESINvHSOkiwQEce10yw3C1/71ZgXC&#10;B8VadY4J4Yc8rMvLi0Ll2k28o7EKjYgl7HOFYELocyl9bcgqv3A9cfS+3WBViHJopB7UFMttJ5dJ&#10;kkmrWo4LRvW0MVQfq5NFIPfuN/uWK/9meHv8/NiN0/iCeH01Pz+BCDSHvzCc8SM6lJHp4E6svegQ&#10;Hm6zLEYR4qOznTzepSAOCKtleg+yLOT/B+UvAAAA//8DAFBLAQItABQABgAIAAAAIQC2gziS/gAA&#10;AOEBAAATAAAAAAAAAAAAAAAAAAAAAABbQ29udGVudF9UeXBlc10ueG1sUEsBAi0AFAAGAAgAAAAh&#10;ADj9If/WAAAAlAEAAAsAAAAAAAAAAAAAAAAALwEAAF9yZWxzLy5yZWxzUEsBAi0AFAAGAAgAAAAh&#10;AJjA2Q0WAgAAIQQAAA4AAAAAAAAAAAAAAAAALgIAAGRycy9lMm9Eb2MueG1sUEsBAi0AFAAGAAgA&#10;AAAhABdUYsPdAAAACQEAAA8AAAAAAAAAAAAAAAAAcAQAAGRycy9kb3ducmV2LnhtbFBLBQYAAAAA&#10;BAAEAPMAAAB6BQAAAAA=&#10;" strokecolor="#0070c0" strokeweight="1.5pt">
                <v:textbo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3009DA85" w14:textId="1434DF5A" w:rsidR="009974BB" w:rsidRDefault="00351A70" w:rsidP="00E64E63">
                      <w:pPr>
                        <w:pStyle w:val="ListParagraph"/>
                        <w:numPr>
                          <w:ilvl w:val="0"/>
                          <w:numId w:val="2"/>
                        </w:numPr>
                      </w:pPr>
                      <w:r>
                        <w:t>Common Progression Cycle updated on eduPay</w:t>
                      </w:r>
                    </w:p>
                    <w:p w14:paraId="4B692EE6" w14:textId="51B19797" w:rsidR="00392654" w:rsidRDefault="00392654" w:rsidP="00E64E63">
                      <w:pPr>
                        <w:pStyle w:val="ListParagraph"/>
                        <w:numPr>
                          <w:ilvl w:val="0"/>
                          <w:numId w:val="2"/>
                        </w:numPr>
                      </w:pPr>
                      <w:r w:rsidRPr="00392654">
                        <w:t>Higher Duties and salary progression</w:t>
                      </w:r>
                    </w:p>
                    <w:p w14:paraId="28D45403" w14:textId="77777777" w:rsidR="00346E02" w:rsidRDefault="00346E02" w:rsidP="00346E02">
                      <w:pPr>
                        <w:pStyle w:val="ListParagraph"/>
                        <w:numPr>
                          <w:ilvl w:val="0"/>
                          <w:numId w:val="2"/>
                        </w:numPr>
                      </w:pPr>
                      <w:r>
                        <w:t>Workers’ Compensation Notification of Current Weekly Earning (CWE’s)</w:t>
                      </w:r>
                    </w:p>
                    <w:p w14:paraId="25116ECC" w14:textId="226F77FE" w:rsidR="00346E02" w:rsidRDefault="00346E02" w:rsidP="00E64E63">
                      <w:pPr>
                        <w:pStyle w:val="ListParagraph"/>
                        <w:numPr>
                          <w:ilvl w:val="0"/>
                          <w:numId w:val="2"/>
                        </w:numPr>
                      </w:pPr>
                      <w:r>
                        <w:t>Workers’ Compensation Training and Webinars</w:t>
                      </w:r>
                    </w:p>
                    <w:p w14:paraId="6F2E8973" w14:textId="5AA90DFB" w:rsidR="0028245D" w:rsidRDefault="0028245D" w:rsidP="00E64E63">
                      <w:pPr>
                        <w:pStyle w:val="ListParagraph"/>
                        <w:numPr>
                          <w:ilvl w:val="0"/>
                          <w:numId w:val="2"/>
                        </w:numPr>
                      </w:pPr>
                      <w:r>
                        <w:t>VIT registration Permission to Teach (PTT)</w:t>
                      </w:r>
                    </w:p>
                    <w:p w14:paraId="228A3F63" w14:textId="299699E4" w:rsidR="0028245D" w:rsidRDefault="0028245D" w:rsidP="00E64E63">
                      <w:pPr>
                        <w:pStyle w:val="ListParagraph"/>
                        <w:numPr>
                          <w:ilvl w:val="0"/>
                          <w:numId w:val="2"/>
                        </w:numPr>
                      </w:pPr>
                      <w:r w:rsidRPr="0028245D">
                        <w:t>Casual Relief Teacher (CRT) Agencies – Rules of Use and Placement Fees</w:t>
                      </w:r>
                    </w:p>
                    <w:p w14:paraId="119A7F72" w14:textId="1DA029E6" w:rsidR="00346E02" w:rsidRDefault="00346E02" w:rsidP="00E64E63">
                      <w:pPr>
                        <w:pStyle w:val="ListParagraph"/>
                        <w:numPr>
                          <w:ilvl w:val="0"/>
                          <w:numId w:val="2"/>
                        </w:numPr>
                      </w:pPr>
                      <w:r>
                        <w:t>Youth Employment Scheme (YES) – 2022/2023</w:t>
                      </w:r>
                    </w:p>
                    <w:p w14:paraId="19419B20" w14:textId="77777777" w:rsidR="005C1702" w:rsidRDefault="005C1702"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746813E5" w14:textId="2370771A" w:rsidR="005C1702" w:rsidRPr="005C1702" w:rsidRDefault="005C1702" w:rsidP="005C1702">
                      <w:pPr>
                        <w:pStyle w:val="ListParagraph"/>
                        <w:numPr>
                          <w:ilvl w:val="0"/>
                          <w:numId w:val="2"/>
                        </w:numPr>
                      </w:pPr>
                      <w:r w:rsidRPr="005C1702">
                        <w:t>Paid Parental Leave – use the correct ABN</w:t>
                      </w:r>
                    </w:p>
                    <w:p w14:paraId="1A9AD816" w14:textId="04E8DCB7" w:rsidR="0089170C" w:rsidRDefault="0089170C"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6E8F388F" w14:textId="55726BC0" w:rsidR="0089170C" w:rsidRDefault="000A1F57" w:rsidP="000A1F57">
                      <w:pPr>
                        <w:pStyle w:val="ListParagraph"/>
                        <w:numPr>
                          <w:ilvl w:val="0"/>
                          <w:numId w:val="41"/>
                        </w:numPr>
                      </w:pPr>
                      <w:r w:rsidRPr="000A1F57">
                        <w:t>Job Opportunity Pool - Data Insights</w:t>
                      </w:r>
                    </w:p>
                    <w:p w14:paraId="219C8915" w14:textId="298FDD8A" w:rsidR="000A1F57" w:rsidRDefault="000A1F57" w:rsidP="000A1F57">
                      <w:pPr>
                        <w:pStyle w:val="ListParagraph"/>
                        <w:numPr>
                          <w:ilvl w:val="0"/>
                          <w:numId w:val="41"/>
                        </w:numPr>
                      </w:pPr>
                      <w:r w:rsidRPr="000A1F57">
                        <w:t>Time in Lieu Acquittal - Data Insights</w:t>
                      </w:r>
                    </w:p>
                    <w:p w14:paraId="0F32CB35" w14:textId="772056BE" w:rsidR="000A1F57" w:rsidRDefault="000A1F57" w:rsidP="000A1F57">
                      <w:pPr>
                        <w:pStyle w:val="ListParagraph"/>
                        <w:numPr>
                          <w:ilvl w:val="0"/>
                          <w:numId w:val="41"/>
                        </w:numPr>
                      </w:pPr>
                      <w:r w:rsidRPr="000A1F57">
                        <w:t xml:space="preserve">GL Overrides </w:t>
                      </w:r>
                    </w:p>
                    <w:p w14:paraId="23DE6DDD" w14:textId="2D8B84EC" w:rsidR="000A1F57" w:rsidRDefault="000A1F57" w:rsidP="000A1F57">
                      <w:pPr>
                        <w:pStyle w:val="ListParagraph"/>
                        <w:numPr>
                          <w:ilvl w:val="0"/>
                          <w:numId w:val="41"/>
                        </w:numPr>
                      </w:pPr>
                      <w:r w:rsidRPr="000A1F57">
                        <w:t>Multifactor Authentication (MFA) for eduPay</w:t>
                      </w:r>
                    </w:p>
                    <w:p w14:paraId="773FE84F" w14:textId="77777777" w:rsidR="008C18DA" w:rsidRDefault="008C18DA" w:rsidP="008C18DA"/>
                    <w:p w14:paraId="74BB5111" w14:textId="77777777" w:rsidR="003D46AD" w:rsidRDefault="003D46AD" w:rsidP="003D46AD">
                      <w:pPr>
                        <w:pStyle w:val="ListParagraph"/>
                        <w:ind w:left="360"/>
                      </w:pPr>
                    </w:p>
                  </w:txbxContent>
                </v:textbox>
                <w10:wrap type="square"/>
              </v:shape>
            </w:pict>
          </mc:Fallback>
        </mc:AlternateContent>
      </w:r>
      <w:r w:rsidR="00351A70">
        <w:t>Common Progression Cycle updated on eduPay</w:t>
      </w:r>
    </w:p>
    <w:p w14:paraId="35EB6D04" w14:textId="768A9884" w:rsidR="007E1535" w:rsidRDefault="00351A70" w:rsidP="007E1535">
      <w:pPr>
        <w:rPr>
          <w:lang w:val="en-US"/>
        </w:rPr>
      </w:pPr>
      <w:r>
        <w:rPr>
          <w:lang w:val="en-US"/>
        </w:rPr>
        <w:t>The automated salary progression adjustments have been completed over the weekend of 6-5 May 2023 and paid from pay day 18 May 2023.</w:t>
      </w:r>
    </w:p>
    <w:p w14:paraId="7C8C8F63" w14:textId="77777777" w:rsidR="00351A70" w:rsidRDefault="00351A70" w:rsidP="00351A70">
      <w:pPr>
        <w:rPr>
          <w:lang w:eastAsia="en-AU"/>
        </w:rPr>
      </w:pPr>
      <w:r>
        <w:rPr>
          <w:lang w:eastAsia="en-AU"/>
        </w:rPr>
        <w:t xml:space="preserve">In the week commencing 8 May 2022 please check the outcomes on eduPay are what is expected for your employees.  If there are any issues with the progression process or the outcome is not what was expected contact the HRM Service Centre on 1800 641 943 for assistance and correction.  </w:t>
      </w:r>
    </w:p>
    <w:p w14:paraId="43227A3B" w14:textId="7314B5BA" w:rsidR="00351A70" w:rsidRDefault="00351A70" w:rsidP="00351A70">
      <w:pPr>
        <w:rPr>
          <w:lang w:eastAsia="en-AU"/>
        </w:rPr>
      </w:pPr>
      <w:r w:rsidRPr="006940F5">
        <w:rPr>
          <w:u w:val="single"/>
          <w:lang w:eastAsia="en-AU"/>
        </w:rPr>
        <w:t>Do not</w:t>
      </w:r>
      <w:r>
        <w:rPr>
          <w:lang w:eastAsia="en-AU"/>
        </w:rPr>
        <w:t xml:space="preserve"> update or amend or overwrite the Progression row on eduPay.</w:t>
      </w:r>
    </w:p>
    <w:p w14:paraId="718C90EE" w14:textId="31C33872" w:rsidR="00351A70" w:rsidRDefault="00351A70" w:rsidP="00351A70">
      <w:pPr>
        <w:pStyle w:val="Heading1"/>
        <w:rPr>
          <w:lang w:val="en-US"/>
        </w:rPr>
      </w:pPr>
      <w:r>
        <w:rPr>
          <w:lang w:val="en-US"/>
        </w:rPr>
        <w:t>Higher Duties and salary progression</w:t>
      </w:r>
    </w:p>
    <w:p w14:paraId="5F15710B" w14:textId="72FD2F8D" w:rsidR="00392654" w:rsidRDefault="00392654" w:rsidP="00392654">
      <w:pPr>
        <w:rPr>
          <w:lang w:eastAsia="en-AU"/>
        </w:rPr>
      </w:pPr>
      <w:r>
        <w:rPr>
          <w:lang w:eastAsia="en-AU"/>
        </w:rPr>
        <w:t xml:space="preserve">Business Managers are asked to check records of employees who are receiving higher duties.  These employees may be eligible for progression at the Higher Duties level.  Higher Duties adjustments are not included in the automated process.  </w:t>
      </w:r>
    </w:p>
    <w:p w14:paraId="549EAF27" w14:textId="753C28C7" w:rsidR="00392654" w:rsidRDefault="00392654" w:rsidP="00392654">
      <w:pPr>
        <w:rPr>
          <w:lang w:eastAsia="en-AU"/>
        </w:rPr>
      </w:pPr>
      <w:r>
        <w:rPr>
          <w:lang w:eastAsia="en-AU"/>
        </w:rPr>
        <w:t>Where the Principal has approved salary progression at the higher duties level, an entry to end the current HD entry at 30/4/2023 and a new entry to commence from 01/05/2023 to the next step is required.</w:t>
      </w:r>
    </w:p>
    <w:p w14:paraId="1FF563B7" w14:textId="657D45B8" w:rsidR="0028245D" w:rsidRDefault="0028245D" w:rsidP="00392654">
      <w:pPr>
        <w:rPr>
          <w:lang w:eastAsia="en-AU"/>
        </w:rPr>
      </w:pPr>
      <w:r>
        <w:rPr>
          <w:lang w:eastAsia="en-AU"/>
        </w:rPr>
        <w:t xml:space="preserve">Eligibility criteria for progression at the higher duties level is available on the Policy and Advisory Library (PAL) under </w:t>
      </w:r>
      <w:hyperlink r:id="rId11" w:anchor="higher-duties" w:history="1">
        <w:r w:rsidRPr="0028245D">
          <w:rPr>
            <w:rStyle w:val="Hyperlink"/>
            <w:lang w:eastAsia="en-AU"/>
          </w:rPr>
          <w:t>Remuneration -  Teaching Service</w:t>
        </w:r>
      </w:hyperlink>
      <w:r>
        <w:rPr>
          <w:lang w:eastAsia="en-AU"/>
        </w:rPr>
        <w:t>.</w:t>
      </w:r>
    </w:p>
    <w:bookmarkEnd w:id="0"/>
    <w:bookmarkEnd w:id="1"/>
    <w:p w14:paraId="41562FCA" w14:textId="7D285E3D" w:rsidR="00392654" w:rsidRDefault="00392654" w:rsidP="00392654">
      <w:pPr>
        <w:pStyle w:val="HRM-Act"/>
        <w:rPr>
          <w:lang w:eastAsia="en-AU"/>
        </w:rPr>
      </w:pPr>
      <w:r w:rsidRPr="00D61C85">
        <w:rPr>
          <w:b/>
          <w:bCs/>
          <w:lang w:eastAsia="en-AU"/>
        </w:rPr>
        <w:t>Action</w:t>
      </w:r>
      <w:r>
        <w:rPr>
          <w:lang w:eastAsia="en-AU"/>
        </w:rPr>
        <w:t>:</w:t>
      </w:r>
      <w:r>
        <w:rPr>
          <w:lang w:eastAsia="en-AU"/>
        </w:rPr>
        <w:tab/>
        <w:t>Check Higher Duties recipients and manually process an amendment where salary progression at the higher level applies.</w:t>
      </w:r>
    </w:p>
    <w:p w14:paraId="6509EC00" w14:textId="61016933" w:rsidR="00346E02" w:rsidRDefault="00346E02" w:rsidP="0028245D">
      <w:pPr>
        <w:pStyle w:val="Heading1"/>
      </w:pPr>
      <w:r>
        <w:t>Workers’ Compensation Notification of Current Weekly Earnings (CWE’s)</w:t>
      </w:r>
    </w:p>
    <w:p w14:paraId="1FF379DC" w14:textId="2EEA792C" w:rsidR="00346E02" w:rsidRPr="00346E02" w:rsidRDefault="00346E02" w:rsidP="00346E02">
      <w:r w:rsidRPr="00346E02">
        <w:t xml:space="preserve">Business Managers/HR Administrators are reminded of the requirement to report Current Weekly Earnings (CWE’s) to Gallagher Bassett when a worker is on a partial Return to Work program. CWE’s can now be generated on eduPay following these instructions: </w:t>
      </w:r>
      <w:hyperlink r:id="rId12" w:history="1">
        <w:r w:rsidRPr="00346E02">
          <w:rPr>
            <w:rStyle w:val="Hyperlink"/>
          </w:rPr>
          <w:t>Current Weekly Earnings Instructions</w:t>
        </w:r>
      </w:hyperlink>
      <w:r>
        <w:t>.</w:t>
      </w:r>
      <w:r w:rsidRPr="00346E02">
        <w:t xml:space="preserve"> </w:t>
      </w:r>
    </w:p>
    <w:p w14:paraId="5A96AFC2" w14:textId="77777777" w:rsidR="00346E02" w:rsidRPr="00346E02" w:rsidRDefault="00346E02" w:rsidP="00346E02">
      <w:r w:rsidRPr="00346E02">
        <w:t xml:space="preserve">It is highly recommended that Business Managers/HR Administrators generate the Current Weekly Earnings report on a fortnightly basis, adding a reminder in your outlook for the Monday after pay day i.e., on 8 May 2023 generate the 2022-22 PAY PERIOD report and email. </w:t>
      </w:r>
    </w:p>
    <w:p w14:paraId="61E18037" w14:textId="77777777" w:rsidR="00346E02" w:rsidRPr="00346E02" w:rsidRDefault="00346E02" w:rsidP="00346E02">
      <w:r w:rsidRPr="00346E02">
        <w:t xml:space="preserve">Where schools have an employee who has exhausted their make-up pay entitlement, now in 636 POST MUP, generate the CWE’s for the </w:t>
      </w:r>
      <w:r w:rsidRPr="00346E02">
        <w:rPr>
          <w:b/>
          <w:bCs/>
        </w:rPr>
        <w:t>2022-22 PAY PERIOD on 8 May 2023</w:t>
      </w:r>
      <w:r w:rsidRPr="00346E02">
        <w:t xml:space="preserve">. Email the report to your employee’s case manager at Gallagher Bassett and request the case manager to confirm the </w:t>
      </w:r>
      <w:r w:rsidRPr="00346E02">
        <w:rPr>
          <w:b/>
          <w:bCs/>
        </w:rPr>
        <w:t xml:space="preserve">max rate payable </w:t>
      </w:r>
      <w:r w:rsidRPr="00346E02">
        <w:t xml:space="preserve">to ensure an accurate compensation rate is used. </w:t>
      </w:r>
    </w:p>
    <w:p w14:paraId="2300968C" w14:textId="77777777" w:rsidR="00346E02" w:rsidRPr="00346E02" w:rsidRDefault="00346E02" w:rsidP="00346E02">
      <w:r w:rsidRPr="00346E02">
        <w:t xml:space="preserve">If these details/documents are not submitted within a 3-month period, Gallagher Bassett can refuse reimbursement to the Department under Section 179 of the Workplace Injury Rehabilitation and Compensation Act 2013. </w:t>
      </w:r>
    </w:p>
    <w:p w14:paraId="689C4728" w14:textId="77777777" w:rsidR="00346E02" w:rsidRPr="00346E02" w:rsidRDefault="00346E02" w:rsidP="00346E02">
      <w:pPr>
        <w:pStyle w:val="Heading2"/>
      </w:pPr>
      <w:r w:rsidRPr="00346E02">
        <w:t xml:space="preserve">Public Holidays </w:t>
      </w:r>
    </w:p>
    <w:p w14:paraId="4E62C29D" w14:textId="77777777" w:rsidR="00346E02" w:rsidRPr="00346E02" w:rsidRDefault="00346E02" w:rsidP="00346E02">
      <w:r w:rsidRPr="00346E02">
        <w:t xml:space="preserve">Public Holidays are recognised as hours worked when the worker is on partial Return to Work arrangements. If a planned workday (partial or full) falls on a public holiday, those scheduled hours for work are included in CWE’s as if they had been worked. Please note this does not apply for the first 10 days of absence (Department’s Liability period). </w:t>
      </w:r>
    </w:p>
    <w:p w14:paraId="3DD0EF41" w14:textId="77777777" w:rsidR="00346E02" w:rsidRPr="00346E02" w:rsidRDefault="00346E02" w:rsidP="00346E02">
      <w:pPr>
        <w:pStyle w:val="Heading2"/>
      </w:pPr>
      <w:r w:rsidRPr="00346E02">
        <w:t xml:space="preserve">School Holidays </w:t>
      </w:r>
    </w:p>
    <w:p w14:paraId="137771E0" w14:textId="77777777" w:rsidR="00346E02" w:rsidRPr="00346E02" w:rsidRDefault="00346E02" w:rsidP="00346E02">
      <w:r w:rsidRPr="00346E02">
        <w:t xml:space="preserve">When an employee is on a partial return to work, the return to work hours immediately preceding the school holidays are continued through these breaks. CWE’s should reflect the hours worked over the holiday period as if they had been worked in accordance with the Return to Work Plan. This means that the hours not worked (in accordance with the Return to Work Plan) are entered on eduPay as WorkCover leave, in the same way as any other period. Eg Staff member worked 3 days per week the week before the school holidays, therefore the CWEs should reflect the 3 days as workdays per week during the school holidays. </w:t>
      </w:r>
    </w:p>
    <w:p w14:paraId="0E2DA684" w14:textId="295B1AA0" w:rsidR="00346E02" w:rsidRDefault="00346E02" w:rsidP="00346E02">
      <w:pPr>
        <w:rPr>
          <w:color w:val="0562C1"/>
        </w:rPr>
      </w:pPr>
      <w:r w:rsidRPr="00346E02">
        <w:t xml:space="preserve">For further queries please contact the Return to Work and Compensation Team by telephone on (03) 7022 0780 or by email </w:t>
      </w:r>
      <w:hyperlink r:id="rId13" w:history="1">
        <w:r w:rsidRPr="00346E02">
          <w:rPr>
            <w:rStyle w:val="Hyperlink"/>
          </w:rPr>
          <w:t>workers.compensation.advisory@education.vic.gov.au</w:t>
        </w:r>
      </w:hyperlink>
      <w:r>
        <w:rPr>
          <w:color w:val="0562C1"/>
        </w:rPr>
        <w:t>.</w:t>
      </w:r>
    </w:p>
    <w:p w14:paraId="27192D51" w14:textId="23929623" w:rsidR="00346E02" w:rsidRDefault="00346E02" w:rsidP="00346E02">
      <w:pPr>
        <w:pStyle w:val="Heading1"/>
      </w:pPr>
      <w:r>
        <w:lastRenderedPageBreak/>
        <w:t>Workers’ Compensation Training and Webinars</w:t>
      </w:r>
    </w:p>
    <w:p w14:paraId="06F8CECB" w14:textId="7DEE9D94" w:rsidR="00346E02" w:rsidRPr="00346E02" w:rsidRDefault="00346E02" w:rsidP="00346E02">
      <w:r w:rsidRPr="00346E02">
        <w:t xml:space="preserve">Several workers’ compensation free online training sessions are available during Term 2, 2023 and throughout the year! Please share this information with your return-to-work coordinators and staff responsible for workers’ compensation claims administration. </w:t>
      </w:r>
    </w:p>
    <w:p w14:paraId="12220170" w14:textId="513FEA77" w:rsidR="00346E02" w:rsidRPr="00346E02" w:rsidRDefault="00346E02" w:rsidP="00346E02">
      <w:r w:rsidRPr="00346E02">
        <w:t xml:space="preserve">This </w:t>
      </w:r>
      <w:hyperlink r:id="rId14" w:history="1">
        <w:r w:rsidRPr="00346E02">
          <w:rPr>
            <w:rStyle w:val="Hyperlink"/>
          </w:rPr>
          <w:t>training</w:t>
        </w:r>
      </w:hyperlink>
      <w:r w:rsidRPr="00346E02">
        <w:rPr>
          <w:color w:val="0562C1"/>
        </w:rPr>
        <w:t xml:space="preserve"> </w:t>
      </w:r>
      <w:r w:rsidRPr="00346E02">
        <w:t xml:space="preserve">will help your school to meet your return-to-work obligations. It will also support workers to remain at work or help them return to work as soon and as safely possible following an injury. </w:t>
      </w:r>
    </w:p>
    <w:p w14:paraId="3D9DE84D" w14:textId="77777777" w:rsidR="00346E02" w:rsidRPr="00346E02" w:rsidRDefault="00346E02" w:rsidP="00293A98">
      <w:pPr>
        <w:pStyle w:val="Heading2"/>
      </w:pPr>
      <w:r w:rsidRPr="00346E02">
        <w:t xml:space="preserve">Workers’ compensation training </w:t>
      </w:r>
    </w:p>
    <w:p w14:paraId="6DE597CE" w14:textId="77777777" w:rsidR="00346E02" w:rsidRPr="00346E02" w:rsidRDefault="00346E02" w:rsidP="00346E02">
      <w:r w:rsidRPr="00346E02">
        <w:t xml:space="preserve">This one-day training updates staff on regulatory and process changes and provides department-specific material on how to support injured staff to return to work safely. </w:t>
      </w:r>
    </w:p>
    <w:p w14:paraId="1BFD9EC4" w14:textId="77777777" w:rsidR="00346E02" w:rsidRPr="00346E02" w:rsidRDefault="00346E02" w:rsidP="00346E02">
      <w:r w:rsidRPr="00346E02">
        <w:t xml:space="preserve">Completion of this course addresses the return-to-work coordinator competency requirement in occupational health and safety audits. </w:t>
      </w:r>
    </w:p>
    <w:p w14:paraId="6BC09274" w14:textId="072B34EB" w:rsidR="00346E02" w:rsidRPr="00346E02" w:rsidRDefault="00346E02" w:rsidP="00346E02">
      <w:r w:rsidRPr="00346E02">
        <w:t xml:space="preserve">View available dates and register for </w:t>
      </w:r>
      <w:hyperlink r:id="rId15" w:history="1">
        <w:r w:rsidRPr="00346E02">
          <w:rPr>
            <w:rStyle w:val="Hyperlink"/>
          </w:rPr>
          <w:t>Workers’ compensation (one-day course)</w:t>
        </w:r>
      </w:hyperlink>
      <w:r w:rsidRPr="00346E02">
        <w:rPr>
          <w:color w:val="0562C1"/>
        </w:rPr>
        <w:t xml:space="preserve"> </w:t>
      </w:r>
      <w:r w:rsidRPr="00346E02">
        <w:t xml:space="preserve">in LearnED. </w:t>
      </w:r>
    </w:p>
    <w:p w14:paraId="55BF5065" w14:textId="77777777" w:rsidR="00346E02" w:rsidRPr="00346E02" w:rsidRDefault="00346E02" w:rsidP="00293A98">
      <w:pPr>
        <w:pStyle w:val="Heading2"/>
      </w:pPr>
      <w:r w:rsidRPr="00346E02">
        <w:t xml:space="preserve">Return-to-work coordinator roles and responsibilities training </w:t>
      </w:r>
    </w:p>
    <w:p w14:paraId="277C0E08" w14:textId="77777777" w:rsidR="00346E02" w:rsidRPr="00346E02" w:rsidRDefault="00346E02" w:rsidP="00346E02">
      <w:r w:rsidRPr="00346E02">
        <w:t xml:space="preserve">This 2-day WorkSafe-accredited course covers the OHS processes, roles and information return to work coordinators need to help workers return to work. </w:t>
      </w:r>
    </w:p>
    <w:p w14:paraId="5D330C7D" w14:textId="62EC207D" w:rsidR="00346E02" w:rsidRPr="00346E02" w:rsidRDefault="00346E02" w:rsidP="00346E02">
      <w:r w:rsidRPr="00346E02">
        <w:t xml:space="preserve">Completing this course addresses the return-to-work coordinator competency requirement in OHS audits. For available dates and to register, refer to </w:t>
      </w:r>
      <w:hyperlink r:id="rId16" w:history="1">
        <w:r w:rsidRPr="00346E02">
          <w:rPr>
            <w:rStyle w:val="Hyperlink"/>
          </w:rPr>
          <w:t>Return-to-work coordinator roles and responsibilities</w:t>
        </w:r>
      </w:hyperlink>
      <w:r w:rsidRPr="00346E02">
        <w:rPr>
          <w:color w:val="004B96"/>
        </w:rPr>
        <w:t xml:space="preserve"> </w:t>
      </w:r>
      <w:r w:rsidRPr="00346E02">
        <w:t xml:space="preserve">in LearnED. </w:t>
      </w:r>
    </w:p>
    <w:p w14:paraId="0A731179" w14:textId="77777777" w:rsidR="00346E02" w:rsidRPr="00346E02" w:rsidRDefault="00346E02" w:rsidP="00293A98">
      <w:pPr>
        <w:pStyle w:val="Heading2"/>
      </w:pPr>
      <w:r w:rsidRPr="00346E02">
        <w:t xml:space="preserve">Workers’ compensation webinars </w:t>
      </w:r>
    </w:p>
    <w:p w14:paraId="7B71FE4F" w14:textId="77777777" w:rsidR="00346E02" w:rsidRPr="00346E02" w:rsidRDefault="00346E02" w:rsidP="00346E02">
      <w:r w:rsidRPr="00346E02">
        <w:t xml:space="preserve">The below free, one-hour to one-and-a-half-hour workers’ compensation webinars are suitable for business managers, return-to-work coordinators, and human resource administrators. These are available through LearnED. </w:t>
      </w:r>
    </w:p>
    <w:p w14:paraId="1352E2E4" w14:textId="77777777" w:rsidR="00293A98" w:rsidRDefault="007A2336" w:rsidP="00293A98">
      <w:pPr>
        <w:pStyle w:val="ListParagraph"/>
        <w:numPr>
          <w:ilvl w:val="0"/>
          <w:numId w:val="34"/>
        </w:numPr>
      </w:pPr>
      <w:hyperlink r:id="rId17" w:history="1">
        <w:r w:rsidR="00346E02" w:rsidRPr="00346E02">
          <w:rPr>
            <w:rStyle w:val="Hyperlink"/>
          </w:rPr>
          <w:t>Return to Work obligations and responsibilities</w:t>
        </w:r>
      </w:hyperlink>
      <w:r w:rsidR="00346E02" w:rsidRPr="00346E02">
        <w:t xml:space="preserve"> 10 am to 11 am, Wednesday 10 May 2023: Outlines the return-to-work process, including employer obligations and responsibilities, worker rights and obligations, return-to-work planning, and funding support </w:t>
      </w:r>
    </w:p>
    <w:p w14:paraId="596BE756" w14:textId="77777777" w:rsidR="00293A98" w:rsidRDefault="007A2336" w:rsidP="00293A98">
      <w:pPr>
        <w:pStyle w:val="ListParagraph"/>
        <w:numPr>
          <w:ilvl w:val="0"/>
          <w:numId w:val="34"/>
        </w:numPr>
      </w:pPr>
      <w:hyperlink r:id="rId18" w:history="1">
        <w:r w:rsidR="00346E02" w:rsidRPr="00346E02">
          <w:rPr>
            <w:rStyle w:val="Hyperlink"/>
          </w:rPr>
          <w:t>Workers Compensation eduPay Management</w:t>
        </w:r>
      </w:hyperlink>
      <w:r w:rsidR="00346E02" w:rsidRPr="00346E02">
        <w:t xml:space="preserve"> 10 am to 11.30 am, Wednesday 17 May 2023: This one-and-a-half-hour session is specifically directed to HR administrators with access and responsibility of entering WorkCover leave into eduPay. Learn and understand how to enter leave in eduPay, from when a claim is submitted to when an employee has exhausted their make-up pay entitlement. </w:t>
      </w:r>
    </w:p>
    <w:p w14:paraId="65B2480D" w14:textId="77777777" w:rsidR="00293A98" w:rsidRDefault="007A2336" w:rsidP="00293A98">
      <w:pPr>
        <w:pStyle w:val="ListParagraph"/>
        <w:numPr>
          <w:ilvl w:val="0"/>
          <w:numId w:val="34"/>
        </w:numPr>
      </w:pPr>
      <w:hyperlink r:id="rId19" w:history="1">
        <w:r w:rsidR="00346E02" w:rsidRPr="00346E02">
          <w:rPr>
            <w:rStyle w:val="Hyperlink"/>
          </w:rPr>
          <w:t>Workers’ compensation records management</w:t>
        </w:r>
      </w:hyperlink>
      <w:r w:rsidR="00346E02" w:rsidRPr="00346E02">
        <w:t xml:space="preserve"> 10 am to 11 am, Wednesday 31 May 2023: This webinar is recommended for return-to-work coordinators who have attended the New work-related injury/claim process and Return-to-work obligations and responsibilities webinars as a prerequisite. </w:t>
      </w:r>
    </w:p>
    <w:p w14:paraId="2B77AA1E" w14:textId="6B959CEE" w:rsidR="00346E02" w:rsidRPr="00346E02" w:rsidRDefault="007A2336" w:rsidP="00293A98">
      <w:pPr>
        <w:pStyle w:val="ListParagraph"/>
        <w:numPr>
          <w:ilvl w:val="0"/>
          <w:numId w:val="34"/>
        </w:numPr>
      </w:pPr>
      <w:hyperlink r:id="rId20" w:history="1">
        <w:r w:rsidR="00346E02" w:rsidRPr="00293A98">
          <w:rPr>
            <w:rStyle w:val="Hyperlink"/>
          </w:rPr>
          <w:t>Workers’ compensation litigation, 10 am to 11 am</w:t>
        </w:r>
      </w:hyperlink>
      <w:r w:rsidR="00346E02" w:rsidRPr="00346E02">
        <w:t xml:space="preserve">, Wednesday 14 June 2023: This webinar is directed to school leaders providing important information on the litigation process for a workers’ compensation claim. </w:t>
      </w:r>
    </w:p>
    <w:p w14:paraId="28C603F6" w14:textId="77777777" w:rsidR="00346E02" w:rsidRPr="00346E02" w:rsidRDefault="00346E02" w:rsidP="00293A98">
      <w:pPr>
        <w:pStyle w:val="Heading2"/>
      </w:pPr>
      <w:r w:rsidRPr="00346E02">
        <w:t xml:space="preserve">Policy, guidance, and resources </w:t>
      </w:r>
    </w:p>
    <w:p w14:paraId="4F92BDA5" w14:textId="77777777" w:rsidR="00346E02" w:rsidRPr="00346E02" w:rsidRDefault="00346E02" w:rsidP="00346E02">
      <w:r w:rsidRPr="00346E02">
        <w:t xml:space="preserve">The department’s Policy and Advisory Library includes all related policy information, guidance, and resources under the relevant menu tabs: </w:t>
      </w:r>
    </w:p>
    <w:p w14:paraId="4B825582" w14:textId="00803FBD" w:rsidR="00346E02" w:rsidRPr="00346E02" w:rsidRDefault="00346E02" w:rsidP="00346E02">
      <w:pPr>
        <w:rPr>
          <w:color w:val="0562C1"/>
        </w:rPr>
      </w:pPr>
      <w:r w:rsidRPr="00346E02">
        <w:t xml:space="preserve">• </w:t>
      </w:r>
      <w:hyperlink r:id="rId21" w:history="1">
        <w:r w:rsidRPr="00293A98">
          <w:rPr>
            <w:rStyle w:val="Hyperlink"/>
          </w:rPr>
          <w:t>Workers’ Compensation</w:t>
        </w:r>
      </w:hyperlink>
    </w:p>
    <w:p w14:paraId="5C6B8614" w14:textId="77777777" w:rsidR="00293A98" w:rsidRDefault="00293A98" w:rsidP="00293A98">
      <w:pPr>
        <w:rPr>
          <w:color w:val="0562C1"/>
        </w:rPr>
      </w:pPr>
      <w:r w:rsidRPr="00346E02">
        <w:t xml:space="preserve">For further queries please contact the Return to Work and Compensation Team by telephone on (03) 7022 0780 or by email </w:t>
      </w:r>
      <w:hyperlink r:id="rId22" w:history="1">
        <w:r w:rsidRPr="00346E02">
          <w:rPr>
            <w:rStyle w:val="Hyperlink"/>
          </w:rPr>
          <w:t>workers.compensation.advisory@education.vic.gov.au</w:t>
        </w:r>
      </w:hyperlink>
      <w:r>
        <w:rPr>
          <w:color w:val="0562C1"/>
        </w:rPr>
        <w:t>.</w:t>
      </w:r>
    </w:p>
    <w:p w14:paraId="10B43C21" w14:textId="74A7D100" w:rsidR="0028245D" w:rsidRDefault="0028245D" w:rsidP="0028245D">
      <w:pPr>
        <w:pStyle w:val="Heading1"/>
      </w:pPr>
      <w:r>
        <w:t>VIT registration Permission to Teach (PTT)</w:t>
      </w:r>
    </w:p>
    <w:p w14:paraId="52366845" w14:textId="23653EAF" w:rsidR="0028245D" w:rsidRDefault="0028245D" w:rsidP="0028245D">
      <w:r>
        <w:t>Permission to teach (PTT) is VIT registration that is restricted to specific subjects and schools, and therefore cannot be used to undertake casual relief teaching. Grants are not transferable across schools and PTT holders cannot teach additional subjects. Likewise, final year pre-service teachers who are granted COVID-19 casual PTT may only be engaged as casual paraprofessionals. The COVID-19 PTT does not suffice for employment in the teaching service through the school’s central payroll.</w:t>
      </w:r>
    </w:p>
    <w:p w14:paraId="33610C46" w14:textId="4CB2BE45" w:rsidR="0028245D" w:rsidRDefault="0028245D" w:rsidP="0028245D">
      <w:r>
        <w:t>Where an applicant who does not hold full, provisional or PTT VIT registration is deemed the preferred candidate for an advertised teacher position, the person must apply for and attain PTT for that position at that school in order to be employed into that position. Further information including explanations of each PTT category can be found in VIT’s PTT Fact Sheet -</w:t>
      </w:r>
      <w:r>
        <w:rPr>
          <w:rStyle w:val="contentpasted0"/>
          <w:color w:val="242424"/>
        </w:rPr>
        <w:t> </w:t>
      </w:r>
      <w:hyperlink r:id="rId23" w:tgtFrame="_blank" w:tooltip="Original URL: https://www.vit.vic.edu.au/sites/default/files/media/pdf/2023-02/Fact_sheet_PTT_for_schools_0.pdf. Click or tap if you trust this link." w:history="1">
        <w:r>
          <w:rPr>
            <w:rStyle w:val="Hyperlink"/>
          </w:rPr>
          <w:t>https://www.vit.vic.edu.au/sites/default/files/media/pdf/2023-02/Fact_sheet_PTT_for_schools_0.pdf</w:t>
        </w:r>
      </w:hyperlink>
    </w:p>
    <w:p w14:paraId="5B5DA2B1" w14:textId="569DD9D4" w:rsidR="0028245D" w:rsidRDefault="0028245D" w:rsidP="0028245D">
      <w:r>
        <w:t>In these circumstances, employment into the advertised positions must be classified as paraprofessionals. Permission to teach registration does not suffice for employees to be classified as classroom teachers, and schools must ensure that offer letters/contracts and eduPay processes reflect paraprofessional when employing an individual who holds permission to teach.</w:t>
      </w:r>
    </w:p>
    <w:p w14:paraId="00BA7EF3" w14:textId="166CE8D9" w:rsidR="0028245D" w:rsidRDefault="0028245D" w:rsidP="0028245D">
      <w:pPr>
        <w:pStyle w:val="Heading1"/>
      </w:pPr>
      <w:r>
        <w:lastRenderedPageBreak/>
        <w:t>Casual Relief Teacher (CRT) Agencies – Rules of Use and Placement Fees</w:t>
      </w:r>
    </w:p>
    <w:p w14:paraId="04545FD2" w14:textId="77777777" w:rsidR="0028245D" w:rsidRDefault="0028245D" w:rsidP="0028245D">
      <w:pPr>
        <w:rPr>
          <w:rFonts w:cs="Calibri"/>
        </w:rPr>
      </w:pPr>
      <w:r>
        <w:t>Schools that wish to engage an agency for the provision of Casual Relief Teachers (CRT) are required to engage with the 11 panel listed agencies contracted through the department's CRT panel arrangement. Schools may only consider engaging with non-listed agencies in the event that the school has exhausted all listed agencies.</w:t>
      </w:r>
    </w:p>
    <w:p w14:paraId="1758C524" w14:textId="77777777" w:rsidR="0028245D" w:rsidRDefault="0028245D" w:rsidP="0028245D">
      <w:r>
        <w:t>Schools are encouraged to regularly check the</w:t>
      </w:r>
      <w:r>
        <w:rPr>
          <w:rStyle w:val="contentpasted0"/>
          <w:color w:val="242424"/>
        </w:rPr>
        <w:t> </w:t>
      </w:r>
      <w:hyperlink r:id="rId24" w:anchor="/app/content/2986/support_and_service_(schools)%252Fprocurement,_funding,_travel_and_gifts%252Fprocurement%252Fdepartment_managed_categories" w:tgtFrame="_blank" w:history="1">
        <w:r>
          <w:rPr>
            <w:rStyle w:val="Hyperlink"/>
          </w:rPr>
          <w:t>Rules of Use</w:t>
        </w:r>
      </w:hyperlink>
      <w:r>
        <w:rPr>
          <w:rStyle w:val="contentpasted0"/>
          <w:color w:val="242424"/>
        </w:rPr>
        <w:t> </w:t>
      </w:r>
      <w:r>
        <w:t>(RoU) for the most up to date information regarding the terms and conditions for CRT engagements through panel listed agencies. The RoU also outlines the rates and fees charged by each of the 11 panel listed agencies.</w:t>
      </w:r>
    </w:p>
    <w:p w14:paraId="6B2D95F6" w14:textId="782C4D4A" w:rsidR="0028245D" w:rsidRDefault="0028245D" w:rsidP="0028245D">
      <w:r>
        <w:t>Schools are to be aware that panel listed CRT agencies may charge placement fees, and the amounts charged vary between each agency. The foundation of the placement fee clause is that it is only applicable where a school has engaged a CRT from the agency and the school requests from the agency to extend the CRT with the school for a longer period. The additional terms and conditions for the clause that vary across each agency include the duration of the engagement, the fee, and engagement type (e.g. direct school council employment as a CRT, appointment to a fixed term or ongoing teaching service position). Schools may refer to the CRT</w:t>
      </w:r>
      <w:r>
        <w:rPr>
          <w:rStyle w:val="contentpasted0"/>
          <w:color w:val="242424"/>
        </w:rPr>
        <w:t> </w:t>
      </w:r>
      <w:hyperlink r:id="rId25" w:anchor="/app/content/2986/support_and_service_(schools)%252Fprocurement,_funding,_travel_and_gifts%252Fprocurement%252Fdepartment_managed_categories" w:tgtFrame="_blank" w:history="1">
        <w:r>
          <w:rPr>
            <w:rStyle w:val="Hyperlink"/>
          </w:rPr>
          <w:t>Rules of Use</w:t>
        </w:r>
      </w:hyperlink>
      <w:r>
        <w:rPr>
          <w:rStyle w:val="contentpasted0"/>
          <w:color w:val="242424"/>
        </w:rPr>
        <w:t> </w:t>
      </w:r>
      <w:r>
        <w:t>for further information on these fees, or they may wish to raise any queries or concerns by contacting the respective CRT agency directly.</w:t>
      </w:r>
    </w:p>
    <w:p w14:paraId="569DF5DC" w14:textId="73BDBF71" w:rsidR="0028245D" w:rsidRDefault="0028245D" w:rsidP="0028245D">
      <w:pPr>
        <w:pStyle w:val="Heading1"/>
      </w:pPr>
      <w:r>
        <w:t>Youth Employment Scheme (YES) – 2022/2023</w:t>
      </w:r>
    </w:p>
    <w:p w14:paraId="08903723" w14:textId="633A53B6" w:rsidR="0028245D" w:rsidRDefault="0028245D" w:rsidP="0028245D">
      <w:r>
        <w:t xml:space="preserve">The 2022-23 financial year sees the continuation of the YES program. This program offers young people facing barriers the opportunity to work for 12 months while studying for a Certificate III or IV qualification. </w:t>
      </w:r>
      <w:r w:rsidR="00346E02">
        <w:t>The department</w:t>
      </w:r>
      <w:r>
        <w:t xml:space="preserve"> has limited placements available for YES Trainees, including, Disability stream placements.</w:t>
      </w:r>
    </w:p>
    <w:p w14:paraId="1F9FF343" w14:textId="3C913477" w:rsidR="0028245D" w:rsidRDefault="0028245D" w:rsidP="0028245D">
      <w:r>
        <w:t>Disability places require preapproval; for further information, contact Schools Recruitment Unit</w:t>
      </w:r>
      <w:r w:rsidR="00346E02">
        <w:t xml:space="preserve"> at</w:t>
      </w:r>
      <w:r>
        <w:rPr>
          <w:rStyle w:val="contentpasted2"/>
          <w:color w:val="242424"/>
        </w:rPr>
        <w:t> </w:t>
      </w:r>
      <w:hyperlink r:id="rId26" w:history="1">
        <w:r>
          <w:rPr>
            <w:rStyle w:val="Hyperlink"/>
          </w:rPr>
          <w:t>youth.employment.scheme@education.vic.gov.au</w:t>
        </w:r>
      </w:hyperlink>
      <w:r>
        <w:t>.</w:t>
      </w:r>
    </w:p>
    <w:p w14:paraId="564417FF" w14:textId="77777777" w:rsidR="0028245D" w:rsidRDefault="0028245D" w:rsidP="0028245D">
      <w:r>
        <w:rPr>
          <w:rStyle w:val="contentpasted2"/>
          <w:color w:val="242424"/>
          <w:lang w:val="en-US"/>
        </w:rPr>
        <w:t>The YES program attracts the following subsidies: </w:t>
      </w:r>
      <w:r>
        <w:rPr>
          <w:rStyle w:val="contentpasted2"/>
          <w:color w:val="000000"/>
          <w:lang w:val="en-US"/>
        </w:rPr>
        <w:t>(subsidy amounts and age limitation for the YES participants may change upon advice from the Department of Jobs, Precincts and Regions)</w:t>
      </w:r>
    </w:p>
    <w:p w14:paraId="0D59767E" w14:textId="62B2E555" w:rsidR="0028245D" w:rsidRDefault="0028245D" w:rsidP="0028245D">
      <w:pPr>
        <w:pStyle w:val="ListParagraph"/>
        <w:numPr>
          <w:ilvl w:val="0"/>
          <w:numId w:val="31"/>
        </w:numPr>
      </w:pPr>
      <w:r>
        <w:t>YES traineeship (12 months full-time) - $ 6,000 (GST exclusive; for schools/TAFE only)</w:t>
      </w:r>
    </w:p>
    <w:p w14:paraId="3C2385FB" w14:textId="0414EB63" w:rsidR="0028245D" w:rsidRDefault="0028245D" w:rsidP="0028245D">
      <w:pPr>
        <w:pStyle w:val="ListParagraph"/>
        <w:numPr>
          <w:ilvl w:val="0"/>
          <w:numId w:val="31"/>
        </w:numPr>
      </w:pPr>
      <w:r>
        <w:t>Approved Disability stream placements - $6,000 (GST exclusive; for schools/non-school based/TAFE only)</w:t>
      </w:r>
    </w:p>
    <w:p w14:paraId="39D7CF97" w14:textId="42F1A32C" w:rsidR="0028245D" w:rsidRDefault="0028245D" w:rsidP="0028245D">
      <w:pPr>
        <w:pStyle w:val="ListParagraph"/>
        <w:numPr>
          <w:ilvl w:val="0"/>
          <w:numId w:val="31"/>
        </w:numPr>
      </w:pPr>
      <w:r>
        <w:t>YES traineeship (12 months full-time) - $ 6,000 (GST exclusive; non-school based)</w:t>
      </w:r>
    </w:p>
    <w:p w14:paraId="2743B2CB" w14:textId="77777777" w:rsidR="0028245D" w:rsidRDefault="0028245D" w:rsidP="0028245D">
      <w:r>
        <w:rPr>
          <w:rStyle w:val="contentpasted2"/>
          <w:b/>
          <w:bCs/>
          <w:color w:val="242424"/>
          <w:lang w:val="en-US"/>
        </w:rPr>
        <w:t>Note:</w:t>
      </w:r>
      <w:r>
        <w:rPr>
          <w:rStyle w:val="contentpasted2"/>
          <w:color w:val="242424"/>
          <w:lang w:val="en-US"/>
        </w:rPr>
        <w:t> Principals/Managers are advised that in placing a YES trainee, they will be responsible for meeting the non-subsidized portion of the salary costs (including on-costs and administration), estimated to be around $46,000.</w:t>
      </w:r>
    </w:p>
    <w:p w14:paraId="6B2ECE8A" w14:textId="77777777" w:rsidR="0028245D" w:rsidRDefault="0028245D" w:rsidP="0028245D">
      <w:r>
        <w:rPr>
          <w:rStyle w:val="contentpasted2"/>
          <w:color w:val="242424"/>
          <w:lang w:val="en-US"/>
        </w:rPr>
        <w:t>This year further support will be provided by the Schools Recruitment Unit, and YES trainees will be eligible to attend additional training sessions designed to prepare YES trainees for future employment prospects. Information will be sent to the trainee and school at the commencement of each placement.</w:t>
      </w:r>
    </w:p>
    <w:p w14:paraId="7DB67831" w14:textId="77777777" w:rsidR="0028245D" w:rsidRDefault="0028245D" w:rsidP="0028245D">
      <w:r>
        <w:rPr>
          <w:rStyle w:val="contentpasted2"/>
          <w:b/>
          <w:bCs/>
          <w:color w:val="242424"/>
          <w:lang w:val="en-US"/>
        </w:rPr>
        <w:t>Eligibility:</w:t>
      </w:r>
      <w:r>
        <w:rPr>
          <w:rStyle w:val="contentpasted2"/>
          <w:color w:val="242424"/>
          <w:lang w:val="en-US"/>
        </w:rPr>
        <w:t> To be eligible for a YES placement, participants must:</w:t>
      </w:r>
    </w:p>
    <w:p w14:paraId="5C2DFDF0" w14:textId="21DE8E1C" w:rsidR="0028245D" w:rsidRDefault="0028245D" w:rsidP="00346E02">
      <w:pPr>
        <w:pStyle w:val="ListParagraph"/>
        <w:numPr>
          <w:ilvl w:val="0"/>
          <w:numId w:val="32"/>
        </w:numPr>
      </w:pPr>
      <w:r>
        <w:t>be aged 15-29 at the commencement of the</w:t>
      </w:r>
      <w:r w:rsidRPr="00346E02">
        <w:rPr>
          <w:rStyle w:val="contentpasted2"/>
          <w:color w:val="242424"/>
          <w:spacing w:val="-15"/>
        </w:rPr>
        <w:t> </w:t>
      </w:r>
      <w:r>
        <w:t>traineeship</w:t>
      </w:r>
    </w:p>
    <w:p w14:paraId="6B73D00E" w14:textId="71FE9A37" w:rsidR="0028245D" w:rsidRDefault="0028245D" w:rsidP="00346E02">
      <w:pPr>
        <w:pStyle w:val="ListParagraph"/>
        <w:numPr>
          <w:ilvl w:val="0"/>
          <w:numId w:val="32"/>
        </w:numPr>
      </w:pPr>
      <w:r>
        <w:t>be unemployed or not working more than 15 hours per</w:t>
      </w:r>
      <w:r w:rsidRPr="00346E02">
        <w:rPr>
          <w:rStyle w:val="contentpasted2"/>
          <w:color w:val="242424"/>
          <w:spacing w:val="-7"/>
        </w:rPr>
        <w:t> </w:t>
      </w:r>
      <w:r>
        <w:t>week</w:t>
      </w:r>
    </w:p>
    <w:p w14:paraId="55018A31" w14:textId="0D5DB56D" w:rsidR="0028245D" w:rsidRDefault="0028245D" w:rsidP="00346E02">
      <w:pPr>
        <w:pStyle w:val="ListParagraph"/>
        <w:numPr>
          <w:ilvl w:val="0"/>
          <w:numId w:val="32"/>
        </w:numPr>
      </w:pPr>
      <w:r>
        <w:t>not be currently engaged in tertiary education;</w:t>
      </w:r>
      <w:r w:rsidRPr="00346E02">
        <w:rPr>
          <w:rStyle w:val="contentpasted2"/>
          <w:color w:val="242424"/>
          <w:spacing w:val="-9"/>
        </w:rPr>
        <w:t> </w:t>
      </w:r>
      <w:r>
        <w:t>and</w:t>
      </w:r>
    </w:p>
    <w:p w14:paraId="371F633A" w14:textId="7D230131" w:rsidR="0028245D" w:rsidRDefault="0028245D" w:rsidP="00346E02">
      <w:pPr>
        <w:pStyle w:val="ListParagraph"/>
        <w:numPr>
          <w:ilvl w:val="0"/>
          <w:numId w:val="32"/>
        </w:numPr>
      </w:pPr>
      <w:r>
        <w:t>not possess a university-level qualification (excluding certificate level 1-4</w:t>
      </w:r>
      <w:r w:rsidRPr="00346E02">
        <w:rPr>
          <w:rStyle w:val="contentpasted2"/>
          <w:color w:val="242424"/>
          <w:spacing w:val="-13"/>
        </w:rPr>
        <w:t> </w:t>
      </w:r>
      <w:r>
        <w:t>courses)</w:t>
      </w:r>
    </w:p>
    <w:p w14:paraId="4A2E715A" w14:textId="77777777" w:rsidR="0028245D" w:rsidRDefault="0028245D" w:rsidP="0028245D">
      <w:r>
        <w:rPr>
          <w:rStyle w:val="contentpasted2"/>
          <w:color w:val="242424"/>
          <w:lang w:val="en-US"/>
        </w:rPr>
        <w:t>Preference is also given to YES applications which identify ‘disadvantaged’ young people, including those who are:</w:t>
      </w:r>
    </w:p>
    <w:p w14:paraId="72BF55E5" w14:textId="77777777" w:rsidR="0028245D" w:rsidRDefault="0028245D" w:rsidP="00346E02">
      <w:pPr>
        <w:pStyle w:val="ListParagraph"/>
        <w:numPr>
          <w:ilvl w:val="0"/>
          <w:numId w:val="33"/>
        </w:numPr>
      </w:pPr>
      <w:r w:rsidRPr="00346E02">
        <w:rPr>
          <w:rStyle w:val="contentpasted2"/>
          <w:color w:val="242424"/>
          <w:lang w:val="en-US"/>
        </w:rPr>
        <w:t>Long-term unemployed</w:t>
      </w:r>
    </w:p>
    <w:p w14:paraId="314F27FB" w14:textId="77777777" w:rsidR="0028245D" w:rsidRDefault="0028245D" w:rsidP="00346E02">
      <w:pPr>
        <w:pStyle w:val="ListParagraph"/>
        <w:numPr>
          <w:ilvl w:val="0"/>
          <w:numId w:val="33"/>
        </w:numPr>
      </w:pPr>
      <w:r w:rsidRPr="00346E02">
        <w:rPr>
          <w:rStyle w:val="contentpasted2"/>
          <w:color w:val="242424"/>
          <w:lang w:val="en-US"/>
        </w:rPr>
        <w:t>Resident in a rural or remote area of Victoria</w:t>
      </w:r>
    </w:p>
    <w:p w14:paraId="44BD9057" w14:textId="77777777" w:rsidR="0028245D" w:rsidRDefault="0028245D" w:rsidP="00346E02">
      <w:pPr>
        <w:pStyle w:val="ListParagraph"/>
        <w:numPr>
          <w:ilvl w:val="0"/>
          <w:numId w:val="33"/>
        </w:numPr>
      </w:pPr>
      <w:r w:rsidRPr="00346E02">
        <w:rPr>
          <w:rStyle w:val="contentpasted2"/>
          <w:color w:val="242424"/>
          <w:lang w:val="en-US"/>
        </w:rPr>
        <w:t>Have a disability or mental illness</w:t>
      </w:r>
    </w:p>
    <w:p w14:paraId="37573060" w14:textId="3FBEBDD0" w:rsidR="0028245D" w:rsidRDefault="0028245D" w:rsidP="00346E02">
      <w:pPr>
        <w:pStyle w:val="ListParagraph"/>
        <w:numPr>
          <w:ilvl w:val="0"/>
          <w:numId w:val="33"/>
        </w:numPr>
        <w:rPr>
          <w:rStyle w:val="contentpasted2"/>
        </w:rPr>
      </w:pPr>
      <w:r w:rsidRPr="00346E02">
        <w:rPr>
          <w:rStyle w:val="contentpasted2"/>
          <w:color w:val="242424"/>
          <w:lang w:val="en-US"/>
        </w:rPr>
        <w:t>Aboriginal or Torres Strait Islander Person</w:t>
      </w:r>
    </w:p>
    <w:p w14:paraId="1D0E25DE" w14:textId="77777777" w:rsidR="0028245D" w:rsidRDefault="0028245D" w:rsidP="0028245D">
      <w:r>
        <w:rPr>
          <w:lang w:val="en-US"/>
        </w:rPr>
        <w:t>For further information on YES placements and to reserve placement/s for your school please email</w:t>
      </w:r>
      <w:r>
        <w:rPr>
          <w:rStyle w:val="contentpasted2"/>
          <w:color w:val="242424"/>
          <w:lang w:val="en-US"/>
        </w:rPr>
        <w:t>: </w:t>
      </w:r>
      <w:hyperlink r:id="rId27" w:history="1">
        <w:r>
          <w:rPr>
            <w:rStyle w:val="Hyperlink"/>
            <w:lang w:val="en-US"/>
          </w:rPr>
          <w:t>youth.employment.scheme@education.vic.gov.au</w:t>
        </w:r>
      </w:hyperlink>
      <w:r>
        <w:rPr>
          <w:rStyle w:val="contentpasted2"/>
          <w:color w:val="242424"/>
          <w:lang w:val="en-US"/>
        </w:rPr>
        <w:t>.</w:t>
      </w:r>
    </w:p>
    <w:p w14:paraId="6D875C67" w14:textId="11E53CB4" w:rsidR="006A1357" w:rsidRDefault="005C1702" w:rsidP="006A1357">
      <w:pPr>
        <w:pStyle w:val="Title"/>
        <w:rPr>
          <w:lang w:eastAsia="en-AU"/>
        </w:rPr>
      </w:pPr>
      <w:r>
        <w:rPr>
          <w:lang w:eastAsia="en-AU"/>
        </w:rPr>
        <w:t xml:space="preserve">eduPay </w:t>
      </w:r>
      <w:r w:rsidR="00EC3EB6">
        <w:rPr>
          <w:lang w:eastAsia="en-AU"/>
        </w:rPr>
        <w:t>Hints &amp; Tips</w:t>
      </w:r>
    </w:p>
    <w:p w14:paraId="75D8231D" w14:textId="77777777" w:rsidR="005C1702" w:rsidRDefault="005C1702" w:rsidP="005C1702">
      <w:pPr>
        <w:pStyle w:val="Heading1"/>
      </w:pPr>
      <w:bookmarkStart w:id="2" w:name="_Hlk63944830"/>
      <w:r>
        <w:t>Employees eligible for the Commonwealth Paid Parental Leave payment</w:t>
      </w:r>
    </w:p>
    <w:p w14:paraId="7FC80026" w14:textId="77777777" w:rsidR="005C1702" w:rsidRPr="007C080C" w:rsidRDefault="005C1702" w:rsidP="005C1702">
      <w:r w:rsidRPr="007C080C">
        <w:t xml:space="preserve">Business Managers are asked to advise employees seeking to apply for the Commonwealth Paid Parental Leave (PPL) who are Department employees (not SLP) to ensure they use the Department’s ABN and not the </w:t>
      </w:r>
      <w:r>
        <w:t>s</w:t>
      </w:r>
      <w:r w:rsidRPr="007C080C">
        <w:t xml:space="preserve">chool </w:t>
      </w:r>
      <w:r>
        <w:t>c</w:t>
      </w:r>
      <w:r w:rsidRPr="007C080C">
        <w:t xml:space="preserve">ouncil ABN.  </w:t>
      </w:r>
    </w:p>
    <w:p w14:paraId="36BAB24F" w14:textId="77777777" w:rsidR="005C1702" w:rsidRPr="007C080C" w:rsidRDefault="005C1702" w:rsidP="005C1702">
      <w:r w:rsidRPr="007C080C">
        <w:t xml:space="preserve">The Department’s ABN is: </w:t>
      </w:r>
      <w:r w:rsidRPr="007C080C">
        <w:rPr>
          <w:b/>
          <w:bCs/>
        </w:rPr>
        <w:t>52</w:t>
      </w:r>
      <w:r>
        <w:rPr>
          <w:b/>
          <w:bCs/>
        </w:rPr>
        <w:t xml:space="preserve"> </w:t>
      </w:r>
      <w:r w:rsidRPr="007C080C">
        <w:rPr>
          <w:b/>
          <w:bCs/>
        </w:rPr>
        <w:t>705</w:t>
      </w:r>
      <w:r>
        <w:rPr>
          <w:b/>
          <w:bCs/>
        </w:rPr>
        <w:t xml:space="preserve"> </w:t>
      </w:r>
      <w:r w:rsidRPr="007C080C">
        <w:rPr>
          <w:b/>
          <w:bCs/>
        </w:rPr>
        <w:t>101</w:t>
      </w:r>
      <w:r>
        <w:rPr>
          <w:b/>
          <w:bCs/>
        </w:rPr>
        <w:t xml:space="preserve"> </w:t>
      </w:r>
      <w:r w:rsidRPr="007C080C">
        <w:rPr>
          <w:b/>
          <w:bCs/>
        </w:rPr>
        <w:t>522</w:t>
      </w:r>
    </w:p>
    <w:p w14:paraId="335747F5" w14:textId="7110123C" w:rsidR="005C1702" w:rsidRPr="007C080C" w:rsidRDefault="005C1702" w:rsidP="005C1702">
      <w:r w:rsidRPr="007C080C">
        <w:t>If you have received a claim from Centrelink to accept the PPL addressed to your school and the employee is NOT a</w:t>
      </w:r>
      <w:r>
        <w:t>n</w:t>
      </w:r>
      <w:r w:rsidRPr="007C080C">
        <w:t xml:space="preserve"> SLP employee, they have used the school council’s ABN on their application.  Advise the employee to contact Centrelink and revise the ABN to the correct ABN</w:t>
      </w:r>
      <w:r>
        <w:t xml:space="preserve"> for employment with the Department of Education</w:t>
      </w:r>
      <w:r w:rsidRPr="007C080C">
        <w:t xml:space="preserve">.  </w:t>
      </w:r>
    </w:p>
    <w:p w14:paraId="367051E1" w14:textId="3323D969" w:rsidR="005C1702" w:rsidRDefault="005C1702" w:rsidP="005C1702">
      <w:r w:rsidRPr="007C080C">
        <w:lastRenderedPageBreak/>
        <w:t>For employees who are</w:t>
      </w:r>
      <w:r>
        <w:t xml:space="preserve"> only</w:t>
      </w:r>
      <w:r w:rsidRPr="007C080C">
        <w:t xml:space="preserve"> </w:t>
      </w:r>
      <w:r>
        <w:t xml:space="preserve">SLP employees and </w:t>
      </w:r>
      <w:r w:rsidRPr="007C080C">
        <w:t xml:space="preserve">eligible, the school council ABN is used, </w:t>
      </w:r>
      <w:r>
        <w:t>with</w:t>
      </w:r>
      <w:r w:rsidRPr="007C080C">
        <w:t xml:space="preserve"> the school </w:t>
      </w:r>
      <w:r>
        <w:t>accepting</w:t>
      </w:r>
      <w:r w:rsidRPr="007C080C">
        <w:t xml:space="preserve"> responsibility for the payments.  Contact the HR Service Centre on 1800 641 943 and the options for your region for advice and instruction</w:t>
      </w:r>
      <w:r>
        <w:t>s</w:t>
      </w:r>
      <w:r w:rsidRPr="007C080C">
        <w:t xml:space="preserve"> on how to process the PPL for SLP employees.</w:t>
      </w:r>
    </w:p>
    <w:p w14:paraId="01585389" w14:textId="77777777" w:rsidR="00815888" w:rsidRPr="007C080C" w:rsidRDefault="00815888" w:rsidP="005C1702"/>
    <w:bookmarkEnd w:id="2"/>
    <w:p w14:paraId="0385BBE6" w14:textId="3C1B7ECC" w:rsidR="008C18DA" w:rsidRDefault="008C18DA" w:rsidP="008C18DA">
      <w:pPr>
        <w:pStyle w:val="Title"/>
      </w:pP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sidR="003B6F52">
        <w:rPr>
          <w:noProof/>
          <w:lang w:eastAsia="en-AU"/>
        </w:rPr>
        <w:fldChar w:fldCharType="begin"/>
      </w:r>
      <w:r w:rsidR="003B6F52">
        <w:rPr>
          <w:noProof/>
          <w:lang w:eastAsia="en-AU"/>
        </w:rPr>
        <w:instrText xml:space="preserve"> INCLUDEPICTURE  "cid:image001.png@01D84031.2D173360" \* MERGEFORMATINET </w:instrText>
      </w:r>
      <w:r w:rsidR="003B6F52">
        <w:rPr>
          <w:noProof/>
          <w:lang w:eastAsia="en-AU"/>
        </w:rPr>
        <w:fldChar w:fldCharType="separate"/>
      </w:r>
      <w:r w:rsidR="004F4BDC">
        <w:rPr>
          <w:noProof/>
          <w:lang w:eastAsia="en-AU"/>
        </w:rPr>
        <w:fldChar w:fldCharType="begin"/>
      </w:r>
      <w:r w:rsidR="004F4BDC">
        <w:rPr>
          <w:noProof/>
          <w:lang w:eastAsia="en-AU"/>
        </w:rPr>
        <w:instrText xml:space="preserve"> INCLUDEPICTURE  "cid:image001.png@01D84031.2D173360" \* MERGEFORMATINET </w:instrText>
      </w:r>
      <w:r w:rsidR="004F4BDC">
        <w:rPr>
          <w:noProof/>
          <w:lang w:eastAsia="en-AU"/>
        </w:rPr>
        <w:fldChar w:fldCharType="separate"/>
      </w:r>
      <w:r w:rsidR="0054683B">
        <w:rPr>
          <w:noProof/>
          <w:lang w:eastAsia="en-AU"/>
        </w:rPr>
        <w:fldChar w:fldCharType="begin"/>
      </w:r>
      <w:r w:rsidR="0054683B">
        <w:rPr>
          <w:noProof/>
          <w:lang w:eastAsia="en-AU"/>
        </w:rPr>
        <w:instrText xml:space="preserve"> INCLUDEPICTURE  "cid:image001.png@01D84031.2D173360" \* MERGEFORMATINET </w:instrText>
      </w:r>
      <w:r w:rsidR="0054683B">
        <w:rPr>
          <w:noProof/>
          <w:lang w:eastAsia="en-AU"/>
        </w:rPr>
        <w:fldChar w:fldCharType="separate"/>
      </w:r>
      <w:r w:rsidR="008A5182">
        <w:rPr>
          <w:noProof/>
          <w:lang w:eastAsia="en-AU"/>
        </w:rPr>
        <w:fldChar w:fldCharType="begin"/>
      </w:r>
      <w:r w:rsidR="008A5182">
        <w:rPr>
          <w:noProof/>
          <w:lang w:eastAsia="en-AU"/>
        </w:rPr>
        <w:instrText xml:space="preserve"> INCLUDEPICTURE  "cid:image001.png@01D84031.2D173360" \* MERGEFORMATINET </w:instrText>
      </w:r>
      <w:r w:rsidR="008A5182">
        <w:rPr>
          <w:noProof/>
          <w:lang w:eastAsia="en-AU"/>
        </w:rPr>
        <w:fldChar w:fldCharType="separate"/>
      </w:r>
      <w:r w:rsidR="00BE1885">
        <w:rPr>
          <w:noProof/>
          <w:lang w:eastAsia="en-AU"/>
        </w:rPr>
        <w:fldChar w:fldCharType="begin"/>
      </w:r>
      <w:r w:rsidR="00BE1885">
        <w:rPr>
          <w:noProof/>
          <w:lang w:eastAsia="en-AU"/>
        </w:rPr>
        <w:instrText xml:space="preserve"> INCLUDEPICTURE  "cid:image001.png@01D84031.2D173360" \* MERGEFORMATINET </w:instrText>
      </w:r>
      <w:r w:rsidR="00BE1885">
        <w:rPr>
          <w:noProof/>
          <w:lang w:eastAsia="en-AU"/>
        </w:rPr>
        <w:fldChar w:fldCharType="separate"/>
      </w:r>
      <w:r w:rsidR="00E21363">
        <w:rPr>
          <w:noProof/>
          <w:lang w:eastAsia="en-AU"/>
        </w:rPr>
        <w:fldChar w:fldCharType="begin"/>
      </w:r>
      <w:r w:rsidR="00E21363">
        <w:rPr>
          <w:noProof/>
          <w:lang w:eastAsia="en-AU"/>
        </w:rPr>
        <w:instrText xml:space="preserve"> INCLUDEPICTURE  "cid:image001.png@01D84031.2D173360" \* MERGEFORMATINET </w:instrText>
      </w:r>
      <w:r w:rsidR="00E21363">
        <w:rPr>
          <w:noProof/>
          <w:lang w:eastAsia="en-AU"/>
        </w:rPr>
        <w:fldChar w:fldCharType="separate"/>
      </w:r>
      <w:r w:rsidR="005E7180">
        <w:rPr>
          <w:noProof/>
          <w:lang w:eastAsia="en-AU"/>
        </w:rPr>
        <w:fldChar w:fldCharType="begin"/>
      </w:r>
      <w:r w:rsidR="005E7180">
        <w:rPr>
          <w:noProof/>
          <w:lang w:eastAsia="en-AU"/>
        </w:rPr>
        <w:instrText xml:space="preserve"> INCLUDEPICTURE  "cid:image001.png@01D84031.2D173360" \* MERGEFORMATINET </w:instrText>
      </w:r>
      <w:r w:rsidR="005E7180">
        <w:rPr>
          <w:noProof/>
          <w:lang w:eastAsia="en-AU"/>
        </w:rPr>
        <w:fldChar w:fldCharType="separate"/>
      </w:r>
      <w:r w:rsidR="00715119">
        <w:rPr>
          <w:noProof/>
          <w:lang w:eastAsia="en-AU"/>
        </w:rPr>
        <w:fldChar w:fldCharType="begin"/>
      </w:r>
      <w:r w:rsidR="00715119">
        <w:rPr>
          <w:noProof/>
          <w:lang w:eastAsia="en-AU"/>
        </w:rPr>
        <w:instrText xml:space="preserve"> INCLUDEPICTURE  "cid:image001.png@01D84031.2D173360" \* MERGEFORMATINET </w:instrText>
      </w:r>
      <w:r w:rsidR="00715119">
        <w:rPr>
          <w:noProof/>
          <w:lang w:eastAsia="en-AU"/>
        </w:rPr>
        <w:fldChar w:fldCharType="separate"/>
      </w:r>
      <w:r w:rsidR="00242A82">
        <w:rPr>
          <w:noProof/>
          <w:lang w:eastAsia="en-AU"/>
        </w:rPr>
        <w:fldChar w:fldCharType="begin"/>
      </w:r>
      <w:r w:rsidR="00242A82">
        <w:rPr>
          <w:noProof/>
          <w:lang w:eastAsia="en-AU"/>
        </w:rPr>
        <w:instrText xml:space="preserve"> INCLUDEPICTURE  "cid:image001.png@01D84031.2D173360" \* MERGEFORMATINET </w:instrText>
      </w:r>
      <w:r w:rsidR="00242A82">
        <w:rPr>
          <w:noProof/>
          <w:lang w:eastAsia="en-AU"/>
        </w:rPr>
        <w:fldChar w:fldCharType="separate"/>
      </w:r>
      <w:r w:rsidR="00501D3E">
        <w:rPr>
          <w:noProof/>
          <w:lang w:eastAsia="en-AU"/>
        </w:rPr>
        <w:fldChar w:fldCharType="begin"/>
      </w:r>
      <w:r w:rsidR="00501D3E">
        <w:rPr>
          <w:noProof/>
          <w:lang w:eastAsia="en-AU"/>
        </w:rPr>
        <w:instrText xml:space="preserve"> INCLUDEPICTURE  "cid:image001.png@01D84031.2D173360" \* MERGEFORMATINET </w:instrText>
      </w:r>
      <w:r w:rsidR="00501D3E">
        <w:rPr>
          <w:noProof/>
          <w:lang w:eastAsia="en-AU"/>
        </w:rPr>
        <w:fldChar w:fldCharType="separate"/>
      </w:r>
      <w:r w:rsidR="00431A13">
        <w:rPr>
          <w:noProof/>
          <w:lang w:eastAsia="en-AU"/>
        </w:rPr>
        <w:fldChar w:fldCharType="begin"/>
      </w:r>
      <w:r w:rsidR="00431A13">
        <w:rPr>
          <w:noProof/>
          <w:lang w:eastAsia="en-AU"/>
        </w:rPr>
        <w:instrText xml:space="preserve"> INCLUDEPICTURE  "cid:image001.png@01D84031.2D173360" \* MERGEFORMATINET </w:instrText>
      </w:r>
      <w:r w:rsidR="00431A13">
        <w:rPr>
          <w:noProof/>
          <w:lang w:eastAsia="en-AU"/>
        </w:rPr>
        <w:fldChar w:fldCharType="separate"/>
      </w:r>
      <w:r w:rsidR="00F92499">
        <w:rPr>
          <w:noProof/>
          <w:lang w:eastAsia="en-AU"/>
        </w:rPr>
        <w:fldChar w:fldCharType="begin"/>
      </w:r>
      <w:r w:rsidR="00F92499">
        <w:rPr>
          <w:noProof/>
          <w:lang w:eastAsia="en-AU"/>
        </w:rPr>
        <w:instrText xml:space="preserve"> INCLUDEPICTURE  "cid:image001.png@01D84031.2D173360" \* MERGEFORMATINET </w:instrText>
      </w:r>
      <w:r w:rsidR="00F92499">
        <w:rPr>
          <w:noProof/>
          <w:lang w:eastAsia="en-AU"/>
        </w:rPr>
        <w:fldChar w:fldCharType="separate"/>
      </w:r>
      <w:r w:rsidR="00815888">
        <w:rPr>
          <w:noProof/>
          <w:lang w:eastAsia="en-AU"/>
        </w:rPr>
        <w:fldChar w:fldCharType="begin"/>
      </w:r>
      <w:r w:rsidR="00815888">
        <w:rPr>
          <w:noProof/>
          <w:lang w:eastAsia="en-AU"/>
        </w:rPr>
        <w:instrText xml:space="preserve"> INCLUDEPICTURE  "cid:image001.png@01D84031.2D173360" \* MERGEFORMATINET </w:instrText>
      </w:r>
      <w:r w:rsidR="00815888">
        <w:rPr>
          <w:noProof/>
          <w:lang w:eastAsia="en-AU"/>
        </w:rPr>
        <w:fldChar w:fldCharType="separate"/>
      </w:r>
      <w:r w:rsidR="007A2336">
        <w:rPr>
          <w:noProof/>
          <w:lang w:eastAsia="en-AU"/>
        </w:rPr>
        <w:fldChar w:fldCharType="begin"/>
      </w:r>
      <w:r w:rsidR="007A2336">
        <w:rPr>
          <w:noProof/>
          <w:lang w:eastAsia="en-AU"/>
        </w:rPr>
        <w:instrText xml:space="preserve"> </w:instrText>
      </w:r>
      <w:r w:rsidR="007A2336">
        <w:rPr>
          <w:noProof/>
          <w:lang w:eastAsia="en-AU"/>
        </w:rPr>
        <w:instrText>INCLUDEPICTURE  "cid:image001.png@01D84031.2D173360" \* MERGEFORMATINET</w:instrText>
      </w:r>
      <w:r w:rsidR="007A2336">
        <w:rPr>
          <w:noProof/>
          <w:lang w:eastAsia="en-AU"/>
        </w:rPr>
        <w:instrText xml:space="preserve"> </w:instrText>
      </w:r>
      <w:r w:rsidR="007A2336">
        <w:rPr>
          <w:noProof/>
          <w:lang w:eastAsia="en-AU"/>
        </w:rPr>
        <w:fldChar w:fldCharType="separate"/>
      </w:r>
      <w:r w:rsidR="007A2336">
        <w:rPr>
          <w:noProof/>
          <w:lang w:eastAsia="en-AU"/>
        </w:rPr>
        <w:pict w14:anchorId="06764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0.75pt;height:22.75pt;visibility:visible">
            <v:imagedata r:id="rId28" r:href="rId29"/>
          </v:shape>
        </w:pict>
      </w:r>
      <w:r w:rsidR="007A2336">
        <w:rPr>
          <w:noProof/>
          <w:lang w:eastAsia="en-AU"/>
        </w:rPr>
        <w:fldChar w:fldCharType="end"/>
      </w:r>
      <w:r w:rsidR="00815888">
        <w:rPr>
          <w:noProof/>
          <w:lang w:eastAsia="en-AU"/>
        </w:rPr>
        <w:fldChar w:fldCharType="end"/>
      </w:r>
      <w:r w:rsidR="00F92499">
        <w:rPr>
          <w:noProof/>
          <w:lang w:eastAsia="en-AU"/>
        </w:rPr>
        <w:fldChar w:fldCharType="end"/>
      </w:r>
      <w:r w:rsidR="00431A13">
        <w:rPr>
          <w:noProof/>
          <w:lang w:eastAsia="en-AU"/>
        </w:rPr>
        <w:fldChar w:fldCharType="end"/>
      </w:r>
      <w:r w:rsidR="00501D3E">
        <w:rPr>
          <w:noProof/>
          <w:lang w:eastAsia="en-AU"/>
        </w:rPr>
        <w:fldChar w:fldCharType="end"/>
      </w:r>
      <w:r w:rsidR="00242A82">
        <w:rPr>
          <w:noProof/>
          <w:lang w:eastAsia="en-AU"/>
        </w:rPr>
        <w:fldChar w:fldCharType="end"/>
      </w:r>
      <w:r w:rsidR="00715119">
        <w:rPr>
          <w:noProof/>
          <w:lang w:eastAsia="en-AU"/>
        </w:rPr>
        <w:fldChar w:fldCharType="end"/>
      </w:r>
      <w:r w:rsidR="005E7180">
        <w:rPr>
          <w:noProof/>
          <w:lang w:eastAsia="en-AU"/>
        </w:rPr>
        <w:fldChar w:fldCharType="end"/>
      </w:r>
      <w:r w:rsidR="00E21363">
        <w:rPr>
          <w:noProof/>
          <w:lang w:eastAsia="en-AU"/>
        </w:rPr>
        <w:fldChar w:fldCharType="end"/>
      </w:r>
      <w:r w:rsidR="00BE1885">
        <w:rPr>
          <w:noProof/>
          <w:lang w:eastAsia="en-AU"/>
        </w:rPr>
        <w:fldChar w:fldCharType="end"/>
      </w:r>
      <w:r w:rsidR="008A5182">
        <w:rPr>
          <w:noProof/>
          <w:lang w:eastAsia="en-AU"/>
        </w:rPr>
        <w:fldChar w:fldCharType="end"/>
      </w:r>
      <w:r w:rsidR="0054683B">
        <w:rPr>
          <w:noProof/>
          <w:lang w:eastAsia="en-AU"/>
        </w:rPr>
        <w:fldChar w:fldCharType="end"/>
      </w:r>
      <w:r w:rsidR="004F4BDC">
        <w:rPr>
          <w:noProof/>
          <w:lang w:eastAsia="en-AU"/>
        </w:rPr>
        <w:fldChar w:fldCharType="end"/>
      </w:r>
      <w:r w:rsidR="003B6F52">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t xml:space="preserve">The eduPay way </w:t>
      </w:r>
    </w:p>
    <w:p w14:paraId="3106C912" w14:textId="77777777" w:rsidR="007A2336" w:rsidRDefault="00F563B1" w:rsidP="007A2336">
      <w:r>
        <w:br/>
      </w:r>
      <w:r w:rsidR="007A2336">
        <w:t xml:space="preserve">Hot off the heels off a successful migration last weekend, the team at eduPay HQ are kicking back and basking in the glory of happy customers now that eduPay is so much faster than it was. </w:t>
      </w:r>
      <w:r w:rsidR="007A2336">
        <w:rPr>
          <w:i/>
          <w:iCs/>
        </w:rPr>
        <w:t>LOL</w:t>
      </w:r>
      <w:r w:rsidR="007A2336">
        <w:t xml:space="preserve"> – not really. TBH we’re all watching performance more closely THAN.EVER. Any slight change in the eduPay speed dial and we’re ALL.OVER.IT. We’re not declaring a win just yet, but I’m sure we’re not the only ones enjoying seeing less of the that blue spinning wheel!</w:t>
      </w:r>
    </w:p>
    <w:p w14:paraId="6C5C7CD8" w14:textId="77777777" w:rsidR="007A2336" w:rsidRDefault="007A2336" w:rsidP="007A2336">
      <w:r>
        <w:t xml:space="preserve">Oh and ICYMI – the One Stop Shop Support Guide – has had nearly 1300 downloads so if you haven’t got your copy yet, </w:t>
      </w:r>
      <w:r>
        <w:rPr>
          <w:i/>
          <w:iCs/>
        </w:rPr>
        <w:t>what are you waiting for?</w:t>
      </w:r>
      <w:r>
        <w:t xml:space="preserve"> This is your </w:t>
      </w:r>
      <w:hyperlink r:id="rId30" w:history="1">
        <w:r>
          <w:rPr>
            <w:rStyle w:val="Hyperlink"/>
          </w:rPr>
          <w:t>eduPay transformation guide</w:t>
        </w:r>
      </w:hyperlink>
      <w:r>
        <w:t xml:space="preserve"> with links to all the support documentation you need for all the key features we’ve reimagined over the last 3 years in a handy one page guide. </w:t>
      </w:r>
      <w:r>
        <w:rPr>
          <w:i/>
          <w:iCs/>
        </w:rPr>
        <w:t>Got FOMO yet?</w:t>
      </w:r>
      <w:r>
        <w:t xml:space="preserve"> Please share with your new BMs too.</w:t>
      </w:r>
    </w:p>
    <w:p w14:paraId="332E6B59" w14:textId="77777777" w:rsidR="007A2336" w:rsidRPr="00550C0F" w:rsidRDefault="007A2336" w:rsidP="007A2336">
      <w:pPr>
        <w:rPr>
          <w:b/>
          <w:bCs/>
        </w:rPr>
      </w:pPr>
      <w:r>
        <w:rPr>
          <w:b/>
          <w:bCs/>
        </w:rPr>
        <w:t>W</w:t>
      </w:r>
      <w:r w:rsidRPr="00550C0F">
        <w:rPr>
          <w:b/>
          <w:bCs/>
        </w:rPr>
        <w:t xml:space="preserve">hat’s new? </w:t>
      </w:r>
    </w:p>
    <w:p w14:paraId="16D8F8FF" w14:textId="77777777" w:rsidR="007A2336" w:rsidRDefault="007A2336" w:rsidP="007A2336">
      <w:r>
        <w:t>While you were on term break, we launched 2 new data insights:</w:t>
      </w:r>
    </w:p>
    <w:p w14:paraId="1CD502F0" w14:textId="77777777" w:rsidR="007A2336" w:rsidRDefault="007A2336" w:rsidP="007A2336">
      <w:pPr>
        <w:rPr>
          <w:i/>
          <w:iCs/>
          <w:lang w:eastAsia="en-AU"/>
        </w:rPr>
      </w:pPr>
      <w:r w:rsidRPr="00293A98">
        <w:rPr>
          <w:rStyle w:val="Heading3Char"/>
          <w:rFonts w:eastAsiaTheme="minorHAnsi"/>
        </w:rPr>
        <w:t>Job Opportunity Pool - Data Insights</w:t>
      </w:r>
      <w:r>
        <w:rPr>
          <w:lang w:eastAsia="en-AU"/>
        </w:rPr>
        <w:t xml:space="preserve"> – </w:t>
      </w:r>
      <w:r>
        <w:rPr>
          <w:i/>
          <w:iCs/>
          <w:lang w:eastAsia="en-AU"/>
        </w:rPr>
        <w:t xml:space="preserve">HR Admin Homepage &gt; Workforce Insights &gt; Job Opportunity </w:t>
      </w:r>
    </w:p>
    <w:p w14:paraId="32DE82C9" w14:textId="77777777" w:rsidR="007A2336" w:rsidRDefault="007A2336" w:rsidP="007A2336">
      <w:pPr>
        <w:rPr>
          <w:lang w:eastAsia="en-AU"/>
        </w:rPr>
      </w:pPr>
      <w:r>
        <w:rPr>
          <w:lang w:eastAsia="en-AU"/>
        </w:rPr>
        <w:t>This new insight is designed as an alternative to the classic search enabling:</w:t>
      </w:r>
    </w:p>
    <w:p w14:paraId="1D4C2B71" w14:textId="77777777" w:rsidR="007A2336" w:rsidRPr="00293A98" w:rsidRDefault="007A2336" w:rsidP="007A2336">
      <w:pPr>
        <w:pStyle w:val="ListParagraph"/>
        <w:numPr>
          <w:ilvl w:val="0"/>
          <w:numId w:val="37"/>
        </w:numPr>
        <w:rPr>
          <w:sz w:val="22"/>
          <w:szCs w:val="22"/>
          <w:lang w:eastAsia="en-AU"/>
        </w:rPr>
      </w:pPr>
      <w:r w:rsidRPr="00293A98">
        <w:rPr>
          <w:b/>
          <w:bCs/>
          <w:lang w:eastAsia="en-AU"/>
        </w:rPr>
        <w:t>School based recruiters</w:t>
      </w:r>
      <w:r>
        <w:rPr>
          <w:lang w:eastAsia="en-AU"/>
        </w:rPr>
        <w:t xml:space="preserve"> and the SRU team to search for candidates in a more visual and unique way</w:t>
      </w:r>
    </w:p>
    <w:p w14:paraId="0E2B6066" w14:textId="77777777" w:rsidR="007A2336" w:rsidRDefault="007A2336" w:rsidP="007A2336">
      <w:pPr>
        <w:pStyle w:val="ListParagraph"/>
        <w:numPr>
          <w:ilvl w:val="0"/>
          <w:numId w:val="37"/>
        </w:numPr>
        <w:rPr>
          <w:lang w:eastAsia="en-AU"/>
        </w:rPr>
      </w:pPr>
      <w:r w:rsidRPr="00293A98">
        <w:rPr>
          <w:b/>
          <w:bCs/>
          <w:lang w:eastAsia="en-AU"/>
        </w:rPr>
        <w:t>End-users to explore and potentially find candidates</w:t>
      </w:r>
      <w:r>
        <w:rPr>
          <w:lang w:eastAsia="en-AU"/>
        </w:rPr>
        <w:t xml:space="preserve"> they may have not originally been able to find using the classic search</w:t>
      </w:r>
    </w:p>
    <w:p w14:paraId="311DF46F" w14:textId="77777777" w:rsidR="007A2336" w:rsidRDefault="007A2336" w:rsidP="007A2336">
      <w:pPr>
        <w:pStyle w:val="ListParagraph"/>
        <w:numPr>
          <w:ilvl w:val="0"/>
          <w:numId w:val="37"/>
        </w:numPr>
      </w:pPr>
      <w:r w:rsidRPr="00293A98">
        <w:rPr>
          <w:b/>
          <w:bCs/>
          <w:lang w:eastAsia="en-AU"/>
        </w:rPr>
        <w:t>Users to use visuals to search by many things</w:t>
      </w:r>
      <w:r>
        <w:rPr>
          <w:lang w:eastAsia="en-AU"/>
        </w:rPr>
        <w:t>, such as locality, subject/roles types, job type and availability</w:t>
      </w:r>
    </w:p>
    <w:p w14:paraId="653715D2" w14:textId="77777777" w:rsidR="007A2336" w:rsidRDefault="007A2336" w:rsidP="007A2336">
      <w:r>
        <w:t xml:space="preserve">Please refer to the </w:t>
      </w:r>
      <w:hyperlink r:id="rId31" w:history="1">
        <w:r>
          <w:rPr>
            <w:rStyle w:val="Hyperlink"/>
          </w:rPr>
          <w:t>quick reference guide</w:t>
        </w:r>
      </w:hyperlink>
      <w:r>
        <w:t xml:space="preserve"> for a navigational tour on using this new dashboard.</w:t>
      </w:r>
    </w:p>
    <w:p w14:paraId="0D4D0EC8" w14:textId="77777777" w:rsidR="007A2336" w:rsidRDefault="007A2336" w:rsidP="007A2336">
      <w:r w:rsidRPr="00293A98">
        <w:rPr>
          <w:rStyle w:val="Heading3Char"/>
          <w:rFonts w:eastAsiaTheme="minorHAnsi"/>
        </w:rPr>
        <w:t>Time in Lieu Acquittal - Data Insights</w:t>
      </w:r>
      <w:r>
        <w:t xml:space="preserve"> – </w:t>
      </w:r>
      <w:r>
        <w:rPr>
          <w:i/>
          <w:iCs/>
        </w:rPr>
        <w:t>HR Admin Homepage &gt; Workforce Insights &gt; Time in Lieu</w:t>
      </w:r>
      <w:r>
        <w:t xml:space="preserve"> </w:t>
      </w:r>
      <w:r>
        <w:rPr>
          <w:i/>
          <w:iCs/>
        </w:rPr>
        <w:t>Insights</w:t>
      </w:r>
    </w:p>
    <w:p w14:paraId="603CBAF0" w14:textId="77777777" w:rsidR="007A2336" w:rsidRDefault="007A2336" w:rsidP="007A2336">
      <w:r>
        <w:t>We’ve added more visualisations to the existing Time in Lieu dashboard including showing details of employee TIL balance:</w:t>
      </w:r>
    </w:p>
    <w:p w14:paraId="14DC7071" w14:textId="77777777" w:rsidR="007A2336" w:rsidRDefault="007A2336" w:rsidP="007A2336">
      <w:pPr>
        <w:pStyle w:val="ListParagraph"/>
        <w:numPr>
          <w:ilvl w:val="0"/>
          <w:numId w:val="39"/>
        </w:numPr>
      </w:pPr>
      <w:r w:rsidRPr="00293A98">
        <w:rPr>
          <w:b/>
          <w:bCs/>
        </w:rPr>
        <w:t>Details around the TIL balance for employees individually</w:t>
      </w:r>
      <w:r>
        <w:t xml:space="preserve"> and at department or organisational level (depending on user access)</w:t>
      </w:r>
    </w:p>
    <w:p w14:paraId="67D25E10" w14:textId="77777777" w:rsidR="007A2336" w:rsidRDefault="007A2336" w:rsidP="007A2336">
      <w:pPr>
        <w:pStyle w:val="ListParagraph"/>
        <w:numPr>
          <w:ilvl w:val="0"/>
          <w:numId w:val="39"/>
        </w:numPr>
      </w:pPr>
      <w:r w:rsidRPr="00293A98">
        <w:rPr>
          <w:b/>
          <w:bCs/>
        </w:rPr>
        <w:t>Ability to filter</w:t>
      </w:r>
      <w:r>
        <w:t xml:space="preserve"> by the size of an employee’s balance</w:t>
      </w:r>
    </w:p>
    <w:p w14:paraId="0C6F82CD" w14:textId="77777777" w:rsidR="007A2336" w:rsidRDefault="007A2336" w:rsidP="007A2336">
      <w:r>
        <w:t xml:space="preserve">The Time in Lieu </w:t>
      </w:r>
      <w:hyperlink r:id="rId32" w:history="1">
        <w:r>
          <w:rPr>
            <w:rStyle w:val="Hyperlink"/>
          </w:rPr>
          <w:t>quick reference guide</w:t>
        </w:r>
      </w:hyperlink>
      <w:r>
        <w:t xml:space="preserve"> has been updated to include this new visualisation.</w:t>
      </w:r>
    </w:p>
    <w:p w14:paraId="2CF9B709" w14:textId="77777777" w:rsidR="007A2336" w:rsidRPr="00550C0F" w:rsidRDefault="007A2336" w:rsidP="007A2336">
      <w:pPr>
        <w:rPr>
          <w:b/>
          <w:bCs/>
        </w:rPr>
      </w:pPr>
      <w:r w:rsidRPr="00550C0F">
        <w:rPr>
          <w:b/>
          <w:bCs/>
        </w:rPr>
        <w:t>Coming soon…</w:t>
      </w:r>
    </w:p>
    <w:p w14:paraId="02EF8F78" w14:textId="77777777" w:rsidR="007A2336" w:rsidRPr="00550C0F" w:rsidRDefault="007A2336" w:rsidP="007A2336">
      <w:pPr>
        <w:pStyle w:val="Heading3"/>
      </w:pPr>
      <w:r>
        <w:t>GL Overrides – the all new GLO arrives 22 May</w:t>
      </w:r>
    </w:p>
    <w:p w14:paraId="3B5F8EBD" w14:textId="77777777" w:rsidR="007A2336" w:rsidRDefault="007A2336" w:rsidP="007A2336">
      <w:r>
        <w:t xml:space="preserve">Save the date. Get excited. We are going to reduce your annual overrides by 75%. </w:t>
      </w:r>
      <w:r>
        <w:rPr>
          <w:i/>
          <w:iCs/>
        </w:rPr>
        <w:t>Oh yeah!</w:t>
      </w:r>
      <w:r>
        <w:t xml:space="preserve"> This is the real deal and we’ve been waiting for this little beauty for over 12 months! </w:t>
      </w:r>
      <w:r>
        <w:rPr>
          <w:i/>
          <w:iCs/>
        </w:rPr>
        <w:t>So what can you expect other than less overrides?</w:t>
      </w:r>
    </w:p>
    <w:p w14:paraId="5BF3BF94" w14:textId="77777777" w:rsidR="007A2336" w:rsidRDefault="007A2336" w:rsidP="007A2336">
      <w:r w:rsidRPr="00293A98">
        <w:rPr>
          <w:b/>
          <w:bCs/>
        </w:rPr>
        <w:t>Job Data is your new favourite</w:t>
      </w:r>
      <w:r>
        <w:t xml:space="preserve">. You’ll find enhanced GL functionality and the ability to customise your salary charging all in the one place – </w:t>
      </w:r>
      <w:r>
        <w:rPr>
          <w:i/>
          <w:iCs/>
        </w:rPr>
        <w:t>Job Data</w:t>
      </w:r>
      <w:r>
        <w:t xml:space="preserve">. And they’ll be an improved default mechanism by adding job titles which will default to the business unit and / or project in your salary charging. All these benefits will provide a more streamlined and efficient process, enabling you to spend less time on salary chargings and more time on other things! </w:t>
      </w:r>
      <w:r>
        <w:rPr>
          <w:i/>
          <w:iCs/>
        </w:rPr>
        <w:t xml:space="preserve">But what about the transition period? </w:t>
      </w:r>
      <w:r>
        <w:t>Glad you asked, we’ve got you covered…</w:t>
      </w:r>
    </w:p>
    <w:p w14:paraId="31097638" w14:textId="77777777" w:rsidR="007A2336" w:rsidRDefault="007A2336" w:rsidP="007A2336">
      <w:r>
        <w:t xml:space="preserve">From the time of implementation, there will be a different arrangement for any charges prior to 1 January 2023. The Systems Team will be converting the current GLO centrally which means there will be no extra work for BMs in this transition. We will end date the GLO as of 31 December 2022 and any override that extends beyond 1 January 2023, we will create a custom GL on job data for you. </w:t>
      </w:r>
      <w:r>
        <w:rPr>
          <w:i/>
          <w:iCs/>
        </w:rPr>
        <w:t>You’re welcome</w:t>
      </w:r>
      <w:r>
        <w:t xml:space="preserve"> </w:t>
      </w:r>
      <w:r>
        <w:rPr>
          <w:rFonts w:ascii="Segoe UI Emoji" w:hAnsi="Segoe UI Emoji" w:cs="Segoe UI Emoji"/>
        </w:rPr>
        <w:t>😊</w:t>
      </w:r>
    </w:p>
    <w:p w14:paraId="530919EF" w14:textId="77777777" w:rsidR="007A2336" w:rsidRDefault="007A2336" w:rsidP="007A2336">
      <w:pPr>
        <w:pStyle w:val="Heading3"/>
      </w:pPr>
      <w:r>
        <w:t>Multifactor Authentication (MFA) for eduPay – are you ready?</w:t>
      </w:r>
    </w:p>
    <w:p w14:paraId="1F34CCA1" w14:textId="77777777" w:rsidR="007A2336" w:rsidRDefault="007A2336" w:rsidP="007A2336">
      <w:r>
        <w:t xml:space="preserve">MFA will increase security and personal information in eduPay and enable the same user experience for you whether you are on the network or not. </w:t>
      </w:r>
      <w:r>
        <w:rPr>
          <w:i/>
          <w:iCs/>
        </w:rPr>
        <w:t>Yes</w:t>
      </w:r>
      <w:r>
        <w:t xml:space="preserve"> - that means you can access the same eduPay features at home, as you do at your school. Just like you asked </w:t>
      </w:r>
      <w:r>
        <w:rPr>
          <w:rFonts w:ascii="Segoe UI Emoji" w:hAnsi="Segoe UI Emoji" w:cs="Segoe UI Emoji"/>
        </w:rPr>
        <w:t>😊</w:t>
      </w:r>
    </w:p>
    <w:p w14:paraId="479AF80E" w14:textId="77777777" w:rsidR="007A2336" w:rsidRPr="00550C0F" w:rsidRDefault="007A2336" w:rsidP="007A2336">
      <w:pPr>
        <w:rPr>
          <w:i/>
          <w:iCs/>
        </w:rPr>
      </w:pPr>
      <w:r>
        <w:t xml:space="preserve">eduPay is the first main application to request MFA for privileged users (yes that’s you!) before more DE applications follow suit. So we are leading the way! </w:t>
      </w:r>
      <w:r w:rsidRPr="00550C0F">
        <w:rPr>
          <w:i/>
          <w:iCs/>
        </w:rPr>
        <w:t>No pressure…</w:t>
      </w:r>
    </w:p>
    <w:p w14:paraId="1F2B1A70" w14:textId="77777777" w:rsidR="007A2336" w:rsidRDefault="007A2336" w:rsidP="007A2336">
      <w:r>
        <w:t xml:space="preserve">Please enrol in the May training below to get up to speed with the all new GLO and MFA for eduPay. </w:t>
      </w:r>
      <w:r>
        <w:rPr>
          <w:i/>
          <w:iCs/>
        </w:rPr>
        <w:t>We’ve got you covered.</w:t>
      </w:r>
    </w:p>
    <w:p w14:paraId="53A1FD00" w14:textId="77777777" w:rsidR="007A2336" w:rsidRDefault="007A2336" w:rsidP="007A2336">
      <w:pPr>
        <w:pStyle w:val="ListParagraph"/>
        <w:numPr>
          <w:ilvl w:val="0"/>
          <w:numId w:val="40"/>
        </w:numPr>
        <w:rPr>
          <w:lang w:eastAsia="en-AU"/>
        </w:rPr>
      </w:pPr>
      <w:hyperlink r:id="rId33" w:history="1">
        <w:r>
          <w:rPr>
            <w:rStyle w:val="Hyperlink"/>
            <w:lang w:eastAsia="en-AU"/>
          </w:rPr>
          <w:t>DET-841-4</w:t>
        </w:r>
      </w:hyperlink>
      <w:r>
        <w:rPr>
          <w:lang w:eastAsia="en-AU"/>
        </w:rPr>
        <w:t>            23 May</w:t>
      </w:r>
    </w:p>
    <w:p w14:paraId="0873B954" w14:textId="77777777" w:rsidR="007A2336" w:rsidRDefault="007A2336" w:rsidP="007A2336">
      <w:pPr>
        <w:pStyle w:val="ListParagraph"/>
        <w:numPr>
          <w:ilvl w:val="0"/>
          <w:numId w:val="40"/>
        </w:numPr>
        <w:rPr>
          <w:lang w:eastAsia="en-AU"/>
        </w:rPr>
      </w:pPr>
      <w:hyperlink r:id="rId34" w:history="1">
        <w:r>
          <w:rPr>
            <w:rStyle w:val="Hyperlink"/>
            <w:lang w:eastAsia="en-AU"/>
          </w:rPr>
          <w:t>DET-841-5</w:t>
        </w:r>
      </w:hyperlink>
      <w:r>
        <w:rPr>
          <w:lang w:eastAsia="en-AU"/>
        </w:rPr>
        <w:t xml:space="preserve">            24 May </w:t>
      </w:r>
    </w:p>
    <w:p w14:paraId="5A997433" w14:textId="77777777" w:rsidR="007A2336" w:rsidRDefault="007A2336" w:rsidP="007A2336">
      <w:pPr>
        <w:pStyle w:val="ListParagraph"/>
        <w:numPr>
          <w:ilvl w:val="0"/>
          <w:numId w:val="40"/>
        </w:numPr>
        <w:rPr>
          <w:lang w:eastAsia="en-AU"/>
        </w:rPr>
      </w:pPr>
      <w:hyperlink r:id="rId35" w:history="1">
        <w:r>
          <w:rPr>
            <w:rStyle w:val="Hyperlink"/>
            <w:lang w:eastAsia="en-AU"/>
          </w:rPr>
          <w:t>DET-841-6</w:t>
        </w:r>
      </w:hyperlink>
      <w:r>
        <w:rPr>
          <w:lang w:eastAsia="en-AU"/>
        </w:rPr>
        <w:t>            25 May</w:t>
      </w:r>
    </w:p>
    <w:p w14:paraId="406E238A" w14:textId="4C0BBA91" w:rsidR="007A2336" w:rsidRPr="00F563B1" w:rsidRDefault="007A2336" w:rsidP="007A2336">
      <w:r>
        <w:t>We look forward to seeing you online or IRL soon!</w:t>
      </w:r>
    </w:p>
    <w:p w14:paraId="1BCFE266" w14:textId="088AC9AC" w:rsidR="00F563B1" w:rsidRPr="00F563B1" w:rsidRDefault="00F563B1" w:rsidP="00F563B1"/>
    <w:sectPr w:rsidR="00F563B1" w:rsidRPr="00F563B1" w:rsidSect="007D02C8">
      <w:headerReference w:type="even" r:id="rId36"/>
      <w:headerReference w:type="default" r:id="rId37"/>
      <w:footerReference w:type="even" r:id="rId38"/>
      <w:footerReference w:type="default" r:id="rId39"/>
      <w:headerReference w:type="first" r:id="rId40"/>
      <w:footerReference w:type="first" r:id="rId41"/>
      <w:pgSz w:w="11906" w:h="16838"/>
      <w:pgMar w:top="426" w:right="567" w:bottom="426"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A4D4" w14:textId="77777777" w:rsidR="00C30DD5" w:rsidRDefault="00C30DD5" w:rsidP="0065188F">
      <w:r>
        <w:separator/>
      </w:r>
    </w:p>
  </w:endnote>
  <w:endnote w:type="continuationSeparator" w:id="0">
    <w:p w14:paraId="1BB7CE45" w14:textId="77777777" w:rsidR="00C30DD5" w:rsidRDefault="00C30DD5"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F037" w14:textId="77777777" w:rsidR="007A2336" w:rsidRDefault="007A2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4BD848CE"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BA66D8">
      <w:rPr>
        <w:color w:val="004EA8"/>
        <w:sz w:val="16"/>
        <w:szCs w:val="16"/>
      </w:rPr>
      <w:t>0</w:t>
    </w:r>
    <w:r w:rsidR="00815888">
      <w:rPr>
        <w:color w:val="004EA8"/>
        <w:sz w:val="16"/>
        <w:szCs w:val="16"/>
      </w:rPr>
      <w:t>5</w:t>
    </w:r>
    <w:r w:rsidRPr="00873E70">
      <w:rPr>
        <w:color w:val="004EA8"/>
        <w:sz w:val="16"/>
        <w:szCs w:val="16"/>
      </w:rPr>
      <w:t>-</w:t>
    </w:r>
    <w:r w:rsidR="00F013A9">
      <w:rPr>
        <w:color w:val="004EA8"/>
        <w:sz w:val="16"/>
        <w:szCs w:val="16"/>
      </w:rPr>
      <w:t>20</w:t>
    </w:r>
    <w:r w:rsidR="002137F5">
      <w:rPr>
        <w:color w:val="004EA8"/>
        <w:sz w:val="16"/>
        <w:szCs w:val="16"/>
      </w:rPr>
      <w:t>2</w:t>
    </w:r>
    <w:r w:rsidR="00BA66D8">
      <w:rPr>
        <w:color w:val="004EA8"/>
        <w:sz w:val="16"/>
        <w:szCs w:val="16"/>
      </w:rPr>
      <w:t>3</w:t>
    </w:r>
    <w:r w:rsidRPr="00873E70">
      <w:rPr>
        <w:color w:val="004EA8"/>
        <w:sz w:val="16"/>
        <w:szCs w:val="16"/>
      </w:rPr>
      <w:t xml:space="preserve">, </w:t>
    </w:r>
    <w:r w:rsidR="007A2336">
      <w:rPr>
        <w:color w:val="004EA8"/>
        <w:sz w:val="16"/>
        <w:szCs w:val="16"/>
      </w:rPr>
      <w:t>9</w:t>
    </w:r>
    <w:r w:rsidR="00815888">
      <w:rPr>
        <w:color w:val="004EA8"/>
        <w:sz w:val="16"/>
        <w:szCs w:val="16"/>
      </w:rPr>
      <w:t xml:space="preserve"> May</w:t>
    </w:r>
    <w:r w:rsidR="00804250">
      <w:rPr>
        <w:color w:val="004EA8"/>
        <w:sz w:val="16"/>
        <w:szCs w:val="16"/>
      </w:rPr>
      <w:t xml:space="preserve"> 2023</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4401EE61"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EB0F05" w:rsidRPr="00EB0F05">
        <w:rPr>
          <w:rStyle w:val="Hyperlink"/>
        </w:rPr>
        <w:t>PAL</w:t>
      </w:r>
    </w:hyperlink>
    <w:r w:rsidR="00CD0E26" w:rsidRPr="00C6255B">
      <w:tab/>
      <w:t xml:space="preserve">Send feedback to </w:t>
    </w:r>
    <w:hyperlink r:id="rId3" w:history="1">
      <w:r w:rsidR="00EB0F05" w:rsidRPr="00434C3F">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8F91" w14:textId="77777777" w:rsidR="00C30DD5" w:rsidRDefault="00C30DD5" w:rsidP="0065188F">
      <w:r>
        <w:separator/>
      </w:r>
    </w:p>
  </w:footnote>
  <w:footnote w:type="continuationSeparator" w:id="0">
    <w:p w14:paraId="520A624C" w14:textId="77777777" w:rsidR="00C30DD5" w:rsidRDefault="00C30DD5"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FD02" w14:textId="77777777" w:rsidR="007A2336" w:rsidRDefault="007A2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C020" w14:textId="77777777" w:rsidR="007A2336" w:rsidRDefault="007A2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1C242602" w:rsidR="00E54D85" w:rsidRDefault="00FB6519" w:rsidP="000C574A">
    <w:pPr>
      <w:pStyle w:val="FormName"/>
      <w:jc w:val="left"/>
    </w:pPr>
    <w:r w:rsidRPr="009B4A51">
      <w:drawing>
        <wp:inline distT="0" distB="0" distL="0" distR="0" wp14:anchorId="31D2DF10" wp14:editId="797D812D">
          <wp:extent cx="6995779" cy="8641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995779" cy="864166"/>
                  </a:xfrm>
                  <a:prstGeom prst="rect">
                    <a:avLst/>
                  </a:prstGeom>
                </pic:spPr>
              </pic:pic>
            </a:graphicData>
          </a:graphic>
        </wp:inline>
      </w:drawing>
    </w:r>
  </w:p>
  <w:p w14:paraId="78F7BC08" w14:textId="42A570DF" w:rsidR="000F6A81" w:rsidRPr="000F6A81" w:rsidRDefault="00CD0E26" w:rsidP="000C574A">
    <w:pPr>
      <w:pStyle w:val="FormName"/>
      <w:jc w:val="left"/>
    </w:pPr>
    <w:r>
      <w:t>HRM Online –</w:t>
    </w:r>
    <w:r w:rsidR="004C6250">
      <w:t xml:space="preserve"> </w:t>
    </w:r>
    <w:r w:rsidR="00042888">
      <w:t>I</w:t>
    </w:r>
    <w:r w:rsidR="004C6250">
      <w:t>ssue</w:t>
    </w:r>
    <w:r>
      <w:t xml:space="preserve"> </w:t>
    </w:r>
    <w:r w:rsidR="00FB6519">
      <w:t>0</w:t>
    </w:r>
    <w:r w:rsidR="001075E7">
      <w:t>5</w:t>
    </w:r>
    <w:r w:rsidR="001A078B">
      <w:t>-202</w:t>
    </w:r>
    <w:r w:rsidR="00FB6519">
      <w:t>3</w:t>
    </w:r>
    <w:r w:rsidR="00E41741">
      <w:t xml:space="preserve"> –</w:t>
    </w:r>
    <w:r w:rsidR="007C7B6A">
      <w:t xml:space="preserve"> </w:t>
    </w:r>
    <w:r w:rsidR="001075E7">
      <w:t>9 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79B0362"/>
    <w:multiLevelType w:val="hybridMultilevel"/>
    <w:tmpl w:val="48CC0876"/>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684EAE"/>
    <w:multiLevelType w:val="hybridMultilevel"/>
    <w:tmpl w:val="85B0569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13513EBF"/>
    <w:multiLevelType w:val="hybridMultilevel"/>
    <w:tmpl w:val="B4629F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C85DB6"/>
    <w:multiLevelType w:val="hybridMultilevel"/>
    <w:tmpl w:val="D3B2E0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DC6043"/>
    <w:multiLevelType w:val="hybridMultilevel"/>
    <w:tmpl w:val="675CB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522AE7"/>
    <w:multiLevelType w:val="hybridMultilevel"/>
    <w:tmpl w:val="29A86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E196466"/>
    <w:multiLevelType w:val="hybridMultilevel"/>
    <w:tmpl w:val="B5CCE1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22E84C6B"/>
    <w:multiLevelType w:val="hybridMultilevel"/>
    <w:tmpl w:val="D91C94D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2A47305E"/>
    <w:multiLevelType w:val="multilevel"/>
    <w:tmpl w:val="A6A809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B5A472E"/>
    <w:multiLevelType w:val="hybridMultilevel"/>
    <w:tmpl w:val="C1B6E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561278"/>
    <w:multiLevelType w:val="hybridMultilevel"/>
    <w:tmpl w:val="7E587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CDB1983"/>
    <w:multiLevelType w:val="hybridMultilevel"/>
    <w:tmpl w:val="2FD45A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0908BB"/>
    <w:multiLevelType w:val="multilevel"/>
    <w:tmpl w:val="3D3C8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A0E5B"/>
    <w:multiLevelType w:val="hybridMultilevel"/>
    <w:tmpl w:val="D144957A"/>
    <w:lvl w:ilvl="0" w:tplc="E0F233F0">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2B4567E"/>
    <w:multiLevelType w:val="hybridMultilevel"/>
    <w:tmpl w:val="BDD2C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190B8C"/>
    <w:multiLevelType w:val="multilevel"/>
    <w:tmpl w:val="680CEF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79C25B6"/>
    <w:multiLevelType w:val="hybridMultilevel"/>
    <w:tmpl w:val="F9D86E9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9CC7B6C"/>
    <w:multiLevelType w:val="hybridMultilevel"/>
    <w:tmpl w:val="71A2A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BB4AC8"/>
    <w:multiLevelType w:val="hybridMultilevel"/>
    <w:tmpl w:val="54E07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0EF6585"/>
    <w:multiLevelType w:val="hybridMultilevel"/>
    <w:tmpl w:val="E4FE9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0FF32D6"/>
    <w:multiLevelType w:val="hybridMultilevel"/>
    <w:tmpl w:val="EC867B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B9735C8"/>
    <w:multiLevelType w:val="hybridMultilevel"/>
    <w:tmpl w:val="7E1A1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7C743B"/>
    <w:multiLevelType w:val="hybridMultilevel"/>
    <w:tmpl w:val="2518956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FE1B9F"/>
    <w:multiLevelType w:val="hybridMultilevel"/>
    <w:tmpl w:val="C588A7D0"/>
    <w:lvl w:ilvl="0" w:tplc="862008DC">
      <w:numFmt w:val="bullet"/>
      <w:lvlText w:val=""/>
      <w:lvlJc w:val="left"/>
      <w:pPr>
        <w:ind w:left="-2563" w:hanging="360"/>
      </w:pPr>
      <w:rPr>
        <w:rFonts w:ascii="Symbol" w:eastAsia="Symbol" w:hAnsi="Symbol" w:cs="Symbol" w:hint="default"/>
        <w:w w:val="100"/>
        <w:sz w:val="20"/>
        <w:szCs w:val="20"/>
        <w:lang w:val="en-US" w:eastAsia="en-US" w:bidi="en-US"/>
      </w:rPr>
    </w:lvl>
    <w:lvl w:ilvl="1" w:tplc="1A84AA10">
      <w:numFmt w:val="bullet"/>
      <w:lvlText w:val="•"/>
      <w:lvlJc w:val="left"/>
      <w:pPr>
        <w:ind w:left="-1751" w:hanging="360"/>
      </w:pPr>
      <w:rPr>
        <w:lang w:val="en-US" w:eastAsia="en-US" w:bidi="en-US"/>
      </w:rPr>
    </w:lvl>
    <w:lvl w:ilvl="2" w:tplc="B31CC04A">
      <w:numFmt w:val="bullet"/>
      <w:lvlText w:val="•"/>
      <w:lvlJc w:val="left"/>
      <w:pPr>
        <w:ind w:left="-933" w:hanging="360"/>
      </w:pPr>
      <w:rPr>
        <w:lang w:val="en-US" w:eastAsia="en-US" w:bidi="en-US"/>
      </w:rPr>
    </w:lvl>
    <w:lvl w:ilvl="3" w:tplc="4B3A874E">
      <w:numFmt w:val="bullet"/>
      <w:lvlText w:val="•"/>
      <w:lvlJc w:val="left"/>
      <w:pPr>
        <w:ind w:left="-115" w:hanging="360"/>
      </w:pPr>
      <w:rPr>
        <w:lang w:val="en-US" w:eastAsia="en-US" w:bidi="en-US"/>
      </w:rPr>
    </w:lvl>
    <w:lvl w:ilvl="4" w:tplc="4B6E23FA">
      <w:numFmt w:val="bullet"/>
      <w:lvlText w:val="•"/>
      <w:lvlJc w:val="left"/>
      <w:pPr>
        <w:ind w:left="703" w:hanging="360"/>
      </w:pPr>
      <w:rPr>
        <w:lang w:val="en-US" w:eastAsia="en-US" w:bidi="en-US"/>
      </w:rPr>
    </w:lvl>
    <w:lvl w:ilvl="5" w:tplc="755E1C90">
      <w:numFmt w:val="bullet"/>
      <w:lvlText w:val="•"/>
      <w:lvlJc w:val="left"/>
      <w:pPr>
        <w:ind w:left="1521" w:hanging="360"/>
      </w:pPr>
      <w:rPr>
        <w:lang w:val="en-US" w:eastAsia="en-US" w:bidi="en-US"/>
      </w:rPr>
    </w:lvl>
    <w:lvl w:ilvl="6" w:tplc="3DD8E9CA">
      <w:numFmt w:val="bullet"/>
      <w:lvlText w:val="•"/>
      <w:lvlJc w:val="left"/>
      <w:pPr>
        <w:ind w:left="2339" w:hanging="360"/>
      </w:pPr>
      <w:rPr>
        <w:lang w:val="en-US" w:eastAsia="en-US" w:bidi="en-US"/>
      </w:rPr>
    </w:lvl>
    <w:lvl w:ilvl="7" w:tplc="ADDC4DE8">
      <w:numFmt w:val="bullet"/>
      <w:lvlText w:val="•"/>
      <w:lvlJc w:val="left"/>
      <w:pPr>
        <w:ind w:left="3157" w:hanging="360"/>
      </w:pPr>
      <w:rPr>
        <w:lang w:val="en-US" w:eastAsia="en-US" w:bidi="en-US"/>
      </w:rPr>
    </w:lvl>
    <w:lvl w:ilvl="8" w:tplc="4C2A632E">
      <w:numFmt w:val="bullet"/>
      <w:lvlText w:val="•"/>
      <w:lvlJc w:val="left"/>
      <w:pPr>
        <w:ind w:left="3975" w:hanging="360"/>
      </w:pPr>
      <w:rPr>
        <w:lang w:val="en-US" w:eastAsia="en-US" w:bidi="en-US"/>
      </w:rPr>
    </w:lvl>
  </w:abstractNum>
  <w:abstractNum w:abstractNumId="25" w15:restartNumberingAfterBreak="0">
    <w:nsid w:val="599B5358"/>
    <w:multiLevelType w:val="hybridMultilevel"/>
    <w:tmpl w:val="A55EBA08"/>
    <w:lvl w:ilvl="0" w:tplc="7AEC225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CCE221E"/>
    <w:multiLevelType w:val="hybridMultilevel"/>
    <w:tmpl w:val="2A741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565727"/>
    <w:multiLevelType w:val="hybridMultilevel"/>
    <w:tmpl w:val="53DE0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8600662"/>
    <w:multiLevelType w:val="hybridMultilevel"/>
    <w:tmpl w:val="32963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9A100B3"/>
    <w:multiLevelType w:val="hybridMultilevel"/>
    <w:tmpl w:val="0B7E3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922BAD"/>
    <w:multiLevelType w:val="hybridMultilevel"/>
    <w:tmpl w:val="AE08E87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1" w15:restartNumberingAfterBreak="0">
    <w:nsid w:val="6D9D6B88"/>
    <w:multiLevelType w:val="hybridMultilevel"/>
    <w:tmpl w:val="1CB6D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C61FB2"/>
    <w:multiLevelType w:val="hybridMultilevel"/>
    <w:tmpl w:val="278ED73C"/>
    <w:lvl w:ilvl="0" w:tplc="F3385472">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F0B51DB"/>
    <w:multiLevelType w:val="hybridMultilevel"/>
    <w:tmpl w:val="D46CEC2C"/>
    <w:lvl w:ilvl="0" w:tplc="0E2AD2AA">
      <w:start w:val="1"/>
      <w:numFmt w:val="decimal"/>
      <w:lvlText w:val="%1."/>
      <w:lvlJc w:val="left"/>
      <w:pPr>
        <w:ind w:left="360" w:hanging="360"/>
      </w:pPr>
      <w:rPr>
        <w:rFonts w:hint="default"/>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F6C4992"/>
    <w:multiLevelType w:val="multilevel"/>
    <w:tmpl w:val="693ED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0141B0"/>
    <w:multiLevelType w:val="hybridMultilevel"/>
    <w:tmpl w:val="7BAE44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38C176C"/>
    <w:multiLevelType w:val="hybridMultilevel"/>
    <w:tmpl w:val="95A8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AA1998"/>
    <w:multiLevelType w:val="multilevel"/>
    <w:tmpl w:val="09C08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7C4CC7"/>
    <w:multiLevelType w:val="hybridMultilevel"/>
    <w:tmpl w:val="5706F0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2040468426">
    <w:abstractNumId w:val="0"/>
  </w:num>
  <w:num w:numId="2" w16cid:durableId="470825136">
    <w:abstractNumId w:val="17"/>
  </w:num>
  <w:num w:numId="3" w16cid:durableId="528835841">
    <w:abstractNumId w:val="14"/>
  </w:num>
  <w:num w:numId="4" w16cid:durableId="784882503">
    <w:abstractNumId w:val="25"/>
  </w:num>
  <w:num w:numId="5" w16cid:durableId="360252170">
    <w:abstractNumId w:val="22"/>
  </w:num>
  <w:num w:numId="6" w16cid:durableId="1030111216">
    <w:abstractNumId w:val="21"/>
  </w:num>
  <w:num w:numId="7" w16cid:durableId="1129936797">
    <w:abstractNumId w:val="27"/>
  </w:num>
  <w:num w:numId="8" w16cid:durableId="1009795543">
    <w:abstractNumId w:val="33"/>
  </w:num>
  <w:num w:numId="9" w16cid:durableId="94441915">
    <w:abstractNumId w:val="23"/>
  </w:num>
  <w:num w:numId="10" w16cid:durableId="978219773">
    <w:abstractNumId w:val="11"/>
  </w:num>
  <w:num w:numId="11" w16cid:durableId="1645543517">
    <w:abstractNumId w:val="5"/>
  </w:num>
  <w:num w:numId="12" w16cid:durableId="155608908">
    <w:abstractNumId w:val="29"/>
  </w:num>
  <w:num w:numId="13" w16cid:durableId="215898081">
    <w:abstractNumId w:val="26"/>
  </w:num>
  <w:num w:numId="14" w16cid:durableId="398483147">
    <w:abstractNumId w:val="2"/>
  </w:num>
  <w:num w:numId="15" w16cid:durableId="1456371322">
    <w:abstractNumId w:val="35"/>
  </w:num>
  <w:num w:numId="16" w16cid:durableId="1703706612">
    <w:abstractNumId w:val="24"/>
  </w:num>
  <w:num w:numId="17" w16cid:durableId="639699026">
    <w:abstractNumId w:val="13"/>
  </w:num>
  <w:num w:numId="18" w16cid:durableId="1828278752">
    <w:abstractNumId w:val="37"/>
  </w:num>
  <w:num w:numId="19" w16cid:durableId="1846168236">
    <w:abstractNumId w:val="28"/>
  </w:num>
  <w:num w:numId="20" w16cid:durableId="811099991">
    <w:abstractNumId w:val="20"/>
  </w:num>
  <w:num w:numId="21" w16cid:durableId="1753501039">
    <w:abstractNumId w:val="7"/>
  </w:num>
  <w:num w:numId="22" w16cid:durableId="12523949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5401606">
    <w:abstractNumId w:val="38"/>
  </w:num>
  <w:num w:numId="24" w16cid:durableId="700091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1916933">
    <w:abstractNumId w:val="16"/>
  </w:num>
  <w:num w:numId="26" w16cid:durableId="1737433729">
    <w:abstractNumId w:val="9"/>
  </w:num>
  <w:num w:numId="27" w16cid:durableId="1986231136">
    <w:abstractNumId w:val="32"/>
  </w:num>
  <w:num w:numId="28" w16cid:durableId="500433844">
    <w:abstractNumId w:val="8"/>
  </w:num>
  <w:num w:numId="29" w16cid:durableId="1384911879">
    <w:abstractNumId w:val="36"/>
  </w:num>
  <w:num w:numId="30" w16cid:durableId="853155766">
    <w:abstractNumId w:val="34"/>
  </w:num>
  <w:num w:numId="31" w16cid:durableId="2099791620">
    <w:abstractNumId w:val="10"/>
  </w:num>
  <w:num w:numId="32" w16cid:durableId="304819965">
    <w:abstractNumId w:val="31"/>
  </w:num>
  <w:num w:numId="33" w16cid:durableId="961493143">
    <w:abstractNumId w:val="19"/>
  </w:num>
  <w:num w:numId="34" w16cid:durableId="187329247">
    <w:abstractNumId w:val="15"/>
  </w:num>
  <w:num w:numId="35" w16cid:durableId="60057180">
    <w:abstractNumId w:val="32"/>
  </w:num>
  <w:num w:numId="36" w16cid:durableId="1514805129">
    <w:abstractNumId w:val="6"/>
  </w:num>
  <w:num w:numId="37" w16cid:durableId="834540005">
    <w:abstractNumId w:val="18"/>
  </w:num>
  <w:num w:numId="38" w16cid:durableId="439106761">
    <w:abstractNumId w:val="4"/>
  </w:num>
  <w:num w:numId="39" w16cid:durableId="1717004162">
    <w:abstractNumId w:val="1"/>
  </w:num>
  <w:num w:numId="40" w16cid:durableId="2004160132">
    <w:abstractNumId w:val="3"/>
  </w:num>
  <w:num w:numId="41" w16cid:durableId="135857645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81"/>
    <w:rsid w:val="00000F70"/>
    <w:rsid w:val="0000491C"/>
    <w:rsid w:val="0001011A"/>
    <w:rsid w:val="0001080F"/>
    <w:rsid w:val="00011015"/>
    <w:rsid w:val="000124BE"/>
    <w:rsid w:val="00012B1A"/>
    <w:rsid w:val="0001301B"/>
    <w:rsid w:val="000138BF"/>
    <w:rsid w:val="00015F13"/>
    <w:rsid w:val="00016916"/>
    <w:rsid w:val="00020729"/>
    <w:rsid w:val="00021BDF"/>
    <w:rsid w:val="00023D71"/>
    <w:rsid w:val="0002696C"/>
    <w:rsid w:val="00026B60"/>
    <w:rsid w:val="00026F78"/>
    <w:rsid w:val="00031D7A"/>
    <w:rsid w:val="0003282D"/>
    <w:rsid w:val="00032B04"/>
    <w:rsid w:val="0003478C"/>
    <w:rsid w:val="00034899"/>
    <w:rsid w:val="00034F15"/>
    <w:rsid w:val="00037E07"/>
    <w:rsid w:val="0004019D"/>
    <w:rsid w:val="00040465"/>
    <w:rsid w:val="000414CE"/>
    <w:rsid w:val="00041D68"/>
    <w:rsid w:val="00041E9D"/>
    <w:rsid w:val="00042888"/>
    <w:rsid w:val="00042E19"/>
    <w:rsid w:val="00043FC6"/>
    <w:rsid w:val="000443D8"/>
    <w:rsid w:val="000448A8"/>
    <w:rsid w:val="000452E3"/>
    <w:rsid w:val="00046627"/>
    <w:rsid w:val="00047D9E"/>
    <w:rsid w:val="00047F46"/>
    <w:rsid w:val="000524E8"/>
    <w:rsid w:val="000531F5"/>
    <w:rsid w:val="0005374A"/>
    <w:rsid w:val="000559B4"/>
    <w:rsid w:val="00056B58"/>
    <w:rsid w:val="00060685"/>
    <w:rsid w:val="0006094B"/>
    <w:rsid w:val="00060AD7"/>
    <w:rsid w:val="00060C6D"/>
    <w:rsid w:val="000619A5"/>
    <w:rsid w:val="000623F8"/>
    <w:rsid w:val="00064842"/>
    <w:rsid w:val="00064F52"/>
    <w:rsid w:val="00066430"/>
    <w:rsid w:val="00066770"/>
    <w:rsid w:val="00066784"/>
    <w:rsid w:val="00067412"/>
    <w:rsid w:val="00071C41"/>
    <w:rsid w:val="0007243B"/>
    <w:rsid w:val="000737D1"/>
    <w:rsid w:val="00073992"/>
    <w:rsid w:val="00073F7F"/>
    <w:rsid w:val="00074488"/>
    <w:rsid w:val="000758CD"/>
    <w:rsid w:val="00076E69"/>
    <w:rsid w:val="00080C8C"/>
    <w:rsid w:val="000811E3"/>
    <w:rsid w:val="00081BAE"/>
    <w:rsid w:val="00082061"/>
    <w:rsid w:val="00082263"/>
    <w:rsid w:val="00086537"/>
    <w:rsid w:val="000909B5"/>
    <w:rsid w:val="000909D0"/>
    <w:rsid w:val="00093D34"/>
    <w:rsid w:val="00094488"/>
    <w:rsid w:val="00095A02"/>
    <w:rsid w:val="00095AAC"/>
    <w:rsid w:val="00097FC9"/>
    <w:rsid w:val="000A0298"/>
    <w:rsid w:val="000A1F57"/>
    <w:rsid w:val="000A4CB0"/>
    <w:rsid w:val="000B03CA"/>
    <w:rsid w:val="000B158F"/>
    <w:rsid w:val="000B32A6"/>
    <w:rsid w:val="000B37F2"/>
    <w:rsid w:val="000B6CBA"/>
    <w:rsid w:val="000B7A8B"/>
    <w:rsid w:val="000B7F9F"/>
    <w:rsid w:val="000C10EB"/>
    <w:rsid w:val="000C1DF8"/>
    <w:rsid w:val="000C2AD5"/>
    <w:rsid w:val="000C4869"/>
    <w:rsid w:val="000C5619"/>
    <w:rsid w:val="000C574A"/>
    <w:rsid w:val="000C5EA2"/>
    <w:rsid w:val="000C6B09"/>
    <w:rsid w:val="000C7564"/>
    <w:rsid w:val="000D0B1A"/>
    <w:rsid w:val="000D24C6"/>
    <w:rsid w:val="000D409A"/>
    <w:rsid w:val="000D4ECF"/>
    <w:rsid w:val="000D4FC9"/>
    <w:rsid w:val="000D5909"/>
    <w:rsid w:val="000E1B32"/>
    <w:rsid w:val="000E59CC"/>
    <w:rsid w:val="000E7960"/>
    <w:rsid w:val="000F3072"/>
    <w:rsid w:val="000F383D"/>
    <w:rsid w:val="000F45C2"/>
    <w:rsid w:val="000F5019"/>
    <w:rsid w:val="000F58BC"/>
    <w:rsid w:val="000F6A81"/>
    <w:rsid w:val="000F7246"/>
    <w:rsid w:val="000F749E"/>
    <w:rsid w:val="001023A5"/>
    <w:rsid w:val="00102B91"/>
    <w:rsid w:val="0010396B"/>
    <w:rsid w:val="00104542"/>
    <w:rsid w:val="001060CE"/>
    <w:rsid w:val="00107099"/>
    <w:rsid w:val="001074FE"/>
    <w:rsid w:val="001075E7"/>
    <w:rsid w:val="00112397"/>
    <w:rsid w:val="00113F07"/>
    <w:rsid w:val="0011590A"/>
    <w:rsid w:val="001163DA"/>
    <w:rsid w:val="0011744E"/>
    <w:rsid w:val="00117B3B"/>
    <w:rsid w:val="00117EB1"/>
    <w:rsid w:val="0012230C"/>
    <w:rsid w:val="001226B6"/>
    <w:rsid w:val="00123226"/>
    <w:rsid w:val="00124897"/>
    <w:rsid w:val="0012588B"/>
    <w:rsid w:val="001260FC"/>
    <w:rsid w:val="0012652B"/>
    <w:rsid w:val="00126675"/>
    <w:rsid w:val="00127B17"/>
    <w:rsid w:val="00132FEA"/>
    <w:rsid w:val="001333BE"/>
    <w:rsid w:val="00134762"/>
    <w:rsid w:val="00134C5A"/>
    <w:rsid w:val="00135E01"/>
    <w:rsid w:val="001413F5"/>
    <w:rsid w:val="00142086"/>
    <w:rsid w:val="0014213E"/>
    <w:rsid w:val="00144207"/>
    <w:rsid w:val="00144EC8"/>
    <w:rsid w:val="001454B9"/>
    <w:rsid w:val="00145821"/>
    <w:rsid w:val="00145824"/>
    <w:rsid w:val="00146D7B"/>
    <w:rsid w:val="00147EC0"/>
    <w:rsid w:val="00150CC6"/>
    <w:rsid w:val="00150D95"/>
    <w:rsid w:val="0015140B"/>
    <w:rsid w:val="001538E8"/>
    <w:rsid w:val="00153C36"/>
    <w:rsid w:val="00153C84"/>
    <w:rsid w:val="00154A59"/>
    <w:rsid w:val="00155F68"/>
    <w:rsid w:val="00156072"/>
    <w:rsid w:val="00156956"/>
    <w:rsid w:val="00164047"/>
    <w:rsid w:val="00166B4E"/>
    <w:rsid w:val="00166F61"/>
    <w:rsid w:val="00170044"/>
    <w:rsid w:val="0017394E"/>
    <w:rsid w:val="00173AD3"/>
    <w:rsid w:val="0017608E"/>
    <w:rsid w:val="0017638A"/>
    <w:rsid w:val="00176B7C"/>
    <w:rsid w:val="0017705A"/>
    <w:rsid w:val="00180274"/>
    <w:rsid w:val="001808E7"/>
    <w:rsid w:val="0018369C"/>
    <w:rsid w:val="001845BF"/>
    <w:rsid w:val="00185620"/>
    <w:rsid w:val="001867F1"/>
    <w:rsid w:val="00186884"/>
    <w:rsid w:val="00186F07"/>
    <w:rsid w:val="00187B08"/>
    <w:rsid w:val="00187F05"/>
    <w:rsid w:val="0019530A"/>
    <w:rsid w:val="001953FD"/>
    <w:rsid w:val="00196387"/>
    <w:rsid w:val="0019701C"/>
    <w:rsid w:val="001A078B"/>
    <w:rsid w:val="001A25EA"/>
    <w:rsid w:val="001A272A"/>
    <w:rsid w:val="001A425A"/>
    <w:rsid w:val="001A43B2"/>
    <w:rsid w:val="001A55CC"/>
    <w:rsid w:val="001A6D38"/>
    <w:rsid w:val="001A7329"/>
    <w:rsid w:val="001B5A66"/>
    <w:rsid w:val="001C04C6"/>
    <w:rsid w:val="001C17BD"/>
    <w:rsid w:val="001C1958"/>
    <w:rsid w:val="001C4204"/>
    <w:rsid w:val="001D0158"/>
    <w:rsid w:val="001D08F3"/>
    <w:rsid w:val="001D0F83"/>
    <w:rsid w:val="001D1365"/>
    <w:rsid w:val="001D35C9"/>
    <w:rsid w:val="001D3BAB"/>
    <w:rsid w:val="001D493A"/>
    <w:rsid w:val="001D57D8"/>
    <w:rsid w:val="001D6C2C"/>
    <w:rsid w:val="001D706E"/>
    <w:rsid w:val="001D70FD"/>
    <w:rsid w:val="001D76A2"/>
    <w:rsid w:val="001D7FB5"/>
    <w:rsid w:val="001E2D5C"/>
    <w:rsid w:val="001E570B"/>
    <w:rsid w:val="001E5923"/>
    <w:rsid w:val="001E5C84"/>
    <w:rsid w:val="001F1859"/>
    <w:rsid w:val="001F20C8"/>
    <w:rsid w:val="001F20D1"/>
    <w:rsid w:val="001F2AB4"/>
    <w:rsid w:val="001F527D"/>
    <w:rsid w:val="001F527F"/>
    <w:rsid w:val="001F729B"/>
    <w:rsid w:val="001F786A"/>
    <w:rsid w:val="00201A59"/>
    <w:rsid w:val="00201E10"/>
    <w:rsid w:val="00202AD2"/>
    <w:rsid w:val="0021271D"/>
    <w:rsid w:val="0021318A"/>
    <w:rsid w:val="002137F5"/>
    <w:rsid w:val="00215F46"/>
    <w:rsid w:val="002160DC"/>
    <w:rsid w:val="002160F8"/>
    <w:rsid w:val="00220776"/>
    <w:rsid w:val="00220A75"/>
    <w:rsid w:val="00221F43"/>
    <w:rsid w:val="00223B40"/>
    <w:rsid w:val="00223D3D"/>
    <w:rsid w:val="0022403A"/>
    <w:rsid w:val="002259BE"/>
    <w:rsid w:val="00226C85"/>
    <w:rsid w:val="0023206D"/>
    <w:rsid w:val="00232C3C"/>
    <w:rsid w:val="00233523"/>
    <w:rsid w:val="00233797"/>
    <w:rsid w:val="002343D0"/>
    <w:rsid w:val="00237353"/>
    <w:rsid w:val="00241609"/>
    <w:rsid w:val="00242A82"/>
    <w:rsid w:val="00243423"/>
    <w:rsid w:val="00243A88"/>
    <w:rsid w:val="00243E94"/>
    <w:rsid w:val="0024468C"/>
    <w:rsid w:val="00245D2F"/>
    <w:rsid w:val="00250B34"/>
    <w:rsid w:val="00250F45"/>
    <w:rsid w:val="00251EE3"/>
    <w:rsid w:val="00253782"/>
    <w:rsid w:val="00255F88"/>
    <w:rsid w:val="00256B4C"/>
    <w:rsid w:val="00262CE1"/>
    <w:rsid w:val="00262F12"/>
    <w:rsid w:val="00263885"/>
    <w:rsid w:val="00264B4A"/>
    <w:rsid w:val="002668AC"/>
    <w:rsid w:val="00270819"/>
    <w:rsid w:val="00270F01"/>
    <w:rsid w:val="002710C6"/>
    <w:rsid w:val="00272D3F"/>
    <w:rsid w:val="00273B7E"/>
    <w:rsid w:val="00273D13"/>
    <w:rsid w:val="00274470"/>
    <w:rsid w:val="002753C1"/>
    <w:rsid w:val="0027609D"/>
    <w:rsid w:val="00276A17"/>
    <w:rsid w:val="0027799A"/>
    <w:rsid w:val="00281426"/>
    <w:rsid w:val="0028245D"/>
    <w:rsid w:val="00282ACD"/>
    <w:rsid w:val="002858F6"/>
    <w:rsid w:val="00285A40"/>
    <w:rsid w:val="0028732F"/>
    <w:rsid w:val="0029170C"/>
    <w:rsid w:val="00291C64"/>
    <w:rsid w:val="002920B3"/>
    <w:rsid w:val="00292375"/>
    <w:rsid w:val="002929FC"/>
    <w:rsid w:val="002934DA"/>
    <w:rsid w:val="00293A98"/>
    <w:rsid w:val="00293B71"/>
    <w:rsid w:val="0029488B"/>
    <w:rsid w:val="00294B66"/>
    <w:rsid w:val="00294FCC"/>
    <w:rsid w:val="002967E3"/>
    <w:rsid w:val="002A05CA"/>
    <w:rsid w:val="002A5B1B"/>
    <w:rsid w:val="002A62D6"/>
    <w:rsid w:val="002A67CD"/>
    <w:rsid w:val="002A6F0A"/>
    <w:rsid w:val="002B2793"/>
    <w:rsid w:val="002B2DA6"/>
    <w:rsid w:val="002B65FB"/>
    <w:rsid w:val="002C067C"/>
    <w:rsid w:val="002C0A8E"/>
    <w:rsid w:val="002C0EFF"/>
    <w:rsid w:val="002C20AB"/>
    <w:rsid w:val="002C40C1"/>
    <w:rsid w:val="002C65D6"/>
    <w:rsid w:val="002D105F"/>
    <w:rsid w:val="002D13A3"/>
    <w:rsid w:val="002D3BFC"/>
    <w:rsid w:val="002D53EB"/>
    <w:rsid w:val="002D5424"/>
    <w:rsid w:val="002D55D4"/>
    <w:rsid w:val="002D66F1"/>
    <w:rsid w:val="002E0150"/>
    <w:rsid w:val="002E0C22"/>
    <w:rsid w:val="002E2B30"/>
    <w:rsid w:val="002E464E"/>
    <w:rsid w:val="002E48AE"/>
    <w:rsid w:val="002E5D95"/>
    <w:rsid w:val="002F3602"/>
    <w:rsid w:val="002F4040"/>
    <w:rsid w:val="002F4F5A"/>
    <w:rsid w:val="002F60B7"/>
    <w:rsid w:val="002F73CE"/>
    <w:rsid w:val="002F74AF"/>
    <w:rsid w:val="002F7A56"/>
    <w:rsid w:val="003011A1"/>
    <w:rsid w:val="00301CBE"/>
    <w:rsid w:val="003027A4"/>
    <w:rsid w:val="00304CE2"/>
    <w:rsid w:val="003058A8"/>
    <w:rsid w:val="0030772A"/>
    <w:rsid w:val="00310346"/>
    <w:rsid w:val="00310C50"/>
    <w:rsid w:val="003115C5"/>
    <w:rsid w:val="00312C5C"/>
    <w:rsid w:val="003137F7"/>
    <w:rsid w:val="00313B89"/>
    <w:rsid w:val="00313DA4"/>
    <w:rsid w:val="00315799"/>
    <w:rsid w:val="00316272"/>
    <w:rsid w:val="0031699D"/>
    <w:rsid w:val="00317110"/>
    <w:rsid w:val="00320700"/>
    <w:rsid w:val="00321689"/>
    <w:rsid w:val="003258F8"/>
    <w:rsid w:val="0032713E"/>
    <w:rsid w:val="0032767D"/>
    <w:rsid w:val="003306B1"/>
    <w:rsid w:val="00334491"/>
    <w:rsid w:val="00334F3C"/>
    <w:rsid w:val="00335E24"/>
    <w:rsid w:val="003367E6"/>
    <w:rsid w:val="00340993"/>
    <w:rsid w:val="00342444"/>
    <w:rsid w:val="00343619"/>
    <w:rsid w:val="00345FBD"/>
    <w:rsid w:val="0034621A"/>
    <w:rsid w:val="003466C8"/>
    <w:rsid w:val="0034696C"/>
    <w:rsid w:val="00346B30"/>
    <w:rsid w:val="00346E02"/>
    <w:rsid w:val="00347633"/>
    <w:rsid w:val="00347976"/>
    <w:rsid w:val="00350451"/>
    <w:rsid w:val="00351A70"/>
    <w:rsid w:val="00351CD1"/>
    <w:rsid w:val="0035466F"/>
    <w:rsid w:val="00354E76"/>
    <w:rsid w:val="003551B9"/>
    <w:rsid w:val="0035528E"/>
    <w:rsid w:val="003602B4"/>
    <w:rsid w:val="00361F5D"/>
    <w:rsid w:val="00363622"/>
    <w:rsid w:val="00363D44"/>
    <w:rsid w:val="0037039E"/>
    <w:rsid w:val="00372475"/>
    <w:rsid w:val="00372D28"/>
    <w:rsid w:val="00373EAF"/>
    <w:rsid w:val="0037547C"/>
    <w:rsid w:val="003774C7"/>
    <w:rsid w:val="00382B93"/>
    <w:rsid w:val="003840DB"/>
    <w:rsid w:val="00384211"/>
    <w:rsid w:val="003873C3"/>
    <w:rsid w:val="00387775"/>
    <w:rsid w:val="0039054C"/>
    <w:rsid w:val="00392654"/>
    <w:rsid w:val="00393450"/>
    <w:rsid w:val="00394693"/>
    <w:rsid w:val="0039659C"/>
    <w:rsid w:val="00396887"/>
    <w:rsid w:val="003969FD"/>
    <w:rsid w:val="00396F3A"/>
    <w:rsid w:val="0039746C"/>
    <w:rsid w:val="003A05EF"/>
    <w:rsid w:val="003A0A13"/>
    <w:rsid w:val="003A0F07"/>
    <w:rsid w:val="003A0F3D"/>
    <w:rsid w:val="003A1ABC"/>
    <w:rsid w:val="003A3200"/>
    <w:rsid w:val="003A351E"/>
    <w:rsid w:val="003A5829"/>
    <w:rsid w:val="003A6B59"/>
    <w:rsid w:val="003A6B95"/>
    <w:rsid w:val="003B0C30"/>
    <w:rsid w:val="003B2969"/>
    <w:rsid w:val="003B5FCB"/>
    <w:rsid w:val="003B68A9"/>
    <w:rsid w:val="003B6F52"/>
    <w:rsid w:val="003B7266"/>
    <w:rsid w:val="003C0AAB"/>
    <w:rsid w:val="003C1DBD"/>
    <w:rsid w:val="003C40D9"/>
    <w:rsid w:val="003C657E"/>
    <w:rsid w:val="003C6774"/>
    <w:rsid w:val="003C6EFE"/>
    <w:rsid w:val="003D1C4A"/>
    <w:rsid w:val="003D1D3D"/>
    <w:rsid w:val="003D32E7"/>
    <w:rsid w:val="003D3468"/>
    <w:rsid w:val="003D3F64"/>
    <w:rsid w:val="003D46AD"/>
    <w:rsid w:val="003D7B03"/>
    <w:rsid w:val="003D7CEF"/>
    <w:rsid w:val="003E0E99"/>
    <w:rsid w:val="003E1C81"/>
    <w:rsid w:val="003E3E21"/>
    <w:rsid w:val="003E69A4"/>
    <w:rsid w:val="003F22F8"/>
    <w:rsid w:val="003F3271"/>
    <w:rsid w:val="003F3977"/>
    <w:rsid w:val="003F399F"/>
    <w:rsid w:val="003F7145"/>
    <w:rsid w:val="004009D0"/>
    <w:rsid w:val="00400A4F"/>
    <w:rsid w:val="0040115A"/>
    <w:rsid w:val="004037EF"/>
    <w:rsid w:val="004049C1"/>
    <w:rsid w:val="00404F43"/>
    <w:rsid w:val="00405C16"/>
    <w:rsid w:val="0040687C"/>
    <w:rsid w:val="00410176"/>
    <w:rsid w:val="00411CA0"/>
    <w:rsid w:val="00413BED"/>
    <w:rsid w:val="00415893"/>
    <w:rsid w:val="0041610F"/>
    <w:rsid w:val="00417D14"/>
    <w:rsid w:val="00417DBA"/>
    <w:rsid w:val="00422B83"/>
    <w:rsid w:val="004236E0"/>
    <w:rsid w:val="004240E5"/>
    <w:rsid w:val="00424605"/>
    <w:rsid w:val="00424769"/>
    <w:rsid w:val="0042522E"/>
    <w:rsid w:val="004266A7"/>
    <w:rsid w:val="00426E60"/>
    <w:rsid w:val="004303E7"/>
    <w:rsid w:val="00431A13"/>
    <w:rsid w:val="00431DE1"/>
    <w:rsid w:val="004327D8"/>
    <w:rsid w:val="00433654"/>
    <w:rsid w:val="00435D0D"/>
    <w:rsid w:val="004362C5"/>
    <w:rsid w:val="00436DB2"/>
    <w:rsid w:val="00440274"/>
    <w:rsid w:val="004416C5"/>
    <w:rsid w:val="00441C5A"/>
    <w:rsid w:val="00442F29"/>
    <w:rsid w:val="00444639"/>
    <w:rsid w:val="00445087"/>
    <w:rsid w:val="00445627"/>
    <w:rsid w:val="00445D14"/>
    <w:rsid w:val="00446137"/>
    <w:rsid w:val="0045179E"/>
    <w:rsid w:val="00452BC7"/>
    <w:rsid w:val="0045558C"/>
    <w:rsid w:val="00455F1A"/>
    <w:rsid w:val="004563A4"/>
    <w:rsid w:val="00457793"/>
    <w:rsid w:val="0046073B"/>
    <w:rsid w:val="00460DD6"/>
    <w:rsid w:val="00461A24"/>
    <w:rsid w:val="00461E82"/>
    <w:rsid w:val="004625AC"/>
    <w:rsid w:val="00463CDC"/>
    <w:rsid w:val="00465C47"/>
    <w:rsid w:val="00465FC9"/>
    <w:rsid w:val="00466943"/>
    <w:rsid w:val="00467839"/>
    <w:rsid w:val="00467980"/>
    <w:rsid w:val="004705F9"/>
    <w:rsid w:val="00471ACC"/>
    <w:rsid w:val="004723F9"/>
    <w:rsid w:val="00472777"/>
    <w:rsid w:val="0047461F"/>
    <w:rsid w:val="00474F2C"/>
    <w:rsid w:val="00475927"/>
    <w:rsid w:val="00480993"/>
    <w:rsid w:val="004827C0"/>
    <w:rsid w:val="00482F8E"/>
    <w:rsid w:val="00483262"/>
    <w:rsid w:val="00483D52"/>
    <w:rsid w:val="0048576A"/>
    <w:rsid w:val="00486C99"/>
    <w:rsid w:val="00487CAF"/>
    <w:rsid w:val="00490339"/>
    <w:rsid w:val="00490DFB"/>
    <w:rsid w:val="00492A6B"/>
    <w:rsid w:val="004931E3"/>
    <w:rsid w:val="00495871"/>
    <w:rsid w:val="00496E8F"/>
    <w:rsid w:val="004A0EA5"/>
    <w:rsid w:val="004A1296"/>
    <w:rsid w:val="004A18C8"/>
    <w:rsid w:val="004A2458"/>
    <w:rsid w:val="004A3046"/>
    <w:rsid w:val="004A3DD5"/>
    <w:rsid w:val="004A4841"/>
    <w:rsid w:val="004A4B8F"/>
    <w:rsid w:val="004A5583"/>
    <w:rsid w:val="004B22B8"/>
    <w:rsid w:val="004B37CC"/>
    <w:rsid w:val="004B3846"/>
    <w:rsid w:val="004B3EF4"/>
    <w:rsid w:val="004B3F99"/>
    <w:rsid w:val="004B4782"/>
    <w:rsid w:val="004B60CC"/>
    <w:rsid w:val="004B6D60"/>
    <w:rsid w:val="004C0E91"/>
    <w:rsid w:val="004C1A7D"/>
    <w:rsid w:val="004C1D82"/>
    <w:rsid w:val="004C292E"/>
    <w:rsid w:val="004C2985"/>
    <w:rsid w:val="004C6250"/>
    <w:rsid w:val="004C62EB"/>
    <w:rsid w:val="004D0744"/>
    <w:rsid w:val="004D2CD7"/>
    <w:rsid w:val="004D3AC4"/>
    <w:rsid w:val="004D41E6"/>
    <w:rsid w:val="004D79ED"/>
    <w:rsid w:val="004E027F"/>
    <w:rsid w:val="004E167B"/>
    <w:rsid w:val="004E3104"/>
    <w:rsid w:val="004E60E8"/>
    <w:rsid w:val="004E7646"/>
    <w:rsid w:val="004E76BB"/>
    <w:rsid w:val="004F0EDD"/>
    <w:rsid w:val="004F119C"/>
    <w:rsid w:val="004F1FC7"/>
    <w:rsid w:val="004F45D7"/>
    <w:rsid w:val="004F4BDC"/>
    <w:rsid w:val="004F5667"/>
    <w:rsid w:val="004F62BC"/>
    <w:rsid w:val="004F730D"/>
    <w:rsid w:val="004F7322"/>
    <w:rsid w:val="004F7C18"/>
    <w:rsid w:val="00501D3E"/>
    <w:rsid w:val="005029DF"/>
    <w:rsid w:val="005030FA"/>
    <w:rsid w:val="005033FF"/>
    <w:rsid w:val="00503BFD"/>
    <w:rsid w:val="005071EB"/>
    <w:rsid w:val="0051064A"/>
    <w:rsid w:val="00510AD1"/>
    <w:rsid w:val="00512DF2"/>
    <w:rsid w:val="00513A57"/>
    <w:rsid w:val="00513DF6"/>
    <w:rsid w:val="0051598C"/>
    <w:rsid w:val="005175AB"/>
    <w:rsid w:val="00520164"/>
    <w:rsid w:val="0052336B"/>
    <w:rsid w:val="00524A47"/>
    <w:rsid w:val="00525326"/>
    <w:rsid w:val="0052624B"/>
    <w:rsid w:val="00526E6A"/>
    <w:rsid w:val="00527137"/>
    <w:rsid w:val="00527F73"/>
    <w:rsid w:val="00530243"/>
    <w:rsid w:val="00530EEC"/>
    <w:rsid w:val="00531C77"/>
    <w:rsid w:val="00537C5D"/>
    <w:rsid w:val="00540FEC"/>
    <w:rsid w:val="005410DA"/>
    <w:rsid w:val="005419C5"/>
    <w:rsid w:val="00543F2B"/>
    <w:rsid w:val="00544EB0"/>
    <w:rsid w:val="00545569"/>
    <w:rsid w:val="0054683B"/>
    <w:rsid w:val="00551A1E"/>
    <w:rsid w:val="005524F8"/>
    <w:rsid w:val="00553E21"/>
    <w:rsid w:val="00556413"/>
    <w:rsid w:val="005565AE"/>
    <w:rsid w:val="00557A77"/>
    <w:rsid w:val="00557EC3"/>
    <w:rsid w:val="00564165"/>
    <w:rsid w:val="00566165"/>
    <w:rsid w:val="005674E2"/>
    <w:rsid w:val="0057217E"/>
    <w:rsid w:val="00572EA4"/>
    <w:rsid w:val="00573ACF"/>
    <w:rsid w:val="0057465F"/>
    <w:rsid w:val="00574699"/>
    <w:rsid w:val="005767D4"/>
    <w:rsid w:val="00577863"/>
    <w:rsid w:val="0058018B"/>
    <w:rsid w:val="00580A65"/>
    <w:rsid w:val="005820A9"/>
    <w:rsid w:val="00584DDE"/>
    <w:rsid w:val="00586076"/>
    <w:rsid w:val="005872FA"/>
    <w:rsid w:val="00590118"/>
    <w:rsid w:val="00590367"/>
    <w:rsid w:val="0059123C"/>
    <w:rsid w:val="00592DA5"/>
    <w:rsid w:val="00595295"/>
    <w:rsid w:val="00596E53"/>
    <w:rsid w:val="005A0BFF"/>
    <w:rsid w:val="005A117F"/>
    <w:rsid w:val="005A1C2A"/>
    <w:rsid w:val="005A2120"/>
    <w:rsid w:val="005A30CB"/>
    <w:rsid w:val="005A708A"/>
    <w:rsid w:val="005B08CC"/>
    <w:rsid w:val="005B1BB4"/>
    <w:rsid w:val="005B2D38"/>
    <w:rsid w:val="005B3FE4"/>
    <w:rsid w:val="005B4C13"/>
    <w:rsid w:val="005C0183"/>
    <w:rsid w:val="005C0B8C"/>
    <w:rsid w:val="005C1702"/>
    <w:rsid w:val="005C1AB1"/>
    <w:rsid w:val="005C22B1"/>
    <w:rsid w:val="005C3205"/>
    <w:rsid w:val="005D37A2"/>
    <w:rsid w:val="005D3E87"/>
    <w:rsid w:val="005D7464"/>
    <w:rsid w:val="005E05C0"/>
    <w:rsid w:val="005E079A"/>
    <w:rsid w:val="005E0B25"/>
    <w:rsid w:val="005E2834"/>
    <w:rsid w:val="005E39A5"/>
    <w:rsid w:val="005E3FDB"/>
    <w:rsid w:val="005E414F"/>
    <w:rsid w:val="005E44A8"/>
    <w:rsid w:val="005E6A40"/>
    <w:rsid w:val="005E7180"/>
    <w:rsid w:val="005F160E"/>
    <w:rsid w:val="005F172D"/>
    <w:rsid w:val="005F1E5E"/>
    <w:rsid w:val="005F2A63"/>
    <w:rsid w:val="005F4269"/>
    <w:rsid w:val="005F49D1"/>
    <w:rsid w:val="005F4CC9"/>
    <w:rsid w:val="005F5F25"/>
    <w:rsid w:val="005F65C5"/>
    <w:rsid w:val="005F71FE"/>
    <w:rsid w:val="00600606"/>
    <w:rsid w:val="00601A87"/>
    <w:rsid w:val="006025E5"/>
    <w:rsid w:val="00602EBF"/>
    <w:rsid w:val="00604161"/>
    <w:rsid w:val="00605385"/>
    <w:rsid w:val="006054C8"/>
    <w:rsid w:val="00605D02"/>
    <w:rsid w:val="006109C6"/>
    <w:rsid w:val="006114D4"/>
    <w:rsid w:val="00611E59"/>
    <w:rsid w:val="00611F68"/>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745D"/>
    <w:rsid w:val="00641207"/>
    <w:rsid w:val="006415A9"/>
    <w:rsid w:val="006427B3"/>
    <w:rsid w:val="006436E3"/>
    <w:rsid w:val="0064577A"/>
    <w:rsid w:val="006462D7"/>
    <w:rsid w:val="006465CE"/>
    <w:rsid w:val="006469F6"/>
    <w:rsid w:val="00646A63"/>
    <w:rsid w:val="0065188F"/>
    <w:rsid w:val="00651E76"/>
    <w:rsid w:val="00652523"/>
    <w:rsid w:val="0065330F"/>
    <w:rsid w:val="0065492E"/>
    <w:rsid w:val="00654B68"/>
    <w:rsid w:val="006570DA"/>
    <w:rsid w:val="0066418D"/>
    <w:rsid w:val="0066539E"/>
    <w:rsid w:val="00665C3A"/>
    <w:rsid w:val="0066778E"/>
    <w:rsid w:val="0066798B"/>
    <w:rsid w:val="006702A4"/>
    <w:rsid w:val="0067131D"/>
    <w:rsid w:val="00672A59"/>
    <w:rsid w:val="006740A3"/>
    <w:rsid w:val="00674522"/>
    <w:rsid w:val="006770F7"/>
    <w:rsid w:val="00677A5C"/>
    <w:rsid w:val="00677ADE"/>
    <w:rsid w:val="00677C38"/>
    <w:rsid w:val="00682550"/>
    <w:rsid w:val="00685232"/>
    <w:rsid w:val="006857C6"/>
    <w:rsid w:val="00685C8A"/>
    <w:rsid w:val="00686D7A"/>
    <w:rsid w:val="00690B76"/>
    <w:rsid w:val="00691557"/>
    <w:rsid w:val="00692E6C"/>
    <w:rsid w:val="006940F5"/>
    <w:rsid w:val="006947EB"/>
    <w:rsid w:val="00695CE3"/>
    <w:rsid w:val="00696453"/>
    <w:rsid w:val="0069683E"/>
    <w:rsid w:val="00696F7E"/>
    <w:rsid w:val="0069778A"/>
    <w:rsid w:val="006A1112"/>
    <w:rsid w:val="006A1357"/>
    <w:rsid w:val="006A2DCD"/>
    <w:rsid w:val="006A3F32"/>
    <w:rsid w:val="006A7AFD"/>
    <w:rsid w:val="006B1112"/>
    <w:rsid w:val="006B5140"/>
    <w:rsid w:val="006B5BAC"/>
    <w:rsid w:val="006B6510"/>
    <w:rsid w:val="006C0441"/>
    <w:rsid w:val="006C39DE"/>
    <w:rsid w:val="006C4A80"/>
    <w:rsid w:val="006C53C0"/>
    <w:rsid w:val="006C53D0"/>
    <w:rsid w:val="006C5CD1"/>
    <w:rsid w:val="006C7A8C"/>
    <w:rsid w:val="006D0C3C"/>
    <w:rsid w:val="006D4B5C"/>
    <w:rsid w:val="006D5C81"/>
    <w:rsid w:val="006D5E22"/>
    <w:rsid w:val="006E06DA"/>
    <w:rsid w:val="006E07C0"/>
    <w:rsid w:val="006E0B11"/>
    <w:rsid w:val="006E0B44"/>
    <w:rsid w:val="006E235F"/>
    <w:rsid w:val="006E3469"/>
    <w:rsid w:val="006E49D3"/>
    <w:rsid w:val="006E5371"/>
    <w:rsid w:val="006F0354"/>
    <w:rsid w:val="006F0958"/>
    <w:rsid w:val="006F492F"/>
    <w:rsid w:val="006F5A33"/>
    <w:rsid w:val="00700BAD"/>
    <w:rsid w:val="007019B8"/>
    <w:rsid w:val="0070281C"/>
    <w:rsid w:val="00704AC7"/>
    <w:rsid w:val="00704DAA"/>
    <w:rsid w:val="00705932"/>
    <w:rsid w:val="00705F7B"/>
    <w:rsid w:val="0070627A"/>
    <w:rsid w:val="007064DE"/>
    <w:rsid w:val="00706A88"/>
    <w:rsid w:val="00706ACA"/>
    <w:rsid w:val="00707AA2"/>
    <w:rsid w:val="00710724"/>
    <w:rsid w:val="0071115F"/>
    <w:rsid w:val="00711682"/>
    <w:rsid w:val="007137E8"/>
    <w:rsid w:val="00715119"/>
    <w:rsid w:val="00715F98"/>
    <w:rsid w:val="007166DE"/>
    <w:rsid w:val="007217D0"/>
    <w:rsid w:val="00721ED5"/>
    <w:rsid w:val="00722475"/>
    <w:rsid w:val="00722688"/>
    <w:rsid w:val="00722AB8"/>
    <w:rsid w:val="00723C49"/>
    <w:rsid w:val="00723D8A"/>
    <w:rsid w:val="007252AB"/>
    <w:rsid w:val="00725B29"/>
    <w:rsid w:val="0072665F"/>
    <w:rsid w:val="00730398"/>
    <w:rsid w:val="007306DC"/>
    <w:rsid w:val="0073072F"/>
    <w:rsid w:val="00732748"/>
    <w:rsid w:val="0073393D"/>
    <w:rsid w:val="00733A5D"/>
    <w:rsid w:val="0073467B"/>
    <w:rsid w:val="00735231"/>
    <w:rsid w:val="00735951"/>
    <w:rsid w:val="0073678A"/>
    <w:rsid w:val="00736C3F"/>
    <w:rsid w:val="007371A7"/>
    <w:rsid w:val="007379CC"/>
    <w:rsid w:val="007402AB"/>
    <w:rsid w:val="00743B53"/>
    <w:rsid w:val="007461C8"/>
    <w:rsid w:val="007473FA"/>
    <w:rsid w:val="00750AC8"/>
    <w:rsid w:val="00752275"/>
    <w:rsid w:val="0075640B"/>
    <w:rsid w:val="00760B02"/>
    <w:rsid w:val="00760EFA"/>
    <w:rsid w:val="00762770"/>
    <w:rsid w:val="007627AA"/>
    <w:rsid w:val="007641E3"/>
    <w:rsid w:val="0076522C"/>
    <w:rsid w:val="007660E8"/>
    <w:rsid w:val="007720F1"/>
    <w:rsid w:val="0077342F"/>
    <w:rsid w:val="00775CEF"/>
    <w:rsid w:val="00776BF7"/>
    <w:rsid w:val="00776EF6"/>
    <w:rsid w:val="00777332"/>
    <w:rsid w:val="00780D5C"/>
    <w:rsid w:val="00782991"/>
    <w:rsid w:val="00786B52"/>
    <w:rsid w:val="00786FCD"/>
    <w:rsid w:val="007870AB"/>
    <w:rsid w:val="00787882"/>
    <w:rsid w:val="00787904"/>
    <w:rsid w:val="0079242D"/>
    <w:rsid w:val="007937D3"/>
    <w:rsid w:val="0079420B"/>
    <w:rsid w:val="0079668F"/>
    <w:rsid w:val="00797A3F"/>
    <w:rsid w:val="007A2336"/>
    <w:rsid w:val="007A2B7F"/>
    <w:rsid w:val="007A3012"/>
    <w:rsid w:val="007A398F"/>
    <w:rsid w:val="007A3C93"/>
    <w:rsid w:val="007A4AE2"/>
    <w:rsid w:val="007A4B49"/>
    <w:rsid w:val="007A5A0D"/>
    <w:rsid w:val="007A5CF5"/>
    <w:rsid w:val="007B13C1"/>
    <w:rsid w:val="007B1BA5"/>
    <w:rsid w:val="007B1ED7"/>
    <w:rsid w:val="007B2ABB"/>
    <w:rsid w:val="007B4270"/>
    <w:rsid w:val="007B5A80"/>
    <w:rsid w:val="007B7B02"/>
    <w:rsid w:val="007C026F"/>
    <w:rsid w:val="007C080C"/>
    <w:rsid w:val="007C0867"/>
    <w:rsid w:val="007C1D17"/>
    <w:rsid w:val="007C2008"/>
    <w:rsid w:val="007C361C"/>
    <w:rsid w:val="007C4EEB"/>
    <w:rsid w:val="007C52BC"/>
    <w:rsid w:val="007C5FEE"/>
    <w:rsid w:val="007C665A"/>
    <w:rsid w:val="007C7B6A"/>
    <w:rsid w:val="007D00E1"/>
    <w:rsid w:val="007D02C8"/>
    <w:rsid w:val="007D1F2E"/>
    <w:rsid w:val="007D349B"/>
    <w:rsid w:val="007D3A18"/>
    <w:rsid w:val="007D3C8D"/>
    <w:rsid w:val="007D5C77"/>
    <w:rsid w:val="007D6673"/>
    <w:rsid w:val="007D7D25"/>
    <w:rsid w:val="007E026A"/>
    <w:rsid w:val="007E1535"/>
    <w:rsid w:val="007E3576"/>
    <w:rsid w:val="007E4F4D"/>
    <w:rsid w:val="007E5107"/>
    <w:rsid w:val="007E5A40"/>
    <w:rsid w:val="007E6AB7"/>
    <w:rsid w:val="007E6F69"/>
    <w:rsid w:val="007E7CF6"/>
    <w:rsid w:val="007F01A3"/>
    <w:rsid w:val="007F1E2F"/>
    <w:rsid w:val="007F2919"/>
    <w:rsid w:val="007F297E"/>
    <w:rsid w:val="007F45E9"/>
    <w:rsid w:val="007F6B85"/>
    <w:rsid w:val="00801531"/>
    <w:rsid w:val="008018FC"/>
    <w:rsid w:val="00803745"/>
    <w:rsid w:val="00804250"/>
    <w:rsid w:val="00805D93"/>
    <w:rsid w:val="0081053F"/>
    <w:rsid w:val="00810796"/>
    <w:rsid w:val="00810D1C"/>
    <w:rsid w:val="00810FB1"/>
    <w:rsid w:val="00812083"/>
    <w:rsid w:val="00815716"/>
    <w:rsid w:val="00815888"/>
    <w:rsid w:val="00816253"/>
    <w:rsid w:val="0082177D"/>
    <w:rsid w:val="00825017"/>
    <w:rsid w:val="008269A3"/>
    <w:rsid w:val="0083043C"/>
    <w:rsid w:val="00830CCE"/>
    <w:rsid w:val="008316A8"/>
    <w:rsid w:val="00835445"/>
    <w:rsid w:val="00836363"/>
    <w:rsid w:val="00837111"/>
    <w:rsid w:val="008402C1"/>
    <w:rsid w:val="00842146"/>
    <w:rsid w:val="00842E7A"/>
    <w:rsid w:val="00844333"/>
    <w:rsid w:val="008501B0"/>
    <w:rsid w:val="008511D4"/>
    <w:rsid w:val="0085123C"/>
    <w:rsid w:val="0085235B"/>
    <w:rsid w:val="00852362"/>
    <w:rsid w:val="008537C4"/>
    <w:rsid w:val="00853A21"/>
    <w:rsid w:val="00854201"/>
    <w:rsid w:val="00854DCE"/>
    <w:rsid w:val="00856126"/>
    <w:rsid w:val="00857D42"/>
    <w:rsid w:val="00861692"/>
    <w:rsid w:val="00861ED4"/>
    <w:rsid w:val="00863276"/>
    <w:rsid w:val="00864CCC"/>
    <w:rsid w:val="00867301"/>
    <w:rsid w:val="00870524"/>
    <w:rsid w:val="00870AD3"/>
    <w:rsid w:val="00871F9F"/>
    <w:rsid w:val="00873E70"/>
    <w:rsid w:val="00874D87"/>
    <w:rsid w:val="00874DF0"/>
    <w:rsid w:val="00875E45"/>
    <w:rsid w:val="00876C9D"/>
    <w:rsid w:val="00877558"/>
    <w:rsid w:val="00881F2B"/>
    <w:rsid w:val="008829F3"/>
    <w:rsid w:val="00883488"/>
    <w:rsid w:val="008839C1"/>
    <w:rsid w:val="00883AB1"/>
    <w:rsid w:val="00885D66"/>
    <w:rsid w:val="00885F2F"/>
    <w:rsid w:val="00886875"/>
    <w:rsid w:val="00886AD4"/>
    <w:rsid w:val="0088705D"/>
    <w:rsid w:val="00887C00"/>
    <w:rsid w:val="0089170C"/>
    <w:rsid w:val="0089229B"/>
    <w:rsid w:val="00893571"/>
    <w:rsid w:val="00893F51"/>
    <w:rsid w:val="00894325"/>
    <w:rsid w:val="00895194"/>
    <w:rsid w:val="008957BA"/>
    <w:rsid w:val="00895DDB"/>
    <w:rsid w:val="00896DEE"/>
    <w:rsid w:val="008A0754"/>
    <w:rsid w:val="008A13CC"/>
    <w:rsid w:val="008A2546"/>
    <w:rsid w:val="008A300F"/>
    <w:rsid w:val="008A5182"/>
    <w:rsid w:val="008A5C72"/>
    <w:rsid w:val="008A5DDF"/>
    <w:rsid w:val="008B2209"/>
    <w:rsid w:val="008B2420"/>
    <w:rsid w:val="008B30E2"/>
    <w:rsid w:val="008B63BE"/>
    <w:rsid w:val="008B66A4"/>
    <w:rsid w:val="008C00B3"/>
    <w:rsid w:val="008C0175"/>
    <w:rsid w:val="008C0CCC"/>
    <w:rsid w:val="008C18DA"/>
    <w:rsid w:val="008C1B09"/>
    <w:rsid w:val="008C3B97"/>
    <w:rsid w:val="008C4CF1"/>
    <w:rsid w:val="008C5D63"/>
    <w:rsid w:val="008C74E1"/>
    <w:rsid w:val="008C75D4"/>
    <w:rsid w:val="008C76E1"/>
    <w:rsid w:val="008C79B6"/>
    <w:rsid w:val="008C7F13"/>
    <w:rsid w:val="008D01D6"/>
    <w:rsid w:val="008D0D14"/>
    <w:rsid w:val="008D643A"/>
    <w:rsid w:val="008D6531"/>
    <w:rsid w:val="008D69FE"/>
    <w:rsid w:val="008E029A"/>
    <w:rsid w:val="008E0DA2"/>
    <w:rsid w:val="008E25FF"/>
    <w:rsid w:val="008E42CA"/>
    <w:rsid w:val="008E4C46"/>
    <w:rsid w:val="008E6253"/>
    <w:rsid w:val="008E6520"/>
    <w:rsid w:val="008E7CC9"/>
    <w:rsid w:val="008F0660"/>
    <w:rsid w:val="008F25BA"/>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67E0"/>
    <w:rsid w:val="00917690"/>
    <w:rsid w:val="00920798"/>
    <w:rsid w:val="00922223"/>
    <w:rsid w:val="009225FF"/>
    <w:rsid w:val="00922E6E"/>
    <w:rsid w:val="00923043"/>
    <w:rsid w:val="009235BC"/>
    <w:rsid w:val="009236B3"/>
    <w:rsid w:val="0092425B"/>
    <w:rsid w:val="00924700"/>
    <w:rsid w:val="009249F1"/>
    <w:rsid w:val="00927D2C"/>
    <w:rsid w:val="009305E0"/>
    <w:rsid w:val="0093110C"/>
    <w:rsid w:val="0093137A"/>
    <w:rsid w:val="009315CC"/>
    <w:rsid w:val="00931929"/>
    <w:rsid w:val="00932546"/>
    <w:rsid w:val="00932F31"/>
    <w:rsid w:val="00933D39"/>
    <w:rsid w:val="00933DC8"/>
    <w:rsid w:val="009342F1"/>
    <w:rsid w:val="00937E55"/>
    <w:rsid w:val="009409E9"/>
    <w:rsid w:val="00942893"/>
    <w:rsid w:val="009438CD"/>
    <w:rsid w:val="009455EA"/>
    <w:rsid w:val="00945A8F"/>
    <w:rsid w:val="00947255"/>
    <w:rsid w:val="00947AF1"/>
    <w:rsid w:val="00950156"/>
    <w:rsid w:val="00951852"/>
    <w:rsid w:val="00954A17"/>
    <w:rsid w:val="00954A67"/>
    <w:rsid w:val="00955600"/>
    <w:rsid w:val="00955B3E"/>
    <w:rsid w:val="009563DC"/>
    <w:rsid w:val="0095673B"/>
    <w:rsid w:val="00956B00"/>
    <w:rsid w:val="00964696"/>
    <w:rsid w:val="00964C9F"/>
    <w:rsid w:val="00965292"/>
    <w:rsid w:val="00966DC2"/>
    <w:rsid w:val="009704AC"/>
    <w:rsid w:val="00971477"/>
    <w:rsid w:val="009736A5"/>
    <w:rsid w:val="009751DA"/>
    <w:rsid w:val="00975AAE"/>
    <w:rsid w:val="00975DBF"/>
    <w:rsid w:val="00980F17"/>
    <w:rsid w:val="00981511"/>
    <w:rsid w:val="00983B2F"/>
    <w:rsid w:val="00986CCB"/>
    <w:rsid w:val="009870B2"/>
    <w:rsid w:val="00987380"/>
    <w:rsid w:val="00990FF5"/>
    <w:rsid w:val="0099281B"/>
    <w:rsid w:val="009935DA"/>
    <w:rsid w:val="00994E3B"/>
    <w:rsid w:val="009959A1"/>
    <w:rsid w:val="00995B87"/>
    <w:rsid w:val="00995E4C"/>
    <w:rsid w:val="00995E89"/>
    <w:rsid w:val="00995E90"/>
    <w:rsid w:val="009974BB"/>
    <w:rsid w:val="009A31D6"/>
    <w:rsid w:val="009A364A"/>
    <w:rsid w:val="009A3806"/>
    <w:rsid w:val="009A408F"/>
    <w:rsid w:val="009A4349"/>
    <w:rsid w:val="009A5772"/>
    <w:rsid w:val="009A63D1"/>
    <w:rsid w:val="009A6995"/>
    <w:rsid w:val="009B004E"/>
    <w:rsid w:val="009B0561"/>
    <w:rsid w:val="009B0CB7"/>
    <w:rsid w:val="009B1EF8"/>
    <w:rsid w:val="009B2E0B"/>
    <w:rsid w:val="009B33FB"/>
    <w:rsid w:val="009B7234"/>
    <w:rsid w:val="009B7952"/>
    <w:rsid w:val="009C0060"/>
    <w:rsid w:val="009C03A3"/>
    <w:rsid w:val="009C2CC2"/>
    <w:rsid w:val="009C338E"/>
    <w:rsid w:val="009C3876"/>
    <w:rsid w:val="009C7B0C"/>
    <w:rsid w:val="009C7D5B"/>
    <w:rsid w:val="009C7DD4"/>
    <w:rsid w:val="009D2C50"/>
    <w:rsid w:val="009D4A15"/>
    <w:rsid w:val="009D5D48"/>
    <w:rsid w:val="009E3EC6"/>
    <w:rsid w:val="009E505A"/>
    <w:rsid w:val="009E6042"/>
    <w:rsid w:val="009E7441"/>
    <w:rsid w:val="009F0718"/>
    <w:rsid w:val="009F50E6"/>
    <w:rsid w:val="00A01FFA"/>
    <w:rsid w:val="00A0226F"/>
    <w:rsid w:val="00A02306"/>
    <w:rsid w:val="00A0238E"/>
    <w:rsid w:val="00A029FD"/>
    <w:rsid w:val="00A02FAB"/>
    <w:rsid w:val="00A03448"/>
    <w:rsid w:val="00A03D0D"/>
    <w:rsid w:val="00A06C3A"/>
    <w:rsid w:val="00A1068B"/>
    <w:rsid w:val="00A107FE"/>
    <w:rsid w:val="00A13D61"/>
    <w:rsid w:val="00A147DB"/>
    <w:rsid w:val="00A16644"/>
    <w:rsid w:val="00A17012"/>
    <w:rsid w:val="00A20411"/>
    <w:rsid w:val="00A2075A"/>
    <w:rsid w:val="00A214DC"/>
    <w:rsid w:val="00A21D78"/>
    <w:rsid w:val="00A24879"/>
    <w:rsid w:val="00A25A56"/>
    <w:rsid w:val="00A26E65"/>
    <w:rsid w:val="00A26FE7"/>
    <w:rsid w:val="00A27AA0"/>
    <w:rsid w:val="00A30C46"/>
    <w:rsid w:val="00A331DD"/>
    <w:rsid w:val="00A337F3"/>
    <w:rsid w:val="00A33FF7"/>
    <w:rsid w:val="00A351D3"/>
    <w:rsid w:val="00A353EA"/>
    <w:rsid w:val="00A40672"/>
    <w:rsid w:val="00A40A4D"/>
    <w:rsid w:val="00A40E4B"/>
    <w:rsid w:val="00A41A8E"/>
    <w:rsid w:val="00A42691"/>
    <w:rsid w:val="00A4703D"/>
    <w:rsid w:val="00A478CF"/>
    <w:rsid w:val="00A526CF"/>
    <w:rsid w:val="00A5287F"/>
    <w:rsid w:val="00A54C48"/>
    <w:rsid w:val="00A55DC9"/>
    <w:rsid w:val="00A56670"/>
    <w:rsid w:val="00A57C8E"/>
    <w:rsid w:val="00A61A07"/>
    <w:rsid w:val="00A61DCA"/>
    <w:rsid w:val="00A64661"/>
    <w:rsid w:val="00A6538A"/>
    <w:rsid w:val="00A65ED0"/>
    <w:rsid w:val="00A66FE3"/>
    <w:rsid w:val="00A767B0"/>
    <w:rsid w:val="00A7692B"/>
    <w:rsid w:val="00A80865"/>
    <w:rsid w:val="00A8089B"/>
    <w:rsid w:val="00A80C0A"/>
    <w:rsid w:val="00A8161F"/>
    <w:rsid w:val="00A8398F"/>
    <w:rsid w:val="00A83E46"/>
    <w:rsid w:val="00A86331"/>
    <w:rsid w:val="00A86FDB"/>
    <w:rsid w:val="00A87882"/>
    <w:rsid w:val="00A94172"/>
    <w:rsid w:val="00A94E21"/>
    <w:rsid w:val="00A95598"/>
    <w:rsid w:val="00A9574E"/>
    <w:rsid w:val="00A960BF"/>
    <w:rsid w:val="00A97018"/>
    <w:rsid w:val="00AA1402"/>
    <w:rsid w:val="00AA2BC3"/>
    <w:rsid w:val="00AA46B1"/>
    <w:rsid w:val="00AA4825"/>
    <w:rsid w:val="00AA5401"/>
    <w:rsid w:val="00AA61E5"/>
    <w:rsid w:val="00AB1300"/>
    <w:rsid w:val="00AB4432"/>
    <w:rsid w:val="00AB4576"/>
    <w:rsid w:val="00AB4DB7"/>
    <w:rsid w:val="00AB6DF1"/>
    <w:rsid w:val="00AC2CCF"/>
    <w:rsid w:val="00AC361B"/>
    <w:rsid w:val="00AC493B"/>
    <w:rsid w:val="00AC49E6"/>
    <w:rsid w:val="00AC4A18"/>
    <w:rsid w:val="00AC7152"/>
    <w:rsid w:val="00AC75B6"/>
    <w:rsid w:val="00AC7C71"/>
    <w:rsid w:val="00AD0BEF"/>
    <w:rsid w:val="00AD2AE6"/>
    <w:rsid w:val="00AD341A"/>
    <w:rsid w:val="00AD4905"/>
    <w:rsid w:val="00AD7CB3"/>
    <w:rsid w:val="00AE0C8E"/>
    <w:rsid w:val="00AE21A5"/>
    <w:rsid w:val="00AE3B6B"/>
    <w:rsid w:val="00AE4B21"/>
    <w:rsid w:val="00AE686A"/>
    <w:rsid w:val="00AE6E02"/>
    <w:rsid w:val="00AF03E3"/>
    <w:rsid w:val="00AF0A26"/>
    <w:rsid w:val="00AF125B"/>
    <w:rsid w:val="00AF2E6A"/>
    <w:rsid w:val="00AF35C6"/>
    <w:rsid w:val="00AF525F"/>
    <w:rsid w:val="00AF68B1"/>
    <w:rsid w:val="00AF7FC7"/>
    <w:rsid w:val="00B01BFE"/>
    <w:rsid w:val="00B03EAE"/>
    <w:rsid w:val="00B0494F"/>
    <w:rsid w:val="00B04A57"/>
    <w:rsid w:val="00B050FC"/>
    <w:rsid w:val="00B06CC9"/>
    <w:rsid w:val="00B1028A"/>
    <w:rsid w:val="00B10348"/>
    <w:rsid w:val="00B10A04"/>
    <w:rsid w:val="00B1182E"/>
    <w:rsid w:val="00B12DB3"/>
    <w:rsid w:val="00B12E97"/>
    <w:rsid w:val="00B13352"/>
    <w:rsid w:val="00B1437C"/>
    <w:rsid w:val="00B1492D"/>
    <w:rsid w:val="00B1585C"/>
    <w:rsid w:val="00B16271"/>
    <w:rsid w:val="00B1728E"/>
    <w:rsid w:val="00B2157D"/>
    <w:rsid w:val="00B21C91"/>
    <w:rsid w:val="00B223DA"/>
    <w:rsid w:val="00B24102"/>
    <w:rsid w:val="00B26B23"/>
    <w:rsid w:val="00B30859"/>
    <w:rsid w:val="00B30F33"/>
    <w:rsid w:val="00B313C6"/>
    <w:rsid w:val="00B31756"/>
    <w:rsid w:val="00B33887"/>
    <w:rsid w:val="00B35ABF"/>
    <w:rsid w:val="00B37EE0"/>
    <w:rsid w:val="00B41100"/>
    <w:rsid w:val="00B41860"/>
    <w:rsid w:val="00B422F2"/>
    <w:rsid w:val="00B4262A"/>
    <w:rsid w:val="00B42B3C"/>
    <w:rsid w:val="00B431CD"/>
    <w:rsid w:val="00B464CA"/>
    <w:rsid w:val="00B46A86"/>
    <w:rsid w:val="00B51A07"/>
    <w:rsid w:val="00B5245B"/>
    <w:rsid w:val="00B52F57"/>
    <w:rsid w:val="00B53A44"/>
    <w:rsid w:val="00B54BC1"/>
    <w:rsid w:val="00B557A0"/>
    <w:rsid w:val="00B55AFB"/>
    <w:rsid w:val="00B5612F"/>
    <w:rsid w:val="00B56D95"/>
    <w:rsid w:val="00B56F4D"/>
    <w:rsid w:val="00B571CD"/>
    <w:rsid w:val="00B61E1D"/>
    <w:rsid w:val="00B6249F"/>
    <w:rsid w:val="00B627F2"/>
    <w:rsid w:val="00B63DCD"/>
    <w:rsid w:val="00B63E17"/>
    <w:rsid w:val="00B641E1"/>
    <w:rsid w:val="00B659D5"/>
    <w:rsid w:val="00B65EAE"/>
    <w:rsid w:val="00B6602D"/>
    <w:rsid w:val="00B70ABC"/>
    <w:rsid w:val="00B70B42"/>
    <w:rsid w:val="00B72220"/>
    <w:rsid w:val="00B72809"/>
    <w:rsid w:val="00B73858"/>
    <w:rsid w:val="00B87DE0"/>
    <w:rsid w:val="00B900F5"/>
    <w:rsid w:val="00B9065D"/>
    <w:rsid w:val="00B91AB1"/>
    <w:rsid w:val="00B93F26"/>
    <w:rsid w:val="00B95A04"/>
    <w:rsid w:val="00B95E22"/>
    <w:rsid w:val="00B95E92"/>
    <w:rsid w:val="00B96DDF"/>
    <w:rsid w:val="00BA03CD"/>
    <w:rsid w:val="00BA07C0"/>
    <w:rsid w:val="00BA15BD"/>
    <w:rsid w:val="00BA20FC"/>
    <w:rsid w:val="00BA2565"/>
    <w:rsid w:val="00BA4704"/>
    <w:rsid w:val="00BA4ACD"/>
    <w:rsid w:val="00BA4C1D"/>
    <w:rsid w:val="00BA4D9C"/>
    <w:rsid w:val="00BA62A7"/>
    <w:rsid w:val="00BA6539"/>
    <w:rsid w:val="00BA66D8"/>
    <w:rsid w:val="00BA6948"/>
    <w:rsid w:val="00BA73EE"/>
    <w:rsid w:val="00BA787F"/>
    <w:rsid w:val="00BB0186"/>
    <w:rsid w:val="00BB177E"/>
    <w:rsid w:val="00BB24D7"/>
    <w:rsid w:val="00BB2EE3"/>
    <w:rsid w:val="00BB351E"/>
    <w:rsid w:val="00BB4809"/>
    <w:rsid w:val="00BB659D"/>
    <w:rsid w:val="00BB6FD2"/>
    <w:rsid w:val="00BC2809"/>
    <w:rsid w:val="00BC368C"/>
    <w:rsid w:val="00BC3AEB"/>
    <w:rsid w:val="00BC41BD"/>
    <w:rsid w:val="00BC6D39"/>
    <w:rsid w:val="00BD0440"/>
    <w:rsid w:val="00BD117A"/>
    <w:rsid w:val="00BD2920"/>
    <w:rsid w:val="00BD40A1"/>
    <w:rsid w:val="00BD5326"/>
    <w:rsid w:val="00BD68E6"/>
    <w:rsid w:val="00BD78BA"/>
    <w:rsid w:val="00BE1885"/>
    <w:rsid w:val="00BE1C2D"/>
    <w:rsid w:val="00BE3ED7"/>
    <w:rsid w:val="00BE5366"/>
    <w:rsid w:val="00BE56C6"/>
    <w:rsid w:val="00BE7040"/>
    <w:rsid w:val="00BE7AE1"/>
    <w:rsid w:val="00BF0ECC"/>
    <w:rsid w:val="00BF2CD7"/>
    <w:rsid w:val="00BF4128"/>
    <w:rsid w:val="00BF4267"/>
    <w:rsid w:val="00BF4EF2"/>
    <w:rsid w:val="00BF4F3E"/>
    <w:rsid w:val="00BF53BA"/>
    <w:rsid w:val="00BF624D"/>
    <w:rsid w:val="00BF6593"/>
    <w:rsid w:val="00BF6F9A"/>
    <w:rsid w:val="00C005F5"/>
    <w:rsid w:val="00C02EE8"/>
    <w:rsid w:val="00C039B2"/>
    <w:rsid w:val="00C0513A"/>
    <w:rsid w:val="00C059BC"/>
    <w:rsid w:val="00C062B9"/>
    <w:rsid w:val="00C07398"/>
    <w:rsid w:val="00C10661"/>
    <w:rsid w:val="00C10C54"/>
    <w:rsid w:val="00C11BC5"/>
    <w:rsid w:val="00C11E62"/>
    <w:rsid w:val="00C129AF"/>
    <w:rsid w:val="00C12C4A"/>
    <w:rsid w:val="00C15092"/>
    <w:rsid w:val="00C15ED1"/>
    <w:rsid w:val="00C2140E"/>
    <w:rsid w:val="00C21B2B"/>
    <w:rsid w:val="00C24B04"/>
    <w:rsid w:val="00C25D9C"/>
    <w:rsid w:val="00C30215"/>
    <w:rsid w:val="00C30DD5"/>
    <w:rsid w:val="00C317F2"/>
    <w:rsid w:val="00C31822"/>
    <w:rsid w:val="00C31844"/>
    <w:rsid w:val="00C325D8"/>
    <w:rsid w:val="00C35100"/>
    <w:rsid w:val="00C36F3C"/>
    <w:rsid w:val="00C373C1"/>
    <w:rsid w:val="00C40CFD"/>
    <w:rsid w:val="00C412D7"/>
    <w:rsid w:val="00C41406"/>
    <w:rsid w:val="00C43039"/>
    <w:rsid w:val="00C456FC"/>
    <w:rsid w:val="00C45E7C"/>
    <w:rsid w:val="00C45ED0"/>
    <w:rsid w:val="00C46567"/>
    <w:rsid w:val="00C46591"/>
    <w:rsid w:val="00C46EA9"/>
    <w:rsid w:val="00C50FF8"/>
    <w:rsid w:val="00C5171C"/>
    <w:rsid w:val="00C51B13"/>
    <w:rsid w:val="00C5237C"/>
    <w:rsid w:val="00C55A96"/>
    <w:rsid w:val="00C61331"/>
    <w:rsid w:val="00C61F26"/>
    <w:rsid w:val="00C6255B"/>
    <w:rsid w:val="00C62737"/>
    <w:rsid w:val="00C62DB8"/>
    <w:rsid w:val="00C6305F"/>
    <w:rsid w:val="00C63222"/>
    <w:rsid w:val="00C63835"/>
    <w:rsid w:val="00C6395D"/>
    <w:rsid w:val="00C63E88"/>
    <w:rsid w:val="00C64320"/>
    <w:rsid w:val="00C64562"/>
    <w:rsid w:val="00C6752E"/>
    <w:rsid w:val="00C71F7F"/>
    <w:rsid w:val="00C72147"/>
    <w:rsid w:val="00C7256F"/>
    <w:rsid w:val="00C7374D"/>
    <w:rsid w:val="00C7384F"/>
    <w:rsid w:val="00C73ED9"/>
    <w:rsid w:val="00C7427B"/>
    <w:rsid w:val="00C742ED"/>
    <w:rsid w:val="00C761A1"/>
    <w:rsid w:val="00C806BF"/>
    <w:rsid w:val="00C83877"/>
    <w:rsid w:val="00C83AB8"/>
    <w:rsid w:val="00C84400"/>
    <w:rsid w:val="00C84CE0"/>
    <w:rsid w:val="00C8519C"/>
    <w:rsid w:val="00C85B96"/>
    <w:rsid w:val="00C904DA"/>
    <w:rsid w:val="00C9093B"/>
    <w:rsid w:val="00C925B2"/>
    <w:rsid w:val="00C941DB"/>
    <w:rsid w:val="00C942D4"/>
    <w:rsid w:val="00C947C6"/>
    <w:rsid w:val="00C953C0"/>
    <w:rsid w:val="00C95AF1"/>
    <w:rsid w:val="00C97476"/>
    <w:rsid w:val="00C9760B"/>
    <w:rsid w:val="00CA0997"/>
    <w:rsid w:val="00CA0A8D"/>
    <w:rsid w:val="00CA2ED6"/>
    <w:rsid w:val="00CA33CA"/>
    <w:rsid w:val="00CA3ED6"/>
    <w:rsid w:val="00CA6A68"/>
    <w:rsid w:val="00CA72D9"/>
    <w:rsid w:val="00CA75D2"/>
    <w:rsid w:val="00CA7604"/>
    <w:rsid w:val="00CA7BA4"/>
    <w:rsid w:val="00CB0E14"/>
    <w:rsid w:val="00CB1136"/>
    <w:rsid w:val="00CB30AE"/>
    <w:rsid w:val="00CB411F"/>
    <w:rsid w:val="00CB4EC0"/>
    <w:rsid w:val="00CB51A6"/>
    <w:rsid w:val="00CB6605"/>
    <w:rsid w:val="00CB7815"/>
    <w:rsid w:val="00CB796B"/>
    <w:rsid w:val="00CB7B93"/>
    <w:rsid w:val="00CC083D"/>
    <w:rsid w:val="00CC2135"/>
    <w:rsid w:val="00CC2613"/>
    <w:rsid w:val="00CC3206"/>
    <w:rsid w:val="00CC3543"/>
    <w:rsid w:val="00CC497F"/>
    <w:rsid w:val="00CC5D93"/>
    <w:rsid w:val="00CC5FD4"/>
    <w:rsid w:val="00CC69B3"/>
    <w:rsid w:val="00CC7788"/>
    <w:rsid w:val="00CD004D"/>
    <w:rsid w:val="00CD0865"/>
    <w:rsid w:val="00CD0E26"/>
    <w:rsid w:val="00CD2FB6"/>
    <w:rsid w:val="00CD363A"/>
    <w:rsid w:val="00CD5886"/>
    <w:rsid w:val="00CE1EA5"/>
    <w:rsid w:val="00CE22D5"/>
    <w:rsid w:val="00CE2413"/>
    <w:rsid w:val="00CE6233"/>
    <w:rsid w:val="00CE7693"/>
    <w:rsid w:val="00CE76B8"/>
    <w:rsid w:val="00CF1656"/>
    <w:rsid w:val="00CF1A7B"/>
    <w:rsid w:val="00CF2991"/>
    <w:rsid w:val="00CF2C33"/>
    <w:rsid w:val="00CF2FF8"/>
    <w:rsid w:val="00CF3D07"/>
    <w:rsid w:val="00CF4DB8"/>
    <w:rsid w:val="00CF64EB"/>
    <w:rsid w:val="00CF67F0"/>
    <w:rsid w:val="00D02161"/>
    <w:rsid w:val="00D0421B"/>
    <w:rsid w:val="00D04E0F"/>
    <w:rsid w:val="00D119DA"/>
    <w:rsid w:val="00D11C1B"/>
    <w:rsid w:val="00D12A86"/>
    <w:rsid w:val="00D12EE6"/>
    <w:rsid w:val="00D1353C"/>
    <w:rsid w:val="00D160CE"/>
    <w:rsid w:val="00D17BA9"/>
    <w:rsid w:val="00D2078C"/>
    <w:rsid w:val="00D20F81"/>
    <w:rsid w:val="00D21554"/>
    <w:rsid w:val="00D219A8"/>
    <w:rsid w:val="00D21D8E"/>
    <w:rsid w:val="00D26A80"/>
    <w:rsid w:val="00D27345"/>
    <w:rsid w:val="00D27B0A"/>
    <w:rsid w:val="00D30B9D"/>
    <w:rsid w:val="00D35BEA"/>
    <w:rsid w:val="00D3602E"/>
    <w:rsid w:val="00D3791F"/>
    <w:rsid w:val="00D40346"/>
    <w:rsid w:val="00D40A3B"/>
    <w:rsid w:val="00D426C8"/>
    <w:rsid w:val="00D42CB9"/>
    <w:rsid w:val="00D42E67"/>
    <w:rsid w:val="00D452CC"/>
    <w:rsid w:val="00D45492"/>
    <w:rsid w:val="00D45E05"/>
    <w:rsid w:val="00D503D8"/>
    <w:rsid w:val="00D5089B"/>
    <w:rsid w:val="00D51E28"/>
    <w:rsid w:val="00D5213A"/>
    <w:rsid w:val="00D5379F"/>
    <w:rsid w:val="00D545FE"/>
    <w:rsid w:val="00D57FB4"/>
    <w:rsid w:val="00D6076F"/>
    <w:rsid w:val="00D61C85"/>
    <w:rsid w:val="00D63DB2"/>
    <w:rsid w:val="00D645E9"/>
    <w:rsid w:val="00D65595"/>
    <w:rsid w:val="00D65720"/>
    <w:rsid w:val="00D6627F"/>
    <w:rsid w:val="00D66339"/>
    <w:rsid w:val="00D6775E"/>
    <w:rsid w:val="00D7148F"/>
    <w:rsid w:val="00D726AF"/>
    <w:rsid w:val="00D72DF8"/>
    <w:rsid w:val="00D75D23"/>
    <w:rsid w:val="00D76CAF"/>
    <w:rsid w:val="00D76CD1"/>
    <w:rsid w:val="00D76DEB"/>
    <w:rsid w:val="00D776E1"/>
    <w:rsid w:val="00D77873"/>
    <w:rsid w:val="00D829D4"/>
    <w:rsid w:val="00D83F37"/>
    <w:rsid w:val="00D84FE5"/>
    <w:rsid w:val="00D8667F"/>
    <w:rsid w:val="00D87B18"/>
    <w:rsid w:val="00D9256D"/>
    <w:rsid w:val="00D962CD"/>
    <w:rsid w:val="00D9720F"/>
    <w:rsid w:val="00D97F86"/>
    <w:rsid w:val="00DA258D"/>
    <w:rsid w:val="00DA2A21"/>
    <w:rsid w:val="00DA3018"/>
    <w:rsid w:val="00DA329D"/>
    <w:rsid w:val="00DA51FE"/>
    <w:rsid w:val="00DA6F1C"/>
    <w:rsid w:val="00DA73B8"/>
    <w:rsid w:val="00DA77D2"/>
    <w:rsid w:val="00DB17D8"/>
    <w:rsid w:val="00DB2A12"/>
    <w:rsid w:val="00DB308C"/>
    <w:rsid w:val="00DB30ED"/>
    <w:rsid w:val="00DB6ACB"/>
    <w:rsid w:val="00DC2FD5"/>
    <w:rsid w:val="00DC3872"/>
    <w:rsid w:val="00DC3C79"/>
    <w:rsid w:val="00DC7ADA"/>
    <w:rsid w:val="00DD1212"/>
    <w:rsid w:val="00DD135E"/>
    <w:rsid w:val="00DD396D"/>
    <w:rsid w:val="00DD3D8A"/>
    <w:rsid w:val="00DD3F63"/>
    <w:rsid w:val="00DD40B0"/>
    <w:rsid w:val="00DD43B3"/>
    <w:rsid w:val="00DD60F3"/>
    <w:rsid w:val="00DD635F"/>
    <w:rsid w:val="00DE0435"/>
    <w:rsid w:val="00DE14D0"/>
    <w:rsid w:val="00DE1F72"/>
    <w:rsid w:val="00DE2F54"/>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2A0"/>
    <w:rsid w:val="00E01F1E"/>
    <w:rsid w:val="00E02353"/>
    <w:rsid w:val="00E03021"/>
    <w:rsid w:val="00E041FB"/>
    <w:rsid w:val="00E04F10"/>
    <w:rsid w:val="00E0645C"/>
    <w:rsid w:val="00E10732"/>
    <w:rsid w:val="00E10CDE"/>
    <w:rsid w:val="00E11672"/>
    <w:rsid w:val="00E11D92"/>
    <w:rsid w:val="00E12075"/>
    <w:rsid w:val="00E1210B"/>
    <w:rsid w:val="00E12967"/>
    <w:rsid w:val="00E13610"/>
    <w:rsid w:val="00E147B2"/>
    <w:rsid w:val="00E154D4"/>
    <w:rsid w:val="00E15678"/>
    <w:rsid w:val="00E15B40"/>
    <w:rsid w:val="00E160F2"/>
    <w:rsid w:val="00E17F13"/>
    <w:rsid w:val="00E21363"/>
    <w:rsid w:val="00E21E8E"/>
    <w:rsid w:val="00E24598"/>
    <w:rsid w:val="00E24738"/>
    <w:rsid w:val="00E2676F"/>
    <w:rsid w:val="00E279DA"/>
    <w:rsid w:val="00E3071B"/>
    <w:rsid w:val="00E3282C"/>
    <w:rsid w:val="00E337B1"/>
    <w:rsid w:val="00E337FE"/>
    <w:rsid w:val="00E33D80"/>
    <w:rsid w:val="00E3681C"/>
    <w:rsid w:val="00E36B04"/>
    <w:rsid w:val="00E41412"/>
    <w:rsid w:val="00E41741"/>
    <w:rsid w:val="00E417A6"/>
    <w:rsid w:val="00E4274D"/>
    <w:rsid w:val="00E43E07"/>
    <w:rsid w:val="00E43F7A"/>
    <w:rsid w:val="00E44041"/>
    <w:rsid w:val="00E45C87"/>
    <w:rsid w:val="00E45C9A"/>
    <w:rsid w:val="00E507C8"/>
    <w:rsid w:val="00E528EC"/>
    <w:rsid w:val="00E52AFD"/>
    <w:rsid w:val="00E53E09"/>
    <w:rsid w:val="00E545B5"/>
    <w:rsid w:val="00E54D85"/>
    <w:rsid w:val="00E56544"/>
    <w:rsid w:val="00E570A0"/>
    <w:rsid w:val="00E57339"/>
    <w:rsid w:val="00E60BF4"/>
    <w:rsid w:val="00E60F3F"/>
    <w:rsid w:val="00E614D3"/>
    <w:rsid w:val="00E61BBF"/>
    <w:rsid w:val="00E6262E"/>
    <w:rsid w:val="00E63F0C"/>
    <w:rsid w:val="00E64E63"/>
    <w:rsid w:val="00E70319"/>
    <w:rsid w:val="00E70871"/>
    <w:rsid w:val="00E709E0"/>
    <w:rsid w:val="00E71276"/>
    <w:rsid w:val="00E71281"/>
    <w:rsid w:val="00E71359"/>
    <w:rsid w:val="00E727F4"/>
    <w:rsid w:val="00E72DDE"/>
    <w:rsid w:val="00E744BF"/>
    <w:rsid w:val="00E75595"/>
    <w:rsid w:val="00E75E34"/>
    <w:rsid w:val="00E77239"/>
    <w:rsid w:val="00E8054C"/>
    <w:rsid w:val="00E81047"/>
    <w:rsid w:val="00E83314"/>
    <w:rsid w:val="00E84B8E"/>
    <w:rsid w:val="00E86412"/>
    <w:rsid w:val="00E91CE2"/>
    <w:rsid w:val="00E942B4"/>
    <w:rsid w:val="00E96748"/>
    <w:rsid w:val="00E974AF"/>
    <w:rsid w:val="00EA26E2"/>
    <w:rsid w:val="00EB0F05"/>
    <w:rsid w:val="00EB15CB"/>
    <w:rsid w:val="00EB1F90"/>
    <w:rsid w:val="00EB290A"/>
    <w:rsid w:val="00EB2A47"/>
    <w:rsid w:val="00EB2CFE"/>
    <w:rsid w:val="00EB381D"/>
    <w:rsid w:val="00EB45C0"/>
    <w:rsid w:val="00EB5C75"/>
    <w:rsid w:val="00EB7125"/>
    <w:rsid w:val="00EB799A"/>
    <w:rsid w:val="00EC0C8B"/>
    <w:rsid w:val="00EC3169"/>
    <w:rsid w:val="00EC3EB6"/>
    <w:rsid w:val="00EC7A8D"/>
    <w:rsid w:val="00ED1C84"/>
    <w:rsid w:val="00ED3249"/>
    <w:rsid w:val="00ED3B31"/>
    <w:rsid w:val="00ED57FE"/>
    <w:rsid w:val="00ED6BD4"/>
    <w:rsid w:val="00ED7381"/>
    <w:rsid w:val="00EE33E6"/>
    <w:rsid w:val="00EE6833"/>
    <w:rsid w:val="00EE70A7"/>
    <w:rsid w:val="00EF1165"/>
    <w:rsid w:val="00EF1420"/>
    <w:rsid w:val="00EF1C37"/>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06931"/>
    <w:rsid w:val="00F10FA7"/>
    <w:rsid w:val="00F11E3F"/>
    <w:rsid w:val="00F13C48"/>
    <w:rsid w:val="00F166B2"/>
    <w:rsid w:val="00F169E5"/>
    <w:rsid w:val="00F17F13"/>
    <w:rsid w:val="00F2193D"/>
    <w:rsid w:val="00F21F7D"/>
    <w:rsid w:val="00F23CDA"/>
    <w:rsid w:val="00F24358"/>
    <w:rsid w:val="00F25389"/>
    <w:rsid w:val="00F25D7A"/>
    <w:rsid w:val="00F2705F"/>
    <w:rsid w:val="00F30356"/>
    <w:rsid w:val="00F306B4"/>
    <w:rsid w:val="00F30813"/>
    <w:rsid w:val="00F309BF"/>
    <w:rsid w:val="00F30E63"/>
    <w:rsid w:val="00F31FCE"/>
    <w:rsid w:val="00F328CA"/>
    <w:rsid w:val="00F32C48"/>
    <w:rsid w:val="00F341DE"/>
    <w:rsid w:val="00F341F0"/>
    <w:rsid w:val="00F35FB5"/>
    <w:rsid w:val="00F36B5D"/>
    <w:rsid w:val="00F372F4"/>
    <w:rsid w:val="00F4248A"/>
    <w:rsid w:val="00F43080"/>
    <w:rsid w:val="00F4507C"/>
    <w:rsid w:val="00F4774A"/>
    <w:rsid w:val="00F50816"/>
    <w:rsid w:val="00F53A2E"/>
    <w:rsid w:val="00F5463B"/>
    <w:rsid w:val="00F55CF7"/>
    <w:rsid w:val="00F563B1"/>
    <w:rsid w:val="00F56E92"/>
    <w:rsid w:val="00F573B3"/>
    <w:rsid w:val="00F620E9"/>
    <w:rsid w:val="00F62FB0"/>
    <w:rsid w:val="00F63A3E"/>
    <w:rsid w:val="00F660BD"/>
    <w:rsid w:val="00F66562"/>
    <w:rsid w:val="00F6664A"/>
    <w:rsid w:val="00F718A9"/>
    <w:rsid w:val="00F724B1"/>
    <w:rsid w:val="00F74B2C"/>
    <w:rsid w:val="00F75676"/>
    <w:rsid w:val="00F76100"/>
    <w:rsid w:val="00F76A62"/>
    <w:rsid w:val="00F76D80"/>
    <w:rsid w:val="00F77A78"/>
    <w:rsid w:val="00F80698"/>
    <w:rsid w:val="00F80710"/>
    <w:rsid w:val="00F8196B"/>
    <w:rsid w:val="00F82305"/>
    <w:rsid w:val="00F829BB"/>
    <w:rsid w:val="00F82AA7"/>
    <w:rsid w:val="00F82F98"/>
    <w:rsid w:val="00F86FE0"/>
    <w:rsid w:val="00F90A13"/>
    <w:rsid w:val="00F91A12"/>
    <w:rsid w:val="00F92499"/>
    <w:rsid w:val="00F928C6"/>
    <w:rsid w:val="00F92CBE"/>
    <w:rsid w:val="00F95E6F"/>
    <w:rsid w:val="00F97F0B"/>
    <w:rsid w:val="00FA0B8D"/>
    <w:rsid w:val="00FA11FB"/>
    <w:rsid w:val="00FA6458"/>
    <w:rsid w:val="00FA6B3A"/>
    <w:rsid w:val="00FA7636"/>
    <w:rsid w:val="00FA7776"/>
    <w:rsid w:val="00FB342C"/>
    <w:rsid w:val="00FB6519"/>
    <w:rsid w:val="00FB7332"/>
    <w:rsid w:val="00FC1C62"/>
    <w:rsid w:val="00FC5548"/>
    <w:rsid w:val="00FC7740"/>
    <w:rsid w:val="00FC7D0E"/>
    <w:rsid w:val="00FD0025"/>
    <w:rsid w:val="00FD0386"/>
    <w:rsid w:val="00FD1297"/>
    <w:rsid w:val="00FD1C45"/>
    <w:rsid w:val="00FD2037"/>
    <w:rsid w:val="00FD2DB5"/>
    <w:rsid w:val="00FD389E"/>
    <w:rsid w:val="00FD4686"/>
    <w:rsid w:val="00FD470C"/>
    <w:rsid w:val="00FD47CF"/>
    <w:rsid w:val="00FD62A0"/>
    <w:rsid w:val="00FD6F8C"/>
    <w:rsid w:val="00FD7283"/>
    <w:rsid w:val="00FD776B"/>
    <w:rsid w:val="00FE1095"/>
    <w:rsid w:val="00FE1AB3"/>
    <w:rsid w:val="00FE2051"/>
    <w:rsid w:val="00FE4477"/>
    <w:rsid w:val="00FE519E"/>
    <w:rsid w:val="00FE6939"/>
    <w:rsid w:val="00FE6A0E"/>
    <w:rsid w:val="00FF1AA9"/>
    <w:rsid w:val="00FF6759"/>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5633"/>
    <o:shapelayout v:ext="edit">
      <o:idmap v:ext="edit" data="1"/>
    </o:shapelayout>
  </w:shapeDefaults>
  <w:decimalSymbol w:val="."/>
  <w:listSeparator w:val=","/>
  <w14:docId w14:val="1D9F1390"/>
  <w15:chartTrackingRefBased/>
  <w15:docId w15:val="{CE37C83E-1B9F-4ADC-81FC-EBD0D71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142086"/>
    <w:pPr>
      <w:keepNext/>
      <w:spacing w:before="60" w:after="0"/>
      <w:ind w:right="108"/>
      <w:outlineLvl w:val="2"/>
    </w:pPr>
    <w:rPr>
      <w:rFonts w:eastAsia="Times New Roman"/>
      <w:b/>
      <w:i/>
      <w:iCs/>
      <w:color w:val="0070C0"/>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uiPriority w:val="9"/>
    <w:rsid w:val="007D7D25"/>
    <w:rPr>
      <w:rFonts w:eastAsia="Times New Roman" w:cs="Calibri"/>
      <w:bCs/>
      <w:i/>
      <w:color w:val="0070C0"/>
      <w:sz w:val="24"/>
      <w:szCs w:val="24"/>
    </w:rPr>
  </w:style>
  <w:style w:type="character" w:customStyle="1" w:styleId="Heading3Char">
    <w:name w:val="Heading 3 Char"/>
    <w:basedOn w:val="DefaultParagraphFont"/>
    <w:link w:val="Heading3"/>
    <w:rsid w:val="00142086"/>
    <w:rPr>
      <w:rFonts w:ascii="Calibri" w:eastAsia="Times New Roman" w:hAnsi="Calibri" w:cs="Arial"/>
      <w:b/>
      <w:i/>
      <w:iCs/>
      <w:color w:val="0070C0"/>
      <w:sz w:val="20"/>
      <w:szCs w:val="20"/>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9E3EC6"/>
    <w:pPr>
      <w:spacing w:after="0"/>
    </w:pPr>
    <w:rPr>
      <w:lang w:eastAsia="en-AU"/>
    </w:r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9E3EC6"/>
    <w:rPr>
      <w:rFonts w:ascii="Calibri" w:hAnsi="Calibri" w:cs="Arial"/>
      <w:sz w:val="20"/>
      <w:szCs w:val="20"/>
      <w:lang w:eastAsia="en-AU"/>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9736A5"/>
    <w:pPr>
      <w:tabs>
        <w:tab w:val="left" w:pos="993"/>
      </w:tabs>
      <w:ind w:left="993" w:hanging="993"/>
    </w:pPr>
    <w:rPr>
      <w:rFonts w:eastAsia="Times New Roman" w:cs="Calibri"/>
      <w:i/>
      <w:color w:val="004EA8"/>
      <w:szCs w:val="20"/>
      <w:lang w:val="en-US"/>
    </w:rPr>
  </w:style>
  <w:style w:type="character" w:customStyle="1" w:styleId="HRM-ActChar">
    <w:name w:val="HRM-Act Char"/>
    <w:link w:val="HRM-Act"/>
    <w:rsid w:val="009736A5"/>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unhideWhenUsed/>
    <w:rsid w:val="00B42B3C"/>
  </w:style>
  <w:style w:type="character" w:customStyle="1" w:styleId="CommentTextChar">
    <w:name w:val="Comment Text Char"/>
    <w:basedOn w:val="DefaultParagraphFont"/>
    <w:link w:val="CommentText"/>
    <w:uiPriority w:val="99"/>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1"/>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uiPriority w:val="99"/>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hrm-act">
    <w:name w:val="x_hrm-act"/>
    <w:basedOn w:val="Normal"/>
    <w:rsid w:val="00E154D4"/>
    <w:pPr>
      <w:spacing w:after="160"/>
      <w:ind w:left="851" w:hanging="851"/>
    </w:pPr>
    <w:rPr>
      <w:rFonts w:cs="Calibri"/>
      <w:i/>
      <w:iCs/>
      <w:color w:val="004EA8"/>
      <w:lang w:eastAsia="en-AU"/>
    </w:rPr>
  </w:style>
  <w:style w:type="paragraph" w:styleId="PlainText">
    <w:name w:val="Plain Text"/>
    <w:basedOn w:val="Normal"/>
    <w:link w:val="PlainTextChar"/>
    <w:uiPriority w:val="99"/>
    <w:semiHidden/>
    <w:unhideWhenUsed/>
    <w:rsid w:val="00601A87"/>
    <w:pPr>
      <w:spacing w:after="0"/>
    </w:pPr>
    <w:rPr>
      <w:rFonts w:cs="Calibri"/>
      <w:sz w:val="22"/>
      <w:szCs w:val="22"/>
    </w:rPr>
  </w:style>
  <w:style w:type="character" w:customStyle="1" w:styleId="PlainTextChar">
    <w:name w:val="Plain Text Char"/>
    <w:basedOn w:val="DefaultParagraphFont"/>
    <w:link w:val="PlainText"/>
    <w:uiPriority w:val="99"/>
    <w:semiHidden/>
    <w:rsid w:val="00601A87"/>
    <w:rPr>
      <w:rFonts w:ascii="Calibri" w:hAnsi="Calibri" w:cs="Calibri"/>
    </w:rPr>
  </w:style>
  <w:style w:type="paragraph" w:customStyle="1" w:styleId="xmsolistparagraph">
    <w:name w:val="x_msolistparagraph"/>
    <w:basedOn w:val="Normal"/>
    <w:rsid w:val="00232C3C"/>
    <w:pPr>
      <w:spacing w:before="100" w:beforeAutospacing="1" w:after="100" w:afterAutospacing="1"/>
    </w:pPr>
    <w:rPr>
      <w:rFonts w:cs="Calibri"/>
      <w:sz w:val="22"/>
      <w:szCs w:val="22"/>
      <w:lang w:eastAsia="en-AU"/>
    </w:rPr>
  </w:style>
  <w:style w:type="character" w:customStyle="1" w:styleId="mld-force-underline">
    <w:name w:val="mld-force-underline"/>
    <w:basedOn w:val="DefaultParagraphFont"/>
    <w:rsid w:val="0002696C"/>
  </w:style>
  <w:style w:type="paragraph" w:customStyle="1" w:styleId="contentpasted01">
    <w:name w:val="contentpasted01"/>
    <w:basedOn w:val="Normal"/>
    <w:rsid w:val="0028245D"/>
    <w:pPr>
      <w:spacing w:after="0"/>
    </w:pPr>
    <w:rPr>
      <w:rFonts w:cs="Calibri"/>
      <w:sz w:val="22"/>
      <w:szCs w:val="22"/>
      <w:lang w:eastAsia="en-AU"/>
    </w:rPr>
  </w:style>
  <w:style w:type="character" w:customStyle="1" w:styleId="contentpasted0">
    <w:name w:val="contentpasted0"/>
    <w:basedOn w:val="DefaultParagraphFont"/>
    <w:rsid w:val="0028245D"/>
  </w:style>
  <w:style w:type="paragraph" w:customStyle="1" w:styleId="contentpasted21">
    <w:name w:val="contentpasted21"/>
    <w:basedOn w:val="Normal"/>
    <w:uiPriority w:val="99"/>
    <w:semiHidden/>
    <w:rsid w:val="0028245D"/>
    <w:pPr>
      <w:spacing w:after="0"/>
    </w:pPr>
    <w:rPr>
      <w:rFonts w:cs="Calibri"/>
      <w:sz w:val="22"/>
      <w:szCs w:val="22"/>
      <w:lang w:eastAsia="en-AU"/>
    </w:rPr>
  </w:style>
  <w:style w:type="character" w:customStyle="1" w:styleId="contentpasted2">
    <w:name w:val="contentpasted2"/>
    <w:basedOn w:val="DefaultParagraphFont"/>
    <w:rsid w:val="00282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25178282">
      <w:bodyDiv w:val="1"/>
      <w:marLeft w:val="0"/>
      <w:marRight w:val="0"/>
      <w:marTop w:val="0"/>
      <w:marBottom w:val="0"/>
      <w:divBdr>
        <w:top w:val="none" w:sz="0" w:space="0" w:color="auto"/>
        <w:left w:val="none" w:sz="0" w:space="0" w:color="auto"/>
        <w:bottom w:val="none" w:sz="0" w:space="0" w:color="auto"/>
        <w:right w:val="none" w:sz="0" w:space="0" w:color="auto"/>
      </w:divBdr>
    </w:div>
    <w:div w:id="28649704">
      <w:bodyDiv w:val="1"/>
      <w:marLeft w:val="0"/>
      <w:marRight w:val="0"/>
      <w:marTop w:val="0"/>
      <w:marBottom w:val="0"/>
      <w:divBdr>
        <w:top w:val="none" w:sz="0" w:space="0" w:color="auto"/>
        <w:left w:val="none" w:sz="0" w:space="0" w:color="auto"/>
        <w:bottom w:val="none" w:sz="0" w:space="0" w:color="auto"/>
        <w:right w:val="none" w:sz="0" w:space="0" w:color="auto"/>
      </w:divBdr>
    </w:div>
    <w:div w:id="29960097">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39672662">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4961088">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6172140">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23546208">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52184634">
      <w:bodyDiv w:val="1"/>
      <w:marLeft w:val="0"/>
      <w:marRight w:val="0"/>
      <w:marTop w:val="0"/>
      <w:marBottom w:val="0"/>
      <w:divBdr>
        <w:top w:val="none" w:sz="0" w:space="0" w:color="auto"/>
        <w:left w:val="none" w:sz="0" w:space="0" w:color="auto"/>
        <w:bottom w:val="none" w:sz="0" w:space="0" w:color="auto"/>
        <w:right w:val="none" w:sz="0" w:space="0" w:color="auto"/>
      </w:divBdr>
    </w:div>
    <w:div w:id="152647697">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196049541">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8641753">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264846493">
      <w:bodyDiv w:val="1"/>
      <w:marLeft w:val="0"/>
      <w:marRight w:val="0"/>
      <w:marTop w:val="0"/>
      <w:marBottom w:val="0"/>
      <w:divBdr>
        <w:top w:val="none" w:sz="0" w:space="0" w:color="auto"/>
        <w:left w:val="none" w:sz="0" w:space="0" w:color="auto"/>
        <w:bottom w:val="none" w:sz="0" w:space="0" w:color="auto"/>
        <w:right w:val="none" w:sz="0" w:space="0" w:color="auto"/>
      </w:divBdr>
    </w:div>
    <w:div w:id="279532617">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12876649">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35307766">
      <w:bodyDiv w:val="1"/>
      <w:marLeft w:val="0"/>
      <w:marRight w:val="0"/>
      <w:marTop w:val="0"/>
      <w:marBottom w:val="0"/>
      <w:divBdr>
        <w:top w:val="none" w:sz="0" w:space="0" w:color="auto"/>
        <w:left w:val="none" w:sz="0" w:space="0" w:color="auto"/>
        <w:bottom w:val="none" w:sz="0" w:space="0" w:color="auto"/>
        <w:right w:val="none" w:sz="0" w:space="0" w:color="auto"/>
      </w:divBdr>
    </w:div>
    <w:div w:id="340202221">
      <w:bodyDiv w:val="1"/>
      <w:marLeft w:val="0"/>
      <w:marRight w:val="0"/>
      <w:marTop w:val="0"/>
      <w:marBottom w:val="0"/>
      <w:divBdr>
        <w:top w:val="none" w:sz="0" w:space="0" w:color="auto"/>
        <w:left w:val="none" w:sz="0" w:space="0" w:color="auto"/>
        <w:bottom w:val="none" w:sz="0" w:space="0" w:color="auto"/>
        <w:right w:val="none" w:sz="0" w:space="0" w:color="auto"/>
      </w:divBdr>
    </w:div>
    <w:div w:id="349456578">
      <w:bodyDiv w:val="1"/>
      <w:marLeft w:val="0"/>
      <w:marRight w:val="0"/>
      <w:marTop w:val="0"/>
      <w:marBottom w:val="0"/>
      <w:divBdr>
        <w:top w:val="none" w:sz="0" w:space="0" w:color="auto"/>
        <w:left w:val="none" w:sz="0" w:space="0" w:color="auto"/>
        <w:bottom w:val="none" w:sz="0" w:space="0" w:color="auto"/>
        <w:right w:val="none" w:sz="0" w:space="0" w:color="auto"/>
      </w:divBdr>
    </w:div>
    <w:div w:id="356931448">
      <w:bodyDiv w:val="1"/>
      <w:marLeft w:val="0"/>
      <w:marRight w:val="0"/>
      <w:marTop w:val="0"/>
      <w:marBottom w:val="0"/>
      <w:divBdr>
        <w:top w:val="none" w:sz="0" w:space="0" w:color="auto"/>
        <w:left w:val="none" w:sz="0" w:space="0" w:color="auto"/>
        <w:bottom w:val="none" w:sz="0" w:space="0" w:color="auto"/>
        <w:right w:val="none" w:sz="0" w:space="0" w:color="auto"/>
      </w:divBdr>
    </w:div>
    <w:div w:id="379477652">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393821356">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495657776">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14809843">
      <w:bodyDiv w:val="1"/>
      <w:marLeft w:val="0"/>
      <w:marRight w:val="0"/>
      <w:marTop w:val="0"/>
      <w:marBottom w:val="0"/>
      <w:divBdr>
        <w:top w:val="none" w:sz="0" w:space="0" w:color="auto"/>
        <w:left w:val="none" w:sz="0" w:space="0" w:color="auto"/>
        <w:bottom w:val="none" w:sz="0" w:space="0" w:color="auto"/>
        <w:right w:val="none" w:sz="0" w:space="0" w:color="auto"/>
      </w:divBdr>
    </w:div>
    <w:div w:id="525215179">
      <w:bodyDiv w:val="1"/>
      <w:marLeft w:val="0"/>
      <w:marRight w:val="0"/>
      <w:marTop w:val="0"/>
      <w:marBottom w:val="0"/>
      <w:divBdr>
        <w:top w:val="none" w:sz="0" w:space="0" w:color="auto"/>
        <w:left w:val="none" w:sz="0" w:space="0" w:color="auto"/>
        <w:bottom w:val="none" w:sz="0" w:space="0" w:color="auto"/>
        <w:right w:val="none" w:sz="0" w:space="0" w:color="auto"/>
      </w:divBdr>
    </w:div>
    <w:div w:id="532155016">
      <w:bodyDiv w:val="1"/>
      <w:marLeft w:val="0"/>
      <w:marRight w:val="0"/>
      <w:marTop w:val="0"/>
      <w:marBottom w:val="0"/>
      <w:divBdr>
        <w:top w:val="none" w:sz="0" w:space="0" w:color="auto"/>
        <w:left w:val="none" w:sz="0" w:space="0" w:color="auto"/>
        <w:bottom w:val="none" w:sz="0" w:space="0" w:color="auto"/>
        <w:right w:val="none" w:sz="0" w:space="0" w:color="auto"/>
      </w:divBdr>
    </w:div>
    <w:div w:id="54749456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11014806">
      <w:bodyDiv w:val="1"/>
      <w:marLeft w:val="0"/>
      <w:marRight w:val="0"/>
      <w:marTop w:val="0"/>
      <w:marBottom w:val="0"/>
      <w:divBdr>
        <w:top w:val="none" w:sz="0" w:space="0" w:color="auto"/>
        <w:left w:val="none" w:sz="0" w:space="0" w:color="auto"/>
        <w:bottom w:val="none" w:sz="0" w:space="0" w:color="auto"/>
        <w:right w:val="none" w:sz="0" w:space="0" w:color="auto"/>
      </w:divBdr>
    </w:div>
    <w:div w:id="633830197">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2045866684">
          <w:marLeft w:val="360"/>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11021722">
          <w:marLeft w:val="360"/>
          <w:marRight w:val="0"/>
          <w:marTop w:val="120"/>
          <w:marBottom w:val="120"/>
          <w:divBdr>
            <w:top w:val="none" w:sz="0" w:space="0" w:color="auto"/>
            <w:left w:val="none" w:sz="0" w:space="0" w:color="auto"/>
            <w:bottom w:val="none" w:sz="0" w:space="0" w:color="auto"/>
            <w:right w:val="none" w:sz="0" w:space="0" w:color="auto"/>
          </w:divBdr>
        </w:div>
      </w:divsChild>
    </w:div>
    <w:div w:id="646668059">
      <w:bodyDiv w:val="1"/>
      <w:marLeft w:val="0"/>
      <w:marRight w:val="0"/>
      <w:marTop w:val="0"/>
      <w:marBottom w:val="0"/>
      <w:divBdr>
        <w:top w:val="none" w:sz="0" w:space="0" w:color="auto"/>
        <w:left w:val="none" w:sz="0" w:space="0" w:color="auto"/>
        <w:bottom w:val="none" w:sz="0" w:space="0" w:color="auto"/>
        <w:right w:val="none" w:sz="0" w:space="0" w:color="auto"/>
      </w:divBdr>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0817235">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697193701">
      <w:bodyDiv w:val="1"/>
      <w:marLeft w:val="0"/>
      <w:marRight w:val="0"/>
      <w:marTop w:val="0"/>
      <w:marBottom w:val="0"/>
      <w:divBdr>
        <w:top w:val="none" w:sz="0" w:space="0" w:color="auto"/>
        <w:left w:val="none" w:sz="0" w:space="0" w:color="auto"/>
        <w:bottom w:val="none" w:sz="0" w:space="0" w:color="auto"/>
        <w:right w:val="none" w:sz="0" w:space="0" w:color="auto"/>
      </w:divBdr>
    </w:div>
    <w:div w:id="701130794">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41879174">
      <w:bodyDiv w:val="1"/>
      <w:marLeft w:val="0"/>
      <w:marRight w:val="0"/>
      <w:marTop w:val="0"/>
      <w:marBottom w:val="0"/>
      <w:divBdr>
        <w:top w:val="none" w:sz="0" w:space="0" w:color="auto"/>
        <w:left w:val="none" w:sz="0" w:space="0" w:color="auto"/>
        <w:bottom w:val="none" w:sz="0" w:space="0" w:color="auto"/>
        <w:right w:val="none" w:sz="0" w:space="0" w:color="auto"/>
      </w:divBdr>
    </w:div>
    <w:div w:id="755983373">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59832140">
      <w:bodyDiv w:val="1"/>
      <w:marLeft w:val="0"/>
      <w:marRight w:val="0"/>
      <w:marTop w:val="0"/>
      <w:marBottom w:val="0"/>
      <w:divBdr>
        <w:top w:val="none" w:sz="0" w:space="0" w:color="auto"/>
        <w:left w:val="none" w:sz="0" w:space="0" w:color="auto"/>
        <w:bottom w:val="none" w:sz="0" w:space="0" w:color="auto"/>
        <w:right w:val="none" w:sz="0" w:space="0" w:color="auto"/>
      </w:divBdr>
    </w:div>
    <w:div w:id="774793286">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800466964">
      <w:bodyDiv w:val="1"/>
      <w:marLeft w:val="0"/>
      <w:marRight w:val="0"/>
      <w:marTop w:val="0"/>
      <w:marBottom w:val="0"/>
      <w:divBdr>
        <w:top w:val="none" w:sz="0" w:space="0" w:color="auto"/>
        <w:left w:val="none" w:sz="0" w:space="0" w:color="auto"/>
        <w:bottom w:val="none" w:sz="0" w:space="0" w:color="auto"/>
        <w:right w:val="none" w:sz="0" w:space="0" w:color="auto"/>
      </w:divBdr>
    </w:div>
    <w:div w:id="809785571">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49754619">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61170311">
      <w:bodyDiv w:val="1"/>
      <w:marLeft w:val="0"/>
      <w:marRight w:val="0"/>
      <w:marTop w:val="0"/>
      <w:marBottom w:val="0"/>
      <w:divBdr>
        <w:top w:val="none" w:sz="0" w:space="0" w:color="auto"/>
        <w:left w:val="none" w:sz="0" w:space="0" w:color="auto"/>
        <w:bottom w:val="none" w:sz="0" w:space="0" w:color="auto"/>
        <w:right w:val="none" w:sz="0" w:space="0" w:color="auto"/>
      </w:divBdr>
    </w:div>
    <w:div w:id="866912780">
      <w:bodyDiv w:val="1"/>
      <w:marLeft w:val="0"/>
      <w:marRight w:val="0"/>
      <w:marTop w:val="0"/>
      <w:marBottom w:val="0"/>
      <w:divBdr>
        <w:top w:val="none" w:sz="0" w:space="0" w:color="auto"/>
        <w:left w:val="none" w:sz="0" w:space="0" w:color="auto"/>
        <w:bottom w:val="none" w:sz="0" w:space="0" w:color="auto"/>
        <w:right w:val="none" w:sz="0" w:space="0" w:color="auto"/>
      </w:divBdr>
    </w:div>
    <w:div w:id="868303639">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84489401">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898243483">
      <w:bodyDiv w:val="1"/>
      <w:marLeft w:val="0"/>
      <w:marRight w:val="0"/>
      <w:marTop w:val="0"/>
      <w:marBottom w:val="0"/>
      <w:divBdr>
        <w:top w:val="none" w:sz="0" w:space="0" w:color="auto"/>
        <w:left w:val="none" w:sz="0" w:space="0" w:color="auto"/>
        <w:bottom w:val="none" w:sz="0" w:space="0" w:color="auto"/>
        <w:right w:val="none" w:sz="0" w:space="0" w:color="auto"/>
      </w:divBdr>
    </w:div>
    <w:div w:id="932054597">
      <w:bodyDiv w:val="1"/>
      <w:marLeft w:val="0"/>
      <w:marRight w:val="0"/>
      <w:marTop w:val="0"/>
      <w:marBottom w:val="0"/>
      <w:divBdr>
        <w:top w:val="none" w:sz="0" w:space="0" w:color="auto"/>
        <w:left w:val="none" w:sz="0" w:space="0" w:color="auto"/>
        <w:bottom w:val="none" w:sz="0" w:space="0" w:color="auto"/>
        <w:right w:val="none" w:sz="0" w:space="0" w:color="auto"/>
      </w:divBdr>
    </w:div>
    <w:div w:id="932859906">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61229722">
      <w:bodyDiv w:val="1"/>
      <w:marLeft w:val="0"/>
      <w:marRight w:val="0"/>
      <w:marTop w:val="0"/>
      <w:marBottom w:val="0"/>
      <w:divBdr>
        <w:top w:val="none" w:sz="0" w:space="0" w:color="auto"/>
        <w:left w:val="none" w:sz="0" w:space="0" w:color="auto"/>
        <w:bottom w:val="none" w:sz="0" w:space="0" w:color="auto"/>
        <w:right w:val="none" w:sz="0" w:space="0" w:color="auto"/>
      </w:divBdr>
    </w:div>
    <w:div w:id="961351934">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17931153">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1120910">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01098053">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2357528">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54708931">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267957233">
      <w:bodyDiv w:val="1"/>
      <w:marLeft w:val="0"/>
      <w:marRight w:val="0"/>
      <w:marTop w:val="0"/>
      <w:marBottom w:val="0"/>
      <w:divBdr>
        <w:top w:val="none" w:sz="0" w:space="0" w:color="auto"/>
        <w:left w:val="none" w:sz="0" w:space="0" w:color="auto"/>
        <w:bottom w:val="none" w:sz="0" w:space="0" w:color="auto"/>
        <w:right w:val="none" w:sz="0" w:space="0" w:color="auto"/>
      </w:divBdr>
    </w:div>
    <w:div w:id="1269896402">
      <w:bodyDiv w:val="1"/>
      <w:marLeft w:val="0"/>
      <w:marRight w:val="0"/>
      <w:marTop w:val="0"/>
      <w:marBottom w:val="0"/>
      <w:divBdr>
        <w:top w:val="none" w:sz="0" w:space="0" w:color="auto"/>
        <w:left w:val="none" w:sz="0" w:space="0" w:color="auto"/>
        <w:bottom w:val="none" w:sz="0" w:space="0" w:color="auto"/>
        <w:right w:val="none" w:sz="0" w:space="0" w:color="auto"/>
      </w:divBdr>
    </w:div>
    <w:div w:id="1279870859">
      <w:bodyDiv w:val="1"/>
      <w:marLeft w:val="0"/>
      <w:marRight w:val="0"/>
      <w:marTop w:val="0"/>
      <w:marBottom w:val="0"/>
      <w:divBdr>
        <w:top w:val="none" w:sz="0" w:space="0" w:color="auto"/>
        <w:left w:val="none" w:sz="0" w:space="0" w:color="auto"/>
        <w:bottom w:val="none" w:sz="0" w:space="0" w:color="auto"/>
        <w:right w:val="none" w:sz="0" w:space="0" w:color="auto"/>
      </w:divBdr>
    </w:div>
    <w:div w:id="1294943856">
      <w:bodyDiv w:val="1"/>
      <w:marLeft w:val="0"/>
      <w:marRight w:val="0"/>
      <w:marTop w:val="0"/>
      <w:marBottom w:val="0"/>
      <w:divBdr>
        <w:top w:val="none" w:sz="0" w:space="0" w:color="auto"/>
        <w:left w:val="none" w:sz="0" w:space="0" w:color="auto"/>
        <w:bottom w:val="none" w:sz="0" w:space="0" w:color="auto"/>
        <w:right w:val="none" w:sz="0" w:space="0" w:color="auto"/>
      </w:divBdr>
    </w:div>
    <w:div w:id="1314677794">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367485226">
      <w:bodyDiv w:val="1"/>
      <w:marLeft w:val="0"/>
      <w:marRight w:val="0"/>
      <w:marTop w:val="0"/>
      <w:marBottom w:val="0"/>
      <w:divBdr>
        <w:top w:val="none" w:sz="0" w:space="0" w:color="auto"/>
        <w:left w:val="none" w:sz="0" w:space="0" w:color="auto"/>
        <w:bottom w:val="none" w:sz="0" w:space="0" w:color="auto"/>
        <w:right w:val="none" w:sz="0" w:space="0" w:color="auto"/>
      </w:divBdr>
    </w:div>
    <w:div w:id="1385134001">
      <w:bodyDiv w:val="1"/>
      <w:marLeft w:val="0"/>
      <w:marRight w:val="0"/>
      <w:marTop w:val="0"/>
      <w:marBottom w:val="0"/>
      <w:divBdr>
        <w:top w:val="none" w:sz="0" w:space="0" w:color="auto"/>
        <w:left w:val="none" w:sz="0" w:space="0" w:color="auto"/>
        <w:bottom w:val="none" w:sz="0" w:space="0" w:color="auto"/>
        <w:right w:val="none" w:sz="0" w:space="0" w:color="auto"/>
      </w:divBdr>
    </w:div>
    <w:div w:id="1399816041">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481737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1029114">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35322157">
      <w:bodyDiv w:val="1"/>
      <w:marLeft w:val="0"/>
      <w:marRight w:val="0"/>
      <w:marTop w:val="0"/>
      <w:marBottom w:val="0"/>
      <w:divBdr>
        <w:top w:val="none" w:sz="0" w:space="0" w:color="auto"/>
        <w:left w:val="none" w:sz="0" w:space="0" w:color="auto"/>
        <w:bottom w:val="none" w:sz="0" w:space="0" w:color="auto"/>
        <w:right w:val="none" w:sz="0" w:space="0" w:color="auto"/>
      </w:divBdr>
    </w:div>
    <w:div w:id="1444183369">
      <w:bodyDiv w:val="1"/>
      <w:marLeft w:val="0"/>
      <w:marRight w:val="0"/>
      <w:marTop w:val="0"/>
      <w:marBottom w:val="0"/>
      <w:divBdr>
        <w:top w:val="none" w:sz="0" w:space="0" w:color="auto"/>
        <w:left w:val="none" w:sz="0" w:space="0" w:color="auto"/>
        <w:bottom w:val="none" w:sz="0" w:space="0" w:color="auto"/>
        <w:right w:val="none" w:sz="0" w:space="0" w:color="auto"/>
      </w:divBdr>
    </w:div>
    <w:div w:id="1449349861">
      <w:bodyDiv w:val="1"/>
      <w:marLeft w:val="0"/>
      <w:marRight w:val="0"/>
      <w:marTop w:val="0"/>
      <w:marBottom w:val="0"/>
      <w:divBdr>
        <w:top w:val="none" w:sz="0" w:space="0" w:color="auto"/>
        <w:left w:val="none" w:sz="0" w:space="0" w:color="auto"/>
        <w:bottom w:val="none" w:sz="0" w:space="0" w:color="auto"/>
        <w:right w:val="none" w:sz="0" w:space="0" w:color="auto"/>
      </w:divBdr>
    </w:div>
    <w:div w:id="1463578536">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5656806">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04592092">
      <w:bodyDiv w:val="1"/>
      <w:marLeft w:val="0"/>
      <w:marRight w:val="0"/>
      <w:marTop w:val="0"/>
      <w:marBottom w:val="0"/>
      <w:divBdr>
        <w:top w:val="none" w:sz="0" w:space="0" w:color="auto"/>
        <w:left w:val="none" w:sz="0" w:space="0" w:color="auto"/>
        <w:bottom w:val="none" w:sz="0" w:space="0" w:color="auto"/>
        <w:right w:val="none" w:sz="0" w:space="0" w:color="auto"/>
      </w:divBdr>
    </w:div>
    <w:div w:id="1511213178">
      <w:bodyDiv w:val="1"/>
      <w:marLeft w:val="0"/>
      <w:marRight w:val="0"/>
      <w:marTop w:val="0"/>
      <w:marBottom w:val="0"/>
      <w:divBdr>
        <w:top w:val="none" w:sz="0" w:space="0" w:color="auto"/>
        <w:left w:val="none" w:sz="0" w:space="0" w:color="auto"/>
        <w:bottom w:val="none" w:sz="0" w:space="0" w:color="auto"/>
        <w:right w:val="none" w:sz="0" w:space="0" w:color="auto"/>
      </w:divBdr>
    </w:div>
    <w:div w:id="1521119521">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51838752">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1856122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71712630">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695499607">
      <w:bodyDiv w:val="1"/>
      <w:marLeft w:val="0"/>
      <w:marRight w:val="0"/>
      <w:marTop w:val="0"/>
      <w:marBottom w:val="0"/>
      <w:divBdr>
        <w:top w:val="none" w:sz="0" w:space="0" w:color="auto"/>
        <w:left w:val="none" w:sz="0" w:space="0" w:color="auto"/>
        <w:bottom w:val="none" w:sz="0" w:space="0" w:color="auto"/>
        <w:right w:val="none" w:sz="0" w:space="0" w:color="auto"/>
      </w:divBdr>
    </w:div>
    <w:div w:id="1703356787">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81996341">
      <w:bodyDiv w:val="1"/>
      <w:marLeft w:val="0"/>
      <w:marRight w:val="0"/>
      <w:marTop w:val="0"/>
      <w:marBottom w:val="0"/>
      <w:divBdr>
        <w:top w:val="none" w:sz="0" w:space="0" w:color="auto"/>
        <w:left w:val="none" w:sz="0" w:space="0" w:color="auto"/>
        <w:bottom w:val="none" w:sz="0" w:space="0" w:color="auto"/>
        <w:right w:val="none" w:sz="0" w:space="0" w:color="auto"/>
      </w:divBdr>
    </w:div>
    <w:div w:id="1788087989">
      <w:bodyDiv w:val="1"/>
      <w:marLeft w:val="0"/>
      <w:marRight w:val="0"/>
      <w:marTop w:val="0"/>
      <w:marBottom w:val="0"/>
      <w:divBdr>
        <w:top w:val="none" w:sz="0" w:space="0" w:color="auto"/>
        <w:left w:val="none" w:sz="0" w:space="0" w:color="auto"/>
        <w:bottom w:val="none" w:sz="0" w:space="0" w:color="auto"/>
        <w:right w:val="none" w:sz="0" w:space="0" w:color="auto"/>
      </w:divBdr>
    </w:div>
    <w:div w:id="1789080696">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5626178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79194687">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10387476">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47033641">
      <w:bodyDiv w:val="1"/>
      <w:marLeft w:val="0"/>
      <w:marRight w:val="0"/>
      <w:marTop w:val="0"/>
      <w:marBottom w:val="0"/>
      <w:divBdr>
        <w:top w:val="none" w:sz="0" w:space="0" w:color="auto"/>
        <w:left w:val="none" w:sz="0" w:space="0" w:color="auto"/>
        <w:bottom w:val="none" w:sz="0" w:space="0" w:color="auto"/>
        <w:right w:val="none" w:sz="0" w:space="0" w:color="auto"/>
      </w:divBdr>
    </w:div>
    <w:div w:id="1948390497">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695793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0306000">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009713">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 w:id="21416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workers.compensation.advisory@education.vic.gov.au" TargetMode="External"/><Relationship Id="rId18" Type="http://schemas.openxmlformats.org/officeDocument/2006/relationships/hyperlink" Target="https://edupay.eduweb.vic.gov.au/psp/EDUPPRD1/EMPLOYEE/PSFT_LM/c/LM_OD_EMPLOYEE_FL.LM_CRS_DTL_FL.GBL?Page=LM_CRS_DTL_FL&amp;Action=U&amp;LM_ACT_ID=3218&amp;LM_CI_ID=1490&amp;NAV=URL" TargetMode="External"/><Relationship Id="rId26" Type="http://schemas.openxmlformats.org/officeDocument/2006/relationships/hyperlink" Target="mailto:youth.employment.scheme@education.vic.gov.au" TargetMode="External"/><Relationship Id="rId39" Type="http://schemas.openxmlformats.org/officeDocument/2006/relationships/footer" Target="footer2.xml"/><Relationship Id="rId21" Type="http://schemas.openxmlformats.org/officeDocument/2006/relationships/hyperlink" Target="https://www2.education.vic.gov.au/pal/workers-compensation/policy" TargetMode="External"/><Relationship Id="rId34" Type="http://schemas.openxmlformats.org/officeDocument/2006/relationships/hyperlink" Target="https://edupay.eduweb.vic.gov.au/psp/EDUPPRD1/EMPLOYEE/PSFT_LM/c/LM_SS_LEARNING.LM_LEARNING_ITEMS.GBL?Page=LM_SS_ACT_DTL&amp;Action=U&amp;LM_ACT_ID=6210&amp;LM_CI_ID=1874&amp;NAV=UR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pay.eduweb.vic.gov.au/psp/EDUPPRD1/EMPLOYEE/PSFT_LM/c/LM_OD_EMPLOYEE_FL.LM_CRS_DTL_FL.GBL?Page=LM_CRS_DTL_FL&amp;Action=U&amp;LM_ACT_ID=1723&amp;LM_CI_ID=1307&amp;NAV=URL" TargetMode="External"/><Relationship Id="rId20" Type="http://schemas.openxmlformats.org/officeDocument/2006/relationships/hyperlink" Target="https://edupayelm.eduweb.vic.gov.au/psc/ELMPPRD1/EMPLOYEE/PSFT_LM/c/LM_OD_EMPLOYEE_FL.LM_CRS_DTL_FL.GBL?Page=LM_CRS_DTL_FL&amp;Action=U&amp;ForceSearch=Y&amp;LM_CI_ID=1563" TargetMode="External"/><Relationship Id="rId29" Type="http://schemas.openxmlformats.org/officeDocument/2006/relationships/image" Target="cid:image001.png@01D84031.2D173360"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remuneration-teaching-service/policy-and-guidelines/annual-progression" TargetMode="External"/><Relationship Id="rId24" Type="http://schemas.openxmlformats.org/officeDocument/2006/relationships/hyperlink" Target="https://edugate.eduweb.vic.gov.au/sites/i/pages/production.aspx" TargetMode="External"/><Relationship Id="rId32" Type="http://schemas.openxmlformats.org/officeDocument/2006/relationships/hyperlink" Target="https://edugate.eduweb.vic.gov.au/Services/HR/Documents/QRG-Time-in-Lieu.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dupay.eduweb.vic.gov.au/psp/EDUPPRD1/EMPLOYEE/PSFT_LM/c/LM_OD_EMPLOYEE_FL.LM_CRS_DTL_FL.GBL?Page=LM_CRS_DTL_FL&amp;Action=U&amp;LM_ACT_ID=1717&amp;LM_CI_ID=1306&amp;NAV=URL" TargetMode="External"/><Relationship Id="rId23" Type="http://schemas.openxmlformats.org/officeDocument/2006/relationships/hyperlink" Target="https://aus01.safelinks.protection.outlook.com/?url=https%3A%2F%2Fwww.vit.vic.edu.au%2Fsites%2Fdefault%2Ffiles%2Fmedia%2Fpdf%2F2023-02%2FFact_sheet_PTT_for_schools_0.pdf&amp;data=05%7C01%7CShasha.Syedi%40education.vic.gov.au%7Cef72bf5a2b264588700a08db4b614ec0%7Cd96cb3371a8744cfb69b3cec334a4c1f%7C0%7C0%7C638186653529328486%7CUnknown%7CTWFpbGZsb3d8eyJWIjoiMC4wLjAwMDAiLCJQIjoiV2luMzIiLCJBTiI6Ik1haWwiLCJXVCI6Mn0%3D%7C3000%7C%7C%7C&amp;sdata=YIy46yL%2BbBlFhTx5rFbLQanl%2FKb%2FkZqCRt1HQgp7Hp4%3D&amp;reserved=0" TargetMode="External"/><Relationship Id="rId28" Type="http://schemas.openxmlformats.org/officeDocument/2006/relationships/image" Target="media/image1.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dupay.eduweb.vic.gov.au/psp/EDUPPRD1/EMPLOYEE/PSFT_LM/c/LM_OD_EMPLOYEE_FL.LM_CRS_DTL_FL.GBL?Page=LM_CRS_DTL_FL&amp;Action=U&amp;LM_ACT_ID=3219&amp;LM_CI_ID=1491&amp;NAV=URL" TargetMode="External"/><Relationship Id="rId31" Type="http://schemas.openxmlformats.org/officeDocument/2006/relationships/hyperlink" Target="https://edugate.eduweb.vic.gov.au/Services/IT/eduPay/Customer/QRG-Data%20Insights-JobOppPoo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workers-compensation/resources" TargetMode="External"/><Relationship Id="rId22" Type="http://schemas.openxmlformats.org/officeDocument/2006/relationships/hyperlink" Target="workers.compensation.advisory@education.vic.gov.au" TargetMode="External"/><Relationship Id="rId27" Type="http://schemas.openxmlformats.org/officeDocument/2006/relationships/hyperlink" Target="mailto:youth.employment.scheme@education.vic.gov.au" TargetMode="External"/><Relationship Id="rId30" Type="http://schemas.openxmlformats.org/officeDocument/2006/relationships/hyperlink" Target="https://edugate.eduweb.vic.gov.au/Services/IT/eduPay/Customer/eduPay%20Support%20for%20BMs.pdf" TargetMode="External"/><Relationship Id="rId35" Type="http://schemas.openxmlformats.org/officeDocument/2006/relationships/hyperlink" Target="https://edupay.eduweb.vic.gov.au/psp/EDUPPRD1/EMPLOYEE/PSFT_LM/c/LM_SS_LEARNING.LM_LEARNING_ITEMS.GBL?Page=LM_SS_ACT_DTL&amp;Action=U&amp;LM_ACT_ID=6211&amp;LM_CI_ID=1874&amp;NAV=UR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dugate.eduweb.vic.gov.au/edrms/EHSWD/WCU/Support_Materials/Current%20Weekly%20Earnings%20Instructions.pdf?Web=1" TargetMode="External"/><Relationship Id="rId17" Type="http://schemas.openxmlformats.org/officeDocument/2006/relationships/hyperlink" Target="https://edupay.eduweb.vic.gov.au/psp/EDUPPRD1/EMPLOYEE/PSFT_LM/c/LM_OD_EMPLOYEE_FL.LM_CRS_DTL_FL.GBL?Page=LM_CRS_DTL_FL&amp;Action=U&amp;LM_ACT_ID=3217&amp;LM_CI_ID=1488&amp;NAV=URL" TargetMode="External"/><Relationship Id="rId25" Type="http://schemas.openxmlformats.org/officeDocument/2006/relationships/hyperlink" Target="https://edugate.eduweb.vic.gov.au/sites/i/pages/production.aspx" TargetMode="External"/><Relationship Id="rId33" Type="http://schemas.openxmlformats.org/officeDocument/2006/relationships/hyperlink" Target="https://edupay.eduweb.vic.gov.au/psp/EDUPPRD1/EMPLOYEE/PSFT_LM/c/LM_SS_LEARNING.LM_LEARNING_ITEMS.GBL?Page=LM_SS_ACT_DTL&amp;Action=U&amp;LM_ACT_ID=6208&amp;LM_CI_ID=1874&amp;NAV=URL" TargetMode="External"/><Relationship Id="rId38"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52ED5-68EE-49B8-B482-26162AAB9FCE}">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84571637-c7f9-44a1-95b1-d459eb7afb4e"/>
    <ds:schemaRef ds:uri="cb9114c1-daad-44dd-acad-30f4246641f2"/>
    <ds:schemaRef ds:uri="http://schemas.microsoft.com/sharepoint/v3"/>
  </ds:schemaRefs>
</ds:datastoreItem>
</file>

<file path=customXml/itemProps2.xml><?xml version="1.0" encoding="utf-8"?>
<ds:datastoreItem xmlns:ds="http://schemas.openxmlformats.org/officeDocument/2006/customXml" ds:itemID="{5DCE37A0-561C-4140-9A4F-35F5F8C05A07}"/>
</file>

<file path=customXml/itemProps3.xml><?xml version="1.0" encoding="utf-8"?>
<ds:datastoreItem xmlns:ds="http://schemas.openxmlformats.org/officeDocument/2006/customXml" ds:itemID="{8928DAE4-B21F-43CF-A3A5-E4482D448E77}">
  <ds:schemaRefs>
    <ds:schemaRef ds:uri="http://schemas.microsoft.com/sharepoint/v3/contenttype/forms"/>
  </ds:schemaRefs>
</ds:datastoreItem>
</file>

<file path=customXml/itemProps4.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3827</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Shasha Syedi</cp:lastModifiedBy>
  <cp:revision>13</cp:revision>
  <cp:lastPrinted>2022-06-08T01:15:00Z</cp:lastPrinted>
  <dcterms:created xsi:type="dcterms:W3CDTF">2023-03-28T04:22:00Z</dcterms:created>
  <dcterms:modified xsi:type="dcterms:W3CDTF">2023-05-08T05:36:00Z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