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F8D6" w14:textId="532D8A92" w:rsidR="00AA29A8" w:rsidRDefault="00FF6A7C" w:rsidP="007A0686">
      <w:pPr>
        <w:pStyle w:val="Title"/>
        <w:spacing w:before="240"/>
      </w:pPr>
      <w:r>
        <w:t>Victorian Institute of Teaching (VIT) annual registration – now required</w:t>
      </w:r>
    </w:p>
    <w:p w14:paraId="22FC8B18" w14:textId="5EC7A33A" w:rsidR="00D32909" w:rsidRPr="004B77A7" w:rsidRDefault="00D32909" w:rsidP="009D3D72">
      <w:pPr>
        <w:pStyle w:val="HRM-Para-1"/>
        <w:rPr>
          <w:color w:val="auto"/>
        </w:rPr>
      </w:pPr>
      <w:r w:rsidRPr="004B77A7">
        <w:rPr>
          <w:color w:val="auto"/>
          <w:lang w:val="en-US"/>
        </w:rPr>
        <w:t>A teacher must hold appropriate and valid VIT registration to undertake teaching duties. Principals are responsible for ensuring that each teacher’s VIT card reflects the appropriate registration status. To verify a teacher’s registration, schools must sight the teacher’s VIT card or check their registration details on the </w:t>
      </w:r>
      <w:hyperlink r:id="rId11" w:history="1">
        <w:r w:rsidRPr="001B7DE4">
          <w:rPr>
            <w:rStyle w:val="Hyperlink"/>
          </w:rPr>
          <w:t>VIT public register</w:t>
        </w:r>
      </w:hyperlink>
      <w:r w:rsidRPr="004B77A7">
        <w:rPr>
          <w:color w:val="auto"/>
          <w:lang w:val="en-US"/>
        </w:rPr>
        <w:t>.</w:t>
      </w:r>
      <w:r w:rsidRPr="004B77A7">
        <w:rPr>
          <w:color w:val="auto"/>
        </w:rPr>
        <w:t> </w:t>
      </w:r>
    </w:p>
    <w:p w14:paraId="4D70EDF6" w14:textId="3252F401" w:rsidR="00D32909" w:rsidRPr="004B77A7" w:rsidRDefault="00D32909" w:rsidP="009D3D72">
      <w:pPr>
        <w:pStyle w:val="HRM-Para-1"/>
        <w:rPr>
          <w:color w:val="auto"/>
        </w:rPr>
      </w:pPr>
      <w:r w:rsidRPr="004B77A7">
        <w:rPr>
          <w:color w:val="auto"/>
          <w:lang w:val="en-US"/>
        </w:rPr>
        <w:t xml:space="preserve">If an employee has not renewed their VIT registration and intends to resume duty (and is not currently on an approved form of leave), they must rectify </w:t>
      </w:r>
      <w:r w:rsidR="008E4C9D">
        <w:rPr>
          <w:color w:val="auto"/>
          <w:lang w:val="en-US"/>
        </w:rPr>
        <w:t xml:space="preserve">this </w:t>
      </w:r>
      <w:r w:rsidRPr="004B77A7">
        <w:rPr>
          <w:color w:val="auto"/>
          <w:lang w:val="en-US"/>
        </w:rPr>
        <w:t>immediately.</w:t>
      </w:r>
      <w:r w:rsidRPr="004B77A7">
        <w:rPr>
          <w:color w:val="auto"/>
        </w:rPr>
        <w:t> </w:t>
      </w:r>
    </w:p>
    <w:p w14:paraId="0065D2D5" w14:textId="1BDB503B" w:rsidR="00D32909" w:rsidRPr="004B77A7" w:rsidRDefault="00D32909" w:rsidP="009D3D72">
      <w:pPr>
        <w:pStyle w:val="HRM-Para-1"/>
        <w:rPr>
          <w:color w:val="auto"/>
          <w:lang w:val="en-US"/>
        </w:rPr>
      </w:pPr>
      <w:r w:rsidRPr="004B77A7">
        <w:rPr>
          <w:color w:val="auto"/>
          <w:lang w:val="en-US"/>
        </w:rPr>
        <w:t xml:space="preserve">All teachers are to record and update their </w:t>
      </w:r>
      <w:hyperlink r:id="rId12" w:history="1">
        <w:r w:rsidRPr="002F6BE9">
          <w:rPr>
            <w:rStyle w:val="Hyperlink"/>
            <w:lang w:val="en-US"/>
          </w:rPr>
          <w:t>VIT Registration details</w:t>
        </w:r>
      </w:hyperlink>
      <w:r w:rsidRPr="004B77A7">
        <w:rPr>
          <w:color w:val="auto"/>
          <w:lang w:val="en-US"/>
        </w:rPr>
        <w:t xml:space="preserve"> through </w:t>
      </w:r>
      <w:hyperlink r:id="rId13" w:history="1">
        <w:r w:rsidR="00C5316B" w:rsidRPr="00B300F9">
          <w:rPr>
            <w:rStyle w:val="Hyperlink"/>
            <w:lang w:val="en-US"/>
          </w:rPr>
          <w:t>Employee Self Service (ESS)</w:t>
        </w:r>
      </w:hyperlink>
      <w:r w:rsidRPr="004B77A7">
        <w:rPr>
          <w:color w:val="auto"/>
          <w:lang w:val="en-US"/>
        </w:rPr>
        <w:t xml:space="preserve">, then a HR Administrator validates the entry on the Suitability for Employment page if required. </w:t>
      </w:r>
    </w:p>
    <w:p w14:paraId="5D55EE66" w14:textId="77777777" w:rsidR="00D32909" w:rsidRPr="004B77A7" w:rsidRDefault="00D32909" w:rsidP="009D3D72">
      <w:pPr>
        <w:pStyle w:val="HRM-Para-1"/>
        <w:rPr>
          <w:color w:val="auto"/>
        </w:rPr>
      </w:pPr>
      <w:r w:rsidRPr="004B77A7">
        <w:rPr>
          <w:color w:val="auto"/>
          <w:lang w:val="en-US"/>
        </w:rPr>
        <w:t>The status of all VIT registrations on eduPay is visible on the HR Administrator (HR Admin &gt; Manage Staff &gt; Suitability for Employment &gt; select VIT on the left-hand menu) or the principal's dashboard (Manager &gt; Manage My Team &gt; VIT).</w:t>
      </w:r>
      <w:r w:rsidRPr="004B77A7">
        <w:rPr>
          <w:color w:val="auto"/>
        </w:rPr>
        <w:t> </w:t>
      </w:r>
    </w:p>
    <w:p w14:paraId="44A7A1A9" w14:textId="1C966759" w:rsidR="00D32909" w:rsidRDefault="00D32909" w:rsidP="009D3D72">
      <w:pPr>
        <w:pStyle w:val="HRM-Para-1"/>
        <w:rPr>
          <w:color w:val="auto"/>
        </w:rPr>
      </w:pPr>
      <w:r w:rsidRPr="004B77A7">
        <w:rPr>
          <w:b/>
          <w:bCs/>
          <w:color w:val="auto"/>
          <w:lang w:val="en-US"/>
        </w:rPr>
        <w:t>Action</w:t>
      </w:r>
      <w:r w:rsidRPr="004B77A7">
        <w:rPr>
          <w:color w:val="auto"/>
          <w:lang w:val="en-US"/>
        </w:rPr>
        <w:t xml:space="preserve">: Schools </w:t>
      </w:r>
      <w:r w:rsidR="00A96A1B">
        <w:rPr>
          <w:color w:val="auto"/>
          <w:lang w:val="en-US"/>
        </w:rPr>
        <w:t>to</w:t>
      </w:r>
      <w:r w:rsidRPr="004B77A7">
        <w:rPr>
          <w:color w:val="auto"/>
          <w:lang w:val="en-US"/>
        </w:rPr>
        <w:t xml:space="preserve"> view the status of teacher registrations by viewing the ‘My School’ portal, available from the </w:t>
      </w:r>
      <w:hyperlink r:id="rId14" w:history="1">
        <w:r w:rsidRPr="00117C81">
          <w:rPr>
            <w:rStyle w:val="Hyperlink"/>
          </w:rPr>
          <w:t>VIT website</w:t>
        </w:r>
      </w:hyperlink>
      <w:r w:rsidRPr="004B77A7">
        <w:rPr>
          <w:color w:val="auto"/>
          <w:lang w:val="en-US"/>
        </w:rPr>
        <w:t>.</w:t>
      </w:r>
      <w:r w:rsidRPr="004B77A7">
        <w:rPr>
          <w:color w:val="auto"/>
        </w:rPr>
        <w:t> </w:t>
      </w:r>
    </w:p>
    <w:p w14:paraId="13A4E4DC" w14:textId="77777777" w:rsidR="005100CB" w:rsidRPr="004B77A7" w:rsidRDefault="005100CB" w:rsidP="009D3D72">
      <w:pPr>
        <w:pStyle w:val="HRM-Para-1"/>
        <w:rPr>
          <w:color w:val="auto"/>
        </w:rPr>
      </w:pPr>
    </w:p>
    <w:p w14:paraId="12D20DEF" w14:textId="3C2A48F4" w:rsidR="006075AA" w:rsidRDefault="00717FDE" w:rsidP="006075AA">
      <w:pPr>
        <w:pStyle w:val="Title"/>
        <w:spacing w:before="240"/>
      </w:pPr>
      <w:r w:rsidRPr="00C43BBC">
        <w:rPr>
          <w:rStyle w:val="Heading1Char"/>
          <w:rFonts w:asciiTheme="minorHAnsi" w:hAnsiTheme="minorHAnsi" w:cstheme="minorHAnsi"/>
          <w:bCs/>
          <w:noProof/>
          <w:color w:val="auto"/>
          <w:sz w:val="18"/>
          <w:szCs w:val="18"/>
        </w:rPr>
        <mc:AlternateContent>
          <mc:Choice Requires="wps">
            <w:drawing>
              <wp:anchor distT="45720" distB="45720" distL="114300" distR="114300" simplePos="0" relativeHeight="251661312" behindDoc="0" locked="0" layoutInCell="1" allowOverlap="1" wp14:anchorId="40B2DB37" wp14:editId="3666EC88">
                <wp:simplePos x="0" y="0"/>
                <wp:positionH relativeFrom="margin">
                  <wp:align>left</wp:align>
                </wp:positionH>
                <wp:positionV relativeFrom="margin">
                  <wp:posOffset>-41910</wp:posOffset>
                </wp:positionV>
                <wp:extent cx="3371215" cy="4110355"/>
                <wp:effectExtent l="0" t="0" r="635" b="4445"/>
                <wp:wrapTopAndBottom/>
                <wp:docPr id="7492142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4110824"/>
                        </a:xfrm>
                        <a:custGeom>
                          <a:avLst/>
                          <a:gdLst>
                            <a:gd name="connsiteX0" fmla="*/ 0 w 3297555"/>
                            <a:gd name="connsiteY0" fmla="*/ 0 h 3437890"/>
                            <a:gd name="connsiteX1" fmla="*/ 3297555 w 3297555"/>
                            <a:gd name="connsiteY1" fmla="*/ 0 h 3437890"/>
                            <a:gd name="connsiteX2" fmla="*/ 3297555 w 3297555"/>
                            <a:gd name="connsiteY2" fmla="*/ 3437890 h 3437890"/>
                            <a:gd name="connsiteX3" fmla="*/ 0 w 3297555"/>
                            <a:gd name="connsiteY3" fmla="*/ 3437890 h 3437890"/>
                            <a:gd name="connsiteX4" fmla="*/ 0 w 3297555"/>
                            <a:gd name="connsiteY4" fmla="*/ 0 h 3437890"/>
                            <a:gd name="connsiteX0" fmla="*/ 0 w 3297555"/>
                            <a:gd name="connsiteY0" fmla="*/ 7952 h 3445842"/>
                            <a:gd name="connsiteX1" fmla="*/ 2295691 w 3297555"/>
                            <a:gd name="connsiteY1" fmla="*/ 0 h 3445842"/>
                            <a:gd name="connsiteX2" fmla="*/ 3297555 w 3297555"/>
                            <a:gd name="connsiteY2" fmla="*/ 3445842 h 3445842"/>
                            <a:gd name="connsiteX3" fmla="*/ 0 w 3297555"/>
                            <a:gd name="connsiteY3" fmla="*/ 3445842 h 3445842"/>
                            <a:gd name="connsiteX4" fmla="*/ 0 w 3297555"/>
                            <a:gd name="connsiteY4" fmla="*/ 7952 h 3445842"/>
                            <a:gd name="connsiteX0" fmla="*/ 0 w 3297555"/>
                            <a:gd name="connsiteY0" fmla="*/ 23857 h 3461747"/>
                            <a:gd name="connsiteX1" fmla="*/ 1927136 w 3297555"/>
                            <a:gd name="connsiteY1" fmla="*/ 0 h 3461747"/>
                            <a:gd name="connsiteX2" fmla="*/ 3297555 w 3297555"/>
                            <a:gd name="connsiteY2" fmla="*/ 3461747 h 3461747"/>
                            <a:gd name="connsiteX3" fmla="*/ 0 w 3297555"/>
                            <a:gd name="connsiteY3" fmla="*/ 3461747 h 3461747"/>
                            <a:gd name="connsiteX4" fmla="*/ 0 w 3297555"/>
                            <a:gd name="connsiteY4" fmla="*/ 23857 h 3461747"/>
                            <a:gd name="connsiteX0" fmla="*/ 0 w 3297555"/>
                            <a:gd name="connsiteY0" fmla="*/ 2389 h 3440279"/>
                            <a:gd name="connsiteX1" fmla="*/ 1936519 w 3297555"/>
                            <a:gd name="connsiteY1" fmla="*/ 0 h 3440279"/>
                            <a:gd name="connsiteX2" fmla="*/ 3297555 w 3297555"/>
                            <a:gd name="connsiteY2" fmla="*/ 3440279 h 3440279"/>
                            <a:gd name="connsiteX3" fmla="*/ 0 w 3297555"/>
                            <a:gd name="connsiteY3" fmla="*/ 3440279 h 3440279"/>
                            <a:gd name="connsiteX4" fmla="*/ 0 w 3297555"/>
                            <a:gd name="connsiteY4" fmla="*/ 2389 h 3440279"/>
                            <a:gd name="connsiteX0" fmla="*/ 0 w 3297555"/>
                            <a:gd name="connsiteY0" fmla="*/ 0 h 3446544"/>
                            <a:gd name="connsiteX1" fmla="*/ 1936519 w 3297555"/>
                            <a:gd name="connsiteY1" fmla="*/ 6265 h 3446544"/>
                            <a:gd name="connsiteX2" fmla="*/ 3297555 w 3297555"/>
                            <a:gd name="connsiteY2" fmla="*/ 3446544 h 3446544"/>
                            <a:gd name="connsiteX3" fmla="*/ 0 w 3297555"/>
                            <a:gd name="connsiteY3" fmla="*/ 3446544 h 3446544"/>
                            <a:gd name="connsiteX4" fmla="*/ 0 w 3297555"/>
                            <a:gd name="connsiteY4" fmla="*/ 0 h 3446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7555" h="3446544">
                              <a:moveTo>
                                <a:pt x="0" y="0"/>
                              </a:moveTo>
                              <a:lnTo>
                                <a:pt x="1936519" y="6265"/>
                              </a:lnTo>
                              <a:lnTo>
                                <a:pt x="3297555" y="3446544"/>
                              </a:lnTo>
                              <a:lnTo>
                                <a:pt x="0" y="3446544"/>
                              </a:lnTo>
                              <a:lnTo>
                                <a:pt x="0" y="0"/>
                              </a:lnTo>
                              <a:close/>
                            </a:path>
                          </a:pathLst>
                        </a:custGeom>
                        <a:solidFill>
                          <a:srgbClr val="004C97"/>
                        </a:solidFill>
                        <a:ln w="19050">
                          <a:noFill/>
                          <a:miter lim="800000"/>
                          <a:headEnd/>
                          <a:tailEnd/>
                        </a:ln>
                      </wps:spPr>
                      <wps:txbx>
                        <w:txbxContent>
                          <w:p w14:paraId="3F1DC938" w14:textId="77777777" w:rsidR="007010B2" w:rsidRPr="00A24733" w:rsidRDefault="007010B2" w:rsidP="007010B2">
                            <w:pPr>
                              <w:pStyle w:val="HRM-H2White"/>
                            </w:pPr>
                            <w:r w:rsidRPr="00A24733">
                              <w:t>This Issue contains…</w:t>
                            </w:r>
                          </w:p>
                          <w:p w14:paraId="23A5563C" w14:textId="214FD489" w:rsidR="008263DF" w:rsidRPr="001777F2" w:rsidRDefault="004B77A7" w:rsidP="001777F2">
                            <w:pPr>
                              <w:pStyle w:val="Bullet1"/>
                              <w:spacing w:after="120"/>
                              <w:ind w:left="357" w:hanging="357"/>
                              <w:rPr>
                                <w:color w:val="FFFFFF" w:themeColor="background1"/>
                                <w:sz w:val="17"/>
                                <w:szCs w:val="17"/>
                              </w:rPr>
                            </w:pPr>
                            <w:r w:rsidRPr="001777F2">
                              <w:rPr>
                                <w:color w:val="FFFFFF" w:themeColor="background1"/>
                                <w:sz w:val="17"/>
                                <w:szCs w:val="17"/>
                              </w:rPr>
                              <w:t>Victorian Institute of Teaching (VIT) annual registration – now required</w:t>
                            </w:r>
                          </w:p>
                          <w:p w14:paraId="7F5A0F37" w14:textId="0D44ABF0" w:rsidR="00AA29A8" w:rsidRDefault="0094593B" w:rsidP="00AA29A8">
                            <w:pPr>
                              <w:pStyle w:val="Bullet1"/>
                              <w:spacing w:after="120"/>
                              <w:ind w:left="357" w:hanging="357"/>
                              <w:rPr>
                                <w:color w:val="FFFFFF" w:themeColor="background1"/>
                                <w:sz w:val="17"/>
                                <w:szCs w:val="17"/>
                              </w:rPr>
                            </w:pPr>
                            <w:r>
                              <w:rPr>
                                <w:color w:val="FFFFFF" w:themeColor="background1"/>
                                <w:sz w:val="17"/>
                                <w:szCs w:val="17"/>
                              </w:rPr>
                              <w:t>Casual Relief Teacher (CRT) Panel – Rules of Use (RoU)</w:t>
                            </w:r>
                          </w:p>
                          <w:p w14:paraId="0594BFEE" w14:textId="43427BBA" w:rsidR="00817C0E" w:rsidRPr="00817C0E" w:rsidRDefault="00817C0E" w:rsidP="00817C0E">
                            <w:pPr>
                              <w:pStyle w:val="Bullet1"/>
                              <w:spacing w:after="120"/>
                              <w:ind w:left="357" w:hanging="357"/>
                              <w:rPr>
                                <w:color w:val="FFFFFF" w:themeColor="background1"/>
                                <w:sz w:val="17"/>
                                <w:szCs w:val="17"/>
                              </w:rPr>
                            </w:pPr>
                            <w:r w:rsidRPr="00817C0E">
                              <w:rPr>
                                <w:color w:val="FFFFFF" w:themeColor="background1"/>
                                <w:sz w:val="17"/>
                                <w:szCs w:val="17"/>
                              </w:rPr>
                              <w:t>Grow your workforce while developing future teachers</w:t>
                            </w:r>
                          </w:p>
                          <w:p w14:paraId="20C4F0BE" w14:textId="4C3E7EAA" w:rsidR="007010B2" w:rsidRDefault="006C537A" w:rsidP="007010B2">
                            <w:pPr>
                              <w:pStyle w:val="Bullet1"/>
                              <w:spacing w:after="120"/>
                              <w:ind w:left="357" w:hanging="357"/>
                              <w:rPr>
                                <w:color w:val="FFFFFF" w:themeColor="background1"/>
                                <w:sz w:val="17"/>
                                <w:szCs w:val="17"/>
                              </w:rPr>
                            </w:pPr>
                            <w:r>
                              <w:rPr>
                                <w:color w:val="FFFFFF" w:themeColor="background1"/>
                                <w:sz w:val="17"/>
                                <w:szCs w:val="17"/>
                              </w:rPr>
                              <w:t xml:space="preserve">School Local Payroll </w:t>
                            </w:r>
                            <w:r w:rsidR="00817C0E">
                              <w:rPr>
                                <w:color w:val="FFFFFF" w:themeColor="background1"/>
                                <w:sz w:val="17"/>
                                <w:szCs w:val="17"/>
                              </w:rPr>
                              <w:t>2026 Pay</w:t>
                            </w:r>
                            <w:r>
                              <w:rPr>
                                <w:color w:val="FFFFFF" w:themeColor="background1"/>
                                <w:sz w:val="17"/>
                                <w:szCs w:val="17"/>
                              </w:rPr>
                              <w:t>roll Calendar</w:t>
                            </w:r>
                          </w:p>
                          <w:p w14:paraId="0F051B8A" w14:textId="40069175" w:rsidR="00894F9F" w:rsidRPr="00894F9F" w:rsidRDefault="00894F9F" w:rsidP="00894F9F">
                            <w:pPr>
                              <w:pStyle w:val="Bullet1"/>
                              <w:spacing w:after="120"/>
                              <w:ind w:left="357" w:hanging="357"/>
                              <w:rPr>
                                <w:color w:val="FFFFFF" w:themeColor="background1"/>
                                <w:sz w:val="17"/>
                                <w:szCs w:val="17"/>
                              </w:rPr>
                            </w:pPr>
                            <w:r w:rsidRPr="00894F9F">
                              <w:rPr>
                                <w:color w:val="FFFFFF" w:themeColor="background1"/>
                                <w:sz w:val="17"/>
                                <w:szCs w:val="17"/>
                              </w:rPr>
                              <w:t>Time in lieu (TIL)</w:t>
                            </w:r>
                          </w:p>
                          <w:p w14:paraId="27494B4E" w14:textId="4F722BDB" w:rsidR="002F7478" w:rsidRPr="00717FDE" w:rsidRDefault="00B3016A" w:rsidP="002F7478">
                            <w:pPr>
                              <w:pStyle w:val="Bullet1"/>
                              <w:spacing w:after="120"/>
                              <w:ind w:left="357" w:hanging="357"/>
                              <w:rPr>
                                <w:color w:val="FFFFFF" w:themeColor="background1"/>
                                <w:sz w:val="17"/>
                                <w:szCs w:val="17"/>
                              </w:rPr>
                            </w:pPr>
                            <w:r w:rsidRPr="00717FDE">
                              <w:rPr>
                                <w:color w:val="FFFFFF" w:themeColor="background1"/>
                                <w:sz w:val="17"/>
                                <w:szCs w:val="17"/>
                              </w:rPr>
                              <w:t xml:space="preserve">Teacher Re-Engagement Initiative (TREI) </w:t>
                            </w:r>
                            <w:r w:rsidR="00717FDE" w:rsidRPr="00717FDE">
                              <w:rPr>
                                <w:color w:val="FFFFFF" w:themeColor="background1"/>
                                <w:sz w:val="17"/>
                                <w:szCs w:val="17"/>
                              </w:rPr>
                              <w:t>–</w:t>
                            </w:r>
                            <w:r w:rsidRPr="00717FDE">
                              <w:rPr>
                                <w:color w:val="FFFFFF" w:themeColor="background1"/>
                                <w:sz w:val="17"/>
                                <w:szCs w:val="17"/>
                              </w:rPr>
                              <w:t xml:space="preserve"> Re</w:t>
                            </w:r>
                            <w:r w:rsidR="00717FDE" w:rsidRPr="00717FDE">
                              <w:rPr>
                                <w:color w:val="FFFFFF" w:themeColor="background1"/>
                                <w:sz w:val="17"/>
                                <w:szCs w:val="17"/>
                              </w:rPr>
                              <w:t>-engaging teachers to</w:t>
                            </w:r>
                            <w:r w:rsidR="00717FDE">
                              <w:rPr>
                                <w:color w:val="FFFFFF" w:themeColor="background1"/>
                                <w:sz w:val="17"/>
                                <w:szCs w:val="17"/>
                              </w:rPr>
                              <w:t xml:space="preserve"> support schools</w:t>
                            </w:r>
                          </w:p>
                          <w:p w14:paraId="1E6CF8D1" w14:textId="3B303D87" w:rsidR="002F7478" w:rsidRPr="002F7478" w:rsidRDefault="002F7478" w:rsidP="002F7478">
                            <w:pPr>
                              <w:pStyle w:val="Bullet1"/>
                              <w:spacing w:after="120"/>
                              <w:ind w:left="357" w:hanging="357"/>
                              <w:rPr>
                                <w:color w:val="FFFFFF" w:themeColor="background1"/>
                                <w:sz w:val="17"/>
                                <w:szCs w:val="17"/>
                              </w:rPr>
                            </w:pPr>
                            <w:r>
                              <w:rPr>
                                <w:color w:val="FFFFFF" w:themeColor="background1"/>
                                <w:sz w:val="17"/>
                                <w:szCs w:val="17"/>
                              </w:rPr>
                              <w:t xml:space="preserve">Graduate </w:t>
                            </w:r>
                            <w:r w:rsidR="00B3016A">
                              <w:rPr>
                                <w:color w:val="FFFFFF" w:themeColor="background1"/>
                                <w:sz w:val="17"/>
                                <w:szCs w:val="17"/>
                              </w:rPr>
                              <w:t>Teacher Recruitment Initiative (GTRI) changes</w:t>
                            </w:r>
                          </w:p>
                          <w:p w14:paraId="73C98933" w14:textId="77777777" w:rsidR="007C7C96" w:rsidRDefault="007C7C96" w:rsidP="007010B2">
                            <w:pPr>
                              <w:pStyle w:val="Bullet1"/>
                              <w:spacing w:after="120"/>
                              <w:ind w:left="357" w:hanging="357"/>
                              <w:rPr>
                                <w:color w:val="FFFFFF" w:themeColor="background1"/>
                                <w:sz w:val="17"/>
                                <w:szCs w:val="17"/>
                              </w:rPr>
                            </w:pPr>
                            <w:r>
                              <w:rPr>
                                <w:color w:val="FFFFFF" w:themeColor="background1"/>
                                <w:sz w:val="17"/>
                                <w:szCs w:val="17"/>
                              </w:rPr>
                              <w:t>Negative Vacation Leave for Education Support employees</w:t>
                            </w:r>
                          </w:p>
                          <w:p w14:paraId="2AD08BCF" w14:textId="68DEDB1D" w:rsidR="001C36C4" w:rsidRDefault="00057983" w:rsidP="001C36C4">
                            <w:pPr>
                              <w:pStyle w:val="Bullet1"/>
                              <w:spacing w:after="120"/>
                              <w:ind w:left="357" w:hanging="357"/>
                              <w:rPr>
                                <w:color w:val="FFFFFF" w:themeColor="background1"/>
                                <w:sz w:val="17"/>
                                <w:szCs w:val="17"/>
                              </w:rPr>
                            </w:pPr>
                            <w:r>
                              <w:rPr>
                                <w:color w:val="FFFFFF" w:themeColor="background1"/>
                                <w:sz w:val="17"/>
                                <w:szCs w:val="17"/>
                              </w:rPr>
                              <w:t>e</w:t>
                            </w:r>
                            <w:r w:rsidR="001C36C4">
                              <w:rPr>
                                <w:color w:val="FFFFFF" w:themeColor="background1"/>
                                <w:sz w:val="17"/>
                                <w:szCs w:val="17"/>
                              </w:rPr>
                              <w:t xml:space="preserve">duSafe Plus </w:t>
                            </w:r>
                            <w:r w:rsidR="002A1E4F">
                              <w:rPr>
                                <w:color w:val="FFFFFF" w:themeColor="background1"/>
                                <w:sz w:val="17"/>
                                <w:szCs w:val="17"/>
                              </w:rPr>
                              <w:t>– reminders for 2026</w:t>
                            </w:r>
                          </w:p>
                          <w:p w14:paraId="213372B0" w14:textId="484DC80A" w:rsidR="00A62D00" w:rsidRPr="00A62D00" w:rsidRDefault="00A62D00" w:rsidP="00A62D00">
                            <w:pPr>
                              <w:pStyle w:val="Bullet1"/>
                              <w:spacing w:after="120"/>
                              <w:ind w:left="357" w:hanging="357"/>
                              <w:rPr>
                                <w:color w:val="FFFFFF" w:themeColor="background1"/>
                                <w:sz w:val="17"/>
                                <w:szCs w:val="17"/>
                              </w:rPr>
                            </w:pPr>
                            <w:r w:rsidRPr="00A62D00">
                              <w:rPr>
                                <w:color w:val="FFFFFF" w:themeColor="background1"/>
                                <w:sz w:val="17"/>
                                <w:szCs w:val="17"/>
                              </w:rPr>
                              <w:t>Workers’ Compensation functionality of eduPay Plus</w:t>
                            </w:r>
                          </w:p>
                          <w:p w14:paraId="38FD849D" w14:textId="32D7FCFD" w:rsidR="007010B2" w:rsidRPr="006B6CE9" w:rsidRDefault="007010B2" w:rsidP="007010B2">
                            <w:pPr>
                              <w:pStyle w:val="HRM-H2White"/>
                            </w:pPr>
                            <w:r w:rsidRPr="006B6CE9">
                              <w:t xml:space="preserve">The eduPay </w:t>
                            </w:r>
                            <w:r w:rsidR="00EE713F">
                              <w:t>W</w:t>
                            </w:r>
                            <w:r w:rsidRPr="006B6CE9">
                              <w:t>ay</w:t>
                            </w:r>
                          </w:p>
                          <w:p w14:paraId="70D55579" w14:textId="1B4FC52C" w:rsidR="007010B2" w:rsidRDefault="00A10FFD" w:rsidP="007010B2">
                            <w:pPr>
                              <w:pStyle w:val="Bullet1"/>
                              <w:spacing w:after="120"/>
                              <w:ind w:left="357" w:hanging="357"/>
                              <w:rPr>
                                <w:i/>
                                <w:iCs/>
                                <w:color w:val="FFFFFF" w:themeColor="background1"/>
                                <w:sz w:val="17"/>
                                <w:szCs w:val="17"/>
                                <w:lang w:val="en-GB"/>
                              </w:rPr>
                            </w:pPr>
                            <w:r>
                              <w:rPr>
                                <w:color w:val="FFFFFF" w:themeColor="background1"/>
                                <w:sz w:val="17"/>
                                <w:szCs w:val="17"/>
                                <w:lang w:val="en-GB"/>
                              </w:rPr>
                              <w:t>Available now</w:t>
                            </w:r>
                          </w:p>
                          <w:p w14:paraId="6BAB3615" w14:textId="1336B650" w:rsidR="007821A0" w:rsidRPr="007821A0" w:rsidRDefault="00A10FFD" w:rsidP="007821A0">
                            <w:pPr>
                              <w:pStyle w:val="Bullet1"/>
                              <w:spacing w:after="120"/>
                              <w:ind w:left="357" w:hanging="357"/>
                              <w:rPr>
                                <w:color w:val="FFFFFF" w:themeColor="background1"/>
                                <w:sz w:val="17"/>
                                <w:szCs w:val="17"/>
                                <w:lang w:val="en-GB"/>
                              </w:rPr>
                            </w:pPr>
                            <w:r>
                              <w:rPr>
                                <w:color w:val="FFFFFF" w:themeColor="background1"/>
                                <w:sz w:val="17"/>
                                <w:szCs w:val="17"/>
                                <w:lang w:val="en-GB"/>
                              </w:rPr>
                              <w:t>Arriving shortly</w:t>
                            </w:r>
                          </w:p>
                        </w:txbxContent>
                      </wps:txbx>
                      <wps:bodyPr rot="0" vert="horz" wrap="square" lIns="91440" tIns="72000" rIns="10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2DB37" id="Text Box 2" o:spid="_x0000_s1026" alt="&quot;&quot;" style="position:absolute;margin-left:0;margin-top:-3.3pt;width:265.45pt;height:323.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coordsize="3297555,3446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" adj="-11796480,,5400" path="m,l1936519,6265,3297555,3446544,,3446544,,xe" fillcolor="#004c97" stroked="f" strokeweight="1.5pt">
                <v:stroke joinstyle="miter"/>
                <v:formulas/>
                <v:path arrowok="t" o:connecttype="custom" o:connectlocs="0,0;1979777,7473;3371215,4110824;0,4110824;0,0" o:connectangles="0,0,0,0,0" textboxrect="0,0,3297555,3446544"/>
                <v:textbox inset=",2mm,30mm,2mm">
                  <w:txbxContent>
                    <w:p w14:paraId="3F1DC938" w14:textId="77777777" w:rsidR="007010B2" w:rsidRPr="00A24733" w:rsidRDefault="007010B2" w:rsidP="007010B2">
                      <w:pPr>
                        <w:pStyle w:val="HRM-H2White"/>
                      </w:pPr>
                      <w:r w:rsidRPr="00A24733">
                        <w:t>This Issue contains…</w:t>
                      </w:r>
                    </w:p>
                    <w:p w14:paraId="23A5563C" w14:textId="214FD489" w:rsidR="008263DF" w:rsidRPr="001777F2" w:rsidRDefault="004B77A7" w:rsidP="001777F2">
                      <w:pPr>
                        <w:pStyle w:val="Bullet1"/>
                        <w:spacing w:after="120"/>
                        <w:ind w:left="357" w:hanging="357"/>
                        <w:rPr>
                          <w:color w:val="FFFFFF" w:themeColor="background1"/>
                          <w:sz w:val="17"/>
                          <w:szCs w:val="17"/>
                        </w:rPr>
                      </w:pPr>
                      <w:r w:rsidRPr="001777F2">
                        <w:rPr>
                          <w:color w:val="FFFFFF" w:themeColor="background1"/>
                          <w:sz w:val="17"/>
                          <w:szCs w:val="17"/>
                        </w:rPr>
                        <w:t>Victorian Institute of Teaching (VIT) annual registration – now required</w:t>
                      </w:r>
                    </w:p>
                    <w:p w14:paraId="7F5A0F37" w14:textId="0D44ABF0" w:rsidR="00AA29A8" w:rsidRDefault="0094593B" w:rsidP="00AA29A8">
                      <w:pPr>
                        <w:pStyle w:val="Bullet1"/>
                        <w:spacing w:after="120"/>
                        <w:ind w:left="357" w:hanging="357"/>
                        <w:rPr>
                          <w:color w:val="FFFFFF" w:themeColor="background1"/>
                          <w:sz w:val="17"/>
                          <w:szCs w:val="17"/>
                        </w:rPr>
                      </w:pPr>
                      <w:r>
                        <w:rPr>
                          <w:color w:val="FFFFFF" w:themeColor="background1"/>
                          <w:sz w:val="17"/>
                          <w:szCs w:val="17"/>
                        </w:rPr>
                        <w:t>Casual Relief Teacher (CRT) Panel – Rules of Use (</w:t>
                      </w:r>
                      <w:proofErr w:type="spellStart"/>
                      <w:r>
                        <w:rPr>
                          <w:color w:val="FFFFFF" w:themeColor="background1"/>
                          <w:sz w:val="17"/>
                          <w:szCs w:val="17"/>
                        </w:rPr>
                        <w:t>RoU</w:t>
                      </w:r>
                      <w:proofErr w:type="spellEnd"/>
                      <w:r>
                        <w:rPr>
                          <w:color w:val="FFFFFF" w:themeColor="background1"/>
                          <w:sz w:val="17"/>
                          <w:szCs w:val="17"/>
                        </w:rPr>
                        <w:t>)</w:t>
                      </w:r>
                    </w:p>
                    <w:p w14:paraId="0594BFEE" w14:textId="43427BBA" w:rsidR="00817C0E" w:rsidRPr="00817C0E" w:rsidRDefault="00817C0E" w:rsidP="00817C0E">
                      <w:pPr>
                        <w:pStyle w:val="Bullet1"/>
                        <w:spacing w:after="120"/>
                        <w:ind w:left="357" w:hanging="357"/>
                        <w:rPr>
                          <w:color w:val="FFFFFF" w:themeColor="background1"/>
                          <w:sz w:val="17"/>
                          <w:szCs w:val="17"/>
                        </w:rPr>
                      </w:pPr>
                      <w:r w:rsidRPr="00817C0E">
                        <w:rPr>
                          <w:color w:val="FFFFFF" w:themeColor="background1"/>
                          <w:sz w:val="17"/>
                          <w:szCs w:val="17"/>
                        </w:rPr>
                        <w:t>Grow your workforce while developing future teachers</w:t>
                      </w:r>
                    </w:p>
                    <w:p w14:paraId="20C4F0BE" w14:textId="4C3E7EAA" w:rsidR="007010B2" w:rsidRDefault="006C537A" w:rsidP="007010B2">
                      <w:pPr>
                        <w:pStyle w:val="Bullet1"/>
                        <w:spacing w:after="120"/>
                        <w:ind w:left="357" w:hanging="357"/>
                        <w:rPr>
                          <w:color w:val="FFFFFF" w:themeColor="background1"/>
                          <w:sz w:val="17"/>
                          <w:szCs w:val="17"/>
                        </w:rPr>
                      </w:pPr>
                      <w:r>
                        <w:rPr>
                          <w:color w:val="FFFFFF" w:themeColor="background1"/>
                          <w:sz w:val="17"/>
                          <w:szCs w:val="17"/>
                        </w:rPr>
                        <w:t xml:space="preserve">School Local Payroll </w:t>
                      </w:r>
                      <w:r w:rsidR="00817C0E">
                        <w:rPr>
                          <w:color w:val="FFFFFF" w:themeColor="background1"/>
                          <w:sz w:val="17"/>
                          <w:szCs w:val="17"/>
                        </w:rPr>
                        <w:t>2026 Pay</w:t>
                      </w:r>
                      <w:r>
                        <w:rPr>
                          <w:color w:val="FFFFFF" w:themeColor="background1"/>
                          <w:sz w:val="17"/>
                          <w:szCs w:val="17"/>
                        </w:rPr>
                        <w:t>roll Calendar</w:t>
                      </w:r>
                    </w:p>
                    <w:p w14:paraId="0F051B8A" w14:textId="40069175" w:rsidR="00894F9F" w:rsidRPr="00894F9F" w:rsidRDefault="00894F9F" w:rsidP="00894F9F">
                      <w:pPr>
                        <w:pStyle w:val="Bullet1"/>
                        <w:spacing w:after="120"/>
                        <w:ind w:left="357" w:hanging="357"/>
                        <w:rPr>
                          <w:color w:val="FFFFFF" w:themeColor="background1"/>
                          <w:sz w:val="17"/>
                          <w:szCs w:val="17"/>
                        </w:rPr>
                      </w:pPr>
                      <w:r w:rsidRPr="00894F9F">
                        <w:rPr>
                          <w:color w:val="FFFFFF" w:themeColor="background1"/>
                          <w:sz w:val="17"/>
                          <w:szCs w:val="17"/>
                        </w:rPr>
                        <w:t>Time in lieu (TIL)</w:t>
                      </w:r>
                    </w:p>
                    <w:p w14:paraId="27494B4E" w14:textId="4F722BDB" w:rsidR="002F7478" w:rsidRPr="00717FDE" w:rsidRDefault="00B3016A" w:rsidP="002F7478">
                      <w:pPr>
                        <w:pStyle w:val="Bullet1"/>
                        <w:spacing w:after="120"/>
                        <w:ind w:left="357" w:hanging="357"/>
                        <w:rPr>
                          <w:color w:val="FFFFFF" w:themeColor="background1"/>
                          <w:sz w:val="17"/>
                          <w:szCs w:val="17"/>
                        </w:rPr>
                      </w:pPr>
                      <w:r w:rsidRPr="00717FDE">
                        <w:rPr>
                          <w:color w:val="FFFFFF" w:themeColor="background1"/>
                          <w:sz w:val="17"/>
                          <w:szCs w:val="17"/>
                        </w:rPr>
                        <w:t xml:space="preserve">Teacher Re-Engagement Initiative (TREI) </w:t>
                      </w:r>
                      <w:r w:rsidR="00717FDE" w:rsidRPr="00717FDE">
                        <w:rPr>
                          <w:color w:val="FFFFFF" w:themeColor="background1"/>
                          <w:sz w:val="17"/>
                          <w:szCs w:val="17"/>
                        </w:rPr>
                        <w:t>–</w:t>
                      </w:r>
                      <w:r w:rsidRPr="00717FDE">
                        <w:rPr>
                          <w:color w:val="FFFFFF" w:themeColor="background1"/>
                          <w:sz w:val="17"/>
                          <w:szCs w:val="17"/>
                        </w:rPr>
                        <w:t xml:space="preserve"> Re</w:t>
                      </w:r>
                      <w:r w:rsidR="00717FDE" w:rsidRPr="00717FDE">
                        <w:rPr>
                          <w:color w:val="FFFFFF" w:themeColor="background1"/>
                          <w:sz w:val="17"/>
                          <w:szCs w:val="17"/>
                        </w:rPr>
                        <w:t>-engaging teachers to</w:t>
                      </w:r>
                      <w:r w:rsidR="00717FDE">
                        <w:rPr>
                          <w:color w:val="FFFFFF" w:themeColor="background1"/>
                          <w:sz w:val="17"/>
                          <w:szCs w:val="17"/>
                        </w:rPr>
                        <w:t xml:space="preserve"> support schools</w:t>
                      </w:r>
                    </w:p>
                    <w:p w14:paraId="1E6CF8D1" w14:textId="3B303D87" w:rsidR="002F7478" w:rsidRPr="002F7478" w:rsidRDefault="002F7478" w:rsidP="002F7478">
                      <w:pPr>
                        <w:pStyle w:val="Bullet1"/>
                        <w:spacing w:after="120"/>
                        <w:ind w:left="357" w:hanging="357"/>
                        <w:rPr>
                          <w:color w:val="FFFFFF" w:themeColor="background1"/>
                          <w:sz w:val="17"/>
                          <w:szCs w:val="17"/>
                        </w:rPr>
                      </w:pPr>
                      <w:r>
                        <w:rPr>
                          <w:color w:val="FFFFFF" w:themeColor="background1"/>
                          <w:sz w:val="17"/>
                          <w:szCs w:val="17"/>
                        </w:rPr>
                        <w:t xml:space="preserve">Graduate </w:t>
                      </w:r>
                      <w:r w:rsidR="00B3016A">
                        <w:rPr>
                          <w:color w:val="FFFFFF" w:themeColor="background1"/>
                          <w:sz w:val="17"/>
                          <w:szCs w:val="17"/>
                        </w:rPr>
                        <w:t>Teacher Recruitment Initiative (GTRI) changes</w:t>
                      </w:r>
                    </w:p>
                    <w:p w14:paraId="73C98933" w14:textId="77777777" w:rsidR="007C7C96" w:rsidRDefault="007C7C96" w:rsidP="007010B2">
                      <w:pPr>
                        <w:pStyle w:val="Bullet1"/>
                        <w:spacing w:after="120"/>
                        <w:ind w:left="357" w:hanging="357"/>
                        <w:rPr>
                          <w:color w:val="FFFFFF" w:themeColor="background1"/>
                          <w:sz w:val="17"/>
                          <w:szCs w:val="17"/>
                        </w:rPr>
                      </w:pPr>
                      <w:r>
                        <w:rPr>
                          <w:color w:val="FFFFFF" w:themeColor="background1"/>
                          <w:sz w:val="17"/>
                          <w:szCs w:val="17"/>
                        </w:rPr>
                        <w:t>Negative Vacation Leave for Education Support employees</w:t>
                      </w:r>
                    </w:p>
                    <w:p w14:paraId="2AD08BCF" w14:textId="68DEDB1D" w:rsidR="001C36C4" w:rsidRDefault="00057983" w:rsidP="001C36C4">
                      <w:pPr>
                        <w:pStyle w:val="Bullet1"/>
                        <w:spacing w:after="120"/>
                        <w:ind w:left="357" w:hanging="357"/>
                        <w:rPr>
                          <w:color w:val="FFFFFF" w:themeColor="background1"/>
                          <w:sz w:val="17"/>
                          <w:szCs w:val="17"/>
                        </w:rPr>
                      </w:pPr>
                      <w:proofErr w:type="spellStart"/>
                      <w:r>
                        <w:rPr>
                          <w:color w:val="FFFFFF" w:themeColor="background1"/>
                          <w:sz w:val="17"/>
                          <w:szCs w:val="17"/>
                        </w:rPr>
                        <w:t>e</w:t>
                      </w:r>
                      <w:r w:rsidR="001C36C4">
                        <w:rPr>
                          <w:color w:val="FFFFFF" w:themeColor="background1"/>
                          <w:sz w:val="17"/>
                          <w:szCs w:val="17"/>
                        </w:rPr>
                        <w:t>duSafe</w:t>
                      </w:r>
                      <w:proofErr w:type="spellEnd"/>
                      <w:r w:rsidR="001C36C4">
                        <w:rPr>
                          <w:color w:val="FFFFFF" w:themeColor="background1"/>
                          <w:sz w:val="17"/>
                          <w:szCs w:val="17"/>
                        </w:rPr>
                        <w:t xml:space="preserve"> Plus </w:t>
                      </w:r>
                      <w:r w:rsidR="002A1E4F">
                        <w:rPr>
                          <w:color w:val="FFFFFF" w:themeColor="background1"/>
                          <w:sz w:val="17"/>
                          <w:szCs w:val="17"/>
                        </w:rPr>
                        <w:t>– reminders for 2026</w:t>
                      </w:r>
                    </w:p>
                    <w:p w14:paraId="213372B0" w14:textId="484DC80A" w:rsidR="00A62D00" w:rsidRPr="00A62D00" w:rsidRDefault="00A62D00" w:rsidP="00A62D00">
                      <w:pPr>
                        <w:pStyle w:val="Bullet1"/>
                        <w:spacing w:after="120"/>
                        <w:ind w:left="357" w:hanging="357"/>
                        <w:rPr>
                          <w:color w:val="FFFFFF" w:themeColor="background1"/>
                          <w:sz w:val="17"/>
                          <w:szCs w:val="17"/>
                        </w:rPr>
                      </w:pPr>
                      <w:r w:rsidRPr="00A62D00">
                        <w:rPr>
                          <w:color w:val="FFFFFF" w:themeColor="background1"/>
                          <w:sz w:val="17"/>
                          <w:szCs w:val="17"/>
                        </w:rPr>
                        <w:t xml:space="preserve">Workers’ Compensation functionality of </w:t>
                      </w:r>
                      <w:proofErr w:type="spellStart"/>
                      <w:r w:rsidRPr="00A62D00">
                        <w:rPr>
                          <w:color w:val="FFFFFF" w:themeColor="background1"/>
                          <w:sz w:val="17"/>
                          <w:szCs w:val="17"/>
                        </w:rPr>
                        <w:t>eduPay</w:t>
                      </w:r>
                      <w:proofErr w:type="spellEnd"/>
                      <w:r w:rsidRPr="00A62D00">
                        <w:rPr>
                          <w:color w:val="FFFFFF" w:themeColor="background1"/>
                          <w:sz w:val="17"/>
                          <w:szCs w:val="17"/>
                        </w:rPr>
                        <w:t xml:space="preserve"> Plus</w:t>
                      </w:r>
                    </w:p>
                    <w:p w14:paraId="38FD849D" w14:textId="32D7FCFD" w:rsidR="007010B2" w:rsidRPr="006B6CE9" w:rsidRDefault="007010B2" w:rsidP="007010B2">
                      <w:pPr>
                        <w:pStyle w:val="HRM-H2White"/>
                      </w:pPr>
                      <w:r w:rsidRPr="006B6CE9">
                        <w:t xml:space="preserve">The </w:t>
                      </w:r>
                      <w:proofErr w:type="spellStart"/>
                      <w:r w:rsidRPr="006B6CE9">
                        <w:t>eduPay</w:t>
                      </w:r>
                      <w:proofErr w:type="spellEnd"/>
                      <w:r w:rsidRPr="006B6CE9">
                        <w:t xml:space="preserve"> </w:t>
                      </w:r>
                      <w:r w:rsidR="00EE713F">
                        <w:t>W</w:t>
                      </w:r>
                      <w:r w:rsidRPr="006B6CE9">
                        <w:t>ay</w:t>
                      </w:r>
                    </w:p>
                    <w:p w14:paraId="70D55579" w14:textId="1B4FC52C" w:rsidR="007010B2" w:rsidRDefault="00A10FFD" w:rsidP="007010B2">
                      <w:pPr>
                        <w:pStyle w:val="Bullet1"/>
                        <w:spacing w:after="120"/>
                        <w:ind w:left="357" w:hanging="357"/>
                        <w:rPr>
                          <w:i/>
                          <w:iCs/>
                          <w:color w:val="FFFFFF" w:themeColor="background1"/>
                          <w:sz w:val="17"/>
                          <w:szCs w:val="17"/>
                          <w:lang w:val="en-GB"/>
                        </w:rPr>
                      </w:pPr>
                      <w:r>
                        <w:rPr>
                          <w:color w:val="FFFFFF" w:themeColor="background1"/>
                          <w:sz w:val="17"/>
                          <w:szCs w:val="17"/>
                          <w:lang w:val="en-GB"/>
                        </w:rPr>
                        <w:t>Available now</w:t>
                      </w:r>
                    </w:p>
                    <w:p w14:paraId="6BAB3615" w14:textId="1336B650" w:rsidR="007821A0" w:rsidRPr="007821A0" w:rsidRDefault="00A10FFD" w:rsidP="007821A0">
                      <w:pPr>
                        <w:pStyle w:val="Bullet1"/>
                        <w:spacing w:after="120"/>
                        <w:ind w:left="357" w:hanging="357"/>
                        <w:rPr>
                          <w:color w:val="FFFFFF" w:themeColor="background1"/>
                          <w:sz w:val="17"/>
                          <w:szCs w:val="17"/>
                          <w:lang w:val="en-GB"/>
                        </w:rPr>
                      </w:pPr>
                      <w:r>
                        <w:rPr>
                          <w:color w:val="FFFFFF" w:themeColor="background1"/>
                          <w:sz w:val="17"/>
                          <w:szCs w:val="17"/>
                          <w:lang w:val="en-GB"/>
                        </w:rPr>
                        <w:t>Arriving shortly</w:t>
                      </w:r>
                    </w:p>
                  </w:txbxContent>
                </v:textbox>
                <w10:wrap type="topAndBottom" anchorx="margin" anchory="margin"/>
              </v:shape>
            </w:pict>
          </mc:Fallback>
        </mc:AlternateContent>
      </w:r>
      <w:r w:rsidR="00C305FF">
        <w:t xml:space="preserve">Casual Relief Teacher (CRT) </w:t>
      </w:r>
      <w:r w:rsidR="0094593B">
        <w:t>p</w:t>
      </w:r>
      <w:r w:rsidR="0051430C">
        <w:t>anel – Rules of Use (RoU)</w:t>
      </w:r>
    </w:p>
    <w:p w14:paraId="1B96ADA7" w14:textId="06FFF59A" w:rsidR="0094593B" w:rsidRPr="00D23788" w:rsidRDefault="0094593B" w:rsidP="009D3D72">
      <w:pPr>
        <w:pStyle w:val="HRM-Para-1"/>
        <w:rPr>
          <w:color w:val="auto"/>
        </w:rPr>
      </w:pPr>
      <w:r w:rsidRPr="00D23788">
        <w:rPr>
          <w:color w:val="auto"/>
        </w:rPr>
        <w:t>The Casual Relief Teacher (CRT) Panel </w:t>
      </w:r>
      <w:hyperlink r:id="rId15" w:history="1">
        <w:r w:rsidRPr="009270FB">
          <w:rPr>
            <w:rStyle w:val="Hyperlink"/>
          </w:rPr>
          <w:t>Rules of Use</w:t>
        </w:r>
      </w:hyperlink>
      <w:r w:rsidRPr="00D23788">
        <w:rPr>
          <w:color w:val="auto"/>
        </w:rPr>
        <w:t xml:space="preserve"> (RoU) includes agency rates and fees as of Tuesday 27 January 2026. </w:t>
      </w:r>
    </w:p>
    <w:p w14:paraId="7E909550" w14:textId="77777777" w:rsidR="0094593B" w:rsidRPr="00D23788" w:rsidRDefault="0094593B" w:rsidP="009D3D72">
      <w:pPr>
        <w:pStyle w:val="HRM-Para-1"/>
        <w:rPr>
          <w:color w:val="auto"/>
        </w:rPr>
      </w:pPr>
      <w:r w:rsidRPr="00D23788">
        <w:rPr>
          <w:color w:val="auto"/>
        </w:rPr>
        <w:t>Schools are encouraged to regularly check the RoU for the most up to date information regarding the terms and conditions for CRT engagements through panel listed agencies.  </w:t>
      </w:r>
    </w:p>
    <w:p w14:paraId="0BBD205E" w14:textId="77777777" w:rsidR="0094593B" w:rsidRPr="00D23788" w:rsidRDefault="0094593B" w:rsidP="009D3D72">
      <w:pPr>
        <w:pStyle w:val="HRM-Para-1"/>
        <w:rPr>
          <w:color w:val="auto"/>
        </w:rPr>
      </w:pPr>
      <w:r w:rsidRPr="00D23788">
        <w:rPr>
          <w:color w:val="auto"/>
        </w:rPr>
        <w:t xml:space="preserve">Schools who wish to engage an agency for the provision of CRTs are required to engage with the panel listed agencies contracted through the department's CRT panel arrangement. </w:t>
      </w:r>
    </w:p>
    <w:p w14:paraId="718F64D3" w14:textId="77777777" w:rsidR="0094593B" w:rsidRPr="00D23788" w:rsidRDefault="0094593B" w:rsidP="009D3D72">
      <w:pPr>
        <w:pStyle w:val="HRM-Para-1"/>
        <w:rPr>
          <w:color w:val="auto"/>
        </w:rPr>
      </w:pPr>
      <w:r w:rsidRPr="00D23788">
        <w:rPr>
          <w:color w:val="auto"/>
        </w:rPr>
        <w:t>Schools may only consider engaging with non-listed agencies if the school has exhausted all available panel agencies. </w:t>
      </w:r>
    </w:p>
    <w:p w14:paraId="40CD4FF5" w14:textId="0ED53896" w:rsidR="00093CE2" w:rsidRPr="003B42FA" w:rsidRDefault="0094593B" w:rsidP="009D3D72">
      <w:pPr>
        <w:pStyle w:val="HRM-Para-1"/>
        <w:rPr>
          <w:color w:val="auto"/>
        </w:rPr>
      </w:pPr>
      <w:r w:rsidRPr="00D23788">
        <w:rPr>
          <w:color w:val="auto"/>
        </w:rPr>
        <w:t xml:space="preserve">For any CRT Panel Head Agreement questions please contact </w:t>
      </w:r>
      <w:r w:rsidR="003B42FA">
        <w:rPr>
          <w:color w:val="auto"/>
        </w:rPr>
        <w:t xml:space="preserve">the </w:t>
      </w:r>
      <w:r w:rsidRPr="00D23788">
        <w:rPr>
          <w:color w:val="auto"/>
        </w:rPr>
        <w:t>Schools Recruitment</w:t>
      </w:r>
      <w:r w:rsidR="00746B83">
        <w:rPr>
          <w:color w:val="auto"/>
        </w:rPr>
        <w:t xml:space="preserve"> </w:t>
      </w:r>
      <w:r w:rsidR="003B42FA">
        <w:rPr>
          <w:color w:val="auto"/>
        </w:rPr>
        <w:t xml:space="preserve">Unit </w:t>
      </w:r>
      <w:r w:rsidRPr="00D23788">
        <w:rPr>
          <w:color w:val="auto"/>
        </w:rPr>
        <w:t>at</w:t>
      </w:r>
      <w:r w:rsidR="003B42FA">
        <w:rPr>
          <w:color w:val="auto"/>
        </w:rPr>
        <w:t xml:space="preserve"> </w:t>
      </w:r>
      <w:hyperlink r:id="rId16" w:history="1">
        <w:r w:rsidR="00093CE2" w:rsidRPr="00F44814">
          <w:rPr>
            <w:rStyle w:val="Hyperlink"/>
          </w:rPr>
          <w:t>sr.crt.panel@education.vic.gov.au</w:t>
        </w:r>
      </w:hyperlink>
    </w:p>
    <w:p w14:paraId="706E1F50" w14:textId="0437E7C0" w:rsidR="005B018D" w:rsidRDefault="00764439" w:rsidP="00A40DAD">
      <w:pPr>
        <w:pStyle w:val="Title"/>
        <w:spacing w:before="240"/>
      </w:pPr>
      <w:r>
        <w:rPr>
          <w:lang w:val="en-GB"/>
        </w:rPr>
        <w:t xml:space="preserve">Grow your workforce while developing future </w:t>
      </w:r>
      <w:r w:rsidR="00612B6C">
        <w:rPr>
          <w:lang w:val="en-GB"/>
        </w:rPr>
        <w:t>teachers</w:t>
      </w:r>
    </w:p>
    <w:p w14:paraId="72B0EEB1" w14:textId="73EDECB2" w:rsidR="00C12103" w:rsidRPr="00937A8E" w:rsidRDefault="00C12103" w:rsidP="009D3D72">
      <w:pPr>
        <w:pStyle w:val="HRM-Para-1"/>
        <w:rPr>
          <w:color w:val="auto"/>
        </w:rPr>
      </w:pPr>
      <w:r w:rsidRPr="00937A8E">
        <w:rPr>
          <w:color w:val="auto"/>
        </w:rPr>
        <w:t xml:space="preserve">There is a strong and growing pool of pre-service teachers (PSTs) who are ready to commence in schools. These PSTs can work as education support (ES) staff or paraprofessionals while completing their postgraduate teaching degrees and </w:t>
      </w:r>
      <w:r w:rsidR="000B56AB">
        <w:rPr>
          <w:color w:val="auto"/>
        </w:rPr>
        <w:t>are</w:t>
      </w:r>
      <w:r w:rsidRPr="00937A8E">
        <w:rPr>
          <w:color w:val="auto"/>
        </w:rPr>
        <w:t xml:space="preserve"> available to start in your school in 2026.</w:t>
      </w:r>
    </w:p>
    <w:p w14:paraId="08C1F936" w14:textId="77777777" w:rsidR="00C12103" w:rsidRPr="00937A8E" w:rsidRDefault="00C12103" w:rsidP="009D3D72">
      <w:pPr>
        <w:pStyle w:val="HRM-Para-1"/>
        <w:rPr>
          <w:color w:val="auto"/>
        </w:rPr>
      </w:pPr>
      <w:r w:rsidRPr="00937A8E">
        <w:rPr>
          <w:color w:val="auto"/>
        </w:rPr>
        <w:t>The department has partnered with several universities to deliver a range of employment-based programs, giving schools flexible options to support staffing needs without the requirement to advertise. These programs are available to Victorian government primary, secondary and specialist schools statewide.</w:t>
      </w:r>
    </w:p>
    <w:p w14:paraId="1482384E" w14:textId="77777777" w:rsidR="00C12103" w:rsidRPr="005C72DF" w:rsidRDefault="00C12103" w:rsidP="009D3D72">
      <w:pPr>
        <w:pStyle w:val="HRM-Para-1"/>
        <w:rPr>
          <w:rStyle w:val="normaltextrun"/>
          <w:b/>
          <w:bCs/>
          <w:color w:val="auto"/>
        </w:rPr>
      </w:pPr>
      <w:r w:rsidRPr="005C72DF">
        <w:rPr>
          <w:rStyle w:val="normaltextrun"/>
          <w:b/>
          <w:bCs/>
          <w:color w:val="auto"/>
        </w:rPr>
        <w:t>More about employment-based degrees </w:t>
      </w:r>
    </w:p>
    <w:p w14:paraId="62B6B7D7" w14:textId="77777777" w:rsidR="00C12103" w:rsidRPr="00937A8E" w:rsidRDefault="00C12103" w:rsidP="009D3D72">
      <w:pPr>
        <w:pStyle w:val="HRM-Para-1"/>
        <w:rPr>
          <w:color w:val="auto"/>
        </w:rPr>
      </w:pPr>
      <w:r w:rsidRPr="00937A8E">
        <w:rPr>
          <w:color w:val="auto"/>
        </w:rPr>
        <w:t>The postgraduate Teach Today and Teach tomorrow programs provide Victorian government schools with an opportunity to strengthen their workforce by hosting pre-service teachers who are completing a postgraduate teaching qualification while undertaking paid employment in schools.</w:t>
      </w:r>
    </w:p>
    <w:p w14:paraId="16B79317" w14:textId="77777777" w:rsidR="00C12103" w:rsidRPr="00937A8E" w:rsidRDefault="00C12103" w:rsidP="009D3D72">
      <w:pPr>
        <w:pStyle w:val="HRM-Para-1"/>
        <w:rPr>
          <w:color w:val="auto"/>
        </w:rPr>
      </w:pPr>
      <w:r w:rsidRPr="00937A8E">
        <w:rPr>
          <w:color w:val="auto"/>
        </w:rPr>
        <w:t>Schools will receive 6 days of casual relief teacher (CRT) funding for each PST hosted to release school-based mentors from the classroom. </w:t>
      </w:r>
    </w:p>
    <w:p w14:paraId="1B92A6FC" w14:textId="7D7C34EF" w:rsidR="00C12103" w:rsidRPr="005C72DF" w:rsidRDefault="00C12103" w:rsidP="009D3D72">
      <w:pPr>
        <w:pStyle w:val="HRM-Para-1"/>
        <w:rPr>
          <w:rStyle w:val="normaltextrun"/>
          <w:b/>
          <w:bCs/>
          <w:color w:val="auto"/>
        </w:rPr>
      </w:pPr>
      <w:r w:rsidRPr="005C72DF">
        <w:rPr>
          <w:rStyle w:val="normaltextrun"/>
          <w:b/>
          <w:bCs/>
          <w:color w:val="auto"/>
        </w:rPr>
        <w:t xml:space="preserve">How </w:t>
      </w:r>
      <w:r w:rsidR="005B771A">
        <w:rPr>
          <w:rStyle w:val="normaltextrun"/>
          <w:b/>
          <w:bCs/>
          <w:color w:val="auto"/>
        </w:rPr>
        <w:t>to</w:t>
      </w:r>
      <w:r w:rsidRPr="005C72DF">
        <w:rPr>
          <w:rStyle w:val="normaltextrun"/>
          <w:b/>
          <w:bCs/>
          <w:color w:val="auto"/>
        </w:rPr>
        <w:t xml:space="preserve"> get involved?</w:t>
      </w:r>
    </w:p>
    <w:p w14:paraId="641CCBEA" w14:textId="77777777" w:rsidR="00C12103" w:rsidRPr="00937A8E" w:rsidRDefault="00C12103" w:rsidP="009D3D72">
      <w:pPr>
        <w:pStyle w:val="HRM-Para-1"/>
        <w:rPr>
          <w:color w:val="auto"/>
        </w:rPr>
      </w:pPr>
      <w:r w:rsidRPr="00937A8E">
        <w:rPr>
          <w:color w:val="auto"/>
        </w:rPr>
        <w:t>Schools can register interest by creating an initial teacher education (ITE) employment-based job opening through the ‘Recruiting’ tile in eduPay.</w:t>
      </w:r>
    </w:p>
    <w:p w14:paraId="3FC7BCF4" w14:textId="082C1A2B" w:rsidR="00C12103" w:rsidRPr="00937A8E" w:rsidRDefault="00C12103" w:rsidP="009D3D72">
      <w:pPr>
        <w:pStyle w:val="HRM-Para-1"/>
        <w:rPr>
          <w:rStyle w:val="eop"/>
          <w:color w:val="auto"/>
        </w:rPr>
      </w:pPr>
      <w:r w:rsidRPr="00937A8E">
        <w:rPr>
          <w:color w:val="auto"/>
        </w:rPr>
        <w:t xml:space="preserve">For guidance, please refer to the </w:t>
      </w:r>
      <w:hyperlink r:id="rId17" w:history="1">
        <w:r w:rsidRPr="005627C3">
          <w:rPr>
            <w:rStyle w:val="Hyperlink"/>
          </w:rPr>
          <w:t>Step-by step guide</w:t>
        </w:r>
      </w:hyperlink>
      <w:r w:rsidRPr="005627C3">
        <w:rPr>
          <w:color w:val="auto"/>
        </w:rPr>
        <w:t xml:space="preserve"> to submit your interest</w:t>
      </w:r>
      <w:r w:rsidR="005627C3">
        <w:rPr>
          <w:color w:val="004C96" w:themeColor="accent1"/>
        </w:rPr>
        <w:t>.</w:t>
      </w:r>
    </w:p>
    <w:p w14:paraId="6CA8BA86" w14:textId="4EB7B514" w:rsidR="00C12103" w:rsidRPr="00937A8E" w:rsidRDefault="00C12103" w:rsidP="009D3D72">
      <w:pPr>
        <w:pStyle w:val="HRM-Para-1"/>
        <w:rPr>
          <w:rStyle w:val="eop"/>
          <w:color w:val="auto"/>
        </w:rPr>
      </w:pPr>
      <w:r w:rsidRPr="00937A8E">
        <w:rPr>
          <w:rStyle w:val="eop"/>
          <w:color w:val="auto"/>
        </w:rPr>
        <w:t>Register interest today to take advantage of the pre-service teacher workforce ready and willing to join your school.</w:t>
      </w:r>
    </w:p>
    <w:p w14:paraId="20089760" w14:textId="77777777" w:rsidR="00C12103" w:rsidRPr="005C72DF" w:rsidRDefault="00C12103" w:rsidP="009D3D72">
      <w:pPr>
        <w:pStyle w:val="HRM-Para-1"/>
        <w:rPr>
          <w:rStyle w:val="normaltextrun"/>
          <w:b/>
          <w:bCs/>
          <w:color w:val="auto"/>
        </w:rPr>
      </w:pPr>
      <w:r w:rsidRPr="005C72DF">
        <w:rPr>
          <w:rStyle w:val="normaltextrun"/>
          <w:b/>
          <w:bCs/>
          <w:color w:val="auto"/>
        </w:rPr>
        <w:t>More Information</w:t>
      </w:r>
    </w:p>
    <w:p w14:paraId="04A3F88C" w14:textId="138A3D86" w:rsidR="00C12103" w:rsidRDefault="00C12103" w:rsidP="009D3D72">
      <w:pPr>
        <w:pStyle w:val="HRM-Para-1"/>
        <w:rPr>
          <w:rStyle w:val="normaltextrun"/>
          <w:color w:val="auto"/>
        </w:rPr>
      </w:pPr>
      <w:r w:rsidRPr="00937A8E">
        <w:rPr>
          <w:rStyle w:val="normaltextrun"/>
          <w:color w:val="auto"/>
        </w:rPr>
        <w:t xml:space="preserve">For further information or enquiries, please contact the Pre-service Teacher Projects and Initiatives team at: </w:t>
      </w:r>
      <w:hyperlink r:id="rId18" w:history="1">
        <w:r w:rsidR="001E7293" w:rsidRPr="00F44814">
          <w:rPr>
            <w:rStyle w:val="Hyperlink"/>
          </w:rPr>
          <w:t>teach.today.teach.tomorrow@education.vic.gov.au</w:t>
        </w:r>
      </w:hyperlink>
    </w:p>
    <w:p w14:paraId="5394BC3D" w14:textId="77777777" w:rsidR="001E7293" w:rsidRPr="00937A8E" w:rsidRDefault="001E7293" w:rsidP="009D3D72">
      <w:pPr>
        <w:pStyle w:val="HRM-Para-1"/>
        <w:rPr>
          <w:color w:val="auto"/>
        </w:rPr>
      </w:pPr>
    </w:p>
    <w:p w14:paraId="1D62B176" w14:textId="492A3145" w:rsidR="00973E4A" w:rsidRDefault="00973E4A" w:rsidP="00973E4A">
      <w:pPr>
        <w:pStyle w:val="HRM-Para-1"/>
        <w:rPr>
          <w:color w:val="auto"/>
        </w:rPr>
      </w:pPr>
    </w:p>
    <w:p w14:paraId="150EC95E" w14:textId="2BAB79B8" w:rsidR="00C31B9C" w:rsidRDefault="00EA2DC5" w:rsidP="00C31B9C">
      <w:pPr>
        <w:pStyle w:val="Title"/>
      </w:pPr>
      <w:r>
        <w:lastRenderedPageBreak/>
        <w:t xml:space="preserve">School Local Payroll </w:t>
      </w:r>
      <w:r w:rsidR="00C31B9C">
        <w:t>2026 Pay</w:t>
      </w:r>
      <w:r>
        <w:t>roll C</w:t>
      </w:r>
      <w:r w:rsidR="00C31B9C">
        <w:t>alendar</w:t>
      </w:r>
    </w:p>
    <w:p w14:paraId="69A82CB5" w14:textId="77777777" w:rsidR="008049F1" w:rsidRPr="008049F1" w:rsidRDefault="008049F1" w:rsidP="008049F1">
      <w:pPr>
        <w:pStyle w:val="HRM-Para-1"/>
        <w:rPr>
          <w:color w:val="auto"/>
        </w:rPr>
      </w:pPr>
      <w:r w:rsidRPr="008049F1">
        <w:rPr>
          <w:color w:val="auto"/>
        </w:rPr>
        <w:t xml:space="preserve">The </w:t>
      </w:r>
      <w:hyperlink r:id="rId19" w:history="1">
        <w:r w:rsidRPr="00AA4B53">
          <w:rPr>
            <w:rStyle w:val="Hyperlink"/>
          </w:rPr>
          <w:t>2026 School Local Payroll Calendar</w:t>
        </w:r>
      </w:hyperlink>
      <w:r w:rsidRPr="008049F1">
        <w:rPr>
          <w:color w:val="auto"/>
        </w:rPr>
        <w:t xml:space="preserve"> is now available on the </w:t>
      </w:r>
      <w:hyperlink r:id="rId20" w:history="1">
        <w:r w:rsidRPr="00AA4B53">
          <w:rPr>
            <w:rStyle w:val="Hyperlink"/>
          </w:rPr>
          <w:t>School Local Payroll (SLP) Intranet page</w:t>
        </w:r>
      </w:hyperlink>
      <w:r w:rsidRPr="008049F1">
        <w:rPr>
          <w:color w:val="auto"/>
        </w:rPr>
        <w:t xml:space="preserve">. </w:t>
      </w:r>
    </w:p>
    <w:p w14:paraId="5712C92B" w14:textId="77777777" w:rsidR="00C31B9C" w:rsidRPr="00D23788" w:rsidRDefault="00C31B9C" w:rsidP="009D3D72">
      <w:pPr>
        <w:pStyle w:val="HRM-Para-1"/>
        <w:rPr>
          <w:color w:val="auto"/>
        </w:rPr>
      </w:pPr>
      <w:r w:rsidRPr="00D23788">
        <w:rPr>
          <w:color w:val="auto"/>
        </w:rPr>
        <w:t>The calendar includes a recommended day for transactions to be completed by to allow enough time to make further amendments or corrections before the pay is finalised for the fortnight.</w:t>
      </w:r>
    </w:p>
    <w:p w14:paraId="06BC54CF" w14:textId="77777777" w:rsidR="00C31B9C" w:rsidRPr="00D23788" w:rsidRDefault="00C31B9C" w:rsidP="009D3D72">
      <w:pPr>
        <w:pStyle w:val="HRM-Para-1"/>
        <w:rPr>
          <w:color w:val="auto"/>
        </w:rPr>
      </w:pPr>
      <w:r w:rsidRPr="00D23788">
        <w:rPr>
          <w:color w:val="auto"/>
        </w:rPr>
        <w:t>The 2026 pay finalisation calendar includes key payroll dates including:</w:t>
      </w:r>
    </w:p>
    <w:p w14:paraId="020E490B" w14:textId="77777777" w:rsidR="00C31B9C" w:rsidRPr="00D23788" w:rsidRDefault="00C31B9C" w:rsidP="009D3D72">
      <w:pPr>
        <w:pStyle w:val="HRM-Para-1"/>
        <w:numPr>
          <w:ilvl w:val="0"/>
          <w:numId w:val="30"/>
        </w:numPr>
        <w:rPr>
          <w:color w:val="auto"/>
        </w:rPr>
      </w:pPr>
      <w:r w:rsidRPr="00D23788">
        <w:rPr>
          <w:color w:val="auto"/>
        </w:rPr>
        <w:t>pay fortnight start and end dates</w:t>
      </w:r>
    </w:p>
    <w:p w14:paraId="7914D52D" w14:textId="77777777" w:rsidR="00C31B9C" w:rsidRPr="00D23788" w:rsidRDefault="00C31B9C" w:rsidP="009D3D72">
      <w:pPr>
        <w:pStyle w:val="HRM-Para-1"/>
        <w:numPr>
          <w:ilvl w:val="0"/>
          <w:numId w:val="30"/>
        </w:numPr>
        <w:rPr>
          <w:color w:val="auto"/>
        </w:rPr>
      </w:pPr>
      <w:r w:rsidRPr="00D23788">
        <w:rPr>
          <w:color w:val="auto"/>
        </w:rPr>
        <w:t>pay finalisation dates (Friday before pay day)</w:t>
      </w:r>
    </w:p>
    <w:p w14:paraId="2F4329AB" w14:textId="77777777" w:rsidR="00C31B9C" w:rsidRPr="00D23788" w:rsidRDefault="00C31B9C" w:rsidP="009D3D72">
      <w:pPr>
        <w:pStyle w:val="HRM-Para-1"/>
        <w:numPr>
          <w:ilvl w:val="0"/>
          <w:numId w:val="30"/>
        </w:numPr>
        <w:rPr>
          <w:color w:val="auto"/>
        </w:rPr>
      </w:pPr>
      <w:r w:rsidRPr="00D23788">
        <w:rPr>
          <w:color w:val="auto"/>
        </w:rPr>
        <w:t>pay day</w:t>
      </w:r>
    </w:p>
    <w:p w14:paraId="3EA25B84" w14:textId="77777777" w:rsidR="00C31B9C" w:rsidRPr="00D23788" w:rsidRDefault="00C31B9C" w:rsidP="009D3D72">
      <w:pPr>
        <w:pStyle w:val="HRM-Para-1"/>
        <w:numPr>
          <w:ilvl w:val="0"/>
          <w:numId w:val="30"/>
        </w:numPr>
        <w:rPr>
          <w:color w:val="auto"/>
        </w:rPr>
      </w:pPr>
      <w:r w:rsidRPr="00D23788">
        <w:rPr>
          <w:color w:val="auto"/>
        </w:rPr>
        <w:t>public holidays</w:t>
      </w:r>
    </w:p>
    <w:p w14:paraId="759D9AFC" w14:textId="71A353B7" w:rsidR="00C31B9C" w:rsidRPr="00D23788" w:rsidRDefault="00C31B9C" w:rsidP="009D3D72">
      <w:pPr>
        <w:pStyle w:val="HRM-Para-1"/>
        <w:numPr>
          <w:ilvl w:val="0"/>
          <w:numId w:val="30"/>
        </w:numPr>
        <w:rPr>
          <w:color w:val="auto"/>
        </w:rPr>
      </w:pPr>
      <w:r w:rsidRPr="00D23788">
        <w:rPr>
          <w:color w:val="auto"/>
        </w:rPr>
        <w:t>school vacation periods</w:t>
      </w:r>
      <w:r w:rsidR="00447E47">
        <w:rPr>
          <w:color w:val="auto"/>
        </w:rPr>
        <w:t>.</w:t>
      </w:r>
    </w:p>
    <w:p w14:paraId="2FCD5A5E" w14:textId="77777777" w:rsidR="00FD2909" w:rsidRDefault="00FD2909" w:rsidP="009D3D72">
      <w:pPr>
        <w:pStyle w:val="Title"/>
      </w:pPr>
      <w:r>
        <w:t xml:space="preserve">Time in lieu (TIL) </w:t>
      </w:r>
    </w:p>
    <w:p w14:paraId="741095FF" w14:textId="483710AE" w:rsidR="00FD2909" w:rsidRPr="00595981" w:rsidRDefault="00FD2909" w:rsidP="00FD2909">
      <w:pPr>
        <w:pStyle w:val="HRM-Para-1"/>
        <w:rPr>
          <w:b/>
          <w:bCs/>
          <w:color w:val="auto"/>
        </w:rPr>
      </w:pPr>
      <w:r w:rsidRPr="00595981">
        <w:rPr>
          <w:color w:val="auto"/>
        </w:rPr>
        <w:t xml:space="preserve">Principals and </w:t>
      </w:r>
      <w:r w:rsidR="00713582">
        <w:rPr>
          <w:color w:val="auto"/>
        </w:rPr>
        <w:t>b</w:t>
      </w:r>
      <w:r w:rsidRPr="00595981">
        <w:rPr>
          <w:color w:val="auto"/>
        </w:rPr>
        <w:t xml:space="preserve">usiness </w:t>
      </w:r>
      <w:r w:rsidR="00713582">
        <w:rPr>
          <w:color w:val="auto"/>
        </w:rPr>
        <w:t>m</w:t>
      </w:r>
      <w:r w:rsidRPr="00595981">
        <w:rPr>
          <w:color w:val="auto"/>
        </w:rPr>
        <w:t>anagers are reminded that 2025 Time in Lieu</w:t>
      </w:r>
      <w:r w:rsidR="00967B1C">
        <w:rPr>
          <w:color w:val="auto"/>
        </w:rPr>
        <w:t xml:space="preserve"> (TIL)</w:t>
      </w:r>
      <w:r w:rsidRPr="00595981">
        <w:rPr>
          <w:color w:val="auto"/>
        </w:rPr>
        <w:t xml:space="preserve"> balances require action </w:t>
      </w:r>
      <w:r w:rsidRPr="00483B7C">
        <w:rPr>
          <w:color w:val="auto"/>
        </w:rPr>
        <w:t>by 27 February 2026.</w:t>
      </w:r>
      <w:r w:rsidRPr="00595981">
        <w:rPr>
          <w:b/>
          <w:bCs/>
          <w:color w:val="auto"/>
        </w:rPr>
        <w:t xml:space="preserve"> </w:t>
      </w:r>
      <w:r w:rsidRPr="00595981">
        <w:rPr>
          <w:color w:val="auto"/>
        </w:rPr>
        <w:t xml:space="preserve">There are </w:t>
      </w:r>
      <w:r w:rsidR="000E60D8">
        <w:rPr>
          <w:color w:val="auto"/>
        </w:rPr>
        <w:t xml:space="preserve">3 </w:t>
      </w:r>
      <w:r w:rsidRPr="00595981">
        <w:rPr>
          <w:color w:val="auto"/>
        </w:rPr>
        <w:t>options available</w:t>
      </w:r>
      <w:r w:rsidRPr="00595981">
        <w:rPr>
          <w:b/>
          <w:bCs/>
          <w:color w:val="auto"/>
        </w:rPr>
        <w:t>:</w:t>
      </w:r>
    </w:p>
    <w:p w14:paraId="3B574D46" w14:textId="288C294D" w:rsidR="00FD2909" w:rsidRPr="00595981" w:rsidRDefault="00FD2909" w:rsidP="00FD2909">
      <w:pPr>
        <w:pStyle w:val="HRM-Para-1"/>
        <w:numPr>
          <w:ilvl w:val="0"/>
          <w:numId w:val="37"/>
        </w:numPr>
        <w:rPr>
          <w:color w:val="auto"/>
        </w:rPr>
      </w:pPr>
      <w:r w:rsidRPr="00595981">
        <w:rPr>
          <w:b/>
          <w:bCs/>
          <w:color w:val="auto"/>
        </w:rPr>
        <w:t>Acquit</w:t>
      </w:r>
      <w:r w:rsidRPr="00595981">
        <w:rPr>
          <w:color w:val="auto"/>
        </w:rPr>
        <w:t xml:space="preserve"> - The employee takes their TIL, and it is acquitted on eduPay. The employee takes the time in lieu before 1 March 2026, at times determined by the principal, following genuine consideration of the employee’s wishes. Time in lieu not acquitted by 1 March may also be</w:t>
      </w:r>
      <w:r w:rsidR="009A3A3D">
        <w:rPr>
          <w:color w:val="auto"/>
        </w:rPr>
        <w:t xml:space="preserve"> taken </w:t>
      </w:r>
      <w:r w:rsidRPr="00595981">
        <w:rPr>
          <w:color w:val="auto"/>
        </w:rPr>
        <w:t>from Monday 2 March, but it must first be deferred in eduPay.</w:t>
      </w:r>
    </w:p>
    <w:p w14:paraId="675C43A4" w14:textId="77777777" w:rsidR="009C0BB3" w:rsidRDefault="00FD2909" w:rsidP="00FD2909">
      <w:pPr>
        <w:pStyle w:val="HRM-Para-1"/>
        <w:numPr>
          <w:ilvl w:val="0"/>
          <w:numId w:val="37"/>
        </w:numPr>
        <w:rPr>
          <w:color w:val="auto"/>
        </w:rPr>
      </w:pPr>
      <w:r w:rsidRPr="00595981">
        <w:rPr>
          <w:b/>
          <w:bCs/>
          <w:color w:val="auto"/>
        </w:rPr>
        <w:t>Defer</w:t>
      </w:r>
      <w:r w:rsidRPr="00595981">
        <w:rPr>
          <w:color w:val="auto"/>
        </w:rPr>
        <w:t xml:space="preserve"> - The employee agrees to defer any TIL to be acquitted or paid out after 1 March 2026. </w:t>
      </w:r>
    </w:p>
    <w:p w14:paraId="2D268992" w14:textId="0B48A68D" w:rsidR="00FD2909" w:rsidRDefault="00FD2909" w:rsidP="009C0BB3">
      <w:pPr>
        <w:pStyle w:val="HRM-Para-1"/>
        <w:ind w:left="360"/>
        <w:rPr>
          <w:color w:val="auto"/>
        </w:rPr>
      </w:pPr>
      <w:r w:rsidRPr="00595981">
        <w:rPr>
          <w:color w:val="auto"/>
        </w:rPr>
        <w:t>The employee needs to access</w:t>
      </w:r>
      <w:r w:rsidR="00196076">
        <w:rPr>
          <w:color w:val="auto"/>
        </w:rPr>
        <w:t xml:space="preserve"> </w:t>
      </w:r>
      <w:hyperlink r:id="rId21" w:history="1">
        <w:r w:rsidR="00196076" w:rsidRPr="00B300F9">
          <w:rPr>
            <w:rStyle w:val="Hyperlink"/>
            <w:lang w:val="en-US"/>
          </w:rPr>
          <w:t>Employee Self Service (ESS)</w:t>
        </w:r>
      </w:hyperlink>
      <w:r w:rsidR="00196076">
        <w:rPr>
          <w:lang w:val="en-US"/>
        </w:rPr>
        <w:t xml:space="preserve"> </w:t>
      </w:r>
      <w:r w:rsidR="00EF5EF5">
        <w:t>in</w:t>
      </w:r>
      <w:r w:rsidRPr="00595981">
        <w:rPr>
          <w:color w:val="auto"/>
        </w:rPr>
        <w:t xml:space="preserve"> eduPa</w:t>
      </w:r>
      <w:r w:rsidR="00661E9A">
        <w:rPr>
          <w:color w:val="auto"/>
        </w:rPr>
        <w:t>y,</w:t>
      </w:r>
      <w:r w:rsidR="00AB085D">
        <w:rPr>
          <w:color w:val="auto"/>
        </w:rPr>
        <w:t xml:space="preserve"> then c</w:t>
      </w:r>
      <w:r w:rsidRPr="00595981">
        <w:rPr>
          <w:color w:val="auto"/>
        </w:rPr>
        <w:t>lick on My Time</w:t>
      </w:r>
      <w:r w:rsidR="0026575B">
        <w:rPr>
          <w:color w:val="auto"/>
        </w:rPr>
        <w:t xml:space="preserve"> &gt; T</w:t>
      </w:r>
      <w:r w:rsidRPr="00595981">
        <w:rPr>
          <w:color w:val="auto"/>
        </w:rPr>
        <w:t>ime in Lieu</w:t>
      </w:r>
      <w:r w:rsidR="0026575B">
        <w:rPr>
          <w:color w:val="auto"/>
        </w:rPr>
        <w:t xml:space="preserve">&gt; </w:t>
      </w:r>
      <w:r w:rsidR="0026575B" w:rsidRPr="0026575B">
        <w:rPr>
          <w:color w:val="auto"/>
        </w:rPr>
        <w:t>Defer Automatic TIL Payout</w:t>
      </w:r>
      <w:r w:rsidR="00D511B6">
        <w:rPr>
          <w:color w:val="auto"/>
        </w:rPr>
        <w:t xml:space="preserve"> tiles</w:t>
      </w:r>
      <w:r w:rsidR="00D91189">
        <w:rPr>
          <w:color w:val="auto"/>
        </w:rPr>
        <w:t xml:space="preserve">. The employee then </w:t>
      </w:r>
      <w:r w:rsidRPr="00595981">
        <w:rPr>
          <w:color w:val="auto"/>
        </w:rPr>
        <w:t>confirm</w:t>
      </w:r>
      <w:r w:rsidR="00D91189">
        <w:rPr>
          <w:color w:val="auto"/>
        </w:rPr>
        <w:t>s</w:t>
      </w:r>
      <w:r w:rsidRPr="00595981">
        <w:rPr>
          <w:color w:val="auto"/>
        </w:rPr>
        <w:t xml:space="preserve"> via the checkbox that they are agreeing to defer a decision about the acquittal of their TIL. </w:t>
      </w:r>
    </w:p>
    <w:p w14:paraId="1F3C572A" w14:textId="27882600" w:rsidR="00FD2909" w:rsidRDefault="00FD2909" w:rsidP="00FD2909">
      <w:pPr>
        <w:pStyle w:val="HRM-Para-1"/>
        <w:ind w:left="360"/>
        <w:rPr>
          <w:color w:val="auto"/>
        </w:rPr>
      </w:pPr>
      <w:r w:rsidRPr="00595981">
        <w:rPr>
          <w:color w:val="auto"/>
        </w:rPr>
        <w:t xml:space="preserve">The deferral must be approved by 27 February 2026. </w:t>
      </w:r>
    </w:p>
    <w:p w14:paraId="677D98C4" w14:textId="4CCC3FC3" w:rsidR="00CE3782" w:rsidRPr="00595981" w:rsidRDefault="00CE3782" w:rsidP="00FD2909">
      <w:pPr>
        <w:pStyle w:val="HRM-Para-1"/>
        <w:ind w:left="360"/>
        <w:rPr>
          <w:color w:val="auto"/>
        </w:rPr>
      </w:pPr>
      <w:r>
        <w:rPr>
          <w:color w:val="auto"/>
        </w:rPr>
        <w:t xml:space="preserve">Refer to the </w:t>
      </w:r>
      <w:hyperlink r:id="rId22" w:history="1">
        <w:r w:rsidRPr="0061396C">
          <w:rPr>
            <w:rStyle w:val="Hyperlink"/>
          </w:rPr>
          <w:t>Defer Automatic TIL Payout</w:t>
        </w:r>
      </w:hyperlink>
      <w:r>
        <w:rPr>
          <w:color w:val="auto"/>
        </w:rPr>
        <w:t xml:space="preserve"> how to guide for </w:t>
      </w:r>
      <w:r w:rsidR="0061396C">
        <w:rPr>
          <w:color w:val="auto"/>
        </w:rPr>
        <w:t>more information</w:t>
      </w:r>
      <w:r w:rsidR="006E6109">
        <w:rPr>
          <w:color w:val="auto"/>
        </w:rPr>
        <w:t xml:space="preserve"> on how </w:t>
      </w:r>
      <w:r w:rsidR="00805E65">
        <w:rPr>
          <w:color w:val="auto"/>
        </w:rPr>
        <w:t>to process this request in eduPay</w:t>
      </w:r>
      <w:r w:rsidR="0061396C">
        <w:rPr>
          <w:color w:val="auto"/>
        </w:rPr>
        <w:t xml:space="preserve">. </w:t>
      </w:r>
    </w:p>
    <w:p w14:paraId="68E8ACD7" w14:textId="77777777" w:rsidR="00FD2909" w:rsidRPr="00595981" w:rsidRDefault="00FD2909" w:rsidP="00FD2909">
      <w:pPr>
        <w:pStyle w:val="HRM-Para-1"/>
        <w:numPr>
          <w:ilvl w:val="0"/>
          <w:numId w:val="37"/>
        </w:numPr>
        <w:rPr>
          <w:color w:val="auto"/>
        </w:rPr>
      </w:pPr>
      <w:r w:rsidRPr="00595981">
        <w:rPr>
          <w:b/>
          <w:bCs/>
          <w:color w:val="auto"/>
        </w:rPr>
        <w:t>Automatic payout</w:t>
      </w:r>
      <w:r w:rsidRPr="00595981">
        <w:rPr>
          <w:color w:val="auto"/>
        </w:rPr>
        <w:t xml:space="preserve"> – If no other arrangements have been made, any outstanding TIL balance will automatically be paid at 150% of the normal rate of pay for the TIL balance, in the following pay cycle.</w:t>
      </w:r>
    </w:p>
    <w:p w14:paraId="413B91FE" w14:textId="3E9FA983" w:rsidR="00FD2909" w:rsidRPr="00595981" w:rsidRDefault="00FD2909" w:rsidP="00FD2909">
      <w:pPr>
        <w:pStyle w:val="HRM-Para-1"/>
        <w:rPr>
          <w:color w:val="auto"/>
        </w:rPr>
      </w:pPr>
      <w:r w:rsidRPr="00595981">
        <w:rPr>
          <w:color w:val="auto"/>
        </w:rPr>
        <w:t>Please ensure conversation</w:t>
      </w:r>
      <w:r w:rsidR="000E60D8">
        <w:rPr>
          <w:color w:val="auto"/>
        </w:rPr>
        <w:t>s are had</w:t>
      </w:r>
      <w:r w:rsidRPr="00595981">
        <w:rPr>
          <w:color w:val="auto"/>
        </w:rPr>
        <w:t xml:space="preserve"> with employees regarding the option they will take and whether this meets the operational needs of the school.</w:t>
      </w:r>
    </w:p>
    <w:p w14:paraId="255C879B" w14:textId="744B8A1F" w:rsidR="00FD2909" w:rsidRDefault="00FD2909" w:rsidP="00FD2909">
      <w:pPr>
        <w:pStyle w:val="HRM-Para-1"/>
        <w:rPr>
          <w:color w:val="auto"/>
        </w:rPr>
      </w:pPr>
      <w:r w:rsidRPr="00595981">
        <w:rPr>
          <w:color w:val="auto"/>
        </w:rPr>
        <w:t xml:space="preserve">Further information about </w:t>
      </w:r>
      <w:r w:rsidR="00934658">
        <w:rPr>
          <w:color w:val="auto"/>
        </w:rPr>
        <w:t>TIL</w:t>
      </w:r>
      <w:r w:rsidRPr="00595981">
        <w:rPr>
          <w:color w:val="auto"/>
        </w:rPr>
        <w:t xml:space="preserve"> is available on the </w:t>
      </w:r>
      <w:hyperlink r:id="rId23" w:history="1">
        <w:r w:rsidRPr="0025487D">
          <w:rPr>
            <w:rStyle w:val="Hyperlink"/>
          </w:rPr>
          <w:t>Time in Lieu – Teaching Service</w:t>
        </w:r>
      </w:hyperlink>
      <w:r w:rsidRPr="00595981">
        <w:rPr>
          <w:color w:val="auto"/>
        </w:rPr>
        <w:t xml:space="preserve"> page on PAL. Please refer policy queries to the Policy and Workplace Relations (Schools) Branch at </w:t>
      </w:r>
      <w:hyperlink r:id="rId24" w:history="1">
        <w:r w:rsidRPr="00583CF6">
          <w:rPr>
            <w:rStyle w:val="Hyperlink"/>
          </w:rPr>
          <w:t>workplace.relations@education.vic.gov.au</w:t>
        </w:r>
      </w:hyperlink>
      <w:r w:rsidRPr="00595981">
        <w:rPr>
          <w:color w:val="auto"/>
        </w:rPr>
        <w:t>.</w:t>
      </w:r>
    </w:p>
    <w:p w14:paraId="4ABC3B0C" w14:textId="77777777" w:rsidR="009C0BB3" w:rsidRDefault="009C0BB3" w:rsidP="00FD2909">
      <w:pPr>
        <w:pStyle w:val="HRM-Para-1"/>
        <w:rPr>
          <w:color w:val="auto"/>
        </w:rPr>
      </w:pPr>
    </w:p>
    <w:p w14:paraId="1251821C" w14:textId="77777777" w:rsidR="00A449D3" w:rsidRPr="00595981" w:rsidRDefault="00A449D3" w:rsidP="00FD2909">
      <w:pPr>
        <w:pStyle w:val="HRM-Para-1"/>
        <w:rPr>
          <w:color w:val="auto"/>
        </w:rPr>
      </w:pPr>
    </w:p>
    <w:p w14:paraId="68CA448C" w14:textId="3AE3853F" w:rsidR="00162756" w:rsidRDefault="00162756" w:rsidP="009D3D72">
      <w:pPr>
        <w:pStyle w:val="Title"/>
        <w:spacing w:before="240"/>
      </w:pPr>
      <w:r>
        <w:rPr>
          <w:lang w:val="en-GB"/>
        </w:rPr>
        <w:t>Teacher Re-</w:t>
      </w:r>
      <w:r w:rsidR="00DC2915">
        <w:rPr>
          <w:lang w:val="en-GB"/>
        </w:rPr>
        <w:t>E</w:t>
      </w:r>
      <w:r>
        <w:rPr>
          <w:lang w:val="en-GB"/>
        </w:rPr>
        <w:t>ngagement Initiative (TREI) – Re-engaging teachers to support schools</w:t>
      </w:r>
    </w:p>
    <w:p w14:paraId="79CF9F16" w14:textId="77777777" w:rsidR="0063169A" w:rsidRDefault="002642D2" w:rsidP="009D3D72">
      <w:pPr>
        <w:pStyle w:val="HRM-Para-1"/>
        <w:rPr>
          <w:color w:val="auto"/>
        </w:rPr>
      </w:pPr>
      <w:r w:rsidRPr="00570BE4">
        <w:rPr>
          <w:color w:val="auto"/>
        </w:rPr>
        <w:t xml:space="preserve">The department remains committed to strengthening Victoria’s teacher workforce by supporting educators to return to the classroom following a career break, retirement, or extended parental leave. </w:t>
      </w:r>
    </w:p>
    <w:p w14:paraId="5FF083D8" w14:textId="4567A7C7" w:rsidR="002642D2" w:rsidRPr="00570BE4" w:rsidRDefault="002642D2" w:rsidP="009D3D72">
      <w:pPr>
        <w:pStyle w:val="HRM-Para-1"/>
        <w:rPr>
          <w:color w:val="auto"/>
        </w:rPr>
      </w:pPr>
      <w:r w:rsidRPr="00570BE4">
        <w:rPr>
          <w:color w:val="auto"/>
        </w:rPr>
        <w:t>Through</w:t>
      </w:r>
      <w:r w:rsidR="009E7D9D">
        <w:rPr>
          <w:color w:val="auto"/>
        </w:rPr>
        <w:t xml:space="preserve"> the</w:t>
      </w:r>
      <w:r w:rsidRPr="00570BE4">
        <w:rPr>
          <w:color w:val="auto"/>
        </w:rPr>
        <w:t xml:space="preserve"> </w:t>
      </w:r>
      <w:r w:rsidR="00214126">
        <w:rPr>
          <w:color w:val="auto"/>
        </w:rPr>
        <w:t xml:space="preserve">Teacher </w:t>
      </w:r>
      <w:r w:rsidR="00A422E2">
        <w:rPr>
          <w:color w:val="auto"/>
        </w:rPr>
        <w:t>Re-Engagement Initiative (</w:t>
      </w:r>
      <w:r w:rsidRPr="00570BE4">
        <w:rPr>
          <w:color w:val="auto"/>
        </w:rPr>
        <w:t>TREI</w:t>
      </w:r>
      <w:r w:rsidR="00A422E2">
        <w:rPr>
          <w:color w:val="auto"/>
        </w:rPr>
        <w:t>)</w:t>
      </w:r>
      <w:r w:rsidRPr="00570BE4">
        <w:rPr>
          <w:color w:val="auto"/>
        </w:rPr>
        <w:t xml:space="preserve">, returning teachers can rebuild their confidence and refresh their professional skills with up to 40 days of paid school placements in Victorian government schools. </w:t>
      </w:r>
    </w:p>
    <w:p w14:paraId="4A99DF40" w14:textId="77777777" w:rsidR="0065188E" w:rsidRDefault="002642D2" w:rsidP="009D3D72">
      <w:pPr>
        <w:pStyle w:val="HRM-Para-1"/>
        <w:rPr>
          <w:color w:val="auto"/>
        </w:rPr>
      </w:pPr>
      <w:r w:rsidRPr="00570BE4">
        <w:rPr>
          <w:color w:val="auto"/>
        </w:rPr>
        <w:t xml:space="preserve">To continue the success of the TREI program, participating schools can now host a returning teacher for $330 per day. This covers the paid placement and associated administrative costs. </w:t>
      </w:r>
    </w:p>
    <w:p w14:paraId="28FEECC2" w14:textId="30376D7D" w:rsidR="002642D2" w:rsidRPr="00570BE4" w:rsidRDefault="002642D2" w:rsidP="009D3D72">
      <w:pPr>
        <w:pStyle w:val="HRM-Para-1"/>
        <w:rPr>
          <w:color w:val="auto"/>
        </w:rPr>
      </w:pPr>
      <w:r w:rsidRPr="00570BE4">
        <w:rPr>
          <w:color w:val="auto"/>
        </w:rPr>
        <w:t xml:space="preserve">Throughout the process, the TREI team will provide </w:t>
      </w:r>
      <w:r w:rsidRPr="0065188E">
        <w:rPr>
          <w:color w:val="auto"/>
        </w:rPr>
        <w:t>comprehensive support from participant matching and administrative management to tailored advice and structured guidance assisting schools re-engage experienced teachers</w:t>
      </w:r>
      <w:r w:rsidRPr="00570BE4">
        <w:rPr>
          <w:color w:val="auto"/>
        </w:rPr>
        <w:t>.</w:t>
      </w:r>
    </w:p>
    <w:p w14:paraId="538CEADC" w14:textId="58585BA5" w:rsidR="009357C6" w:rsidRPr="00570BE4" w:rsidRDefault="002642D2" w:rsidP="009D3D72">
      <w:pPr>
        <w:pStyle w:val="HRM-Para-1"/>
        <w:rPr>
          <w:color w:val="auto"/>
        </w:rPr>
      </w:pPr>
      <w:r w:rsidRPr="00570BE4">
        <w:rPr>
          <w:color w:val="auto"/>
        </w:rPr>
        <w:t>These placements provide valuable opportunities to re-engage with the school environment, participate in classroom observations, and receive tailored mentoring from experienced teachers. For further information, please visit the TREI</w:t>
      </w:r>
      <w:r w:rsidR="009357C6">
        <w:rPr>
          <w:color w:val="auto"/>
        </w:rPr>
        <w:t xml:space="preserve"> </w:t>
      </w:r>
      <w:hyperlink r:id="rId25" w:history="1">
        <w:r w:rsidR="009357C6" w:rsidRPr="009357C6">
          <w:rPr>
            <w:rStyle w:val="Hyperlink"/>
          </w:rPr>
          <w:t>website</w:t>
        </w:r>
      </w:hyperlink>
      <w:r w:rsidR="009357C6">
        <w:rPr>
          <w:color w:val="auto"/>
        </w:rPr>
        <w:t xml:space="preserve"> </w:t>
      </w:r>
      <w:r w:rsidRPr="00570BE4">
        <w:rPr>
          <w:color w:val="auto"/>
        </w:rPr>
        <w:t>or contact the TREI team on 03 7022 5555 or at</w:t>
      </w:r>
      <w:r w:rsidR="00436037">
        <w:rPr>
          <w:color w:val="auto"/>
        </w:rPr>
        <w:t xml:space="preserve"> </w:t>
      </w:r>
      <w:hyperlink r:id="rId26" w:history="1">
        <w:r w:rsidR="00436037" w:rsidRPr="00B1190C">
          <w:rPr>
            <w:rStyle w:val="Hyperlink"/>
          </w:rPr>
          <w:t>returningteachers@education.vic.gov.au</w:t>
        </w:r>
      </w:hyperlink>
      <w:r w:rsidR="00436037">
        <w:rPr>
          <w:color w:val="auto"/>
        </w:rPr>
        <w:t>.</w:t>
      </w:r>
    </w:p>
    <w:p w14:paraId="5DAA4205" w14:textId="6E49D6CB" w:rsidR="002F774E" w:rsidRDefault="002F774E" w:rsidP="009D3D72">
      <w:pPr>
        <w:pStyle w:val="Title"/>
        <w:spacing w:before="240"/>
      </w:pPr>
      <w:r>
        <w:rPr>
          <w:lang w:val="en-GB"/>
        </w:rPr>
        <w:t xml:space="preserve">Graduate Teacher Recruitment Initiative (GTRI) changes </w:t>
      </w:r>
    </w:p>
    <w:p w14:paraId="10E8BED7" w14:textId="17BAA200" w:rsidR="00720218" w:rsidRDefault="00720218" w:rsidP="009D3D72">
      <w:pPr>
        <w:pStyle w:val="HRM-Para-1"/>
      </w:pPr>
      <w:r w:rsidRPr="00720218">
        <w:t xml:space="preserve">The department has extended the Graduate Teacher Recruitment Initiative (GTRI) for an additional </w:t>
      </w:r>
      <w:r w:rsidR="00250146">
        <w:t>2</w:t>
      </w:r>
      <w:r w:rsidRPr="00720218">
        <w:t xml:space="preserve"> years as an opt-in, school-funded model. </w:t>
      </w:r>
    </w:p>
    <w:p w14:paraId="474CF44B" w14:textId="21E2B28E" w:rsidR="00720218" w:rsidRPr="00720218" w:rsidRDefault="00720218" w:rsidP="009D3D72">
      <w:pPr>
        <w:pStyle w:val="HRM-Para-1"/>
      </w:pPr>
      <w:r w:rsidRPr="00720218">
        <w:t>This ensures that Victorian government schools will continue to be supported in attracting graduate teachers to fill graduate teacher positions.</w:t>
      </w:r>
    </w:p>
    <w:p w14:paraId="6E44C306" w14:textId="6379CCCF" w:rsidR="00720218" w:rsidRPr="00720218" w:rsidRDefault="00B32950" w:rsidP="009D3D72">
      <w:pPr>
        <w:pStyle w:val="HRM-Para-1"/>
      </w:pPr>
      <w:r>
        <w:t>S</w:t>
      </w:r>
      <w:r w:rsidR="00720218" w:rsidRPr="00720218">
        <w:t xml:space="preserve">chools can advertise graduate teacher roles with a $5,650 (pre-tax) school-funded incentive, to help boost attraction. </w:t>
      </w:r>
    </w:p>
    <w:p w14:paraId="3BC92AB9" w14:textId="1F7A8C7E" w:rsidR="008D0C03" w:rsidRDefault="00720218" w:rsidP="009D3D72">
      <w:pPr>
        <w:pStyle w:val="HRM-Para-1"/>
      </w:pPr>
      <w:r w:rsidRPr="00720218">
        <w:t>Eligible schools need to have graduate teacher vacancy entitlement for the year. Participation includes a 10% administrative fee per candidate, which enables the GTRI team to draft your vacancy and manage the end-to-end process, reducing administrative workload while ensuring alignment with departmental policy and workforce priorities.</w:t>
      </w:r>
    </w:p>
    <w:p w14:paraId="5EFABEF4" w14:textId="6B1FE1FB" w:rsidR="00720218" w:rsidRPr="00720218" w:rsidRDefault="00720218" w:rsidP="009D3D72">
      <w:pPr>
        <w:pStyle w:val="HRM-Para-1"/>
      </w:pPr>
      <w:r w:rsidRPr="00720218">
        <w:t>For details on benefits to schools and eligibility criteria, please refer to these</w:t>
      </w:r>
      <w:r w:rsidR="00BB151D">
        <w:t xml:space="preserve"> </w:t>
      </w:r>
      <w:hyperlink r:id="rId27" w:history="1">
        <w:r w:rsidR="00BB151D" w:rsidRPr="00BB151D">
          <w:rPr>
            <w:rStyle w:val="Hyperlink"/>
          </w:rPr>
          <w:t>details</w:t>
        </w:r>
      </w:hyperlink>
      <w:r w:rsidRPr="00720218">
        <w:t>.</w:t>
      </w:r>
    </w:p>
    <w:p w14:paraId="547C878E" w14:textId="7052E534" w:rsidR="00720218" w:rsidRPr="00720218" w:rsidRDefault="00720218" w:rsidP="009D3D72">
      <w:pPr>
        <w:pStyle w:val="HRM-Para-1"/>
      </w:pPr>
      <w:r w:rsidRPr="00720218">
        <w:t xml:space="preserve">To get started please email </w:t>
      </w:r>
      <w:hyperlink r:id="rId28" w:history="1">
        <w:r w:rsidR="00BB151D" w:rsidRPr="00B1190C">
          <w:rPr>
            <w:rStyle w:val="Hyperlink"/>
          </w:rPr>
          <w:t>schools.initiatives@education.vic.gov.au</w:t>
        </w:r>
      </w:hyperlink>
      <w:r w:rsidRPr="00720218">
        <w:t xml:space="preserve"> with your school name, role details (subject/area, FTE, start date)</w:t>
      </w:r>
      <w:r w:rsidR="006B3E80">
        <w:t xml:space="preserve"> </w:t>
      </w:r>
      <w:r w:rsidRPr="00720218">
        <w:t>and we</w:t>
      </w:r>
      <w:r w:rsidR="006B3E80">
        <w:t xml:space="preserve"> wi</w:t>
      </w:r>
      <w:r w:rsidRPr="00720218">
        <w:t>ll prepare the draft for your review.</w:t>
      </w:r>
    </w:p>
    <w:p w14:paraId="1F5D69A3" w14:textId="1099CFFF" w:rsidR="002F774E" w:rsidRDefault="00720218" w:rsidP="009D3D72">
      <w:pPr>
        <w:pStyle w:val="HRM-Para-1"/>
      </w:pPr>
      <w:r w:rsidRPr="00720218">
        <w:t xml:space="preserve">For further information please refer to the </w:t>
      </w:r>
      <w:hyperlink r:id="rId29" w:history="1">
        <w:r w:rsidRPr="00E5200E">
          <w:rPr>
            <w:rStyle w:val="Hyperlink"/>
          </w:rPr>
          <w:t>GTRI process guide</w:t>
        </w:r>
      </w:hyperlink>
      <w:r w:rsidRPr="00720218">
        <w:t xml:space="preserve"> or contact Schools Workforce Initiatives and Support at </w:t>
      </w:r>
      <w:hyperlink r:id="rId30" w:history="1">
        <w:r w:rsidR="00CC4322">
          <w:rPr>
            <w:rStyle w:val="Hyperlink"/>
          </w:rPr>
          <w:t>schools.initiatives@education.vic.gov.au</w:t>
        </w:r>
      </w:hyperlink>
      <w:r w:rsidRPr="00720218">
        <w:t xml:space="preserve"> or 03 7022 5555.</w:t>
      </w:r>
    </w:p>
    <w:p w14:paraId="40CE57BC" w14:textId="77777777" w:rsidR="00753BAC" w:rsidRDefault="00753BAC" w:rsidP="009D3D72">
      <w:pPr>
        <w:pStyle w:val="HRM-Para-1"/>
      </w:pPr>
    </w:p>
    <w:p w14:paraId="2FBBDD2A" w14:textId="77777777" w:rsidR="00753BAC" w:rsidRDefault="00753BAC" w:rsidP="009D3D72">
      <w:pPr>
        <w:pStyle w:val="HRM-Para-1"/>
      </w:pPr>
    </w:p>
    <w:p w14:paraId="58B6808C" w14:textId="77777777" w:rsidR="00753BAC" w:rsidRDefault="00753BAC" w:rsidP="009D3D72">
      <w:pPr>
        <w:pStyle w:val="HRM-Para-1"/>
      </w:pPr>
    </w:p>
    <w:p w14:paraId="5EBCF3D2" w14:textId="77777777" w:rsidR="00753BAC" w:rsidRDefault="00753BAC" w:rsidP="009D3D72">
      <w:pPr>
        <w:pStyle w:val="HRM-Para-1"/>
      </w:pPr>
    </w:p>
    <w:p w14:paraId="3E66C9A9" w14:textId="77777777" w:rsidR="00753BAC" w:rsidRDefault="00753BAC" w:rsidP="009D3D72">
      <w:pPr>
        <w:pStyle w:val="HRM-Para-1"/>
      </w:pPr>
    </w:p>
    <w:p w14:paraId="780358C3" w14:textId="77777777" w:rsidR="00753BAC" w:rsidRDefault="00753BAC" w:rsidP="009D3D72">
      <w:pPr>
        <w:pStyle w:val="HRM-Para-1"/>
      </w:pPr>
    </w:p>
    <w:p w14:paraId="185C45C8" w14:textId="77777777" w:rsidR="00753BAC" w:rsidRDefault="00753BAC" w:rsidP="009D3D72">
      <w:pPr>
        <w:pStyle w:val="HRM-Para-1"/>
      </w:pPr>
    </w:p>
    <w:p w14:paraId="02BAAACC" w14:textId="6D8CDE43" w:rsidR="00C46D44" w:rsidRDefault="00F74DB4" w:rsidP="00D22718">
      <w:pPr>
        <w:pStyle w:val="Title"/>
        <w:spacing w:before="240"/>
      </w:pPr>
      <w:r>
        <w:rPr>
          <w:lang w:val="en-GB"/>
        </w:rPr>
        <w:lastRenderedPageBreak/>
        <w:t xml:space="preserve">Negative </w:t>
      </w:r>
      <w:r w:rsidR="0089724C">
        <w:rPr>
          <w:lang w:val="en-GB"/>
        </w:rPr>
        <w:t>V</w:t>
      </w:r>
      <w:r>
        <w:rPr>
          <w:lang w:val="en-GB"/>
        </w:rPr>
        <w:t xml:space="preserve">acation </w:t>
      </w:r>
      <w:r w:rsidR="0089724C">
        <w:rPr>
          <w:lang w:val="en-GB"/>
        </w:rPr>
        <w:t>L</w:t>
      </w:r>
      <w:r>
        <w:rPr>
          <w:lang w:val="en-GB"/>
        </w:rPr>
        <w:t xml:space="preserve">eave for Education Support </w:t>
      </w:r>
      <w:r w:rsidR="0089724C">
        <w:rPr>
          <w:lang w:val="en-GB"/>
        </w:rPr>
        <w:t>e</w:t>
      </w:r>
      <w:r>
        <w:rPr>
          <w:lang w:val="en-GB"/>
        </w:rPr>
        <w:t>mploye</w:t>
      </w:r>
      <w:r w:rsidR="0089724C">
        <w:rPr>
          <w:lang w:val="en-GB"/>
        </w:rPr>
        <w:t xml:space="preserve">es </w:t>
      </w:r>
    </w:p>
    <w:p w14:paraId="2B9098F0" w14:textId="48D01D76" w:rsidR="004C1837" w:rsidRDefault="005221E7" w:rsidP="009C0BB3">
      <w:pPr>
        <w:pStyle w:val="HRM-Para-1"/>
        <w:rPr>
          <w:color w:val="auto"/>
        </w:rPr>
      </w:pPr>
      <w:r w:rsidRPr="00D73D88">
        <w:rPr>
          <w:color w:val="auto"/>
        </w:rPr>
        <w:t xml:space="preserve">An </w:t>
      </w:r>
      <w:r w:rsidR="0031518D">
        <w:rPr>
          <w:color w:val="auto"/>
        </w:rPr>
        <w:t>e</w:t>
      </w:r>
      <w:r w:rsidRPr="00D73D88">
        <w:rPr>
          <w:color w:val="auto"/>
        </w:rPr>
        <w:t xml:space="preserve">ducation </w:t>
      </w:r>
      <w:r w:rsidR="0031518D">
        <w:rPr>
          <w:color w:val="auto"/>
        </w:rPr>
        <w:t>s</w:t>
      </w:r>
      <w:r w:rsidRPr="00D73D88">
        <w:rPr>
          <w:color w:val="auto"/>
        </w:rPr>
        <w:t>upport (ES) employee receives 50 days of vacation leave per year (pro rata for part time employees). </w:t>
      </w:r>
    </w:p>
    <w:p w14:paraId="6A7813E3" w14:textId="355C2145" w:rsidR="009C0BB3" w:rsidRPr="00D73D88" w:rsidRDefault="005221E7" w:rsidP="009C0BB3">
      <w:pPr>
        <w:pStyle w:val="HRM-Para-1"/>
        <w:rPr>
          <w:color w:val="auto"/>
        </w:rPr>
      </w:pPr>
      <w:r w:rsidRPr="00D73D88">
        <w:rPr>
          <w:color w:val="auto"/>
        </w:rPr>
        <w:t>Of the 50 days</w:t>
      </w:r>
      <w:r w:rsidR="008745A3">
        <w:rPr>
          <w:color w:val="auto"/>
        </w:rPr>
        <w:t>,</w:t>
      </w:r>
      <w:r w:rsidRPr="00D73D88">
        <w:rPr>
          <w:color w:val="auto"/>
        </w:rPr>
        <w:t xml:space="preserve"> there are 20 days annual leave and 30 days additional paid leave. </w:t>
      </w:r>
      <w:r w:rsidR="00753BAC">
        <w:rPr>
          <w:color w:val="auto"/>
        </w:rPr>
        <w:t>ES employees</w:t>
      </w:r>
      <w:r w:rsidRPr="00D73D88">
        <w:rPr>
          <w:color w:val="auto"/>
        </w:rPr>
        <w:t xml:space="preserve"> earn their entitlement each fortnight, for every hour of eligible service. This arrangement has been in place since the 2013 Victorian Government Schools Agreement (VGSA).</w:t>
      </w:r>
    </w:p>
    <w:p w14:paraId="158B5D1A" w14:textId="1832A887" w:rsidR="009C0BB3" w:rsidRPr="00D73D88" w:rsidRDefault="005221E7" w:rsidP="009C0BB3">
      <w:pPr>
        <w:pStyle w:val="HRM-Para-1"/>
        <w:rPr>
          <w:color w:val="auto"/>
        </w:rPr>
      </w:pPr>
      <w:r w:rsidRPr="00D73D88">
        <w:rPr>
          <w:color w:val="auto"/>
        </w:rPr>
        <w:t>To earn the full 50 days of leave, an employee is required to be on duty and/or paid leave for 26 full pay periods. For example, an employee who commences employment on the first day of term1, 2025 (28/01/2025) will have completed 26 pay periods as at 27/01/2026.</w:t>
      </w:r>
    </w:p>
    <w:p w14:paraId="0F4C108A" w14:textId="77777777" w:rsidR="00796382" w:rsidRPr="00D73D88" w:rsidRDefault="005221E7" w:rsidP="009C0BB3">
      <w:pPr>
        <w:pStyle w:val="HRM-Para-1"/>
        <w:rPr>
          <w:color w:val="auto"/>
        </w:rPr>
      </w:pPr>
      <w:r w:rsidRPr="00D73D88">
        <w:rPr>
          <w:color w:val="auto"/>
        </w:rPr>
        <w:t>The vacation leave absence events are uploaded to eduPay for all ES employees who are not receiving the Regular Leave Purchase Allowance (LPA). These leave events utilise an ES employee’s annual and additional paid leave accruals. ES employees are permitted to use up to 38 hours of additional paid leave in advance (i.e. have their balance go into the negative) – this is pro rata for part time employees, so an employee who works 22.8 hours per week will be permitted to go into the negative by 22.8 hours.</w:t>
      </w:r>
    </w:p>
    <w:p w14:paraId="575ED25D" w14:textId="12AA1FC7" w:rsidR="009C0BB3" w:rsidRPr="00D73D88" w:rsidRDefault="005221E7" w:rsidP="009C0BB3">
      <w:pPr>
        <w:pStyle w:val="HRM-Para-1"/>
        <w:rPr>
          <w:color w:val="auto"/>
        </w:rPr>
      </w:pPr>
      <w:r w:rsidRPr="00D73D88">
        <w:rPr>
          <w:color w:val="auto"/>
        </w:rPr>
        <w:t>Prior to 29 January 2023, if an ES employee did not have adequate leave to cover the entire term break, the vacation leave would be recorded for a period equivalent to the number of hours of leave available in their balances, plus up to an additional week (accessing the additional paid leave accruals in advance, i.e. negative balance). A Batch Exception Report would be sent to school administrators advising when the employee would have a shortfall, and it was the responsibility of the school to either record another form of leave for the remainder of the vacation period or arrange for an earlier return to duty.</w:t>
      </w:r>
    </w:p>
    <w:p w14:paraId="41D9A6A2" w14:textId="1DC5B1BA" w:rsidR="00796382" w:rsidRPr="00D73D88" w:rsidRDefault="005221E7" w:rsidP="009C0BB3">
      <w:pPr>
        <w:pStyle w:val="HRM-Para-1"/>
        <w:rPr>
          <w:color w:val="auto"/>
        </w:rPr>
      </w:pPr>
      <w:r w:rsidRPr="00D73D88">
        <w:rPr>
          <w:color w:val="auto"/>
        </w:rPr>
        <w:t xml:space="preserve">From 29 January 2023, when the </w:t>
      </w:r>
      <w:r w:rsidR="003859B4">
        <w:rPr>
          <w:color w:val="auto"/>
        </w:rPr>
        <w:t>2022 Victorian Government Schools Agreement (</w:t>
      </w:r>
      <w:r w:rsidRPr="00D73D88">
        <w:rPr>
          <w:color w:val="auto"/>
        </w:rPr>
        <w:t>VGSA</w:t>
      </w:r>
      <w:r w:rsidR="003859B4">
        <w:rPr>
          <w:color w:val="auto"/>
        </w:rPr>
        <w:t>)</w:t>
      </w:r>
      <w:r w:rsidRPr="00D73D88">
        <w:rPr>
          <w:color w:val="auto"/>
        </w:rPr>
        <w:t xml:space="preserve"> was implemented, there was a change in how vacation leave was recorded. Any ES employee who had exhausted their vacation leave accruals and had accessed the maximum negative leave entitlement, would have unpaid vacation leave added for the remainder of the vacation period. The employee has the option of applying for another form of leave that they are entitled to, such as long service leave or time in lieu, or returning to duty earlier if that can be accommodated.</w:t>
      </w:r>
    </w:p>
    <w:p w14:paraId="370E3855" w14:textId="045B690C" w:rsidR="005221E7" w:rsidRPr="00D73D88" w:rsidRDefault="005221E7" w:rsidP="009C0BB3">
      <w:pPr>
        <w:pStyle w:val="HRM-Para-1"/>
        <w:rPr>
          <w:color w:val="auto"/>
        </w:rPr>
      </w:pPr>
      <w:r w:rsidRPr="00D73D88">
        <w:rPr>
          <w:color w:val="auto"/>
        </w:rPr>
        <w:t>There are a number of reasons why an ES employee may have a negative additional paid leave balance and/or a shortfall of vacation leave:</w:t>
      </w:r>
    </w:p>
    <w:p w14:paraId="3793DE16" w14:textId="47BA9DB0" w:rsidR="005221E7" w:rsidRPr="00D73D88" w:rsidRDefault="003632D0" w:rsidP="00D73D88">
      <w:pPr>
        <w:pStyle w:val="HRM-Para-1"/>
        <w:numPr>
          <w:ilvl w:val="0"/>
          <w:numId w:val="37"/>
        </w:numPr>
        <w:spacing w:after="0"/>
        <w:rPr>
          <w:color w:val="auto"/>
        </w:rPr>
      </w:pPr>
      <w:r>
        <w:rPr>
          <w:color w:val="auto"/>
        </w:rPr>
        <w:t>a</w:t>
      </w:r>
      <w:r w:rsidR="005221E7" w:rsidRPr="00D73D88">
        <w:rPr>
          <w:color w:val="auto"/>
        </w:rPr>
        <w:t xml:space="preserve"> commencement date at a time other than the start of term 1 – these employees have not completed 26 pay periods to accrue the full amount of vacation leave required</w:t>
      </w:r>
    </w:p>
    <w:p w14:paraId="3EBBB73A" w14:textId="553DD6F4" w:rsidR="005221E7" w:rsidRPr="00D73D88" w:rsidRDefault="003632D0" w:rsidP="00D73D88">
      <w:pPr>
        <w:pStyle w:val="HRM-Para-1"/>
        <w:numPr>
          <w:ilvl w:val="0"/>
          <w:numId w:val="37"/>
        </w:numPr>
        <w:spacing w:after="0"/>
        <w:rPr>
          <w:color w:val="auto"/>
        </w:rPr>
      </w:pPr>
      <w:r>
        <w:rPr>
          <w:color w:val="auto"/>
        </w:rPr>
        <w:t>t</w:t>
      </w:r>
      <w:r w:rsidR="005221E7" w:rsidRPr="00D73D88">
        <w:rPr>
          <w:color w:val="auto"/>
        </w:rPr>
        <w:t>ermination/rehires during the school year – ES employees are paid out any annual and additional paid leave credits on termination, even if they are immediately rehired, and their leave credits are reset to zero</w:t>
      </w:r>
    </w:p>
    <w:p w14:paraId="4270FF9E" w14:textId="33DCF38C" w:rsidR="005221E7" w:rsidRPr="00D73D88" w:rsidRDefault="003632D0" w:rsidP="00D73D88">
      <w:pPr>
        <w:pStyle w:val="HRM-Para-1"/>
        <w:numPr>
          <w:ilvl w:val="0"/>
          <w:numId w:val="37"/>
        </w:numPr>
        <w:spacing w:after="0"/>
        <w:rPr>
          <w:color w:val="auto"/>
        </w:rPr>
      </w:pPr>
      <w:r>
        <w:rPr>
          <w:color w:val="auto"/>
        </w:rPr>
        <w:t>b</w:t>
      </w:r>
      <w:r w:rsidR="005221E7" w:rsidRPr="00D73D88">
        <w:rPr>
          <w:color w:val="auto"/>
        </w:rPr>
        <w:t>reaks in service</w:t>
      </w:r>
    </w:p>
    <w:p w14:paraId="040B182F" w14:textId="0CF499D7" w:rsidR="005221E7" w:rsidRPr="00D73D88" w:rsidRDefault="003632D0" w:rsidP="00D73D88">
      <w:pPr>
        <w:pStyle w:val="HRM-Para-1"/>
        <w:numPr>
          <w:ilvl w:val="0"/>
          <w:numId w:val="37"/>
        </w:numPr>
        <w:spacing w:after="0"/>
        <w:rPr>
          <w:color w:val="auto"/>
        </w:rPr>
      </w:pPr>
      <w:r>
        <w:rPr>
          <w:color w:val="auto"/>
        </w:rPr>
        <w:t>t</w:t>
      </w:r>
      <w:r w:rsidR="005221E7" w:rsidRPr="00D73D88">
        <w:rPr>
          <w:color w:val="auto"/>
        </w:rPr>
        <w:t>ime fraction changes</w:t>
      </w:r>
    </w:p>
    <w:p w14:paraId="38AB7700" w14:textId="66CCEDEC" w:rsidR="005221E7" w:rsidRPr="00D73D88" w:rsidRDefault="003632D0" w:rsidP="00D73D88">
      <w:pPr>
        <w:pStyle w:val="HRM-Para-1"/>
        <w:numPr>
          <w:ilvl w:val="0"/>
          <w:numId w:val="37"/>
        </w:numPr>
        <w:spacing w:after="0"/>
        <w:rPr>
          <w:color w:val="auto"/>
        </w:rPr>
      </w:pPr>
      <w:r>
        <w:rPr>
          <w:color w:val="auto"/>
        </w:rPr>
        <w:t>p</w:t>
      </w:r>
      <w:r w:rsidR="005221E7" w:rsidRPr="00D73D88">
        <w:rPr>
          <w:color w:val="auto"/>
        </w:rPr>
        <w:t>art time employment with scheduled days not aligning with all public holidays</w:t>
      </w:r>
    </w:p>
    <w:p w14:paraId="2501101F" w14:textId="093D1992" w:rsidR="005221E7" w:rsidRPr="00D73D88" w:rsidRDefault="003632D0" w:rsidP="00D73D88">
      <w:pPr>
        <w:pStyle w:val="HRM-Para-1"/>
        <w:numPr>
          <w:ilvl w:val="0"/>
          <w:numId w:val="37"/>
        </w:numPr>
        <w:spacing w:after="0"/>
        <w:rPr>
          <w:color w:val="auto"/>
        </w:rPr>
      </w:pPr>
      <w:r>
        <w:rPr>
          <w:color w:val="auto"/>
        </w:rPr>
        <w:t>u</w:t>
      </w:r>
      <w:r w:rsidR="005221E7" w:rsidRPr="00D73D88">
        <w:rPr>
          <w:color w:val="auto"/>
        </w:rPr>
        <w:t>npaid leave greater than 30 days in any calendar year</w:t>
      </w:r>
    </w:p>
    <w:p w14:paraId="34D435ED" w14:textId="0434CDCB" w:rsidR="005221E7" w:rsidRPr="00D73D88" w:rsidRDefault="003632D0" w:rsidP="00796382">
      <w:pPr>
        <w:pStyle w:val="HRM-Para-1"/>
        <w:numPr>
          <w:ilvl w:val="0"/>
          <w:numId w:val="37"/>
        </w:numPr>
        <w:rPr>
          <w:color w:val="auto"/>
        </w:rPr>
      </w:pPr>
      <w:r>
        <w:rPr>
          <w:color w:val="auto"/>
        </w:rPr>
        <w:t>c</w:t>
      </w:r>
      <w:r w:rsidR="005221E7" w:rsidRPr="00D73D88">
        <w:rPr>
          <w:color w:val="auto"/>
        </w:rPr>
        <w:t>ommon start date for ES</w:t>
      </w:r>
      <w:r w:rsidR="0021728E">
        <w:rPr>
          <w:color w:val="auto"/>
        </w:rPr>
        <w:t xml:space="preserve"> employees</w:t>
      </w:r>
      <w:r w:rsidR="005221E7" w:rsidRPr="00D73D88">
        <w:rPr>
          <w:color w:val="auto"/>
        </w:rPr>
        <w:t xml:space="preserve"> – from 2023, the start date for ES employees has been aligned with the start of term 1. Some years there will be 51 days across the vacation period, which is in excess of the 50 days accrued for a </w:t>
      </w:r>
      <w:r w:rsidR="0021728E" w:rsidRPr="00D73D88">
        <w:rPr>
          <w:color w:val="auto"/>
        </w:rPr>
        <w:t>full-time</w:t>
      </w:r>
      <w:r w:rsidR="005221E7" w:rsidRPr="00D73D88">
        <w:rPr>
          <w:color w:val="auto"/>
        </w:rPr>
        <w:t xml:space="preserve"> employee. </w:t>
      </w:r>
    </w:p>
    <w:p w14:paraId="4C259592" w14:textId="77777777" w:rsidR="005221E7" w:rsidRPr="00D73D88" w:rsidRDefault="005221E7" w:rsidP="009C0BB3">
      <w:pPr>
        <w:pStyle w:val="HRM-Para-1"/>
        <w:rPr>
          <w:color w:val="auto"/>
        </w:rPr>
      </w:pPr>
      <w:r w:rsidRPr="00D73D88">
        <w:rPr>
          <w:color w:val="auto"/>
        </w:rPr>
        <w:t>Note: These factors may have occurred in previous years, without the employee being aware of a negative leave balance. If an employee has a negative additional paid leave balance on termination, this will be treated as an overpayment, and any other termination payments due to the employee will be used to offset the overpaid amount. This is also applicable to ES employees who are terminating and being rehired at the end of a vacation period. Any remaining liability will need to be recovered via the department’s overpayment recovery process.</w:t>
      </w:r>
    </w:p>
    <w:p w14:paraId="34536E7A" w14:textId="4015374E" w:rsidR="000F26DD" w:rsidRPr="000B6756" w:rsidRDefault="00257149" w:rsidP="00D22718">
      <w:pPr>
        <w:pStyle w:val="Title"/>
        <w:spacing w:before="240"/>
        <w:rPr>
          <w:lang w:val="en-GB"/>
        </w:rPr>
      </w:pPr>
      <w:r w:rsidRPr="000B6756">
        <w:rPr>
          <w:lang w:val="en-GB"/>
        </w:rPr>
        <w:t>eduSafe Plus</w:t>
      </w:r>
      <w:r w:rsidR="00394AED" w:rsidRPr="000B6756">
        <w:rPr>
          <w:lang w:val="en-GB"/>
        </w:rPr>
        <w:t xml:space="preserve"> </w:t>
      </w:r>
      <w:r w:rsidR="002A1E4F">
        <w:rPr>
          <w:lang w:val="en-GB"/>
        </w:rPr>
        <w:t>– reminders for 2026</w:t>
      </w:r>
    </w:p>
    <w:p w14:paraId="4F7C39AA" w14:textId="5B5984E2" w:rsidR="00166037" w:rsidRDefault="00150EF2" w:rsidP="00D22718">
      <w:pPr>
        <w:pStyle w:val="HRM-Para-1"/>
        <w:rPr>
          <w:color w:val="auto"/>
        </w:rPr>
      </w:pPr>
      <w:r w:rsidRPr="00150EF2">
        <w:rPr>
          <w:color w:val="auto"/>
        </w:rPr>
        <w:t>Welcome back to current schools, and wishing the best for all new schools</w:t>
      </w:r>
      <w:r w:rsidR="005327F5">
        <w:rPr>
          <w:color w:val="auto"/>
        </w:rPr>
        <w:t>.</w:t>
      </w:r>
    </w:p>
    <w:p w14:paraId="3F0E4DFA" w14:textId="517E5F81" w:rsidR="00805FE0" w:rsidRPr="00805FE0" w:rsidRDefault="00805FE0" w:rsidP="00D22718">
      <w:pPr>
        <w:pStyle w:val="HRM-Para-1"/>
        <w:rPr>
          <w:b/>
          <w:bCs/>
          <w:color w:val="auto"/>
        </w:rPr>
      </w:pPr>
      <w:r w:rsidRPr="00805FE0">
        <w:rPr>
          <w:b/>
          <w:bCs/>
          <w:color w:val="auto"/>
        </w:rPr>
        <w:t>Reminders for 2026</w:t>
      </w:r>
    </w:p>
    <w:p w14:paraId="50E88790" w14:textId="6B8B0643" w:rsidR="000453D6" w:rsidRPr="00150EF2" w:rsidRDefault="000453D6" w:rsidP="00D22718">
      <w:pPr>
        <w:pStyle w:val="HRM-Para-1"/>
        <w:numPr>
          <w:ilvl w:val="0"/>
          <w:numId w:val="32"/>
        </w:numPr>
        <w:rPr>
          <w:color w:val="auto"/>
        </w:rPr>
      </w:pPr>
      <w:r w:rsidRPr="00150EF2">
        <w:rPr>
          <w:color w:val="auto"/>
        </w:rPr>
        <w:t>Reporting injuries, near misses and hazards in eduSafe Plus is all our responsibility.</w:t>
      </w:r>
    </w:p>
    <w:p w14:paraId="03A57290" w14:textId="45824017" w:rsidR="000453D6" w:rsidRPr="000453D6" w:rsidRDefault="000453D6" w:rsidP="00D22718">
      <w:pPr>
        <w:pStyle w:val="HRM-Para-1"/>
        <w:numPr>
          <w:ilvl w:val="0"/>
          <w:numId w:val="32"/>
        </w:numPr>
        <w:rPr>
          <w:color w:val="auto"/>
        </w:rPr>
      </w:pPr>
      <w:r w:rsidRPr="000453D6">
        <w:rPr>
          <w:color w:val="auto"/>
        </w:rPr>
        <w:t xml:space="preserve">Use eduSafe Plus to report these safety matters. Use the </w:t>
      </w:r>
      <w:hyperlink r:id="rId31" w:history="1">
        <w:r w:rsidRPr="001C2BBC">
          <w:rPr>
            <w:rStyle w:val="Hyperlink"/>
          </w:rPr>
          <w:t>Knowledge Base</w:t>
        </w:r>
      </w:hyperlink>
      <w:r w:rsidRPr="000453D6">
        <w:rPr>
          <w:color w:val="auto"/>
        </w:rPr>
        <w:t xml:space="preserve"> to follow videos, guides and quick reference guides to do this.</w:t>
      </w:r>
    </w:p>
    <w:p w14:paraId="7D28AA38" w14:textId="6432DDA5" w:rsidR="000453D6" w:rsidRPr="000453D6" w:rsidRDefault="000453D6" w:rsidP="00D22718">
      <w:pPr>
        <w:pStyle w:val="HRM-Para-1"/>
        <w:numPr>
          <w:ilvl w:val="0"/>
          <w:numId w:val="32"/>
        </w:numPr>
        <w:rPr>
          <w:color w:val="auto"/>
        </w:rPr>
      </w:pPr>
      <w:r w:rsidRPr="000453D6">
        <w:rPr>
          <w:color w:val="auto"/>
        </w:rPr>
        <w:t xml:space="preserve">Manage claims online in eduSafe Plus to save time and manage documentation in the one place. For more assistance, refer to the </w:t>
      </w:r>
      <w:hyperlink r:id="rId32" w:history="1">
        <w:r w:rsidRPr="00D716F3">
          <w:rPr>
            <w:rStyle w:val="Hyperlink"/>
          </w:rPr>
          <w:t>Knowledge Base</w:t>
        </w:r>
      </w:hyperlink>
      <w:r w:rsidRPr="000453D6">
        <w:rPr>
          <w:color w:val="auto"/>
        </w:rPr>
        <w:t xml:space="preserve"> for these support materials. There are videos and more to help.</w:t>
      </w:r>
    </w:p>
    <w:p w14:paraId="1C17111E" w14:textId="34A4E344" w:rsidR="000453D6" w:rsidRPr="000453D6" w:rsidRDefault="000453D6" w:rsidP="00D22718">
      <w:pPr>
        <w:pStyle w:val="HRM-Para-1"/>
        <w:numPr>
          <w:ilvl w:val="0"/>
          <w:numId w:val="32"/>
        </w:numPr>
        <w:rPr>
          <w:color w:val="auto"/>
        </w:rPr>
      </w:pPr>
      <w:r w:rsidRPr="000453D6">
        <w:rPr>
          <w:color w:val="auto"/>
        </w:rPr>
        <w:t>For schools working on their OHS management system or looking to prepare for assurance, remember to use eduSafe Plus to upload inspections, inductions, training records and more. The OHS Services Team can help you with these tasks</w:t>
      </w:r>
      <w:r w:rsidR="006B0C53">
        <w:rPr>
          <w:color w:val="auto"/>
        </w:rPr>
        <w:t>.</w:t>
      </w:r>
    </w:p>
    <w:p w14:paraId="3BF87F98" w14:textId="77777777" w:rsidR="000453D6" w:rsidRPr="000453D6" w:rsidRDefault="000453D6" w:rsidP="00D22718">
      <w:pPr>
        <w:pStyle w:val="HRM-Para-1"/>
        <w:rPr>
          <w:rFonts w:cstheme="minorHAnsi"/>
          <w:b/>
          <w:bCs/>
          <w:color w:val="auto"/>
        </w:rPr>
      </w:pPr>
      <w:r w:rsidRPr="000453D6">
        <w:rPr>
          <w:rFonts w:cstheme="minorHAnsi"/>
          <w:b/>
          <w:bCs/>
          <w:color w:val="auto"/>
        </w:rPr>
        <w:t>Support is available</w:t>
      </w:r>
    </w:p>
    <w:p w14:paraId="4743BFF0" w14:textId="29EF1065" w:rsidR="000453D6" w:rsidRPr="000453D6" w:rsidRDefault="000453D6" w:rsidP="00D22718">
      <w:pPr>
        <w:pStyle w:val="HRM-Para-1"/>
        <w:numPr>
          <w:ilvl w:val="0"/>
          <w:numId w:val="33"/>
        </w:numPr>
        <w:rPr>
          <w:rFonts w:cstheme="minorHAnsi"/>
          <w:color w:val="auto"/>
        </w:rPr>
      </w:pPr>
      <w:r w:rsidRPr="000453D6">
        <w:rPr>
          <w:rFonts w:cstheme="minorHAnsi"/>
          <w:color w:val="auto"/>
        </w:rPr>
        <w:t xml:space="preserve">For specific support, reach out to the Statewide OHS Services Team and the Return to Work and Workers’ Compensation Teams (refer to PAL: </w:t>
      </w:r>
      <w:hyperlink r:id="rId33" w:history="1">
        <w:r w:rsidRPr="00C9051E">
          <w:rPr>
            <w:rStyle w:val="Hyperlink"/>
            <w:rFonts w:cstheme="minorHAnsi"/>
            <w:color w:val="auto"/>
          </w:rPr>
          <w:t>Useful</w:t>
        </w:r>
        <w:r w:rsidRPr="00BB6CB9">
          <w:rPr>
            <w:rStyle w:val="Hyperlink"/>
            <w:rFonts w:cstheme="minorHAnsi"/>
          </w:rPr>
          <w:t xml:space="preserve"> contacts</w:t>
        </w:r>
      </w:hyperlink>
      <w:r w:rsidRPr="000453D6">
        <w:rPr>
          <w:rFonts w:cstheme="minorHAnsi"/>
          <w:color w:val="auto"/>
        </w:rPr>
        <w:t xml:space="preserve">). </w:t>
      </w:r>
    </w:p>
    <w:p w14:paraId="0D272C3D" w14:textId="67CA7E46" w:rsidR="000453D6" w:rsidRPr="000453D6" w:rsidRDefault="000453D6" w:rsidP="00D22718">
      <w:pPr>
        <w:pStyle w:val="HRM-Para-1"/>
        <w:numPr>
          <w:ilvl w:val="0"/>
          <w:numId w:val="33"/>
        </w:numPr>
        <w:rPr>
          <w:rFonts w:cstheme="minorHAnsi"/>
          <w:color w:val="auto"/>
        </w:rPr>
      </w:pPr>
      <w:r w:rsidRPr="000453D6">
        <w:rPr>
          <w:rFonts w:eastAsia="Aptos" w:cstheme="minorHAnsi"/>
          <w:color w:val="auto"/>
        </w:rPr>
        <w:t xml:space="preserve">Remember that the </w:t>
      </w:r>
      <w:hyperlink r:id="rId34" w:anchor=":~:text=vic.gov.au-,Statewide%20OHS%20Services%20Team,-The%20Statewide%20OHS">
        <w:r w:rsidRPr="00C9051E">
          <w:rPr>
            <w:rStyle w:val="Hyperlink"/>
            <w:rFonts w:eastAsia="Aptos" w:cstheme="minorHAnsi"/>
          </w:rPr>
          <w:t>Statewide OHS services team</w:t>
        </w:r>
      </w:hyperlink>
      <w:r w:rsidRPr="000453D6">
        <w:rPr>
          <w:rFonts w:eastAsia="Aptos" w:cstheme="minorHAnsi"/>
          <w:color w:val="auto"/>
        </w:rPr>
        <w:t xml:space="preserve"> is available to work with schools onsite. For more information about their services please email </w:t>
      </w:r>
      <w:r w:rsidR="00EE0C81">
        <w:rPr>
          <w:rFonts w:eastAsia="Aptos" w:cstheme="minorHAnsi"/>
          <w:color w:val="auto"/>
        </w:rPr>
        <w:t>the relevant</w:t>
      </w:r>
      <w:r w:rsidRPr="000453D6">
        <w:rPr>
          <w:rFonts w:eastAsia="Aptos" w:cstheme="minorHAnsi"/>
          <w:color w:val="auto"/>
        </w:rPr>
        <w:t xml:space="preserve"> </w:t>
      </w:r>
      <w:hyperlink r:id="rId35" w:anchor=":~:text=Regional%20OHS%20Services%20contacts">
        <w:r w:rsidRPr="00C9051E">
          <w:rPr>
            <w:rStyle w:val="Hyperlink"/>
            <w:rFonts w:eastAsia="Aptos" w:cstheme="minorHAnsi"/>
          </w:rPr>
          <w:t>region</w:t>
        </w:r>
      </w:hyperlink>
      <w:r w:rsidRPr="000453D6">
        <w:rPr>
          <w:rFonts w:eastAsia="Aptos" w:cstheme="minorHAnsi"/>
          <w:color w:val="auto"/>
        </w:rPr>
        <w:t xml:space="preserve">. Here is their </w:t>
      </w:r>
      <w:hyperlink r:id="rId36" w:history="1">
        <w:r w:rsidRPr="00301454">
          <w:rPr>
            <w:rStyle w:val="Hyperlink"/>
            <w:rFonts w:eastAsia="Aptos" w:cstheme="minorHAnsi"/>
          </w:rPr>
          <w:t>charter</w:t>
        </w:r>
      </w:hyperlink>
      <w:r w:rsidRPr="000453D6">
        <w:rPr>
          <w:rFonts w:eastAsia="Aptos" w:cstheme="minorHAnsi"/>
          <w:color w:val="auto"/>
        </w:rPr>
        <w:t xml:space="preserve"> on how they can assist with OHS at your school.</w:t>
      </w:r>
    </w:p>
    <w:p w14:paraId="32D8CFAA" w14:textId="77777777" w:rsidR="000453D6" w:rsidRDefault="000453D6" w:rsidP="00D22718">
      <w:pPr>
        <w:pStyle w:val="HRM-Para-1"/>
        <w:numPr>
          <w:ilvl w:val="0"/>
          <w:numId w:val="33"/>
        </w:numPr>
        <w:rPr>
          <w:rFonts w:cstheme="minorHAnsi"/>
          <w:color w:val="auto"/>
        </w:rPr>
      </w:pPr>
      <w:r w:rsidRPr="000453D6">
        <w:rPr>
          <w:rFonts w:cstheme="minorHAnsi"/>
          <w:color w:val="auto"/>
        </w:rPr>
        <w:t xml:space="preserve">Please log eduSafe Plus issues and queries via the </w:t>
      </w:r>
      <w:hyperlink r:id="rId37" w:history="1">
        <w:r w:rsidRPr="00C9051E">
          <w:rPr>
            <w:rStyle w:val="Hyperlink"/>
            <w:rFonts w:cstheme="minorHAnsi"/>
          </w:rPr>
          <w:t>service portal</w:t>
        </w:r>
      </w:hyperlink>
      <w:r w:rsidRPr="000453D6">
        <w:rPr>
          <w:rFonts w:cstheme="minorHAnsi"/>
          <w:color w:val="auto"/>
        </w:rPr>
        <w:t>.</w:t>
      </w:r>
    </w:p>
    <w:p w14:paraId="41B5F0E9" w14:textId="77777777" w:rsidR="00F12552" w:rsidRDefault="00F12552" w:rsidP="00F12552">
      <w:pPr>
        <w:pStyle w:val="HRM-Para-1"/>
        <w:rPr>
          <w:rFonts w:cstheme="minorHAnsi"/>
          <w:color w:val="auto"/>
        </w:rPr>
      </w:pPr>
    </w:p>
    <w:p w14:paraId="0F1EEDC1" w14:textId="77777777" w:rsidR="00F12552" w:rsidRDefault="00F12552" w:rsidP="00F12552">
      <w:pPr>
        <w:pStyle w:val="HRM-Para-1"/>
        <w:rPr>
          <w:rFonts w:cstheme="minorHAnsi"/>
          <w:color w:val="auto"/>
        </w:rPr>
      </w:pPr>
    </w:p>
    <w:p w14:paraId="4697039A" w14:textId="77777777" w:rsidR="00F12552" w:rsidRPr="000453D6" w:rsidRDefault="00F12552" w:rsidP="00F12552">
      <w:pPr>
        <w:pStyle w:val="HRM-Para-1"/>
        <w:rPr>
          <w:rFonts w:cstheme="minorHAnsi"/>
          <w:color w:val="auto"/>
        </w:rPr>
      </w:pPr>
    </w:p>
    <w:p w14:paraId="6BE84CB3" w14:textId="77777777" w:rsidR="004B368D" w:rsidRPr="00734483" w:rsidRDefault="004B368D" w:rsidP="00734483">
      <w:pPr>
        <w:keepNext/>
        <w:keepLines/>
        <w:spacing w:after="60"/>
        <w:outlineLvl w:val="2"/>
        <w:rPr>
          <w:rFonts w:cstheme="minorHAnsi"/>
          <w:sz w:val="18"/>
          <w:szCs w:val="18"/>
        </w:rPr>
      </w:pPr>
    </w:p>
    <w:p w14:paraId="4D11903B" w14:textId="565F5D25" w:rsidR="004D0E5B" w:rsidRPr="003F576A" w:rsidRDefault="004D0E5B" w:rsidP="0039151E">
      <w:pPr>
        <w:pStyle w:val="HRM-Para-1"/>
        <w:spacing w:after="120"/>
        <w:rPr>
          <w:rFonts w:cstheme="minorHAnsi"/>
        </w:rPr>
        <w:sectPr w:rsidR="004D0E5B" w:rsidRPr="003F576A" w:rsidSect="009842B2">
          <w:headerReference w:type="default" r:id="rId38"/>
          <w:footerReference w:type="even" r:id="rId39"/>
          <w:footerReference w:type="default" r:id="rId40"/>
          <w:type w:val="continuous"/>
          <w:pgSz w:w="11900" w:h="16840"/>
          <w:pgMar w:top="851" w:right="720" w:bottom="720" w:left="720" w:header="709" w:footer="709" w:gutter="0"/>
          <w:cols w:num="2" w:space="708"/>
          <w:docGrid w:linePitch="360"/>
        </w:sectPr>
      </w:pPr>
    </w:p>
    <w:p w14:paraId="35D6FC67" w14:textId="77777777" w:rsidR="0039151E" w:rsidRDefault="0039151E" w:rsidP="00806B2D">
      <w:pPr>
        <w:pStyle w:val="HRM-H2"/>
        <w:spacing w:before="120"/>
        <w:sectPr w:rsidR="0039151E" w:rsidSect="007666AC">
          <w:type w:val="continuous"/>
          <w:pgSz w:w="11900" w:h="16840"/>
          <w:pgMar w:top="1985" w:right="720" w:bottom="720" w:left="720" w:header="709" w:footer="709" w:gutter="0"/>
          <w:cols w:space="708"/>
          <w:docGrid w:linePitch="360"/>
        </w:sectPr>
      </w:pPr>
      <w:bookmarkStart w:id="0" w:name="_Hlk174444185"/>
    </w:p>
    <w:bookmarkEnd w:id="0"/>
    <w:p w14:paraId="574053FE" w14:textId="5BF922A5" w:rsidR="006D21FD" w:rsidRDefault="006D21FD">
      <w:pPr>
        <w:spacing w:after="0"/>
        <w:rPr>
          <w:rStyle w:val="Heading1Char"/>
          <w:lang w:val="en-AU"/>
        </w:rPr>
      </w:pPr>
    </w:p>
    <w:p w14:paraId="1C00CFA2" w14:textId="77777777" w:rsidR="000B6756" w:rsidRDefault="000B6756">
      <w:pPr>
        <w:spacing w:after="0"/>
        <w:rPr>
          <w:rStyle w:val="Heading1Char"/>
          <w:lang w:val="en-AU"/>
        </w:rPr>
      </w:pPr>
    </w:p>
    <w:p w14:paraId="4EDDFC72" w14:textId="39805BA1" w:rsidR="000B6756" w:rsidRDefault="000B6756" w:rsidP="00D26A3D">
      <w:pPr>
        <w:pStyle w:val="HRM-H2"/>
        <w:spacing w:before="120"/>
        <w:rPr>
          <w:rStyle w:val="Heading1Char"/>
          <w:b/>
          <w:bCs w:val="0"/>
        </w:rPr>
      </w:pPr>
      <w:r>
        <w:rPr>
          <w:rStyle w:val="Heading1Char"/>
          <w:b/>
          <w:bCs w:val="0"/>
        </w:rPr>
        <w:lastRenderedPageBreak/>
        <w:t>Workers’ compensation functionality of edu</w:t>
      </w:r>
      <w:r w:rsidR="002137D0">
        <w:rPr>
          <w:rStyle w:val="Heading1Char"/>
          <w:b/>
          <w:bCs w:val="0"/>
        </w:rPr>
        <w:t>Safe</w:t>
      </w:r>
      <w:r>
        <w:rPr>
          <w:rStyle w:val="Heading1Char"/>
          <w:b/>
          <w:bCs w:val="0"/>
        </w:rPr>
        <w:t xml:space="preserve"> Plus</w:t>
      </w:r>
    </w:p>
    <w:p w14:paraId="441A0F1E" w14:textId="77777777" w:rsidR="00C26193" w:rsidRPr="009A65CE" w:rsidRDefault="00F74BD8" w:rsidP="00C26193">
      <w:pPr>
        <w:pStyle w:val="HRM-Para-1"/>
        <w:spacing w:before="120" w:after="120"/>
        <w:rPr>
          <w:color w:val="auto"/>
          <w:lang w:eastAsia="en-AU"/>
        </w:rPr>
      </w:pPr>
      <w:r w:rsidRPr="009A65CE">
        <w:rPr>
          <w:color w:val="auto"/>
          <w:lang w:eastAsia="en-AU"/>
        </w:rPr>
        <w:t xml:space="preserve">eduSafe Plus is a consolidated online system for reporting and managing incidents, hazards, sick bay and first aid events. </w:t>
      </w:r>
    </w:p>
    <w:p w14:paraId="5F516222" w14:textId="739C0934" w:rsidR="00F74BD8" w:rsidRPr="009A65CE" w:rsidRDefault="00F74BD8" w:rsidP="00C26193">
      <w:pPr>
        <w:pStyle w:val="HRM-Para-1"/>
        <w:spacing w:before="120" w:after="120"/>
        <w:rPr>
          <w:color w:val="auto"/>
          <w:lang w:eastAsia="en-AU"/>
        </w:rPr>
      </w:pPr>
      <w:r w:rsidRPr="009A65CE">
        <w:rPr>
          <w:color w:val="auto"/>
          <w:lang w:eastAsia="en-AU"/>
        </w:rPr>
        <w:t>It also enables management of your workers’ compensation claims, Occupational Health and Safety (OHS) management system and OHS assurance actions.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C26193" w:rsidRPr="00C26193" w14:paraId="65F4FACC" w14:textId="77777777" w:rsidTr="00F04BF2">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245" w:type="dxa"/>
            <w:shd w:val="clear" w:color="auto" w:fill="004C96" w:themeFill="accent1"/>
          </w:tcPr>
          <w:p w14:paraId="502EA8AA" w14:textId="3770B18D" w:rsidR="00F74BD8" w:rsidRPr="00C26193" w:rsidRDefault="00F74BD8" w:rsidP="00C26193">
            <w:pPr>
              <w:pStyle w:val="HRM-Para-1"/>
              <w:jc w:val="center"/>
              <w:rPr>
                <w:bCs/>
                <w:color w:val="FFFFFF" w:themeColor="background1"/>
                <w:sz w:val="20"/>
                <w:szCs w:val="20"/>
              </w:rPr>
            </w:pPr>
            <w:r w:rsidRPr="00C26193">
              <w:rPr>
                <w:bCs/>
                <w:color w:val="FFFFFF" w:themeColor="background1"/>
                <w:w w:val="110"/>
                <w:sz w:val="20"/>
                <w:szCs w:val="20"/>
              </w:rPr>
              <w:t>Benefits</w:t>
            </w:r>
            <w:r w:rsidRPr="00C26193">
              <w:rPr>
                <w:bCs/>
                <w:color w:val="FFFFFF" w:themeColor="background1"/>
                <w:spacing w:val="-20"/>
                <w:w w:val="110"/>
                <w:sz w:val="20"/>
                <w:szCs w:val="20"/>
              </w:rPr>
              <w:t xml:space="preserve"> </w:t>
            </w:r>
            <w:r w:rsidRPr="00C26193">
              <w:rPr>
                <w:bCs/>
                <w:color w:val="FFFFFF" w:themeColor="background1"/>
                <w:w w:val="110"/>
                <w:sz w:val="20"/>
                <w:szCs w:val="20"/>
              </w:rPr>
              <w:t>of</w:t>
            </w:r>
            <w:r w:rsidRPr="00C26193">
              <w:rPr>
                <w:bCs/>
                <w:color w:val="FFFFFF" w:themeColor="background1"/>
                <w:spacing w:val="-20"/>
                <w:w w:val="110"/>
                <w:sz w:val="20"/>
                <w:szCs w:val="20"/>
              </w:rPr>
              <w:t xml:space="preserve"> </w:t>
            </w:r>
            <w:r w:rsidRPr="00C26193">
              <w:rPr>
                <w:bCs/>
                <w:color w:val="FFFFFF" w:themeColor="background1"/>
                <w:w w:val="110"/>
                <w:sz w:val="20"/>
                <w:szCs w:val="20"/>
              </w:rPr>
              <w:t>eduSafe</w:t>
            </w:r>
            <w:r w:rsidRPr="00C26193">
              <w:rPr>
                <w:bCs/>
                <w:color w:val="FFFFFF" w:themeColor="background1"/>
                <w:spacing w:val="-17"/>
                <w:w w:val="110"/>
                <w:sz w:val="20"/>
                <w:szCs w:val="20"/>
              </w:rPr>
              <w:t xml:space="preserve"> </w:t>
            </w:r>
            <w:r w:rsidRPr="00C26193">
              <w:rPr>
                <w:bCs/>
                <w:color w:val="FFFFFF" w:themeColor="background1"/>
                <w:w w:val="110"/>
                <w:sz w:val="20"/>
                <w:szCs w:val="20"/>
              </w:rPr>
              <w:t>Plus for Workers</w:t>
            </w:r>
            <w:r w:rsidR="009A65CE">
              <w:rPr>
                <w:bCs/>
                <w:color w:val="FFFFFF" w:themeColor="background1"/>
                <w:w w:val="110"/>
                <w:sz w:val="20"/>
                <w:szCs w:val="20"/>
              </w:rPr>
              <w:t>’</w:t>
            </w:r>
            <w:r w:rsidRPr="00C26193">
              <w:rPr>
                <w:bCs/>
                <w:color w:val="FFFFFF" w:themeColor="background1"/>
                <w:w w:val="110"/>
                <w:sz w:val="20"/>
                <w:szCs w:val="20"/>
              </w:rPr>
              <w:t xml:space="preserve"> Compensation</w:t>
            </w:r>
          </w:p>
        </w:tc>
        <w:tc>
          <w:tcPr>
            <w:tcW w:w="5245" w:type="dxa"/>
            <w:shd w:val="clear" w:color="auto" w:fill="004C96" w:themeFill="accent1"/>
          </w:tcPr>
          <w:p w14:paraId="29095455" w14:textId="43B590EF" w:rsidR="00F74BD8" w:rsidRPr="00C26193" w:rsidRDefault="00F74BD8" w:rsidP="00C26193">
            <w:pPr>
              <w:pStyle w:val="HRM-Para-1"/>
              <w:jc w:val="center"/>
              <w:cnfStyle w:val="100000000000" w:firstRow="1" w:lastRow="0" w:firstColumn="0" w:lastColumn="0" w:oddVBand="0" w:evenVBand="0" w:oddHBand="0" w:evenHBand="0" w:firstRowFirstColumn="0" w:firstRowLastColumn="0" w:lastRowFirstColumn="0" w:lastRowLastColumn="0"/>
              <w:rPr>
                <w:rFonts w:eastAsia="Times New Roman" w:cs="Calibri"/>
                <w:bCs/>
                <w:color w:val="FFFFFF" w:themeColor="background1"/>
                <w:sz w:val="20"/>
                <w:szCs w:val="20"/>
                <w:lang w:eastAsia="en-AU"/>
              </w:rPr>
            </w:pPr>
            <w:r w:rsidRPr="00C26193">
              <w:rPr>
                <w:bCs/>
                <w:color w:val="FFFFFF" w:themeColor="background1"/>
                <w:w w:val="110"/>
                <w:sz w:val="20"/>
                <w:szCs w:val="20"/>
              </w:rPr>
              <w:t>Workers</w:t>
            </w:r>
            <w:r w:rsidR="009A65CE">
              <w:rPr>
                <w:bCs/>
                <w:color w:val="FFFFFF" w:themeColor="background1"/>
                <w:w w:val="110"/>
                <w:sz w:val="20"/>
                <w:szCs w:val="20"/>
              </w:rPr>
              <w:t>’</w:t>
            </w:r>
            <w:r w:rsidRPr="00C26193">
              <w:rPr>
                <w:bCs/>
                <w:color w:val="FFFFFF" w:themeColor="background1"/>
                <w:w w:val="110"/>
                <w:sz w:val="20"/>
                <w:szCs w:val="20"/>
              </w:rPr>
              <w:t xml:space="preserve"> Compensation Functionality</w:t>
            </w:r>
            <w:r w:rsidRPr="00C26193">
              <w:rPr>
                <w:bCs/>
                <w:color w:val="FFFFFF" w:themeColor="background1"/>
                <w:spacing w:val="12"/>
                <w:w w:val="110"/>
                <w:sz w:val="20"/>
                <w:szCs w:val="20"/>
              </w:rPr>
              <w:t xml:space="preserve"> </w:t>
            </w:r>
            <w:r w:rsidRPr="00C26193">
              <w:rPr>
                <w:bCs/>
                <w:color w:val="FFFFFF" w:themeColor="background1"/>
                <w:w w:val="110"/>
                <w:sz w:val="20"/>
                <w:szCs w:val="20"/>
              </w:rPr>
              <w:t>of</w:t>
            </w:r>
            <w:r w:rsidRPr="00C26193">
              <w:rPr>
                <w:bCs/>
                <w:color w:val="FFFFFF" w:themeColor="background1"/>
                <w:spacing w:val="2"/>
                <w:w w:val="110"/>
                <w:sz w:val="20"/>
                <w:szCs w:val="20"/>
              </w:rPr>
              <w:t xml:space="preserve"> </w:t>
            </w:r>
            <w:r w:rsidRPr="00C26193">
              <w:rPr>
                <w:bCs/>
                <w:color w:val="FFFFFF" w:themeColor="background1"/>
                <w:w w:val="110"/>
                <w:sz w:val="20"/>
                <w:szCs w:val="20"/>
              </w:rPr>
              <w:t>eduSafe</w:t>
            </w:r>
            <w:r w:rsidRPr="00C26193">
              <w:rPr>
                <w:bCs/>
                <w:color w:val="FFFFFF" w:themeColor="background1"/>
                <w:spacing w:val="12"/>
                <w:w w:val="110"/>
                <w:sz w:val="20"/>
                <w:szCs w:val="20"/>
              </w:rPr>
              <w:t xml:space="preserve"> </w:t>
            </w:r>
            <w:r w:rsidRPr="00C26193">
              <w:rPr>
                <w:bCs/>
                <w:color w:val="FFFFFF" w:themeColor="background1"/>
                <w:spacing w:val="-4"/>
                <w:w w:val="110"/>
                <w:sz w:val="20"/>
                <w:szCs w:val="20"/>
              </w:rPr>
              <w:t>Plus</w:t>
            </w:r>
          </w:p>
        </w:tc>
      </w:tr>
      <w:tr w:rsidR="00F74BD8" w:rsidRPr="00F74BD8" w14:paraId="59F81382" w14:textId="77777777" w:rsidTr="00C26193">
        <w:trPr>
          <w:trHeight w:val="4111"/>
        </w:trPr>
        <w:tc>
          <w:tcPr>
            <w:cnfStyle w:val="001000000000" w:firstRow="0" w:lastRow="0" w:firstColumn="1" w:lastColumn="0" w:oddVBand="0" w:evenVBand="0" w:oddHBand="0" w:evenHBand="0" w:firstRowFirstColumn="0" w:firstRowLastColumn="0" w:lastRowFirstColumn="0" w:lastRowLastColumn="0"/>
            <w:tcW w:w="5245" w:type="dxa"/>
            <w:shd w:val="clear" w:color="auto" w:fill="auto"/>
          </w:tcPr>
          <w:p w14:paraId="5E1C29EB" w14:textId="7458980C" w:rsidR="00F74BD8" w:rsidRPr="00C26193" w:rsidRDefault="00F74BD8" w:rsidP="00B26CE4">
            <w:pPr>
              <w:pStyle w:val="HRM-Para-1"/>
              <w:numPr>
                <w:ilvl w:val="0"/>
                <w:numId w:val="43"/>
              </w:numPr>
              <w:ind w:left="360"/>
              <w:rPr>
                <w:color w:val="auto"/>
              </w:rPr>
            </w:pPr>
            <w:r w:rsidRPr="00F74BD8">
              <w:rPr>
                <w:b/>
                <w:bCs/>
                <w:color w:val="auto"/>
              </w:rPr>
              <w:t>Reduces administrative burden in managing claims:</w:t>
            </w:r>
            <w:r w:rsidRPr="00F74BD8">
              <w:rPr>
                <w:color w:val="auto"/>
              </w:rPr>
              <w:t xml:space="preserve"> </w:t>
            </w:r>
            <w:r w:rsidR="00AB2CE4">
              <w:rPr>
                <w:color w:val="auto"/>
              </w:rPr>
              <w:t>i</w:t>
            </w:r>
            <w:r w:rsidRPr="00F74BD8">
              <w:rPr>
                <w:color w:val="auto"/>
              </w:rPr>
              <w:t>t is an integrated system to ease the workload of claims management through delegation, uploading the claim documents and follow legislative processes.</w:t>
            </w:r>
          </w:p>
          <w:p w14:paraId="6688DABA" w14:textId="4B3B9DF0" w:rsidR="00F74BD8" w:rsidRPr="00C26193" w:rsidRDefault="00F74BD8" w:rsidP="00B26CE4">
            <w:pPr>
              <w:pStyle w:val="HRM-Para-1"/>
              <w:numPr>
                <w:ilvl w:val="0"/>
                <w:numId w:val="43"/>
              </w:numPr>
              <w:ind w:left="360"/>
              <w:rPr>
                <w:color w:val="auto"/>
              </w:rPr>
            </w:pPr>
            <w:r w:rsidRPr="00F74BD8">
              <w:rPr>
                <w:b/>
                <w:bCs/>
                <w:color w:val="auto"/>
              </w:rPr>
              <w:t>Strengthens provision of serviced support:</w:t>
            </w:r>
            <w:r w:rsidRPr="00F74BD8">
              <w:rPr>
                <w:color w:val="auto"/>
              </w:rPr>
              <w:t xml:space="preserve"> </w:t>
            </w:r>
            <w:r w:rsidR="00AB2CE4">
              <w:rPr>
                <w:color w:val="auto"/>
              </w:rPr>
              <w:t>e</w:t>
            </w:r>
            <w:r w:rsidRPr="00F74BD8">
              <w:rPr>
                <w:color w:val="auto"/>
              </w:rPr>
              <w:t xml:space="preserve">nables department’s central teams in identifying and supporting </w:t>
            </w:r>
            <w:r w:rsidR="00A330A6">
              <w:rPr>
                <w:color w:val="auto"/>
              </w:rPr>
              <w:t xml:space="preserve">the </w:t>
            </w:r>
            <w:r w:rsidRPr="00F74BD8">
              <w:rPr>
                <w:color w:val="auto"/>
              </w:rPr>
              <w:t xml:space="preserve">school's needs with workers’ compensation queries and improve </w:t>
            </w:r>
            <w:r w:rsidR="00233147">
              <w:rPr>
                <w:color w:val="auto"/>
              </w:rPr>
              <w:t>Return to Work (</w:t>
            </w:r>
            <w:r w:rsidRPr="00F74BD8">
              <w:rPr>
                <w:color w:val="auto"/>
              </w:rPr>
              <w:t>RTW</w:t>
            </w:r>
            <w:r w:rsidR="00233147">
              <w:rPr>
                <w:color w:val="auto"/>
              </w:rPr>
              <w:t>)</w:t>
            </w:r>
            <w:r w:rsidRPr="00F74BD8">
              <w:rPr>
                <w:color w:val="auto"/>
              </w:rPr>
              <w:t xml:space="preserve"> outcomes for the injured staff and schools.</w:t>
            </w:r>
          </w:p>
          <w:p w14:paraId="35F95EDA" w14:textId="7EB6C80C" w:rsidR="00F74BD8" w:rsidRPr="00C26193" w:rsidRDefault="00F74BD8" w:rsidP="00B26CE4">
            <w:pPr>
              <w:pStyle w:val="HRM-Para-1"/>
              <w:numPr>
                <w:ilvl w:val="0"/>
                <w:numId w:val="43"/>
              </w:numPr>
              <w:ind w:left="360"/>
              <w:rPr>
                <w:color w:val="auto"/>
              </w:rPr>
            </w:pPr>
            <w:r w:rsidRPr="00F74BD8">
              <w:rPr>
                <w:b/>
                <w:bCs/>
                <w:color w:val="auto"/>
              </w:rPr>
              <w:t xml:space="preserve">Enables proactive Return to work planning: </w:t>
            </w:r>
            <w:r w:rsidR="00AB2CE4" w:rsidRPr="00AB2CE4">
              <w:rPr>
                <w:color w:val="auto"/>
              </w:rPr>
              <w:t>s</w:t>
            </w:r>
            <w:r w:rsidRPr="00F74BD8">
              <w:rPr>
                <w:color w:val="auto"/>
              </w:rPr>
              <w:t xml:space="preserve">upports </w:t>
            </w:r>
            <w:r w:rsidR="009C27CE">
              <w:rPr>
                <w:color w:val="auto"/>
              </w:rPr>
              <w:t>with</w:t>
            </w:r>
            <w:r w:rsidR="00E25908">
              <w:rPr>
                <w:color w:val="auto"/>
              </w:rPr>
              <w:t xml:space="preserve"> </w:t>
            </w:r>
            <w:r w:rsidRPr="00F74BD8">
              <w:rPr>
                <w:color w:val="auto"/>
              </w:rPr>
              <w:t>meet</w:t>
            </w:r>
            <w:r w:rsidR="009C27CE">
              <w:rPr>
                <w:color w:val="auto"/>
              </w:rPr>
              <w:t>ing</w:t>
            </w:r>
            <w:r w:rsidRPr="00F74BD8">
              <w:rPr>
                <w:color w:val="auto"/>
              </w:rPr>
              <w:t xml:space="preserve"> RTW obligations by overseeing workers' compensation processes and providing timely prompts and advice on required actions.</w:t>
            </w:r>
          </w:p>
          <w:p w14:paraId="3AB89382" w14:textId="4999629D" w:rsidR="00F74BD8" w:rsidRPr="00F74BD8" w:rsidRDefault="00F74BD8" w:rsidP="00B26CE4">
            <w:pPr>
              <w:pStyle w:val="HRM-Para-1"/>
              <w:numPr>
                <w:ilvl w:val="0"/>
                <w:numId w:val="43"/>
              </w:numPr>
              <w:ind w:left="360"/>
              <w:rPr>
                <w:color w:val="auto"/>
              </w:rPr>
            </w:pPr>
            <w:r w:rsidRPr="00F74BD8">
              <w:rPr>
                <w:b/>
                <w:bCs/>
                <w:color w:val="auto"/>
              </w:rPr>
              <w:t>Data Security:</w:t>
            </w:r>
            <w:r w:rsidRPr="00F74BD8">
              <w:rPr>
                <w:color w:val="auto"/>
              </w:rPr>
              <w:t xml:space="preserve"> </w:t>
            </w:r>
            <w:r w:rsidR="00AB2CE4">
              <w:rPr>
                <w:color w:val="auto"/>
              </w:rPr>
              <w:t>s</w:t>
            </w:r>
            <w:r w:rsidRPr="00F74BD8">
              <w:rPr>
                <w:color w:val="auto"/>
              </w:rPr>
              <w:t>afeguards sensitive claim information in a secure, centrali</w:t>
            </w:r>
            <w:r w:rsidR="009C27CE">
              <w:rPr>
                <w:color w:val="auto"/>
              </w:rPr>
              <w:t>s</w:t>
            </w:r>
            <w:r w:rsidRPr="00F74BD8">
              <w:rPr>
                <w:color w:val="auto"/>
              </w:rPr>
              <w:t>ed system, ensuring compliance with records management requirements.</w:t>
            </w:r>
          </w:p>
          <w:p w14:paraId="55FFB28C" w14:textId="77777777" w:rsidR="00F74BD8" w:rsidRPr="00F74BD8" w:rsidRDefault="00F74BD8" w:rsidP="00F74BD8">
            <w:pPr>
              <w:pStyle w:val="HRM-Para-1"/>
              <w:rPr>
                <w:color w:val="auto"/>
              </w:rPr>
            </w:pPr>
          </w:p>
        </w:tc>
        <w:tc>
          <w:tcPr>
            <w:tcW w:w="5245" w:type="dxa"/>
            <w:shd w:val="clear" w:color="auto" w:fill="auto"/>
          </w:tcPr>
          <w:p w14:paraId="4D719A46" w14:textId="77777777" w:rsidR="00F74BD8" w:rsidRPr="00F74BD8" w:rsidRDefault="00F74BD8" w:rsidP="00F74BD8">
            <w:pPr>
              <w:pStyle w:val="HRM-Para-1"/>
              <w:cnfStyle w:val="000000000000" w:firstRow="0" w:lastRow="0" w:firstColumn="0" w:lastColumn="0" w:oddVBand="0" w:evenVBand="0" w:oddHBand="0" w:evenHBand="0" w:firstRowFirstColumn="0" w:firstRowLastColumn="0" w:lastRowFirstColumn="0" w:lastRowLastColumn="0"/>
              <w:rPr>
                <w:b/>
                <w:bCs/>
                <w:color w:val="auto"/>
              </w:rPr>
            </w:pPr>
            <w:r w:rsidRPr="00F74BD8">
              <w:rPr>
                <w:b/>
                <w:bCs/>
                <w:color w:val="auto"/>
              </w:rPr>
              <w:t>Principals and delegates can report and manage:</w:t>
            </w:r>
          </w:p>
          <w:p w14:paraId="1A383B1C" w14:textId="5DA239BF" w:rsidR="00F74BD8" w:rsidRPr="00F74BD8" w:rsidRDefault="00AB2CE4" w:rsidP="00B26CE4">
            <w:pPr>
              <w:pStyle w:val="HRM-Para-1"/>
              <w:numPr>
                <w:ilvl w:val="0"/>
                <w:numId w:val="41"/>
              </w:numPr>
              <w:cnfStyle w:val="000000000000" w:firstRow="0" w:lastRow="0" w:firstColumn="0" w:lastColumn="0" w:oddVBand="0" w:evenVBand="0" w:oddHBand="0" w:evenHBand="0" w:firstRowFirstColumn="0" w:firstRowLastColumn="0" w:lastRowFirstColumn="0" w:lastRowLastColumn="0"/>
              <w:rPr>
                <w:color w:val="auto"/>
              </w:rPr>
            </w:pPr>
            <w:r>
              <w:rPr>
                <w:color w:val="auto"/>
              </w:rPr>
              <w:t>p</w:t>
            </w:r>
            <w:r w:rsidR="00F74BD8" w:rsidRPr="00F74BD8">
              <w:rPr>
                <w:color w:val="auto"/>
              </w:rPr>
              <w:t>rincipals can assign delegates to access and manage the workers’ compensation claims</w:t>
            </w:r>
          </w:p>
          <w:p w14:paraId="7A40662D" w14:textId="29F60172" w:rsidR="00F74BD8" w:rsidRPr="00F74BD8" w:rsidRDefault="00AB2CE4" w:rsidP="00B26CE4">
            <w:pPr>
              <w:pStyle w:val="HRM-Para-1"/>
              <w:numPr>
                <w:ilvl w:val="0"/>
                <w:numId w:val="41"/>
              </w:numPr>
              <w:cnfStyle w:val="000000000000" w:firstRow="0" w:lastRow="0" w:firstColumn="0" w:lastColumn="0" w:oddVBand="0" w:evenVBand="0" w:oddHBand="0" w:evenHBand="0" w:firstRowFirstColumn="0" w:firstRowLastColumn="0" w:lastRowFirstColumn="0" w:lastRowLastColumn="0"/>
              <w:rPr>
                <w:color w:val="auto"/>
              </w:rPr>
            </w:pPr>
            <w:r>
              <w:rPr>
                <w:color w:val="auto"/>
              </w:rPr>
              <w:t>s</w:t>
            </w:r>
            <w:r w:rsidR="00F74BD8" w:rsidRPr="00F74BD8">
              <w:rPr>
                <w:color w:val="auto"/>
              </w:rPr>
              <w:t xml:space="preserve">ubmit and lodge workers compensation claims to </w:t>
            </w:r>
            <w:r w:rsidR="00714A53">
              <w:rPr>
                <w:color w:val="auto"/>
              </w:rPr>
              <w:t xml:space="preserve">the departments </w:t>
            </w:r>
            <w:r w:rsidR="00F74BD8" w:rsidRPr="00F74BD8">
              <w:rPr>
                <w:color w:val="auto"/>
              </w:rPr>
              <w:t>Workcover insurance agent, Gallagher Bassett</w:t>
            </w:r>
          </w:p>
          <w:p w14:paraId="139CD7B8" w14:textId="27F2D584" w:rsidR="00F74BD8" w:rsidRPr="00F74BD8" w:rsidRDefault="00AB2CE4" w:rsidP="00B26CE4">
            <w:pPr>
              <w:pStyle w:val="HRM-Para-1"/>
              <w:numPr>
                <w:ilvl w:val="0"/>
                <w:numId w:val="41"/>
              </w:numPr>
              <w:cnfStyle w:val="000000000000" w:firstRow="0" w:lastRow="0" w:firstColumn="0" w:lastColumn="0" w:oddVBand="0" w:evenVBand="0" w:oddHBand="0" w:evenHBand="0" w:firstRowFirstColumn="0" w:firstRowLastColumn="0" w:lastRowFirstColumn="0" w:lastRowLastColumn="0"/>
              <w:rPr>
                <w:color w:val="auto"/>
              </w:rPr>
            </w:pPr>
            <w:r>
              <w:rPr>
                <w:color w:val="auto"/>
              </w:rPr>
              <w:t>u</w:t>
            </w:r>
            <w:r w:rsidR="00F74BD8" w:rsidRPr="00F74BD8">
              <w:rPr>
                <w:color w:val="auto"/>
              </w:rPr>
              <w:t>pload certificate of capacity</w:t>
            </w:r>
          </w:p>
          <w:p w14:paraId="030C5BA1" w14:textId="2CDD1ECA" w:rsidR="00F74BD8" w:rsidRPr="00F74BD8" w:rsidRDefault="00AB2CE4" w:rsidP="00B26CE4">
            <w:pPr>
              <w:pStyle w:val="HRM-Para-1"/>
              <w:numPr>
                <w:ilvl w:val="0"/>
                <w:numId w:val="41"/>
              </w:numPr>
              <w:cnfStyle w:val="000000000000" w:firstRow="0" w:lastRow="0" w:firstColumn="0" w:lastColumn="0" w:oddVBand="0" w:evenVBand="0" w:oddHBand="0" w:evenHBand="0" w:firstRowFirstColumn="0" w:firstRowLastColumn="0" w:lastRowFirstColumn="0" w:lastRowLastColumn="0"/>
              <w:rPr>
                <w:color w:val="auto"/>
              </w:rPr>
            </w:pPr>
            <w:r>
              <w:rPr>
                <w:color w:val="auto"/>
              </w:rPr>
              <w:t>c</w:t>
            </w:r>
            <w:r w:rsidR="00F74BD8" w:rsidRPr="00F74BD8">
              <w:rPr>
                <w:color w:val="auto"/>
              </w:rPr>
              <w:t>reate and upload RTW plans</w:t>
            </w:r>
          </w:p>
          <w:p w14:paraId="0C23E24B" w14:textId="4FBA3B00" w:rsidR="00F74BD8" w:rsidRPr="00F74BD8" w:rsidRDefault="00AB2CE4" w:rsidP="00B26CE4">
            <w:pPr>
              <w:pStyle w:val="HRM-Para-1"/>
              <w:numPr>
                <w:ilvl w:val="0"/>
                <w:numId w:val="41"/>
              </w:numPr>
              <w:cnfStyle w:val="000000000000" w:firstRow="0" w:lastRow="0" w:firstColumn="0" w:lastColumn="0" w:oddVBand="0" w:evenVBand="0" w:oddHBand="0" w:evenHBand="0" w:firstRowFirstColumn="0" w:firstRowLastColumn="0" w:lastRowFirstColumn="0" w:lastRowLastColumn="0"/>
              <w:rPr>
                <w:color w:val="auto"/>
              </w:rPr>
            </w:pPr>
            <w:r>
              <w:rPr>
                <w:color w:val="auto"/>
              </w:rPr>
              <w:t>m</w:t>
            </w:r>
            <w:r w:rsidR="00F74BD8" w:rsidRPr="00F74BD8">
              <w:rPr>
                <w:color w:val="auto"/>
              </w:rPr>
              <w:t>anage workers compensation claims – review claim status, add restricted notes and attachment</w:t>
            </w:r>
            <w:r w:rsidR="00875BFC">
              <w:rPr>
                <w:color w:val="auto"/>
              </w:rPr>
              <w:t>s</w:t>
            </w:r>
          </w:p>
          <w:p w14:paraId="256179C9" w14:textId="72B59332" w:rsidR="00F74BD8" w:rsidRPr="00C26193" w:rsidRDefault="00875BFC" w:rsidP="00F74BD8">
            <w:pPr>
              <w:pStyle w:val="HRM-Para-1"/>
              <w:numPr>
                <w:ilvl w:val="0"/>
                <w:numId w:val="41"/>
              </w:numPr>
              <w:cnfStyle w:val="000000000000" w:firstRow="0" w:lastRow="0" w:firstColumn="0" w:lastColumn="0" w:oddVBand="0" w:evenVBand="0" w:oddHBand="0" w:evenHBand="0" w:firstRowFirstColumn="0" w:firstRowLastColumn="0" w:lastRowFirstColumn="0" w:lastRowLastColumn="0"/>
              <w:rPr>
                <w:color w:val="auto"/>
              </w:rPr>
            </w:pPr>
            <w:r>
              <w:rPr>
                <w:color w:val="auto"/>
              </w:rPr>
              <w:t>n</w:t>
            </w:r>
            <w:r w:rsidR="00F74BD8" w:rsidRPr="00F74BD8">
              <w:rPr>
                <w:color w:val="auto"/>
              </w:rPr>
              <w:t>otify the claim ‘at risk’.</w:t>
            </w:r>
          </w:p>
          <w:p w14:paraId="2789ECE3" w14:textId="77777777" w:rsidR="00F74BD8" w:rsidRPr="00F74BD8" w:rsidRDefault="00F74BD8" w:rsidP="00F74BD8">
            <w:pPr>
              <w:pStyle w:val="HRM-Para-1"/>
              <w:cnfStyle w:val="000000000000" w:firstRow="0" w:lastRow="0" w:firstColumn="0" w:lastColumn="0" w:oddVBand="0" w:evenVBand="0" w:oddHBand="0" w:evenHBand="0" w:firstRowFirstColumn="0" w:firstRowLastColumn="0" w:lastRowFirstColumn="0" w:lastRowLastColumn="0"/>
              <w:rPr>
                <w:b/>
                <w:bCs/>
                <w:color w:val="auto"/>
              </w:rPr>
            </w:pPr>
            <w:r w:rsidRPr="00F74BD8">
              <w:rPr>
                <w:b/>
                <w:bCs/>
                <w:color w:val="auto"/>
              </w:rPr>
              <w:t>All staff can:</w:t>
            </w:r>
          </w:p>
          <w:p w14:paraId="71518446" w14:textId="48522DB8" w:rsidR="00F74BD8" w:rsidRPr="00F74BD8" w:rsidRDefault="00875BFC" w:rsidP="00B26CE4">
            <w:pPr>
              <w:pStyle w:val="HRM-Para-1"/>
              <w:numPr>
                <w:ilvl w:val="0"/>
                <w:numId w:val="42"/>
              </w:numPr>
              <w:cnfStyle w:val="000000000000" w:firstRow="0" w:lastRow="0" w:firstColumn="0" w:lastColumn="0" w:oddVBand="0" w:evenVBand="0" w:oddHBand="0" w:evenHBand="0" w:firstRowFirstColumn="0" w:firstRowLastColumn="0" w:lastRowFirstColumn="0" w:lastRowLastColumn="0"/>
              <w:rPr>
                <w:color w:val="auto"/>
              </w:rPr>
            </w:pPr>
            <w:r>
              <w:rPr>
                <w:color w:val="auto"/>
              </w:rPr>
              <w:t>i</w:t>
            </w:r>
            <w:r w:rsidR="00F74BD8" w:rsidRPr="00F74BD8">
              <w:rPr>
                <w:color w:val="auto"/>
              </w:rPr>
              <w:t>njured staff can submit a workers’ compensation claim to the RTW coordinator through eduSafe Plus</w:t>
            </w:r>
          </w:p>
          <w:p w14:paraId="5F4C5A07" w14:textId="7FA53BDB" w:rsidR="00F74BD8" w:rsidRPr="00F74BD8" w:rsidRDefault="00875BFC" w:rsidP="00B26CE4">
            <w:pPr>
              <w:pStyle w:val="HRM-Para-1"/>
              <w:numPr>
                <w:ilvl w:val="0"/>
                <w:numId w:val="42"/>
              </w:numPr>
              <w:cnfStyle w:val="000000000000" w:firstRow="0" w:lastRow="0" w:firstColumn="0" w:lastColumn="0" w:oddVBand="0" w:evenVBand="0" w:oddHBand="0" w:evenHBand="0" w:firstRowFirstColumn="0" w:firstRowLastColumn="0" w:lastRowFirstColumn="0" w:lastRowLastColumn="0"/>
              <w:rPr>
                <w:rFonts w:eastAsia="Times New Roman" w:cs="Calibri"/>
                <w:color w:val="auto"/>
                <w:lang w:eastAsia="en-AU"/>
              </w:rPr>
            </w:pPr>
            <w:r>
              <w:rPr>
                <w:color w:val="auto"/>
              </w:rPr>
              <w:t>a</w:t>
            </w:r>
            <w:r w:rsidR="00F74BD8" w:rsidRPr="00F74BD8">
              <w:rPr>
                <w:color w:val="auto"/>
              </w:rPr>
              <w:t>ttach certificate of capacity to their claims</w:t>
            </w:r>
          </w:p>
          <w:p w14:paraId="0F26AE44" w14:textId="042E9CD4" w:rsidR="00F74BD8" w:rsidRPr="00F74BD8" w:rsidRDefault="00F74BD8" w:rsidP="00B26CE4">
            <w:pPr>
              <w:pStyle w:val="HRM-Para-1"/>
              <w:numPr>
                <w:ilvl w:val="0"/>
                <w:numId w:val="42"/>
              </w:numPr>
              <w:cnfStyle w:val="000000000000" w:firstRow="0" w:lastRow="0" w:firstColumn="0" w:lastColumn="0" w:oddVBand="0" w:evenVBand="0" w:oddHBand="0" w:evenHBand="0" w:firstRowFirstColumn="0" w:firstRowLastColumn="0" w:lastRowFirstColumn="0" w:lastRowLastColumn="0"/>
              <w:rPr>
                <w:rFonts w:eastAsia="Times New Roman" w:cs="Calibri"/>
                <w:color w:val="auto"/>
                <w:lang w:eastAsia="en-AU"/>
              </w:rPr>
            </w:pPr>
            <w:r w:rsidRPr="00F74BD8">
              <w:rPr>
                <w:color w:val="auto"/>
                <w:lang w:eastAsia="en-AU"/>
              </w:rPr>
              <w:t>RTW coordinators can then submit the claim to Gallagher Bassett through eduSafe Plus</w:t>
            </w:r>
            <w:r w:rsidR="00AA10F7">
              <w:rPr>
                <w:color w:val="auto"/>
                <w:lang w:eastAsia="en-AU"/>
              </w:rPr>
              <w:t>.</w:t>
            </w:r>
          </w:p>
        </w:tc>
      </w:tr>
    </w:tbl>
    <w:p w14:paraId="3F336F3E" w14:textId="74CB1558" w:rsidR="00F74BD8" w:rsidRDefault="00F74BD8" w:rsidP="00F74BD8">
      <w:pPr>
        <w:pStyle w:val="HRM-Para-1"/>
        <w:rPr>
          <w:b/>
          <w:bCs/>
          <w:color w:val="auto"/>
        </w:rPr>
      </w:pPr>
    </w:p>
    <w:p w14:paraId="4338A29B" w14:textId="70329E16" w:rsidR="005C3934" w:rsidRPr="00F74BD8" w:rsidRDefault="00F74BD8" w:rsidP="00F74BD8">
      <w:pPr>
        <w:pStyle w:val="HRM-Para-1"/>
        <w:rPr>
          <w:color w:val="auto"/>
        </w:rPr>
      </w:pPr>
      <w:r w:rsidRPr="00F74BD8">
        <w:rPr>
          <w:b/>
          <w:bCs/>
          <w:color w:val="auto"/>
        </w:rPr>
        <w:t xml:space="preserve">Manage workers’ compensation claims using eduSafe Plus </w:t>
      </w:r>
      <w:r w:rsidRPr="00F74BD8">
        <w:rPr>
          <w:b/>
          <w:bCs/>
          <w:color w:val="auto"/>
        </w:rPr>
        <w:br/>
      </w:r>
      <w:r w:rsidRPr="00F74BD8">
        <w:rPr>
          <w:color w:val="auto"/>
        </w:rPr>
        <w:t xml:space="preserve">For </w:t>
      </w:r>
      <w:r w:rsidRPr="00714A53">
        <w:rPr>
          <w:color w:val="auto"/>
        </w:rPr>
        <w:t>schools</w:t>
      </w:r>
      <w:r w:rsidRPr="00F74BD8">
        <w:rPr>
          <w:color w:val="auto"/>
        </w:rPr>
        <w:t xml:space="preserve"> needing system support with eduSafe Plus, refer to the </w:t>
      </w:r>
      <w:hyperlink r:id="rId41" w:history="1">
        <w:r w:rsidRPr="005C3934">
          <w:rPr>
            <w:rStyle w:val="Hyperlink"/>
          </w:rPr>
          <w:t>eduSafe Plus Knowledge Base</w:t>
        </w:r>
      </w:hyperlink>
      <w:r w:rsidRPr="00F74BD8">
        <w:rPr>
          <w:color w:val="auto"/>
        </w:rPr>
        <w:t xml:space="preserve"> or contact the eduSafe Plus team by email: </w:t>
      </w:r>
      <w:hyperlink r:id="rId42" w:history="1">
        <w:r w:rsidR="00303864" w:rsidRPr="00F44814">
          <w:rPr>
            <w:rStyle w:val="Hyperlink"/>
          </w:rPr>
          <w:t>eduSafe.plus@education.vic.gov.au</w:t>
        </w:r>
      </w:hyperlink>
      <w:r w:rsidR="00957EF1" w:rsidRPr="00B07BA7">
        <w:rPr>
          <w:color w:val="auto"/>
        </w:rPr>
        <w:t>.</w:t>
      </w:r>
    </w:p>
    <w:p w14:paraId="3CCC40B9" w14:textId="46E38006" w:rsidR="00F74BD8" w:rsidRPr="00F74BD8" w:rsidRDefault="00F74BD8" w:rsidP="00F74BD8">
      <w:pPr>
        <w:pStyle w:val="HRM-Para-1"/>
        <w:rPr>
          <w:color w:val="auto"/>
        </w:rPr>
      </w:pPr>
      <w:r w:rsidRPr="00F74BD8">
        <w:rPr>
          <w:color w:val="auto"/>
        </w:rPr>
        <w:t xml:space="preserve">Resources and guidance are available on </w:t>
      </w:r>
      <w:hyperlink r:id="rId43" w:history="1">
        <w:r w:rsidRPr="00303864">
          <w:rPr>
            <w:rStyle w:val="Hyperlink"/>
          </w:rPr>
          <w:t>eduSafe Plus Knowledge Base</w:t>
        </w:r>
      </w:hyperlink>
      <w:r w:rsidRPr="00F74BD8">
        <w:rPr>
          <w:color w:val="auto"/>
        </w:rPr>
        <w:t xml:space="preserve"> to help get the best out of eduSafe Plus and covers all aspects of managing </w:t>
      </w:r>
      <w:r w:rsidR="008A43C5">
        <w:rPr>
          <w:color w:val="auto"/>
        </w:rPr>
        <w:t>a</w:t>
      </w:r>
      <w:r w:rsidRPr="00F74BD8">
        <w:rPr>
          <w:color w:val="auto"/>
        </w:rPr>
        <w:t xml:space="preserve"> schools safety and wellbeing, including how to submit and manage workers’ compensation claims. </w:t>
      </w:r>
      <w:r w:rsidR="009C41E5">
        <w:rPr>
          <w:color w:val="auto"/>
        </w:rPr>
        <w:t>Principals</w:t>
      </w:r>
      <w:r w:rsidRPr="00F74BD8">
        <w:rPr>
          <w:color w:val="auto"/>
        </w:rPr>
        <w:t xml:space="preserve"> can also listen to the </w:t>
      </w:r>
      <w:hyperlink r:id="rId44" w:history="1">
        <w:r w:rsidRPr="00303864">
          <w:rPr>
            <w:rStyle w:val="Hyperlink"/>
          </w:rPr>
          <w:t>recorded webinar</w:t>
        </w:r>
      </w:hyperlink>
      <w:r w:rsidRPr="00F74BD8">
        <w:rPr>
          <w:color w:val="auto"/>
        </w:rPr>
        <w:t xml:space="preserve"> which will assist </w:t>
      </w:r>
      <w:r w:rsidR="009C41E5">
        <w:rPr>
          <w:color w:val="auto"/>
        </w:rPr>
        <w:t xml:space="preserve">in </w:t>
      </w:r>
      <w:r w:rsidRPr="00F74BD8">
        <w:rPr>
          <w:color w:val="auto"/>
        </w:rPr>
        <w:t xml:space="preserve">managing a workers’ compensation claim at </w:t>
      </w:r>
      <w:r w:rsidR="008A43C5">
        <w:rPr>
          <w:color w:val="auto"/>
        </w:rPr>
        <w:t>their</w:t>
      </w:r>
      <w:r w:rsidRPr="00F74BD8">
        <w:rPr>
          <w:color w:val="auto"/>
        </w:rPr>
        <w:t xml:space="preserve"> workplace.</w:t>
      </w:r>
    </w:p>
    <w:p w14:paraId="02DBCC75" w14:textId="77777777" w:rsidR="00F74BD8" w:rsidRPr="00F74BD8" w:rsidRDefault="00F74BD8" w:rsidP="00F74BD8">
      <w:pPr>
        <w:pStyle w:val="HRM-Para-1"/>
        <w:rPr>
          <w:b/>
          <w:bCs/>
          <w:color w:val="auto"/>
        </w:rPr>
      </w:pPr>
      <w:r w:rsidRPr="00F74BD8">
        <w:rPr>
          <w:b/>
          <w:bCs/>
          <w:color w:val="auto"/>
        </w:rPr>
        <w:t>Policy, guidance and resources</w:t>
      </w:r>
    </w:p>
    <w:p w14:paraId="453F5069" w14:textId="0D93F4CB" w:rsidR="00F74BD8" w:rsidRPr="00F74BD8" w:rsidRDefault="00F74BD8" w:rsidP="00F74BD8">
      <w:pPr>
        <w:pStyle w:val="HRM-Para-1"/>
        <w:rPr>
          <w:color w:val="auto"/>
        </w:rPr>
      </w:pPr>
      <w:r w:rsidRPr="00F74BD8">
        <w:rPr>
          <w:color w:val="auto"/>
        </w:rPr>
        <w:t>Our </w:t>
      </w:r>
      <w:hyperlink r:id="rId45" w:history="1">
        <w:r w:rsidRPr="00303864">
          <w:rPr>
            <w:rStyle w:val="Hyperlink"/>
          </w:rPr>
          <w:t>Policy and Advisory Library</w:t>
        </w:r>
      </w:hyperlink>
      <w:r w:rsidR="001C4DFA">
        <w:t xml:space="preserve"> </w:t>
      </w:r>
      <w:r w:rsidRPr="00F74BD8">
        <w:rPr>
          <w:color w:val="auto"/>
        </w:rPr>
        <w:t>includes all related policy information, guidance and resources under the relevant menu tabs:</w:t>
      </w:r>
    </w:p>
    <w:p w14:paraId="28FCB6EC" w14:textId="77777777" w:rsidR="00F74BD8" w:rsidRPr="00F74BD8" w:rsidRDefault="00F74BD8" w:rsidP="00F74BD8">
      <w:pPr>
        <w:pStyle w:val="HRM-Para-1"/>
        <w:rPr>
          <w:color w:val="auto"/>
        </w:rPr>
      </w:pPr>
      <w:hyperlink r:id="rId46" w:history="1">
        <w:r w:rsidRPr="00303864">
          <w:rPr>
            <w:rStyle w:val="Hyperlink"/>
          </w:rPr>
          <w:t>Workers’ Compensation – Workplace Injury</w:t>
        </w:r>
      </w:hyperlink>
      <w:r w:rsidRPr="00F74BD8">
        <w:rPr>
          <w:color w:val="auto"/>
        </w:rPr>
        <w:t xml:space="preserve"> </w:t>
      </w:r>
    </w:p>
    <w:p w14:paraId="02024000" w14:textId="77777777" w:rsidR="00F74BD8" w:rsidRPr="00F74BD8" w:rsidRDefault="00F74BD8" w:rsidP="00F74BD8">
      <w:pPr>
        <w:pStyle w:val="HRM-Para-1"/>
        <w:rPr>
          <w:color w:val="auto"/>
        </w:rPr>
      </w:pPr>
      <w:hyperlink r:id="rId47" w:history="1">
        <w:r w:rsidRPr="00303864">
          <w:rPr>
            <w:rStyle w:val="Hyperlink"/>
          </w:rPr>
          <w:t>Occupational Health, Safety and Wellbeing Management in Schools</w:t>
        </w:r>
      </w:hyperlink>
      <w:r w:rsidRPr="00F74BD8">
        <w:rPr>
          <w:color w:val="auto"/>
        </w:rPr>
        <w:t>.</w:t>
      </w:r>
    </w:p>
    <w:p w14:paraId="2B5DDF52" w14:textId="77777777" w:rsidR="00F74BD8" w:rsidRPr="00F74BD8" w:rsidRDefault="00F74BD8" w:rsidP="00F74BD8">
      <w:pPr>
        <w:pStyle w:val="HRM-Para-1"/>
        <w:rPr>
          <w:rFonts w:eastAsia="Times New Roman" w:cs="Calibri"/>
          <w:b/>
          <w:bCs/>
          <w:color w:val="auto"/>
          <w:lang w:eastAsia="en-AU"/>
        </w:rPr>
      </w:pPr>
      <w:r w:rsidRPr="00F74BD8">
        <w:rPr>
          <w:rFonts w:eastAsia="Times New Roman" w:cs="Calibri"/>
          <w:b/>
          <w:bCs/>
          <w:color w:val="auto"/>
          <w:lang w:eastAsia="en-AU"/>
        </w:rPr>
        <w:t xml:space="preserve">Find out more </w:t>
      </w:r>
    </w:p>
    <w:p w14:paraId="4B4D23C8" w14:textId="2750A395" w:rsidR="00F74BD8" w:rsidRPr="00F74BD8" w:rsidRDefault="00F74BD8" w:rsidP="00F74BD8">
      <w:pPr>
        <w:pStyle w:val="HRM-Para-1"/>
        <w:rPr>
          <w:color w:val="auto"/>
        </w:rPr>
      </w:pPr>
      <w:r w:rsidRPr="00F74BD8">
        <w:rPr>
          <w:color w:val="auto"/>
        </w:rPr>
        <w:t>For expert advice and support with workers’ compensation claims management please contact the Workers’ Compensation team:</w:t>
      </w:r>
    </w:p>
    <w:p w14:paraId="69629C13" w14:textId="77777777" w:rsidR="00F74BD8" w:rsidRPr="00F74BD8" w:rsidRDefault="00F74BD8" w:rsidP="00C26193">
      <w:pPr>
        <w:pStyle w:val="HRM-Para-1"/>
        <w:numPr>
          <w:ilvl w:val="0"/>
          <w:numId w:val="44"/>
        </w:numPr>
        <w:rPr>
          <w:color w:val="auto"/>
        </w:rPr>
      </w:pPr>
      <w:r w:rsidRPr="00F74BD8">
        <w:rPr>
          <w:color w:val="auto"/>
        </w:rPr>
        <w:t>phone: 03 7022 0780</w:t>
      </w:r>
    </w:p>
    <w:p w14:paraId="070A7EBD" w14:textId="77777777" w:rsidR="00F74BD8" w:rsidRPr="00F74BD8" w:rsidRDefault="00F74BD8" w:rsidP="00C26193">
      <w:pPr>
        <w:pStyle w:val="HRM-Para-1"/>
        <w:numPr>
          <w:ilvl w:val="0"/>
          <w:numId w:val="44"/>
        </w:numPr>
        <w:rPr>
          <w:color w:val="auto"/>
        </w:rPr>
      </w:pPr>
      <w:r w:rsidRPr="00F74BD8">
        <w:rPr>
          <w:color w:val="auto"/>
        </w:rPr>
        <w:t xml:space="preserve">email: </w:t>
      </w:r>
    </w:p>
    <w:p w14:paraId="38ACD979" w14:textId="42EFD306" w:rsidR="00F74BD8" w:rsidRPr="00F74BD8" w:rsidRDefault="00F74BD8" w:rsidP="00C26193">
      <w:pPr>
        <w:pStyle w:val="HRM-Para-1"/>
        <w:numPr>
          <w:ilvl w:val="1"/>
          <w:numId w:val="44"/>
        </w:numPr>
        <w:rPr>
          <w:color w:val="auto"/>
        </w:rPr>
      </w:pPr>
      <w:r w:rsidRPr="00F74BD8">
        <w:rPr>
          <w:rFonts w:eastAsia="Times New Roman" w:cs="Arial"/>
          <w:color w:val="auto"/>
          <w:lang w:eastAsia="en-AU"/>
        </w:rPr>
        <w:t>South</w:t>
      </w:r>
      <w:r w:rsidR="00297E3F">
        <w:rPr>
          <w:rFonts w:eastAsia="Times New Roman" w:cs="Arial"/>
          <w:color w:val="auto"/>
          <w:lang w:eastAsia="en-AU"/>
        </w:rPr>
        <w:t>-W</w:t>
      </w:r>
      <w:r w:rsidRPr="00F74BD8">
        <w:rPr>
          <w:rFonts w:eastAsia="Times New Roman" w:cs="Arial"/>
          <w:color w:val="auto"/>
          <w:lang w:eastAsia="en-AU"/>
        </w:rPr>
        <w:t>est Victoria region: </w:t>
      </w:r>
      <w:hyperlink r:id="rId48" w:history="1">
        <w:r w:rsidRPr="00F74BD8">
          <w:rPr>
            <w:rFonts w:eastAsia="Times New Roman" w:cs="Arial"/>
            <w:color w:val="auto"/>
            <w:lang w:eastAsia="en-AU"/>
          </w:rPr>
          <w:t>workers.compensation.swvr@education.vic.gov.au</w:t>
        </w:r>
      </w:hyperlink>
    </w:p>
    <w:p w14:paraId="5A1FD55E" w14:textId="020B541F" w:rsidR="00F74BD8" w:rsidRPr="00F74BD8" w:rsidRDefault="00F74BD8" w:rsidP="00C26193">
      <w:pPr>
        <w:pStyle w:val="HRM-Para-1"/>
        <w:numPr>
          <w:ilvl w:val="1"/>
          <w:numId w:val="44"/>
        </w:numPr>
        <w:rPr>
          <w:color w:val="auto"/>
        </w:rPr>
      </w:pPr>
      <w:r w:rsidRPr="00F74BD8">
        <w:rPr>
          <w:rFonts w:eastAsia="Times New Roman" w:cs="Arial"/>
          <w:color w:val="auto"/>
          <w:lang w:eastAsia="en-AU"/>
        </w:rPr>
        <w:t>South</w:t>
      </w:r>
      <w:r w:rsidR="00297E3F">
        <w:rPr>
          <w:rFonts w:eastAsia="Times New Roman" w:cs="Arial"/>
          <w:color w:val="auto"/>
          <w:lang w:eastAsia="en-AU"/>
        </w:rPr>
        <w:t>-E</w:t>
      </w:r>
      <w:r w:rsidRPr="00F74BD8">
        <w:rPr>
          <w:rFonts w:eastAsia="Times New Roman" w:cs="Arial"/>
          <w:color w:val="auto"/>
          <w:lang w:eastAsia="en-AU"/>
        </w:rPr>
        <w:t>ast Victoria region: </w:t>
      </w:r>
      <w:hyperlink r:id="rId49" w:history="1">
        <w:r w:rsidRPr="00F74BD8">
          <w:rPr>
            <w:rFonts w:eastAsia="Times New Roman" w:cs="Arial"/>
            <w:color w:val="auto"/>
            <w:lang w:eastAsia="en-AU"/>
          </w:rPr>
          <w:t>workers.compensation.sevr@education.vic.gov.au</w:t>
        </w:r>
      </w:hyperlink>
    </w:p>
    <w:p w14:paraId="12494BE5" w14:textId="1ED796EA" w:rsidR="00F74BD8" w:rsidRPr="00F74BD8" w:rsidRDefault="00F74BD8" w:rsidP="00C26193">
      <w:pPr>
        <w:pStyle w:val="HRM-Para-1"/>
        <w:numPr>
          <w:ilvl w:val="1"/>
          <w:numId w:val="44"/>
        </w:numPr>
        <w:rPr>
          <w:color w:val="auto"/>
        </w:rPr>
      </w:pPr>
      <w:r w:rsidRPr="00F74BD8">
        <w:rPr>
          <w:rFonts w:eastAsia="Times New Roman" w:cs="Arial"/>
          <w:color w:val="auto"/>
          <w:lang w:eastAsia="en-AU"/>
        </w:rPr>
        <w:t>North</w:t>
      </w:r>
      <w:r w:rsidR="00297E3F">
        <w:rPr>
          <w:rFonts w:eastAsia="Times New Roman" w:cs="Arial"/>
          <w:color w:val="auto"/>
          <w:lang w:eastAsia="en-AU"/>
        </w:rPr>
        <w:t>-W</w:t>
      </w:r>
      <w:r w:rsidRPr="00F74BD8">
        <w:rPr>
          <w:rFonts w:eastAsia="Times New Roman" w:cs="Arial"/>
          <w:color w:val="auto"/>
          <w:lang w:eastAsia="en-AU"/>
        </w:rPr>
        <w:t>est Victoria region: </w:t>
      </w:r>
      <w:hyperlink r:id="rId50" w:history="1">
        <w:r w:rsidRPr="00F74BD8">
          <w:rPr>
            <w:rFonts w:eastAsia="Times New Roman" w:cs="Arial"/>
            <w:color w:val="auto"/>
            <w:lang w:eastAsia="en-AU"/>
          </w:rPr>
          <w:t>workers.compensation.nwvr@education.vic.gov.au</w:t>
        </w:r>
      </w:hyperlink>
    </w:p>
    <w:p w14:paraId="20F15461" w14:textId="7682A413" w:rsidR="00F74BD8" w:rsidRPr="00F74BD8" w:rsidRDefault="00F74BD8" w:rsidP="00C26193">
      <w:pPr>
        <w:pStyle w:val="HRM-Para-1"/>
        <w:numPr>
          <w:ilvl w:val="1"/>
          <w:numId w:val="44"/>
        </w:numPr>
        <w:rPr>
          <w:color w:val="auto"/>
        </w:rPr>
      </w:pPr>
      <w:r w:rsidRPr="00F74BD8">
        <w:rPr>
          <w:rFonts w:eastAsia="Times New Roman" w:cs="Arial"/>
          <w:color w:val="auto"/>
          <w:lang w:eastAsia="en-AU"/>
        </w:rPr>
        <w:t>North</w:t>
      </w:r>
      <w:r w:rsidR="00297E3F">
        <w:rPr>
          <w:rFonts w:eastAsia="Times New Roman" w:cs="Arial"/>
          <w:color w:val="auto"/>
          <w:lang w:eastAsia="en-AU"/>
        </w:rPr>
        <w:t>-E</w:t>
      </w:r>
      <w:r w:rsidRPr="00F74BD8">
        <w:rPr>
          <w:rFonts w:eastAsia="Times New Roman" w:cs="Arial"/>
          <w:color w:val="auto"/>
          <w:lang w:eastAsia="en-AU"/>
        </w:rPr>
        <w:t>ast Victoria region: </w:t>
      </w:r>
      <w:hyperlink r:id="rId51" w:history="1">
        <w:r w:rsidRPr="00F74BD8">
          <w:rPr>
            <w:rFonts w:eastAsia="Times New Roman" w:cs="Arial"/>
            <w:color w:val="auto"/>
            <w:lang w:eastAsia="en-AU"/>
          </w:rPr>
          <w:t>workers.compensation.nevr@education.vic.gov.au</w:t>
        </w:r>
      </w:hyperlink>
    </w:p>
    <w:p w14:paraId="653ECBF4" w14:textId="77777777" w:rsidR="00F74BD8" w:rsidRPr="00F74BD8" w:rsidRDefault="00F74BD8" w:rsidP="009C41E5">
      <w:pPr>
        <w:pStyle w:val="HRM-Para-1"/>
        <w:spacing w:before="120"/>
        <w:rPr>
          <w:color w:val="auto"/>
        </w:rPr>
      </w:pPr>
      <w:r w:rsidRPr="00F74BD8">
        <w:rPr>
          <w:color w:val="auto"/>
        </w:rPr>
        <w:t>If a principal class staff member is injured, the central Principal Return to Work Coordinator team</w:t>
      </w:r>
      <w:r w:rsidRPr="00F74BD8" w:rsidDel="0097281F">
        <w:rPr>
          <w:color w:val="auto"/>
        </w:rPr>
        <w:t xml:space="preserve"> </w:t>
      </w:r>
      <w:r w:rsidRPr="00F74BD8">
        <w:rPr>
          <w:color w:val="auto"/>
        </w:rPr>
        <w:t xml:space="preserve">can help with their claim. Contact the Principal Return to Work Coordinator team by email: </w:t>
      </w:r>
      <w:hyperlink r:id="rId52" w:tgtFrame="_blank" w:history="1">
        <w:r w:rsidRPr="00303864">
          <w:rPr>
            <w:rStyle w:val="Hyperlink"/>
          </w:rPr>
          <w:t>rtwc.team@</w:t>
        </w:r>
        <w:bookmarkStart w:id="1" w:name="_Hlt189130494"/>
        <w:r w:rsidRPr="00303864">
          <w:rPr>
            <w:rStyle w:val="Hyperlink"/>
          </w:rPr>
          <w:t>e</w:t>
        </w:r>
        <w:bookmarkEnd w:id="1"/>
        <w:r w:rsidRPr="00303864">
          <w:rPr>
            <w:rStyle w:val="Hyperlink"/>
          </w:rPr>
          <w:t>ducation.vic.gov.au</w:t>
        </w:r>
      </w:hyperlink>
    </w:p>
    <w:p w14:paraId="64F710D1" w14:textId="7D1C4B33" w:rsidR="000B6756" w:rsidRPr="00F74BD8" w:rsidRDefault="000B6756" w:rsidP="00F74BD8">
      <w:pPr>
        <w:pStyle w:val="HRM-Para-1"/>
        <w:rPr>
          <w:rStyle w:val="Heading1Char"/>
          <w:color w:val="auto"/>
        </w:rPr>
      </w:pPr>
    </w:p>
    <w:p w14:paraId="2B093ED3" w14:textId="77777777" w:rsidR="000B6756" w:rsidRDefault="000B6756">
      <w:pPr>
        <w:spacing w:after="0"/>
        <w:rPr>
          <w:rStyle w:val="Heading1Char"/>
          <w:lang w:val="en-AU"/>
        </w:rPr>
      </w:pPr>
    </w:p>
    <w:p w14:paraId="39BE9634" w14:textId="77777777" w:rsidR="001F7415" w:rsidRDefault="001F7415">
      <w:pPr>
        <w:spacing w:after="0"/>
        <w:rPr>
          <w:rStyle w:val="Heading1Char"/>
          <w:lang w:val="en-AU"/>
        </w:rPr>
      </w:pPr>
    </w:p>
    <w:p w14:paraId="3CD1E8EE" w14:textId="77777777" w:rsidR="00B616A8" w:rsidRDefault="00B616A8">
      <w:pPr>
        <w:spacing w:after="0"/>
        <w:rPr>
          <w:rStyle w:val="Heading1Char"/>
          <w:lang w:val="en-AU"/>
        </w:rPr>
      </w:pPr>
    </w:p>
    <w:p w14:paraId="1600A9D3" w14:textId="77777777" w:rsidR="000B6756" w:rsidRDefault="000B6756">
      <w:pPr>
        <w:spacing w:after="0"/>
        <w:rPr>
          <w:rStyle w:val="Heading1Char"/>
          <w:lang w:val="en-AU"/>
        </w:rPr>
      </w:pPr>
    </w:p>
    <w:p w14:paraId="14244D6D" w14:textId="0EA12620" w:rsidR="00E103EA" w:rsidRDefault="00E103EA" w:rsidP="00E103EA">
      <w:pPr>
        <w:pStyle w:val="HRM-H2"/>
        <w:spacing w:before="120"/>
        <w:rPr>
          <w:rStyle w:val="Heading1Char"/>
          <w:b/>
          <w:bCs w:val="0"/>
        </w:rPr>
      </w:pPr>
      <w:r w:rsidRPr="005F4399">
        <w:rPr>
          <w:rStyle w:val="Heading1Char"/>
          <w:b/>
          <w:bCs w:val="0"/>
        </w:rPr>
        <w:lastRenderedPageBreak/>
        <w:t xml:space="preserve">The eduPay </w:t>
      </w:r>
      <w:r>
        <w:rPr>
          <w:rStyle w:val="Heading1Char"/>
          <w:b/>
          <w:bCs w:val="0"/>
        </w:rPr>
        <w:t>W</w:t>
      </w:r>
      <w:r w:rsidRPr="005F4399">
        <w:rPr>
          <w:rStyle w:val="Heading1Char"/>
          <w:b/>
          <w:bCs w:val="0"/>
        </w:rPr>
        <w:t>ay</w:t>
      </w:r>
    </w:p>
    <w:p w14:paraId="6E772C0D" w14:textId="78004A7D" w:rsidR="008909FF" w:rsidRDefault="00E103EA" w:rsidP="00095DD3">
      <w:pPr>
        <w:pStyle w:val="HRM-Para-1"/>
        <w:spacing w:before="180"/>
        <w:rPr>
          <w:color w:val="auto"/>
        </w:rPr>
      </w:pPr>
      <w:r w:rsidRPr="00442053">
        <w:rPr>
          <w:color w:val="auto"/>
        </w:rPr>
        <w:t xml:space="preserve">It’s </w:t>
      </w:r>
      <w:r w:rsidR="0014769C">
        <w:rPr>
          <w:color w:val="auto"/>
        </w:rPr>
        <w:t>2026</w:t>
      </w:r>
      <w:r w:rsidR="00D76A4B">
        <w:rPr>
          <w:color w:val="auto"/>
        </w:rPr>
        <w:t xml:space="preserve"> and to welcome schools back for </w:t>
      </w:r>
      <w:r w:rsidR="001F7415">
        <w:rPr>
          <w:color w:val="auto"/>
        </w:rPr>
        <w:t>t</w:t>
      </w:r>
      <w:r w:rsidR="00D76A4B">
        <w:rPr>
          <w:color w:val="auto"/>
        </w:rPr>
        <w:t xml:space="preserve">erm 1, </w:t>
      </w:r>
      <w:r w:rsidR="00F81FBD">
        <w:rPr>
          <w:color w:val="auto"/>
        </w:rPr>
        <w:t>here</w:t>
      </w:r>
      <w:r w:rsidR="00D76A4B">
        <w:rPr>
          <w:color w:val="auto"/>
        </w:rPr>
        <w:t xml:space="preserve"> i</w:t>
      </w:r>
      <w:r w:rsidR="00F81FBD">
        <w:rPr>
          <w:color w:val="auto"/>
        </w:rPr>
        <w:t>s a summary of eduPay updates that are available now and arriving shortly</w:t>
      </w:r>
      <w:r w:rsidR="00D76A4B">
        <w:rPr>
          <w:color w:val="auto"/>
        </w:rPr>
        <w:t>.</w:t>
      </w:r>
    </w:p>
    <w:p w14:paraId="59C5CC03" w14:textId="7CD9A8AF" w:rsidR="00435780" w:rsidRPr="008909FF" w:rsidRDefault="004060A2" w:rsidP="00D1116A">
      <w:pPr>
        <w:pStyle w:val="HRM-Para-1"/>
        <w:spacing w:before="60"/>
        <w:rPr>
          <w:color w:val="auto"/>
        </w:rPr>
      </w:pPr>
      <w:r>
        <w:rPr>
          <w:color w:val="auto"/>
        </w:rPr>
        <w:t>T</w:t>
      </w:r>
      <w:r w:rsidR="00D1116A">
        <w:rPr>
          <w:color w:val="auto"/>
        </w:rPr>
        <w:t xml:space="preserve">he </w:t>
      </w:r>
      <w:r w:rsidR="005A25F3">
        <w:rPr>
          <w:color w:val="auto"/>
        </w:rPr>
        <w:t xml:space="preserve">eduPay </w:t>
      </w:r>
      <w:hyperlink r:id="rId53" w:history="1">
        <w:r w:rsidR="000B0B77" w:rsidRPr="000B0B77">
          <w:rPr>
            <w:rStyle w:val="Hyperlink"/>
          </w:rPr>
          <w:t>One.Stop.Shop</w:t>
        </w:r>
      </w:hyperlink>
      <w:r w:rsidR="005A25F3">
        <w:rPr>
          <w:color w:val="auto"/>
        </w:rPr>
        <w:t xml:space="preserve"> </w:t>
      </w:r>
      <w:r w:rsidR="00E44500">
        <w:rPr>
          <w:color w:val="auto"/>
        </w:rPr>
        <w:t xml:space="preserve">and </w:t>
      </w:r>
      <w:r w:rsidR="00E44500" w:rsidRPr="00E44500">
        <w:rPr>
          <w:color w:val="auto"/>
        </w:rPr>
        <w:t xml:space="preserve">consolidated </w:t>
      </w:r>
      <w:hyperlink r:id="rId54" w:history="1">
        <w:r w:rsidR="00E44500" w:rsidRPr="00E44500">
          <w:rPr>
            <w:rStyle w:val="Hyperlink"/>
          </w:rPr>
          <w:t>Mobile Phone guide</w:t>
        </w:r>
      </w:hyperlink>
      <w:r w:rsidR="00E96419">
        <w:rPr>
          <w:color w:val="auto"/>
        </w:rPr>
        <w:t xml:space="preserve"> </w:t>
      </w:r>
      <w:r w:rsidR="00985E63">
        <w:rPr>
          <w:color w:val="auto"/>
        </w:rPr>
        <w:t xml:space="preserve">are </w:t>
      </w:r>
      <w:r w:rsidR="0004222C">
        <w:rPr>
          <w:color w:val="auto"/>
        </w:rPr>
        <w:t xml:space="preserve">also </w:t>
      </w:r>
      <w:r w:rsidR="00985E63">
        <w:rPr>
          <w:color w:val="auto"/>
        </w:rPr>
        <w:t xml:space="preserve">available </w:t>
      </w:r>
      <w:r w:rsidR="00B9292E">
        <w:rPr>
          <w:color w:val="auto"/>
        </w:rPr>
        <w:t xml:space="preserve">now </w:t>
      </w:r>
      <w:r w:rsidR="00985E63">
        <w:rPr>
          <w:color w:val="auto"/>
        </w:rPr>
        <w:t xml:space="preserve">and </w:t>
      </w:r>
      <w:r w:rsidR="00310B40">
        <w:rPr>
          <w:color w:val="auto"/>
        </w:rPr>
        <w:t>include</w:t>
      </w:r>
      <w:r w:rsidR="00E96419">
        <w:rPr>
          <w:color w:val="auto"/>
        </w:rPr>
        <w:t xml:space="preserve"> links to </w:t>
      </w:r>
      <w:r w:rsidR="00F70EC2">
        <w:rPr>
          <w:color w:val="auto"/>
        </w:rPr>
        <w:t xml:space="preserve">wide range of </w:t>
      </w:r>
      <w:r w:rsidR="00E96419">
        <w:rPr>
          <w:color w:val="auto"/>
        </w:rPr>
        <w:t>support material</w:t>
      </w:r>
      <w:r w:rsidR="006C06AF">
        <w:rPr>
          <w:color w:val="auto"/>
        </w:rPr>
        <w:t>.</w:t>
      </w:r>
    </w:p>
    <w:p w14:paraId="50B3D760" w14:textId="751E3CEE" w:rsidR="00E103EA" w:rsidRDefault="00E31163" w:rsidP="009979D6">
      <w:pPr>
        <w:pStyle w:val="HRM-Para-1"/>
        <w:spacing w:before="60"/>
        <w:rPr>
          <w:color w:val="auto"/>
        </w:rPr>
      </w:pPr>
      <w:r>
        <w:rPr>
          <w:color w:val="auto"/>
        </w:rPr>
        <w:t>As always</w:t>
      </w:r>
      <w:r w:rsidR="00C04E62">
        <w:rPr>
          <w:color w:val="auto"/>
        </w:rPr>
        <w:t xml:space="preserve"> keep an eye out for real time eduPay updates on the announcement tile in eduPay.</w:t>
      </w:r>
    </w:p>
    <w:p w14:paraId="1E5A4DD3" w14:textId="51ED20CE" w:rsidR="00E103EA" w:rsidRPr="009979D6" w:rsidRDefault="00D76A4B" w:rsidP="00095DD3">
      <w:pPr>
        <w:pStyle w:val="HRM-H2"/>
        <w:spacing w:before="180"/>
        <w:rPr>
          <w:sz w:val="20"/>
          <w:szCs w:val="28"/>
        </w:rPr>
      </w:pPr>
      <w:r>
        <w:rPr>
          <w:sz w:val="20"/>
          <w:szCs w:val="28"/>
        </w:rPr>
        <w:t>Available now</w:t>
      </w:r>
    </w:p>
    <w:p w14:paraId="09686A3A" w14:textId="77777777" w:rsidR="00E103EA" w:rsidRDefault="00E103EA" w:rsidP="00E103EA">
      <w:pPr>
        <w:pStyle w:val="HRM-Para-1"/>
        <w:spacing w:before="120"/>
        <w:rPr>
          <w:color w:val="auto"/>
        </w:rPr>
      </w:pPr>
      <w:r>
        <w:rPr>
          <w:b/>
          <w:bCs/>
          <w:color w:val="auto"/>
        </w:rPr>
        <w:t>Working with Children Check (</w:t>
      </w:r>
      <w:r w:rsidRPr="00442053">
        <w:rPr>
          <w:b/>
          <w:bCs/>
          <w:color w:val="auto"/>
        </w:rPr>
        <w:t>WWCC</w:t>
      </w:r>
      <w:r>
        <w:rPr>
          <w:b/>
          <w:bCs/>
          <w:color w:val="auto"/>
        </w:rPr>
        <w:t>)</w:t>
      </w:r>
      <w:r w:rsidRPr="00442053">
        <w:rPr>
          <w:b/>
          <w:bCs/>
          <w:color w:val="auto"/>
        </w:rPr>
        <w:t xml:space="preserve"> </w:t>
      </w:r>
      <w:r>
        <w:rPr>
          <w:b/>
          <w:bCs/>
          <w:color w:val="auto"/>
        </w:rPr>
        <w:t>c</w:t>
      </w:r>
      <w:r w:rsidRPr="00442053">
        <w:rPr>
          <w:b/>
          <w:bCs/>
          <w:color w:val="auto"/>
        </w:rPr>
        <w:t>ampaign</w:t>
      </w:r>
    </w:p>
    <w:p w14:paraId="05BFECFE" w14:textId="77777777" w:rsidR="00E103EA" w:rsidRDefault="00E103EA" w:rsidP="009979D6">
      <w:pPr>
        <w:pStyle w:val="HRM-Para-1"/>
        <w:numPr>
          <w:ilvl w:val="0"/>
          <w:numId w:val="23"/>
        </w:numPr>
        <w:rPr>
          <w:color w:val="auto"/>
        </w:rPr>
      </w:pPr>
      <w:r w:rsidRPr="00442053">
        <w:rPr>
          <w:color w:val="auto"/>
        </w:rPr>
        <w:t>Everyone in school</w:t>
      </w:r>
      <w:r>
        <w:rPr>
          <w:color w:val="auto"/>
        </w:rPr>
        <w:t>s</w:t>
      </w:r>
      <w:r w:rsidRPr="00442053">
        <w:rPr>
          <w:color w:val="auto"/>
        </w:rPr>
        <w:t xml:space="preserve"> who requires a WWCC </w:t>
      </w:r>
      <w:r w:rsidRPr="001F7C00">
        <w:rPr>
          <w:color w:val="auto"/>
        </w:rPr>
        <w:t>must check their surname and WWCC number match their details in eduPay</w:t>
      </w:r>
      <w:r w:rsidRPr="00442053">
        <w:rPr>
          <w:color w:val="auto"/>
        </w:rPr>
        <w:t xml:space="preserve"> by </w:t>
      </w:r>
      <w:r w:rsidRPr="00244CD0">
        <w:rPr>
          <w:b/>
          <w:bCs/>
          <w:color w:val="auto"/>
        </w:rPr>
        <w:t>Friday 23 January 2026</w:t>
      </w:r>
      <w:r w:rsidRPr="00442053">
        <w:rPr>
          <w:color w:val="auto"/>
        </w:rPr>
        <w:t xml:space="preserve">. </w:t>
      </w:r>
    </w:p>
    <w:p w14:paraId="2EF38F69" w14:textId="77777777" w:rsidR="00E103EA" w:rsidRDefault="00E103EA" w:rsidP="009979D6">
      <w:pPr>
        <w:pStyle w:val="HRM-Para-1"/>
        <w:numPr>
          <w:ilvl w:val="0"/>
          <w:numId w:val="23"/>
        </w:numPr>
        <w:rPr>
          <w:color w:val="auto"/>
        </w:rPr>
      </w:pPr>
      <w:r w:rsidRPr="00442053">
        <w:rPr>
          <w:color w:val="auto"/>
        </w:rPr>
        <w:t xml:space="preserve">If </w:t>
      </w:r>
      <w:r>
        <w:rPr>
          <w:color w:val="auto"/>
        </w:rPr>
        <w:t xml:space="preserve">details do not </w:t>
      </w:r>
      <w:r w:rsidRPr="00442053">
        <w:rPr>
          <w:color w:val="auto"/>
        </w:rPr>
        <w:t xml:space="preserve">match when </w:t>
      </w:r>
      <w:r>
        <w:rPr>
          <w:color w:val="auto"/>
        </w:rPr>
        <w:t xml:space="preserve">the WWCC </w:t>
      </w:r>
      <w:r w:rsidRPr="00442053">
        <w:rPr>
          <w:color w:val="auto"/>
        </w:rPr>
        <w:t xml:space="preserve">automated validation </w:t>
      </w:r>
      <w:r>
        <w:rPr>
          <w:color w:val="auto"/>
        </w:rPr>
        <w:t>goes live over the weekend of Saturday 24 January 2026 and Sunday 25 January 2026</w:t>
      </w:r>
      <w:r w:rsidRPr="00442053">
        <w:rPr>
          <w:color w:val="auto"/>
        </w:rPr>
        <w:t>, they</w:t>
      </w:r>
      <w:r>
        <w:rPr>
          <w:color w:val="auto"/>
        </w:rPr>
        <w:t xml:space="preserve"> wi</w:t>
      </w:r>
      <w:r w:rsidRPr="00442053">
        <w:rPr>
          <w:color w:val="auto"/>
        </w:rPr>
        <w:t>ll appear as ‘invalid’.</w:t>
      </w:r>
      <w:r>
        <w:rPr>
          <w:color w:val="auto"/>
        </w:rPr>
        <w:t xml:space="preserve"> </w:t>
      </w:r>
    </w:p>
    <w:p w14:paraId="50D17F64" w14:textId="77777777" w:rsidR="00E103EA" w:rsidRDefault="00E103EA" w:rsidP="009979D6">
      <w:pPr>
        <w:pStyle w:val="HRM-Para-1"/>
        <w:numPr>
          <w:ilvl w:val="0"/>
          <w:numId w:val="23"/>
        </w:numPr>
        <w:rPr>
          <w:color w:val="auto"/>
        </w:rPr>
      </w:pPr>
      <w:r w:rsidRPr="00442053">
        <w:rPr>
          <w:color w:val="auto"/>
        </w:rPr>
        <w:t xml:space="preserve">Please promote </w:t>
      </w:r>
      <w:r>
        <w:rPr>
          <w:color w:val="auto"/>
        </w:rPr>
        <w:t xml:space="preserve">and </w:t>
      </w:r>
      <w:r w:rsidRPr="00442053">
        <w:rPr>
          <w:color w:val="auto"/>
        </w:rPr>
        <w:t>support</w:t>
      </w:r>
      <w:r>
        <w:rPr>
          <w:color w:val="auto"/>
        </w:rPr>
        <w:t xml:space="preserve"> the WWCC checks prior to </w:t>
      </w:r>
      <w:r w:rsidRPr="00774B00">
        <w:rPr>
          <w:b/>
          <w:bCs/>
          <w:color w:val="auto"/>
        </w:rPr>
        <w:t>Friday 23 January 2026</w:t>
      </w:r>
      <w:r>
        <w:rPr>
          <w:color w:val="auto"/>
        </w:rPr>
        <w:t xml:space="preserve">. </w:t>
      </w:r>
    </w:p>
    <w:p w14:paraId="10110DC7" w14:textId="77777777" w:rsidR="00E103EA" w:rsidRPr="00CD4EC1" w:rsidRDefault="00E103EA" w:rsidP="009979D6">
      <w:pPr>
        <w:pStyle w:val="HRM-Para-1"/>
        <w:numPr>
          <w:ilvl w:val="0"/>
          <w:numId w:val="23"/>
        </w:numPr>
        <w:spacing w:before="120"/>
        <w:rPr>
          <w:color w:val="auto"/>
          <w:lang w:val="en-AU"/>
        </w:rPr>
      </w:pPr>
      <w:r w:rsidRPr="00CD4EC1">
        <w:rPr>
          <w:color w:val="auto"/>
          <w:lang w:val="en-AU"/>
        </w:rPr>
        <w:t xml:space="preserve">Here is the </w:t>
      </w:r>
      <w:hyperlink r:id="rId55" w:history="1">
        <w:r w:rsidRPr="00A00D7E">
          <w:rPr>
            <w:rStyle w:val="Hyperlink"/>
            <w:lang w:val="en-AU"/>
          </w:rPr>
          <w:t>Support Guide</w:t>
        </w:r>
      </w:hyperlink>
      <w:r w:rsidRPr="00CD4EC1">
        <w:rPr>
          <w:color w:val="auto"/>
          <w:lang w:val="en-AU"/>
        </w:rPr>
        <w:t xml:space="preserve"> for </w:t>
      </w:r>
      <w:r w:rsidRPr="00BE10BA">
        <w:rPr>
          <w:color w:val="auto"/>
          <w:lang w:val="en-AU"/>
        </w:rPr>
        <w:t>e</w:t>
      </w:r>
      <w:r w:rsidRPr="00CD4EC1">
        <w:rPr>
          <w:color w:val="auto"/>
          <w:lang w:val="en-AU"/>
        </w:rPr>
        <w:t xml:space="preserve">mployees and </w:t>
      </w:r>
      <w:r w:rsidRPr="00BE10BA">
        <w:rPr>
          <w:color w:val="auto"/>
          <w:lang w:val="en-AU"/>
        </w:rPr>
        <w:t>business managers</w:t>
      </w:r>
      <w:r w:rsidRPr="00CD4EC1">
        <w:rPr>
          <w:color w:val="auto"/>
          <w:lang w:val="en-AU"/>
        </w:rPr>
        <w:t xml:space="preserve"> to complete this mini check in eduPa</w:t>
      </w:r>
      <w:r>
        <w:rPr>
          <w:color w:val="auto"/>
          <w:lang w:val="en-AU"/>
        </w:rPr>
        <w:t>y</w:t>
      </w:r>
      <w:r w:rsidRPr="00BE10BA">
        <w:rPr>
          <w:color w:val="auto"/>
          <w:lang w:val="en-AU"/>
        </w:rPr>
        <w:t xml:space="preserve">. There is also a </w:t>
      </w:r>
      <w:hyperlink r:id="rId56" w:history="1">
        <w:r w:rsidRPr="002E1316">
          <w:rPr>
            <w:rStyle w:val="Hyperlink"/>
            <w:lang w:val="en-AU"/>
          </w:rPr>
          <w:t>visual mobile phone version</w:t>
        </w:r>
      </w:hyperlink>
      <w:r w:rsidRPr="00CD4EC1">
        <w:rPr>
          <w:color w:val="auto"/>
          <w:lang w:val="en-AU"/>
        </w:rPr>
        <w:t xml:space="preserve"> </w:t>
      </w:r>
      <w:r>
        <w:rPr>
          <w:color w:val="auto"/>
          <w:lang w:val="en-AU"/>
        </w:rPr>
        <w:t>to share</w:t>
      </w:r>
      <w:r w:rsidRPr="00CD4EC1">
        <w:rPr>
          <w:color w:val="auto"/>
          <w:lang w:val="en-AU"/>
        </w:rPr>
        <w:t xml:space="preserve"> with colleagues</w:t>
      </w:r>
      <w:r w:rsidRPr="00BE10BA">
        <w:rPr>
          <w:color w:val="auto"/>
          <w:lang w:val="en-AU"/>
        </w:rPr>
        <w:t>.</w:t>
      </w:r>
    </w:p>
    <w:p w14:paraId="794A34BA" w14:textId="77777777" w:rsidR="00E103EA" w:rsidRDefault="00E103EA" w:rsidP="00E574F5">
      <w:pPr>
        <w:pStyle w:val="HRM-Para-1"/>
        <w:spacing w:before="120"/>
        <w:rPr>
          <w:color w:val="auto"/>
        </w:rPr>
      </w:pPr>
      <w:r w:rsidRPr="00442053">
        <w:rPr>
          <w:b/>
          <w:bCs/>
          <w:color w:val="auto"/>
        </w:rPr>
        <w:t>Data Insights – Leave v2</w:t>
      </w:r>
      <w:r w:rsidRPr="00442053">
        <w:rPr>
          <w:color w:val="auto"/>
        </w:rPr>
        <w:t xml:space="preserve"> </w:t>
      </w:r>
    </w:p>
    <w:p w14:paraId="2ED5AE92" w14:textId="6C97EF39" w:rsidR="00E103EA" w:rsidRPr="00442053" w:rsidRDefault="00980FF4" w:rsidP="00E574F5">
      <w:pPr>
        <w:pStyle w:val="HRM-Para-1"/>
        <w:numPr>
          <w:ilvl w:val="0"/>
          <w:numId w:val="24"/>
        </w:numPr>
        <w:rPr>
          <w:color w:val="auto"/>
        </w:rPr>
      </w:pPr>
      <w:r>
        <w:rPr>
          <w:color w:val="auto"/>
        </w:rPr>
        <w:t>Leave d</w:t>
      </w:r>
      <w:r w:rsidR="00B160F9">
        <w:rPr>
          <w:color w:val="auto"/>
        </w:rPr>
        <w:t xml:space="preserve">ata insights </w:t>
      </w:r>
      <w:r>
        <w:rPr>
          <w:color w:val="auto"/>
        </w:rPr>
        <w:t>enable schools to view the</w:t>
      </w:r>
      <w:r w:rsidR="00B160F9">
        <w:rPr>
          <w:color w:val="auto"/>
        </w:rPr>
        <w:t xml:space="preserve"> </w:t>
      </w:r>
      <w:r w:rsidR="00E103EA" w:rsidRPr="00442053">
        <w:rPr>
          <w:color w:val="auto"/>
        </w:rPr>
        <w:t>number of leave events, identify who is on leave</w:t>
      </w:r>
      <w:r w:rsidR="00B160F9">
        <w:rPr>
          <w:color w:val="auto"/>
        </w:rPr>
        <w:t xml:space="preserve"> and </w:t>
      </w:r>
      <w:r w:rsidR="00E103EA" w:rsidRPr="00442053">
        <w:rPr>
          <w:color w:val="auto"/>
        </w:rPr>
        <w:t>filter by leave type</w:t>
      </w:r>
      <w:r w:rsidR="00070CFA">
        <w:rPr>
          <w:color w:val="auto"/>
        </w:rPr>
        <w:t>. More information can be found on</w:t>
      </w:r>
      <w:r w:rsidR="00E574F5">
        <w:rPr>
          <w:color w:val="auto"/>
        </w:rPr>
        <w:t xml:space="preserve"> page 38 of the</w:t>
      </w:r>
      <w:r w:rsidR="006526A3">
        <w:rPr>
          <w:color w:val="auto"/>
        </w:rPr>
        <w:t xml:space="preserve"> </w:t>
      </w:r>
      <w:hyperlink r:id="rId57" w:history="1">
        <w:r w:rsidR="006526A3" w:rsidRPr="006526A3">
          <w:rPr>
            <w:rStyle w:val="Hyperlink"/>
          </w:rPr>
          <w:t>Data Insights Master Guide</w:t>
        </w:r>
      </w:hyperlink>
      <w:r w:rsidR="006526A3">
        <w:rPr>
          <w:color w:val="auto"/>
        </w:rPr>
        <w:t>.</w:t>
      </w:r>
    </w:p>
    <w:p w14:paraId="5696D933" w14:textId="77777777" w:rsidR="00E103EA" w:rsidRDefault="00E103EA" w:rsidP="00A11871">
      <w:pPr>
        <w:pStyle w:val="HRM-Para-1"/>
        <w:spacing w:before="120"/>
        <w:rPr>
          <w:color w:val="auto"/>
        </w:rPr>
      </w:pPr>
      <w:r w:rsidRPr="00442053">
        <w:rPr>
          <w:b/>
          <w:bCs/>
          <w:color w:val="auto"/>
        </w:rPr>
        <w:t>Data Insights – Payroll Allowances</w:t>
      </w:r>
      <w:r w:rsidRPr="00442053">
        <w:rPr>
          <w:color w:val="auto"/>
        </w:rPr>
        <w:t xml:space="preserve"> </w:t>
      </w:r>
    </w:p>
    <w:p w14:paraId="74176246" w14:textId="074BDEEF" w:rsidR="00E103EA" w:rsidRPr="00442053" w:rsidRDefault="00E574F5" w:rsidP="00A11871">
      <w:pPr>
        <w:pStyle w:val="HRM-Para-1"/>
        <w:numPr>
          <w:ilvl w:val="0"/>
          <w:numId w:val="24"/>
        </w:numPr>
        <w:rPr>
          <w:color w:val="auto"/>
        </w:rPr>
      </w:pPr>
      <w:r>
        <w:rPr>
          <w:color w:val="auto"/>
        </w:rPr>
        <w:t>Schools</w:t>
      </w:r>
      <w:r w:rsidR="00E103EA" w:rsidRPr="00442053">
        <w:rPr>
          <w:color w:val="auto"/>
        </w:rPr>
        <w:t xml:space="preserve"> can now </w:t>
      </w:r>
      <w:r>
        <w:rPr>
          <w:color w:val="auto"/>
        </w:rPr>
        <w:t>view</w:t>
      </w:r>
      <w:r w:rsidR="00E103EA" w:rsidRPr="00442053">
        <w:rPr>
          <w:color w:val="auto"/>
        </w:rPr>
        <w:t xml:space="preserve"> when allowances end</w:t>
      </w:r>
      <w:r w:rsidR="00E57716">
        <w:rPr>
          <w:color w:val="auto"/>
        </w:rPr>
        <w:t>,</w:t>
      </w:r>
      <w:r w:rsidR="00E103EA" w:rsidRPr="00442053">
        <w:rPr>
          <w:color w:val="auto"/>
        </w:rPr>
        <w:t xml:space="preserve"> </w:t>
      </w:r>
      <w:r w:rsidR="00482FC4">
        <w:rPr>
          <w:color w:val="auto"/>
        </w:rPr>
        <w:t xml:space="preserve">and </w:t>
      </w:r>
      <w:r w:rsidR="00E103EA" w:rsidRPr="00442053">
        <w:rPr>
          <w:color w:val="auto"/>
        </w:rPr>
        <w:t>what payments are scheduled</w:t>
      </w:r>
      <w:r w:rsidR="00482FC4">
        <w:rPr>
          <w:color w:val="auto"/>
        </w:rPr>
        <w:t>. More information can be found on page 66 of</w:t>
      </w:r>
      <w:r w:rsidR="00A11871">
        <w:rPr>
          <w:color w:val="auto"/>
        </w:rPr>
        <w:t xml:space="preserve"> the</w:t>
      </w:r>
      <w:r w:rsidR="00922839">
        <w:rPr>
          <w:color w:val="auto"/>
        </w:rPr>
        <w:t xml:space="preserve"> </w:t>
      </w:r>
      <w:hyperlink r:id="rId58" w:history="1">
        <w:r w:rsidR="00922839" w:rsidRPr="00922839">
          <w:rPr>
            <w:rStyle w:val="Hyperlink"/>
          </w:rPr>
          <w:t>Data Insights Master Guide</w:t>
        </w:r>
      </w:hyperlink>
      <w:r w:rsidR="00922839">
        <w:t>.</w:t>
      </w:r>
      <w:r w:rsidR="00922839" w:rsidRPr="00442053">
        <w:rPr>
          <w:color w:val="auto"/>
        </w:rPr>
        <w:t xml:space="preserve"> </w:t>
      </w:r>
    </w:p>
    <w:p w14:paraId="40221516" w14:textId="77777777" w:rsidR="00E103EA" w:rsidRDefault="00E103EA" w:rsidP="00E103EA">
      <w:pPr>
        <w:pStyle w:val="HRM-Para-1"/>
        <w:spacing w:before="120"/>
        <w:rPr>
          <w:color w:val="auto"/>
        </w:rPr>
      </w:pPr>
      <w:r>
        <w:rPr>
          <w:b/>
          <w:bCs/>
          <w:color w:val="auto"/>
        </w:rPr>
        <w:t>Automated principal a</w:t>
      </w:r>
      <w:r w:rsidRPr="00442053">
        <w:rPr>
          <w:b/>
          <w:bCs/>
          <w:color w:val="auto"/>
        </w:rPr>
        <w:t xml:space="preserve">ppointments </w:t>
      </w:r>
    </w:p>
    <w:p w14:paraId="768FB7FE" w14:textId="2DDAACB3" w:rsidR="00E103EA" w:rsidRPr="00CD4EC1" w:rsidRDefault="00E103EA" w:rsidP="00AA4078">
      <w:pPr>
        <w:pStyle w:val="HRM-Para-1"/>
        <w:numPr>
          <w:ilvl w:val="0"/>
          <w:numId w:val="24"/>
        </w:numPr>
        <w:rPr>
          <w:color w:val="auto"/>
          <w:lang w:val="en-AU"/>
        </w:rPr>
      </w:pPr>
      <w:r>
        <w:rPr>
          <w:color w:val="auto"/>
        </w:rPr>
        <w:t xml:space="preserve">Principal appointments are </w:t>
      </w:r>
      <w:r w:rsidRPr="00442053">
        <w:rPr>
          <w:color w:val="auto"/>
        </w:rPr>
        <w:t>now automated in eduPay</w:t>
      </w:r>
      <w:r>
        <w:rPr>
          <w:color w:val="auto"/>
        </w:rPr>
        <w:t xml:space="preserve">. </w:t>
      </w:r>
      <w:r w:rsidRPr="00CD4EC1">
        <w:rPr>
          <w:color w:val="auto"/>
          <w:lang w:val="en-AU"/>
        </w:rPr>
        <w:t xml:space="preserve">The </w:t>
      </w:r>
      <w:r w:rsidRPr="00BE10BA">
        <w:rPr>
          <w:color w:val="auto"/>
          <w:lang w:val="en-AU"/>
        </w:rPr>
        <w:t xml:space="preserve">business manager role </w:t>
      </w:r>
      <w:r w:rsidRPr="00CD4EC1">
        <w:rPr>
          <w:color w:val="auto"/>
          <w:lang w:val="en-AU"/>
        </w:rPr>
        <w:t xml:space="preserve">is </w:t>
      </w:r>
      <w:r w:rsidR="004C78C5">
        <w:rPr>
          <w:color w:val="auto"/>
          <w:lang w:val="en-AU"/>
        </w:rPr>
        <w:t>s</w:t>
      </w:r>
      <w:r w:rsidRPr="00CD4EC1">
        <w:rPr>
          <w:color w:val="auto"/>
          <w:lang w:val="en-AU"/>
        </w:rPr>
        <w:t xml:space="preserve">tep 3 </w:t>
      </w:r>
      <w:r>
        <w:rPr>
          <w:color w:val="auto"/>
          <w:lang w:val="en-AU"/>
        </w:rPr>
        <w:t xml:space="preserve">in the process, </w:t>
      </w:r>
      <w:r w:rsidRPr="00CD4EC1">
        <w:rPr>
          <w:color w:val="auto"/>
          <w:lang w:val="en-AU"/>
        </w:rPr>
        <w:t>Manage Selection Panel</w:t>
      </w:r>
      <w:r w:rsidRPr="00BE10BA">
        <w:rPr>
          <w:color w:val="auto"/>
          <w:lang w:val="en-AU"/>
        </w:rPr>
        <w:t>. T</w:t>
      </w:r>
      <w:r w:rsidRPr="00CD4EC1">
        <w:rPr>
          <w:color w:val="auto"/>
          <w:lang w:val="en-AU"/>
        </w:rPr>
        <w:t xml:space="preserve">o zoom in on </w:t>
      </w:r>
      <w:r w:rsidRPr="00BE10BA">
        <w:rPr>
          <w:color w:val="auto"/>
          <w:lang w:val="en-AU"/>
        </w:rPr>
        <w:t xml:space="preserve">the business manager </w:t>
      </w:r>
      <w:r w:rsidRPr="00CD4EC1">
        <w:rPr>
          <w:color w:val="auto"/>
          <w:lang w:val="en-AU"/>
        </w:rPr>
        <w:t xml:space="preserve">step and role in the process, please refer to the </w:t>
      </w:r>
      <w:hyperlink r:id="rId59" w:history="1">
        <w:r w:rsidRPr="00350758">
          <w:rPr>
            <w:rStyle w:val="Hyperlink"/>
            <w:lang w:val="en-AU"/>
          </w:rPr>
          <w:t>support guide</w:t>
        </w:r>
      </w:hyperlink>
      <w:r w:rsidRPr="00CD4EC1">
        <w:rPr>
          <w:color w:val="auto"/>
          <w:lang w:val="en-AU"/>
        </w:rPr>
        <w:t xml:space="preserve"> or the recent </w:t>
      </w:r>
      <w:hyperlink r:id="rId60" w:history="1">
        <w:r w:rsidRPr="00181754">
          <w:rPr>
            <w:rStyle w:val="Hyperlink"/>
            <w:lang w:val="en-AU"/>
          </w:rPr>
          <w:t>training</w:t>
        </w:r>
      </w:hyperlink>
      <w:r w:rsidRPr="00CD4EC1">
        <w:rPr>
          <w:color w:val="auto"/>
          <w:lang w:val="en-AU"/>
        </w:rPr>
        <w:t xml:space="preserve"> </w:t>
      </w:r>
      <w:r w:rsidRPr="00BE10BA">
        <w:rPr>
          <w:color w:val="auto"/>
          <w:lang w:val="en-AU"/>
        </w:rPr>
        <w:t>session</w:t>
      </w:r>
      <w:r w:rsidRPr="00CD4EC1">
        <w:rPr>
          <w:color w:val="auto"/>
          <w:lang w:val="en-AU"/>
        </w:rPr>
        <w:t xml:space="preserve"> provided to </w:t>
      </w:r>
      <w:r w:rsidRPr="00BE10BA">
        <w:rPr>
          <w:color w:val="auto"/>
          <w:lang w:val="en-AU"/>
        </w:rPr>
        <w:t>business managers.</w:t>
      </w:r>
    </w:p>
    <w:p w14:paraId="029284A9" w14:textId="77777777" w:rsidR="00E103EA" w:rsidRDefault="00E103EA" w:rsidP="00421F7D">
      <w:pPr>
        <w:pStyle w:val="HRM-Para-1"/>
        <w:spacing w:before="120"/>
        <w:rPr>
          <w:b/>
          <w:bCs/>
          <w:color w:val="auto"/>
        </w:rPr>
      </w:pPr>
      <w:r w:rsidRPr="00442053">
        <w:rPr>
          <w:b/>
          <w:bCs/>
          <w:color w:val="auto"/>
        </w:rPr>
        <w:t xml:space="preserve">School Jobs Vic – refreshed for ease of access </w:t>
      </w:r>
    </w:p>
    <w:p w14:paraId="49F804C3" w14:textId="02D07BD5" w:rsidR="00E103EA" w:rsidRPr="006A6723" w:rsidRDefault="00653218" w:rsidP="00421F7D">
      <w:pPr>
        <w:pStyle w:val="HRM-Para-1"/>
        <w:numPr>
          <w:ilvl w:val="0"/>
          <w:numId w:val="24"/>
        </w:numPr>
        <w:rPr>
          <w:color w:val="auto"/>
        </w:rPr>
      </w:pPr>
      <w:r>
        <w:rPr>
          <w:color w:val="auto"/>
        </w:rPr>
        <w:t>Functionality now includes</w:t>
      </w:r>
      <w:r w:rsidR="00AA4078">
        <w:rPr>
          <w:color w:val="auto"/>
        </w:rPr>
        <w:t xml:space="preserve"> </w:t>
      </w:r>
      <w:r w:rsidR="00E103EA" w:rsidRPr="00442053">
        <w:rPr>
          <w:color w:val="auto"/>
        </w:rPr>
        <w:t xml:space="preserve">quick keyword search, </w:t>
      </w:r>
      <w:r w:rsidR="00AC41DF">
        <w:rPr>
          <w:color w:val="auto"/>
        </w:rPr>
        <w:t xml:space="preserve">ability to </w:t>
      </w:r>
      <w:r w:rsidR="00E103EA" w:rsidRPr="00442053">
        <w:rPr>
          <w:color w:val="auto"/>
        </w:rPr>
        <w:t>explore all jobs, view popular roles, join applicant portal and useful links</w:t>
      </w:r>
      <w:r>
        <w:rPr>
          <w:color w:val="auto"/>
        </w:rPr>
        <w:t xml:space="preserve">. </w:t>
      </w:r>
      <w:r w:rsidR="00421F7D">
        <w:rPr>
          <w:color w:val="auto"/>
        </w:rPr>
        <w:t>Refer to the</w:t>
      </w:r>
      <w:r w:rsidR="008A0E23">
        <w:rPr>
          <w:color w:val="auto"/>
        </w:rPr>
        <w:t xml:space="preserve"> </w:t>
      </w:r>
      <w:hyperlink r:id="rId61" w:history="1">
        <w:r w:rsidR="008A0E23">
          <w:rPr>
            <w:rStyle w:val="Hyperlink"/>
          </w:rPr>
          <w:t>visual guide</w:t>
        </w:r>
      </w:hyperlink>
      <w:r w:rsidR="00421F7D">
        <w:rPr>
          <w:color w:val="auto"/>
        </w:rPr>
        <w:t xml:space="preserve"> </w:t>
      </w:r>
      <w:r w:rsidR="00E103EA" w:rsidRPr="00442053">
        <w:rPr>
          <w:color w:val="auto"/>
        </w:rPr>
        <w:t xml:space="preserve">for more </w:t>
      </w:r>
      <w:r w:rsidR="00421F7D">
        <w:rPr>
          <w:color w:val="auto"/>
        </w:rPr>
        <w:t>details</w:t>
      </w:r>
      <w:r w:rsidR="00E103EA">
        <w:rPr>
          <w:color w:val="auto"/>
        </w:rPr>
        <w:t>.</w:t>
      </w:r>
    </w:p>
    <w:p w14:paraId="2677E0E6" w14:textId="7083EE86" w:rsidR="00E103EA" w:rsidRPr="00556F62" w:rsidRDefault="00E103EA" w:rsidP="001950AB">
      <w:pPr>
        <w:pStyle w:val="HRM-Para-1"/>
        <w:spacing w:before="120"/>
        <w:rPr>
          <w:b/>
          <w:bCs/>
          <w:color w:val="auto"/>
          <w:lang w:val="en-AU"/>
        </w:rPr>
      </w:pPr>
      <w:r w:rsidRPr="00556F62">
        <w:rPr>
          <w:b/>
          <w:bCs/>
          <w:color w:val="auto"/>
          <w:lang w:val="en-AU"/>
        </w:rPr>
        <w:t xml:space="preserve">Time in lieu defer payout request </w:t>
      </w:r>
    </w:p>
    <w:p w14:paraId="5FFBA780" w14:textId="69A28B22" w:rsidR="00E103EA" w:rsidRDefault="00B84E6B" w:rsidP="001950AB">
      <w:pPr>
        <w:pStyle w:val="HRM-Para-1"/>
        <w:numPr>
          <w:ilvl w:val="0"/>
          <w:numId w:val="24"/>
        </w:numPr>
        <w:rPr>
          <w:color w:val="auto"/>
        </w:rPr>
      </w:pPr>
      <w:r>
        <w:rPr>
          <w:color w:val="auto"/>
        </w:rPr>
        <w:t xml:space="preserve">The time in lieu defer payout request </w:t>
      </w:r>
      <w:r w:rsidR="00AF3084">
        <w:rPr>
          <w:color w:val="auto"/>
        </w:rPr>
        <w:t xml:space="preserve">is open to submit requests. </w:t>
      </w:r>
      <w:r w:rsidR="00FD1DB4">
        <w:rPr>
          <w:color w:val="auto"/>
        </w:rPr>
        <w:t>There are u</w:t>
      </w:r>
      <w:r w:rsidR="00E103EA" w:rsidRPr="00442053">
        <w:rPr>
          <w:color w:val="auto"/>
        </w:rPr>
        <w:t xml:space="preserve">pdated </w:t>
      </w:r>
      <w:hyperlink r:id="rId62" w:history="1">
        <w:r w:rsidR="000B4C53">
          <w:rPr>
            <w:rStyle w:val="Hyperlink"/>
          </w:rPr>
          <w:t>2025/2026 timelines</w:t>
        </w:r>
      </w:hyperlink>
      <w:r w:rsidR="00651F91">
        <w:rPr>
          <w:color w:val="auto"/>
        </w:rPr>
        <w:t xml:space="preserve"> </w:t>
      </w:r>
      <w:r w:rsidR="00E103EA" w:rsidRPr="00442053">
        <w:rPr>
          <w:color w:val="auto"/>
        </w:rPr>
        <w:t>leading up to 1 March 2026</w:t>
      </w:r>
      <w:r w:rsidR="00FD1DB4">
        <w:rPr>
          <w:color w:val="auto"/>
        </w:rPr>
        <w:t>. For more information refer to the</w:t>
      </w:r>
      <w:r w:rsidR="00FA5773">
        <w:rPr>
          <w:color w:val="auto"/>
        </w:rPr>
        <w:t xml:space="preserve"> one page</w:t>
      </w:r>
      <w:r w:rsidR="00717BD6">
        <w:rPr>
          <w:color w:val="auto"/>
        </w:rPr>
        <w:t xml:space="preserve"> </w:t>
      </w:r>
      <w:hyperlink r:id="rId63" w:history="1">
        <w:r w:rsidR="00FA5773">
          <w:rPr>
            <w:rStyle w:val="Hyperlink"/>
          </w:rPr>
          <w:t>support guide</w:t>
        </w:r>
      </w:hyperlink>
      <w:r w:rsidR="00717BD6">
        <w:rPr>
          <w:color w:val="auto"/>
        </w:rPr>
        <w:t xml:space="preserve"> </w:t>
      </w:r>
      <w:r w:rsidR="00E103EA" w:rsidRPr="00442053">
        <w:rPr>
          <w:color w:val="auto"/>
        </w:rPr>
        <w:t>for teachers</w:t>
      </w:r>
      <w:r w:rsidR="00FD1DB4">
        <w:rPr>
          <w:color w:val="auto"/>
        </w:rPr>
        <w:t xml:space="preserve">, </w:t>
      </w:r>
      <w:r w:rsidR="00AB6970">
        <w:rPr>
          <w:color w:val="auto"/>
        </w:rPr>
        <w:t>the</w:t>
      </w:r>
      <w:r w:rsidR="00FD1DB4">
        <w:rPr>
          <w:color w:val="auto"/>
        </w:rPr>
        <w:t xml:space="preserve"> </w:t>
      </w:r>
      <w:hyperlink r:id="rId64" w:history="1">
        <w:r w:rsidR="00FA5773" w:rsidRPr="00062AFC">
          <w:rPr>
            <w:rStyle w:val="Hyperlink"/>
          </w:rPr>
          <w:t>time in lieu key resources guide</w:t>
        </w:r>
      </w:hyperlink>
      <w:r w:rsidR="00FA5773">
        <w:rPr>
          <w:color w:val="auto"/>
        </w:rPr>
        <w:t xml:space="preserve"> </w:t>
      </w:r>
      <w:r w:rsidR="00AB6970">
        <w:rPr>
          <w:color w:val="auto"/>
        </w:rPr>
        <w:t>or</w:t>
      </w:r>
      <w:r w:rsidR="00AD72ED">
        <w:rPr>
          <w:color w:val="auto"/>
        </w:rPr>
        <w:t xml:space="preserve"> the </w:t>
      </w:r>
      <w:r w:rsidR="001950AB">
        <w:rPr>
          <w:color w:val="auto"/>
        </w:rPr>
        <w:t>d</w:t>
      </w:r>
      <w:r w:rsidR="00E103EA" w:rsidRPr="00442053">
        <w:rPr>
          <w:color w:val="auto"/>
        </w:rPr>
        <w:t xml:space="preserve">ata </w:t>
      </w:r>
      <w:r w:rsidR="001950AB">
        <w:rPr>
          <w:color w:val="auto"/>
        </w:rPr>
        <w:t>i</w:t>
      </w:r>
      <w:r w:rsidR="00E103EA" w:rsidRPr="00442053">
        <w:rPr>
          <w:color w:val="auto"/>
        </w:rPr>
        <w:t>nsights</w:t>
      </w:r>
      <w:r w:rsidR="000222D6">
        <w:rPr>
          <w:color w:val="auto"/>
        </w:rPr>
        <w:t xml:space="preserve"> </w:t>
      </w:r>
      <w:hyperlink r:id="rId65" w:history="1">
        <w:r w:rsidR="000222D6" w:rsidRPr="000222D6">
          <w:rPr>
            <w:rStyle w:val="Hyperlink"/>
          </w:rPr>
          <w:t>training video</w:t>
        </w:r>
      </w:hyperlink>
      <w:r w:rsidR="000222D6">
        <w:rPr>
          <w:color w:val="auto"/>
        </w:rPr>
        <w:t xml:space="preserve"> </w:t>
      </w:r>
      <w:r w:rsidR="001950AB">
        <w:rPr>
          <w:color w:val="auto"/>
        </w:rPr>
        <w:t xml:space="preserve">featuring time in lieu. </w:t>
      </w:r>
    </w:p>
    <w:p w14:paraId="003BEF81" w14:textId="12378C90" w:rsidR="00E103EA" w:rsidRPr="004B0E1E" w:rsidRDefault="0091422C" w:rsidP="00095DD3">
      <w:pPr>
        <w:pStyle w:val="HRM-H2"/>
        <w:spacing w:before="180" w:after="120"/>
        <w:rPr>
          <w:color w:val="auto"/>
        </w:rPr>
      </w:pPr>
      <w:r>
        <w:rPr>
          <w:color w:val="auto"/>
        </w:rPr>
        <w:t>Arriving shortly</w:t>
      </w:r>
    </w:p>
    <w:p w14:paraId="05DCFE21" w14:textId="2EE72DAB" w:rsidR="00C62B18" w:rsidRDefault="00C62B18" w:rsidP="00C62B18">
      <w:pPr>
        <w:pStyle w:val="HRM-Para-1"/>
        <w:spacing w:before="120"/>
        <w:rPr>
          <w:b/>
          <w:bCs/>
          <w:color w:val="auto"/>
        </w:rPr>
      </w:pPr>
      <w:r w:rsidRPr="00442053">
        <w:rPr>
          <w:b/>
          <w:bCs/>
          <w:color w:val="auto"/>
        </w:rPr>
        <w:t xml:space="preserve">Education Support </w:t>
      </w:r>
      <w:r w:rsidR="00662BE8">
        <w:rPr>
          <w:b/>
          <w:bCs/>
          <w:color w:val="auto"/>
        </w:rPr>
        <w:t xml:space="preserve">Class </w:t>
      </w:r>
      <w:r w:rsidRPr="00442053">
        <w:rPr>
          <w:b/>
          <w:bCs/>
          <w:color w:val="auto"/>
        </w:rPr>
        <w:t>Job Titles Project</w:t>
      </w:r>
    </w:p>
    <w:p w14:paraId="54A173CC" w14:textId="4C4272F3" w:rsidR="00C62B18" w:rsidRPr="00422B5F" w:rsidRDefault="00C62B18" w:rsidP="00684D63">
      <w:pPr>
        <w:pStyle w:val="HRM-Para-1"/>
        <w:numPr>
          <w:ilvl w:val="0"/>
          <w:numId w:val="24"/>
        </w:numPr>
        <w:rPr>
          <w:b/>
          <w:bCs/>
          <w:color w:val="auto"/>
        </w:rPr>
      </w:pPr>
      <w:r w:rsidRPr="00422B5F">
        <w:rPr>
          <w:color w:val="auto"/>
        </w:rPr>
        <w:t>This change includes 5 key categories and 6</w:t>
      </w:r>
      <w:r w:rsidR="008E6B87">
        <w:rPr>
          <w:color w:val="auto"/>
        </w:rPr>
        <w:t>7</w:t>
      </w:r>
      <w:r w:rsidRPr="00422B5F">
        <w:rPr>
          <w:color w:val="auto"/>
        </w:rPr>
        <w:t xml:space="preserve"> position titles. To ensure accuracy</w:t>
      </w:r>
      <w:r w:rsidR="007C4A07">
        <w:rPr>
          <w:color w:val="auto"/>
        </w:rPr>
        <w:t xml:space="preserve"> </w:t>
      </w:r>
      <w:r w:rsidRPr="00422B5F">
        <w:rPr>
          <w:color w:val="auto"/>
        </w:rPr>
        <w:t>schools should</w:t>
      </w:r>
      <w:r w:rsidR="007C4A07">
        <w:rPr>
          <w:color w:val="auto"/>
        </w:rPr>
        <w:t xml:space="preserve"> use Data Insights to check </w:t>
      </w:r>
      <w:r w:rsidRPr="00422B5F">
        <w:rPr>
          <w:color w:val="auto"/>
        </w:rPr>
        <w:t xml:space="preserve">education support class staff job titles post launch </w:t>
      </w:r>
      <w:r w:rsidR="00BF2FFD">
        <w:rPr>
          <w:color w:val="auto"/>
        </w:rPr>
        <w:t>(expected 8 February 2026)</w:t>
      </w:r>
      <w:r w:rsidRPr="00422B5F">
        <w:rPr>
          <w:color w:val="auto"/>
        </w:rPr>
        <w:t xml:space="preserve">. Refer to the </w:t>
      </w:r>
      <w:hyperlink r:id="rId66" w:history="1">
        <w:r w:rsidRPr="00203219">
          <w:rPr>
            <w:rStyle w:val="Hyperlink"/>
          </w:rPr>
          <w:t>Data Insights Master Guide</w:t>
        </w:r>
      </w:hyperlink>
      <w:r w:rsidRPr="00422B5F">
        <w:rPr>
          <w:color w:val="auto"/>
        </w:rPr>
        <w:t xml:space="preserve"> for more information.</w:t>
      </w:r>
      <w:r w:rsidRPr="00422B5F">
        <w:rPr>
          <w:b/>
          <w:bCs/>
          <w:color w:val="auto"/>
        </w:rPr>
        <w:t xml:space="preserve"> </w:t>
      </w:r>
    </w:p>
    <w:p w14:paraId="165FE622" w14:textId="579C8A7F" w:rsidR="00E103EA" w:rsidRDefault="00E103EA" w:rsidP="00E103EA">
      <w:pPr>
        <w:pStyle w:val="HRM-Para-1"/>
        <w:spacing w:before="120"/>
        <w:rPr>
          <w:color w:val="auto"/>
        </w:rPr>
      </w:pPr>
      <w:r w:rsidRPr="00442053">
        <w:rPr>
          <w:b/>
          <w:bCs/>
          <w:color w:val="auto"/>
        </w:rPr>
        <w:t xml:space="preserve">WWCC </w:t>
      </w:r>
      <w:r w:rsidR="001A480B">
        <w:rPr>
          <w:b/>
          <w:bCs/>
          <w:color w:val="auto"/>
        </w:rPr>
        <w:t>a</w:t>
      </w:r>
      <w:r w:rsidRPr="00442053">
        <w:rPr>
          <w:b/>
          <w:bCs/>
          <w:color w:val="auto"/>
        </w:rPr>
        <w:t xml:space="preserve">utomated </w:t>
      </w:r>
      <w:r w:rsidR="001A480B">
        <w:rPr>
          <w:b/>
          <w:bCs/>
          <w:color w:val="auto"/>
        </w:rPr>
        <w:t>v</w:t>
      </w:r>
      <w:r w:rsidRPr="00442053">
        <w:rPr>
          <w:b/>
          <w:bCs/>
          <w:color w:val="auto"/>
        </w:rPr>
        <w:t>alidation project</w:t>
      </w:r>
      <w:r w:rsidRPr="00442053">
        <w:rPr>
          <w:color w:val="auto"/>
        </w:rPr>
        <w:t xml:space="preserve"> </w:t>
      </w:r>
    </w:p>
    <w:p w14:paraId="780C57A7" w14:textId="77777777" w:rsidR="00E103EA" w:rsidRDefault="00E103EA" w:rsidP="00BF5CA9">
      <w:pPr>
        <w:pStyle w:val="HRM-Para-1"/>
        <w:numPr>
          <w:ilvl w:val="0"/>
          <w:numId w:val="24"/>
        </w:numPr>
        <w:rPr>
          <w:color w:val="auto"/>
        </w:rPr>
      </w:pPr>
      <w:r>
        <w:rPr>
          <w:color w:val="auto"/>
        </w:rPr>
        <w:t>F</w:t>
      </w:r>
      <w:r w:rsidRPr="00442053">
        <w:rPr>
          <w:color w:val="auto"/>
        </w:rPr>
        <w:t xml:space="preserve">rom Monday 26 January 2026, eduPay will validate staff Working with Children Checks (WWCC) daily, alerting managers to changes and auto-updating expiry dates. </w:t>
      </w:r>
    </w:p>
    <w:p w14:paraId="3FF0E860" w14:textId="77777777" w:rsidR="00417574" w:rsidRPr="00417574" w:rsidRDefault="00417574" w:rsidP="00417574">
      <w:pPr>
        <w:pStyle w:val="HRM-Para-1"/>
        <w:numPr>
          <w:ilvl w:val="0"/>
          <w:numId w:val="24"/>
        </w:numPr>
        <w:rPr>
          <w:color w:val="auto"/>
        </w:rPr>
      </w:pPr>
      <w:r w:rsidRPr="00417574">
        <w:rPr>
          <w:color w:val="auto"/>
        </w:rPr>
        <w:t xml:space="preserve">As part of the change in eduPay, a new field ‘Last Name on Card’ is required to be completed when entering card details via Employee Self Service or HR Admin’s Manage Appointments process. This field requires the employee’s last name (surname) to be recorded as it is shown on their WWCC card. </w:t>
      </w:r>
    </w:p>
    <w:p w14:paraId="3C5F7350" w14:textId="5E5D6D37" w:rsidR="00953908" w:rsidRPr="00417574" w:rsidRDefault="00417574" w:rsidP="00417574">
      <w:pPr>
        <w:pStyle w:val="HRM-Para-1"/>
        <w:numPr>
          <w:ilvl w:val="0"/>
          <w:numId w:val="24"/>
        </w:numPr>
        <w:rPr>
          <w:color w:val="auto"/>
        </w:rPr>
      </w:pPr>
      <w:r w:rsidRPr="00417574">
        <w:rPr>
          <w:color w:val="auto"/>
        </w:rPr>
        <w:t>If the employee’s last name and card number details do not match, the employee’s WWCC status will be returned as invalid. </w:t>
      </w:r>
    </w:p>
    <w:p w14:paraId="0C8B9DCF" w14:textId="77777777" w:rsidR="00E103EA" w:rsidRPr="00442053" w:rsidRDefault="00E103EA" w:rsidP="00BF5CA9">
      <w:pPr>
        <w:pStyle w:val="HRM-Para-1"/>
        <w:numPr>
          <w:ilvl w:val="0"/>
          <w:numId w:val="24"/>
        </w:numPr>
        <w:rPr>
          <w:color w:val="auto"/>
        </w:rPr>
      </w:pPr>
      <w:r w:rsidRPr="00442053">
        <w:rPr>
          <w:color w:val="auto"/>
        </w:rPr>
        <w:t>This important initiative strengthens compliance across the department by improving the monitoring and management of WWCC across our workforce. The admin</w:t>
      </w:r>
      <w:r>
        <w:rPr>
          <w:color w:val="auto"/>
        </w:rPr>
        <w:t>istrative</w:t>
      </w:r>
      <w:r w:rsidRPr="00442053">
        <w:rPr>
          <w:color w:val="auto"/>
        </w:rPr>
        <w:t xml:space="preserve"> burden of maintaining WWCC information is greatly reduced as eduPay will integrate with the Department of Government Services. </w:t>
      </w:r>
    </w:p>
    <w:p w14:paraId="6331C8B7" w14:textId="77777777" w:rsidR="00E103EA" w:rsidRPr="001117EC" w:rsidRDefault="00E103EA" w:rsidP="00E103EA">
      <w:pPr>
        <w:pStyle w:val="HRM-Para-1"/>
        <w:spacing w:before="120"/>
        <w:rPr>
          <w:b/>
          <w:bCs/>
          <w:color w:val="auto"/>
        </w:rPr>
      </w:pPr>
      <w:r>
        <w:rPr>
          <w:b/>
          <w:bCs/>
          <w:color w:val="auto"/>
        </w:rPr>
        <w:t>Direct Vacancies for education support level 1, range 2 roles</w:t>
      </w:r>
    </w:p>
    <w:p w14:paraId="625AD42E" w14:textId="3DA5D93D" w:rsidR="009C380E" w:rsidRPr="00EF3FA9" w:rsidRDefault="00E103EA" w:rsidP="00EF3FA9">
      <w:pPr>
        <w:pStyle w:val="HRM-Para-1"/>
        <w:numPr>
          <w:ilvl w:val="0"/>
          <w:numId w:val="24"/>
        </w:numPr>
        <w:rPr>
          <w:color w:val="auto"/>
        </w:rPr>
      </w:pPr>
      <w:r w:rsidRPr="00422B5F">
        <w:rPr>
          <w:color w:val="auto"/>
        </w:rPr>
        <w:t>Direct Vacancies is expanding in February 2026 to include education support level 1, range 2 (ES1.2) roles. More on this soon!</w:t>
      </w:r>
    </w:p>
    <w:sectPr w:rsidR="009C380E" w:rsidRPr="00EF3FA9" w:rsidSect="007666AC">
      <w:type w:val="continuous"/>
      <w:pgSz w:w="11900" w:h="16840"/>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D68D" w14:textId="77777777" w:rsidR="005F35C0" w:rsidRDefault="005F35C0" w:rsidP="003967DD">
      <w:pPr>
        <w:spacing w:after="0"/>
      </w:pPr>
      <w:r>
        <w:separator/>
      </w:r>
    </w:p>
  </w:endnote>
  <w:endnote w:type="continuationSeparator" w:id="0">
    <w:p w14:paraId="5BCDAEB3" w14:textId="77777777" w:rsidR="005F35C0" w:rsidRDefault="005F35C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IC Medium">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4E8713F1" w14:textId="77777777" w:rsidR="00452891" w:rsidRDefault="00452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7FDB8867" w:rsidR="00A31926" w:rsidRPr="00FF5528" w:rsidRDefault="00AB0FEE" w:rsidP="00FF5528">
    <w:pPr>
      <w:pStyle w:val="Footer"/>
      <w:pBdr>
        <w:top w:val="single" w:sz="8" w:space="1" w:color="004EA8"/>
      </w:pBdr>
      <w:tabs>
        <w:tab w:val="clear" w:pos="4513"/>
        <w:tab w:val="clear" w:pos="9026"/>
        <w:tab w:val="right" w:pos="10772"/>
      </w:tabs>
      <w:spacing w:before="120" w:after="0"/>
      <w:rPr>
        <w:color w:val="004EA8"/>
        <w:sz w:val="16"/>
        <w:szCs w:val="16"/>
      </w:rPr>
    </w:pPr>
    <w:r w:rsidRPr="00AB0FEE">
      <w:rPr>
        <w:sz w:val="16"/>
        <w:szCs w:val="16"/>
      </w:rPr>
      <w:t xml:space="preserve">Find what you want quickly by using the </w:t>
    </w:r>
    <w:hyperlink r:id="rId1" w:history="1">
      <w:r w:rsidRPr="00AB0FEE">
        <w:rPr>
          <w:rStyle w:val="Hyperlink"/>
          <w:sz w:val="16"/>
          <w:szCs w:val="16"/>
        </w:rPr>
        <w:t>A-Z Topic Index</w:t>
      </w:r>
    </w:hyperlink>
    <w:r w:rsidRPr="00AB0FEE">
      <w:rPr>
        <w:sz w:val="16"/>
        <w:szCs w:val="16"/>
      </w:rPr>
      <w:t xml:space="preserve"> on </w:t>
    </w:r>
    <w:hyperlink r:id="rId2" w:history="1">
      <w:r w:rsidRPr="00AB0FEE">
        <w:rPr>
          <w:rStyle w:val="Hyperlink"/>
          <w:sz w:val="16"/>
          <w:szCs w:val="16"/>
        </w:rPr>
        <w:t>PAL</w:t>
      </w:r>
    </w:hyperlink>
    <w:r w:rsidR="007F029E" w:rsidRPr="007F029E">
      <w:t xml:space="preserve"> </w:t>
    </w:r>
    <w:r w:rsidR="000E1ADD">
      <w:t xml:space="preserve">                         </w:t>
    </w:r>
    <w:r w:rsidR="007F029E" w:rsidRPr="007F029E">
      <w:rPr>
        <w:sz w:val="16"/>
        <w:szCs w:val="16"/>
      </w:rPr>
      <w:t xml:space="preserve">Send feedback to </w:t>
    </w:r>
    <w:hyperlink r:id="rId3" w:history="1">
      <w:r w:rsidR="007F029E" w:rsidRPr="007F029E">
        <w:rPr>
          <w:rStyle w:val="Hyperlink"/>
          <w:sz w:val="16"/>
          <w:szCs w:val="16"/>
        </w:rPr>
        <w:t>hrweb@education.vic.gov.au</w:t>
      </w:r>
    </w:hyperlink>
    <w:r w:rsidR="00FF5528" w:rsidRPr="00873E70">
      <w:rPr>
        <w:color w:val="004EA8"/>
        <w:sz w:val="16"/>
        <w:szCs w:val="16"/>
      </w:rPr>
      <w:tab/>
      <w:t xml:space="preserve">Page | </w:t>
    </w:r>
    <w:r w:rsidR="00FF5528" w:rsidRPr="00873E70">
      <w:rPr>
        <w:color w:val="004EA8"/>
        <w:sz w:val="16"/>
        <w:szCs w:val="16"/>
      </w:rPr>
      <w:fldChar w:fldCharType="begin"/>
    </w:r>
    <w:r w:rsidR="00FF5528" w:rsidRPr="00873E70">
      <w:rPr>
        <w:color w:val="004EA8"/>
        <w:sz w:val="16"/>
        <w:szCs w:val="16"/>
      </w:rPr>
      <w:instrText xml:space="preserve"> PAGE   \* MERGEFORMAT </w:instrText>
    </w:r>
    <w:r w:rsidR="00FF5528" w:rsidRPr="00873E70">
      <w:rPr>
        <w:color w:val="004EA8"/>
        <w:sz w:val="16"/>
        <w:szCs w:val="16"/>
      </w:rPr>
      <w:fldChar w:fldCharType="separate"/>
    </w:r>
    <w:r w:rsidR="00FF5528">
      <w:rPr>
        <w:color w:val="004EA8"/>
        <w:sz w:val="16"/>
        <w:szCs w:val="16"/>
      </w:rPr>
      <w:t>2</w:t>
    </w:r>
    <w:r w:rsidR="00FF5528" w:rsidRPr="00873E70">
      <w:rPr>
        <w:noProof/>
        <w:color w:val="004EA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CEE9" w14:textId="77777777" w:rsidR="005F35C0" w:rsidRDefault="005F35C0" w:rsidP="003967DD">
      <w:pPr>
        <w:spacing w:after="0"/>
      </w:pPr>
      <w:r>
        <w:separator/>
      </w:r>
    </w:p>
  </w:footnote>
  <w:footnote w:type="continuationSeparator" w:id="0">
    <w:p w14:paraId="477608E2" w14:textId="77777777" w:rsidR="005F35C0" w:rsidRDefault="005F35C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8262C8C" w:rsidR="003967DD" w:rsidRDefault="00216CCB">
    <w:pPr>
      <w:pStyle w:val="Header"/>
    </w:pPr>
    <w:r>
      <w:rPr>
        <w:noProof/>
      </w:rPr>
      <mc:AlternateContent>
        <mc:Choice Requires="wps">
          <w:drawing>
            <wp:anchor distT="45720" distB="45720" distL="114300" distR="114300" simplePos="0" relativeHeight="251658240" behindDoc="0" locked="0" layoutInCell="1" allowOverlap="1" wp14:anchorId="7A55D48B" wp14:editId="12A1BE59">
              <wp:simplePos x="0" y="0"/>
              <wp:positionH relativeFrom="column">
                <wp:posOffset>2246630</wp:posOffset>
              </wp:positionH>
              <wp:positionV relativeFrom="paragraph">
                <wp:posOffset>-304800</wp:posOffset>
              </wp:positionV>
              <wp:extent cx="3473450" cy="644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44525"/>
                      </a:xfrm>
                      <a:prstGeom prst="rect">
                        <a:avLst/>
                      </a:prstGeom>
                      <a:noFill/>
                      <a:ln w="9525">
                        <a:noFill/>
                        <a:miter lim="800000"/>
                        <a:headEnd/>
                        <a:tailEnd/>
                      </a:ln>
                    </wps:spPr>
                    <wps:txb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60277334"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556D30">
                            <w:rPr>
                              <w:rFonts w:ascii="VIC Medium" w:hAnsi="VIC Medium"/>
                              <w:color w:val="FFFFFF" w:themeColor="background1"/>
                              <w:sz w:val="20"/>
                              <w:szCs w:val="20"/>
                            </w:rPr>
                            <w:t>1</w:t>
                          </w:r>
                          <w:r w:rsidRPr="00DD6E76">
                            <w:rPr>
                              <w:rFonts w:ascii="VIC Medium" w:hAnsi="VIC Medium"/>
                              <w:color w:val="FFFFFF" w:themeColor="background1"/>
                              <w:sz w:val="20"/>
                              <w:szCs w:val="20"/>
                            </w:rPr>
                            <w:t>-202</w:t>
                          </w:r>
                          <w:r w:rsidR="00BD7D52">
                            <w:rPr>
                              <w:rFonts w:ascii="VIC Medium" w:hAnsi="VIC Medium"/>
                              <w:color w:val="FFFFFF" w:themeColor="background1"/>
                              <w:sz w:val="20"/>
                              <w:szCs w:val="20"/>
                            </w:rPr>
                            <w:t>6</w:t>
                          </w:r>
                          <w:r w:rsidRPr="00DD6E76">
                            <w:rPr>
                              <w:rFonts w:ascii="VIC Medium" w:hAnsi="VIC Medium"/>
                              <w:color w:val="FFFFFF" w:themeColor="background1"/>
                              <w:sz w:val="20"/>
                              <w:szCs w:val="20"/>
                            </w:rPr>
                            <w:t xml:space="preserve">, </w:t>
                          </w:r>
                          <w:r w:rsidR="00BD7D52">
                            <w:rPr>
                              <w:rFonts w:ascii="VIC Medium" w:hAnsi="VIC Medium"/>
                              <w:color w:val="FFFFFF" w:themeColor="background1"/>
                              <w:sz w:val="20"/>
                              <w:szCs w:val="20"/>
                            </w:rPr>
                            <w:t xml:space="preserve">26 January </w:t>
                          </w:r>
                          <w:r w:rsidR="00887ED4">
                            <w:rPr>
                              <w:rFonts w:ascii="VIC Medium" w:hAnsi="VIC Medium"/>
                              <w:color w:val="FFFFFF" w:themeColor="background1"/>
                              <w:sz w:val="20"/>
                              <w:szCs w:val="20"/>
                            </w:rPr>
                            <w:t>202</w:t>
                          </w:r>
                          <w:r w:rsidR="00BD7D52">
                            <w:rPr>
                              <w:rFonts w:ascii="VIC Medium" w:hAnsi="VIC Medium"/>
                              <w:color w:val="FFFFFF" w:themeColor="background1"/>
                              <w:sz w:val="20"/>
                              <w:szCs w:val="20"/>
                            </w:rPr>
                            <w:t>6</w:t>
                          </w:r>
                        </w:p>
                        <w:p w14:paraId="659C8903" w14:textId="77777777" w:rsidR="00C911C7" w:rsidRPr="00901D39" w:rsidRDefault="00C911C7">
                          <w:pPr>
                            <w:rPr>
                              <w:rFonts w:ascii="VIC Medium" w:hAnsi="VIC Medium"/>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D48B" id="_x0000_t202" coordsize="21600,21600" o:spt="202" path="m,l,21600r21600,l21600,xe">
              <v:stroke joinstyle="miter"/>
              <v:path gradientshapeok="t" o:connecttype="rect"/>
            </v:shapetype>
            <v:shape id="_x0000_s1027" type="#_x0000_t202" style="position:absolute;margin-left:176.9pt;margin-top:-24pt;width:273.5pt;height: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" filled="f" stroked="f">
              <v:textbo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60277334"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556D30">
                      <w:rPr>
                        <w:rFonts w:ascii="VIC Medium" w:hAnsi="VIC Medium"/>
                        <w:color w:val="FFFFFF" w:themeColor="background1"/>
                        <w:sz w:val="20"/>
                        <w:szCs w:val="20"/>
                      </w:rPr>
                      <w:t>1</w:t>
                    </w:r>
                    <w:r w:rsidRPr="00DD6E76">
                      <w:rPr>
                        <w:rFonts w:ascii="VIC Medium" w:hAnsi="VIC Medium"/>
                        <w:color w:val="FFFFFF" w:themeColor="background1"/>
                        <w:sz w:val="20"/>
                        <w:szCs w:val="20"/>
                      </w:rPr>
                      <w:t>-202</w:t>
                    </w:r>
                    <w:r w:rsidR="00BD7D52">
                      <w:rPr>
                        <w:rFonts w:ascii="VIC Medium" w:hAnsi="VIC Medium"/>
                        <w:color w:val="FFFFFF" w:themeColor="background1"/>
                        <w:sz w:val="20"/>
                        <w:szCs w:val="20"/>
                      </w:rPr>
                      <w:t>6</w:t>
                    </w:r>
                    <w:r w:rsidRPr="00DD6E76">
                      <w:rPr>
                        <w:rFonts w:ascii="VIC Medium" w:hAnsi="VIC Medium"/>
                        <w:color w:val="FFFFFF" w:themeColor="background1"/>
                        <w:sz w:val="20"/>
                        <w:szCs w:val="20"/>
                      </w:rPr>
                      <w:t xml:space="preserve">, </w:t>
                    </w:r>
                    <w:r w:rsidR="00BD7D52">
                      <w:rPr>
                        <w:rFonts w:ascii="VIC Medium" w:hAnsi="VIC Medium"/>
                        <w:color w:val="FFFFFF" w:themeColor="background1"/>
                        <w:sz w:val="20"/>
                        <w:szCs w:val="20"/>
                      </w:rPr>
                      <w:t xml:space="preserve">26 January </w:t>
                    </w:r>
                    <w:r w:rsidR="00887ED4">
                      <w:rPr>
                        <w:rFonts w:ascii="VIC Medium" w:hAnsi="VIC Medium"/>
                        <w:color w:val="FFFFFF" w:themeColor="background1"/>
                        <w:sz w:val="20"/>
                        <w:szCs w:val="20"/>
                      </w:rPr>
                      <w:t>202</w:t>
                    </w:r>
                    <w:r w:rsidR="00BD7D52">
                      <w:rPr>
                        <w:rFonts w:ascii="VIC Medium" w:hAnsi="VIC Medium"/>
                        <w:color w:val="FFFFFF" w:themeColor="background1"/>
                        <w:sz w:val="20"/>
                        <w:szCs w:val="20"/>
                      </w:rPr>
                      <w:t>6</w:t>
                    </w:r>
                  </w:p>
                  <w:p w14:paraId="659C8903" w14:textId="77777777" w:rsidR="00C911C7" w:rsidRPr="00901D39" w:rsidRDefault="00C911C7">
                    <w:pPr>
                      <w:rPr>
                        <w:rFonts w:ascii="VIC Medium" w:hAnsi="VIC Medium"/>
                        <w:color w:val="FFFFFF" w:themeColor="background1"/>
                        <w:sz w:val="36"/>
                        <w:szCs w:val="36"/>
                      </w:rPr>
                    </w:pPr>
                  </w:p>
                </w:txbxContent>
              </v:textbox>
              <w10:wrap type="square"/>
            </v:shape>
          </w:pict>
        </mc:Fallback>
      </mc:AlternateContent>
    </w:r>
    <w:r>
      <w:rPr>
        <w:noProof/>
      </w:rPr>
      <w:drawing>
        <wp:anchor distT="0" distB="0" distL="114300" distR="114300" simplePos="0" relativeHeight="251657216" behindDoc="1" locked="0" layoutInCell="1" allowOverlap="1" wp14:anchorId="5CC6283D" wp14:editId="154B543F">
          <wp:simplePos x="0" y="0"/>
          <wp:positionH relativeFrom="page">
            <wp:posOffset>-5938</wp:posOffset>
          </wp:positionH>
          <wp:positionV relativeFrom="page">
            <wp:posOffset>-112816</wp:posOffset>
          </wp:positionV>
          <wp:extent cx="7562689" cy="10689397"/>
          <wp:effectExtent l="0" t="0" r="635" b="0"/>
          <wp:wrapNone/>
          <wp:docPr id="1950822262" name="Picture 1950822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89" cy="10689397"/>
                  </a:xfrm>
                  <a:prstGeom prst="rect">
                    <a:avLst/>
                  </a:prstGeom>
                </pic:spPr>
              </pic:pic>
            </a:graphicData>
          </a:graphic>
          <wp14:sizeRelH relativeFrom="page">
            <wp14:pctWidth>0</wp14:pctWidth>
          </wp14:sizeRelH>
          <wp14:sizeRelV relativeFrom="page">
            <wp14:pctHeight>0</wp14:pctHeight>
          </wp14:sizeRelV>
        </wp:anchor>
      </w:drawing>
    </w:r>
  </w:p>
  <w:p w14:paraId="0633FB4C" w14:textId="77777777" w:rsidR="00452891" w:rsidRDefault="00452891"/>
  <w:p w14:paraId="72A55CC9" w14:textId="77777777" w:rsidR="00F84118" w:rsidRDefault="00F84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8B7D"/>
    <w:multiLevelType w:val="multilevel"/>
    <w:tmpl w:val="2264C3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1AD0A68"/>
    <w:multiLevelType w:val="hybridMultilevel"/>
    <w:tmpl w:val="E990F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201B11"/>
    <w:multiLevelType w:val="hybridMultilevel"/>
    <w:tmpl w:val="FDE26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F9266A"/>
    <w:multiLevelType w:val="hybridMultilevel"/>
    <w:tmpl w:val="BF5CA4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AE2A78"/>
    <w:multiLevelType w:val="hybridMultilevel"/>
    <w:tmpl w:val="5A8C0134"/>
    <w:lvl w:ilvl="0" w:tplc="FE92DF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9361750"/>
    <w:multiLevelType w:val="hybridMultilevel"/>
    <w:tmpl w:val="35240F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DB5409"/>
    <w:multiLevelType w:val="hybridMultilevel"/>
    <w:tmpl w:val="5C22E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B556C6"/>
    <w:multiLevelType w:val="hybridMultilevel"/>
    <w:tmpl w:val="40DED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6D4AAA"/>
    <w:multiLevelType w:val="hybridMultilevel"/>
    <w:tmpl w:val="5F84B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3E0E26"/>
    <w:multiLevelType w:val="hybridMultilevel"/>
    <w:tmpl w:val="EAFEAD94"/>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0" w15:restartNumberingAfterBreak="0">
    <w:nsid w:val="170435A1"/>
    <w:multiLevelType w:val="multilevel"/>
    <w:tmpl w:val="4A482AE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71B1AB4"/>
    <w:multiLevelType w:val="hybridMultilevel"/>
    <w:tmpl w:val="D6980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84D7188"/>
    <w:multiLevelType w:val="hybridMultilevel"/>
    <w:tmpl w:val="A23EC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515D2"/>
    <w:multiLevelType w:val="hybridMultilevel"/>
    <w:tmpl w:val="AB42B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D735B5"/>
    <w:multiLevelType w:val="hybridMultilevel"/>
    <w:tmpl w:val="2B12D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2F243F"/>
    <w:multiLevelType w:val="hybridMultilevel"/>
    <w:tmpl w:val="6A4C4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E31B33"/>
    <w:multiLevelType w:val="hybridMultilevel"/>
    <w:tmpl w:val="522A7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C33CA2"/>
    <w:multiLevelType w:val="hybridMultilevel"/>
    <w:tmpl w:val="A51A4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6E36DE"/>
    <w:multiLevelType w:val="hybridMultilevel"/>
    <w:tmpl w:val="3CD8B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A02309"/>
    <w:multiLevelType w:val="hybridMultilevel"/>
    <w:tmpl w:val="4E9AE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F036C"/>
    <w:multiLevelType w:val="hybridMultilevel"/>
    <w:tmpl w:val="F7CAA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2C3B59"/>
    <w:multiLevelType w:val="hybridMultilevel"/>
    <w:tmpl w:val="F41467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B3F252B"/>
    <w:multiLevelType w:val="hybridMultilevel"/>
    <w:tmpl w:val="736EC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CEB244A"/>
    <w:multiLevelType w:val="hybridMultilevel"/>
    <w:tmpl w:val="AD2E5E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D230AFA"/>
    <w:multiLevelType w:val="hybridMultilevel"/>
    <w:tmpl w:val="AFE2E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E4F7CF7"/>
    <w:multiLevelType w:val="hybridMultilevel"/>
    <w:tmpl w:val="E200C0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B77725"/>
    <w:multiLevelType w:val="hybridMultilevel"/>
    <w:tmpl w:val="3EEC4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864454"/>
    <w:multiLevelType w:val="hybridMultilevel"/>
    <w:tmpl w:val="234A1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587799"/>
    <w:multiLevelType w:val="hybridMultilevel"/>
    <w:tmpl w:val="D1CAB1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DE435BF"/>
    <w:multiLevelType w:val="hybridMultilevel"/>
    <w:tmpl w:val="4906C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B36AF8"/>
    <w:multiLevelType w:val="hybridMultilevel"/>
    <w:tmpl w:val="6052933E"/>
    <w:lvl w:ilvl="0" w:tplc="9A0C54C0">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1563BB"/>
    <w:multiLevelType w:val="hybridMultilevel"/>
    <w:tmpl w:val="85E8B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2A7193"/>
    <w:multiLevelType w:val="hybridMultilevel"/>
    <w:tmpl w:val="ADC28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F8373B"/>
    <w:multiLevelType w:val="hybridMultilevel"/>
    <w:tmpl w:val="459CC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4C615BC"/>
    <w:multiLevelType w:val="hybridMultilevel"/>
    <w:tmpl w:val="12548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4E3699A"/>
    <w:multiLevelType w:val="hybridMultilevel"/>
    <w:tmpl w:val="EA6A9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56F0563"/>
    <w:multiLevelType w:val="hybridMultilevel"/>
    <w:tmpl w:val="A9F470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9FE657C"/>
    <w:multiLevelType w:val="hybridMultilevel"/>
    <w:tmpl w:val="9B08F1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906431"/>
    <w:multiLevelType w:val="hybridMultilevel"/>
    <w:tmpl w:val="DF4CF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6929087">
    <w:abstractNumId w:val="22"/>
  </w:num>
  <w:num w:numId="2" w16cid:durableId="1028719018">
    <w:abstractNumId w:val="33"/>
  </w:num>
  <w:num w:numId="3" w16cid:durableId="830563023">
    <w:abstractNumId w:val="17"/>
  </w:num>
  <w:num w:numId="4" w16cid:durableId="1700937582">
    <w:abstractNumId w:val="19"/>
  </w:num>
  <w:num w:numId="5" w16cid:durableId="99690151">
    <w:abstractNumId w:val="9"/>
  </w:num>
  <w:num w:numId="6" w16cid:durableId="1097679878">
    <w:abstractNumId w:val="10"/>
  </w:num>
  <w:num w:numId="7" w16cid:durableId="1112439823">
    <w:abstractNumId w:val="7"/>
  </w:num>
  <w:num w:numId="8" w16cid:durableId="1223523529">
    <w:abstractNumId w:val="3"/>
  </w:num>
  <w:num w:numId="9" w16cid:durableId="1411580524">
    <w:abstractNumId w:val="16"/>
  </w:num>
  <w:num w:numId="10" w16cid:durableId="1879926330">
    <w:abstractNumId w:val="6"/>
  </w:num>
  <w:num w:numId="11" w16cid:durableId="471556728">
    <w:abstractNumId w:val="34"/>
  </w:num>
  <w:num w:numId="12" w16cid:durableId="2027949173">
    <w:abstractNumId w:val="5"/>
  </w:num>
  <w:num w:numId="13" w16cid:durableId="430786431">
    <w:abstractNumId w:val="0"/>
  </w:num>
  <w:num w:numId="14" w16cid:durableId="1381202809">
    <w:abstractNumId w:val="14"/>
  </w:num>
  <w:num w:numId="15" w16cid:durableId="1418405993">
    <w:abstractNumId w:val="41"/>
  </w:num>
  <w:num w:numId="16" w16cid:durableId="1584333132">
    <w:abstractNumId w:val="32"/>
  </w:num>
  <w:num w:numId="17" w16cid:durableId="312682475">
    <w:abstractNumId w:val="31"/>
  </w:num>
  <w:num w:numId="18" w16cid:durableId="2080667743">
    <w:abstractNumId w:val="27"/>
  </w:num>
  <w:num w:numId="19" w16cid:durableId="1293827433">
    <w:abstractNumId w:val="38"/>
  </w:num>
  <w:num w:numId="20" w16cid:durableId="1304891185">
    <w:abstractNumId w:val="11"/>
  </w:num>
  <w:num w:numId="21" w16cid:durableId="1512641742">
    <w:abstractNumId w:val="26"/>
  </w:num>
  <w:num w:numId="22" w16cid:durableId="1921713154">
    <w:abstractNumId w:val="4"/>
  </w:num>
  <w:num w:numId="23" w16cid:durableId="914165484">
    <w:abstractNumId w:val="23"/>
  </w:num>
  <w:num w:numId="24" w16cid:durableId="86123942">
    <w:abstractNumId w:val="40"/>
  </w:num>
  <w:num w:numId="25" w16cid:durableId="2114738915">
    <w:abstractNumId w:val="37"/>
  </w:num>
  <w:num w:numId="26" w16cid:durableId="1855329">
    <w:abstractNumId w:val="2"/>
  </w:num>
  <w:num w:numId="27" w16cid:durableId="356195426">
    <w:abstractNumId w:val="1"/>
  </w:num>
  <w:num w:numId="28" w16cid:durableId="1177037110">
    <w:abstractNumId w:val="21"/>
  </w:num>
  <w:num w:numId="29" w16cid:durableId="1631933602">
    <w:abstractNumId w:val="15"/>
  </w:num>
  <w:num w:numId="30" w16cid:durableId="1505393836">
    <w:abstractNumId w:val="12"/>
  </w:num>
  <w:num w:numId="31" w16cid:durableId="791825895">
    <w:abstractNumId w:val="33"/>
  </w:num>
  <w:num w:numId="32" w16cid:durableId="897784643">
    <w:abstractNumId w:val="8"/>
  </w:num>
  <w:num w:numId="33" w16cid:durableId="667831938">
    <w:abstractNumId w:val="13"/>
  </w:num>
  <w:num w:numId="34" w16cid:durableId="1007975500">
    <w:abstractNumId w:val="29"/>
  </w:num>
  <w:num w:numId="35" w16cid:durableId="1324505027">
    <w:abstractNumId w:val="18"/>
  </w:num>
  <w:num w:numId="36" w16cid:durableId="1996181537">
    <w:abstractNumId w:val="30"/>
  </w:num>
  <w:num w:numId="37" w16cid:durableId="583683505">
    <w:abstractNumId w:val="25"/>
  </w:num>
  <w:num w:numId="38" w16cid:durableId="1016466247">
    <w:abstractNumId w:val="33"/>
  </w:num>
  <w:num w:numId="39" w16cid:durableId="952636579">
    <w:abstractNumId w:val="35"/>
  </w:num>
  <w:num w:numId="40" w16cid:durableId="1638795727">
    <w:abstractNumId w:val="39"/>
  </w:num>
  <w:num w:numId="41" w16cid:durableId="1189177009">
    <w:abstractNumId w:val="28"/>
  </w:num>
  <w:num w:numId="42" w16cid:durableId="525798576">
    <w:abstractNumId w:val="36"/>
  </w:num>
  <w:num w:numId="43" w16cid:durableId="168184420">
    <w:abstractNumId w:val="20"/>
  </w:num>
  <w:num w:numId="44" w16cid:durableId="195194351">
    <w:abstractNumId w:val="24"/>
  </w:num>
  <w:num w:numId="45" w16cid:durableId="1806585804">
    <w:abstractNumId w:val="33"/>
  </w:num>
  <w:num w:numId="46" w16cid:durableId="167399377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3DE"/>
    <w:rsid w:val="0000173C"/>
    <w:rsid w:val="00002B18"/>
    <w:rsid w:val="0000364B"/>
    <w:rsid w:val="000044F8"/>
    <w:rsid w:val="00007F1A"/>
    <w:rsid w:val="000104B7"/>
    <w:rsid w:val="00010859"/>
    <w:rsid w:val="00011F31"/>
    <w:rsid w:val="00013339"/>
    <w:rsid w:val="00014A3D"/>
    <w:rsid w:val="00015661"/>
    <w:rsid w:val="00015901"/>
    <w:rsid w:val="00021881"/>
    <w:rsid w:val="000222D6"/>
    <w:rsid w:val="00022825"/>
    <w:rsid w:val="000256E2"/>
    <w:rsid w:val="00027679"/>
    <w:rsid w:val="00027F6F"/>
    <w:rsid w:val="000304B8"/>
    <w:rsid w:val="00030B99"/>
    <w:rsid w:val="000323D4"/>
    <w:rsid w:val="00033351"/>
    <w:rsid w:val="00033F81"/>
    <w:rsid w:val="00034064"/>
    <w:rsid w:val="00036BDA"/>
    <w:rsid w:val="00036EF2"/>
    <w:rsid w:val="000400D5"/>
    <w:rsid w:val="00040343"/>
    <w:rsid w:val="0004076A"/>
    <w:rsid w:val="0004170C"/>
    <w:rsid w:val="0004222C"/>
    <w:rsid w:val="000433EE"/>
    <w:rsid w:val="00043586"/>
    <w:rsid w:val="000453D6"/>
    <w:rsid w:val="000466E6"/>
    <w:rsid w:val="00046DE5"/>
    <w:rsid w:val="00047872"/>
    <w:rsid w:val="00050EFA"/>
    <w:rsid w:val="00052BAE"/>
    <w:rsid w:val="0005309A"/>
    <w:rsid w:val="00053F3F"/>
    <w:rsid w:val="00054974"/>
    <w:rsid w:val="00055A43"/>
    <w:rsid w:val="00057983"/>
    <w:rsid w:val="00057E6E"/>
    <w:rsid w:val="0006018A"/>
    <w:rsid w:val="0006041F"/>
    <w:rsid w:val="00061675"/>
    <w:rsid w:val="00062AFC"/>
    <w:rsid w:val="000630E4"/>
    <w:rsid w:val="00064FDF"/>
    <w:rsid w:val="0006546C"/>
    <w:rsid w:val="00067E3F"/>
    <w:rsid w:val="00070CFA"/>
    <w:rsid w:val="000717AD"/>
    <w:rsid w:val="00071AD7"/>
    <w:rsid w:val="00072879"/>
    <w:rsid w:val="0007421A"/>
    <w:rsid w:val="000748D0"/>
    <w:rsid w:val="00074F02"/>
    <w:rsid w:val="00080095"/>
    <w:rsid w:val="0008010D"/>
    <w:rsid w:val="00080DA9"/>
    <w:rsid w:val="00082816"/>
    <w:rsid w:val="00082F09"/>
    <w:rsid w:val="00083239"/>
    <w:rsid w:val="0008333F"/>
    <w:rsid w:val="000850FD"/>
    <w:rsid w:val="000861DD"/>
    <w:rsid w:val="00091407"/>
    <w:rsid w:val="00092835"/>
    <w:rsid w:val="00092A74"/>
    <w:rsid w:val="00092BAA"/>
    <w:rsid w:val="0009361A"/>
    <w:rsid w:val="00093CE2"/>
    <w:rsid w:val="00093D0F"/>
    <w:rsid w:val="000958C8"/>
    <w:rsid w:val="00095D41"/>
    <w:rsid w:val="00095DD3"/>
    <w:rsid w:val="000964BE"/>
    <w:rsid w:val="000A1A86"/>
    <w:rsid w:val="000A2DFC"/>
    <w:rsid w:val="000A47D4"/>
    <w:rsid w:val="000A5B97"/>
    <w:rsid w:val="000B0B77"/>
    <w:rsid w:val="000B3312"/>
    <w:rsid w:val="000B395F"/>
    <w:rsid w:val="000B3ACE"/>
    <w:rsid w:val="000B4C53"/>
    <w:rsid w:val="000B4E5C"/>
    <w:rsid w:val="000B5634"/>
    <w:rsid w:val="000B568C"/>
    <w:rsid w:val="000B56AB"/>
    <w:rsid w:val="000B63FC"/>
    <w:rsid w:val="000B6756"/>
    <w:rsid w:val="000B6D17"/>
    <w:rsid w:val="000C1242"/>
    <w:rsid w:val="000C1E5F"/>
    <w:rsid w:val="000C2407"/>
    <w:rsid w:val="000C240C"/>
    <w:rsid w:val="000C24CD"/>
    <w:rsid w:val="000C600E"/>
    <w:rsid w:val="000C62F1"/>
    <w:rsid w:val="000C7307"/>
    <w:rsid w:val="000C7E58"/>
    <w:rsid w:val="000D2000"/>
    <w:rsid w:val="000D576C"/>
    <w:rsid w:val="000D6685"/>
    <w:rsid w:val="000D6B3B"/>
    <w:rsid w:val="000D72D9"/>
    <w:rsid w:val="000D7B73"/>
    <w:rsid w:val="000E0C77"/>
    <w:rsid w:val="000E1ADD"/>
    <w:rsid w:val="000E3076"/>
    <w:rsid w:val="000E5A63"/>
    <w:rsid w:val="000E60D8"/>
    <w:rsid w:val="000E63F4"/>
    <w:rsid w:val="000E6C59"/>
    <w:rsid w:val="000E7B73"/>
    <w:rsid w:val="000F1599"/>
    <w:rsid w:val="000F1858"/>
    <w:rsid w:val="000F1AF7"/>
    <w:rsid w:val="000F1E48"/>
    <w:rsid w:val="000F26DD"/>
    <w:rsid w:val="000F3003"/>
    <w:rsid w:val="000F32F8"/>
    <w:rsid w:val="000F3952"/>
    <w:rsid w:val="000F3DC6"/>
    <w:rsid w:val="000F469F"/>
    <w:rsid w:val="000F5D70"/>
    <w:rsid w:val="000F6596"/>
    <w:rsid w:val="000F6CBE"/>
    <w:rsid w:val="0010040C"/>
    <w:rsid w:val="00100865"/>
    <w:rsid w:val="00101F88"/>
    <w:rsid w:val="00102B87"/>
    <w:rsid w:val="001039F4"/>
    <w:rsid w:val="00103BD3"/>
    <w:rsid w:val="001040D3"/>
    <w:rsid w:val="00104BF3"/>
    <w:rsid w:val="00104F44"/>
    <w:rsid w:val="001117EC"/>
    <w:rsid w:val="00112194"/>
    <w:rsid w:val="0011288E"/>
    <w:rsid w:val="00112BBA"/>
    <w:rsid w:val="00113D29"/>
    <w:rsid w:val="00116B5E"/>
    <w:rsid w:val="00117695"/>
    <w:rsid w:val="00117C81"/>
    <w:rsid w:val="00120E66"/>
    <w:rsid w:val="001218FB"/>
    <w:rsid w:val="00121B48"/>
    <w:rsid w:val="00122369"/>
    <w:rsid w:val="00123DAC"/>
    <w:rsid w:val="001301AE"/>
    <w:rsid w:val="001309F1"/>
    <w:rsid w:val="0013372C"/>
    <w:rsid w:val="001377CB"/>
    <w:rsid w:val="001400B9"/>
    <w:rsid w:val="0014034E"/>
    <w:rsid w:val="00140859"/>
    <w:rsid w:val="00141B77"/>
    <w:rsid w:val="00142AA3"/>
    <w:rsid w:val="001434BB"/>
    <w:rsid w:val="00143D48"/>
    <w:rsid w:val="0014583A"/>
    <w:rsid w:val="00146385"/>
    <w:rsid w:val="001466E3"/>
    <w:rsid w:val="0014769C"/>
    <w:rsid w:val="00147CFC"/>
    <w:rsid w:val="00150E0F"/>
    <w:rsid w:val="00150EF2"/>
    <w:rsid w:val="00151364"/>
    <w:rsid w:val="001521AE"/>
    <w:rsid w:val="00152419"/>
    <w:rsid w:val="001534A7"/>
    <w:rsid w:val="001534E7"/>
    <w:rsid w:val="00154E3A"/>
    <w:rsid w:val="00155CD6"/>
    <w:rsid w:val="00155E46"/>
    <w:rsid w:val="00156161"/>
    <w:rsid w:val="00157212"/>
    <w:rsid w:val="00157594"/>
    <w:rsid w:val="00161247"/>
    <w:rsid w:val="00161A80"/>
    <w:rsid w:val="00162756"/>
    <w:rsid w:val="0016287D"/>
    <w:rsid w:val="00163408"/>
    <w:rsid w:val="00163EE3"/>
    <w:rsid w:val="00163F62"/>
    <w:rsid w:val="00164FC3"/>
    <w:rsid w:val="00165202"/>
    <w:rsid w:val="00166037"/>
    <w:rsid w:val="00166F30"/>
    <w:rsid w:val="0016784F"/>
    <w:rsid w:val="00170533"/>
    <w:rsid w:val="0017071C"/>
    <w:rsid w:val="001714A5"/>
    <w:rsid w:val="0017168D"/>
    <w:rsid w:val="00171A34"/>
    <w:rsid w:val="00171AE0"/>
    <w:rsid w:val="00172CD2"/>
    <w:rsid w:val="00173326"/>
    <w:rsid w:val="00173FD6"/>
    <w:rsid w:val="00174BC8"/>
    <w:rsid w:val="0017592D"/>
    <w:rsid w:val="00176648"/>
    <w:rsid w:val="001777F2"/>
    <w:rsid w:val="001805D3"/>
    <w:rsid w:val="00180907"/>
    <w:rsid w:val="00181754"/>
    <w:rsid w:val="00181852"/>
    <w:rsid w:val="001846E0"/>
    <w:rsid w:val="0018697E"/>
    <w:rsid w:val="00186FD1"/>
    <w:rsid w:val="00190226"/>
    <w:rsid w:val="00191C20"/>
    <w:rsid w:val="00191FCC"/>
    <w:rsid w:val="00192C12"/>
    <w:rsid w:val="00193473"/>
    <w:rsid w:val="00193E76"/>
    <w:rsid w:val="001947C7"/>
    <w:rsid w:val="001950AB"/>
    <w:rsid w:val="00195346"/>
    <w:rsid w:val="00196076"/>
    <w:rsid w:val="001965BF"/>
    <w:rsid w:val="00197A77"/>
    <w:rsid w:val="00197B72"/>
    <w:rsid w:val="001A0A8D"/>
    <w:rsid w:val="001A23C6"/>
    <w:rsid w:val="001A26BB"/>
    <w:rsid w:val="001A390F"/>
    <w:rsid w:val="001A480B"/>
    <w:rsid w:val="001A5A42"/>
    <w:rsid w:val="001A5F9A"/>
    <w:rsid w:val="001B2F73"/>
    <w:rsid w:val="001B3441"/>
    <w:rsid w:val="001B357E"/>
    <w:rsid w:val="001B37A4"/>
    <w:rsid w:val="001B6F84"/>
    <w:rsid w:val="001B725C"/>
    <w:rsid w:val="001B7DE4"/>
    <w:rsid w:val="001C069D"/>
    <w:rsid w:val="001C0A6B"/>
    <w:rsid w:val="001C2A61"/>
    <w:rsid w:val="001C2BBC"/>
    <w:rsid w:val="001C3317"/>
    <w:rsid w:val="001C36C4"/>
    <w:rsid w:val="001C3FE6"/>
    <w:rsid w:val="001C44EE"/>
    <w:rsid w:val="001C4CB7"/>
    <w:rsid w:val="001C4DFA"/>
    <w:rsid w:val="001C76A9"/>
    <w:rsid w:val="001C7F0C"/>
    <w:rsid w:val="001C7FE0"/>
    <w:rsid w:val="001D073E"/>
    <w:rsid w:val="001D0D94"/>
    <w:rsid w:val="001D13F9"/>
    <w:rsid w:val="001D1EED"/>
    <w:rsid w:val="001D2FB0"/>
    <w:rsid w:val="001D53C3"/>
    <w:rsid w:val="001D5E2F"/>
    <w:rsid w:val="001D6713"/>
    <w:rsid w:val="001D6C8B"/>
    <w:rsid w:val="001D7EE9"/>
    <w:rsid w:val="001E13E8"/>
    <w:rsid w:val="001E1A97"/>
    <w:rsid w:val="001E26F0"/>
    <w:rsid w:val="001E2D6E"/>
    <w:rsid w:val="001E54D7"/>
    <w:rsid w:val="001E5D2D"/>
    <w:rsid w:val="001E6876"/>
    <w:rsid w:val="001E7293"/>
    <w:rsid w:val="001E79BB"/>
    <w:rsid w:val="001F1FE3"/>
    <w:rsid w:val="001F2EF0"/>
    <w:rsid w:val="001F39DD"/>
    <w:rsid w:val="001F5193"/>
    <w:rsid w:val="001F7415"/>
    <w:rsid w:val="001F7C00"/>
    <w:rsid w:val="0020038E"/>
    <w:rsid w:val="00200F0D"/>
    <w:rsid w:val="00203219"/>
    <w:rsid w:val="002035FA"/>
    <w:rsid w:val="00203694"/>
    <w:rsid w:val="00203A38"/>
    <w:rsid w:val="00203A52"/>
    <w:rsid w:val="00204293"/>
    <w:rsid w:val="00205346"/>
    <w:rsid w:val="002119C3"/>
    <w:rsid w:val="002128B4"/>
    <w:rsid w:val="002137D0"/>
    <w:rsid w:val="00214126"/>
    <w:rsid w:val="002145E9"/>
    <w:rsid w:val="00215376"/>
    <w:rsid w:val="002154B0"/>
    <w:rsid w:val="00216CCB"/>
    <w:rsid w:val="0021728E"/>
    <w:rsid w:val="00217C40"/>
    <w:rsid w:val="00221DC5"/>
    <w:rsid w:val="00221DE4"/>
    <w:rsid w:val="00222580"/>
    <w:rsid w:val="0022530D"/>
    <w:rsid w:val="00225C44"/>
    <w:rsid w:val="00225E44"/>
    <w:rsid w:val="002265C7"/>
    <w:rsid w:val="00226B99"/>
    <w:rsid w:val="00227E2E"/>
    <w:rsid w:val="00230E8C"/>
    <w:rsid w:val="0023138F"/>
    <w:rsid w:val="00231EC5"/>
    <w:rsid w:val="00233147"/>
    <w:rsid w:val="0023560C"/>
    <w:rsid w:val="00235D8A"/>
    <w:rsid w:val="00236E10"/>
    <w:rsid w:val="002403FF"/>
    <w:rsid w:val="00240F1C"/>
    <w:rsid w:val="002422BD"/>
    <w:rsid w:val="0024292E"/>
    <w:rsid w:val="002436C5"/>
    <w:rsid w:val="0024456C"/>
    <w:rsid w:val="00244CD0"/>
    <w:rsid w:val="00245261"/>
    <w:rsid w:val="00246B97"/>
    <w:rsid w:val="00247723"/>
    <w:rsid w:val="00247B5A"/>
    <w:rsid w:val="00247C72"/>
    <w:rsid w:val="0025001D"/>
    <w:rsid w:val="0025008A"/>
    <w:rsid w:val="00250146"/>
    <w:rsid w:val="002512BE"/>
    <w:rsid w:val="002535BF"/>
    <w:rsid w:val="00253919"/>
    <w:rsid w:val="0025487D"/>
    <w:rsid w:val="0025494E"/>
    <w:rsid w:val="00255D98"/>
    <w:rsid w:val="00257149"/>
    <w:rsid w:val="0026043B"/>
    <w:rsid w:val="00260537"/>
    <w:rsid w:val="00260D64"/>
    <w:rsid w:val="00260E8B"/>
    <w:rsid w:val="00261C94"/>
    <w:rsid w:val="0026309B"/>
    <w:rsid w:val="002642D2"/>
    <w:rsid w:val="0026557B"/>
    <w:rsid w:val="0026572C"/>
    <w:rsid w:val="0026575B"/>
    <w:rsid w:val="0026623A"/>
    <w:rsid w:val="00272ECE"/>
    <w:rsid w:val="00273388"/>
    <w:rsid w:val="0027340A"/>
    <w:rsid w:val="0027533D"/>
    <w:rsid w:val="00275FB8"/>
    <w:rsid w:val="00276B3C"/>
    <w:rsid w:val="00276CF5"/>
    <w:rsid w:val="00280438"/>
    <w:rsid w:val="0028073D"/>
    <w:rsid w:val="00283CF9"/>
    <w:rsid w:val="002848CF"/>
    <w:rsid w:val="00284F22"/>
    <w:rsid w:val="00285950"/>
    <w:rsid w:val="00285FA0"/>
    <w:rsid w:val="0028626E"/>
    <w:rsid w:val="002866B1"/>
    <w:rsid w:val="00286FD3"/>
    <w:rsid w:val="00287258"/>
    <w:rsid w:val="0028765C"/>
    <w:rsid w:val="002879B7"/>
    <w:rsid w:val="00287C9A"/>
    <w:rsid w:val="002900B0"/>
    <w:rsid w:val="002905ED"/>
    <w:rsid w:val="002907CF"/>
    <w:rsid w:val="00291082"/>
    <w:rsid w:val="0029271C"/>
    <w:rsid w:val="00293D2D"/>
    <w:rsid w:val="00295800"/>
    <w:rsid w:val="002959CC"/>
    <w:rsid w:val="00297E3F"/>
    <w:rsid w:val="002A033F"/>
    <w:rsid w:val="002A0991"/>
    <w:rsid w:val="002A19E9"/>
    <w:rsid w:val="002A1E4F"/>
    <w:rsid w:val="002A243C"/>
    <w:rsid w:val="002A3488"/>
    <w:rsid w:val="002A4166"/>
    <w:rsid w:val="002A48B6"/>
    <w:rsid w:val="002A4A96"/>
    <w:rsid w:val="002A5B6A"/>
    <w:rsid w:val="002A6174"/>
    <w:rsid w:val="002A632D"/>
    <w:rsid w:val="002A6C4D"/>
    <w:rsid w:val="002B19FD"/>
    <w:rsid w:val="002B1A82"/>
    <w:rsid w:val="002B209E"/>
    <w:rsid w:val="002B3C82"/>
    <w:rsid w:val="002B4154"/>
    <w:rsid w:val="002B560A"/>
    <w:rsid w:val="002B62C5"/>
    <w:rsid w:val="002B6F18"/>
    <w:rsid w:val="002C14AA"/>
    <w:rsid w:val="002C2ACE"/>
    <w:rsid w:val="002C2EDC"/>
    <w:rsid w:val="002C2F16"/>
    <w:rsid w:val="002C43BE"/>
    <w:rsid w:val="002C4524"/>
    <w:rsid w:val="002C5228"/>
    <w:rsid w:val="002C5919"/>
    <w:rsid w:val="002C65F2"/>
    <w:rsid w:val="002C6E6E"/>
    <w:rsid w:val="002C747D"/>
    <w:rsid w:val="002D0703"/>
    <w:rsid w:val="002D0CD7"/>
    <w:rsid w:val="002D1B47"/>
    <w:rsid w:val="002D38AD"/>
    <w:rsid w:val="002D399E"/>
    <w:rsid w:val="002D5731"/>
    <w:rsid w:val="002D5AEE"/>
    <w:rsid w:val="002E1316"/>
    <w:rsid w:val="002E13FD"/>
    <w:rsid w:val="002E1BDE"/>
    <w:rsid w:val="002E27A5"/>
    <w:rsid w:val="002E34E6"/>
    <w:rsid w:val="002E3BED"/>
    <w:rsid w:val="002E497C"/>
    <w:rsid w:val="002E4BDF"/>
    <w:rsid w:val="002E581F"/>
    <w:rsid w:val="002E60D9"/>
    <w:rsid w:val="002E6C6B"/>
    <w:rsid w:val="002E6E96"/>
    <w:rsid w:val="002F4A05"/>
    <w:rsid w:val="002F4E8C"/>
    <w:rsid w:val="002F6115"/>
    <w:rsid w:val="002F616D"/>
    <w:rsid w:val="002F6BE9"/>
    <w:rsid w:val="002F6EB5"/>
    <w:rsid w:val="002F70B0"/>
    <w:rsid w:val="002F7478"/>
    <w:rsid w:val="002F774E"/>
    <w:rsid w:val="0030067F"/>
    <w:rsid w:val="00301454"/>
    <w:rsid w:val="003019D7"/>
    <w:rsid w:val="00302743"/>
    <w:rsid w:val="00302CB9"/>
    <w:rsid w:val="00302F80"/>
    <w:rsid w:val="00303864"/>
    <w:rsid w:val="0030503A"/>
    <w:rsid w:val="00306873"/>
    <w:rsid w:val="0030701D"/>
    <w:rsid w:val="003071A2"/>
    <w:rsid w:val="003072EA"/>
    <w:rsid w:val="00310283"/>
    <w:rsid w:val="00310836"/>
    <w:rsid w:val="00310B40"/>
    <w:rsid w:val="00312720"/>
    <w:rsid w:val="00312DCD"/>
    <w:rsid w:val="00314355"/>
    <w:rsid w:val="00314FB8"/>
    <w:rsid w:val="0031518D"/>
    <w:rsid w:val="00315387"/>
    <w:rsid w:val="003154C8"/>
    <w:rsid w:val="003159D1"/>
    <w:rsid w:val="003200D1"/>
    <w:rsid w:val="00321A1B"/>
    <w:rsid w:val="003220E8"/>
    <w:rsid w:val="00322868"/>
    <w:rsid w:val="00322CAC"/>
    <w:rsid w:val="00325FF1"/>
    <w:rsid w:val="00326293"/>
    <w:rsid w:val="0032671B"/>
    <w:rsid w:val="003279EC"/>
    <w:rsid w:val="00327BBA"/>
    <w:rsid w:val="00331714"/>
    <w:rsid w:val="00332537"/>
    <w:rsid w:val="00335532"/>
    <w:rsid w:val="00335CD0"/>
    <w:rsid w:val="0033731F"/>
    <w:rsid w:val="003376C9"/>
    <w:rsid w:val="00341D90"/>
    <w:rsid w:val="00342B3E"/>
    <w:rsid w:val="0034364A"/>
    <w:rsid w:val="00343AFC"/>
    <w:rsid w:val="003440AD"/>
    <w:rsid w:val="003457ED"/>
    <w:rsid w:val="0034672A"/>
    <w:rsid w:val="00346889"/>
    <w:rsid w:val="003468E5"/>
    <w:rsid w:val="0034745C"/>
    <w:rsid w:val="00347FF4"/>
    <w:rsid w:val="00350712"/>
    <w:rsid w:val="00350758"/>
    <w:rsid w:val="00351940"/>
    <w:rsid w:val="003521F9"/>
    <w:rsid w:val="00352B0B"/>
    <w:rsid w:val="00352F0C"/>
    <w:rsid w:val="00361C20"/>
    <w:rsid w:val="00361FCB"/>
    <w:rsid w:val="003623A4"/>
    <w:rsid w:val="003632D0"/>
    <w:rsid w:val="00363593"/>
    <w:rsid w:val="003637BD"/>
    <w:rsid w:val="00363D14"/>
    <w:rsid w:val="00365429"/>
    <w:rsid w:val="0036598C"/>
    <w:rsid w:val="00365DDA"/>
    <w:rsid w:val="00366AA7"/>
    <w:rsid w:val="0037071C"/>
    <w:rsid w:val="003708B7"/>
    <w:rsid w:val="00372EBA"/>
    <w:rsid w:val="0037358A"/>
    <w:rsid w:val="0037383E"/>
    <w:rsid w:val="00373F0D"/>
    <w:rsid w:val="0037426B"/>
    <w:rsid w:val="003747F6"/>
    <w:rsid w:val="00374B2C"/>
    <w:rsid w:val="00376891"/>
    <w:rsid w:val="003800A0"/>
    <w:rsid w:val="0038097A"/>
    <w:rsid w:val="003859B4"/>
    <w:rsid w:val="00390227"/>
    <w:rsid w:val="00390EBF"/>
    <w:rsid w:val="0039144A"/>
    <w:rsid w:val="0039151E"/>
    <w:rsid w:val="00391796"/>
    <w:rsid w:val="0039253E"/>
    <w:rsid w:val="00392B57"/>
    <w:rsid w:val="00394AED"/>
    <w:rsid w:val="003950E9"/>
    <w:rsid w:val="00395666"/>
    <w:rsid w:val="003961A8"/>
    <w:rsid w:val="003967DD"/>
    <w:rsid w:val="00396CF0"/>
    <w:rsid w:val="00397CD7"/>
    <w:rsid w:val="00397D95"/>
    <w:rsid w:val="003A19F6"/>
    <w:rsid w:val="003A2332"/>
    <w:rsid w:val="003A2734"/>
    <w:rsid w:val="003A289B"/>
    <w:rsid w:val="003A2EAD"/>
    <w:rsid w:val="003A30A6"/>
    <w:rsid w:val="003A3819"/>
    <w:rsid w:val="003A3942"/>
    <w:rsid w:val="003A4C39"/>
    <w:rsid w:val="003A6E4C"/>
    <w:rsid w:val="003A7F6E"/>
    <w:rsid w:val="003B14B8"/>
    <w:rsid w:val="003B20D4"/>
    <w:rsid w:val="003B31AF"/>
    <w:rsid w:val="003B3FDD"/>
    <w:rsid w:val="003B41E5"/>
    <w:rsid w:val="003B42FA"/>
    <w:rsid w:val="003B4A50"/>
    <w:rsid w:val="003B5A4D"/>
    <w:rsid w:val="003C118B"/>
    <w:rsid w:val="003C1A16"/>
    <w:rsid w:val="003C4747"/>
    <w:rsid w:val="003C512C"/>
    <w:rsid w:val="003C6C65"/>
    <w:rsid w:val="003C750B"/>
    <w:rsid w:val="003D0F4E"/>
    <w:rsid w:val="003D14FE"/>
    <w:rsid w:val="003D2CA4"/>
    <w:rsid w:val="003D3C74"/>
    <w:rsid w:val="003D41F1"/>
    <w:rsid w:val="003D52E4"/>
    <w:rsid w:val="003D6416"/>
    <w:rsid w:val="003D6CEF"/>
    <w:rsid w:val="003D7268"/>
    <w:rsid w:val="003E0555"/>
    <w:rsid w:val="003E0942"/>
    <w:rsid w:val="003E2129"/>
    <w:rsid w:val="003E24A3"/>
    <w:rsid w:val="003E3AC3"/>
    <w:rsid w:val="003E3E24"/>
    <w:rsid w:val="003E4414"/>
    <w:rsid w:val="003E46FE"/>
    <w:rsid w:val="003E4905"/>
    <w:rsid w:val="003E57A5"/>
    <w:rsid w:val="003E597E"/>
    <w:rsid w:val="003F11F9"/>
    <w:rsid w:val="003F1B28"/>
    <w:rsid w:val="003F28CE"/>
    <w:rsid w:val="003F2C17"/>
    <w:rsid w:val="003F3B65"/>
    <w:rsid w:val="003F576A"/>
    <w:rsid w:val="003F6476"/>
    <w:rsid w:val="003F6CE6"/>
    <w:rsid w:val="003F765E"/>
    <w:rsid w:val="00401937"/>
    <w:rsid w:val="00401BF4"/>
    <w:rsid w:val="00402ABA"/>
    <w:rsid w:val="00403E8E"/>
    <w:rsid w:val="00404006"/>
    <w:rsid w:val="0040431A"/>
    <w:rsid w:val="004060A2"/>
    <w:rsid w:val="00407080"/>
    <w:rsid w:val="00407BFB"/>
    <w:rsid w:val="00407D06"/>
    <w:rsid w:val="0041031C"/>
    <w:rsid w:val="00412400"/>
    <w:rsid w:val="00413C12"/>
    <w:rsid w:val="004157F5"/>
    <w:rsid w:val="0041585F"/>
    <w:rsid w:val="00416047"/>
    <w:rsid w:val="00416066"/>
    <w:rsid w:val="00416307"/>
    <w:rsid w:val="00416B3B"/>
    <w:rsid w:val="00417574"/>
    <w:rsid w:val="00417639"/>
    <w:rsid w:val="00421280"/>
    <w:rsid w:val="00421433"/>
    <w:rsid w:val="00421F7D"/>
    <w:rsid w:val="004225F0"/>
    <w:rsid w:val="00422B5F"/>
    <w:rsid w:val="0042333B"/>
    <w:rsid w:val="004234FD"/>
    <w:rsid w:val="00425605"/>
    <w:rsid w:val="00435237"/>
    <w:rsid w:val="00435780"/>
    <w:rsid w:val="0043582E"/>
    <w:rsid w:val="00435AD6"/>
    <w:rsid w:val="00436037"/>
    <w:rsid w:val="00437236"/>
    <w:rsid w:val="004373B0"/>
    <w:rsid w:val="00437CC4"/>
    <w:rsid w:val="00441741"/>
    <w:rsid w:val="00441A6F"/>
    <w:rsid w:val="00442053"/>
    <w:rsid w:val="00442066"/>
    <w:rsid w:val="00446B6D"/>
    <w:rsid w:val="00447396"/>
    <w:rsid w:val="00447E47"/>
    <w:rsid w:val="00450D27"/>
    <w:rsid w:val="004522DE"/>
    <w:rsid w:val="00452891"/>
    <w:rsid w:val="00452A04"/>
    <w:rsid w:val="00452E4A"/>
    <w:rsid w:val="00454001"/>
    <w:rsid w:val="004544B7"/>
    <w:rsid w:val="0045574D"/>
    <w:rsid w:val="004557CD"/>
    <w:rsid w:val="00461E05"/>
    <w:rsid w:val="00464629"/>
    <w:rsid w:val="004672D7"/>
    <w:rsid w:val="00467820"/>
    <w:rsid w:val="0047011D"/>
    <w:rsid w:val="004706FF"/>
    <w:rsid w:val="004725CD"/>
    <w:rsid w:val="004734DF"/>
    <w:rsid w:val="00474458"/>
    <w:rsid w:val="00474F0E"/>
    <w:rsid w:val="00476273"/>
    <w:rsid w:val="00476629"/>
    <w:rsid w:val="00476DFD"/>
    <w:rsid w:val="004772C9"/>
    <w:rsid w:val="00480874"/>
    <w:rsid w:val="00481114"/>
    <w:rsid w:val="00481175"/>
    <w:rsid w:val="00482FC4"/>
    <w:rsid w:val="00483911"/>
    <w:rsid w:val="00483B7C"/>
    <w:rsid w:val="00483BBE"/>
    <w:rsid w:val="00484259"/>
    <w:rsid w:val="004857EF"/>
    <w:rsid w:val="004870AC"/>
    <w:rsid w:val="00487235"/>
    <w:rsid w:val="00490C96"/>
    <w:rsid w:val="00491C57"/>
    <w:rsid w:val="00491DAD"/>
    <w:rsid w:val="00491E84"/>
    <w:rsid w:val="00492AC4"/>
    <w:rsid w:val="00492ACE"/>
    <w:rsid w:val="0049799B"/>
    <w:rsid w:val="004A0557"/>
    <w:rsid w:val="004A14E4"/>
    <w:rsid w:val="004A17B1"/>
    <w:rsid w:val="004A1A55"/>
    <w:rsid w:val="004A1BE0"/>
    <w:rsid w:val="004A3B01"/>
    <w:rsid w:val="004A3DCC"/>
    <w:rsid w:val="004A47DC"/>
    <w:rsid w:val="004A4C38"/>
    <w:rsid w:val="004A5AA5"/>
    <w:rsid w:val="004A6F6D"/>
    <w:rsid w:val="004B0A9F"/>
    <w:rsid w:val="004B0E1E"/>
    <w:rsid w:val="004B0F49"/>
    <w:rsid w:val="004B2250"/>
    <w:rsid w:val="004B2ED6"/>
    <w:rsid w:val="004B32D3"/>
    <w:rsid w:val="004B368D"/>
    <w:rsid w:val="004B4C6D"/>
    <w:rsid w:val="004B55D5"/>
    <w:rsid w:val="004B564B"/>
    <w:rsid w:val="004B70F5"/>
    <w:rsid w:val="004B775B"/>
    <w:rsid w:val="004B77A7"/>
    <w:rsid w:val="004C0C05"/>
    <w:rsid w:val="004C1599"/>
    <w:rsid w:val="004C1837"/>
    <w:rsid w:val="004C18D3"/>
    <w:rsid w:val="004C2135"/>
    <w:rsid w:val="004C3596"/>
    <w:rsid w:val="004C3E41"/>
    <w:rsid w:val="004C4431"/>
    <w:rsid w:val="004C490D"/>
    <w:rsid w:val="004C5477"/>
    <w:rsid w:val="004C6027"/>
    <w:rsid w:val="004C64C5"/>
    <w:rsid w:val="004C78C5"/>
    <w:rsid w:val="004C79F1"/>
    <w:rsid w:val="004D082A"/>
    <w:rsid w:val="004D0E5B"/>
    <w:rsid w:val="004D15C5"/>
    <w:rsid w:val="004D34BE"/>
    <w:rsid w:val="004D4B65"/>
    <w:rsid w:val="004D4C39"/>
    <w:rsid w:val="004D5320"/>
    <w:rsid w:val="004D58B7"/>
    <w:rsid w:val="004D6B79"/>
    <w:rsid w:val="004D6D2E"/>
    <w:rsid w:val="004D6DDF"/>
    <w:rsid w:val="004D7347"/>
    <w:rsid w:val="004E0A37"/>
    <w:rsid w:val="004E2351"/>
    <w:rsid w:val="004E45FE"/>
    <w:rsid w:val="004E5A18"/>
    <w:rsid w:val="004E5D9E"/>
    <w:rsid w:val="004E6EFA"/>
    <w:rsid w:val="004E77EC"/>
    <w:rsid w:val="004F231E"/>
    <w:rsid w:val="004F4CC6"/>
    <w:rsid w:val="004F619A"/>
    <w:rsid w:val="004F767F"/>
    <w:rsid w:val="004F77CF"/>
    <w:rsid w:val="00501408"/>
    <w:rsid w:val="005020DC"/>
    <w:rsid w:val="005022E3"/>
    <w:rsid w:val="0050366A"/>
    <w:rsid w:val="00504B04"/>
    <w:rsid w:val="00506ADE"/>
    <w:rsid w:val="005100B1"/>
    <w:rsid w:val="005100CB"/>
    <w:rsid w:val="0051067A"/>
    <w:rsid w:val="00511023"/>
    <w:rsid w:val="00512121"/>
    <w:rsid w:val="00512172"/>
    <w:rsid w:val="00512AAA"/>
    <w:rsid w:val="00512BBA"/>
    <w:rsid w:val="0051398A"/>
    <w:rsid w:val="0051430C"/>
    <w:rsid w:val="0051488C"/>
    <w:rsid w:val="00514DED"/>
    <w:rsid w:val="0051578A"/>
    <w:rsid w:val="005173AE"/>
    <w:rsid w:val="005221E7"/>
    <w:rsid w:val="005239D3"/>
    <w:rsid w:val="00524FD2"/>
    <w:rsid w:val="00525BF8"/>
    <w:rsid w:val="0053039A"/>
    <w:rsid w:val="005327F5"/>
    <w:rsid w:val="005330BE"/>
    <w:rsid w:val="00533BCB"/>
    <w:rsid w:val="00533F21"/>
    <w:rsid w:val="00534F91"/>
    <w:rsid w:val="00534FFA"/>
    <w:rsid w:val="005363D0"/>
    <w:rsid w:val="00536955"/>
    <w:rsid w:val="00537350"/>
    <w:rsid w:val="005374E0"/>
    <w:rsid w:val="0053786C"/>
    <w:rsid w:val="00541F13"/>
    <w:rsid w:val="005429B3"/>
    <w:rsid w:val="00543238"/>
    <w:rsid w:val="00547687"/>
    <w:rsid w:val="005478A0"/>
    <w:rsid w:val="005500C7"/>
    <w:rsid w:val="0055123A"/>
    <w:rsid w:val="00551402"/>
    <w:rsid w:val="005524B8"/>
    <w:rsid w:val="00552ACC"/>
    <w:rsid w:val="005536E4"/>
    <w:rsid w:val="005538B9"/>
    <w:rsid w:val="005542BC"/>
    <w:rsid w:val="00554A6F"/>
    <w:rsid w:val="00555277"/>
    <w:rsid w:val="0055580E"/>
    <w:rsid w:val="00555811"/>
    <w:rsid w:val="00556D30"/>
    <w:rsid w:val="00556F62"/>
    <w:rsid w:val="00557651"/>
    <w:rsid w:val="0056068E"/>
    <w:rsid w:val="005612E9"/>
    <w:rsid w:val="005615EE"/>
    <w:rsid w:val="00561AF0"/>
    <w:rsid w:val="0056238B"/>
    <w:rsid w:val="005627C3"/>
    <w:rsid w:val="00563882"/>
    <w:rsid w:val="00564547"/>
    <w:rsid w:val="00564B02"/>
    <w:rsid w:val="00564D2B"/>
    <w:rsid w:val="00565ABD"/>
    <w:rsid w:val="005667D5"/>
    <w:rsid w:val="0056688E"/>
    <w:rsid w:val="00566A71"/>
    <w:rsid w:val="00567578"/>
    <w:rsid w:val="00567CF0"/>
    <w:rsid w:val="00570BE4"/>
    <w:rsid w:val="005713E5"/>
    <w:rsid w:val="005758E8"/>
    <w:rsid w:val="00575D54"/>
    <w:rsid w:val="00577980"/>
    <w:rsid w:val="005817D4"/>
    <w:rsid w:val="00581EB8"/>
    <w:rsid w:val="00584366"/>
    <w:rsid w:val="00585BDF"/>
    <w:rsid w:val="00586F5F"/>
    <w:rsid w:val="00587160"/>
    <w:rsid w:val="00587D5C"/>
    <w:rsid w:val="0059046A"/>
    <w:rsid w:val="005905EE"/>
    <w:rsid w:val="005912FB"/>
    <w:rsid w:val="00595981"/>
    <w:rsid w:val="00597396"/>
    <w:rsid w:val="005A04F8"/>
    <w:rsid w:val="005A25F3"/>
    <w:rsid w:val="005A2664"/>
    <w:rsid w:val="005A3846"/>
    <w:rsid w:val="005A3939"/>
    <w:rsid w:val="005A439E"/>
    <w:rsid w:val="005A4F12"/>
    <w:rsid w:val="005A6405"/>
    <w:rsid w:val="005A64A9"/>
    <w:rsid w:val="005B0042"/>
    <w:rsid w:val="005B018D"/>
    <w:rsid w:val="005B0668"/>
    <w:rsid w:val="005B12DC"/>
    <w:rsid w:val="005B1360"/>
    <w:rsid w:val="005B2E03"/>
    <w:rsid w:val="005B5829"/>
    <w:rsid w:val="005B771A"/>
    <w:rsid w:val="005B7A40"/>
    <w:rsid w:val="005C16F5"/>
    <w:rsid w:val="005C38F1"/>
    <w:rsid w:val="005C3934"/>
    <w:rsid w:val="005C4D21"/>
    <w:rsid w:val="005C4FFC"/>
    <w:rsid w:val="005C57E0"/>
    <w:rsid w:val="005C58AA"/>
    <w:rsid w:val="005C5CB7"/>
    <w:rsid w:val="005C6600"/>
    <w:rsid w:val="005C72DF"/>
    <w:rsid w:val="005D187B"/>
    <w:rsid w:val="005D34B2"/>
    <w:rsid w:val="005D413F"/>
    <w:rsid w:val="005D456B"/>
    <w:rsid w:val="005D537B"/>
    <w:rsid w:val="005D58DF"/>
    <w:rsid w:val="005D68E7"/>
    <w:rsid w:val="005D6B3F"/>
    <w:rsid w:val="005D75BC"/>
    <w:rsid w:val="005E0FED"/>
    <w:rsid w:val="005E1454"/>
    <w:rsid w:val="005E199C"/>
    <w:rsid w:val="005E1A21"/>
    <w:rsid w:val="005E2612"/>
    <w:rsid w:val="005E3336"/>
    <w:rsid w:val="005E39CA"/>
    <w:rsid w:val="005E69DC"/>
    <w:rsid w:val="005E6E84"/>
    <w:rsid w:val="005F0003"/>
    <w:rsid w:val="005F0624"/>
    <w:rsid w:val="005F1737"/>
    <w:rsid w:val="005F1DD5"/>
    <w:rsid w:val="005F1FFA"/>
    <w:rsid w:val="005F2204"/>
    <w:rsid w:val="005F335E"/>
    <w:rsid w:val="005F35C0"/>
    <w:rsid w:val="005F4399"/>
    <w:rsid w:val="005F7989"/>
    <w:rsid w:val="00600001"/>
    <w:rsid w:val="0060009D"/>
    <w:rsid w:val="0060043E"/>
    <w:rsid w:val="006026B6"/>
    <w:rsid w:val="00602736"/>
    <w:rsid w:val="006049B6"/>
    <w:rsid w:val="00605F2D"/>
    <w:rsid w:val="006061D0"/>
    <w:rsid w:val="00606202"/>
    <w:rsid w:val="006066B4"/>
    <w:rsid w:val="006075AA"/>
    <w:rsid w:val="00607AB6"/>
    <w:rsid w:val="00607C71"/>
    <w:rsid w:val="0061087E"/>
    <w:rsid w:val="006111F3"/>
    <w:rsid w:val="006113E9"/>
    <w:rsid w:val="006115C4"/>
    <w:rsid w:val="00611D90"/>
    <w:rsid w:val="00611F51"/>
    <w:rsid w:val="00612B6C"/>
    <w:rsid w:val="00613688"/>
    <w:rsid w:val="0061396C"/>
    <w:rsid w:val="00614B2D"/>
    <w:rsid w:val="00615F06"/>
    <w:rsid w:val="0061610E"/>
    <w:rsid w:val="0061629F"/>
    <w:rsid w:val="0061754E"/>
    <w:rsid w:val="006216C3"/>
    <w:rsid w:val="00624050"/>
    <w:rsid w:val="00624A55"/>
    <w:rsid w:val="00626464"/>
    <w:rsid w:val="00627C93"/>
    <w:rsid w:val="006302A2"/>
    <w:rsid w:val="0063033A"/>
    <w:rsid w:val="0063169A"/>
    <w:rsid w:val="00631C1C"/>
    <w:rsid w:val="00632144"/>
    <w:rsid w:val="006332C5"/>
    <w:rsid w:val="00633782"/>
    <w:rsid w:val="00634820"/>
    <w:rsid w:val="00635054"/>
    <w:rsid w:val="00635F6E"/>
    <w:rsid w:val="0063748E"/>
    <w:rsid w:val="00637521"/>
    <w:rsid w:val="00637D81"/>
    <w:rsid w:val="00640172"/>
    <w:rsid w:val="006420D5"/>
    <w:rsid w:val="006438D0"/>
    <w:rsid w:val="006438F9"/>
    <w:rsid w:val="00647512"/>
    <w:rsid w:val="006515B7"/>
    <w:rsid w:val="0065188E"/>
    <w:rsid w:val="00651F91"/>
    <w:rsid w:val="006526A3"/>
    <w:rsid w:val="006529B3"/>
    <w:rsid w:val="00652ED1"/>
    <w:rsid w:val="00653218"/>
    <w:rsid w:val="0065398F"/>
    <w:rsid w:val="0065559D"/>
    <w:rsid w:val="00655D67"/>
    <w:rsid w:val="00656F95"/>
    <w:rsid w:val="00661E9A"/>
    <w:rsid w:val="006624B5"/>
    <w:rsid w:val="00662BE8"/>
    <w:rsid w:val="00663AA4"/>
    <w:rsid w:val="006641FD"/>
    <w:rsid w:val="00664D0F"/>
    <w:rsid w:val="00666203"/>
    <w:rsid w:val="006671CE"/>
    <w:rsid w:val="00671E2C"/>
    <w:rsid w:val="00672E4B"/>
    <w:rsid w:val="006730A8"/>
    <w:rsid w:val="0067408B"/>
    <w:rsid w:val="00676280"/>
    <w:rsid w:val="0067665E"/>
    <w:rsid w:val="006766EC"/>
    <w:rsid w:val="006776EA"/>
    <w:rsid w:val="006818CA"/>
    <w:rsid w:val="006844B5"/>
    <w:rsid w:val="006845CC"/>
    <w:rsid w:val="00685EE1"/>
    <w:rsid w:val="00686F3F"/>
    <w:rsid w:val="006905B5"/>
    <w:rsid w:val="0069061C"/>
    <w:rsid w:val="006922D7"/>
    <w:rsid w:val="0069291D"/>
    <w:rsid w:val="00692E03"/>
    <w:rsid w:val="00692F8A"/>
    <w:rsid w:val="006933BD"/>
    <w:rsid w:val="0069493C"/>
    <w:rsid w:val="00694B1E"/>
    <w:rsid w:val="00695C9D"/>
    <w:rsid w:val="00696022"/>
    <w:rsid w:val="00696C89"/>
    <w:rsid w:val="0069754C"/>
    <w:rsid w:val="006A1400"/>
    <w:rsid w:val="006A1466"/>
    <w:rsid w:val="006A1F8A"/>
    <w:rsid w:val="006A25AC"/>
    <w:rsid w:val="006A5977"/>
    <w:rsid w:val="006A6723"/>
    <w:rsid w:val="006A6DF2"/>
    <w:rsid w:val="006A7842"/>
    <w:rsid w:val="006B0705"/>
    <w:rsid w:val="006B0C53"/>
    <w:rsid w:val="006B101C"/>
    <w:rsid w:val="006B1C5F"/>
    <w:rsid w:val="006B31E4"/>
    <w:rsid w:val="006B372D"/>
    <w:rsid w:val="006B3E80"/>
    <w:rsid w:val="006B3FB6"/>
    <w:rsid w:val="006B4C81"/>
    <w:rsid w:val="006B5454"/>
    <w:rsid w:val="006B569C"/>
    <w:rsid w:val="006B6674"/>
    <w:rsid w:val="006B6CE9"/>
    <w:rsid w:val="006B79C4"/>
    <w:rsid w:val="006C0100"/>
    <w:rsid w:val="006C06AF"/>
    <w:rsid w:val="006C1326"/>
    <w:rsid w:val="006C1444"/>
    <w:rsid w:val="006C1D1B"/>
    <w:rsid w:val="006C20E8"/>
    <w:rsid w:val="006C2496"/>
    <w:rsid w:val="006C273D"/>
    <w:rsid w:val="006C3807"/>
    <w:rsid w:val="006C45C0"/>
    <w:rsid w:val="006C4D57"/>
    <w:rsid w:val="006C537A"/>
    <w:rsid w:val="006C5E72"/>
    <w:rsid w:val="006C790A"/>
    <w:rsid w:val="006D0F04"/>
    <w:rsid w:val="006D21FD"/>
    <w:rsid w:val="006D2911"/>
    <w:rsid w:val="006D33F1"/>
    <w:rsid w:val="006D58FB"/>
    <w:rsid w:val="006D7C90"/>
    <w:rsid w:val="006D7E2B"/>
    <w:rsid w:val="006E0E69"/>
    <w:rsid w:val="006E1F39"/>
    <w:rsid w:val="006E2278"/>
    <w:rsid w:val="006E25D7"/>
    <w:rsid w:val="006E2B9A"/>
    <w:rsid w:val="006E3285"/>
    <w:rsid w:val="006E4085"/>
    <w:rsid w:val="006E4127"/>
    <w:rsid w:val="006E4846"/>
    <w:rsid w:val="006E4A20"/>
    <w:rsid w:val="006E5FF3"/>
    <w:rsid w:val="006E6109"/>
    <w:rsid w:val="006E6F3B"/>
    <w:rsid w:val="006E6F78"/>
    <w:rsid w:val="006F0A3B"/>
    <w:rsid w:val="006F0EAF"/>
    <w:rsid w:val="006F233A"/>
    <w:rsid w:val="006F29B2"/>
    <w:rsid w:val="006F2C90"/>
    <w:rsid w:val="006F310E"/>
    <w:rsid w:val="006F363B"/>
    <w:rsid w:val="006F3BC7"/>
    <w:rsid w:val="006F6FDD"/>
    <w:rsid w:val="006F7BE2"/>
    <w:rsid w:val="007010B2"/>
    <w:rsid w:val="00701B94"/>
    <w:rsid w:val="00702831"/>
    <w:rsid w:val="00702BE9"/>
    <w:rsid w:val="00703AA9"/>
    <w:rsid w:val="00705027"/>
    <w:rsid w:val="0070666F"/>
    <w:rsid w:val="00706B2C"/>
    <w:rsid w:val="007076C6"/>
    <w:rsid w:val="0071016E"/>
    <w:rsid w:val="00710CED"/>
    <w:rsid w:val="0071232E"/>
    <w:rsid w:val="00712AD2"/>
    <w:rsid w:val="00712CDB"/>
    <w:rsid w:val="00713582"/>
    <w:rsid w:val="00713D7D"/>
    <w:rsid w:val="007142EF"/>
    <w:rsid w:val="00714A53"/>
    <w:rsid w:val="00715D94"/>
    <w:rsid w:val="007164BE"/>
    <w:rsid w:val="007168AC"/>
    <w:rsid w:val="00717BD6"/>
    <w:rsid w:val="00717FDE"/>
    <w:rsid w:val="00720218"/>
    <w:rsid w:val="00722271"/>
    <w:rsid w:val="00723F4A"/>
    <w:rsid w:val="00724845"/>
    <w:rsid w:val="007256C5"/>
    <w:rsid w:val="00726594"/>
    <w:rsid w:val="00726AB3"/>
    <w:rsid w:val="00730747"/>
    <w:rsid w:val="007309E1"/>
    <w:rsid w:val="00730D45"/>
    <w:rsid w:val="007338C0"/>
    <w:rsid w:val="00734483"/>
    <w:rsid w:val="007347D6"/>
    <w:rsid w:val="00734BAF"/>
    <w:rsid w:val="00734F27"/>
    <w:rsid w:val="00735566"/>
    <w:rsid w:val="00735E5C"/>
    <w:rsid w:val="00735F9A"/>
    <w:rsid w:val="00736179"/>
    <w:rsid w:val="007362F7"/>
    <w:rsid w:val="00736383"/>
    <w:rsid w:val="007374F4"/>
    <w:rsid w:val="00737805"/>
    <w:rsid w:val="007379E1"/>
    <w:rsid w:val="00740190"/>
    <w:rsid w:val="007404EC"/>
    <w:rsid w:val="0074062A"/>
    <w:rsid w:val="00740DB2"/>
    <w:rsid w:val="0074237E"/>
    <w:rsid w:val="00742554"/>
    <w:rsid w:val="007432E8"/>
    <w:rsid w:val="00743E43"/>
    <w:rsid w:val="00743E6A"/>
    <w:rsid w:val="0074401C"/>
    <w:rsid w:val="00744A34"/>
    <w:rsid w:val="00745223"/>
    <w:rsid w:val="00745FF7"/>
    <w:rsid w:val="00746B83"/>
    <w:rsid w:val="00746E8F"/>
    <w:rsid w:val="00752312"/>
    <w:rsid w:val="007526CD"/>
    <w:rsid w:val="00753BAC"/>
    <w:rsid w:val="00754432"/>
    <w:rsid w:val="00755000"/>
    <w:rsid w:val="007559E9"/>
    <w:rsid w:val="00755E84"/>
    <w:rsid w:val="007567CE"/>
    <w:rsid w:val="0075681C"/>
    <w:rsid w:val="00756DEC"/>
    <w:rsid w:val="007572B7"/>
    <w:rsid w:val="00757A5D"/>
    <w:rsid w:val="00760516"/>
    <w:rsid w:val="00761502"/>
    <w:rsid w:val="00762D8F"/>
    <w:rsid w:val="0076351A"/>
    <w:rsid w:val="00764425"/>
    <w:rsid w:val="00764439"/>
    <w:rsid w:val="00765458"/>
    <w:rsid w:val="0076545A"/>
    <w:rsid w:val="00765662"/>
    <w:rsid w:val="007666AC"/>
    <w:rsid w:val="00766C50"/>
    <w:rsid w:val="007673E8"/>
    <w:rsid w:val="0076743C"/>
    <w:rsid w:val="00767573"/>
    <w:rsid w:val="00767EB5"/>
    <w:rsid w:val="00770A34"/>
    <w:rsid w:val="007724DB"/>
    <w:rsid w:val="00773EAF"/>
    <w:rsid w:val="00774303"/>
    <w:rsid w:val="00774B00"/>
    <w:rsid w:val="00774C33"/>
    <w:rsid w:val="00775137"/>
    <w:rsid w:val="0077574C"/>
    <w:rsid w:val="00775806"/>
    <w:rsid w:val="00776362"/>
    <w:rsid w:val="00780263"/>
    <w:rsid w:val="007821A0"/>
    <w:rsid w:val="007825A3"/>
    <w:rsid w:val="0078469C"/>
    <w:rsid w:val="007849F3"/>
    <w:rsid w:val="00790E6B"/>
    <w:rsid w:val="00791533"/>
    <w:rsid w:val="007936DC"/>
    <w:rsid w:val="00794B97"/>
    <w:rsid w:val="00795720"/>
    <w:rsid w:val="00795AD1"/>
    <w:rsid w:val="00796382"/>
    <w:rsid w:val="0079688A"/>
    <w:rsid w:val="0079783E"/>
    <w:rsid w:val="00797DDE"/>
    <w:rsid w:val="007A0686"/>
    <w:rsid w:val="007A0809"/>
    <w:rsid w:val="007A1CA4"/>
    <w:rsid w:val="007A3F78"/>
    <w:rsid w:val="007A6630"/>
    <w:rsid w:val="007A70A5"/>
    <w:rsid w:val="007A7391"/>
    <w:rsid w:val="007A7F24"/>
    <w:rsid w:val="007B047C"/>
    <w:rsid w:val="007B0928"/>
    <w:rsid w:val="007B22B6"/>
    <w:rsid w:val="007B471A"/>
    <w:rsid w:val="007B4FD0"/>
    <w:rsid w:val="007B556E"/>
    <w:rsid w:val="007B5B9A"/>
    <w:rsid w:val="007B6008"/>
    <w:rsid w:val="007B605B"/>
    <w:rsid w:val="007B73F3"/>
    <w:rsid w:val="007B7A94"/>
    <w:rsid w:val="007C00E8"/>
    <w:rsid w:val="007C2B2F"/>
    <w:rsid w:val="007C3C1D"/>
    <w:rsid w:val="007C49B0"/>
    <w:rsid w:val="007C4A07"/>
    <w:rsid w:val="007C51F7"/>
    <w:rsid w:val="007C53DF"/>
    <w:rsid w:val="007C68C6"/>
    <w:rsid w:val="007C6DA7"/>
    <w:rsid w:val="007C7C96"/>
    <w:rsid w:val="007D058A"/>
    <w:rsid w:val="007D11A7"/>
    <w:rsid w:val="007D19BF"/>
    <w:rsid w:val="007D2E6E"/>
    <w:rsid w:val="007D31DC"/>
    <w:rsid w:val="007D320C"/>
    <w:rsid w:val="007D3D8B"/>
    <w:rsid w:val="007D3E38"/>
    <w:rsid w:val="007D5326"/>
    <w:rsid w:val="007D63C4"/>
    <w:rsid w:val="007D6549"/>
    <w:rsid w:val="007D6D88"/>
    <w:rsid w:val="007E2541"/>
    <w:rsid w:val="007E26A3"/>
    <w:rsid w:val="007E3680"/>
    <w:rsid w:val="007E5A9B"/>
    <w:rsid w:val="007E728B"/>
    <w:rsid w:val="007F029E"/>
    <w:rsid w:val="007F1AAB"/>
    <w:rsid w:val="007F2F50"/>
    <w:rsid w:val="007F36F4"/>
    <w:rsid w:val="007F3B09"/>
    <w:rsid w:val="007F4E27"/>
    <w:rsid w:val="007F55C9"/>
    <w:rsid w:val="007F6ED7"/>
    <w:rsid w:val="007F6F36"/>
    <w:rsid w:val="007F7873"/>
    <w:rsid w:val="008010BC"/>
    <w:rsid w:val="0080150B"/>
    <w:rsid w:val="008015C6"/>
    <w:rsid w:val="008032B2"/>
    <w:rsid w:val="008041ED"/>
    <w:rsid w:val="008049F1"/>
    <w:rsid w:val="00804A5D"/>
    <w:rsid w:val="00805881"/>
    <w:rsid w:val="00805E65"/>
    <w:rsid w:val="00805EA6"/>
    <w:rsid w:val="00805FE0"/>
    <w:rsid w:val="008065DA"/>
    <w:rsid w:val="00806848"/>
    <w:rsid w:val="00806B2D"/>
    <w:rsid w:val="00806E3F"/>
    <w:rsid w:val="00807D31"/>
    <w:rsid w:val="008101AA"/>
    <w:rsid w:val="00813288"/>
    <w:rsid w:val="00814AEB"/>
    <w:rsid w:val="00817C0E"/>
    <w:rsid w:val="00821BD7"/>
    <w:rsid w:val="00821C0A"/>
    <w:rsid w:val="00823000"/>
    <w:rsid w:val="00824F40"/>
    <w:rsid w:val="00825A8C"/>
    <w:rsid w:val="0082627C"/>
    <w:rsid w:val="008263DF"/>
    <w:rsid w:val="00826593"/>
    <w:rsid w:val="00826E1A"/>
    <w:rsid w:val="00832052"/>
    <w:rsid w:val="0083217B"/>
    <w:rsid w:val="008322A9"/>
    <w:rsid w:val="008336F0"/>
    <w:rsid w:val="00833FAE"/>
    <w:rsid w:val="0083542C"/>
    <w:rsid w:val="00835778"/>
    <w:rsid w:val="00836DB3"/>
    <w:rsid w:val="008413CD"/>
    <w:rsid w:val="008415CA"/>
    <w:rsid w:val="00842D45"/>
    <w:rsid w:val="008430AF"/>
    <w:rsid w:val="00843141"/>
    <w:rsid w:val="00844726"/>
    <w:rsid w:val="00845C17"/>
    <w:rsid w:val="00847055"/>
    <w:rsid w:val="0084784B"/>
    <w:rsid w:val="00851644"/>
    <w:rsid w:val="00852185"/>
    <w:rsid w:val="00852CE9"/>
    <w:rsid w:val="0085328B"/>
    <w:rsid w:val="00854FA5"/>
    <w:rsid w:val="0085537F"/>
    <w:rsid w:val="008565B5"/>
    <w:rsid w:val="008569D8"/>
    <w:rsid w:val="00857B9F"/>
    <w:rsid w:val="00857C1A"/>
    <w:rsid w:val="00857F1B"/>
    <w:rsid w:val="008611D7"/>
    <w:rsid w:val="008612D2"/>
    <w:rsid w:val="00861912"/>
    <w:rsid w:val="00861E78"/>
    <w:rsid w:val="008661DB"/>
    <w:rsid w:val="00867C27"/>
    <w:rsid w:val="00870469"/>
    <w:rsid w:val="00871A6B"/>
    <w:rsid w:val="00871B0A"/>
    <w:rsid w:val="00872988"/>
    <w:rsid w:val="00874183"/>
    <w:rsid w:val="008745A3"/>
    <w:rsid w:val="0087586C"/>
    <w:rsid w:val="00875BFC"/>
    <w:rsid w:val="00875E2D"/>
    <w:rsid w:val="00881ABE"/>
    <w:rsid w:val="00885E2D"/>
    <w:rsid w:val="00887ED4"/>
    <w:rsid w:val="008902F1"/>
    <w:rsid w:val="00890680"/>
    <w:rsid w:val="008909FF"/>
    <w:rsid w:val="00891CC5"/>
    <w:rsid w:val="0089210B"/>
    <w:rsid w:val="00892E24"/>
    <w:rsid w:val="00892E9F"/>
    <w:rsid w:val="00893FBD"/>
    <w:rsid w:val="008944E2"/>
    <w:rsid w:val="00894F9F"/>
    <w:rsid w:val="00896F0F"/>
    <w:rsid w:val="0089724C"/>
    <w:rsid w:val="008A0676"/>
    <w:rsid w:val="008A06FD"/>
    <w:rsid w:val="008A0E23"/>
    <w:rsid w:val="008A2E44"/>
    <w:rsid w:val="008A43C5"/>
    <w:rsid w:val="008A4C3F"/>
    <w:rsid w:val="008A5A2B"/>
    <w:rsid w:val="008B07AB"/>
    <w:rsid w:val="008B1383"/>
    <w:rsid w:val="008B1737"/>
    <w:rsid w:val="008B4052"/>
    <w:rsid w:val="008B49BF"/>
    <w:rsid w:val="008B538B"/>
    <w:rsid w:val="008B7D3B"/>
    <w:rsid w:val="008C035B"/>
    <w:rsid w:val="008C065C"/>
    <w:rsid w:val="008C1A33"/>
    <w:rsid w:val="008C310E"/>
    <w:rsid w:val="008C422D"/>
    <w:rsid w:val="008C4CC8"/>
    <w:rsid w:val="008C62E8"/>
    <w:rsid w:val="008C65F6"/>
    <w:rsid w:val="008C66FD"/>
    <w:rsid w:val="008C77F5"/>
    <w:rsid w:val="008C7950"/>
    <w:rsid w:val="008C7D73"/>
    <w:rsid w:val="008D0C03"/>
    <w:rsid w:val="008D10A6"/>
    <w:rsid w:val="008D127D"/>
    <w:rsid w:val="008D1727"/>
    <w:rsid w:val="008D1749"/>
    <w:rsid w:val="008D2104"/>
    <w:rsid w:val="008D28DF"/>
    <w:rsid w:val="008D2B2E"/>
    <w:rsid w:val="008D4796"/>
    <w:rsid w:val="008D5645"/>
    <w:rsid w:val="008D6589"/>
    <w:rsid w:val="008D6751"/>
    <w:rsid w:val="008D6EF3"/>
    <w:rsid w:val="008D780C"/>
    <w:rsid w:val="008E0070"/>
    <w:rsid w:val="008E0F53"/>
    <w:rsid w:val="008E226A"/>
    <w:rsid w:val="008E26B0"/>
    <w:rsid w:val="008E29C0"/>
    <w:rsid w:val="008E2EE9"/>
    <w:rsid w:val="008E4C9D"/>
    <w:rsid w:val="008E69D5"/>
    <w:rsid w:val="008E6AE8"/>
    <w:rsid w:val="008E6B87"/>
    <w:rsid w:val="008E7A87"/>
    <w:rsid w:val="008F0B35"/>
    <w:rsid w:val="008F19D0"/>
    <w:rsid w:val="008F1CB9"/>
    <w:rsid w:val="008F3D35"/>
    <w:rsid w:val="008F4757"/>
    <w:rsid w:val="008F54E0"/>
    <w:rsid w:val="008F5A2F"/>
    <w:rsid w:val="008F75F7"/>
    <w:rsid w:val="00901D39"/>
    <w:rsid w:val="00901E68"/>
    <w:rsid w:val="009035DF"/>
    <w:rsid w:val="00903899"/>
    <w:rsid w:val="009040D1"/>
    <w:rsid w:val="0090419A"/>
    <w:rsid w:val="00904AF9"/>
    <w:rsid w:val="00904C40"/>
    <w:rsid w:val="009056B2"/>
    <w:rsid w:val="00905A7D"/>
    <w:rsid w:val="00905AD1"/>
    <w:rsid w:val="00905C29"/>
    <w:rsid w:val="0090606F"/>
    <w:rsid w:val="009062A1"/>
    <w:rsid w:val="00907414"/>
    <w:rsid w:val="0091209E"/>
    <w:rsid w:val="0091391B"/>
    <w:rsid w:val="0091402E"/>
    <w:rsid w:val="0091422C"/>
    <w:rsid w:val="0091428C"/>
    <w:rsid w:val="00914309"/>
    <w:rsid w:val="009161B0"/>
    <w:rsid w:val="0091798C"/>
    <w:rsid w:val="00921B69"/>
    <w:rsid w:val="00921D42"/>
    <w:rsid w:val="00921F94"/>
    <w:rsid w:val="00922839"/>
    <w:rsid w:val="009270FB"/>
    <w:rsid w:val="009272E2"/>
    <w:rsid w:val="00933474"/>
    <w:rsid w:val="00934658"/>
    <w:rsid w:val="009357C6"/>
    <w:rsid w:val="00935917"/>
    <w:rsid w:val="009377A2"/>
    <w:rsid w:val="00937A8E"/>
    <w:rsid w:val="00937AFC"/>
    <w:rsid w:val="009402F9"/>
    <w:rsid w:val="00941A3B"/>
    <w:rsid w:val="0094238E"/>
    <w:rsid w:val="00944D00"/>
    <w:rsid w:val="0094543E"/>
    <w:rsid w:val="0094593B"/>
    <w:rsid w:val="009465C2"/>
    <w:rsid w:val="00946968"/>
    <w:rsid w:val="00951572"/>
    <w:rsid w:val="00952690"/>
    <w:rsid w:val="00953074"/>
    <w:rsid w:val="00953516"/>
    <w:rsid w:val="00953908"/>
    <w:rsid w:val="00953BF2"/>
    <w:rsid w:val="00954047"/>
    <w:rsid w:val="0095566A"/>
    <w:rsid w:val="00956E79"/>
    <w:rsid w:val="00957EF1"/>
    <w:rsid w:val="0096007A"/>
    <w:rsid w:val="009605EC"/>
    <w:rsid w:val="009623D8"/>
    <w:rsid w:val="00962C3F"/>
    <w:rsid w:val="0096312B"/>
    <w:rsid w:val="00963B97"/>
    <w:rsid w:val="00963EA2"/>
    <w:rsid w:val="00967B1C"/>
    <w:rsid w:val="00967BC7"/>
    <w:rsid w:val="00970A98"/>
    <w:rsid w:val="009722C8"/>
    <w:rsid w:val="00973E4A"/>
    <w:rsid w:val="00974063"/>
    <w:rsid w:val="00976543"/>
    <w:rsid w:val="009765A2"/>
    <w:rsid w:val="0097665A"/>
    <w:rsid w:val="00977830"/>
    <w:rsid w:val="00980FF4"/>
    <w:rsid w:val="00982640"/>
    <w:rsid w:val="009842B2"/>
    <w:rsid w:val="009849A7"/>
    <w:rsid w:val="00985847"/>
    <w:rsid w:val="00985DDD"/>
    <w:rsid w:val="00985E63"/>
    <w:rsid w:val="00987070"/>
    <w:rsid w:val="00987EBA"/>
    <w:rsid w:val="00987F53"/>
    <w:rsid w:val="009905DB"/>
    <w:rsid w:val="00992369"/>
    <w:rsid w:val="009926F4"/>
    <w:rsid w:val="00993431"/>
    <w:rsid w:val="00993AE0"/>
    <w:rsid w:val="009946AC"/>
    <w:rsid w:val="009961CD"/>
    <w:rsid w:val="009979D6"/>
    <w:rsid w:val="00997E97"/>
    <w:rsid w:val="009A03F5"/>
    <w:rsid w:val="009A0462"/>
    <w:rsid w:val="009A0D4D"/>
    <w:rsid w:val="009A1636"/>
    <w:rsid w:val="009A3A3D"/>
    <w:rsid w:val="009A3DE1"/>
    <w:rsid w:val="009A65CE"/>
    <w:rsid w:val="009B0719"/>
    <w:rsid w:val="009B0879"/>
    <w:rsid w:val="009B0A07"/>
    <w:rsid w:val="009B0FC5"/>
    <w:rsid w:val="009B17F7"/>
    <w:rsid w:val="009B37D2"/>
    <w:rsid w:val="009B476F"/>
    <w:rsid w:val="009B491C"/>
    <w:rsid w:val="009B4FEF"/>
    <w:rsid w:val="009B66C5"/>
    <w:rsid w:val="009C0314"/>
    <w:rsid w:val="009C0B4E"/>
    <w:rsid w:val="009C0BB3"/>
    <w:rsid w:val="009C2043"/>
    <w:rsid w:val="009C27CE"/>
    <w:rsid w:val="009C289E"/>
    <w:rsid w:val="009C330A"/>
    <w:rsid w:val="009C380E"/>
    <w:rsid w:val="009C3C5D"/>
    <w:rsid w:val="009C3C9B"/>
    <w:rsid w:val="009C41E5"/>
    <w:rsid w:val="009C4383"/>
    <w:rsid w:val="009C5E96"/>
    <w:rsid w:val="009C6657"/>
    <w:rsid w:val="009C6ABA"/>
    <w:rsid w:val="009C73C4"/>
    <w:rsid w:val="009D0761"/>
    <w:rsid w:val="009D0E6D"/>
    <w:rsid w:val="009D2093"/>
    <w:rsid w:val="009D2143"/>
    <w:rsid w:val="009D3399"/>
    <w:rsid w:val="009D39BE"/>
    <w:rsid w:val="009D3D72"/>
    <w:rsid w:val="009D5996"/>
    <w:rsid w:val="009D7796"/>
    <w:rsid w:val="009E07EE"/>
    <w:rsid w:val="009E20C2"/>
    <w:rsid w:val="009E22FB"/>
    <w:rsid w:val="009E36D1"/>
    <w:rsid w:val="009E4789"/>
    <w:rsid w:val="009E4BA3"/>
    <w:rsid w:val="009E5914"/>
    <w:rsid w:val="009E5ECE"/>
    <w:rsid w:val="009E63BD"/>
    <w:rsid w:val="009E6591"/>
    <w:rsid w:val="009E686D"/>
    <w:rsid w:val="009E6DC7"/>
    <w:rsid w:val="009E7677"/>
    <w:rsid w:val="009E7967"/>
    <w:rsid w:val="009E7A6E"/>
    <w:rsid w:val="009E7D9D"/>
    <w:rsid w:val="009F0C80"/>
    <w:rsid w:val="009F1D37"/>
    <w:rsid w:val="009F2220"/>
    <w:rsid w:val="009F529D"/>
    <w:rsid w:val="009F586D"/>
    <w:rsid w:val="009F6A77"/>
    <w:rsid w:val="009F6E3B"/>
    <w:rsid w:val="009F75B2"/>
    <w:rsid w:val="009F7B86"/>
    <w:rsid w:val="00A00D7E"/>
    <w:rsid w:val="00A014CB"/>
    <w:rsid w:val="00A023A9"/>
    <w:rsid w:val="00A04512"/>
    <w:rsid w:val="00A05904"/>
    <w:rsid w:val="00A103C6"/>
    <w:rsid w:val="00A105DC"/>
    <w:rsid w:val="00A1089C"/>
    <w:rsid w:val="00A10FFD"/>
    <w:rsid w:val="00A11871"/>
    <w:rsid w:val="00A11A98"/>
    <w:rsid w:val="00A12876"/>
    <w:rsid w:val="00A12E32"/>
    <w:rsid w:val="00A1584C"/>
    <w:rsid w:val="00A158E1"/>
    <w:rsid w:val="00A15907"/>
    <w:rsid w:val="00A20093"/>
    <w:rsid w:val="00A207BE"/>
    <w:rsid w:val="00A20C3A"/>
    <w:rsid w:val="00A21332"/>
    <w:rsid w:val="00A21F9B"/>
    <w:rsid w:val="00A24733"/>
    <w:rsid w:val="00A25D03"/>
    <w:rsid w:val="00A26C45"/>
    <w:rsid w:val="00A30501"/>
    <w:rsid w:val="00A30B27"/>
    <w:rsid w:val="00A31926"/>
    <w:rsid w:val="00A319F4"/>
    <w:rsid w:val="00A328AA"/>
    <w:rsid w:val="00A32DAB"/>
    <w:rsid w:val="00A330A6"/>
    <w:rsid w:val="00A33345"/>
    <w:rsid w:val="00A34E26"/>
    <w:rsid w:val="00A34FB6"/>
    <w:rsid w:val="00A35C8B"/>
    <w:rsid w:val="00A36906"/>
    <w:rsid w:val="00A40688"/>
    <w:rsid w:val="00A40DAD"/>
    <w:rsid w:val="00A41795"/>
    <w:rsid w:val="00A422E2"/>
    <w:rsid w:val="00A436A2"/>
    <w:rsid w:val="00A44365"/>
    <w:rsid w:val="00A447A2"/>
    <w:rsid w:val="00A449D3"/>
    <w:rsid w:val="00A449D4"/>
    <w:rsid w:val="00A46060"/>
    <w:rsid w:val="00A471F0"/>
    <w:rsid w:val="00A51547"/>
    <w:rsid w:val="00A51757"/>
    <w:rsid w:val="00A52D61"/>
    <w:rsid w:val="00A5365F"/>
    <w:rsid w:val="00A54E7C"/>
    <w:rsid w:val="00A575C9"/>
    <w:rsid w:val="00A60BD2"/>
    <w:rsid w:val="00A60E30"/>
    <w:rsid w:val="00A62D00"/>
    <w:rsid w:val="00A635A1"/>
    <w:rsid w:val="00A67BC3"/>
    <w:rsid w:val="00A710DF"/>
    <w:rsid w:val="00A730BB"/>
    <w:rsid w:val="00A73D6B"/>
    <w:rsid w:val="00A74E61"/>
    <w:rsid w:val="00A766AE"/>
    <w:rsid w:val="00A772C5"/>
    <w:rsid w:val="00A77718"/>
    <w:rsid w:val="00A82ED6"/>
    <w:rsid w:val="00A83577"/>
    <w:rsid w:val="00A8357C"/>
    <w:rsid w:val="00A844D7"/>
    <w:rsid w:val="00A846EF"/>
    <w:rsid w:val="00A87211"/>
    <w:rsid w:val="00A912C4"/>
    <w:rsid w:val="00A91718"/>
    <w:rsid w:val="00A91EC6"/>
    <w:rsid w:val="00A922C7"/>
    <w:rsid w:val="00A94B44"/>
    <w:rsid w:val="00A96A1B"/>
    <w:rsid w:val="00A9752A"/>
    <w:rsid w:val="00AA03A2"/>
    <w:rsid w:val="00AA0831"/>
    <w:rsid w:val="00AA10F7"/>
    <w:rsid w:val="00AA159D"/>
    <w:rsid w:val="00AA1B58"/>
    <w:rsid w:val="00AA2186"/>
    <w:rsid w:val="00AA29A8"/>
    <w:rsid w:val="00AA358D"/>
    <w:rsid w:val="00AA37BF"/>
    <w:rsid w:val="00AA3BEF"/>
    <w:rsid w:val="00AA3E42"/>
    <w:rsid w:val="00AA4078"/>
    <w:rsid w:val="00AA4316"/>
    <w:rsid w:val="00AA4B53"/>
    <w:rsid w:val="00AA6931"/>
    <w:rsid w:val="00AA7A7A"/>
    <w:rsid w:val="00AA7C43"/>
    <w:rsid w:val="00AB085D"/>
    <w:rsid w:val="00AB0F5C"/>
    <w:rsid w:val="00AB0FEE"/>
    <w:rsid w:val="00AB2C29"/>
    <w:rsid w:val="00AB2CE4"/>
    <w:rsid w:val="00AB2D60"/>
    <w:rsid w:val="00AB38BE"/>
    <w:rsid w:val="00AB4B3E"/>
    <w:rsid w:val="00AB4D80"/>
    <w:rsid w:val="00AB6159"/>
    <w:rsid w:val="00AB62D9"/>
    <w:rsid w:val="00AB6970"/>
    <w:rsid w:val="00AC0004"/>
    <w:rsid w:val="00AC05EB"/>
    <w:rsid w:val="00AC291A"/>
    <w:rsid w:val="00AC41DF"/>
    <w:rsid w:val="00AC4D4B"/>
    <w:rsid w:val="00AC68B2"/>
    <w:rsid w:val="00AD02B9"/>
    <w:rsid w:val="00AD063A"/>
    <w:rsid w:val="00AD1531"/>
    <w:rsid w:val="00AD3965"/>
    <w:rsid w:val="00AD4D1F"/>
    <w:rsid w:val="00AD56AC"/>
    <w:rsid w:val="00AD72ED"/>
    <w:rsid w:val="00AD7593"/>
    <w:rsid w:val="00AD7E8C"/>
    <w:rsid w:val="00AE0205"/>
    <w:rsid w:val="00AE11B7"/>
    <w:rsid w:val="00AE3CFB"/>
    <w:rsid w:val="00AE5450"/>
    <w:rsid w:val="00AE58FF"/>
    <w:rsid w:val="00AE7A30"/>
    <w:rsid w:val="00AE7E93"/>
    <w:rsid w:val="00AF2F17"/>
    <w:rsid w:val="00AF3084"/>
    <w:rsid w:val="00AF31AF"/>
    <w:rsid w:val="00AF3228"/>
    <w:rsid w:val="00AF473E"/>
    <w:rsid w:val="00AF4E33"/>
    <w:rsid w:val="00AF51C7"/>
    <w:rsid w:val="00AF577B"/>
    <w:rsid w:val="00AF7407"/>
    <w:rsid w:val="00B0254E"/>
    <w:rsid w:val="00B02975"/>
    <w:rsid w:val="00B031AD"/>
    <w:rsid w:val="00B0559B"/>
    <w:rsid w:val="00B06C75"/>
    <w:rsid w:val="00B07293"/>
    <w:rsid w:val="00B07600"/>
    <w:rsid w:val="00B07BA7"/>
    <w:rsid w:val="00B10A7D"/>
    <w:rsid w:val="00B12E26"/>
    <w:rsid w:val="00B13322"/>
    <w:rsid w:val="00B13D64"/>
    <w:rsid w:val="00B14C92"/>
    <w:rsid w:val="00B160F9"/>
    <w:rsid w:val="00B16FC6"/>
    <w:rsid w:val="00B20324"/>
    <w:rsid w:val="00B205DE"/>
    <w:rsid w:val="00B20D0F"/>
    <w:rsid w:val="00B21562"/>
    <w:rsid w:val="00B226DB"/>
    <w:rsid w:val="00B226FC"/>
    <w:rsid w:val="00B22979"/>
    <w:rsid w:val="00B22DCC"/>
    <w:rsid w:val="00B236AE"/>
    <w:rsid w:val="00B24015"/>
    <w:rsid w:val="00B24135"/>
    <w:rsid w:val="00B24C06"/>
    <w:rsid w:val="00B25164"/>
    <w:rsid w:val="00B26206"/>
    <w:rsid w:val="00B2674C"/>
    <w:rsid w:val="00B269C2"/>
    <w:rsid w:val="00B26CE4"/>
    <w:rsid w:val="00B274DC"/>
    <w:rsid w:val="00B277A3"/>
    <w:rsid w:val="00B279A0"/>
    <w:rsid w:val="00B300F9"/>
    <w:rsid w:val="00B3016A"/>
    <w:rsid w:val="00B3178F"/>
    <w:rsid w:val="00B32950"/>
    <w:rsid w:val="00B32B86"/>
    <w:rsid w:val="00B33741"/>
    <w:rsid w:val="00B33746"/>
    <w:rsid w:val="00B340A2"/>
    <w:rsid w:val="00B34626"/>
    <w:rsid w:val="00B34D42"/>
    <w:rsid w:val="00B3513D"/>
    <w:rsid w:val="00B36F70"/>
    <w:rsid w:val="00B37366"/>
    <w:rsid w:val="00B37C4A"/>
    <w:rsid w:val="00B37DA5"/>
    <w:rsid w:val="00B41EB1"/>
    <w:rsid w:val="00B423DE"/>
    <w:rsid w:val="00B435B8"/>
    <w:rsid w:val="00B439C4"/>
    <w:rsid w:val="00B46F88"/>
    <w:rsid w:val="00B47CAD"/>
    <w:rsid w:val="00B47CBA"/>
    <w:rsid w:val="00B5699C"/>
    <w:rsid w:val="00B57D8A"/>
    <w:rsid w:val="00B6146E"/>
    <w:rsid w:val="00B616A8"/>
    <w:rsid w:val="00B635E1"/>
    <w:rsid w:val="00B63A37"/>
    <w:rsid w:val="00B651E7"/>
    <w:rsid w:val="00B6670D"/>
    <w:rsid w:val="00B70ABB"/>
    <w:rsid w:val="00B73C12"/>
    <w:rsid w:val="00B743B8"/>
    <w:rsid w:val="00B74B61"/>
    <w:rsid w:val="00B75708"/>
    <w:rsid w:val="00B75B23"/>
    <w:rsid w:val="00B76CBC"/>
    <w:rsid w:val="00B77518"/>
    <w:rsid w:val="00B80063"/>
    <w:rsid w:val="00B80692"/>
    <w:rsid w:val="00B8089C"/>
    <w:rsid w:val="00B81787"/>
    <w:rsid w:val="00B8323C"/>
    <w:rsid w:val="00B84B8F"/>
    <w:rsid w:val="00B84E6B"/>
    <w:rsid w:val="00B853E2"/>
    <w:rsid w:val="00B868C8"/>
    <w:rsid w:val="00B872BD"/>
    <w:rsid w:val="00B9000F"/>
    <w:rsid w:val="00B9116B"/>
    <w:rsid w:val="00B9292E"/>
    <w:rsid w:val="00B92DD2"/>
    <w:rsid w:val="00B943AC"/>
    <w:rsid w:val="00B96CC2"/>
    <w:rsid w:val="00BA04ED"/>
    <w:rsid w:val="00BA0C60"/>
    <w:rsid w:val="00BA448B"/>
    <w:rsid w:val="00BA47FE"/>
    <w:rsid w:val="00BA6685"/>
    <w:rsid w:val="00BA7B3F"/>
    <w:rsid w:val="00BB151D"/>
    <w:rsid w:val="00BB303C"/>
    <w:rsid w:val="00BB4242"/>
    <w:rsid w:val="00BB6CB9"/>
    <w:rsid w:val="00BB79B0"/>
    <w:rsid w:val="00BB7C90"/>
    <w:rsid w:val="00BC1736"/>
    <w:rsid w:val="00BC2858"/>
    <w:rsid w:val="00BC3621"/>
    <w:rsid w:val="00BC37B8"/>
    <w:rsid w:val="00BC385A"/>
    <w:rsid w:val="00BC5B07"/>
    <w:rsid w:val="00BC7220"/>
    <w:rsid w:val="00BD013E"/>
    <w:rsid w:val="00BD1DC3"/>
    <w:rsid w:val="00BD200D"/>
    <w:rsid w:val="00BD2279"/>
    <w:rsid w:val="00BD3097"/>
    <w:rsid w:val="00BD4C9F"/>
    <w:rsid w:val="00BD58FD"/>
    <w:rsid w:val="00BD5B2A"/>
    <w:rsid w:val="00BD5DF6"/>
    <w:rsid w:val="00BD5FA8"/>
    <w:rsid w:val="00BD60AB"/>
    <w:rsid w:val="00BD63D5"/>
    <w:rsid w:val="00BD644D"/>
    <w:rsid w:val="00BD7ABF"/>
    <w:rsid w:val="00BD7D52"/>
    <w:rsid w:val="00BD7D65"/>
    <w:rsid w:val="00BE006D"/>
    <w:rsid w:val="00BE10BA"/>
    <w:rsid w:val="00BE23DE"/>
    <w:rsid w:val="00BE2AE0"/>
    <w:rsid w:val="00BE444C"/>
    <w:rsid w:val="00BE6286"/>
    <w:rsid w:val="00BE697A"/>
    <w:rsid w:val="00BE706B"/>
    <w:rsid w:val="00BE71CD"/>
    <w:rsid w:val="00BE7702"/>
    <w:rsid w:val="00BE7AAC"/>
    <w:rsid w:val="00BF0FDE"/>
    <w:rsid w:val="00BF2AEC"/>
    <w:rsid w:val="00BF2B35"/>
    <w:rsid w:val="00BF2B5E"/>
    <w:rsid w:val="00BF2FFD"/>
    <w:rsid w:val="00BF3DAE"/>
    <w:rsid w:val="00BF3DB0"/>
    <w:rsid w:val="00BF4A8B"/>
    <w:rsid w:val="00BF4BD6"/>
    <w:rsid w:val="00BF5282"/>
    <w:rsid w:val="00BF5590"/>
    <w:rsid w:val="00BF5CA9"/>
    <w:rsid w:val="00BF68C9"/>
    <w:rsid w:val="00BF6AFD"/>
    <w:rsid w:val="00C0083B"/>
    <w:rsid w:val="00C01775"/>
    <w:rsid w:val="00C0391A"/>
    <w:rsid w:val="00C04E62"/>
    <w:rsid w:val="00C05B93"/>
    <w:rsid w:val="00C06195"/>
    <w:rsid w:val="00C078D9"/>
    <w:rsid w:val="00C10318"/>
    <w:rsid w:val="00C106CF"/>
    <w:rsid w:val="00C11D9A"/>
    <w:rsid w:val="00C12103"/>
    <w:rsid w:val="00C15343"/>
    <w:rsid w:val="00C21879"/>
    <w:rsid w:val="00C2229A"/>
    <w:rsid w:val="00C25396"/>
    <w:rsid w:val="00C26193"/>
    <w:rsid w:val="00C3019B"/>
    <w:rsid w:val="00C305FF"/>
    <w:rsid w:val="00C3121D"/>
    <w:rsid w:val="00C317D4"/>
    <w:rsid w:val="00C31B9C"/>
    <w:rsid w:val="00C32910"/>
    <w:rsid w:val="00C35615"/>
    <w:rsid w:val="00C35CFD"/>
    <w:rsid w:val="00C403C5"/>
    <w:rsid w:val="00C40F09"/>
    <w:rsid w:val="00C410F5"/>
    <w:rsid w:val="00C41CB8"/>
    <w:rsid w:val="00C41EFB"/>
    <w:rsid w:val="00C4357E"/>
    <w:rsid w:val="00C43AFF"/>
    <w:rsid w:val="00C43BBC"/>
    <w:rsid w:val="00C45DF0"/>
    <w:rsid w:val="00C46D44"/>
    <w:rsid w:val="00C47450"/>
    <w:rsid w:val="00C525FF"/>
    <w:rsid w:val="00C5316B"/>
    <w:rsid w:val="00C532D9"/>
    <w:rsid w:val="00C539BB"/>
    <w:rsid w:val="00C5474B"/>
    <w:rsid w:val="00C57174"/>
    <w:rsid w:val="00C60122"/>
    <w:rsid w:val="00C6051A"/>
    <w:rsid w:val="00C62679"/>
    <w:rsid w:val="00C6267D"/>
    <w:rsid w:val="00C62ACD"/>
    <w:rsid w:val="00C62B18"/>
    <w:rsid w:val="00C62EE5"/>
    <w:rsid w:val="00C63829"/>
    <w:rsid w:val="00C6397E"/>
    <w:rsid w:val="00C64139"/>
    <w:rsid w:val="00C66E5B"/>
    <w:rsid w:val="00C76539"/>
    <w:rsid w:val="00C774FD"/>
    <w:rsid w:val="00C82E5F"/>
    <w:rsid w:val="00C83819"/>
    <w:rsid w:val="00C83875"/>
    <w:rsid w:val="00C83F9D"/>
    <w:rsid w:val="00C845B5"/>
    <w:rsid w:val="00C850BC"/>
    <w:rsid w:val="00C85327"/>
    <w:rsid w:val="00C8579E"/>
    <w:rsid w:val="00C85B6B"/>
    <w:rsid w:val="00C85F9A"/>
    <w:rsid w:val="00C8682D"/>
    <w:rsid w:val="00C86B13"/>
    <w:rsid w:val="00C87B69"/>
    <w:rsid w:val="00C9002F"/>
    <w:rsid w:val="00C9051E"/>
    <w:rsid w:val="00C911C7"/>
    <w:rsid w:val="00C919A0"/>
    <w:rsid w:val="00C91B4F"/>
    <w:rsid w:val="00C925FD"/>
    <w:rsid w:val="00C92B38"/>
    <w:rsid w:val="00C92EFC"/>
    <w:rsid w:val="00C930E3"/>
    <w:rsid w:val="00C93612"/>
    <w:rsid w:val="00C93C71"/>
    <w:rsid w:val="00C9420C"/>
    <w:rsid w:val="00C94FB5"/>
    <w:rsid w:val="00C957CD"/>
    <w:rsid w:val="00CA1478"/>
    <w:rsid w:val="00CA1C35"/>
    <w:rsid w:val="00CA1F8C"/>
    <w:rsid w:val="00CA2871"/>
    <w:rsid w:val="00CA58B6"/>
    <w:rsid w:val="00CA58E1"/>
    <w:rsid w:val="00CA624A"/>
    <w:rsid w:val="00CA7C35"/>
    <w:rsid w:val="00CB1702"/>
    <w:rsid w:val="00CB1A4B"/>
    <w:rsid w:val="00CB2F68"/>
    <w:rsid w:val="00CB4C77"/>
    <w:rsid w:val="00CB579D"/>
    <w:rsid w:val="00CB5F18"/>
    <w:rsid w:val="00CB6698"/>
    <w:rsid w:val="00CB720D"/>
    <w:rsid w:val="00CC0252"/>
    <w:rsid w:val="00CC1073"/>
    <w:rsid w:val="00CC11FD"/>
    <w:rsid w:val="00CC1BD4"/>
    <w:rsid w:val="00CC284E"/>
    <w:rsid w:val="00CC4322"/>
    <w:rsid w:val="00CC5435"/>
    <w:rsid w:val="00CC581E"/>
    <w:rsid w:val="00CC5AA8"/>
    <w:rsid w:val="00CC6639"/>
    <w:rsid w:val="00CC749E"/>
    <w:rsid w:val="00CD0351"/>
    <w:rsid w:val="00CD09FD"/>
    <w:rsid w:val="00CD0C27"/>
    <w:rsid w:val="00CD1661"/>
    <w:rsid w:val="00CD174E"/>
    <w:rsid w:val="00CD1753"/>
    <w:rsid w:val="00CD401C"/>
    <w:rsid w:val="00CD4EC1"/>
    <w:rsid w:val="00CD4FE4"/>
    <w:rsid w:val="00CD5036"/>
    <w:rsid w:val="00CD5993"/>
    <w:rsid w:val="00CD6B82"/>
    <w:rsid w:val="00CD6C1A"/>
    <w:rsid w:val="00CD710A"/>
    <w:rsid w:val="00CD7267"/>
    <w:rsid w:val="00CE03A9"/>
    <w:rsid w:val="00CE1546"/>
    <w:rsid w:val="00CE2C29"/>
    <w:rsid w:val="00CE3782"/>
    <w:rsid w:val="00CE3AC0"/>
    <w:rsid w:val="00CE4401"/>
    <w:rsid w:val="00CE50D3"/>
    <w:rsid w:val="00CE604D"/>
    <w:rsid w:val="00CF024C"/>
    <w:rsid w:val="00CF051C"/>
    <w:rsid w:val="00CF05B4"/>
    <w:rsid w:val="00CF143D"/>
    <w:rsid w:val="00CF333F"/>
    <w:rsid w:val="00CF6D9C"/>
    <w:rsid w:val="00CF76B2"/>
    <w:rsid w:val="00D01E05"/>
    <w:rsid w:val="00D02EFC"/>
    <w:rsid w:val="00D039D8"/>
    <w:rsid w:val="00D04A11"/>
    <w:rsid w:val="00D05501"/>
    <w:rsid w:val="00D06F0E"/>
    <w:rsid w:val="00D07560"/>
    <w:rsid w:val="00D10507"/>
    <w:rsid w:val="00D10583"/>
    <w:rsid w:val="00D10D48"/>
    <w:rsid w:val="00D1116A"/>
    <w:rsid w:val="00D11257"/>
    <w:rsid w:val="00D11E33"/>
    <w:rsid w:val="00D1224C"/>
    <w:rsid w:val="00D13767"/>
    <w:rsid w:val="00D14E5A"/>
    <w:rsid w:val="00D151DE"/>
    <w:rsid w:val="00D159CE"/>
    <w:rsid w:val="00D16309"/>
    <w:rsid w:val="00D171C1"/>
    <w:rsid w:val="00D175CB"/>
    <w:rsid w:val="00D17813"/>
    <w:rsid w:val="00D21CFA"/>
    <w:rsid w:val="00D22488"/>
    <w:rsid w:val="00D22718"/>
    <w:rsid w:val="00D22AD1"/>
    <w:rsid w:val="00D2355C"/>
    <w:rsid w:val="00D23788"/>
    <w:rsid w:val="00D237B6"/>
    <w:rsid w:val="00D23ECB"/>
    <w:rsid w:val="00D24C33"/>
    <w:rsid w:val="00D2507D"/>
    <w:rsid w:val="00D25154"/>
    <w:rsid w:val="00D2539E"/>
    <w:rsid w:val="00D256E6"/>
    <w:rsid w:val="00D25F1C"/>
    <w:rsid w:val="00D26A3D"/>
    <w:rsid w:val="00D301CB"/>
    <w:rsid w:val="00D32909"/>
    <w:rsid w:val="00D33425"/>
    <w:rsid w:val="00D36421"/>
    <w:rsid w:val="00D36C1B"/>
    <w:rsid w:val="00D36DEF"/>
    <w:rsid w:val="00D37547"/>
    <w:rsid w:val="00D37D11"/>
    <w:rsid w:val="00D43D7F"/>
    <w:rsid w:val="00D4455C"/>
    <w:rsid w:val="00D458F2"/>
    <w:rsid w:val="00D511B6"/>
    <w:rsid w:val="00D5173C"/>
    <w:rsid w:val="00D5199E"/>
    <w:rsid w:val="00D51F00"/>
    <w:rsid w:val="00D53631"/>
    <w:rsid w:val="00D545EC"/>
    <w:rsid w:val="00D547FF"/>
    <w:rsid w:val="00D551A9"/>
    <w:rsid w:val="00D5576A"/>
    <w:rsid w:val="00D5651D"/>
    <w:rsid w:val="00D57CB3"/>
    <w:rsid w:val="00D57E70"/>
    <w:rsid w:val="00D60449"/>
    <w:rsid w:val="00D61093"/>
    <w:rsid w:val="00D617AA"/>
    <w:rsid w:val="00D61D98"/>
    <w:rsid w:val="00D61F51"/>
    <w:rsid w:val="00D6224A"/>
    <w:rsid w:val="00D63B5C"/>
    <w:rsid w:val="00D64148"/>
    <w:rsid w:val="00D678E5"/>
    <w:rsid w:val="00D67E72"/>
    <w:rsid w:val="00D716F3"/>
    <w:rsid w:val="00D733BB"/>
    <w:rsid w:val="00D73D88"/>
    <w:rsid w:val="00D76775"/>
    <w:rsid w:val="00D76A4B"/>
    <w:rsid w:val="00D77D5E"/>
    <w:rsid w:val="00D807B4"/>
    <w:rsid w:val="00D80B16"/>
    <w:rsid w:val="00D81B36"/>
    <w:rsid w:val="00D83847"/>
    <w:rsid w:val="00D8592F"/>
    <w:rsid w:val="00D87196"/>
    <w:rsid w:val="00D87E51"/>
    <w:rsid w:val="00D87E7E"/>
    <w:rsid w:val="00D90AAB"/>
    <w:rsid w:val="00D90C16"/>
    <w:rsid w:val="00D91189"/>
    <w:rsid w:val="00D92AA2"/>
    <w:rsid w:val="00D92C5F"/>
    <w:rsid w:val="00D9334E"/>
    <w:rsid w:val="00D94407"/>
    <w:rsid w:val="00D94EB2"/>
    <w:rsid w:val="00D964B6"/>
    <w:rsid w:val="00D9777A"/>
    <w:rsid w:val="00D979AA"/>
    <w:rsid w:val="00D97B8A"/>
    <w:rsid w:val="00DA090B"/>
    <w:rsid w:val="00DA11CF"/>
    <w:rsid w:val="00DA12F1"/>
    <w:rsid w:val="00DA32D5"/>
    <w:rsid w:val="00DA4764"/>
    <w:rsid w:val="00DA5250"/>
    <w:rsid w:val="00DA5CDE"/>
    <w:rsid w:val="00DA7557"/>
    <w:rsid w:val="00DB16F1"/>
    <w:rsid w:val="00DB1D88"/>
    <w:rsid w:val="00DB3C4E"/>
    <w:rsid w:val="00DC0CD5"/>
    <w:rsid w:val="00DC1726"/>
    <w:rsid w:val="00DC18F7"/>
    <w:rsid w:val="00DC2915"/>
    <w:rsid w:val="00DC3250"/>
    <w:rsid w:val="00DC4105"/>
    <w:rsid w:val="00DC434F"/>
    <w:rsid w:val="00DC4D0D"/>
    <w:rsid w:val="00DC6B6C"/>
    <w:rsid w:val="00DC701C"/>
    <w:rsid w:val="00DC705E"/>
    <w:rsid w:val="00DC7243"/>
    <w:rsid w:val="00DC7B97"/>
    <w:rsid w:val="00DD0202"/>
    <w:rsid w:val="00DD0A93"/>
    <w:rsid w:val="00DD1AA0"/>
    <w:rsid w:val="00DD23B8"/>
    <w:rsid w:val="00DD260D"/>
    <w:rsid w:val="00DD268E"/>
    <w:rsid w:val="00DD270E"/>
    <w:rsid w:val="00DD4EF0"/>
    <w:rsid w:val="00DD51A8"/>
    <w:rsid w:val="00DD6B6E"/>
    <w:rsid w:val="00DD6E76"/>
    <w:rsid w:val="00DE3C1F"/>
    <w:rsid w:val="00DE4F59"/>
    <w:rsid w:val="00DE519E"/>
    <w:rsid w:val="00DF2822"/>
    <w:rsid w:val="00DF2884"/>
    <w:rsid w:val="00DF2EEC"/>
    <w:rsid w:val="00DF3E55"/>
    <w:rsid w:val="00DF490E"/>
    <w:rsid w:val="00DF4A04"/>
    <w:rsid w:val="00DF4D24"/>
    <w:rsid w:val="00DF5427"/>
    <w:rsid w:val="00E01192"/>
    <w:rsid w:val="00E02162"/>
    <w:rsid w:val="00E0226D"/>
    <w:rsid w:val="00E0269B"/>
    <w:rsid w:val="00E03B27"/>
    <w:rsid w:val="00E07289"/>
    <w:rsid w:val="00E074F7"/>
    <w:rsid w:val="00E100BC"/>
    <w:rsid w:val="00E103EA"/>
    <w:rsid w:val="00E10FC2"/>
    <w:rsid w:val="00E11BC9"/>
    <w:rsid w:val="00E1379F"/>
    <w:rsid w:val="00E13C9C"/>
    <w:rsid w:val="00E1473A"/>
    <w:rsid w:val="00E1609A"/>
    <w:rsid w:val="00E16C2F"/>
    <w:rsid w:val="00E21539"/>
    <w:rsid w:val="00E221E3"/>
    <w:rsid w:val="00E229AA"/>
    <w:rsid w:val="00E238BD"/>
    <w:rsid w:val="00E25447"/>
    <w:rsid w:val="00E25908"/>
    <w:rsid w:val="00E259D7"/>
    <w:rsid w:val="00E26033"/>
    <w:rsid w:val="00E27FB7"/>
    <w:rsid w:val="00E31163"/>
    <w:rsid w:val="00E3299A"/>
    <w:rsid w:val="00E3355B"/>
    <w:rsid w:val="00E33F0A"/>
    <w:rsid w:val="00E34263"/>
    <w:rsid w:val="00E34721"/>
    <w:rsid w:val="00E354EB"/>
    <w:rsid w:val="00E36604"/>
    <w:rsid w:val="00E37080"/>
    <w:rsid w:val="00E40A1C"/>
    <w:rsid w:val="00E40B46"/>
    <w:rsid w:val="00E4109B"/>
    <w:rsid w:val="00E419CF"/>
    <w:rsid w:val="00E42E3C"/>
    <w:rsid w:val="00E4317E"/>
    <w:rsid w:val="00E44500"/>
    <w:rsid w:val="00E44ED9"/>
    <w:rsid w:val="00E4623A"/>
    <w:rsid w:val="00E46306"/>
    <w:rsid w:val="00E5030B"/>
    <w:rsid w:val="00E50BFC"/>
    <w:rsid w:val="00E5200E"/>
    <w:rsid w:val="00E52103"/>
    <w:rsid w:val="00E52477"/>
    <w:rsid w:val="00E53705"/>
    <w:rsid w:val="00E53816"/>
    <w:rsid w:val="00E54B08"/>
    <w:rsid w:val="00E57068"/>
    <w:rsid w:val="00E572C3"/>
    <w:rsid w:val="00E574F5"/>
    <w:rsid w:val="00E57716"/>
    <w:rsid w:val="00E57F4D"/>
    <w:rsid w:val="00E60974"/>
    <w:rsid w:val="00E617D6"/>
    <w:rsid w:val="00E61946"/>
    <w:rsid w:val="00E62172"/>
    <w:rsid w:val="00E62AF6"/>
    <w:rsid w:val="00E62E59"/>
    <w:rsid w:val="00E62F34"/>
    <w:rsid w:val="00E63B88"/>
    <w:rsid w:val="00E64758"/>
    <w:rsid w:val="00E6640C"/>
    <w:rsid w:val="00E676A1"/>
    <w:rsid w:val="00E70D1C"/>
    <w:rsid w:val="00E71CF9"/>
    <w:rsid w:val="00E7201B"/>
    <w:rsid w:val="00E72D52"/>
    <w:rsid w:val="00E75EC4"/>
    <w:rsid w:val="00E774D2"/>
    <w:rsid w:val="00E77EB9"/>
    <w:rsid w:val="00E82943"/>
    <w:rsid w:val="00E832E2"/>
    <w:rsid w:val="00E83734"/>
    <w:rsid w:val="00E8390F"/>
    <w:rsid w:val="00E83E04"/>
    <w:rsid w:val="00E83E10"/>
    <w:rsid w:val="00E84DE6"/>
    <w:rsid w:val="00E85A02"/>
    <w:rsid w:val="00E86BA8"/>
    <w:rsid w:val="00E87227"/>
    <w:rsid w:val="00E90259"/>
    <w:rsid w:val="00E93E55"/>
    <w:rsid w:val="00E94379"/>
    <w:rsid w:val="00E95AEB"/>
    <w:rsid w:val="00E9632D"/>
    <w:rsid w:val="00E96356"/>
    <w:rsid w:val="00E96419"/>
    <w:rsid w:val="00EA0EF6"/>
    <w:rsid w:val="00EA1303"/>
    <w:rsid w:val="00EA1EE0"/>
    <w:rsid w:val="00EA2DC5"/>
    <w:rsid w:val="00EA3D54"/>
    <w:rsid w:val="00EA40A1"/>
    <w:rsid w:val="00EA4A02"/>
    <w:rsid w:val="00EA7DEC"/>
    <w:rsid w:val="00EB2139"/>
    <w:rsid w:val="00EB2933"/>
    <w:rsid w:val="00EB2E61"/>
    <w:rsid w:val="00EB3A88"/>
    <w:rsid w:val="00EB4427"/>
    <w:rsid w:val="00EB4635"/>
    <w:rsid w:val="00EB4996"/>
    <w:rsid w:val="00EB78D2"/>
    <w:rsid w:val="00EC1FF1"/>
    <w:rsid w:val="00EC2D6C"/>
    <w:rsid w:val="00EC374C"/>
    <w:rsid w:val="00EC3D8E"/>
    <w:rsid w:val="00EC4784"/>
    <w:rsid w:val="00EC4A41"/>
    <w:rsid w:val="00EC54C1"/>
    <w:rsid w:val="00EC6B38"/>
    <w:rsid w:val="00EC768C"/>
    <w:rsid w:val="00ED1EB7"/>
    <w:rsid w:val="00ED2604"/>
    <w:rsid w:val="00ED3B9A"/>
    <w:rsid w:val="00ED5CC5"/>
    <w:rsid w:val="00ED5E4F"/>
    <w:rsid w:val="00ED63CD"/>
    <w:rsid w:val="00ED6616"/>
    <w:rsid w:val="00ED75BC"/>
    <w:rsid w:val="00ED779F"/>
    <w:rsid w:val="00EE05B2"/>
    <w:rsid w:val="00EE0C81"/>
    <w:rsid w:val="00EE0D45"/>
    <w:rsid w:val="00EE5B31"/>
    <w:rsid w:val="00EE61F9"/>
    <w:rsid w:val="00EE713F"/>
    <w:rsid w:val="00EF05D0"/>
    <w:rsid w:val="00EF0DB7"/>
    <w:rsid w:val="00EF209A"/>
    <w:rsid w:val="00EF2127"/>
    <w:rsid w:val="00EF3FA9"/>
    <w:rsid w:val="00EF5E07"/>
    <w:rsid w:val="00EF5EF5"/>
    <w:rsid w:val="00EF6E21"/>
    <w:rsid w:val="00EF6EBB"/>
    <w:rsid w:val="00EF70A8"/>
    <w:rsid w:val="00F00B5B"/>
    <w:rsid w:val="00F01B5B"/>
    <w:rsid w:val="00F042EA"/>
    <w:rsid w:val="00F0432D"/>
    <w:rsid w:val="00F04BF2"/>
    <w:rsid w:val="00F0665A"/>
    <w:rsid w:val="00F06DCC"/>
    <w:rsid w:val="00F10AE3"/>
    <w:rsid w:val="00F1105F"/>
    <w:rsid w:val="00F11784"/>
    <w:rsid w:val="00F12552"/>
    <w:rsid w:val="00F140D1"/>
    <w:rsid w:val="00F14184"/>
    <w:rsid w:val="00F14FFE"/>
    <w:rsid w:val="00F16884"/>
    <w:rsid w:val="00F17B7A"/>
    <w:rsid w:val="00F17BA4"/>
    <w:rsid w:val="00F2062D"/>
    <w:rsid w:val="00F21A3E"/>
    <w:rsid w:val="00F22AF0"/>
    <w:rsid w:val="00F25143"/>
    <w:rsid w:val="00F25419"/>
    <w:rsid w:val="00F261FA"/>
    <w:rsid w:val="00F274AA"/>
    <w:rsid w:val="00F27CBB"/>
    <w:rsid w:val="00F302A0"/>
    <w:rsid w:val="00F30A7C"/>
    <w:rsid w:val="00F30D72"/>
    <w:rsid w:val="00F31935"/>
    <w:rsid w:val="00F32778"/>
    <w:rsid w:val="00F34DCD"/>
    <w:rsid w:val="00F34E80"/>
    <w:rsid w:val="00F37718"/>
    <w:rsid w:val="00F37879"/>
    <w:rsid w:val="00F37E5B"/>
    <w:rsid w:val="00F40A9A"/>
    <w:rsid w:val="00F414FA"/>
    <w:rsid w:val="00F4247A"/>
    <w:rsid w:val="00F42DCE"/>
    <w:rsid w:val="00F43E3A"/>
    <w:rsid w:val="00F4691C"/>
    <w:rsid w:val="00F50349"/>
    <w:rsid w:val="00F50C1D"/>
    <w:rsid w:val="00F51DAB"/>
    <w:rsid w:val="00F5271F"/>
    <w:rsid w:val="00F565D4"/>
    <w:rsid w:val="00F61942"/>
    <w:rsid w:val="00F62657"/>
    <w:rsid w:val="00F642A3"/>
    <w:rsid w:val="00F647F8"/>
    <w:rsid w:val="00F64D60"/>
    <w:rsid w:val="00F66438"/>
    <w:rsid w:val="00F671C8"/>
    <w:rsid w:val="00F67837"/>
    <w:rsid w:val="00F67A65"/>
    <w:rsid w:val="00F70EC2"/>
    <w:rsid w:val="00F712E3"/>
    <w:rsid w:val="00F71992"/>
    <w:rsid w:val="00F72F1F"/>
    <w:rsid w:val="00F74BD8"/>
    <w:rsid w:val="00F74DB4"/>
    <w:rsid w:val="00F7506E"/>
    <w:rsid w:val="00F8058B"/>
    <w:rsid w:val="00F81A55"/>
    <w:rsid w:val="00F81FBD"/>
    <w:rsid w:val="00F83A4C"/>
    <w:rsid w:val="00F83FEA"/>
    <w:rsid w:val="00F84118"/>
    <w:rsid w:val="00F8434D"/>
    <w:rsid w:val="00F84587"/>
    <w:rsid w:val="00F85B27"/>
    <w:rsid w:val="00F85E36"/>
    <w:rsid w:val="00F86141"/>
    <w:rsid w:val="00F86539"/>
    <w:rsid w:val="00F9064F"/>
    <w:rsid w:val="00F9271A"/>
    <w:rsid w:val="00F933FC"/>
    <w:rsid w:val="00F93E54"/>
    <w:rsid w:val="00F94715"/>
    <w:rsid w:val="00F948EA"/>
    <w:rsid w:val="00FA0FCF"/>
    <w:rsid w:val="00FA5773"/>
    <w:rsid w:val="00FB0A10"/>
    <w:rsid w:val="00FB0D2D"/>
    <w:rsid w:val="00FB1570"/>
    <w:rsid w:val="00FB5E5D"/>
    <w:rsid w:val="00FB6CE2"/>
    <w:rsid w:val="00FC0D15"/>
    <w:rsid w:val="00FC0E1A"/>
    <w:rsid w:val="00FC1E26"/>
    <w:rsid w:val="00FC1F60"/>
    <w:rsid w:val="00FC220F"/>
    <w:rsid w:val="00FC7413"/>
    <w:rsid w:val="00FC7575"/>
    <w:rsid w:val="00FD0223"/>
    <w:rsid w:val="00FD1555"/>
    <w:rsid w:val="00FD184E"/>
    <w:rsid w:val="00FD1DB4"/>
    <w:rsid w:val="00FD2909"/>
    <w:rsid w:val="00FD2D8A"/>
    <w:rsid w:val="00FD342C"/>
    <w:rsid w:val="00FD4EA4"/>
    <w:rsid w:val="00FD521A"/>
    <w:rsid w:val="00FD56D3"/>
    <w:rsid w:val="00FD5868"/>
    <w:rsid w:val="00FD6845"/>
    <w:rsid w:val="00FD6937"/>
    <w:rsid w:val="00FD7CF6"/>
    <w:rsid w:val="00FD7DB0"/>
    <w:rsid w:val="00FE0398"/>
    <w:rsid w:val="00FE107B"/>
    <w:rsid w:val="00FE21DE"/>
    <w:rsid w:val="00FE2402"/>
    <w:rsid w:val="00FE2DA5"/>
    <w:rsid w:val="00FE2E28"/>
    <w:rsid w:val="00FE2F09"/>
    <w:rsid w:val="00FE37D7"/>
    <w:rsid w:val="00FE37E3"/>
    <w:rsid w:val="00FE3C4E"/>
    <w:rsid w:val="00FF05C8"/>
    <w:rsid w:val="00FF0AD4"/>
    <w:rsid w:val="00FF1E3B"/>
    <w:rsid w:val="00FF2411"/>
    <w:rsid w:val="00FF38F3"/>
    <w:rsid w:val="00FF3B62"/>
    <w:rsid w:val="00FF3E6E"/>
    <w:rsid w:val="00FF5528"/>
    <w:rsid w:val="00FF58AC"/>
    <w:rsid w:val="00FF595B"/>
    <w:rsid w:val="00FF59A3"/>
    <w:rsid w:val="00FF5A4B"/>
    <w:rsid w:val="00FF6789"/>
    <w:rsid w:val="00FF6A7C"/>
    <w:rsid w:val="00FF75E0"/>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10B2"/>
    <w:pPr>
      <w:spacing w:after="120"/>
    </w:pPr>
    <w:rPr>
      <w:sz w:val="22"/>
    </w:rPr>
  </w:style>
  <w:style w:type="paragraph" w:styleId="Heading1">
    <w:name w:val="heading 1"/>
    <w:basedOn w:val="Normal"/>
    <w:next w:val="Normal"/>
    <w:link w:val="Heading1Char"/>
    <w:uiPriority w:val="9"/>
    <w:qFormat/>
    <w:rsid w:val="00E832E2"/>
    <w:pPr>
      <w:keepNext/>
      <w:keepLines/>
      <w:pBdr>
        <w:bottom w:val="single" w:sz="4" w:space="1" w:color="003870" w:themeColor="accent1" w:themeShade="BF"/>
      </w:pBdr>
      <w:spacing w:before="360"/>
      <w:outlineLvl w:val="0"/>
    </w:pPr>
    <w:rPr>
      <w:rFonts w:asciiTheme="majorHAnsi" w:eastAsiaTheme="majorEastAsia" w:hAnsiTheme="majorHAnsi" w:cs="Times New Roman (Headings CS)"/>
      <w:b/>
      <w:color w:val="004C96" w:themeColor="accent1"/>
      <w:sz w:val="2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F85E36"/>
    <w:pPr>
      <w:keepNext/>
      <w:keepLines/>
      <w:spacing w:before="40" w:after="0"/>
      <w:outlineLvl w:val="4"/>
    </w:pPr>
    <w:rPr>
      <w:rFonts w:asciiTheme="majorHAnsi" w:eastAsiaTheme="majorEastAsia" w:hAnsiTheme="majorHAnsi" w:cstheme="majorBidi"/>
      <w:color w:val="003870" w:themeColor="accent1" w:themeShade="BF"/>
    </w:rPr>
  </w:style>
  <w:style w:type="paragraph" w:styleId="Heading6">
    <w:name w:val="heading 6"/>
    <w:basedOn w:val="Normal"/>
    <w:next w:val="Normal"/>
    <w:link w:val="Heading6Char"/>
    <w:uiPriority w:val="9"/>
    <w:unhideWhenUsed/>
    <w:qFormat/>
    <w:rsid w:val="00CD401C"/>
    <w:pPr>
      <w:keepNext/>
      <w:keepLines/>
      <w:spacing w:before="40" w:after="0"/>
      <w:outlineLvl w:val="5"/>
    </w:pPr>
    <w:rPr>
      <w:rFonts w:asciiTheme="majorHAnsi" w:eastAsiaTheme="majorEastAsia" w:hAnsiTheme="majorHAnsi" w:cstheme="majorBidi"/>
      <w:color w:val="00254A" w:themeColor="accent1" w:themeShade="7F"/>
    </w:rPr>
  </w:style>
  <w:style w:type="paragraph" w:styleId="Heading7">
    <w:name w:val="heading 7"/>
    <w:basedOn w:val="Normal"/>
    <w:next w:val="Normal"/>
    <w:link w:val="Heading7Char"/>
    <w:uiPriority w:val="9"/>
    <w:unhideWhenUsed/>
    <w:qFormat/>
    <w:rsid w:val="00CD401C"/>
    <w:pPr>
      <w:keepNext/>
      <w:keepLines/>
      <w:spacing w:before="40" w:after="0"/>
      <w:outlineLvl w:val="6"/>
    </w:pPr>
    <w:rPr>
      <w:rFonts w:asciiTheme="majorHAnsi" w:eastAsiaTheme="majorEastAsia" w:hAnsiTheme="majorHAnsi" w:cstheme="majorBidi"/>
      <w:i/>
      <w:iCs/>
      <w:color w:val="00254A" w:themeColor="accent1" w:themeShade="7F"/>
    </w:rPr>
  </w:style>
  <w:style w:type="paragraph" w:styleId="Heading8">
    <w:name w:val="heading 8"/>
    <w:basedOn w:val="Normal"/>
    <w:next w:val="Normal"/>
    <w:link w:val="Heading8Char"/>
    <w:uiPriority w:val="9"/>
    <w:unhideWhenUsed/>
    <w:qFormat/>
    <w:rsid w:val="002C2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2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32E2"/>
    <w:rPr>
      <w:rFonts w:asciiTheme="majorHAnsi" w:eastAsiaTheme="majorEastAsia" w:hAnsiTheme="majorHAnsi" w:cs="Times New Roman (Headings CS)"/>
      <w:b/>
      <w:color w:val="004C96" w:themeColor="accent1"/>
      <w:sz w:val="2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F933FC"/>
    <w:pPr>
      <w:numPr>
        <w:numId w:val="2"/>
      </w:numPr>
      <w:spacing w:after="0"/>
    </w:pPr>
    <w:rPr>
      <w:color w:val="404040" w:themeColor="text1" w:themeTint="BF"/>
      <w:sz w:val="18"/>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449D4"/>
    <w:pPr>
      <w:spacing w:before="40" w:after="0"/>
      <w:ind w:left="170" w:hanging="17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8C422D"/>
    <w:rPr>
      <w:color w:val="004C96" w:themeColor="accent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38097A"/>
    <w:pPr>
      <w:ind w:left="720"/>
      <w:contextualSpacing/>
    </w:pPr>
    <w:rPr>
      <w:rFonts w:cs="Arial"/>
      <w:sz w:val="18"/>
      <w:szCs w:val="20"/>
      <w:lang w:val="en-AU"/>
    </w:rPr>
  </w:style>
  <w:style w:type="character" w:customStyle="1" w:styleId="HRM-Para-1Char">
    <w:name w:val="HRM-Para-1 Char"/>
    <w:basedOn w:val="DefaultParagraphFont"/>
    <w:link w:val="HRM-Para-1"/>
    <w:locked/>
    <w:rsid w:val="00F933FC"/>
    <w:rPr>
      <w:color w:val="404040" w:themeColor="text1" w:themeTint="BF"/>
      <w:sz w:val="18"/>
    </w:rPr>
  </w:style>
  <w:style w:type="paragraph" w:customStyle="1" w:styleId="HRM-Para-1">
    <w:name w:val="HRM-Para-1"/>
    <w:basedOn w:val="Normal"/>
    <w:link w:val="HRM-Para-1Char"/>
    <w:qFormat/>
    <w:rsid w:val="00F933FC"/>
    <w:pPr>
      <w:spacing w:after="60"/>
    </w:pPr>
    <w:rPr>
      <w:color w:val="404040" w:themeColor="text1" w:themeTint="BF"/>
      <w:sz w:val="18"/>
    </w:rPr>
  </w:style>
  <w:style w:type="paragraph" w:customStyle="1" w:styleId="HRM-Act">
    <w:name w:val="HRM-Act"/>
    <w:basedOn w:val="HRM-Para-1"/>
    <w:link w:val="HRM-ActChar"/>
    <w:qFormat/>
    <w:rsid w:val="00713D7D"/>
    <w:pPr>
      <w:tabs>
        <w:tab w:val="left" w:pos="993"/>
      </w:tabs>
      <w:spacing w:before="120" w:after="120"/>
    </w:pPr>
    <w:rPr>
      <w:rFonts w:eastAsia="Times New Roman" w:cs="Calibri"/>
      <w:i/>
      <w:szCs w:val="20"/>
      <w:lang w:val="en-US"/>
    </w:rPr>
  </w:style>
  <w:style w:type="character" w:customStyle="1" w:styleId="HRM-ActChar">
    <w:name w:val="HRM-Act Char"/>
    <w:link w:val="HRM-Act"/>
    <w:rsid w:val="00713D7D"/>
    <w:rPr>
      <w:rFonts w:eastAsia="Times New Roman" w:cs="Calibri"/>
      <w:i/>
      <w:color w:val="000000" w:themeColor="text1"/>
      <w:sz w:val="18"/>
      <w:szCs w:val="20"/>
      <w:lang w:val="en-US"/>
    </w:rPr>
  </w:style>
  <w:style w:type="paragraph" w:styleId="Title">
    <w:name w:val="Title"/>
    <w:basedOn w:val="Heading1"/>
    <w:next w:val="Normal"/>
    <w:link w:val="TitleChar"/>
    <w:uiPriority w:val="10"/>
    <w:qFormat/>
    <w:rsid w:val="007B73F3"/>
    <w:pPr>
      <w:pBdr>
        <w:bottom w:val="single" w:sz="4" w:space="1" w:color="002060"/>
      </w:pBdr>
      <w:contextualSpacing/>
    </w:pPr>
    <w:rPr>
      <w:rFonts w:cstheme="majorBidi"/>
      <w:spacing w:val="-10"/>
      <w:kern w:val="28"/>
      <w:szCs w:val="36"/>
      <w:lang w:val="en-AU"/>
    </w:rPr>
  </w:style>
  <w:style w:type="character" w:customStyle="1" w:styleId="TitleChar">
    <w:name w:val="Title Char"/>
    <w:basedOn w:val="DefaultParagraphFont"/>
    <w:link w:val="Title"/>
    <w:uiPriority w:val="10"/>
    <w:rsid w:val="007B73F3"/>
    <w:rPr>
      <w:rFonts w:asciiTheme="majorHAnsi" w:eastAsiaTheme="majorEastAsia" w:hAnsiTheme="majorHAnsi" w:cstheme="majorBidi"/>
      <w:b/>
      <w:color w:val="004C96" w:themeColor="accent1"/>
      <w:spacing w:val="-10"/>
      <w:kern w:val="28"/>
      <w:sz w:val="28"/>
      <w:szCs w:val="36"/>
      <w:lang w:val="en-AU"/>
    </w:rPr>
  </w:style>
  <w:style w:type="paragraph" w:customStyle="1" w:styleId="HRM-H2">
    <w:name w:val="HRM -H2"/>
    <w:link w:val="HRM-H2Char"/>
    <w:qFormat/>
    <w:rsid w:val="00464629"/>
    <w:pPr>
      <w:pBdr>
        <w:bottom w:val="single" w:sz="4" w:space="1" w:color="auto"/>
      </w:pBdr>
      <w:spacing w:before="240" w:after="60"/>
    </w:pPr>
    <w:rPr>
      <w:rFonts w:eastAsia="Times New Roman" w:cs="Calibri"/>
      <w:b/>
      <w:bCs/>
      <w:color w:val="000000" w:themeColor="text1"/>
      <w:sz w:val="18"/>
      <w:lang w:val="en-AU"/>
    </w:rPr>
  </w:style>
  <w:style w:type="character" w:customStyle="1" w:styleId="HRM-H2Char">
    <w:name w:val="HRM -H2 Char"/>
    <w:link w:val="HRM-H2"/>
    <w:rsid w:val="00464629"/>
    <w:rPr>
      <w:rFonts w:eastAsia="Times New Roman" w:cs="Calibri"/>
      <w:b/>
      <w:bCs/>
      <w:color w:val="000000" w:themeColor="text1"/>
      <w:sz w:val="18"/>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8097A"/>
    <w:rPr>
      <w:rFonts w:cs="Arial"/>
      <w:sz w:val="18"/>
      <w:szCs w:val="20"/>
      <w:lang w:val="en-AU"/>
    </w:rPr>
  </w:style>
  <w:style w:type="character" w:styleId="CommentReference">
    <w:name w:val="annotation reference"/>
    <w:basedOn w:val="DefaultParagraphFont"/>
    <w:uiPriority w:val="99"/>
    <w:semiHidden/>
    <w:unhideWhenUsed/>
    <w:rsid w:val="00AF31AF"/>
    <w:rPr>
      <w:sz w:val="16"/>
      <w:szCs w:val="16"/>
    </w:rPr>
  </w:style>
  <w:style w:type="paragraph" w:styleId="CommentText">
    <w:name w:val="annotation text"/>
    <w:basedOn w:val="Normal"/>
    <w:link w:val="CommentTextChar"/>
    <w:uiPriority w:val="99"/>
    <w:unhideWhenUsed/>
    <w:rsid w:val="00AF31AF"/>
    <w:rPr>
      <w:rFonts w:ascii="Calibri" w:hAnsi="Calibri" w:cs="Arial"/>
      <w:sz w:val="20"/>
      <w:szCs w:val="20"/>
      <w:lang w:val="en-AU"/>
    </w:rPr>
  </w:style>
  <w:style w:type="character" w:customStyle="1" w:styleId="CommentTextChar">
    <w:name w:val="Comment Text Char"/>
    <w:basedOn w:val="DefaultParagraphFont"/>
    <w:link w:val="CommentText"/>
    <w:uiPriority w:val="99"/>
    <w:rsid w:val="00AF31AF"/>
    <w:rPr>
      <w:rFonts w:ascii="Calibri" w:hAnsi="Calibri" w:cs="Arial"/>
      <w:sz w:val="20"/>
      <w:szCs w:val="20"/>
      <w:lang w:val="en-AU"/>
    </w:rPr>
  </w:style>
  <w:style w:type="character" w:styleId="Mention">
    <w:name w:val="Mention"/>
    <w:basedOn w:val="DefaultParagraphFont"/>
    <w:uiPriority w:val="99"/>
    <w:unhideWhenUsed/>
    <w:rsid w:val="00AF31AF"/>
    <w:rPr>
      <w:color w:val="2B579A"/>
      <w:shd w:val="clear" w:color="auto" w:fill="E1DFDD"/>
    </w:rPr>
  </w:style>
  <w:style w:type="character" w:customStyle="1" w:styleId="Heading5Char">
    <w:name w:val="Heading 5 Char"/>
    <w:basedOn w:val="DefaultParagraphFont"/>
    <w:link w:val="Heading5"/>
    <w:uiPriority w:val="9"/>
    <w:rsid w:val="00F85E36"/>
    <w:rPr>
      <w:rFonts w:asciiTheme="majorHAnsi" w:eastAsiaTheme="majorEastAsia" w:hAnsiTheme="majorHAnsi" w:cstheme="majorBidi"/>
      <w:color w:val="003870" w:themeColor="accent1" w:themeShade="BF"/>
      <w:sz w:val="22"/>
    </w:rPr>
  </w:style>
  <w:style w:type="paragraph" w:customStyle="1" w:styleId="HRM-H2White">
    <w:name w:val="HRM -H2 White"/>
    <w:basedOn w:val="HRM-H2"/>
    <w:qFormat/>
    <w:rsid w:val="002C747D"/>
    <w:pPr>
      <w:pBdr>
        <w:bottom w:val="single" w:sz="4" w:space="1" w:color="FFFFFF" w:themeColor="background1"/>
      </w:pBdr>
      <w:spacing w:before="120"/>
    </w:pPr>
    <w:rPr>
      <w:color w:val="FFFFFF" w:themeColor="background1"/>
    </w:rPr>
  </w:style>
  <w:style w:type="paragraph" w:customStyle="1" w:styleId="HRM-H3">
    <w:name w:val="HRM - H3"/>
    <w:basedOn w:val="HRM-H2"/>
    <w:qFormat/>
    <w:rsid w:val="00A91EC6"/>
    <w:pPr>
      <w:pBdr>
        <w:bottom w:val="none" w:sz="0" w:space="0" w:color="auto"/>
      </w:pBdr>
      <w:spacing w:before="120"/>
    </w:pPr>
    <w:rPr>
      <w:i/>
      <w:color w:val="404040" w:themeColor="text1" w:themeTint="BF"/>
    </w:rPr>
  </w:style>
  <w:style w:type="table" w:styleId="TableGridLight">
    <w:name w:val="Grid Table Light"/>
    <w:basedOn w:val="TableNormal"/>
    <w:uiPriority w:val="40"/>
    <w:rsid w:val="00E03B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52F0C"/>
    <w:pPr>
      <w:spacing w:before="100" w:beforeAutospacing="1" w:after="100" w:afterAutospacing="1"/>
    </w:pPr>
    <w:rPr>
      <w:rFonts w:ascii="Calibri" w:hAnsi="Calibri" w:cs="Calibri"/>
      <w:szCs w:val="22"/>
      <w:lang w:val="en-AU" w:eastAsia="en-AU"/>
    </w:rPr>
  </w:style>
  <w:style w:type="character" w:styleId="Emphasis">
    <w:name w:val="Emphasis"/>
    <w:basedOn w:val="DefaultParagraphFont"/>
    <w:uiPriority w:val="20"/>
    <w:qFormat/>
    <w:rsid w:val="00BA47FE"/>
    <w:rPr>
      <w:i/>
      <w:iCs/>
    </w:rPr>
  </w:style>
  <w:style w:type="character" w:customStyle="1" w:styleId="HRM-DotsChar">
    <w:name w:val="HRM-Dots Char"/>
    <w:basedOn w:val="DefaultParagraphFont"/>
    <w:link w:val="HRM-Dots"/>
    <w:locked/>
    <w:rsid w:val="00112BBA"/>
    <w:rPr>
      <w:rFonts w:ascii="Calibri" w:hAnsi="Calibri" w:cs="Calibri"/>
    </w:rPr>
  </w:style>
  <w:style w:type="paragraph" w:customStyle="1" w:styleId="HRM-Dots">
    <w:name w:val="HRM-Dots"/>
    <w:basedOn w:val="Normal"/>
    <w:link w:val="HRM-DotsChar"/>
    <w:qFormat/>
    <w:rsid w:val="00112BBA"/>
    <w:pPr>
      <w:spacing w:after="0"/>
    </w:pPr>
    <w:rPr>
      <w:rFonts w:ascii="Calibri" w:hAnsi="Calibri" w:cs="Calibri"/>
      <w:sz w:val="24"/>
    </w:rPr>
  </w:style>
  <w:style w:type="character" w:customStyle="1" w:styleId="normaltextrun">
    <w:name w:val="normaltextrun"/>
    <w:basedOn w:val="DefaultParagraphFont"/>
    <w:rsid w:val="00D61F51"/>
  </w:style>
  <w:style w:type="character" w:customStyle="1" w:styleId="eop">
    <w:name w:val="eop"/>
    <w:basedOn w:val="DefaultParagraphFont"/>
    <w:rsid w:val="00D61F51"/>
  </w:style>
  <w:style w:type="paragraph" w:customStyle="1" w:styleId="paragraph">
    <w:name w:val="paragraph"/>
    <w:basedOn w:val="Normal"/>
    <w:rsid w:val="00D61F51"/>
    <w:pPr>
      <w:spacing w:before="100" w:beforeAutospacing="1" w:after="100" w:afterAutospacing="1"/>
    </w:pPr>
    <w:rPr>
      <w:rFonts w:ascii="Times New Roman" w:eastAsia="Times New Roman" w:hAnsi="Times New Roman" w:cs="Times New Roman"/>
      <w:sz w:val="24"/>
      <w:lang w:val="en-AU" w:eastAsia="en-AU"/>
    </w:rPr>
  </w:style>
  <w:style w:type="paragraph" w:styleId="BodyText">
    <w:name w:val="Body Text"/>
    <w:basedOn w:val="Normal"/>
    <w:link w:val="BodyTextChar"/>
    <w:uiPriority w:val="1"/>
    <w:qFormat/>
    <w:rsid w:val="000013DE"/>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0013DE"/>
    <w:rPr>
      <w:rFonts w:ascii="Calibri" w:eastAsia="Calibri" w:hAnsi="Calibri" w:cs="Calibri"/>
      <w:sz w:val="22"/>
      <w:szCs w:val="22"/>
      <w:lang w:val="en-US"/>
    </w:rPr>
  </w:style>
  <w:style w:type="character" w:styleId="IntenseReference">
    <w:name w:val="Intense Reference"/>
    <w:basedOn w:val="DefaultParagraphFont"/>
    <w:uiPriority w:val="32"/>
    <w:qFormat/>
    <w:rsid w:val="000013DE"/>
    <w:rPr>
      <w:b/>
      <w:bCs/>
      <w:smallCaps/>
      <w:color w:val="004C96" w:themeColor="accent1"/>
      <w:spacing w:val="5"/>
    </w:rPr>
  </w:style>
  <w:style w:type="paragraph" w:styleId="NoSpacing">
    <w:name w:val="No Spacing"/>
    <w:uiPriority w:val="1"/>
    <w:qFormat/>
    <w:rsid w:val="006D33F1"/>
    <w:rPr>
      <w:sz w:val="22"/>
    </w:rPr>
  </w:style>
  <w:style w:type="character" w:customStyle="1" w:styleId="rpl-text-label">
    <w:name w:val="rpl-text-label"/>
    <w:basedOn w:val="DefaultParagraphFont"/>
    <w:rsid w:val="00C919A0"/>
  </w:style>
  <w:style w:type="character" w:customStyle="1" w:styleId="Heading6Char">
    <w:name w:val="Heading 6 Char"/>
    <w:basedOn w:val="DefaultParagraphFont"/>
    <w:link w:val="Heading6"/>
    <w:uiPriority w:val="9"/>
    <w:rsid w:val="00CD401C"/>
    <w:rPr>
      <w:rFonts w:asciiTheme="majorHAnsi" w:eastAsiaTheme="majorEastAsia" w:hAnsiTheme="majorHAnsi" w:cstheme="majorBidi"/>
      <w:color w:val="00254A" w:themeColor="accent1" w:themeShade="7F"/>
      <w:sz w:val="22"/>
    </w:rPr>
  </w:style>
  <w:style w:type="character" w:customStyle="1" w:styleId="Heading7Char">
    <w:name w:val="Heading 7 Char"/>
    <w:basedOn w:val="DefaultParagraphFont"/>
    <w:link w:val="Heading7"/>
    <w:uiPriority w:val="9"/>
    <w:rsid w:val="00CD401C"/>
    <w:rPr>
      <w:rFonts w:asciiTheme="majorHAnsi" w:eastAsiaTheme="majorEastAsia" w:hAnsiTheme="majorHAnsi" w:cstheme="majorBidi"/>
      <w:i/>
      <w:iCs/>
      <w:color w:val="00254A" w:themeColor="accent1" w:themeShade="7F"/>
      <w:sz w:val="22"/>
    </w:rPr>
  </w:style>
  <w:style w:type="character" w:customStyle="1" w:styleId="Heading8Char">
    <w:name w:val="Heading 8 Char"/>
    <w:basedOn w:val="DefaultParagraphFont"/>
    <w:link w:val="Heading8"/>
    <w:uiPriority w:val="9"/>
    <w:rsid w:val="002C2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2EDC"/>
    <w:rPr>
      <w:rFonts w:asciiTheme="majorHAnsi" w:eastAsiaTheme="majorEastAsia" w:hAnsiTheme="majorHAnsi" w:cstheme="majorBidi"/>
      <w:i/>
      <w:iCs/>
      <w:color w:val="272727" w:themeColor="text1" w:themeTint="D8"/>
      <w:sz w:val="21"/>
      <w:szCs w:val="21"/>
    </w:rPr>
  </w:style>
  <w:style w:type="character" w:customStyle="1" w:styleId="rpl-text-icongroup">
    <w:name w:val="rpl-text-icon__group"/>
    <w:basedOn w:val="DefaultParagraphFont"/>
    <w:rsid w:val="002848CF"/>
  </w:style>
  <w:style w:type="character" w:styleId="BookTitle">
    <w:name w:val="Book Title"/>
    <w:basedOn w:val="DefaultParagraphFont"/>
    <w:uiPriority w:val="33"/>
    <w:qFormat/>
    <w:rsid w:val="00E63B88"/>
    <w:rPr>
      <w:b/>
      <w:bCs/>
      <w:i/>
      <w:iCs/>
      <w:spacing w:val="5"/>
    </w:rPr>
  </w:style>
  <w:style w:type="paragraph" w:styleId="CommentSubject">
    <w:name w:val="annotation subject"/>
    <w:basedOn w:val="CommentText"/>
    <w:next w:val="CommentText"/>
    <w:link w:val="CommentSubjectChar"/>
    <w:uiPriority w:val="99"/>
    <w:semiHidden/>
    <w:unhideWhenUsed/>
    <w:rsid w:val="00181852"/>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81852"/>
    <w:rPr>
      <w:rFonts w:ascii="Calibri" w:hAnsi="Calibri"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42">
      <w:bodyDiv w:val="1"/>
      <w:marLeft w:val="0"/>
      <w:marRight w:val="0"/>
      <w:marTop w:val="0"/>
      <w:marBottom w:val="0"/>
      <w:divBdr>
        <w:top w:val="none" w:sz="0" w:space="0" w:color="auto"/>
        <w:left w:val="none" w:sz="0" w:space="0" w:color="auto"/>
        <w:bottom w:val="none" w:sz="0" w:space="0" w:color="auto"/>
        <w:right w:val="none" w:sz="0" w:space="0" w:color="auto"/>
      </w:divBdr>
    </w:div>
    <w:div w:id="3174333">
      <w:bodyDiv w:val="1"/>
      <w:marLeft w:val="0"/>
      <w:marRight w:val="0"/>
      <w:marTop w:val="0"/>
      <w:marBottom w:val="0"/>
      <w:divBdr>
        <w:top w:val="none" w:sz="0" w:space="0" w:color="auto"/>
        <w:left w:val="none" w:sz="0" w:space="0" w:color="auto"/>
        <w:bottom w:val="none" w:sz="0" w:space="0" w:color="auto"/>
        <w:right w:val="none" w:sz="0" w:space="0" w:color="auto"/>
      </w:divBdr>
    </w:div>
    <w:div w:id="3869863">
      <w:bodyDiv w:val="1"/>
      <w:marLeft w:val="0"/>
      <w:marRight w:val="0"/>
      <w:marTop w:val="0"/>
      <w:marBottom w:val="0"/>
      <w:divBdr>
        <w:top w:val="none" w:sz="0" w:space="0" w:color="auto"/>
        <w:left w:val="none" w:sz="0" w:space="0" w:color="auto"/>
        <w:bottom w:val="none" w:sz="0" w:space="0" w:color="auto"/>
        <w:right w:val="none" w:sz="0" w:space="0" w:color="auto"/>
      </w:divBdr>
    </w:div>
    <w:div w:id="18243352">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27264475">
      <w:bodyDiv w:val="1"/>
      <w:marLeft w:val="0"/>
      <w:marRight w:val="0"/>
      <w:marTop w:val="0"/>
      <w:marBottom w:val="0"/>
      <w:divBdr>
        <w:top w:val="none" w:sz="0" w:space="0" w:color="auto"/>
        <w:left w:val="none" w:sz="0" w:space="0" w:color="auto"/>
        <w:bottom w:val="none" w:sz="0" w:space="0" w:color="auto"/>
        <w:right w:val="none" w:sz="0" w:space="0" w:color="auto"/>
      </w:divBdr>
    </w:div>
    <w:div w:id="27604703">
      <w:bodyDiv w:val="1"/>
      <w:marLeft w:val="0"/>
      <w:marRight w:val="0"/>
      <w:marTop w:val="0"/>
      <w:marBottom w:val="0"/>
      <w:divBdr>
        <w:top w:val="none" w:sz="0" w:space="0" w:color="auto"/>
        <w:left w:val="none" w:sz="0" w:space="0" w:color="auto"/>
        <w:bottom w:val="none" w:sz="0" w:space="0" w:color="auto"/>
        <w:right w:val="none" w:sz="0" w:space="0" w:color="auto"/>
      </w:divBdr>
    </w:div>
    <w:div w:id="29302106">
      <w:bodyDiv w:val="1"/>
      <w:marLeft w:val="0"/>
      <w:marRight w:val="0"/>
      <w:marTop w:val="0"/>
      <w:marBottom w:val="0"/>
      <w:divBdr>
        <w:top w:val="none" w:sz="0" w:space="0" w:color="auto"/>
        <w:left w:val="none" w:sz="0" w:space="0" w:color="auto"/>
        <w:bottom w:val="none" w:sz="0" w:space="0" w:color="auto"/>
        <w:right w:val="none" w:sz="0" w:space="0" w:color="auto"/>
      </w:divBdr>
    </w:div>
    <w:div w:id="31391802">
      <w:bodyDiv w:val="1"/>
      <w:marLeft w:val="0"/>
      <w:marRight w:val="0"/>
      <w:marTop w:val="0"/>
      <w:marBottom w:val="0"/>
      <w:divBdr>
        <w:top w:val="none" w:sz="0" w:space="0" w:color="auto"/>
        <w:left w:val="none" w:sz="0" w:space="0" w:color="auto"/>
        <w:bottom w:val="none" w:sz="0" w:space="0" w:color="auto"/>
        <w:right w:val="none" w:sz="0" w:space="0" w:color="auto"/>
      </w:divBdr>
    </w:div>
    <w:div w:id="39211127">
      <w:bodyDiv w:val="1"/>
      <w:marLeft w:val="0"/>
      <w:marRight w:val="0"/>
      <w:marTop w:val="0"/>
      <w:marBottom w:val="0"/>
      <w:divBdr>
        <w:top w:val="none" w:sz="0" w:space="0" w:color="auto"/>
        <w:left w:val="none" w:sz="0" w:space="0" w:color="auto"/>
        <w:bottom w:val="none" w:sz="0" w:space="0" w:color="auto"/>
        <w:right w:val="none" w:sz="0" w:space="0" w:color="auto"/>
      </w:divBdr>
    </w:div>
    <w:div w:id="46148669">
      <w:bodyDiv w:val="1"/>
      <w:marLeft w:val="0"/>
      <w:marRight w:val="0"/>
      <w:marTop w:val="0"/>
      <w:marBottom w:val="0"/>
      <w:divBdr>
        <w:top w:val="none" w:sz="0" w:space="0" w:color="auto"/>
        <w:left w:val="none" w:sz="0" w:space="0" w:color="auto"/>
        <w:bottom w:val="none" w:sz="0" w:space="0" w:color="auto"/>
        <w:right w:val="none" w:sz="0" w:space="0" w:color="auto"/>
      </w:divBdr>
    </w:div>
    <w:div w:id="51464419">
      <w:bodyDiv w:val="1"/>
      <w:marLeft w:val="0"/>
      <w:marRight w:val="0"/>
      <w:marTop w:val="0"/>
      <w:marBottom w:val="0"/>
      <w:divBdr>
        <w:top w:val="none" w:sz="0" w:space="0" w:color="auto"/>
        <w:left w:val="none" w:sz="0" w:space="0" w:color="auto"/>
        <w:bottom w:val="none" w:sz="0" w:space="0" w:color="auto"/>
        <w:right w:val="none" w:sz="0" w:space="0" w:color="auto"/>
      </w:divBdr>
    </w:div>
    <w:div w:id="615649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878075">
      <w:bodyDiv w:val="1"/>
      <w:marLeft w:val="0"/>
      <w:marRight w:val="0"/>
      <w:marTop w:val="0"/>
      <w:marBottom w:val="0"/>
      <w:divBdr>
        <w:top w:val="none" w:sz="0" w:space="0" w:color="auto"/>
        <w:left w:val="none" w:sz="0" w:space="0" w:color="auto"/>
        <w:bottom w:val="none" w:sz="0" w:space="0" w:color="auto"/>
        <w:right w:val="none" w:sz="0" w:space="0" w:color="auto"/>
      </w:divBdr>
    </w:div>
    <w:div w:id="66391806">
      <w:bodyDiv w:val="1"/>
      <w:marLeft w:val="0"/>
      <w:marRight w:val="0"/>
      <w:marTop w:val="0"/>
      <w:marBottom w:val="0"/>
      <w:divBdr>
        <w:top w:val="none" w:sz="0" w:space="0" w:color="auto"/>
        <w:left w:val="none" w:sz="0" w:space="0" w:color="auto"/>
        <w:bottom w:val="none" w:sz="0" w:space="0" w:color="auto"/>
        <w:right w:val="none" w:sz="0" w:space="0" w:color="auto"/>
      </w:divBdr>
    </w:div>
    <w:div w:id="76175972">
      <w:bodyDiv w:val="1"/>
      <w:marLeft w:val="0"/>
      <w:marRight w:val="0"/>
      <w:marTop w:val="0"/>
      <w:marBottom w:val="0"/>
      <w:divBdr>
        <w:top w:val="none" w:sz="0" w:space="0" w:color="auto"/>
        <w:left w:val="none" w:sz="0" w:space="0" w:color="auto"/>
        <w:bottom w:val="none" w:sz="0" w:space="0" w:color="auto"/>
        <w:right w:val="none" w:sz="0" w:space="0" w:color="auto"/>
      </w:divBdr>
    </w:div>
    <w:div w:id="79716040">
      <w:bodyDiv w:val="1"/>
      <w:marLeft w:val="0"/>
      <w:marRight w:val="0"/>
      <w:marTop w:val="0"/>
      <w:marBottom w:val="0"/>
      <w:divBdr>
        <w:top w:val="none" w:sz="0" w:space="0" w:color="auto"/>
        <w:left w:val="none" w:sz="0" w:space="0" w:color="auto"/>
        <w:bottom w:val="none" w:sz="0" w:space="0" w:color="auto"/>
        <w:right w:val="none" w:sz="0" w:space="0" w:color="auto"/>
      </w:divBdr>
    </w:div>
    <w:div w:id="81030945">
      <w:bodyDiv w:val="1"/>
      <w:marLeft w:val="0"/>
      <w:marRight w:val="0"/>
      <w:marTop w:val="0"/>
      <w:marBottom w:val="0"/>
      <w:divBdr>
        <w:top w:val="none" w:sz="0" w:space="0" w:color="auto"/>
        <w:left w:val="none" w:sz="0" w:space="0" w:color="auto"/>
        <w:bottom w:val="none" w:sz="0" w:space="0" w:color="auto"/>
        <w:right w:val="none" w:sz="0" w:space="0" w:color="auto"/>
      </w:divBdr>
    </w:div>
    <w:div w:id="87046903">
      <w:bodyDiv w:val="1"/>
      <w:marLeft w:val="0"/>
      <w:marRight w:val="0"/>
      <w:marTop w:val="0"/>
      <w:marBottom w:val="0"/>
      <w:divBdr>
        <w:top w:val="none" w:sz="0" w:space="0" w:color="auto"/>
        <w:left w:val="none" w:sz="0" w:space="0" w:color="auto"/>
        <w:bottom w:val="none" w:sz="0" w:space="0" w:color="auto"/>
        <w:right w:val="none" w:sz="0" w:space="0" w:color="auto"/>
      </w:divBdr>
    </w:div>
    <w:div w:id="89666613">
      <w:bodyDiv w:val="1"/>
      <w:marLeft w:val="0"/>
      <w:marRight w:val="0"/>
      <w:marTop w:val="0"/>
      <w:marBottom w:val="0"/>
      <w:divBdr>
        <w:top w:val="none" w:sz="0" w:space="0" w:color="auto"/>
        <w:left w:val="none" w:sz="0" w:space="0" w:color="auto"/>
        <w:bottom w:val="none" w:sz="0" w:space="0" w:color="auto"/>
        <w:right w:val="none" w:sz="0" w:space="0" w:color="auto"/>
      </w:divBdr>
    </w:div>
    <w:div w:id="102040858">
      <w:bodyDiv w:val="1"/>
      <w:marLeft w:val="0"/>
      <w:marRight w:val="0"/>
      <w:marTop w:val="0"/>
      <w:marBottom w:val="0"/>
      <w:divBdr>
        <w:top w:val="none" w:sz="0" w:space="0" w:color="auto"/>
        <w:left w:val="none" w:sz="0" w:space="0" w:color="auto"/>
        <w:bottom w:val="none" w:sz="0" w:space="0" w:color="auto"/>
        <w:right w:val="none" w:sz="0" w:space="0" w:color="auto"/>
      </w:divBdr>
    </w:div>
    <w:div w:id="107093862">
      <w:bodyDiv w:val="1"/>
      <w:marLeft w:val="0"/>
      <w:marRight w:val="0"/>
      <w:marTop w:val="0"/>
      <w:marBottom w:val="0"/>
      <w:divBdr>
        <w:top w:val="none" w:sz="0" w:space="0" w:color="auto"/>
        <w:left w:val="none" w:sz="0" w:space="0" w:color="auto"/>
        <w:bottom w:val="none" w:sz="0" w:space="0" w:color="auto"/>
        <w:right w:val="none" w:sz="0" w:space="0" w:color="auto"/>
      </w:divBdr>
    </w:div>
    <w:div w:id="113989641">
      <w:bodyDiv w:val="1"/>
      <w:marLeft w:val="0"/>
      <w:marRight w:val="0"/>
      <w:marTop w:val="0"/>
      <w:marBottom w:val="0"/>
      <w:divBdr>
        <w:top w:val="none" w:sz="0" w:space="0" w:color="auto"/>
        <w:left w:val="none" w:sz="0" w:space="0" w:color="auto"/>
        <w:bottom w:val="none" w:sz="0" w:space="0" w:color="auto"/>
        <w:right w:val="none" w:sz="0" w:space="0" w:color="auto"/>
      </w:divBdr>
    </w:div>
    <w:div w:id="117377160">
      <w:bodyDiv w:val="1"/>
      <w:marLeft w:val="0"/>
      <w:marRight w:val="0"/>
      <w:marTop w:val="0"/>
      <w:marBottom w:val="0"/>
      <w:divBdr>
        <w:top w:val="none" w:sz="0" w:space="0" w:color="auto"/>
        <w:left w:val="none" w:sz="0" w:space="0" w:color="auto"/>
        <w:bottom w:val="none" w:sz="0" w:space="0" w:color="auto"/>
        <w:right w:val="none" w:sz="0" w:space="0" w:color="auto"/>
      </w:divBdr>
    </w:div>
    <w:div w:id="125783041">
      <w:bodyDiv w:val="1"/>
      <w:marLeft w:val="0"/>
      <w:marRight w:val="0"/>
      <w:marTop w:val="0"/>
      <w:marBottom w:val="0"/>
      <w:divBdr>
        <w:top w:val="none" w:sz="0" w:space="0" w:color="auto"/>
        <w:left w:val="none" w:sz="0" w:space="0" w:color="auto"/>
        <w:bottom w:val="none" w:sz="0" w:space="0" w:color="auto"/>
        <w:right w:val="none" w:sz="0" w:space="0" w:color="auto"/>
      </w:divBdr>
    </w:div>
    <w:div w:id="131019626">
      <w:bodyDiv w:val="1"/>
      <w:marLeft w:val="0"/>
      <w:marRight w:val="0"/>
      <w:marTop w:val="0"/>
      <w:marBottom w:val="0"/>
      <w:divBdr>
        <w:top w:val="none" w:sz="0" w:space="0" w:color="auto"/>
        <w:left w:val="none" w:sz="0" w:space="0" w:color="auto"/>
        <w:bottom w:val="none" w:sz="0" w:space="0" w:color="auto"/>
        <w:right w:val="none" w:sz="0" w:space="0" w:color="auto"/>
      </w:divBdr>
    </w:div>
    <w:div w:id="134684683">
      <w:bodyDiv w:val="1"/>
      <w:marLeft w:val="0"/>
      <w:marRight w:val="0"/>
      <w:marTop w:val="0"/>
      <w:marBottom w:val="0"/>
      <w:divBdr>
        <w:top w:val="none" w:sz="0" w:space="0" w:color="auto"/>
        <w:left w:val="none" w:sz="0" w:space="0" w:color="auto"/>
        <w:bottom w:val="none" w:sz="0" w:space="0" w:color="auto"/>
        <w:right w:val="none" w:sz="0" w:space="0" w:color="auto"/>
      </w:divBdr>
    </w:div>
    <w:div w:id="135490191">
      <w:bodyDiv w:val="1"/>
      <w:marLeft w:val="0"/>
      <w:marRight w:val="0"/>
      <w:marTop w:val="0"/>
      <w:marBottom w:val="0"/>
      <w:divBdr>
        <w:top w:val="none" w:sz="0" w:space="0" w:color="auto"/>
        <w:left w:val="none" w:sz="0" w:space="0" w:color="auto"/>
        <w:bottom w:val="none" w:sz="0" w:space="0" w:color="auto"/>
        <w:right w:val="none" w:sz="0" w:space="0" w:color="auto"/>
      </w:divBdr>
    </w:div>
    <w:div w:id="144245279">
      <w:bodyDiv w:val="1"/>
      <w:marLeft w:val="0"/>
      <w:marRight w:val="0"/>
      <w:marTop w:val="0"/>
      <w:marBottom w:val="0"/>
      <w:divBdr>
        <w:top w:val="none" w:sz="0" w:space="0" w:color="auto"/>
        <w:left w:val="none" w:sz="0" w:space="0" w:color="auto"/>
        <w:bottom w:val="none" w:sz="0" w:space="0" w:color="auto"/>
        <w:right w:val="none" w:sz="0" w:space="0" w:color="auto"/>
      </w:divBdr>
    </w:div>
    <w:div w:id="153954821">
      <w:bodyDiv w:val="1"/>
      <w:marLeft w:val="0"/>
      <w:marRight w:val="0"/>
      <w:marTop w:val="0"/>
      <w:marBottom w:val="0"/>
      <w:divBdr>
        <w:top w:val="none" w:sz="0" w:space="0" w:color="auto"/>
        <w:left w:val="none" w:sz="0" w:space="0" w:color="auto"/>
        <w:bottom w:val="none" w:sz="0" w:space="0" w:color="auto"/>
        <w:right w:val="none" w:sz="0" w:space="0" w:color="auto"/>
      </w:divBdr>
    </w:div>
    <w:div w:id="155996547">
      <w:bodyDiv w:val="1"/>
      <w:marLeft w:val="0"/>
      <w:marRight w:val="0"/>
      <w:marTop w:val="0"/>
      <w:marBottom w:val="0"/>
      <w:divBdr>
        <w:top w:val="none" w:sz="0" w:space="0" w:color="auto"/>
        <w:left w:val="none" w:sz="0" w:space="0" w:color="auto"/>
        <w:bottom w:val="none" w:sz="0" w:space="0" w:color="auto"/>
        <w:right w:val="none" w:sz="0" w:space="0" w:color="auto"/>
      </w:divBdr>
    </w:div>
    <w:div w:id="156504741">
      <w:bodyDiv w:val="1"/>
      <w:marLeft w:val="0"/>
      <w:marRight w:val="0"/>
      <w:marTop w:val="0"/>
      <w:marBottom w:val="0"/>
      <w:divBdr>
        <w:top w:val="none" w:sz="0" w:space="0" w:color="auto"/>
        <w:left w:val="none" w:sz="0" w:space="0" w:color="auto"/>
        <w:bottom w:val="none" w:sz="0" w:space="0" w:color="auto"/>
        <w:right w:val="none" w:sz="0" w:space="0" w:color="auto"/>
      </w:divBdr>
    </w:div>
    <w:div w:id="159737292">
      <w:bodyDiv w:val="1"/>
      <w:marLeft w:val="0"/>
      <w:marRight w:val="0"/>
      <w:marTop w:val="0"/>
      <w:marBottom w:val="0"/>
      <w:divBdr>
        <w:top w:val="none" w:sz="0" w:space="0" w:color="auto"/>
        <w:left w:val="none" w:sz="0" w:space="0" w:color="auto"/>
        <w:bottom w:val="none" w:sz="0" w:space="0" w:color="auto"/>
        <w:right w:val="none" w:sz="0" w:space="0" w:color="auto"/>
      </w:divBdr>
    </w:div>
    <w:div w:id="159739799">
      <w:bodyDiv w:val="1"/>
      <w:marLeft w:val="0"/>
      <w:marRight w:val="0"/>
      <w:marTop w:val="0"/>
      <w:marBottom w:val="0"/>
      <w:divBdr>
        <w:top w:val="none" w:sz="0" w:space="0" w:color="auto"/>
        <w:left w:val="none" w:sz="0" w:space="0" w:color="auto"/>
        <w:bottom w:val="none" w:sz="0" w:space="0" w:color="auto"/>
        <w:right w:val="none" w:sz="0" w:space="0" w:color="auto"/>
      </w:divBdr>
    </w:div>
    <w:div w:id="166484070">
      <w:bodyDiv w:val="1"/>
      <w:marLeft w:val="0"/>
      <w:marRight w:val="0"/>
      <w:marTop w:val="0"/>
      <w:marBottom w:val="0"/>
      <w:divBdr>
        <w:top w:val="none" w:sz="0" w:space="0" w:color="auto"/>
        <w:left w:val="none" w:sz="0" w:space="0" w:color="auto"/>
        <w:bottom w:val="none" w:sz="0" w:space="0" w:color="auto"/>
        <w:right w:val="none" w:sz="0" w:space="0" w:color="auto"/>
      </w:divBdr>
    </w:div>
    <w:div w:id="169957486">
      <w:bodyDiv w:val="1"/>
      <w:marLeft w:val="0"/>
      <w:marRight w:val="0"/>
      <w:marTop w:val="0"/>
      <w:marBottom w:val="0"/>
      <w:divBdr>
        <w:top w:val="none" w:sz="0" w:space="0" w:color="auto"/>
        <w:left w:val="none" w:sz="0" w:space="0" w:color="auto"/>
        <w:bottom w:val="none" w:sz="0" w:space="0" w:color="auto"/>
        <w:right w:val="none" w:sz="0" w:space="0" w:color="auto"/>
      </w:divBdr>
    </w:div>
    <w:div w:id="175653863">
      <w:bodyDiv w:val="1"/>
      <w:marLeft w:val="0"/>
      <w:marRight w:val="0"/>
      <w:marTop w:val="0"/>
      <w:marBottom w:val="0"/>
      <w:divBdr>
        <w:top w:val="none" w:sz="0" w:space="0" w:color="auto"/>
        <w:left w:val="none" w:sz="0" w:space="0" w:color="auto"/>
        <w:bottom w:val="none" w:sz="0" w:space="0" w:color="auto"/>
        <w:right w:val="none" w:sz="0" w:space="0" w:color="auto"/>
      </w:divBdr>
    </w:div>
    <w:div w:id="181626680">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196741218">
      <w:bodyDiv w:val="1"/>
      <w:marLeft w:val="0"/>
      <w:marRight w:val="0"/>
      <w:marTop w:val="0"/>
      <w:marBottom w:val="0"/>
      <w:divBdr>
        <w:top w:val="none" w:sz="0" w:space="0" w:color="auto"/>
        <w:left w:val="none" w:sz="0" w:space="0" w:color="auto"/>
        <w:bottom w:val="none" w:sz="0" w:space="0" w:color="auto"/>
        <w:right w:val="none" w:sz="0" w:space="0" w:color="auto"/>
      </w:divBdr>
    </w:div>
    <w:div w:id="202325836">
      <w:bodyDiv w:val="1"/>
      <w:marLeft w:val="0"/>
      <w:marRight w:val="0"/>
      <w:marTop w:val="0"/>
      <w:marBottom w:val="0"/>
      <w:divBdr>
        <w:top w:val="none" w:sz="0" w:space="0" w:color="auto"/>
        <w:left w:val="none" w:sz="0" w:space="0" w:color="auto"/>
        <w:bottom w:val="none" w:sz="0" w:space="0" w:color="auto"/>
        <w:right w:val="none" w:sz="0" w:space="0" w:color="auto"/>
      </w:divBdr>
    </w:div>
    <w:div w:id="206723775">
      <w:bodyDiv w:val="1"/>
      <w:marLeft w:val="0"/>
      <w:marRight w:val="0"/>
      <w:marTop w:val="0"/>
      <w:marBottom w:val="0"/>
      <w:divBdr>
        <w:top w:val="none" w:sz="0" w:space="0" w:color="auto"/>
        <w:left w:val="none" w:sz="0" w:space="0" w:color="auto"/>
        <w:bottom w:val="none" w:sz="0" w:space="0" w:color="auto"/>
        <w:right w:val="none" w:sz="0" w:space="0" w:color="auto"/>
      </w:divBdr>
    </w:div>
    <w:div w:id="237249638">
      <w:bodyDiv w:val="1"/>
      <w:marLeft w:val="0"/>
      <w:marRight w:val="0"/>
      <w:marTop w:val="0"/>
      <w:marBottom w:val="0"/>
      <w:divBdr>
        <w:top w:val="none" w:sz="0" w:space="0" w:color="auto"/>
        <w:left w:val="none" w:sz="0" w:space="0" w:color="auto"/>
        <w:bottom w:val="none" w:sz="0" w:space="0" w:color="auto"/>
        <w:right w:val="none" w:sz="0" w:space="0" w:color="auto"/>
      </w:divBdr>
    </w:div>
    <w:div w:id="240453109">
      <w:bodyDiv w:val="1"/>
      <w:marLeft w:val="0"/>
      <w:marRight w:val="0"/>
      <w:marTop w:val="0"/>
      <w:marBottom w:val="0"/>
      <w:divBdr>
        <w:top w:val="none" w:sz="0" w:space="0" w:color="auto"/>
        <w:left w:val="none" w:sz="0" w:space="0" w:color="auto"/>
        <w:bottom w:val="none" w:sz="0" w:space="0" w:color="auto"/>
        <w:right w:val="none" w:sz="0" w:space="0" w:color="auto"/>
      </w:divBdr>
    </w:div>
    <w:div w:id="274288068">
      <w:bodyDiv w:val="1"/>
      <w:marLeft w:val="0"/>
      <w:marRight w:val="0"/>
      <w:marTop w:val="0"/>
      <w:marBottom w:val="0"/>
      <w:divBdr>
        <w:top w:val="none" w:sz="0" w:space="0" w:color="auto"/>
        <w:left w:val="none" w:sz="0" w:space="0" w:color="auto"/>
        <w:bottom w:val="none" w:sz="0" w:space="0" w:color="auto"/>
        <w:right w:val="none" w:sz="0" w:space="0" w:color="auto"/>
      </w:divBdr>
    </w:div>
    <w:div w:id="282536613">
      <w:bodyDiv w:val="1"/>
      <w:marLeft w:val="0"/>
      <w:marRight w:val="0"/>
      <w:marTop w:val="0"/>
      <w:marBottom w:val="0"/>
      <w:divBdr>
        <w:top w:val="none" w:sz="0" w:space="0" w:color="auto"/>
        <w:left w:val="none" w:sz="0" w:space="0" w:color="auto"/>
        <w:bottom w:val="none" w:sz="0" w:space="0" w:color="auto"/>
        <w:right w:val="none" w:sz="0" w:space="0" w:color="auto"/>
      </w:divBdr>
    </w:div>
    <w:div w:id="294063750">
      <w:bodyDiv w:val="1"/>
      <w:marLeft w:val="0"/>
      <w:marRight w:val="0"/>
      <w:marTop w:val="0"/>
      <w:marBottom w:val="0"/>
      <w:divBdr>
        <w:top w:val="none" w:sz="0" w:space="0" w:color="auto"/>
        <w:left w:val="none" w:sz="0" w:space="0" w:color="auto"/>
        <w:bottom w:val="none" w:sz="0" w:space="0" w:color="auto"/>
        <w:right w:val="none" w:sz="0" w:space="0" w:color="auto"/>
      </w:divBdr>
    </w:div>
    <w:div w:id="304050437">
      <w:bodyDiv w:val="1"/>
      <w:marLeft w:val="0"/>
      <w:marRight w:val="0"/>
      <w:marTop w:val="0"/>
      <w:marBottom w:val="0"/>
      <w:divBdr>
        <w:top w:val="none" w:sz="0" w:space="0" w:color="auto"/>
        <w:left w:val="none" w:sz="0" w:space="0" w:color="auto"/>
        <w:bottom w:val="none" w:sz="0" w:space="0" w:color="auto"/>
        <w:right w:val="none" w:sz="0" w:space="0" w:color="auto"/>
      </w:divBdr>
    </w:div>
    <w:div w:id="308289418">
      <w:bodyDiv w:val="1"/>
      <w:marLeft w:val="0"/>
      <w:marRight w:val="0"/>
      <w:marTop w:val="0"/>
      <w:marBottom w:val="0"/>
      <w:divBdr>
        <w:top w:val="none" w:sz="0" w:space="0" w:color="auto"/>
        <w:left w:val="none" w:sz="0" w:space="0" w:color="auto"/>
        <w:bottom w:val="none" w:sz="0" w:space="0" w:color="auto"/>
        <w:right w:val="none" w:sz="0" w:space="0" w:color="auto"/>
      </w:divBdr>
    </w:div>
    <w:div w:id="308635363">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317005301">
      <w:bodyDiv w:val="1"/>
      <w:marLeft w:val="0"/>
      <w:marRight w:val="0"/>
      <w:marTop w:val="0"/>
      <w:marBottom w:val="0"/>
      <w:divBdr>
        <w:top w:val="none" w:sz="0" w:space="0" w:color="auto"/>
        <w:left w:val="none" w:sz="0" w:space="0" w:color="auto"/>
        <w:bottom w:val="none" w:sz="0" w:space="0" w:color="auto"/>
        <w:right w:val="none" w:sz="0" w:space="0" w:color="auto"/>
      </w:divBdr>
    </w:div>
    <w:div w:id="317198347">
      <w:bodyDiv w:val="1"/>
      <w:marLeft w:val="0"/>
      <w:marRight w:val="0"/>
      <w:marTop w:val="0"/>
      <w:marBottom w:val="0"/>
      <w:divBdr>
        <w:top w:val="none" w:sz="0" w:space="0" w:color="auto"/>
        <w:left w:val="none" w:sz="0" w:space="0" w:color="auto"/>
        <w:bottom w:val="none" w:sz="0" w:space="0" w:color="auto"/>
        <w:right w:val="none" w:sz="0" w:space="0" w:color="auto"/>
      </w:divBdr>
    </w:div>
    <w:div w:id="335772828">
      <w:bodyDiv w:val="1"/>
      <w:marLeft w:val="0"/>
      <w:marRight w:val="0"/>
      <w:marTop w:val="0"/>
      <w:marBottom w:val="0"/>
      <w:divBdr>
        <w:top w:val="none" w:sz="0" w:space="0" w:color="auto"/>
        <w:left w:val="none" w:sz="0" w:space="0" w:color="auto"/>
        <w:bottom w:val="none" w:sz="0" w:space="0" w:color="auto"/>
        <w:right w:val="none" w:sz="0" w:space="0" w:color="auto"/>
      </w:divBdr>
    </w:div>
    <w:div w:id="337077366">
      <w:bodyDiv w:val="1"/>
      <w:marLeft w:val="0"/>
      <w:marRight w:val="0"/>
      <w:marTop w:val="0"/>
      <w:marBottom w:val="0"/>
      <w:divBdr>
        <w:top w:val="none" w:sz="0" w:space="0" w:color="auto"/>
        <w:left w:val="none" w:sz="0" w:space="0" w:color="auto"/>
        <w:bottom w:val="none" w:sz="0" w:space="0" w:color="auto"/>
        <w:right w:val="none" w:sz="0" w:space="0" w:color="auto"/>
      </w:divBdr>
    </w:div>
    <w:div w:id="342435075">
      <w:bodyDiv w:val="1"/>
      <w:marLeft w:val="0"/>
      <w:marRight w:val="0"/>
      <w:marTop w:val="0"/>
      <w:marBottom w:val="0"/>
      <w:divBdr>
        <w:top w:val="none" w:sz="0" w:space="0" w:color="auto"/>
        <w:left w:val="none" w:sz="0" w:space="0" w:color="auto"/>
        <w:bottom w:val="none" w:sz="0" w:space="0" w:color="auto"/>
        <w:right w:val="none" w:sz="0" w:space="0" w:color="auto"/>
      </w:divBdr>
    </w:div>
    <w:div w:id="352924717">
      <w:bodyDiv w:val="1"/>
      <w:marLeft w:val="0"/>
      <w:marRight w:val="0"/>
      <w:marTop w:val="0"/>
      <w:marBottom w:val="0"/>
      <w:divBdr>
        <w:top w:val="none" w:sz="0" w:space="0" w:color="auto"/>
        <w:left w:val="none" w:sz="0" w:space="0" w:color="auto"/>
        <w:bottom w:val="none" w:sz="0" w:space="0" w:color="auto"/>
        <w:right w:val="none" w:sz="0" w:space="0" w:color="auto"/>
      </w:divBdr>
    </w:div>
    <w:div w:id="356004101">
      <w:bodyDiv w:val="1"/>
      <w:marLeft w:val="0"/>
      <w:marRight w:val="0"/>
      <w:marTop w:val="0"/>
      <w:marBottom w:val="0"/>
      <w:divBdr>
        <w:top w:val="none" w:sz="0" w:space="0" w:color="auto"/>
        <w:left w:val="none" w:sz="0" w:space="0" w:color="auto"/>
        <w:bottom w:val="none" w:sz="0" w:space="0" w:color="auto"/>
        <w:right w:val="none" w:sz="0" w:space="0" w:color="auto"/>
      </w:divBdr>
    </w:div>
    <w:div w:id="357851018">
      <w:bodyDiv w:val="1"/>
      <w:marLeft w:val="0"/>
      <w:marRight w:val="0"/>
      <w:marTop w:val="0"/>
      <w:marBottom w:val="0"/>
      <w:divBdr>
        <w:top w:val="none" w:sz="0" w:space="0" w:color="auto"/>
        <w:left w:val="none" w:sz="0" w:space="0" w:color="auto"/>
        <w:bottom w:val="none" w:sz="0" w:space="0" w:color="auto"/>
        <w:right w:val="none" w:sz="0" w:space="0" w:color="auto"/>
      </w:divBdr>
    </w:div>
    <w:div w:id="359013894">
      <w:bodyDiv w:val="1"/>
      <w:marLeft w:val="0"/>
      <w:marRight w:val="0"/>
      <w:marTop w:val="0"/>
      <w:marBottom w:val="0"/>
      <w:divBdr>
        <w:top w:val="none" w:sz="0" w:space="0" w:color="auto"/>
        <w:left w:val="none" w:sz="0" w:space="0" w:color="auto"/>
        <w:bottom w:val="none" w:sz="0" w:space="0" w:color="auto"/>
        <w:right w:val="none" w:sz="0" w:space="0" w:color="auto"/>
      </w:divBdr>
    </w:div>
    <w:div w:id="386152451">
      <w:bodyDiv w:val="1"/>
      <w:marLeft w:val="0"/>
      <w:marRight w:val="0"/>
      <w:marTop w:val="0"/>
      <w:marBottom w:val="0"/>
      <w:divBdr>
        <w:top w:val="none" w:sz="0" w:space="0" w:color="auto"/>
        <w:left w:val="none" w:sz="0" w:space="0" w:color="auto"/>
        <w:bottom w:val="none" w:sz="0" w:space="0" w:color="auto"/>
        <w:right w:val="none" w:sz="0" w:space="0" w:color="auto"/>
      </w:divBdr>
    </w:div>
    <w:div w:id="395588493">
      <w:bodyDiv w:val="1"/>
      <w:marLeft w:val="0"/>
      <w:marRight w:val="0"/>
      <w:marTop w:val="0"/>
      <w:marBottom w:val="0"/>
      <w:divBdr>
        <w:top w:val="none" w:sz="0" w:space="0" w:color="auto"/>
        <w:left w:val="none" w:sz="0" w:space="0" w:color="auto"/>
        <w:bottom w:val="none" w:sz="0" w:space="0" w:color="auto"/>
        <w:right w:val="none" w:sz="0" w:space="0" w:color="auto"/>
      </w:divBdr>
    </w:div>
    <w:div w:id="400831534">
      <w:bodyDiv w:val="1"/>
      <w:marLeft w:val="0"/>
      <w:marRight w:val="0"/>
      <w:marTop w:val="0"/>
      <w:marBottom w:val="0"/>
      <w:divBdr>
        <w:top w:val="none" w:sz="0" w:space="0" w:color="auto"/>
        <w:left w:val="none" w:sz="0" w:space="0" w:color="auto"/>
        <w:bottom w:val="none" w:sz="0" w:space="0" w:color="auto"/>
        <w:right w:val="none" w:sz="0" w:space="0" w:color="auto"/>
      </w:divBdr>
    </w:div>
    <w:div w:id="403257112">
      <w:bodyDiv w:val="1"/>
      <w:marLeft w:val="0"/>
      <w:marRight w:val="0"/>
      <w:marTop w:val="0"/>
      <w:marBottom w:val="0"/>
      <w:divBdr>
        <w:top w:val="none" w:sz="0" w:space="0" w:color="auto"/>
        <w:left w:val="none" w:sz="0" w:space="0" w:color="auto"/>
        <w:bottom w:val="none" w:sz="0" w:space="0" w:color="auto"/>
        <w:right w:val="none" w:sz="0" w:space="0" w:color="auto"/>
      </w:divBdr>
    </w:div>
    <w:div w:id="404693832">
      <w:bodyDiv w:val="1"/>
      <w:marLeft w:val="0"/>
      <w:marRight w:val="0"/>
      <w:marTop w:val="0"/>
      <w:marBottom w:val="0"/>
      <w:divBdr>
        <w:top w:val="none" w:sz="0" w:space="0" w:color="auto"/>
        <w:left w:val="none" w:sz="0" w:space="0" w:color="auto"/>
        <w:bottom w:val="none" w:sz="0" w:space="0" w:color="auto"/>
        <w:right w:val="none" w:sz="0" w:space="0" w:color="auto"/>
      </w:divBdr>
    </w:div>
    <w:div w:id="410278889">
      <w:bodyDiv w:val="1"/>
      <w:marLeft w:val="0"/>
      <w:marRight w:val="0"/>
      <w:marTop w:val="0"/>
      <w:marBottom w:val="0"/>
      <w:divBdr>
        <w:top w:val="none" w:sz="0" w:space="0" w:color="auto"/>
        <w:left w:val="none" w:sz="0" w:space="0" w:color="auto"/>
        <w:bottom w:val="none" w:sz="0" w:space="0" w:color="auto"/>
        <w:right w:val="none" w:sz="0" w:space="0" w:color="auto"/>
      </w:divBdr>
    </w:div>
    <w:div w:id="410935307">
      <w:bodyDiv w:val="1"/>
      <w:marLeft w:val="0"/>
      <w:marRight w:val="0"/>
      <w:marTop w:val="0"/>
      <w:marBottom w:val="0"/>
      <w:divBdr>
        <w:top w:val="none" w:sz="0" w:space="0" w:color="auto"/>
        <w:left w:val="none" w:sz="0" w:space="0" w:color="auto"/>
        <w:bottom w:val="none" w:sz="0" w:space="0" w:color="auto"/>
        <w:right w:val="none" w:sz="0" w:space="0" w:color="auto"/>
      </w:divBdr>
    </w:div>
    <w:div w:id="414791801">
      <w:bodyDiv w:val="1"/>
      <w:marLeft w:val="0"/>
      <w:marRight w:val="0"/>
      <w:marTop w:val="0"/>
      <w:marBottom w:val="0"/>
      <w:divBdr>
        <w:top w:val="none" w:sz="0" w:space="0" w:color="auto"/>
        <w:left w:val="none" w:sz="0" w:space="0" w:color="auto"/>
        <w:bottom w:val="none" w:sz="0" w:space="0" w:color="auto"/>
        <w:right w:val="none" w:sz="0" w:space="0" w:color="auto"/>
      </w:divBdr>
    </w:div>
    <w:div w:id="415202128">
      <w:bodyDiv w:val="1"/>
      <w:marLeft w:val="0"/>
      <w:marRight w:val="0"/>
      <w:marTop w:val="0"/>
      <w:marBottom w:val="0"/>
      <w:divBdr>
        <w:top w:val="none" w:sz="0" w:space="0" w:color="auto"/>
        <w:left w:val="none" w:sz="0" w:space="0" w:color="auto"/>
        <w:bottom w:val="none" w:sz="0" w:space="0" w:color="auto"/>
        <w:right w:val="none" w:sz="0" w:space="0" w:color="auto"/>
      </w:divBdr>
    </w:div>
    <w:div w:id="415977276">
      <w:bodyDiv w:val="1"/>
      <w:marLeft w:val="0"/>
      <w:marRight w:val="0"/>
      <w:marTop w:val="0"/>
      <w:marBottom w:val="0"/>
      <w:divBdr>
        <w:top w:val="none" w:sz="0" w:space="0" w:color="auto"/>
        <w:left w:val="none" w:sz="0" w:space="0" w:color="auto"/>
        <w:bottom w:val="none" w:sz="0" w:space="0" w:color="auto"/>
        <w:right w:val="none" w:sz="0" w:space="0" w:color="auto"/>
      </w:divBdr>
    </w:div>
    <w:div w:id="419300529">
      <w:bodyDiv w:val="1"/>
      <w:marLeft w:val="0"/>
      <w:marRight w:val="0"/>
      <w:marTop w:val="0"/>
      <w:marBottom w:val="0"/>
      <w:divBdr>
        <w:top w:val="none" w:sz="0" w:space="0" w:color="auto"/>
        <w:left w:val="none" w:sz="0" w:space="0" w:color="auto"/>
        <w:bottom w:val="none" w:sz="0" w:space="0" w:color="auto"/>
        <w:right w:val="none" w:sz="0" w:space="0" w:color="auto"/>
      </w:divBdr>
    </w:div>
    <w:div w:id="420956677">
      <w:bodyDiv w:val="1"/>
      <w:marLeft w:val="0"/>
      <w:marRight w:val="0"/>
      <w:marTop w:val="0"/>
      <w:marBottom w:val="0"/>
      <w:divBdr>
        <w:top w:val="none" w:sz="0" w:space="0" w:color="auto"/>
        <w:left w:val="none" w:sz="0" w:space="0" w:color="auto"/>
        <w:bottom w:val="none" w:sz="0" w:space="0" w:color="auto"/>
        <w:right w:val="none" w:sz="0" w:space="0" w:color="auto"/>
      </w:divBdr>
    </w:div>
    <w:div w:id="423113202">
      <w:bodyDiv w:val="1"/>
      <w:marLeft w:val="0"/>
      <w:marRight w:val="0"/>
      <w:marTop w:val="0"/>
      <w:marBottom w:val="0"/>
      <w:divBdr>
        <w:top w:val="none" w:sz="0" w:space="0" w:color="auto"/>
        <w:left w:val="none" w:sz="0" w:space="0" w:color="auto"/>
        <w:bottom w:val="none" w:sz="0" w:space="0" w:color="auto"/>
        <w:right w:val="none" w:sz="0" w:space="0" w:color="auto"/>
      </w:divBdr>
    </w:div>
    <w:div w:id="427775824">
      <w:bodyDiv w:val="1"/>
      <w:marLeft w:val="0"/>
      <w:marRight w:val="0"/>
      <w:marTop w:val="0"/>
      <w:marBottom w:val="0"/>
      <w:divBdr>
        <w:top w:val="none" w:sz="0" w:space="0" w:color="auto"/>
        <w:left w:val="none" w:sz="0" w:space="0" w:color="auto"/>
        <w:bottom w:val="none" w:sz="0" w:space="0" w:color="auto"/>
        <w:right w:val="none" w:sz="0" w:space="0" w:color="auto"/>
      </w:divBdr>
    </w:div>
    <w:div w:id="443887894">
      <w:bodyDiv w:val="1"/>
      <w:marLeft w:val="0"/>
      <w:marRight w:val="0"/>
      <w:marTop w:val="0"/>
      <w:marBottom w:val="0"/>
      <w:divBdr>
        <w:top w:val="none" w:sz="0" w:space="0" w:color="auto"/>
        <w:left w:val="none" w:sz="0" w:space="0" w:color="auto"/>
        <w:bottom w:val="none" w:sz="0" w:space="0" w:color="auto"/>
        <w:right w:val="none" w:sz="0" w:space="0" w:color="auto"/>
      </w:divBdr>
    </w:div>
    <w:div w:id="447050954">
      <w:bodyDiv w:val="1"/>
      <w:marLeft w:val="0"/>
      <w:marRight w:val="0"/>
      <w:marTop w:val="0"/>
      <w:marBottom w:val="0"/>
      <w:divBdr>
        <w:top w:val="none" w:sz="0" w:space="0" w:color="auto"/>
        <w:left w:val="none" w:sz="0" w:space="0" w:color="auto"/>
        <w:bottom w:val="none" w:sz="0" w:space="0" w:color="auto"/>
        <w:right w:val="none" w:sz="0" w:space="0" w:color="auto"/>
      </w:divBdr>
    </w:div>
    <w:div w:id="456535867">
      <w:bodyDiv w:val="1"/>
      <w:marLeft w:val="0"/>
      <w:marRight w:val="0"/>
      <w:marTop w:val="0"/>
      <w:marBottom w:val="0"/>
      <w:divBdr>
        <w:top w:val="none" w:sz="0" w:space="0" w:color="auto"/>
        <w:left w:val="none" w:sz="0" w:space="0" w:color="auto"/>
        <w:bottom w:val="none" w:sz="0" w:space="0" w:color="auto"/>
        <w:right w:val="none" w:sz="0" w:space="0" w:color="auto"/>
      </w:divBdr>
    </w:div>
    <w:div w:id="463742811">
      <w:bodyDiv w:val="1"/>
      <w:marLeft w:val="0"/>
      <w:marRight w:val="0"/>
      <w:marTop w:val="0"/>
      <w:marBottom w:val="0"/>
      <w:divBdr>
        <w:top w:val="none" w:sz="0" w:space="0" w:color="auto"/>
        <w:left w:val="none" w:sz="0" w:space="0" w:color="auto"/>
        <w:bottom w:val="none" w:sz="0" w:space="0" w:color="auto"/>
        <w:right w:val="none" w:sz="0" w:space="0" w:color="auto"/>
      </w:divBdr>
    </w:div>
    <w:div w:id="468792044">
      <w:bodyDiv w:val="1"/>
      <w:marLeft w:val="0"/>
      <w:marRight w:val="0"/>
      <w:marTop w:val="0"/>
      <w:marBottom w:val="0"/>
      <w:divBdr>
        <w:top w:val="none" w:sz="0" w:space="0" w:color="auto"/>
        <w:left w:val="none" w:sz="0" w:space="0" w:color="auto"/>
        <w:bottom w:val="none" w:sz="0" w:space="0" w:color="auto"/>
        <w:right w:val="none" w:sz="0" w:space="0" w:color="auto"/>
      </w:divBdr>
    </w:div>
    <w:div w:id="489367172">
      <w:bodyDiv w:val="1"/>
      <w:marLeft w:val="0"/>
      <w:marRight w:val="0"/>
      <w:marTop w:val="0"/>
      <w:marBottom w:val="0"/>
      <w:divBdr>
        <w:top w:val="none" w:sz="0" w:space="0" w:color="auto"/>
        <w:left w:val="none" w:sz="0" w:space="0" w:color="auto"/>
        <w:bottom w:val="none" w:sz="0" w:space="0" w:color="auto"/>
        <w:right w:val="none" w:sz="0" w:space="0" w:color="auto"/>
      </w:divBdr>
    </w:div>
    <w:div w:id="497622721">
      <w:bodyDiv w:val="1"/>
      <w:marLeft w:val="0"/>
      <w:marRight w:val="0"/>
      <w:marTop w:val="0"/>
      <w:marBottom w:val="0"/>
      <w:divBdr>
        <w:top w:val="none" w:sz="0" w:space="0" w:color="auto"/>
        <w:left w:val="none" w:sz="0" w:space="0" w:color="auto"/>
        <w:bottom w:val="none" w:sz="0" w:space="0" w:color="auto"/>
        <w:right w:val="none" w:sz="0" w:space="0" w:color="auto"/>
      </w:divBdr>
    </w:div>
    <w:div w:id="507642572">
      <w:bodyDiv w:val="1"/>
      <w:marLeft w:val="0"/>
      <w:marRight w:val="0"/>
      <w:marTop w:val="0"/>
      <w:marBottom w:val="0"/>
      <w:divBdr>
        <w:top w:val="none" w:sz="0" w:space="0" w:color="auto"/>
        <w:left w:val="none" w:sz="0" w:space="0" w:color="auto"/>
        <w:bottom w:val="none" w:sz="0" w:space="0" w:color="auto"/>
        <w:right w:val="none" w:sz="0" w:space="0" w:color="auto"/>
      </w:divBdr>
    </w:div>
    <w:div w:id="514920886">
      <w:bodyDiv w:val="1"/>
      <w:marLeft w:val="0"/>
      <w:marRight w:val="0"/>
      <w:marTop w:val="0"/>
      <w:marBottom w:val="0"/>
      <w:divBdr>
        <w:top w:val="none" w:sz="0" w:space="0" w:color="auto"/>
        <w:left w:val="none" w:sz="0" w:space="0" w:color="auto"/>
        <w:bottom w:val="none" w:sz="0" w:space="0" w:color="auto"/>
        <w:right w:val="none" w:sz="0" w:space="0" w:color="auto"/>
      </w:divBdr>
    </w:div>
    <w:div w:id="517159853">
      <w:bodyDiv w:val="1"/>
      <w:marLeft w:val="0"/>
      <w:marRight w:val="0"/>
      <w:marTop w:val="0"/>
      <w:marBottom w:val="0"/>
      <w:divBdr>
        <w:top w:val="none" w:sz="0" w:space="0" w:color="auto"/>
        <w:left w:val="none" w:sz="0" w:space="0" w:color="auto"/>
        <w:bottom w:val="none" w:sz="0" w:space="0" w:color="auto"/>
        <w:right w:val="none" w:sz="0" w:space="0" w:color="auto"/>
      </w:divBdr>
    </w:div>
    <w:div w:id="527564862">
      <w:bodyDiv w:val="1"/>
      <w:marLeft w:val="0"/>
      <w:marRight w:val="0"/>
      <w:marTop w:val="0"/>
      <w:marBottom w:val="0"/>
      <w:divBdr>
        <w:top w:val="none" w:sz="0" w:space="0" w:color="auto"/>
        <w:left w:val="none" w:sz="0" w:space="0" w:color="auto"/>
        <w:bottom w:val="none" w:sz="0" w:space="0" w:color="auto"/>
        <w:right w:val="none" w:sz="0" w:space="0" w:color="auto"/>
      </w:divBdr>
    </w:div>
    <w:div w:id="530798231">
      <w:bodyDiv w:val="1"/>
      <w:marLeft w:val="0"/>
      <w:marRight w:val="0"/>
      <w:marTop w:val="0"/>
      <w:marBottom w:val="0"/>
      <w:divBdr>
        <w:top w:val="none" w:sz="0" w:space="0" w:color="auto"/>
        <w:left w:val="none" w:sz="0" w:space="0" w:color="auto"/>
        <w:bottom w:val="none" w:sz="0" w:space="0" w:color="auto"/>
        <w:right w:val="none" w:sz="0" w:space="0" w:color="auto"/>
      </w:divBdr>
    </w:div>
    <w:div w:id="541407547">
      <w:bodyDiv w:val="1"/>
      <w:marLeft w:val="0"/>
      <w:marRight w:val="0"/>
      <w:marTop w:val="0"/>
      <w:marBottom w:val="0"/>
      <w:divBdr>
        <w:top w:val="none" w:sz="0" w:space="0" w:color="auto"/>
        <w:left w:val="none" w:sz="0" w:space="0" w:color="auto"/>
        <w:bottom w:val="none" w:sz="0" w:space="0" w:color="auto"/>
        <w:right w:val="none" w:sz="0" w:space="0" w:color="auto"/>
      </w:divBdr>
    </w:div>
    <w:div w:id="544026052">
      <w:bodyDiv w:val="1"/>
      <w:marLeft w:val="0"/>
      <w:marRight w:val="0"/>
      <w:marTop w:val="0"/>
      <w:marBottom w:val="0"/>
      <w:divBdr>
        <w:top w:val="none" w:sz="0" w:space="0" w:color="auto"/>
        <w:left w:val="none" w:sz="0" w:space="0" w:color="auto"/>
        <w:bottom w:val="none" w:sz="0" w:space="0" w:color="auto"/>
        <w:right w:val="none" w:sz="0" w:space="0" w:color="auto"/>
      </w:divBdr>
    </w:div>
    <w:div w:id="555169600">
      <w:bodyDiv w:val="1"/>
      <w:marLeft w:val="0"/>
      <w:marRight w:val="0"/>
      <w:marTop w:val="0"/>
      <w:marBottom w:val="0"/>
      <w:divBdr>
        <w:top w:val="none" w:sz="0" w:space="0" w:color="auto"/>
        <w:left w:val="none" w:sz="0" w:space="0" w:color="auto"/>
        <w:bottom w:val="none" w:sz="0" w:space="0" w:color="auto"/>
        <w:right w:val="none" w:sz="0" w:space="0" w:color="auto"/>
      </w:divBdr>
    </w:div>
    <w:div w:id="579414194">
      <w:bodyDiv w:val="1"/>
      <w:marLeft w:val="0"/>
      <w:marRight w:val="0"/>
      <w:marTop w:val="0"/>
      <w:marBottom w:val="0"/>
      <w:divBdr>
        <w:top w:val="none" w:sz="0" w:space="0" w:color="auto"/>
        <w:left w:val="none" w:sz="0" w:space="0" w:color="auto"/>
        <w:bottom w:val="none" w:sz="0" w:space="0" w:color="auto"/>
        <w:right w:val="none" w:sz="0" w:space="0" w:color="auto"/>
      </w:divBdr>
    </w:div>
    <w:div w:id="579481256">
      <w:bodyDiv w:val="1"/>
      <w:marLeft w:val="0"/>
      <w:marRight w:val="0"/>
      <w:marTop w:val="0"/>
      <w:marBottom w:val="0"/>
      <w:divBdr>
        <w:top w:val="none" w:sz="0" w:space="0" w:color="auto"/>
        <w:left w:val="none" w:sz="0" w:space="0" w:color="auto"/>
        <w:bottom w:val="none" w:sz="0" w:space="0" w:color="auto"/>
        <w:right w:val="none" w:sz="0" w:space="0" w:color="auto"/>
      </w:divBdr>
    </w:div>
    <w:div w:id="585386247">
      <w:bodyDiv w:val="1"/>
      <w:marLeft w:val="0"/>
      <w:marRight w:val="0"/>
      <w:marTop w:val="0"/>
      <w:marBottom w:val="0"/>
      <w:divBdr>
        <w:top w:val="none" w:sz="0" w:space="0" w:color="auto"/>
        <w:left w:val="none" w:sz="0" w:space="0" w:color="auto"/>
        <w:bottom w:val="none" w:sz="0" w:space="0" w:color="auto"/>
        <w:right w:val="none" w:sz="0" w:space="0" w:color="auto"/>
      </w:divBdr>
    </w:div>
    <w:div w:id="585462032">
      <w:bodyDiv w:val="1"/>
      <w:marLeft w:val="0"/>
      <w:marRight w:val="0"/>
      <w:marTop w:val="0"/>
      <w:marBottom w:val="0"/>
      <w:divBdr>
        <w:top w:val="none" w:sz="0" w:space="0" w:color="auto"/>
        <w:left w:val="none" w:sz="0" w:space="0" w:color="auto"/>
        <w:bottom w:val="none" w:sz="0" w:space="0" w:color="auto"/>
        <w:right w:val="none" w:sz="0" w:space="0" w:color="auto"/>
      </w:divBdr>
    </w:div>
    <w:div w:id="603346889">
      <w:bodyDiv w:val="1"/>
      <w:marLeft w:val="0"/>
      <w:marRight w:val="0"/>
      <w:marTop w:val="0"/>
      <w:marBottom w:val="0"/>
      <w:divBdr>
        <w:top w:val="none" w:sz="0" w:space="0" w:color="auto"/>
        <w:left w:val="none" w:sz="0" w:space="0" w:color="auto"/>
        <w:bottom w:val="none" w:sz="0" w:space="0" w:color="auto"/>
        <w:right w:val="none" w:sz="0" w:space="0" w:color="auto"/>
      </w:divBdr>
    </w:div>
    <w:div w:id="607274155">
      <w:bodyDiv w:val="1"/>
      <w:marLeft w:val="0"/>
      <w:marRight w:val="0"/>
      <w:marTop w:val="0"/>
      <w:marBottom w:val="0"/>
      <w:divBdr>
        <w:top w:val="none" w:sz="0" w:space="0" w:color="auto"/>
        <w:left w:val="none" w:sz="0" w:space="0" w:color="auto"/>
        <w:bottom w:val="none" w:sz="0" w:space="0" w:color="auto"/>
        <w:right w:val="none" w:sz="0" w:space="0" w:color="auto"/>
      </w:divBdr>
    </w:div>
    <w:div w:id="626593623">
      <w:bodyDiv w:val="1"/>
      <w:marLeft w:val="0"/>
      <w:marRight w:val="0"/>
      <w:marTop w:val="0"/>
      <w:marBottom w:val="0"/>
      <w:divBdr>
        <w:top w:val="none" w:sz="0" w:space="0" w:color="auto"/>
        <w:left w:val="none" w:sz="0" w:space="0" w:color="auto"/>
        <w:bottom w:val="none" w:sz="0" w:space="0" w:color="auto"/>
        <w:right w:val="none" w:sz="0" w:space="0" w:color="auto"/>
      </w:divBdr>
    </w:div>
    <w:div w:id="629745423">
      <w:bodyDiv w:val="1"/>
      <w:marLeft w:val="0"/>
      <w:marRight w:val="0"/>
      <w:marTop w:val="0"/>
      <w:marBottom w:val="0"/>
      <w:divBdr>
        <w:top w:val="none" w:sz="0" w:space="0" w:color="auto"/>
        <w:left w:val="none" w:sz="0" w:space="0" w:color="auto"/>
        <w:bottom w:val="none" w:sz="0" w:space="0" w:color="auto"/>
        <w:right w:val="none" w:sz="0" w:space="0" w:color="auto"/>
      </w:divBdr>
    </w:div>
    <w:div w:id="632171560">
      <w:bodyDiv w:val="1"/>
      <w:marLeft w:val="0"/>
      <w:marRight w:val="0"/>
      <w:marTop w:val="0"/>
      <w:marBottom w:val="0"/>
      <w:divBdr>
        <w:top w:val="none" w:sz="0" w:space="0" w:color="auto"/>
        <w:left w:val="none" w:sz="0" w:space="0" w:color="auto"/>
        <w:bottom w:val="none" w:sz="0" w:space="0" w:color="auto"/>
        <w:right w:val="none" w:sz="0" w:space="0" w:color="auto"/>
      </w:divBdr>
    </w:div>
    <w:div w:id="644748344">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58583254">
      <w:bodyDiv w:val="1"/>
      <w:marLeft w:val="0"/>
      <w:marRight w:val="0"/>
      <w:marTop w:val="0"/>
      <w:marBottom w:val="0"/>
      <w:divBdr>
        <w:top w:val="none" w:sz="0" w:space="0" w:color="auto"/>
        <w:left w:val="none" w:sz="0" w:space="0" w:color="auto"/>
        <w:bottom w:val="none" w:sz="0" w:space="0" w:color="auto"/>
        <w:right w:val="none" w:sz="0" w:space="0" w:color="auto"/>
      </w:divBdr>
    </w:div>
    <w:div w:id="674841103">
      <w:bodyDiv w:val="1"/>
      <w:marLeft w:val="0"/>
      <w:marRight w:val="0"/>
      <w:marTop w:val="0"/>
      <w:marBottom w:val="0"/>
      <w:divBdr>
        <w:top w:val="none" w:sz="0" w:space="0" w:color="auto"/>
        <w:left w:val="none" w:sz="0" w:space="0" w:color="auto"/>
        <w:bottom w:val="none" w:sz="0" w:space="0" w:color="auto"/>
        <w:right w:val="none" w:sz="0" w:space="0" w:color="auto"/>
      </w:divBdr>
    </w:div>
    <w:div w:id="680085299">
      <w:bodyDiv w:val="1"/>
      <w:marLeft w:val="0"/>
      <w:marRight w:val="0"/>
      <w:marTop w:val="0"/>
      <w:marBottom w:val="0"/>
      <w:divBdr>
        <w:top w:val="none" w:sz="0" w:space="0" w:color="auto"/>
        <w:left w:val="none" w:sz="0" w:space="0" w:color="auto"/>
        <w:bottom w:val="none" w:sz="0" w:space="0" w:color="auto"/>
        <w:right w:val="none" w:sz="0" w:space="0" w:color="auto"/>
      </w:divBdr>
    </w:div>
    <w:div w:id="680618483">
      <w:bodyDiv w:val="1"/>
      <w:marLeft w:val="0"/>
      <w:marRight w:val="0"/>
      <w:marTop w:val="0"/>
      <w:marBottom w:val="0"/>
      <w:divBdr>
        <w:top w:val="none" w:sz="0" w:space="0" w:color="auto"/>
        <w:left w:val="none" w:sz="0" w:space="0" w:color="auto"/>
        <w:bottom w:val="none" w:sz="0" w:space="0" w:color="auto"/>
        <w:right w:val="none" w:sz="0" w:space="0" w:color="auto"/>
      </w:divBdr>
    </w:div>
    <w:div w:id="681201515">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684358982">
      <w:bodyDiv w:val="1"/>
      <w:marLeft w:val="0"/>
      <w:marRight w:val="0"/>
      <w:marTop w:val="0"/>
      <w:marBottom w:val="0"/>
      <w:divBdr>
        <w:top w:val="none" w:sz="0" w:space="0" w:color="auto"/>
        <w:left w:val="none" w:sz="0" w:space="0" w:color="auto"/>
        <w:bottom w:val="none" w:sz="0" w:space="0" w:color="auto"/>
        <w:right w:val="none" w:sz="0" w:space="0" w:color="auto"/>
      </w:divBdr>
    </w:div>
    <w:div w:id="687827929">
      <w:bodyDiv w:val="1"/>
      <w:marLeft w:val="0"/>
      <w:marRight w:val="0"/>
      <w:marTop w:val="0"/>
      <w:marBottom w:val="0"/>
      <w:divBdr>
        <w:top w:val="none" w:sz="0" w:space="0" w:color="auto"/>
        <w:left w:val="none" w:sz="0" w:space="0" w:color="auto"/>
        <w:bottom w:val="none" w:sz="0" w:space="0" w:color="auto"/>
        <w:right w:val="none" w:sz="0" w:space="0" w:color="auto"/>
      </w:divBdr>
    </w:div>
    <w:div w:id="687945685">
      <w:bodyDiv w:val="1"/>
      <w:marLeft w:val="0"/>
      <w:marRight w:val="0"/>
      <w:marTop w:val="0"/>
      <w:marBottom w:val="0"/>
      <w:divBdr>
        <w:top w:val="none" w:sz="0" w:space="0" w:color="auto"/>
        <w:left w:val="none" w:sz="0" w:space="0" w:color="auto"/>
        <w:bottom w:val="none" w:sz="0" w:space="0" w:color="auto"/>
        <w:right w:val="none" w:sz="0" w:space="0" w:color="auto"/>
      </w:divBdr>
    </w:div>
    <w:div w:id="696929427">
      <w:bodyDiv w:val="1"/>
      <w:marLeft w:val="0"/>
      <w:marRight w:val="0"/>
      <w:marTop w:val="0"/>
      <w:marBottom w:val="0"/>
      <w:divBdr>
        <w:top w:val="none" w:sz="0" w:space="0" w:color="auto"/>
        <w:left w:val="none" w:sz="0" w:space="0" w:color="auto"/>
        <w:bottom w:val="none" w:sz="0" w:space="0" w:color="auto"/>
        <w:right w:val="none" w:sz="0" w:space="0" w:color="auto"/>
      </w:divBdr>
    </w:div>
    <w:div w:id="708342114">
      <w:bodyDiv w:val="1"/>
      <w:marLeft w:val="0"/>
      <w:marRight w:val="0"/>
      <w:marTop w:val="0"/>
      <w:marBottom w:val="0"/>
      <w:divBdr>
        <w:top w:val="none" w:sz="0" w:space="0" w:color="auto"/>
        <w:left w:val="none" w:sz="0" w:space="0" w:color="auto"/>
        <w:bottom w:val="none" w:sz="0" w:space="0" w:color="auto"/>
        <w:right w:val="none" w:sz="0" w:space="0" w:color="auto"/>
      </w:divBdr>
    </w:div>
    <w:div w:id="712312212">
      <w:bodyDiv w:val="1"/>
      <w:marLeft w:val="0"/>
      <w:marRight w:val="0"/>
      <w:marTop w:val="0"/>
      <w:marBottom w:val="0"/>
      <w:divBdr>
        <w:top w:val="none" w:sz="0" w:space="0" w:color="auto"/>
        <w:left w:val="none" w:sz="0" w:space="0" w:color="auto"/>
        <w:bottom w:val="none" w:sz="0" w:space="0" w:color="auto"/>
        <w:right w:val="none" w:sz="0" w:space="0" w:color="auto"/>
      </w:divBdr>
    </w:div>
    <w:div w:id="715742443">
      <w:bodyDiv w:val="1"/>
      <w:marLeft w:val="0"/>
      <w:marRight w:val="0"/>
      <w:marTop w:val="0"/>
      <w:marBottom w:val="0"/>
      <w:divBdr>
        <w:top w:val="none" w:sz="0" w:space="0" w:color="auto"/>
        <w:left w:val="none" w:sz="0" w:space="0" w:color="auto"/>
        <w:bottom w:val="none" w:sz="0" w:space="0" w:color="auto"/>
        <w:right w:val="none" w:sz="0" w:space="0" w:color="auto"/>
      </w:divBdr>
    </w:div>
    <w:div w:id="739716840">
      <w:bodyDiv w:val="1"/>
      <w:marLeft w:val="0"/>
      <w:marRight w:val="0"/>
      <w:marTop w:val="0"/>
      <w:marBottom w:val="0"/>
      <w:divBdr>
        <w:top w:val="none" w:sz="0" w:space="0" w:color="auto"/>
        <w:left w:val="none" w:sz="0" w:space="0" w:color="auto"/>
        <w:bottom w:val="none" w:sz="0" w:space="0" w:color="auto"/>
        <w:right w:val="none" w:sz="0" w:space="0" w:color="auto"/>
      </w:divBdr>
    </w:div>
    <w:div w:id="742217211">
      <w:bodyDiv w:val="1"/>
      <w:marLeft w:val="0"/>
      <w:marRight w:val="0"/>
      <w:marTop w:val="0"/>
      <w:marBottom w:val="0"/>
      <w:divBdr>
        <w:top w:val="none" w:sz="0" w:space="0" w:color="auto"/>
        <w:left w:val="none" w:sz="0" w:space="0" w:color="auto"/>
        <w:bottom w:val="none" w:sz="0" w:space="0" w:color="auto"/>
        <w:right w:val="none" w:sz="0" w:space="0" w:color="auto"/>
      </w:divBdr>
    </w:div>
    <w:div w:id="759834313">
      <w:bodyDiv w:val="1"/>
      <w:marLeft w:val="0"/>
      <w:marRight w:val="0"/>
      <w:marTop w:val="0"/>
      <w:marBottom w:val="0"/>
      <w:divBdr>
        <w:top w:val="none" w:sz="0" w:space="0" w:color="auto"/>
        <w:left w:val="none" w:sz="0" w:space="0" w:color="auto"/>
        <w:bottom w:val="none" w:sz="0" w:space="0" w:color="auto"/>
        <w:right w:val="none" w:sz="0" w:space="0" w:color="auto"/>
      </w:divBdr>
    </w:div>
    <w:div w:id="766464983">
      <w:bodyDiv w:val="1"/>
      <w:marLeft w:val="0"/>
      <w:marRight w:val="0"/>
      <w:marTop w:val="0"/>
      <w:marBottom w:val="0"/>
      <w:divBdr>
        <w:top w:val="none" w:sz="0" w:space="0" w:color="auto"/>
        <w:left w:val="none" w:sz="0" w:space="0" w:color="auto"/>
        <w:bottom w:val="none" w:sz="0" w:space="0" w:color="auto"/>
        <w:right w:val="none" w:sz="0" w:space="0" w:color="auto"/>
      </w:divBdr>
    </w:div>
    <w:div w:id="777482925">
      <w:bodyDiv w:val="1"/>
      <w:marLeft w:val="0"/>
      <w:marRight w:val="0"/>
      <w:marTop w:val="0"/>
      <w:marBottom w:val="0"/>
      <w:divBdr>
        <w:top w:val="none" w:sz="0" w:space="0" w:color="auto"/>
        <w:left w:val="none" w:sz="0" w:space="0" w:color="auto"/>
        <w:bottom w:val="none" w:sz="0" w:space="0" w:color="auto"/>
        <w:right w:val="none" w:sz="0" w:space="0" w:color="auto"/>
      </w:divBdr>
    </w:div>
    <w:div w:id="785587004">
      <w:bodyDiv w:val="1"/>
      <w:marLeft w:val="0"/>
      <w:marRight w:val="0"/>
      <w:marTop w:val="0"/>
      <w:marBottom w:val="0"/>
      <w:divBdr>
        <w:top w:val="none" w:sz="0" w:space="0" w:color="auto"/>
        <w:left w:val="none" w:sz="0" w:space="0" w:color="auto"/>
        <w:bottom w:val="none" w:sz="0" w:space="0" w:color="auto"/>
        <w:right w:val="none" w:sz="0" w:space="0" w:color="auto"/>
      </w:divBdr>
    </w:div>
    <w:div w:id="796989403">
      <w:bodyDiv w:val="1"/>
      <w:marLeft w:val="0"/>
      <w:marRight w:val="0"/>
      <w:marTop w:val="0"/>
      <w:marBottom w:val="0"/>
      <w:divBdr>
        <w:top w:val="none" w:sz="0" w:space="0" w:color="auto"/>
        <w:left w:val="none" w:sz="0" w:space="0" w:color="auto"/>
        <w:bottom w:val="none" w:sz="0" w:space="0" w:color="auto"/>
        <w:right w:val="none" w:sz="0" w:space="0" w:color="auto"/>
      </w:divBdr>
    </w:div>
    <w:div w:id="798719684">
      <w:bodyDiv w:val="1"/>
      <w:marLeft w:val="0"/>
      <w:marRight w:val="0"/>
      <w:marTop w:val="0"/>
      <w:marBottom w:val="0"/>
      <w:divBdr>
        <w:top w:val="none" w:sz="0" w:space="0" w:color="auto"/>
        <w:left w:val="none" w:sz="0" w:space="0" w:color="auto"/>
        <w:bottom w:val="none" w:sz="0" w:space="0" w:color="auto"/>
        <w:right w:val="none" w:sz="0" w:space="0" w:color="auto"/>
      </w:divBdr>
    </w:div>
    <w:div w:id="800851286">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17920046">
      <w:bodyDiv w:val="1"/>
      <w:marLeft w:val="0"/>
      <w:marRight w:val="0"/>
      <w:marTop w:val="0"/>
      <w:marBottom w:val="0"/>
      <w:divBdr>
        <w:top w:val="none" w:sz="0" w:space="0" w:color="auto"/>
        <w:left w:val="none" w:sz="0" w:space="0" w:color="auto"/>
        <w:bottom w:val="none" w:sz="0" w:space="0" w:color="auto"/>
        <w:right w:val="none" w:sz="0" w:space="0" w:color="auto"/>
      </w:divBdr>
    </w:div>
    <w:div w:id="819231991">
      <w:bodyDiv w:val="1"/>
      <w:marLeft w:val="0"/>
      <w:marRight w:val="0"/>
      <w:marTop w:val="0"/>
      <w:marBottom w:val="0"/>
      <w:divBdr>
        <w:top w:val="none" w:sz="0" w:space="0" w:color="auto"/>
        <w:left w:val="none" w:sz="0" w:space="0" w:color="auto"/>
        <w:bottom w:val="none" w:sz="0" w:space="0" w:color="auto"/>
        <w:right w:val="none" w:sz="0" w:space="0" w:color="auto"/>
      </w:divBdr>
    </w:div>
    <w:div w:id="822354195">
      <w:bodyDiv w:val="1"/>
      <w:marLeft w:val="0"/>
      <w:marRight w:val="0"/>
      <w:marTop w:val="0"/>
      <w:marBottom w:val="0"/>
      <w:divBdr>
        <w:top w:val="none" w:sz="0" w:space="0" w:color="auto"/>
        <w:left w:val="none" w:sz="0" w:space="0" w:color="auto"/>
        <w:bottom w:val="none" w:sz="0" w:space="0" w:color="auto"/>
        <w:right w:val="none" w:sz="0" w:space="0" w:color="auto"/>
      </w:divBdr>
    </w:div>
    <w:div w:id="825434854">
      <w:bodyDiv w:val="1"/>
      <w:marLeft w:val="0"/>
      <w:marRight w:val="0"/>
      <w:marTop w:val="0"/>
      <w:marBottom w:val="0"/>
      <w:divBdr>
        <w:top w:val="none" w:sz="0" w:space="0" w:color="auto"/>
        <w:left w:val="none" w:sz="0" w:space="0" w:color="auto"/>
        <w:bottom w:val="none" w:sz="0" w:space="0" w:color="auto"/>
        <w:right w:val="none" w:sz="0" w:space="0" w:color="auto"/>
      </w:divBdr>
    </w:div>
    <w:div w:id="827863788">
      <w:bodyDiv w:val="1"/>
      <w:marLeft w:val="0"/>
      <w:marRight w:val="0"/>
      <w:marTop w:val="0"/>
      <w:marBottom w:val="0"/>
      <w:divBdr>
        <w:top w:val="none" w:sz="0" w:space="0" w:color="auto"/>
        <w:left w:val="none" w:sz="0" w:space="0" w:color="auto"/>
        <w:bottom w:val="none" w:sz="0" w:space="0" w:color="auto"/>
        <w:right w:val="none" w:sz="0" w:space="0" w:color="auto"/>
      </w:divBdr>
    </w:div>
    <w:div w:id="840857049">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852034041">
      <w:bodyDiv w:val="1"/>
      <w:marLeft w:val="0"/>
      <w:marRight w:val="0"/>
      <w:marTop w:val="0"/>
      <w:marBottom w:val="0"/>
      <w:divBdr>
        <w:top w:val="none" w:sz="0" w:space="0" w:color="auto"/>
        <w:left w:val="none" w:sz="0" w:space="0" w:color="auto"/>
        <w:bottom w:val="none" w:sz="0" w:space="0" w:color="auto"/>
        <w:right w:val="none" w:sz="0" w:space="0" w:color="auto"/>
      </w:divBdr>
    </w:div>
    <w:div w:id="871648428">
      <w:bodyDiv w:val="1"/>
      <w:marLeft w:val="0"/>
      <w:marRight w:val="0"/>
      <w:marTop w:val="0"/>
      <w:marBottom w:val="0"/>
      <w:divBdr>
        <w:top w:val="none" w:sz="0" w:space="0" w:color="auto"/>
        <w:left w:val="none" w:sz="0" w:space="0" w:color="auto"/>
        <w:bottom w:val="none" w:sz="0" w:space="0" w:color="auto"/>
        <w:right w:val="none" w:sz="0" w:space="0" w:color="auto"/>
      </w:divBdr>
    </w:div>
    <w:div w:id="872963628">
      <w:bodyDiv w:val="1"/>
      <w:marLeft w:val="0"/>
      <w:marRight w:val="0"/>
      <w:marTop w:val="0"/>
      <w:marBottom w:val="0"/>
      <w:divBdr>
        <w:top w:val="none" w:sz="0" w:space="0" w:color="auto"/>
        <w:left w:val="none" w:sz="0" w:space="0" w:color="auto"/>
        <w:bottom w:val="none" w:sz="0" w:space="0" w:color="auto"/>
        <w:right w:val="none" w:sz="0" w:space="0" w:color="auto"/>
      </w:divBdr>
    </w:div>
    <w:div w:id="877201223">
      <w:bodyDiv w:val="1"/>
      <w:marLeft w:val="0"/>
      <w:marRight w:val="0"/>
      <w:marTop w:val="0"/>
      <w:marBottom w:val="0"/>
      <w:divBdr>
        <w:top w:val="none" w:sz="0" w:space="0" w:color="auto"/>
        <w:left w:val="none" w:sz="0" w:space="0" w:color="auto"/>
        <w:bottom w:val="none" w:sz="0" w:space="0" w:color="auto"/>
        <w:right w:val="none" w:sz="0" w:space="0" w:color="auto"/>
      </w:divBdr>
    </w:div>
    <w:div w:id="881600465">
      <w:bodyDiv w:val="1"/>
      <w:marLeft w:val="0"/>
      <w:marRight w:val="0"/>
      <w:marTop w:val="0"/>
      <w:marBottom w:val="0"/>
      <w:divBdr>
        <w:top w:val="none" w:sz="0" w:space="0" w:color="auto"/>
        <w:left w:val="none" w:sz="0" w:space="0" w:color="auto"/>
        <w:bottom w:val="none" w:sz="0" w:space="0" w:color="auto"/>
        <w:right w:val="none" w:sz="0" w:space="0" w:color="auto"/>
      </w:divBdr>
    </w:div>
    <w:div w:id="884949976">
      <w:bodyDiv w:val="1"/>
      <w:marLeft w:val="0"/>
      <w:marRight w:val="0"/>
      <w:marTop w:val="0"/>
      <w:marBottom w:val="0"/>
      <w:divBdr>
        <w:top w:val="none" w:sz="0" w:space="0" w:color="auto"/>
        <w:left w:val="none" w:sz="0" w:space="0" w:color="auto"/>
        <w:bottom w:val="none" w:sz="0" w:space="0" w:color="auto"/>
        <w:right w:val="none" w:sz="0" w:space="0" w:color="auto"/>
      </w:divBdr>
    </w:div>
    <w:div w:id="890504201">
      <w:bodyDiv w:val="1"/>
      <w:marLeft w:val="0"/>
      <w:marRight w:val="0"/>
      <w:marTop w:val="0"/>
      <w:marBottom w:val="0"/>
      <w:divBdr>
        <w:top w:val="none" w:sz="0" w:space="0" w:color="auto"/>
        <w:left w:val="none" w:sz="0" w:space="0" w:color="auto"/>
        <w:bottom w:val="none" w:sz="0" w:space="0" w:color="auto"/>
        <w:right w:val="none" w:sz="0" w:space="0" w:color="auto"/>
      </w:divBdr>
    </w:div>
    <w:div w:id="895242278">
      <w:bodyDiv w:val="1"/>
      <w:marLeft w:val="0"/>
      <w:marRight w:val="0"/>
      <w:marTop w:val="0"/>
      <w:marBottom w:val="0"/>
      <w:divBdr>
        <w:top w:val="none" w:sz="0" w:space="0" w:color="auto"/>
        <w:left w:val="none" w:sz="0" w:space="0" w:color="auto"/>
        <w:bottom w:val="none" w:sz="0" w:space="0" w:color="auto"/>
        <w:right w:val="none" w:sz="0" w:space="0" w:color="auto"/>
      </w:divBdr>
    </w:div>
    <w:div w:id="921332895">
      <w:bodyDiv w:val="1"/>
      <w:marLeft w:val="0"/>
      <w:marRight w:val="0"/>
      <w:marTop w:val="0"/>
      <w:marBottom w:val="0"/>
      <w:divBdr>
        <w:top w:val="none" w:sz="0" w:space="0" w:color="auto"/>
        <w:left w:val="none" w:sz="0" w:space="0" w:color="auto"/>
        <w:bottom w:val="none" w:sz="0" w:space="0" w:color="auto"/>
        <w:right w:val="none" w:sz="0" w:space="0" w:color="auto"/>
      </w:divBdr>
    </w:div>
    <w:div w:id="922646740">
      <w:bodyDiv w:val="1"/>
      <w:marLeft w:val="0"/>
      <w:marRight w:val="0"/>
      <w:marTop w:val="0"/>
      <w:marBottom w:val="0"/>
      <w:divBdr>
        <w:top w:val="none" w:sz="0" w:space="0" w:color="auto"/>
        <w:left w:val="none" w:sz="0" w:space="0" w:color="auto"/>
        <w:bottom w:val="none" w:sz="0" w:space="0" w:color="auto"/>
        <w:right w:val="none" w:sz="0" w:space="0" w:color="auto"/>
      </w:divBdr>
    </w:div>
    <w:div w:id="934435674">
      <w:bodyDiv w:val="1"/>
      <w:marLeft w:val="0"/>
      <w:marRight w:val="0"/>
      <w:marTop w:val="0"/>
      <w:marBottom w:val="0"/>
      <w:divBdr>
        <w:top w:val="none" w:sz="0" w:space="0" w:color="auto"/>
        <w:left w:val="none" w:sz="0" w:space="0" w:color="auto"/>
        <w:bottom w:val="none" w:sz="0" w:space="0" w:color="auto"/>
        <w:right w:val="none" w:sz="0" w:space="0" w:color="auto"/>
      </w:divBdr>
    </w:div>
    <w:div w:id="934676538">
      <w:bodyDiv w:val="1"/>
      <w:marLeft w:val="0"/>
      <w:marRight w:val="0"/>
      <w:marTop w:val="0"/>
      <w:marBottom w:val="0"/>
      <w:divBdr>
        <w:top w:val="none" w:sz="0" w:space="0" w:color="auto"/>
        <w:left w:val="none" w:sz="0" w:space="0" w:color="auto"/>
        <w:bottom w:val="none" w:sz="0" w:space="0" w:color="auto"/>
        <w:right w:val="none" w:sz="0" w:space="0" w:color="auto"/>
      </w:divBdr>
    </w:div>
    <w:div w:id="952445821">
      <w:bodyDiv w:val="1"/>
      <w:marLeft w:val="0"/>
      <w:marRight w:val="0"/>
      <w:marTop w:val="0"/>
      <w:marBottom w:val="0"/>
      <w:divBdr>
        <w:top w:val="none" w:sz="0" w:space="0" w:color="auto"/>
        <w:left w:val="none" w:sz="0" w:space="0" w:color="auto"/>
        <w:bottom w:val="none" w:sz="0" w:space="0" w:color="auto"/>
        <w:right w:val="none" w:sz="0" w:space="0" w:color="auto"/>
      </w:divBdr>
    </w:div>
    <w:div w:id="976029365">
      <w:bodyDiv w:val="1"/>
      <w:marLeft w:val="0"/>
      <w:marRight w:val="0"/>
      <w:marTop w:val="0"/>
      <w:marBottom w:val="0"/>
      <w:divBdr>
        <w:top w:val="none" w:sz="0" w:space="0" w:color="auto"/>
        <w:left w:val="none" w:sz="0" w:space="0" w:color="auto"/>
        <w:bottom w:val="none" w:sz="0" w:space="0" w:color="auto"/>
        <w:right w:val="none" w:sz="0" w:space="0" w:color="auto"/>
      </w:divBdr>
    </w:div>
    <w:div w:id="979269578">
      <w:bodyDiv w:val="1"/>
      <w:marLeft w:val="0"/>
      <w:marRight w:val="0"/>
      <w:marTop w:val="0"/>
      <w:marBottom w:val="0"/>
      <w:divBdr>
        <w:top w:val="none" w:sz="0" w:space="0" w:color="auto"/>
        <w:left w:val="none" w:sz="0" w:space="0" w:color="auto"/>
        <w:bottom w:val="none" w:sz="0" w:space="0" w:color="auto"/>
        <w:right w:val="none" w:sz="0" w:space="0" w:color="auto"/>
      </w:divBdr>
    </w:div>
    <w:div w:id="985277141">
      <w:bodyDiv w:val="1"/>
      <w:marLeft w:val="0"/>
      <w:marRight w:val="0"/>
      <w:marTop w:val="0"/>
      <w:marBottom w:val="0"/>
      <w:divBdr>
        <w:top w:val="none" w:sz="0" w:space="0" w:color="auto"/>
        <w:left w:val="none" w:sz="0" w:space="0" w:color="auto"/>
        <w:bottom w:val="none" w:sz="0" w:space="0" w:color="auto"/>
        <w:right w:val="none" w:sz="0" w:space="0" w:color="auto"/>
      </w:divBdr>
    </w:div>
    <w:div w:id="985474681">
      <w:bodyDiv w:val="1"/>
      <w:marLeft w:val="0"/>
      <w:marRight w:val="0"/>
      <w:marTop w:val="0"/>
      <w:marBottom w:val="0"/>
      <w:divBdr>
        <w:top w:val="none" w:sz="0" w:space="0" w:color="auto"/>
        <w:left w:val="none" w:sz="0" w:space="0" w:color="auto"/>
        <w:bottom w:val="none" w:sz="0" w:space="0" w:color="auto"/>
        <w:right w:val="none" w:sz="0" w:space="0" w:color="auto"/>
      </w:divBdr>
    </w:div>
    <w:div w:id="986858186">
      <w:bodyDiv w:val="1"/>
      <w:marLeft w:val="0"/>
      <w:marRight w:val="0"/>
      <w:marTop w:val="0"/>
      <w:marBottom w:val="0"/>
      <w:divBdr>
        <w:top w:val="none" w:sz="0" w:space="0" w:color="auto"/>
        <w:left w:val="none" w:sz="0" w:space="0" w:color="auto"/>
        <w:bottom w:val="none" w:sz="0" w:space="0" w:color="auto"/>
        <w:right w:val="none" w:sz="0" w:space="0" w:color="auto"/>
      </w:divBdr>
    </w:div>
    <w:div w:id="989285319">
      <w:bodyDiv w:val="1"/>
      <w:marLeft w:val="0"/>
      <w:marRight w:val="0"/>
      <w:marTop w:val="0"/>
      <w:marBottom w:val="0"/>
      <w:divBdr>
        <w:top w:val="none" w:sz="0" w:space="0" w:color="auto"/>
        <w:left w:val="none" w:sz="0" w:space="0" w:color="auto"/>
        <w:bottom w:val="none" w:sz="0" w:space="0" w:color="auto"/>
        <w:right w:val="none" w:sz="0" w:space="0" w:color="auto"/>
      </w:divBdr>
    </w:div>
    <w:div w:id="989865768">
      <w:bodyDiv w:val="1"/>
      <w:marLeft w:val="0"/>
      <w:marRight w:val="0"/>
      <w:marTop w:val="0"/>
      <w:marBottom w:val="0"/>
      <w:divBdr>
        <w:top w:val="none" w:sz="0" w:space="0" w:color="auto"/>
        <w:left w:val="none" w:sz="0" w:space="0" w:color="auto"/>
        <w:bottom w:val="none" w:sz="0" w:space="0" w:color="auto"/>
        <w:right w:val="none" w:sz="0" w:space="0" w:color="auto"/>
      </w:divBdr>
    </w:div>
    <w:div w:id="996030699">
      <w:bodyDiv w:val="1"/>
      <w:marLeft w:val="0"/>
      <w:marRight w:val="0"/>
      <w:marTop w:val="0"/>
      <w:marBottom w:val="0"/>
      <w:divBdr>
        <w:top w:val="none" w:sz="0" w:space="0" w:color="auto"/>
        <w:left w:val="none" w:sz="0" w:space="0" w:color="auto"/>
        <w:bottom w:val="none" w:sz="0" w:space="0" w:color="auto"/>
        <w:right w:val="none" w:sz="0" w:space="0" w:color="auto"/>
      </w:divBdr>
    </w:div>
    <w:div w:id="99680310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037388061">
      <w:bodyDiv w:val="1"/>
      <w:marLeft w:val="0"/>
      <w:marRight w:val="0"/>
      <w:marTop w:val="0"/>
      <w:marBottom w:val="0"/>
      <w:divBdr>
        <w:top w:val="none" w:sz="0" w:space="0" w:color="auto"/>
        <w:left w:val="none" w:sz="0" w:space="0" w:color="auto"/>
        <w:bottom w:val="none" w:sz="0" w:space="0" w:color="auto"/>
        <w:right w:val="none" w:sz="0" w:space="0" w:color="auto"/>
      </w:divBdr>
    </w:div>
    <w:div w:id="1041175082">
      <w:bodyDiv w:val="1"/>
      <w:marLeft w:val="0"/>
      <w:marRight w:val="0"/>
      <w:marTop w:val="0"/>
      <w:marBottom w:val="0"/>
      <w:divBdr>
        <w:top w:val="none" w:sz="0" w:space="0" w:color="auto"/>
        <w:left w:val="none" w:sz="0" w:space="0" w:color="auto"/>
        <w:bottom w:val="none" w:sz="0" w:space="0" w:color="auto"/>
        <w:right w:val="none" w:sz="0" w:space="0" w:color="auto"/>
      </w:divBdr>
    </w:div>
    <w:div w:id="1045448867">
      <w:bodyDiv w:val="1"/>
      <w:marLeft w:val="0"/>
      <w:marRight w:val="0"/>
      <w:marTop w:val="0"/>
      <w:marBottom w:val="0"/>
      <w:divBdr>
        <w:top w:val="none" w:sz="0" w:space="0" w:color="auto"/>
        <w:left w:val="none" w:sz="0" w:space="0" w:color="auto"/>
        <w:bottom w:val="none" w:sz="0" w:space="0" w:color="auto"/>
        <w:right w:val="none" w:sz="0" w:space="0" w:color="auto"/>
      </w:divBdr>
    </w:div>
    <w:div w:id="1047607585">
      <w:bodyDiv w:val="1"/>
      <w:marLeft w:val="0"/>
      <w:marRight w:val="0"/>
      <w:marTop w:val="0"/>
      <w:marBottom w:val="0"/>
      <w:divBdr>
        <w:top w:val="none" w:sz="0" w:space="0" w:color="auto"/>
        <w:left w:val="none" w:sz="0" w:space="0" w:color="auto"/>
        <w:bottom w:val="none" w:sz="0" w:space="0" w:color="auto"/>
        <w:right w:val="none" w:sz="0" w:space="0" w:color="auto"/>
      </w:divBdr>
    </w:div>
    <w:div w:id="1056275904">
      <w:bodyDiv w:val="1"/>
      <w:marLeft w:val="0"/>
      <w:marRight w:val="0"/>
      <w:marTop w:val="0"/>
      <w:marBottom w:val="0"/>
      <w:divBdr>
        <w:top w:val="none" w:sz="0" w:space="0" w:color="auto"/>
        <w:left w:val="none" w:sz="0" w:space="0" w:color="auto"/>
        <w:bottom w:val="none" w:sz="0" w:space="0" w:color="auto"/>
        <w:right w:val="none" w:sz="0" w:space="0" w:color="auto"/>
      </w:divBdr>
    </w:div>
    <w:div w:id="1061169804">
      <w:bodyDiv w:val="1"/>
      <w:marLeft w:val="0"/>
      <w:marRight w:val="0"/>
      <w:marTop w:val="0"/>
      <w:marBottom w:val="0"/>
      <w:divBdr>
        <w:top w:val="none" w:sz="0" w:space="0" w:color="auto"/>
        <w:left w:val="none" w:sz="0" w:space="0" w:color="auto"/>
        <w:bottom w:val="none" w:sz="0" w:space="0" w:color="auto"/>
        <w:right w:val="none" w:sz="0" w:space="0" w:color="auto"/>
      </w:divBdr>
    </w:div>
    <w:div w:id="1068260196">
      <w:bodyDiv w:val="1"/>
      <w:marLeft w:val="0"/>
      <w:marRight w:val="0"/>
      <w:marTop w:val="0"/>
      <w:marBottom w:val="0"/>
      <w:divBdr>
        <w:top w:val="none" w:sz="0" w:space="0" w:color="auto"/>
        <w:left w:val="none" w:sz="0" w:space="0" w:color="auto"/>
        <w:bottom w:val="none" w:sz="0" w:space="0" w:color="auto"/>
        <w:right w:val="none" w:sz="0" w:space="0" w:color="auto"/>
      </w:divBdr>
    </w:div>
    <w:div w:id="1071001926">
      <w:bodyDiv w:val="1"/>
      <w:marLeft w:val="0"/>
      <w:marRight w:val="0"/>
      <w:marTop w:val="0"/>
      <w:marBottom w:val="0"/>
      <w:divBdr>
        <w:top w:val="none" w:sz="0" w:space="0" w:color="auto"/>
        <w:left w:val="none" w:sz="0" w:space="0" w:color="auto"/>
        <w:bottom w:val="none" w:sz="0" w:space="0" w:color="auto"/>
        <w:right w:val="none" w:sz="0" w:space="0" w:color="auto"/>
      </w:divBdr>
    </w:div>
    <w:div w:id="1074816332">
      <w:bodyDiv w:val="1"/>
      <w:marLeft w:val="0"/>
      <w:marRight w:val="0"/>
      <w:marTop w:val="0"/>
      <w:marBottom w:val="0"/>
      <w:divBdr>
        <w:top w:val="none" w:sz="0" w:space="0" w:color="auto"/>
        <w:left w:val="none" w:sz="0" w:space="0" w:color="auto"/>
        <w:bottom w:val="none" w:sz="0" w:space="0" w:color="auto"/>
        <w:right w:val="none" w:sz="0" w:space="0" w:color="auto"/>
      </w:divBdr>
    </w:div>
    <w:div w:id="1081877756">
      <w:bodyDiv w:val="1"/>
      <w:marLeft w:val="0"/>
      <w:marRight w:val="0"/>
      <w:marTop w:val="0"/>
      <w:marBottom w:val="0"/>
      <w:divBdr>
        <w:top w:val="none" w:sz="0" w:space="0" w:color="auto"/>
        <w:left w:val="none" w:sz="0" w:space="0" w:color="auto"/>
        <w:bottom w:val="none" w:sz="0" w:space="0" w:color="auto"/>
        <w:right w:val="none" w:sz="0" w:space="0" w:color="auto"/>
      </w:divBdr>
    </w:div>
    <w:div w:id="1085539703">
      <w:bodyDiv w:val="1"/>
      <w:marLeft w:val="0"/>
      <w:marRight w:val="0"/>
      <w:marTop w:val="0"/>
      <w:marBottom w:val="0"/>
      <w:divBdr>
        <w:top w:val="none" w:sz="0" w:space="0" w:color="auto"/>
        <w:left w:val="none" w:sz="0" w:space="0" w:color="auto"/>
        <w:bottom w:val="none" w:sz="0" w:space="0" w:color="auto"/>
        <w:right w:val="none" w:sz="0" w:space="0" w:color="auto"/>
      </w:divBdr>
    </w:div>
    <w:div w:id="1091311770">
      <w:bodyDiv w:val="1"/>
      <w:marLeft w:val="0"/>
      <w:marRight w:val="0"/>
      <w:marTop w:val="0"/>
      <w:marBottom w:val="0"/>
      <w:divBdr>
        <w:top w:val="none" w:sz="0" w:space="0" w:color="auto"/>
        <w:left w:val="none" w:sz="0" w:space="0" w:color="auto"/>
        <w:bottom w:val="none" w:sz="0" w:space="0" w:color="auto"/>
        <w:right w:val="none" w:sz="0" w:space="0" w:color="auto"/>
      </w:divBdr>
    </w:div>
    <w:div w:id="1099641070">
      <w:bodyDiv w:val="1"/>
      <w:marLeft w:val="0"/>
      <w:marRight w:val="0"/>
      <w:marTop w:val="0"/>
      <w:marBottom w:val="0"/>
      <w:divBdr>
        <w:top w:val="none" w:sz="0" w:space="0" w:color="auto"/>
        <w:left w:val="none" w:sz="0" w:space="0" w:color="auto"/>
        <w:bottom w:val="none" w:sz="0" w:space="0" w:color="auto"/>
        <w:right w:val="none" w:sz="0" w:space="0" w:color="auto"/>
      </w:divBdr>
    </w:div>
    <w:div w:id="1115907100">
      <w:bodyDiv w:val="1"/>
      <w:marLeft w:val="0"/>
      <w:marRight w:val="0"/>
      <w:marTop w:val="0"/>
      <w:marBottom w:val="0"/>
      <w:divBdr>
        <w:top w:val="none" w:sz="0" w:space="0" w:color="auto"/>
        <w:left w:val="none" w:sz="0" w:space="0" w:color="auto"/>
        <w:bottom w:val="none" w:sz="0" w:space="0" w:color="auto"/>
        <w:right w:val="none" w:sz="0" w:space="0" w:color="auto"/>
      </w:divBdr>
    </w:div>
    <w:div w:id="1118136480">
      <w:bodyDiv w:val="1"/>
      <w:marLeft w:val="0"/>
      <w:marRight w:val="0"/>
      <w:marTop w:val="0"/>
      <w:marBottom w:val="0"/>
      <w:divBdr>
        <w:top w:val="none" w:sz="0" w:space="0" w:color="auto"/>
        <w:left w:val="none" w:sz="0" w:space="0" w:color="auto"/>
        <w:bottom w:val="none" w:sz="0" w:space="0" w:color="auto"/>
        <w:right w:val="none" w:sz="0" w:space="0" w:color="auto"/>
      </w:divBdr>
    </w:div>
    <w:div w:id="1126393047">
      <w:bodyDiv w:val="1"/>
      <w:marLeft w:val="0"/>
      <w:marRight w:val="0"/>
      <w:marTop w:val="0"/>
      <w:marBottom w:val="0"/>
      <w:divBdr>
        <w:top w:val="none" w:sz="0" w:space="0" w:color="auto"/>
        <w:left w:val="none" w:sz="0" w:space="0" w:color="auto"/>
        <w:bottom w:val="none" w:sz="0" w:space="0" w:color="auto"/>
        <w:right w:val="none" w:sz="0" w:space="0" w:color="auto"/>
      </w:divBdr>
    </w:div>
    <w:div w:id="1138188630">
      <w:bodyDiv w:val="1"/>
      <w:marLeft w:val="0"/>
      <w:marRight w:val="0"/>
      <w:marTop w:val="0"/>
      <w:marBottom w:val="0"/>
      <w:divBdr>
        <w:top w:val="none" w:sz="0" w:space="0" w:color="auto"/>
        <w:left w:val="none" w:sz="0" w:space="0" w:color="auto"/>
        <w:bottom w:val="none" w:sz="0" w:space="0" w:color="auto"/>
        <w:right w:val="none" w:sz="0" w:space="0" w:color="auto"/>
      </w:divBdr>
    </w:div>
    <w:div w:id="1145513601">
      <w:bodyDiv w:val="1"/>
      <w:marLeft w:val="0"/>
      <w:marRight w:val="0"/>
      <w:marTop w:val="0"/>
      <w:marBottom w:val="0"/>
      <w:divBdr>
        <w:top w:val="none" w:sz="0" w:space="0" w:color="auto"/>
        <w:left w:val="none" w:sz="0" w:space="0" w:color="auto"/>
        <w:bottom w:val="none" w:sz="0" w:space="0" w:color="auto"/>
        <w:right w:val="none" w:sz="0" w:space="0" w:color="auto"/>
      </w:divBdr>
    </w:div>
    <w:div w:id="1148786082">
      <w:bodyDiv w:val="1"/>
      <w:marLeft w:val="0"/>
      <w:marRight w:val="0"/>
      <w:marTop w:val="0"/>
      <w:marBottom w:val="0"/>
      <w:divBdr>
        <w:top w:val="none" w:sz="0" w:space="0" w:color="auto"/>
        <w:left w:val="none" w:sz="0" w:space="0" w:color="auto"/>
        <w:bottom w:val="none" w:sz="0" w:space="0" w:color="auto"/>
        <w:right w:val="none" w:sz="0" w:space="0" w:color="auto"/>
      </w:divBdr>
    </w:div>
    <w:div w:id="1151677978">
      <w:bodyDiv w:val="1"/>
      <w:marLeft w:val="0"/>
      <w:marRight w:val="0"/>
      <w:marTop w:val="0"/>
      <w:marBottom w:val="0"/>
      <w:divBdr>
        <w:top w:val="none" w:sz="0" w:space="0" w:color="auto"/>
        <w:left w:val="none" w:sz="0" w:space="0" w:color="auto"/>
        <w:bottom w:val="none" w:sz="0" w:space="0" w:color="auto"/>
        <w:right w:val="none" w:sz="0" w:space="0" w:color="auto"/>
      </w:divBdr>
    </w:div>
    <w:div w:id="1158767495">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179931751">
      <w:bodyDiv w:val="1"/>
      <w:marLeft w:val="0"/>
      <w:marRight w:val="0"/>
      <w:marTop w:val="0"/>
      <w:marBottom w:val="0"/>
      <w:divBdr>
        <w:top w:val="none" w:sz="0" w:space="0" w:color="auto"/>
        <w:left w:val="none" w:sz="0" w:space="0" w:color="auto"/>
        <w:bottom w:val="none" w:sz="0" w:space="0" w:color="auto"/>
        <w:right w:val="none" w:sz="0" w:space="0" w:color="auto"/>
      </w:divBdr>
    </w:div>
    <w:div w:id="1184393559">
      <w:bodyDiv w:val="1"/>
      <w:marLeft w:val="0"/>
      <w:marRight w:val="0"/>
      <w:marTop w:val="0"/>
      <w:marBottom w:val="0"/>
      <w:divBdr>
        <w:top w:val="none" w:sz="0" w:space="0" w:color="auto"/>
        <w:left w:val="none" w:sz="0" w:space="0" w:color="auto"/>
        <w:bottom w:val="none" w:sz="0" w:space="0" w:color="auto"/>
        <w:right w:val="none" w:sz="0" w:space="0" w:color="auto"/>
      </w:divBdr>
    </w:div>
    <w:div w:id="1192260909">
      <w:bodyDiv w:val="1"/>
      <w:marLeft w:val="0"/>
      <w:marRight w:val="0"/>
      <w:marTop w:val="0"/>
      <w:marBottom w:val="0"/>
      <w:divBdr>
        <w:top w:val="none" w:sz="0" w:space="0" w:color="auto"/>
        <w:left w:val="none" w:sz="0" w:space="0" w:color="auto"/>
        <w:bottom w:val="none" w:sz="0" w:space="0" w:color="auto"/>
        <w:right w:val="none" w:sz="0" w:space="0" w:color="auto"/>
      </w:divBdr>
    </w:div>
    <w:div w:id="1215239425">
      <w:bodyDiv w:val="1"/>
      <w:marLeft w:val="0"/>
      <w:marRight w:val="0"/>
      <w:marTop w:val="0"/>
      <w:marBottom w:val="0"/>
      <w:divBdr>
        <w:top w:val="none" w:sz="0" w:space="0" w:color="auto"/>
        <w:left w:val="none" w:sz="0" w:space="0" w:color="auto"/>
        <w:bottom w:val="none" w:sz="0" w:space="0" w:color="auto"/>
        <w:right w:val="none" w:sz="0" w:space="0" w:color="auto"/>
      </w:divBdr>
    </w:div>
    <w:div w:id="1216045368">
      <w:bodyDiv w:val="1"/>
      <w:marLeft w:val="0"/>
      <w:marRight w:val="0"/>
      <w:marTop w:val="0"/>
      <w:marBottom w:val="0"/>
      <w:divBdr>
        <w:top w:val="none" w:sz="0" w:space="0" w:color="auto"/>
        <w:left w:val="none" w:sz="0" w:space="0" w:color="auto"/>
        <w:bottom w:val="none" w:sz="0" w:space="0" w:color="auto"/>
        <w:right w:val="none" w:sz="0" w:space="0" w:color="auto"/>
      </w:divBdr>
    </w:div>
    <w:div w:id="1218515043">
      <w:bodyDiv w:val="1"/>
      <w:marLeft w:val="0"/>
      <w:marRight w:val="0"/>
      <w:marTop w:val="0"/>
      <w:marBottom w:val="0"/>
      <w:divBdr>
        <w:top w:val="none" w:sz="0" w:space="0" w:color="auto"/>
        <w:left w:val="none" w:sz="0" w:space="0" w:color="auto"/>
        <w:bottom w:val="none" w:sz="0" w:space="0" w:color="auto"/>
        <w:right w:val="none" w:sz="0" w:space="0" w:color="auto"/>
      </w:divBdr>
    </w:div>
    <w:div w:id="1223100322">
      <w:bodyDiv w:val="1"/>
      <w:marLeft w:val="0"/>
      <w:marRight w:val="0"/>
      <w:marTop w:val="0"/>
      <w:marBottom w:val="0"/>
      <w:divBdr>
        <w:top w:val="none" w:sz="0" w:space="0" w:color="auto"/>
        <w:left w:val="none" w:sz="0" w:space="0" w:color="auto"/>
        <w:bottom w:val="none" w:sz="0" w:space="0" w:color="auto"/>
        <w:right w:val="none" w:sz="0" w:space="0" w:color="auto"/>
      </w:divBdr>
    </w:div>
    <w:div w:id="1225948383">
      <w:bodyDiv w:val="1"/>
      <w:marLeft w:val="0"/>
      <w:marRight w:val="0"/>
      <w:marTop w:val="0"/>
      <w:marBottom w:val="0"/>
      <w:divBdr>
        <w:top w:val="none" w:sz="0" w:space="0" w:color="auto"/>
        <w:left w:val="none" w:sz="0" w:space="0" w:color="auto"/>
        <w:bottom w:val="none" w:sz="0" w:space="0" w:color="auto"/>
        <w:right w:val="none" w:sz="0" w:space="0" w:color="auto"/>
      </w:divBdr>
    </w:div>
    <w:div w:id="1228806474">
      <w:bodyDiv w:val="1"/>
      <w:marLeft w:val="0"/>
      <w:marRight w:val="0"/>
      <w:marTop w:val="0"/>
      <w:marBottom w:val="0"/>
      <w:divBdr>
        <w:top w:val="none" w:sz="0" w:space="0" w:color="auto"/>
        <w:left w:val="none" w:sz="0" w:space="0" w:color="auto"/>
        <w:bottom w:val="none" w:sz="0" w:space="0" w:color="auto"/>
        <w:right w:val="none" w:sz="0" w:space="0" w:color="auto"/>
      </w:divBdr>
    </w:div>
    <w:div w:id="1232547593">
      <w:bodyDiv w:val="1"/>
      <w:marLeft w:val="0"/>
      <w:marRight w:val="0"/>
      <w:marTop w:val="0"/>
      <w:marBottom w:val="0"/>
      <w:divBdr>
        <w:top w:val="none" w:sz="0" w:space="0" w:color="auto"/>
        <w:left w:val="none" w:sz="0" w:space="0" w:color="auto"/>
        <w:bottom w:val="none" w:sz="0" w:space="0" w:color="auto"/>
        <w:right w:val="none" w:sz="0" w:space="0" w:color="auto"/>
      </w:divBdr>
    </w:div>
    <w:div w:id="1248155142">
      <w:bodyDiv w:val="1"/>
      <w:marLeft w:val="0"/>
      <w:marRight w:val="0"/>
      <w:marTop w:val="0"/>
      <w:marBottom w:val="0"/>
      <w:divBdr>
        <w:top w:val="none" w:sz="0" w:space="0" w:color="auto"/>
        <w:left w:val="none" w:sz="0" w:space="0" w:color="auto"/>
        <w:bottom w:val="none" w:sz="0" w:space="0" w:color="auto"/>
        <w:right w:val="none" w:sz="0" w:space="0" w:color="auto"/>
      </w:divBdr>
    </w:div>
    <w:div w:id="1252466530">
      <w:bodyDiv w:val="1"/>
      <w:marLeft w:val="0"/>
      <w:marRight w:val="0"/>
      <w:marTop w:val="0"/>
      <w:marBottom w:val="0"/>
      <w:divBdr>
        <w:top w:val="none" w:sz="0" w:space="0" w:color="auto"/>
        <w:left w:val="none" w:sz="0" w:space="0" w:color="auto"/>
        <w:bottom w:val="none" w:sz="0" w:space="0" w:color="auto"/>
        <w:right w:val="none" w:sz="0" w:space="0" w:color="auto"/>
      </w:divBdr>
    </w:div>
    <w:div w:id="1255162880">
      <w:bodyDiv w:val="1"/>
      <w:marLeft w:val="0"/>
      <w:marRight w:val="0"/>
      <w:marTop w:val="0"/>
      <w:marBottom w:val="0"/>
      <w:divBdr>
        <w:top w:val="none" w:sz="0" w:space="0" w:color="auto"/>
        <w:left w:val="none" w:sz="0" w:space="0" w:color="auto"/>
        <w:bottom w:val="none" w:sz="0" w:space="0" w:color="auto"/>
        <w:right w:val="none" w:sz="0" w:space="0" w:color="auto"/>
      </w:divBdr>
    </w:div>
    <w:div w:id="1262101178">
      <w:bodyDiv w:val="1"/>
      <w:marLeft w:val="0"/>
      <w:marRight w:val="0"/>
      <w:marTop w:val="0"/>
      <w:marBottom w:val="0"/>
      <w:divBdr>
        <w:top w:val="none" w:sz="0" w:space="0" w:color="auto"/>
        <w:left w:val="none" w:sz="0" w:space="0" w:color="auto"/>
        <w:bottom w:val="none" w:sz="0" w:space="0" w:color="auto"/>
        <w:right w:val="none" w:sz="0" w:space="0" w:color="auto"/>
      </w:divBdr>
    </w:div>
    <w:div w:id="1271817249">
      <w:bodyDiv w:val="1"/>
      <w:marLeft w:val="0"/>
      <w:marRight w:val="0"/>
      <w:marTop w:val="0"/>
      <w:marBottom w:val="0"/>
      <w:divBdr>
        <w:top w:val="none" w:sz="0" w:space="0" w:color="auto"/>
        <w:left w:val="none" w:sz="0" w:space="0" w:color="auto"/>
        <w:bottom w:val="none" w:sz="0" w:space="0" w:color="auto"/>
        <w:right w:val="none" w:sz="0" w:space="0" w:color="auto"/>
      </w:divBdr>
    </w:div>
    <w:div w:id="1276982998">
      <w:bodyDiv w:val="1"/>
      <w:marLeft w:val="0"/>
      <w:marRight w:val="0"/>
      <w:marTop w:val="0"/>
      <w:marBottom w:val="0"/>
      <w:divBdr>
        <w:top w:val="none" w:sz="0" w:space="0" w:color="auto"/>
        <w:left w:val="none" w:sz="0" w:space="0" w:color="auto"/>
        <w:bottom w:val="none" w:sz="0" w:space="0" w:color="auto"/>
        <w:right w:val="none" w:sz="0" w:space="0" w:color="auto"/>
      </w:divBdr>
    </w:div>
    <w:div w:id="1281958287">
      <w:bodyDiv w:val="1"/>
      <w:marLeft w:val="0"/>
      <w:marRight w:val="0"/>
      <w:marTop w:val="0"/>
      <w:marBottom w:val="0"/>
      <w:divBdr>
        <w:top w:val="none" w:sz="0" w:space="0" w:color="auto"/>
        <w:left w:val="none" w:sz="0" w:space="0" w:color="auto"/>
        <w:bottom w:val="none" w:sz="0" w:space="0" w:color="auto"/>
        <w:right w:val="none" w:sz="0" w:space="0" w:color="auto"/>
      </w:divBdr>
    </w:div>
    <w:div w:id="1286741660">
      <w:bodyDiv w:val="1"/>
      <w:marLeft w:val="0"/>
      <w:marRight w:val="0"/>
      <w:marTop w:val="0"/>
      <w:marBottom w:val="0"/>
      <w:divBdr>
        <w:top w:val="none" w:sz="0" w:space="0" w:color="auto"/>
        <w:left w:val="none" w:sz="0" w:space="0" w:color="auto"/>
        <w:bottom w:val="none" w:sz="0" w:space="0" w:color="auto"/>
        <w:right w:val="none" w:sz="0" w:space="0" w:color="auto"/>
      </w:divBdr>
    </w:div>
    <w:div w:id="1296066260">
      <w:bodyDiv w:val="1"/>
      <w:marLeft w:val="0"/>
      <w:marRight w:val="0"/>
      <w:marTop w:val="0"/>
      <w:marBottom w:val="0"/>
      <w:divBdr>
        <w:top w:val="none" w:sz="0" w:space="0" w:color="auto"/>
        <w:left w:val="none" w:sz="0" w:space="0" w:color="auto"/>
        <w:bottom w:val="none" w:sz="0" w:space="0" w:color="auto"/>
        <w:right w:val="none" w:sz="0" w:space="0" w:color="auto"/>
      </w:divBdr>
    </w:div>
    <w:div w:id="1302153693">
      <w:bodyDiv w:val="1"/>
      <w:marLeft w:val="0"/>
      <w:marRight w:val="0"/>
      <w:marTop w:val="0"/>
      <w:marBottom w:val="0"/>
      <w:divBdr>
        <w:top w:val="none" w:sz="0" w:space="0" w:color="auto"/>
        <w:left w:val="none" w:sz="0" w:space="0" w:color="auto"/>
        <w:bottom w:val="none" w:sz="0" w:space="0" w:color="auto"/>
        <w:right w:val="none" w:sz="0" w:space="0" w:color="auto"/>
      </w:divBdr>
    </w:div>
    <w:div w:id="1303078024">
      <w:bodyDiv w:val="1"/>
      <w:marLeft w:val="0"/>
      <w:marRight w:val="0"/>
      <w:marTop w:val="0"/>
      <w:marBottom w:val="0"/>
      <w:divBdr>
        <w:top w:val="none" w:sz="0" w:space="0" w:color="auto"/>
        <w:left w:val="none" w:sz="0" w:space="0" w:color="auto"/>
        <w:bottom w:val="none" w:sz="0" w:space="0" w:color="auto"/>
        <w:right w:val="none" w:sz="0" w:space="0" w:color="auto"/>
      </w:divBdr>
    </w:div>
    <w:div w:id="1307080028">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307976249">
      <w:bodyDiv w:val="1"/>
      <w:marLeft w:val="0"/>
      <w:marRight w:val="0"/>
      <w:marTop w:val="0"/>
      <w:marBottom w:val="0"/>
      <w:divBdr>
        <w:top w:val="none" w:sz="0" w:space="0" w:color="auto"/>
        <w:left w:val="none" w:sz="0" w:space="0" w:color="auto"/>
        <w:bottom w:val="none" w:sz="0" w:space="0" w:color="auto"/>
        <w:right w:val="none" w:sz="0" w:space="0" w:color="auto"/>
      </w:divBdr>
    </w:div>
    <w:div w:id="1308168759">
      <w:bodyDiv w:val="1"/>
      <w:marLeft w:val="0"/>
      <w:marRight w:val="0"/>
      <w:marTop w:val="0"/>
      <w:marBottom w:val="0"/>
      <w:divBdr>
        <w:top w:val="none" w:sz="0" w:space="0" w:color="auto"/>
        <w:left w:val="none" w:sz="0" w:space="0" w:color="auto"/>
        <w:bottom w:val="none" w:sz="0" w:space="0" w:color="auto"/>
        <w:right w:val="none" w:sz="0" w:space="0" w:color="auto"/>
      </w:divBdr>
    </w:div>
    <w:div w:id="1312565611">
      <w:bodyDiv w:val="1"/>
      <w:marLeft w:val="0"/>
      <w:marRight w:val="0"/>
      <w:marTop w:val="0"/>
      <w:marBottom w:val="0"/>
      <w:divBdr>
        <w:top w:val="none" w:sz="0" w:space="0" w:color="auto"/>
        <w:left w:val="none" w:sz="0" w:space="0" w:color="auto"/>
        <w:bottom w:val="none" w:sz="0" w:space="0" w:color="auto"/>
        <w:right w:val="none" w:sz="0" w:space="0" w:color="auto"/>
      </w:divBdr>
    </w:div>
    <w:div w:id="1315984644">
      <w:bodyDiv w:val="1"/>
      <w:marLeft w:val="0"/>
      <w:marRight w:val="0"/>
      <w:marTop w:val="0"/>
      <w:marBottom w:val="0"/>
      <w:divBdr>
        <w:top w:val="none" w:sz="0" w:space="0" w:color="auto"/>
        <w:left w:val="none" w:sz="0" w:space="0" w:color="auto"/>
        <w:bottom w:val="none" w:sz="0" w:space="0" w:color="auto"/>
        <w:right w:val="none" w:sz="0" w:space="0" w:color="auto"/>
      </w:divBdr>
    </w:div>
    <w:div w:id="1317800440">
      <w:bodyDiv w:val="1"/>
      <w:marLeft w:val="0"/>
      <w:marRight w:val="0"/>
      <w:marTop w:val="0"/>
      <w:marBottom w:val="0"/>
      <w:divBdr>
        <w:top w:val="none" w:sz="0" w:space="0" w:color="auto"/>
        <w:left w:val="none" w:sz="0" w:space="0" w:color="auto"/>
        <w:bottom w:val="none" w:sz="0" w:space="0" w:color="auto"/>
        <w:right w:val="none" w:sz="0" w:space="0" w:color="auto"/>
      </w:divBdr>
    </w:div>
    <w:div w:id="1320037069">
      <w:bodyDiv w:val="1"/>
      <w:marLeft w:val="0"/>
      <w:marRight w:val="0"/>
      <w:marTop w:val="0"/>
      <w:marBottom w:val="0"/>
      <w:divBdr>
        <w:top w:val="none" w:sz="0" w:space="0" w:color="auto"/>
        <w:left w:val="none" w:sz="0" w:space="0" w:color="auto"/>
        <w:bottom w:val="none" w:sz="0" w:space="0" w:color="auto"/>
        <w:right w:val="none" w:sz="0" w:space="0" w:color="auto"/>
      </w:divBdr>
    </w:div>
    <w:div w:id="1320504414">
      <w:bodyDiv w:val="1"/>
      <w:marLeft w:val="0"/>
      <w:marRight w:val="0"/>
      <w:marTop w:val="0"/>
      <w:marBottom w:val="0"/>
      <w:divBdr>
        <w:top w:val="none" w:sz="0" w:space="0" w:color="auto"/>
        <w:left w:val="none" w:sz="0" w:space="0" w:color="auto"/>
        <w:bottom w:val="none" w:sz="0" w:space="0" w:color="auto"/>
        <w:right w:val="none" w:sz="0" w:space="0" w:color="auto"/>
      </w:divBdr>
    </w:div>
    <w:div w:id="1320840493">
      <w:bodyDiv w:val="1"/>
      <w:marLeft w:val="0"/>
      <w:marRight w:val="0"/>
      <w:marTop w:val="0"/>
      <w:marBottom w:val="0"/>
      <w:divBdr>
        <w:top w:val="none" w:sz="0" w:space="0" w:color="auto"/>
        <w:left w:val="none" w:sz="0" w:space="0" w:color="auto"/>
        <w:bottom w:val="none" w:sz="0" w:space="0" w:color="auto"/>
        <w:right w:val="none" w:sz="0" w:space="0" w:color="auto"/>
      </w:divBdr>
    </w:div>
    <w:div w:id="13337521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5863740">
      <w:bodyDiv w:val="1"/>
      <w:marLeft w:val="0"/>
      <w:marRight w:val="0"/>
      <w:marTop w:val="0"/>
      <w:marBottom w:val="0"/>
      <w:divBdr>
        <w:top w:val="none" w:sz="0" w:space="0" w:color="auto"/>
        <w:left w:val="none" w:sz="0" w:space="0" w:color="auto"/>
        <w:bottom w:val="none" w:sz="0" w:space="0" w:color="auto"/>
        <w:right w:val="none" w:sz="0" w:space="0" w:color="auto"/>
      </w:divBdr>
    </w:div>
    <w:div w:id="1346982197">
      <w:bodyDiv w:val="1"/>
      <w:marLeft w:val="0"/>
      <w:marRight w:val="0"/>
      <w:marTop w:val="0"/>
      <w:marBottom w:val="0"/>
      <w:divBdr>
        <w:top w:val="none" w:sz="0" w:space="0" w:color="auto"/>
        <w:left w:val="none" w:sz="0" w:space="0" w:color="auto"/>
        <w:bottom w:val="none" w:sz="0" w:space="0" w:color="auto"/>
        <w:right w:val="none" w:sz="0" w:space="0" w:color="auto"/>
      </w:divBdr>
    </w:div>
    <w:div w:id="1350061184">
      <w:bodyDiv w:val="1"/>
      <w:marLeft w:val="0"/>
      <w:marRight w:val="0"/>
      <w:marTop w:val="0"/>
      <w:marBottom w:val="0"/>
      <w:divBdr>
        <w:top w:val="none" w:sz="0" w:space="0" w:color="auto"/>
        <w:left w:val="none" w:sz="0" w:space="0" w:color="auto"/>
        <w:bottom w:val="none" w:sz="0" w:space="0" w:color="auto"/>
        <w:right w:val="none" w:sz="0" w:space="0" w:color="auto"/>
      </w:divBdr>
    </w:div>
    <w:div w:id="1361514028">
      <w:bodyDiv w:val="1"/>
      <w:marLeft w:val="0"/>
      <w:marRight w:val="0"/>
      <w:marTop w:val="0"/>
      <w:marBottom w:val="0"/>
      <w:divBdr>
        <w:top w:val="none" w:sz="0" w:space="0" w:color="auto"/>
        <w:left w:val="none" w:sz="0" w:space="0" w:color="auto"/>
        <w:bottom w:val="none" w:sz="0" w:space="0" w:color="auto"/>
        <w:right w:val="none" w:sz="0" w:space="0" w:color="auto"/>
      </w:divBdr>
    </w:div>
    <w:div w:id="1362239959">
      <w:bodyDiv w:val="1"/>
      <w:marLeft w:val="0"/>
      <w:marRight w:val="0"/>
      <w:marTop w:val="0"/>
      <w:marBottom w:val="0"/>
      <w:divBdr>
        <w:top w:val="none" w:sz="0" w:space="0" w:color="auto"/>
        <w:left w:val="none" w:sz="0" w:space="0" w:color="auto"/>
        <w:bottom w:val="none" w:sz="0" w:space="0" w:color="auto"/>
        <w:right w:val="none" w:sz="0" w:space="0" w:color="auto"/>
      </w:divBdr>
    </w:div>
    <w:div w:id="1366250122">
      <w:bodyDiv w:val="1"/>
      <w:marLeft w:val="0"/>
      <w:marRight w:val="0"/>
      <w:marTop w:val="0"/>
      <w:marBottom w:val="0"/>
      <w:divBdr>
        <w:top w:val="none" w:sz="0" w:space="0" w:color="auto"/>
        <w:left w:val="none" w:sz="0" w:space="0" w:color="auto"/>
        <w:bottom w:val="none" w:sz="0" w:space="0" w:color="auto"/>
        <w:right w:val="none" w:sz="0" w:space="0" w:color="auto"/>
      </w:divBdr>
    </w:div>
    <w:div w:id="1380789161">
      <w:bodyDiv w:val="1"/>
      <w:marLeft w:val="0"/>
      <w:marRight w:val="0"/>
      <w:marTop w:val="0"/>
      <w:marBottom w:val="0"/>
      <w:divBdr>
        <w:top w:val="none" w:sz="0" w:space="0" w:color="auto"/>
        <w:left w:val="none" w:sz="0" w:space="0" w:color="auto"/>
        <w:bottom w:val="none" w:sz="0" w:space="0" w:color="auto"/>
        <w:right w:val="none" w:sz="0" w:space="0" w:color="auto"/>
      </w:divBdr>
    </w:div>
    <w:div w:id="1383868701">
      <w:bodyDiv w:val="1"/>
      <w:marLeft w:val="0"/>
      <w:marRight w:val="0"/>
      <w:marTop w:val="0"/>
      <w:marBottom w:val="0"/>
      <w:divBdr>
        <w:top w:val="none" w:sz="0" w:space="0" w:color="auto"/>
        <w:left w:val="none" w:sz="0" w:space="0" w:color="auto"/>
        <w:bottom w:val="none" w:sz="0" w:space="0" w:color="auto"/>
        <w:right w:val="none" w:sz="0" w:space="0" w:color="auto"/>
      </w:divBdr>
    </w:div>
    <w:div w:id="1384790489">
      <w:bodyDiv w:val="1"/>
      <w:marLeft w:val="0"/>
      <w:marRight w:val="0"/>
      <w:marTop w:val="0"/>
      <w:marBottom w:val="0"/>
      <w:divBdr>
        <w:top w:val="none" w:sz="0" w:space="0" w:color="auto"/>
        <w:left w:val="none" w:sz="0" w:space="0" w:color="auto"/>
        <w:bottom w:val="none" w:sz="0" w:space="0" w:color="auto"/>
        <w:right w:val="none" w:sz="0" w:space="0" w:color="auto"/>
      </w:divBdr>
    </w:div>
    <w:div w:id="1389694623">
      <w:bodyDiv w:val="1"/>
      <w:marLeft w:val="0"/>
      <w:marRight w:val="0"/>
      <w:marTop w:val="0"/>
      <w:marBottom w:val="0"/>
      <w:divBdr>
        <w:top w:val="none" w:sz="0" w:space="0" w:color="auto"/>
        <w:left w:val="none" w:sz="0" w:space="0" w:color="auto"/>
        <w:bottom w:val="none" w:sz="0" w:space="0" w:color="auto"/>
        <w:right w:val="none" w:sz="0" w:space="0" w:color="auto"/>
      </w:divBdr>
    </w:div>
    <w:div w:id="1389722437">
      <w:bodyDiv w:val="1"/>
      <w:marLeft w:val="0"/>
      <w:marRight w:val="0"/>
      <w:marTop w:val="0"/>
      <w:marBottom w:val="0"/>
      <w:divBdr>
        <w:top w:val="none" w:sz="0" w:space="0" w:color="auto"/>
        <w:left w:val="none" w:sz="0" w:space="0" w:color="auto"/>
        <w:bottom w:val="none" w:sz="0" w:space="0" w:color="auto"/>
        <w:right w:val="none" w:sz="0" w:space="0" w:color="auto"/>
      </w:divBdr>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
    <w:div w:id="1393045621">
      <w:bodyDiv w:val="1"/>
      <w:marLeft w:val="0"/>
      <w:marRight w:val="0"/>
      <w:marTop w:val="0"/>
      <w:marBottom w:val="0"/>
      <w:divBdr>
        <w:top w:val="none" w:sz="0" w:space="0" w:color="auto"/>
        <w:left w:val="none" w:sz="0" w:space="0" w:color="auto"/>
        <w:bottom w:val="none" w:sz="0" w:space="0" w:color="auto"/>
        <w:right w:val="none" w:sz="0" w:space="0" w:color="auto"/>
      </w:divBdr>
    </w:div>
    <w:div w:id="1413309021">
      <w:bodyDiv w:val="1"/>
      <w:marLeft w:val="0"/>
      <w:marRight w:val="0"/>
      <w:marTop w:val="0"/>
      <w:marBottom w:val="0"/>
      <w:divBdr>
        <w:top w:val="none" w:sz="0" w:space="0" w:color="auto"/>
        <w:left w:val="none" w:sz="0" w:space="0" w:color="auto"/>
        <w:bottom w:val="none" w:sz="0" w:space="0" w:color="auto"/>
        <w:right w:val="none" w:sz="0" w:space="0" w:color="auto"/>
      </w:divBdr>
    </w:div>
    <w:div w:id="1414664704">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24491625">
      <w:bodyDiv w:val="1"/>
      <w:marLeft w:val="0"/>
      <w:marRight w:val="0"/>
      <w:marTop w:val="0"/>
      <w:marBottom w:val="0"/>
      <w:divBdr>
        <w:top w:val="none" w:sz="0" w:space="0" w:color="auto"/>
        <w:left w:val="none" w:sz="0" w:space="0" w:color="auto"/>
        <w:bottom w:val="none" w:sz="0" w:space="0" w:color="auto"/>
        <w:right w:val="none" w:sz="0" w:space="0" w:color="auto"/>
      </w:divBdr>
    </w:div>
    <w:div w:id="1426799614">
      <w:bodyDiv w:val="1"/>
      <w:marLeft w:val="0"/>
      <w:marRight w:val="0"/>
      <w:marTop w:val="0"/>
      <w:marBottom w:val="0"/>
      <w:divBdr>
        <w:top w:val="none" w:sz="0" w:space="0" w:color="auto"/>
        <w:left w:val="none" w:sz="0" w:space="0" w:color="auto"/>
        <w:bottom w:val="none" w:sz="0" w:space="0" w:color="auto"/>
        <w:right w:val="none" w:sz="0" w:space="0" w:color="auto"/>
      </w:divBdr>
    </w:div>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 w:id="1439105922">
      <w:bodyDiv w:val="1"/>
      <w:marLeft w:val="0"/>
      <w:marRight w:val="0"/>
      <w:marTop w:val="0"/>
      <w:marBottom w:val="0"/>
      <w:divBdr>
        <w:top w:val="none" w:sz="0" w:space="0" w:color="auto"/>
        <w:left w:val="none" w:sz="0" w:space="0" w:color="auto"/>
        <w:bottom w:val="none" w:sz="0" w:space="0" w:color="auto"/>
        <w:right w:val="none" w:sz="0" w:space="0" w:color="auto"/>
      </w:divBdr>
    </w:div>
    <w:div w:id="1444182728">
      <w:bodyDiv w:val="1"/>
      <w:marLeft w:val="0"/>
      <w:marRight w:val="0"/>
      <w:marTop w:val="0"/>
      <w:marBottom w:val="0"/>
      <w:divBdr>
        <w:top w:val="none" w:sz="0" w:space="0" w:color="auto"/>
        <w:left w:val="none" w:sz="0" w:space="0" w:color="auto"/>
        <w:bottom w:val="none" w:sz="0" w:space="0" w:color="auto"/>
        <w:right w:val="none" w:sz="0" w:space="0" w:color="auto"/>
      </w:divBdr>
    </w:div>
    <w:div w:id="1452703539">
      <w:bodyDiv w:val="1"/>
      <w:marLeft w:val="0"/>
      <w:marRight w:val="0"/>
      <w:marTop w:val="0"/>
      <w:marBottom w:val="0"/>
      <w:divBdr>
        <w:top w:val="none" w:sz="0" w:space="0" w:color="auto"/>
        <w:left w:val="none" w:sz="0" w:space="0" w:color="auto"/>
        <w:bottom w:val="none" w:sz="0" w:space="0" w:color="auto"/>
        <w:right w:val="none" w:sz="0" w:space="0" w:color="auto"/>
      </w:divBdr>
    </w:div>
    <w:div w:id="1463379973">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549603">
      <w:bodyDiv w:val="1"/>
      <w:marLeft w:val="0"/>
      <w:marRight w:val="0"/>
      <w:marTop w:val="0"/>
      <w:marBottom w:val="0"/>
      <w:divBdr>
        <w:top w:val="none" w:sz="0" w:space="0" w:color="auto"/>
        <w:left w:val="none" w:sz="0" w:space="0" w:color="auto"/>
        <w:bottom w:val="none" w:sz="0" w:space="0" w:color="auto"/>
        <w:right w:val="none" w:sz="0" w:space="0" w:color="auto"/>
      </w:divBdr>
    </w:div>
    <w:div w:id="1468623755">
      <w:bodyDiv w:val="1"/>
      <w:marLeft w:val="0"/>
      <w:marRight w:val="0"/>
      <w:marTop w:val="0"/>
      <w:marBottom w:val="0"/>
      <w:divBdr>
        <w:top w:val="none" w:sz="0" w:space="0" w:color="auto"/>
        <w:left w:val="none" w:sz="0" w:space="0" w:color="auto"/>
        <w:bottom w:val="none" w:sz="0" w:space="0" w:color="auto"/>
        <w:right w:val="none" w:sz="0" w:space="0" w:color="auto"/>
      </w:divBdr>
    </w:div>
    <w:div w:id="1470243492">
      <w:bodyDiv w:val="1"/>
      <w:marLeft w:val="0"/>
      <w:marRight w:val="0"/>
      <w:marTop w:val="0"/>
      <w:marBottom w:val="0"/>
      <w:divBdr>
        <w:top w:val="none" w:sz="0" w:space="0" w:color="auto"/>
        <w:left w:val="none" w:sz="0" w:space="0" w:color="auto"/>
        <w:bottom w:val="none" w:sz="0" w:space="0" w:color="auto"/>
        <w:right w:val="none" w:sz="0" w:space="0" w:color="auto"/>
      </w:divBdr>
    </w:div>
    <w:div w:id="1479807945">
      <w:bodyDiv w:val="1"/>
      <w:marLeft w:val="0"/>
      <w:marRight w:val="0"/>
      <w:marTop w:val="0"/>
      <w:marBottom w:val="0"/>
      <w:divBdr>
        <w:top w:val="none" w:sz="0" w:space="0" w:color="auto"/>
        <w:left w:val="none" w:sz="0" w:space="0" w:color="auto"/>
        <w:bottom w:val="none" w:sz="0" w:space="0" w:color="auto"/>
        <w:right w:val="none" w:sz="0" w:space="0" w:color="auto"/>
      </w:divBdr>
    </w:div>
    <w:div w:id="1482575914">
      <w:bodyDiv w:val="1"/>
      <w:marLeft w:val="0"/>
      <w:marRight w:val="0"/>
      <w:marTop w:val="0"/>
      <w:marBottom w:val="0"/>
      <w:divBdr>
        <w:top w:val="none" w:sz="0" w:space="0" w:color="auto"/>
        <w:left w:val="none" w:sz="0" w:space="0" w:color="auto"/>
        <w:bottom w:val="none" w:sz="0" w:space="0" w:color="auto"/>
        <w:right w:val="none" w:sz="0" w:space="0" w:color="auto"/>
      </w:divBdr>
    </w:div>
    <w:div w:id="1482842040">
      <w:bodyDiv w:val="1"/>
      <w:marLeft w:val="0"/>
      <w:marRight w:val="0"/>
      <w:marTop w:val="0"/>
      <w:marBottom w:val="0"/>
      <w:divBdr>
        <w:top w:val="none" w:sz="0" w:space="0" w:color="auto"/>
        <w:left w:val="none" w:sz="0" w:space="0" w:color="auto"/>
        <w:bottom w:val="none" w:sz="0" w:space="0" w:color="auto"/>
        <w:right w:val="none" w:sz="0" w:space="0" w:color="auto"/>
      </w:divBdr>
    </w:div>
    <w:div w:id="1486122275">
      <w:bodyDiv w:val="1"/>
      <w:marLeft w:val="0"/>
      <w:marRight w:val="0"/>
      <w:marTop w:val="0"/>
      <w:marBottom w:val="0"/>
      <w:divBdr>
        <w:top w:val="none" w:sz="0" w:space="0" w:color="auto"/>
        <w:left w:val="none" w:sz="0" w:space="0" w:color="auto"/>
        <w:bottom w:val="none" w:sz="0" w:space="0" w:color="auto"/>
        <w:right w:val="none" w:sz="0" w:space="0" w:color="auto"/>
      </w:divBdr>
    </w:div>
    <w:div w:id="1488547223">
      <w:bodyDiv w:val="1"/>
      <w:marLeft w:val="0"/>
      <w:marRight w:val="0"/>
      <w:marTop w:val="0"/>
      <w:marBottom w:val="0"/>
      <w:divBdr>
        <w:top w:val="none" w:sz="0" w:space="0" w:color="auto"/>
        <w:left w:val="none" w:sz="0" w:space="0" w:color="auto"/>
        <w:bottom w:val="none" w:sz="0" w:space="0" w:color="auto"/>
        <w:right w:val="none" w:sz="0" w:space="0" w:color="auto"/>
      </w:divBdr>
    </w:div>
    <w:div w:id="1506480908">
      <w:bodyDiv w:val="1"/>
      <w:marLeft w:val="0"/>
      <w:marRight w:val="0"/>
      <w:marTop w:val="0"/>
      <w:marBottom w:val="0"/>
      <w:divBdr>
        <w:top w:val="none" w:sz="0" w:space="0" w:color="auto"/>
        <w:left w:val="none" w:sz="0" w:space="0" w:color="auto"/>
        <w:bottom w:val="none" w:sz="0" w:space="0" w:color="auto"/>
        <w:right w:val="none" w:sz="0" w:space="0" w:color="auto"/>
      </w:divBdr>
    </w:div>
    <w:div w:id="1512797565">
      <w:bodyDiv w:val="1"/>
      <w:marLeft w:val="0"/>
      <w:marRight w:val="0"/>
      <w:marTop w:val="0"/>
      <w:marBottom w:val="0"/>
      <w:divBdr>
        <w:top w:val="none" w:sz="0" w:space="0" w:color="auto"/>
        <w:left w:val="none" w:sz="0" w:space="0" w:color="auto"/>
        <w:bottom w:val="none" w:sz="0" w:space="0" w:color="auto"/>
        <w:right w:val="none" w:sz="0" w:space="0" w:color="auto"/>
      </w:divBdr>
    </w:div>
    <w:div w:id="1518737790">
      <w:bodyDiv w:val="1"/>
      <w:marLeft w:val="0"/>
      <w:marRight w:val="0"/>
      <w:marTop w:val="0"/>
      <w:marBottom w:val="0"/>
      <w:divBdr>
        <w:top w:val="none" w:sz="0" w:space="0" w:color="auto"/>
        <w:left w:val="none" w:sz="0" w:space="0" w:color="auto"/>
        <w:bottom w:val="none" w:sz="0" w:space="0" w:color="auto"/>
        <w:right w:val="none" w:sz="0" w:space="0" w:color="auto"/>
      </w:divBdr>
    </w:div>
    <w:div w:id="1523011518">
      <w:bodyDiv w:val="1"/>
      <w:marLeft w:val="0"/>
      <w:marRight w:val="0"/>
      <w:marTop w:val="0"/>
      <w:marBottom w:val="0"/>
      <w:divBdr>
        <w:top w:val="none" w:sz="0" w:space="0" w:color="auto"/>
        <w:left w:val="none" w:sz="0" w:space="0" w:color="auto"/>
        <w:bottom w:val="none" w:sz="0" w:space="0" w:color="auto"/>
        <w:right w:val="none" w:sz="0" w:space="0" w:color="auto"/>
      </w:divBdr>
    </w:div>
    <w:div w:id="1524826193">
      <w:bodyDiv w:val="1"/>
      <w:marLeft w:val="0"/>
      <w:marRight w:val="0"/>
      <w:marTop w:val="0"/>
      <w:marBottom w:val="0"/>
      <w:divBdr>
        <w:top w:val="none" w:sz="0" w:space="0" w:color="auto"/>
        <w:left w:val="none" w:sz="0" w:space="0" w:color="auto"/>
        <w:bottom w:val="none" w:sz="0" w:space="0" w:color="auto"/>
        <w:right w:val="none" w:sz="0" w:space="0" w:color="auto"/>
      </w:divBdr>
    </w:div>
    <w:div w:id="1527133052">
      <w:bodyDiv w:val="1"/>
      <w:marLeft w:val="0"/>
      <w:marRight w:val="0"/>
      <w:marTop w:val="0"/>
      <w:marBottom w:val="0"/>
      <w:divBdr>
        <w:top w:val="none" w:sz="0" w:space="0" w:color="auto"/>
        <w:left w:val="none" w:sz="0" w:space="0" w:color="auto"/>
        <w:bottom w:val="none" w:sz="0" w:space="0" w:color="auto"/>
        <w:right w:val="none" w:sz="0" w:space="0" w:color="auto"/>
      </w:divBdr>
    </w:div>
    <w:div w:id="1534998481">
      <w:bodyDiv w:val="1"/>
      <w:marLeft w:val="0"/>
      <w:marRight w:val="0"/>
      <w:marTop w:val="0"/>
      <w:marBottom w:val="0"/>
      <w:divBdr>
        <w:top w:val="none" w:sz="0" w:space="0" w:color="auto"/>
        <w:left w:val="none" w:sz="0" w:space="0" w:color="auto"/>
        <w:bottom w:val="none" w:sz="0" w:space="0" w:color="auto"/>
        <w:right w:val="none" w:sz="0" w:space="0" w:color="auto"/>
      </w:divBdr>
    </w:div>
    <w:div w:id="1539974932">
      <w:bodyDiv w:val="1"/>
      <w:marLeft w:val="0"/>
      <w:marRight w:val="0"/>
      <w:marTop w:val="0"/>
      <w:marBottom w:val="0"/>
      <w:divBdr>
        <w:top w:val="none" w:sz="0" w:space="0" w:color="auto"/>
        <w:left w:val="none" w:sz="0" w:space="0" w:color="auto"/>
        <w:bottom w:val="none" w:sz="0" w:space="0" w:color="auto"/>
        <w:right w:val="none" w:sz="0" w:space="0" w:color="auto"/>
      </w:divBdr>
    </w:div>
    <w:div w:id="1544057275">
      <w:bodyDiv w:val="1"/>
      <w:marLeft w:val="0"/>
      <w:marRight w:val="0"/>
      <w:marTop w:val="0"/>
      <w:marBottom w:val="0"/>
      <w:divBdr>
        <w:top w:val="none" w:sz="0" w:space="0" w:color="auto"/>
        <w:left w:val="none" w:sz="0" w:space="0" w:color="auto"/>
        <w:bottom w:val="none" w:sz="0" w:space="0" w:color="auto"/>
        <w:right w:val="none" w:sz="0" w:space="0" w:color="auto"/>
      </w:divBdr>
    </w:div>
    <w:div w:id="1545671946">
      <w:bodyDiv w:val="1"/>
      <w:marLeft w:val="0"/>
      <w:marRight w:val="0"/>
      <w:marTop w:val="0"/>
      <w:marBottom w:val="0"/>
      <w:divBdr>
        <w:top w:val="none" w:sz="0" w:space="0" w:color="auto"/>
        <w:left w:val="none" w:sz="0" w:space="0" w:color="auto"/>
        <w:bottom w:val="none" w:sz="0" w:space="0" w:color="auto"/>
        <w:right w:val="none" w:sz="0" w:space="0" w:color="auto"/>
      </w:divBdr>
    </w:div>
    <w:div w:id="1554658162">
      <w:bodyDiv w:val="1"/>
      <w:marLeft w:val="0"/>
      <w:marRight w:val="0"/>
      <w:marTop w:val="0"/>
      <w:marBottom w:val="0"/>
      <w:divBdr>
        <w:top w:val="none" w:sz="0" w:space="0" w:color="auto"/>
        <w:left w:val="none" w:sz="0" w:space="0" w:color="auto"/>
        <w:bottom w:val="none" w:sz="0" w:space="0" w:color="auto"/>
        <w:right w:val="none" w:sz="0" w:space="0" w:color="auto"/>
      </w:divBdr>
    </w:div>
    <w:div w:id="1558781048">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3255760">
      <w:bodyDiv w:val="1"/>
      <w:marLeft w:val="0"/>
      <w:marRight w:val="0"/>
      <w:marTop w:val="0"/>
      <w:marBottom w:val="0"/>
      <w:divBdr>
        <w:top w:val="none" w:sz="0" w:space="0" w:color="auto"/>
        <w:left w:val="none" w:sz="0" w:space="0" w:color="auto"/>
        <w:bottom w:val="none" w:sz="0" w:space="0" w:color="auto"/>
        <w:right w:val="none" w:sz="0" w:space="0" w:color="auto"/>
      </w:divBdr>
    </w:div>
    <w:div w:id="1580099628">
      <w:bodyDiv w:val="1"/>
      <w:marLeft w:val="0"/>
      <w:marRight w:val="0"/>
      <w:marTop w:val="0"/>
      <w:marBottom w:val="0"/>
      <w:divBdr>
        <w:top w:val="none" w:sz="0" w:space="0" w:color="auto"/>
        <w:left w:val="none" w:sz="0" w:space="0" w:color="auto"/>
        <w:bottom w:val="none" w:sz="0" w:space="0" w:color="auto"/>
        <w:right w:val="none" w:sz="0" w:space="0" w:color="auto"/>
      </w:divBdr>
    </w:div>
    <w:div w:id="1582638542">
      <w:bodyDiv w:val="1"/>
      <w:marLeft w:val="0"/>
      <w:marRight w:val="0"/>
      <w:marTop w:val="0"/>
      <w:marBottom w:val="0"/>
      <w:divBdr>
        <w:top w:val="none" w:sz="0" w:space="0" w:color="auto"/>
        <w:left w:val="none" w:sz="0" w:space="0" w:color="auto"/>
        <w:bottom w:val="none" w:sz="0" w:space="0" w:color="auto"/>
        <w:right w:val="none" w:sz="0" w:space="0" w:color="auto"/>
      </w:divBdr>
    </w:div>
    <w:div w:id="1598246630">
      <w:bodyDiv w:val="1"/>
      <w:marLeft w:val="0"/>
      <w:marRight w:val="0"/>
      <w:marTop w:val="0"/>
      <w:marBottom w:val="0"/>
      <w:divBdr>
        <w:top w:val="none" w:sz="0" w:space="0" w:color="auto"/>
        <w:left w:val="none" w:sz="0" w:space="0" w:color="auto"/>
        <w:bottom w:val="none" w:sz="0" w:space="0" w:color="auto"/>
        <w:right w:val="none" w:sz="0" w:space="0" w:color="auto"/>
      </w:divBdr>
    </w:div>
    <w:div w:id="1601179827">
      <w:bodyDiv w:val="1"/>
      <w:marLeft w:val="0"/>
      <w:marRight w:val="0"/>
      <w:marTop w:val="0"/>
      <w:marBottom w:val="0"/>
      <w:divBdr>
        <w:top w:val="none" w:sz="0" w:space="0" w:color="auto"/>
        <w:left w:val="none" w:sz="0" w:space="0" w:color="auto"/>
        <w:bottom w:val="none" w:sz="0" w:space="0" w:color="auto"/>
        <w:right w:val="none" w:sz="0" w:space="0" w:color="auto"/>
      </w:divBdr>
    </w:div>
    <w:div w:id="1608153818">
      <w:bodyDiv w:val="1"/>
      <w:marLeft w:val="0"/>
      <w:marRight w:val="0"/>
      <w:marTop w:val="0"/>
      <w:marBottom w:val="0"/>
      <w:divBdr>
        <w:top w:val="none" w:sz="0" w:space="0" w:color="auto"/>
        <w:left w:val="none" w:sz="0" w:space="0" w:color="auto"/>
        <w:bottom w:val="none" w:sz="0" w:space="0" w:color="auto"/>
        <w:right w:val="none" w:sz="0" w:space="0" w:color="auto"/>
      </w:divBdr>
    </w:div>
    <w:div w:id="1610695326">
      <w:bodyDiv w:val="1"/>
      <w:marLeft w:val="0"/>
      <w:marRight w:val="0"/>
      <w:marTop w:val="0"/>
      <w:marBottom w:val="0"/>
      <w:divBdr>
        <w:top w:val="none" w:sz="0" w:space="0" w:color="auto"/>
        <w:left w:val="none" w:sz="0" w:space="0" w:color="auto"/>
        <w:bottom w:val="none" w:sz="0" w:space="0" w:color="auto"/>
        <w:right w:val="none" w:sz="0" w:space="0" w:color="auto"/>
      </w:divBdr>
    </w:div>
    <w:div w:id="1611862588">
      <w:bodyDiv w:val="1"/>
      <w:marLeft w:val="0"/>
      <w:marRight w:val="0"/>
      <w:marTop w:val="0"/>
      <w:marBottom w:val="0"/>
      <w:divBdr>
        <w:top w:val="none" w:sz="0" w:space="0" w:color="auto"/>
        <w:left w:val="none" w:sz="0" w:space="0" w:color="auto"/>
        <w:bottom w:val="none" w:sz="0" w:space="0" w:color="auto"/>
        <w:right w:val="none" w:sz="0" w:space="0" w:color="auto"/>
      </w:divBdr>
    </w:div>
    <w:div w:id="1628975968">
      <w:bodyDiv w:val="1"/>
      <w:marLeft w:val="0"/>
      <w:marRight w:val="0"/>
      <w:marTop w:val="0"/>
      <w:marBottom w:val="0"/>
      <w:divBdr>
        <w:top w:val="none" w:sz="0" w:space="0" w:color="auto"/>
        <w:left w:val="none" w:sz="0" w:space="0" w:color="auto"/>
        <w:bottom w:val="none" w:sz="0" w:space="0" w:color="auto"/>
        <w:right w:val="none" w:sz="0" w:space="0" w:color="auto"/>
      </w:divBdr>
    </w:div>
    <w:div w:id="1631016105">
      <w:bodyDiv w:val="1"/>
      <w:marLeft w:val="0"/>
      <w:marRight w:val="0"/>
      <w:marTop w:val="0"/>
      <w:marBottom w:val="0"/>
      <w:divBdr>
        <w:top w:val="none" w:sz="0" w:space="0" w:color="auto"/>
        <w:left w:val="none" w:sz="0" w:space="0" w:color="auto"/>
        <w:bottom w:val="none" w:sz="0" w:space="0" w:color="auto"/>
        <w:right w:val="none" w:sz="0" w:space="0" w:color="auto"/>
      </w:divBdr>
    </w:div>
    <w:div w:id="1639607092">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50205573">
      <w:bodyDiv w:val="1"/>
      <w:marLeft w:val="0"/>
      <w:marRight w:val="0"/>
      <w:marTop w:val="0"/>
      <w:marBottom w:val="0"/>
      <w:divBdr>
        <w:top w:val="none" w:sz="0" w:space="0" w:color="auto"/>
        <w:left w:val="none" w:sz="0" w:space="0" w:color="auto"/>
        <w:bottom w:val="none" w:sz="0" w:space="0" w:color="auto"/>
        <w:right w:val="none" w:sz="0" w:space="0" w:color="auto"/>
      </w:divBdr>
    </w:div>
    <w:div w:id="1650284341">
      <w:bodyDiv w:val="1"/>
      <w:marLeft w:val="0"/>
      <w:marRight w:val="0"/>
      <w:marTop w:val="0"/>
      <w:marBottom w:val="0"/>
      <w:divBdr>
        <w:top w:val="none" w:sz="0" w:space="0" w:color="auto"/>
        <w:left w:val="none" w:sz="0" w:space="0" w:color="auto"/>
        <w:bottom w:val="none" w:sz="0" w:space="0" w:color="auto"/>
        <w:right w:val="none" w:sz="0" w:space="0" w:color="auto"/>
      </w:divBdr>
    </w:div>
    <w:div w:id="1655405647">
      <w:bodyDiv w:val="1"/>
      <w:marLeft w:val="0"/>
      <w:marRight w:val="0"/>
      <w:marTop w:val="0"/>
      <w:marBottom w:val="0"/>
      <w:divBdr>
        <w:top w:val="none" w:sz="0" w:space="0" w:color="auto"/>
        <w:left w:val="none" w:sz="0" w:space="0" w:color="auto"/>
        <w:bottom w:val="none" w:sz="0" w:space="0" w:color="auto"/>
        <w:right w:val="none" w:sz="0" w:space="0" w:color="auto"/>
      </w:divBdr>
    </w:div>
    <w:div w:id="1656029376">
      <w:bodyDiv w:val="1"/>
      <w:marLeft w:val="0"/>
      <w:marRight w:val="0"/>
      <w:marTop w:val="0"/>
      <w:marBottom w:val="0"/>
      <w:divBdr>
        <w:top w:val="none" w:sz="0" w:space="0" w:color="auto"/>
        <w:left w:val="none" w:sz="0" w:space="0" w:color="auto"/>
        <w:bottom w:val="none" w:sz="0" w:space="0" w:color="auto"/>
        <w:right w:val="none" w:sz="0" w:space="0" w:color="auto"/>
      </w:divBdr>
    </w:div>
    <w:div w:id="1663435233">
      <w:bodyDiv w:val="1"/>
      <w:marLeft w:val="0"/>
      <w:marRight w:val="0"/>
      <w:marTop w:val="0"/>
      <w:marBottom w:val="0"/>
      <w:divBdr>
        <w:top w:val="none" w:sz="0" w:space="0" w:color="auto"/>
        <w:left w:val="none" w:sz="0" w:space="0" w:color="auto"/>
        <w:bottom w:val="none" w:sz="0" w:space="0" w:color="auto"/>
        <w:right w:val="none" w:sz="0" w:space="0" w:color="auto"/>
      </w:divBdr>
    </w:div>
    <w:div w:id="1663464028">
      <w:bodyDiv w:val="1"/>
      <w:marLeft w:val="0"/>
      <w:marRight w:val="0"/>
      <w:marTop w:val="0"/>
      <w:marBottom w:val="0"/>
      <w:divBdr>
        <w:top w:val="none" w:sz="0" w:space="0" w:color="auto"/>
        <w:left w:val="none" w:sz="0" w:space="0" w:color="auto"/>
        <w:bottom w:val="none" w:sz="0" w:space="0" w:color="auto"/>
        <w:right w:val="none" w:sz="0" w:space="0" w:color="auto"/>
      </w:divBdr>
    </w:div>
    <w:div w:id="1663894658">
      <w:bodyDiv w:val="1"/>
      <w:marLeft w:val="0"/>
      <w:marRight w:val="0"/>
      <w:marTop w:val="0"/>
      <w:marBottom w:val="0"/>
      <w:divBdr>
        <w:top w:val="none" w:sz="0" w:space="0" w:color="auto"/>
        <w:left w:val="none" w:sz="0" w:space="0" w:color="auto"/>
        <w:bottom w:val="none" w:sz="0" w:space="0" w:color="auto"/>
        <w:right w:val="none" w:sz="0" w:space="0" w:color="auto"/>
      </w:divBdr>
    </w:div>
    <w:div w:id="1668094611">
      <w:bodyDiv w:val="1"/>
      <w:marLeft w:val="0"/>
      <w:marRight w:val="0"/>
      <w:marTop w:val="0"/>
      <w:marBottom w:val="0"/>
      <w:divBdr>
        <w:top w:val="none" w:sz="0" w:space="0" w:color="auto"/>
        <w:left w:val="none" w:sz="0" w:space="0" w:color="auto"/>
        <w:bottom w:val="none" w:sz="0" w:space="0" w:color="auto"/>
        <w:right w:val="none" w:sz="0" w:space="0" w:color="auto"/>
      </w:divBdr>
    </w:div>
    <w:div w:id="1679116855">
      <w:bodyDiv w:val="1"/>
      <w:marLeft w:val="0"/>
      <w:marRight w:val="0"/>
      <w:marTop w:val="0"/>
      <w:marBottom w:val="0"/>
      <w:divBdr>
        <w:top w:val="none" w:sz="0" w:space="0" w:color="auto"/>
        <w:left w:val="none" w:sz="0" w:space="0" w:color="auto"/>
        <w:bottom w:val="none" w:sz="0" w:space="0" w:color="auto"/>
        <w:right w:val="none" w:sz="0" w:space="0" w:color="auto"/>
      </w:divBdr>
    </w:div>
    <w:div w:id="1682899857">
      <w:bodyDiv w:val="1"/>
      <w:marLeft w:val="0"/>
      <w:marRight w:val="0"/>
      <w:marTop w:val="0"/>
      <w:marBottom w:val="0"/>
      <w:divBdr>
        <w:top w:val="none" w:sz="0" w:space="0" w:color="auto"/>
        <w:left w:val="none" w:sz="0" w:space="0" w:color="auto"/>
        <w:bottom w:val="none" w:sz="0" w:space="0" w:color="auto"/>
        <w:right w:val="none" w:sz="0" w:space="0" w:color="auto"/>
      </w:divBdr>
    </w:div>
    <w:div w:id="1688098366">
      <w:bodyDiv w:val="1"/>
      <w:marLeft w:val="0"/>
      <w:marRight w:val="0"/>
      <w:marTop w:val="0"/>
      <w:marBottom w:val="0"/>
      <w:divBdr>
        <w:top w:val="none" w:sz="0" w:space="0" w:color="auto"/>
        <w:left w:val="none" w:sz="0" w:space="0" w:color="auto"/>
        <w:bottom w:val="none" w:sz="0" w:space="0" w:color="auto"/>
        <w:right w:val="none" w:sz="0" w:space="0" w:color="auto"/>
      </w:divBdr>
    </w:div>
    <w:div w:id="1692217334">
      <w:bodyDiv w:val="1"/>
      <w:marLeft w:val="0"/>
      <w:marRight w:val="0"/>
      <w:marTop w:val="0"/>
      <w:marBottom w:val="0"/>
      <w:divBdr>
        <w:top w:val="none" w:sz="0" w:space="0" w:color="auto"/>
        <w:left w:val="none" w:sz="0" w:space="0" w:color="auto"/>
        <w:bottom w:val="none" w:sz="0" w:space="0" w:color="auto"/>
        <w:right w:val="none" w:sz="0" w:space="0" w:color="auto"/>
      </w:divBdr>
    </w:div>
    <w:div w:id="1695184243">
      <w:bodyDiv w:val="1"/>
      <w:marLeft w:val="0"/>
      <w:marRight w:val="0"/>
      <w:marTop w:val="0"/>
      <w:marBottom w:val="0"/>
      <w:divBdr>
        <w:top w:val="none" w:sz="0" w:space="0" w:color="auto"/>
        <w:left w:val="none" w:sz="0" w:space="0" w:color="auto"/>
        <w:bottom w:val="none" w:sz="0" w:space="0" w:color="auto"/>
        <w:right w:val="none" w:sz="0" w:space="0" w:color="auto"/>
      </w:divBdr>
    </w:div>
    <w:div w:id="1696346418">
      <w:bodyDiv w:val="1"/>
      <w:marLeft w:val="0"/>
      <w:marRight w:val="0"/>
      <w:marTop w:val="0"/>
      <w:marBottom w:val="0"/>
      <w:divBdr>
        <w:top w:val="none" w:sz="0" w:space="0" w:color="auto"/>
        <w:left w:val="none" w:sz="0" w:space="0" w:color="auto"/>
        <w:bottom w:val="none" w:sz="0" w:space="0" w:color="auto"/>
        <w:right w:val="none" w:sz="0" w:space="0" w:color="auto"/>
      </w:divBdr>
    </w:div>
    <w:div w:id="1704134687">
      <w:bodyDiv w:val="1"/>
      <w:marLeft w:val="0"/>
      <w:marRight w:val="0"/>
      <w:marTop w:val="0"/>
      <w:marBottom w:val="0"/>
      <w:divBdr>
        <w:top w:val="none" w:sz="0" w:space="0" w:color="auto"/>
        <w:left w:val="none" w:sz="0" w:space="0" w:color="auto"/>
        <w:bottom w:val="none" w:sz="0" w:space="0" w:color="auto"/>
        <w:right w:val="none" w:sz="0" w:space="0" w:color="auto"/>
      </w:divBdr>
    </w:div>
    <w:div w:id="1707216939">
      <w:bodyDiv w:val="1"/>
      <w:marLeft w:val="0"/>
      <w:marRight w:val="0"/>
      <w:marTop w:val="0"/>
      <w:marBottom w:val="0"/>
      <w:divBdr>
        <w:top w:val="none" w:sz="0" w:space="0" w:color="auto"/>
        <w:left w:val="none" w:sz="0" w:space="0" w:color="auto"/>
        <w:bottom w:val="none" w:sz="0" w:space="0" w:color="auto"/>
        <w:right w:val="none" w:sz="0" w:space="0" w:color="auto"/>
      </w:divBdr>
    </w:div>
    <w:div w:id="1707560992">
      <w:bodyDiv w:val="1"/>
      <w:marLeft w:val="0"/>
      <w:marRight w:val="0"/>
      <w:marTop w:val="0"/>
      <w:marBottom w:val="0"/>
      <w:divBdr>
        <w:top w:val="none" w:sz="0" w:space="0" w:color="auto"/>
        <w:left w:val="none" w:sz="0" w:space="0" w:color="auto"/>
        <w:bottom w:val="none" w:sz="0" w:space="0" w:color="auto"/>
        <w:right w:val="none" w:sz="0" w:space="0" w:color="auto"/>
      </w:divBdr>
    </w:div>
    <w:div w:id="1709185554">
      <w:bodyDiv w:val="1"/>
      <w:marLeft w:val="0"/>
      <w:marRight w:val="0"/>
      <w:marTop w:val="0"/>
      <w:marBottom w:val="0"/>
      <w:divBdr>
        <w:top w:val="none" w:sz="0" w:space="0" w:color="auto"/>
        <w:left w:val="none" w:sz="0" w:space="0" w:color="auto"/>
        <w:bottom w:val="none" w:sz="0" w:space="0" w:color="auto"/>
        <w:right w:val="none" w:sz="0" w:space="0" w:color="auto"/>
      </w:divBdr>
    </w:div>
    <w:div w:id="1712463401">
      <w:bodyDiv w:val="1"/>
      <w:marLeft w:val="0"/>
      <w:marRight w:val="0"/>
      <w:marTop w:val="0"/>
      <w:marBottom w:val="0"/>
      <w:divBdr>
        <w:top w:val="none" w:sz="0" w:space="0" w:color="auto"/>
        <w:left w:val="none" w:sz="0" w:space="0" w:color="auto"/>
        <w:bottom w:val="none" w:sz="0" w:space="0" w:color="auto"/>
        <w:right w:val="none" w:sz="0" w:space="0" w:color="auto"/>
      </w:divBdr>
    </w:div>
    <w:div w:id="1714453407">
      <w:bodyDiv w:val="1"/>
      <w:marLeft w:val="0"/>
      <w:marRight w:val="0"/>
      <w:marTop w:val="0"/>
      <w:marBottom w:val="0"/>
      <w:divBdr>
        <w:top w:val="none" w:sz="0" w:space="0" w:color="auto"/>
        <w:left w:val="none" w:sz="0" w:space="0" w:color="auto"/>
        <w:bottom w:val="none" w:sz="0" w:space="0" w:color="auto"/>
        <w:right w:val="none" w:sz="0" w:space="0" w:color="auto"/>
      </w:divBdr>
    </w:div>
    <w:div w:id="1719012585">
      <w:bodyDiv w:val="1"/>
      <w:marLeft w:val="0"/>
      <w:marRight w:val="0"/>
      <w:marTop w:val="0"/>
      <w:marBottom w:val="0"/>
      <w:divBdr>
        <w:top w:val="none" w:sz="0" w:space="0" w:color="auto"/>
        <w:left w:val="none" w:sz="0" w:space="0" w:color="auto"/>
        <w:bottom w:val="none" w:sz="0" w:space="0" w:color="auto"/>
        <w:right w:val="none" w:sz="0" w:space="0" w:color="auto"/>
      </w:divBdr>
    </w:div>
    <w:div w:id="1720323224">
      <w:bodyDiv w:val="1"/>
      <w:marLeft w:val="0"/>
      <w:marRight w:val="0"/>
      <w:marTop w:val="0"/>
      <w:marBottom w:val="0"/>
      <w:divBdr>
        <w:top w:val="none" w:sz="0" w:space="0" w:color="auto"/>
        <w:left w:val="none" w:sz="0" w:space="0" w:color="auto"/>
        <w:bottom w:val="none" w:sz="0" w:space="0" w:color="auto"/>
        <w:right w:val="none" w:sz="0" w:space="0" w:color="auto"/>
      </w:divBdr>
    </w:div>
    <w:div w:id="1720938692">
      <w:bodyDiv w:val="1"/>
      <w:marLeft w:val="0"/>
      <w:marRight w:val="0"/>
      <w:marTop w:val="0"/>
      <w:marBottom w:val="0"/>
      <w:divBdr>
        <w:top w:val="none" w:sz="0" w:space="0" w:color="auto"/>
        <w:left w:val="none" w:sz="0" w:space="0" w:color="auto"/>
        <w:bottom w:val="none" w:sz="0" w:space="0" w:color="auto"/>
        <w:right w:val="none" w:sz="0" w:space="0" w:color="auto"/>
      </w:divBdr>
    </w:div>
    <w:div w:id="1728451112">
      <w:bodyDiv w:val="1"/>
      <w:marLeft w:val="0"/>
      <w:marRight w:val="0"/>
      <w:marTop w:val="0"/>
      <w:marBottom w:val="0"/>
      <w:divBdr>
        <w:top w:val="none" w:sz="0" w:space="0" w:color="auto"/>
        <w:left w:val="none" w:sz="0" w:space="0" w:color="auto"/>
        <w:bottom w:val="none" w:sz="0" w:space="0" w:color="auto"/>
        <w:right w:val="none" w:sz="0" w:space="0" w:color="auto"/>
      </w:divBdr>
    </w:div>
    <w:div w:id="1731995954">
      <w:bodyDiv w:val="1"/>
      <w:marLeft w:val="0"/>
      <w:marRight w:val="0"/>
      <w:marTop w:val="0"/>
      <w:marBottom w:val="0"/>
      <w:divBdr>
        <w:top w:val="none" w:sz="0" w:space="0" w:color="auto"/>
        <w:left w:val="none" w:sz="0" w:space="0" w:color="auto"/>
        <w:bottom w:val="none" w:sz="0" w:space="0" w:color="auto"/>
        <w:right w:val="none" w:sz="0" w:space="0" w:color="auto"/>
      </w:divBdr>
    </w:div>
    <w:div w:id="1736973184">
      <w:bodyDiv w:val="1"/>
      <w:marLeft w:val="0"/>
      <w:marRight w:val="0"/>
      <w:marTop w:val="0"/>
      <w:marBottom w:val="0"/>
      <w:divBdr>
        <w:top w:val="none" w:sz="0" w:space="0" w:color="auto"/>
        <w:left w:val="none" w:sz="0" w:space="0" w:color="auto"/>
        <w:bottom w:val="none" w:sz="0" w:space="0" w:color="auto"/>
        <w:right w:val="none" w:sz="0" w:space="0" w:color="auto"/>
      </w:divBdr>
    </w:div>
    <w:div w:id="1741098935">
      <w:bodyDiv w:val="1"/>
      <w:marLeft w:val="0"/>
      <w:marRight w:val="0"/>
      <w:marTop w:val="0"/>
      <w:marBottom w:val="0"/>
      <w:divBdr>
        <w:top w:val="none" w:sz="0" w:space="0" w:color="auto"/>
        <w:left w:val="none" w:sz="0" w:space="0" w:color="auto"/>
        <w:bottom w:val="none" w:sz="0" w:space="0" w:color="auto"/>
        <w:right w:val="none" w:sz="0" w:space="0" w:color="auto"/>
      </w:divBdr>
    </w:div>
    <w:div w:id="1743870943">
      <w:bodyDiv w:val="1"/>
      <w:marLeft w:val="0"/>
      <w:marRight w:val="0"/>
      <w:marTop w:val="0"/>
      <w:marBottom w:val="0"/>
      <w:divBdr>
        <w:top w:val="none" w:sz="0" w:space="0" w:color="auto"/>
        <w:left w:val="none" w:sz="0" w:space="0" w:color="auto"/>
        <w:bottom w:val="none" w:sz="0" w:space="0" w:color="auto"/>
        <w:right w:val="none" w:sz="0" w:space="0" w:color="auto"/>
      </w:divBdr>
    </w:div>
    <w:div w:id="1746687907">
      <w:bodyDiv w:val="1"/>
      <w:marLeft w:val="0"/>
      <w:marRight w:val="0"/>
      <w:marTop w:val="0"/>
      <w:marBottom w:val="0"/>
      <w:divBdr>
        <w:top w:val="none" w:sz="0" w:space="0" w:color="auto"/>
        <w:left w:val="none" w:sz="0" w:space="0" w:color="auto"/>
        <w:bottom w:val="none" w:sz="0" w:space="0" w:color="auto"/>
        <w:right w:val="none" w:sz="0" w:space="0" w:color="auto"/>
      </w:divBdr>
    </w:div>
    <w:div w:id="1749424803">
      <w:bodyDiv w:val="1"/>
      <w:marLeft w:val="0"/>
      <w:marRight w:val="0"/>
      <w:marTop w:val="0"/>
      <w:marBottom w:val="0"/>
      <w:divBdr>
        <w:top w:val="none" w:sz="0" w:space="0" w:color="auto"/>
        <w:left w:val="none" w:sz="0" w:space="0" w:color="auto"/>
        <w:bottom w:val="none" w:sz="0" w:space="0" w:color="auto"/>
        <w:right w:val="none" w:sz="0" w:space="0" w:color="auto"/>
      </w:divBdr>
    </w:div>
    <w:div w:id="1758987272">
      <w:bodyDiv w:val="1"/>
      <w:marLeft w:val="0"/>
      <w:marRight w:val="0"/>
      <w:marTop w:val="0"/>
      <w:marBottom w:val="0"/>
      <w:divBdr>
        <w:top w:val="none" w:sz="0" w:space="0" w:color="auto"/>
        <w:left w:val="none" w:sz="0" w:space="0" w:color="auto"/>
        <w:bottom w:val="none" w:sz="0" w:space="0" w:color="auto"/>
        <w:right w:val="none" w:sz="0" w:space="0" w:color="auto"/>
      </w:divBdr>
    </w:div>
    <w:div w:id="1770664394">
      <w:bodyDiv w:val="1"/>
      <w:marLeft w:val="0"/>
      <w:marRight w:val="0"/>
      <w:marTop w:val="0"/>
      <w:marBottom w:val="0"/>
      <w:divBdr>
        <w:top w:val="none" w:sz="0" w:space="0" w:color="auto"/>
        <w:left w:val="none" w:sz="0" w:space="0" w:color="auto"/>
        <w:bottom w:val="none" w:sz="0" w:space="0" w:color="auto"/>
        <w:right w:val="none" w:sz="0" w:space="0" w:color="auto"/>
      </w:divBdr>
    </w:div>
    <w:div w:id="1776290694">
      <w:bodyDiv w:val="1"/>
      <w:marLeft w:val="0"/>
      <w:marRight w:val="0"/>
      <w:marTop w:val="0"/>
      <w:marBottom w:val="0"/>
      <w:divBdr>
        <w:top w:val="none" w:sz="0" w:space="0" w:color="auto"/>
        <w:left w:val="none" w:sz="0" w:space="0" w:color="auto"/>
        <w:bottom w:val="none" w:sz="0" w:space="0" w:color="auto"/>
        <w:right w:val="none" w:sz="0" w:space="0" w:color="auto"/>
      </w:divBdr>
    </w:div>
    <w:div w:id="1778674710">
      <w:bodyDiv w:val="1"/>
      <w:marLeft w:val="0"/>
      <w:marRight w:val="0"/>
      <w:marTop w:val="0"/>
      <w:marBottom w:val="0"/>
      <w:divBdr>
        <w:top w:val="none" w:sz="0" w:space="0" w:color="auto"/>
        <w:left w:val="none" w:sz="0" w:space="0" w:color="auto"/>
        <w:bottom w:val="none" w:sz="0" w:space="0" w:color="auto"/>
        <w:right w:val="none" w:sz="0" w:space="0" w:color="auto"/>
      </w:divBdr>
    </w:div>
    <w:div w:id="1779910214">
      <w:bodyDiv w:val="1"/>
      <w:marLeft w:val="0"/>
      <w:marRight w:val="0"/>
      <w:marTop w:val="0"/>
      <w:marBottom w:val="0"/>
      <w:divBdr>
        <w:top w:val="none" w:sz="0" w:space="0" w:color="auto"/>
        <w:left w:val="none" w:sz="0" w:space="0" w:color="auto"/>
        <w:bottom w:val="none" w:sz="0" w:space="0" w:color="auto"/>
        <w:right w:val="none" w:sz="0" w:space="0" w:color="auto"/>
      </w:divBdr>
    </w:div>
    <w:div w:id="1784495228">
      <w:bodyDiv w:val="1"/>
      <w:marLeft w:val="0"/>
      <w:marRight w:val="0"/>
      <w:marTop w:val="0"/>
      <w:marBottom w:val="0"/>
      <w:divBdr>
        <w:top w:val="none" w:sz="0" w:space="0" w:color="auto"/>
        <w:left w:val="none" w:sz="0" w:space="0" w:color="auto"/>
        <w:bottom w:val="none" w:sz="0" w:space="0" w:color="auto"/>
        <w:right w:val="none" w:sz="0" w:space="0" w:color="auto"/>
      </w:divBdr>
    </w:div>
    <w:div w:id="1785423289">
      <w:bodyDiv w:val="1"/>
      <w:marLeft w:val="0"/>
      <w:marRight w:val="0"/>
      <w:marTop w:val="0"/>
      <w:marBottom w:val="0"/>
      <w:divBdr>
        <w:top w:val="none" w:sz="0" w:space="0" w:color="auto"/>
        <w:left w:val="none" w:sz="0" w:space="0" w:color="auto"/>
        <w:bottom w:val="none" w:sz="0" w:space="0" w:color="auto"/>
        <w:right w:val="none" w:sz="0" w:space="0" w:color="auto"/>
      </w:divBdr>
    </w:div>
    <w:div w:id="1786390729">
      <w:bodyDiv w:val="1"/>
      <w:marLeft w:val="0"/>
      <w:marRight w:val="0"/>
      <w:marTop w:val="0"/>
      <w:marBottom w:val="0"/>
      <w:divBdr>
        <w:top w:val="none" w:sz="0" w:space="0" w:color="auto"/>
        <w:left w:val="none" w:sz="0" w:space="0" w:color="auto"/>
        <w:bottom w:val="none" w:sz="0" w:space="0" w:color="auto"/>
        <w:right w:val="none" w:sz="0" w:space="0" w:color="auto"/>
      </w:divBdr>
    </w:div>
    <w:div w:id="1790053567">
      <w:bodyDiv w:val="1"/>
      <w:marLeft w:val="0"/>
      <w:marRight w:val="0"/>
      <w:marTop w:val="0"/>
      <w:marBottom w:val="0"/>
      <w:divBdr>
        <w:top w:val="none" w:sz="0" w:space="0" w:color="auto"/>
        <w:left w:val="none" w:sz="0" w:space="0" w:color="auto"/>
        <w:bottom w:val="none" w:sz="0" w:space="0" w:color="auto"/>
        <w:right w:val="none" w:sz="0" w:space="0" w:color="auto"/>
      </w:divBdr>
    </w:div>
    <w:div w:id="1792356698">
      <w:bodyDiv w:val="1"/>
      <w:marLeft w:val="0"/>
      <w:marRight w:val="0"/>
      <w:marTop w:val="0"/>
      <w:marBottom w:val="0"/>
      <w:divBdr>
        <w:top w:val="none" w:sz="0" w:space="0" w:color="auto"/>
        <w:left w:val="none" w:sz="0" w:space="0" w:color="auto"/>
        <w:bottom w:val="none" w:sz="0" w:space="0" w:color="auto"/>
        <w:right w:val="none" w:sz="0" w:space="0" w:color="auto"/>
      </w:divBdr>
    </w:div>
    <w:div w:id="1797023085">
      <w:bodyDiv w:val="1"/>
      <w:marLeft w:val="0"/>
      <w:marRight w:val="0"/>
      <w:marTop w:val="0"/>
      <w:marBottom w:val="0"/>
      <w:divBdr>
        <w:top w:val="none" w:sz="0" w:space="0" w:color="auto"/>
        <w:left w:val="none" w:sz="0" w:space="0" w:color="auto"/>
        <w:bottom w:val="none" w:sz="0" w:space="0" w:color="auto"/>
        <w:right w:val="none" w:sz="0" w:space="0" w:color="auto"/>
      </w:divBdr>
    </w:div>
    <w:div w:id="1808350414">
      <w:bodyDiv w:val="1"/>
      <w:marLeft w:val="0"/>
      <w:marRight w:val="0"/>
      <w:marTop w:val="0"/>
      <w:marBottom w:val="0"/>
      <w:divBdr>
        <w:top w:val="none" w:sz="0" w:space="0" w:color="auto"/>
        <w:left w:val="none" w:sz="0" w:space="0" w:color="auto"/>
        <w:bottom w:val="none" w:sz="0" w:space="0" w:color="auto"/>
        <w:right w:val="none" w:sz="0" w:space="0" w:color="auto"/>
      </w:divBdr>
    </w:div>
    <w:div w:id="1811284466">
      <w:bodyDiv w:val="1"/>
      <w:marLeft w:val="0"/>
      <w:marRight w:val="0"/>
      <w:marTop w:val="0"/>
      <w:marBottom w:val="0"/>
      <w:divBdr>
        <w:top w:val="none" w:sz="0" w:space="0" w:color="auto"/>
        <w:left w:val="none" w:sz="0" w:space="0" w:color="auto"/>
        <w:bottom w:val="none" w:sz="0" w:space="0" w:color="auto"/>
        <w:right w:val="none" w:sz="0" w:space="0" w:color="auto"/>
      </w:divBdr>
    </w:div>
    <w:div w:id="1811436436">
      <w:bodyDiv w:val="1"/>
      <w:marLeft w:val="0"/>
      <w:marRight w:val="0"/>
      <w:marTop w:val="0"/>
      <w:marBottom w:val="0"/>
      <w:divBdr>
        <w:top w:val="none" w:sz="0" w:space="0" w:color="auto"/>
        <w:left w:val="none" w:sz="0" w:space="0" w:color="auto"/>
        <w:bottom w:val="none" w:sz="0" w:space="0" w:color="auto"/>
        <w:right w:val="none" w:sz="0" w:space="0" w:color="auto"/>
      </w:divBdr>
    </w:div>
    <w:div w:id="1818375719">
      <w:bodyDiv w:val="1"/>
      <w:marLeft w:val="0"/>
      <w:marRight w:val="0"/>
      <w:marTop w:val="0"/>
      <w:marBottom w:val="0"/>
      <w:divBdr>
        <w:top w:val="none" w:sz="0" w:space="0" w:color="auto"/>
        <w:left w:val="none" w:sz="0" w:space="0" w:color="auto"/>
        <w:bottom w:val="none" w:sz="0" w:space="0" w:color="auto"/>
        <w:right w:val="none" w:sz="0" w:space="0" w:color="auto"/>
      </w:divBdr>
    </w:div>
    <w:div w:id="1818834099">
      <w:bodyDiv w:val="1"/>
      <w:marLeft w:val="0"/>
      <w:marRight w:val="0"/>
      <w:marTop w:val="0"/>
      <w:marBottom w:val="0"/>
      <w:divBdr>
        <w:top w:val="none" w:sz="0" w:space="0" w:color="auto"/>
        <w:left w:val="none" w:sz="0" w:space="0" w:color="auto"/>
        <w:bottom w:val="none" w:sz="0" w:space="0" w:color="auto"/>
        <w:right w:val="none" w:sz="0" w:space="0" w:color="auto"/>
      </w:divBdr>
    </w:div>
    <w:div w:id="1823161044">
      <w:bodyDiv w:val="1"/>
      <w:marLeft w:val="0"/>
      <w:marRight w:val="0"/>
      <w:marTop w:val="0"/>
      <w:marBottom w:val="0"/>
      <w:divBdr>
        <w:top w:val="none" w:sz="0" w:space="0" w:color="auto"/>
        <w:left w:val="none" w:sz="0" w:space="0" w:color="auto"/>
        <w:bottom w:val="none" w:sz="0" w:space="0" w:color="auto"/>
        <w:right w:val="none" w:sz="0" w:space="0" w:color="auto"/>
      </w:divBdr>
    </w:div>
    <w:div w:id="1824538111">
      <w:bodyDiv w:val="1"/>
      <w:marLeft w:val="0"/>
      <w:marRight w:val="0"/>
      <w:marTop w:val="0"/>
      <w:marBottom w:val="0"/>
      <w:divBdr>
        <w:top w:val="none" w:sz="0" w:space="0" w:color="auto"/>
        <w:left w:val="none" w:sz="0" w:space="0" w:color="auto"/>
        <w:bottom w:val="none" w:sz="0" w:space="0" w:color="auto"/>
        <w:right w:val="none" w:sz="0" w:space="0" w:color="auto"/>
      </w:divBdr>
    </w:div>
    <w:div w:id="1835758751">
      <w:bodyDiv w:val="1"/>
      <w:marLeft w:val="0"/>
      <w:marRight w:val="0"/>
      <w:marTop w:val="0"/>
      <w:marBottom w:val="0"/>
      <w:divBdr>
        <w:top w:val="none" w:sz="0" w:space="0" w:color="auto"/>
        <w:left w:val="none" w:sz="0" w:space="0" w:color="auto"/>
        <w:bottom w:val="none" w:sz="0" w:space="0" w:color="auto"/>
        <w:right w:val="none" w:sz="0" w:space="0" w:color="auto"/>
      </w:divBdr>
    </w:div>
    <w:div w:id="1837846384">
      <w:bodyDiv w:val="1"/>
      <w:marLeft w:val="0"/>
      <w:marRight w:val="0"/>
      <w:marTop w:val="0"/>
      <w:marBottom w:val="0"/>
      <w:divBdr>
        <w:top w:val="none" w:sz="0" w:space="0" w:color="auto"/>
        <w:left w:val="none" w:sz="0" w:space="0" w:color="auto"/>
        <w:bottom w:val="none" w:sz="0" w:space="0" w:color="auto"/>
        <w:right w:val="none" w:sz="0" w:space="0" w:color="auto"/>
      </w:divBdr>
    </w:div>
    <w:div w:id="1859659008">
      <w:bodyDiv w:val="1"/>
      <w:marLeft w:val="0"/>
      <w:marRight w:val="0"/>
      <w:marTop w:val="0"/>
      <w:marBottom w:val="0"/>
      <w:divBdr>
        <w:top w:val="none" w:sz="0" w:space="0" w:color="auto"/>
        <w:left w:val="none" w:sz="0" w:space="0" w:color="auto"/>
        <w:bottom w:val="none" w:sz="0" w:space="0" w:color="auto"/>
        <w:right w:val="none" w:sz="0" w:space="0" w:color="auto"/>
      </w:divBdr>
    </w:div>
    <w:div w:id="1862087245">
      <w:bodyDiv w:val="1"/>
      <w:marLeft w:val="0"/>
      <w:marRight w:val="0"/>
      <w:marTop w:val="0"/>
      <w:marBottom w:val="0"/>
      <w:divBdr>
        <w:top w:val="none" w:sz="0" w:space="0" w:color="auto"/>
        <w:left w:val="none" w:sz="0" w:space="0" w:color="auto"/>
        <w:bottom w:val="none" w:sz="0" w:space="0" w:color="auto"/>
        <w:right w:val="none" w:sz="0" w:space="0" w:color="auto"/>
      </w:divBdr>
    </w:div>
    <w:div w:id="1862471359">
      <w:bodyDiv w:val="1"/>
      <w:marLeft w:val="0"/>
      <w:marRight w:val="0"/>
      <w:marTop w:val="0"/>
      <w:marBottom w:val="0"/>
      <w:divBdr>
        <w:top w:val="none" w:sz="0" w:space="0" w:color="auto"/>
        <w:left w:val="none" w:sz="0" w:space="0" w:color="auto"/>
        <w:bottom w:val="none" w:sz="0" w:space="0" w:color="auto"/>
        <w:right w:val="none" w:sz="0" w:space="0" w:color="auto"/>
      </w:divBdr>
    </w:div>
    <w:div w:id="1865049111">
      <w:bodyDiv w:val="1"/>
      <w:marLeft w:val="0"/>
      <w:marRight w:val="0"/>
      <w:marTop w:val="0"/>
      <w:marBottom w:val="0"/>
      <w:divBdr>
        <w:top w:val="none" w:sz="0" w:space="0" w:color="auto"/>
        <w:left w:val="none" w:sz="0" w:space="0" w:color="auto"/>
        <w:bottom w:val="none" w:sz="0" w:space="0" w:color="auto"/>
        <w:right w:val="none" w:sz="0" w:space="0" w:color="auto"/>
      </w:divBdr>
    </w:div>
    <w:div w:id="1865823666">
      <w:bodyDiv w:val="1"/>
      <w:marLeft w:val="0"/>
      <w:marRight w:val="0"/>
      <w:marTop w:val="0"/>
      <w:marBottom w:val="0"/>
      <w:divBdr>
        <w:top w:val="none" w:sz="0" w:space="0" w:color="auto"/>
        <w:left w:val="none" w:sz="0" w:space="0" w:color="auto"/>
        <w:bottom w:val="none" w:sz="0" w:space="0" w:color="auto"/>
        <w:right w:val="none" w:sz="0" w:space="0" w:color="auto"/>
      </w:divBdr>
    </w:div>
    <w:div w:id="1869491023">
      <w:bodyDiv w:val="1"/>
      <w:marLeft w:val="0"/>
      <w:marRight w:val="0"/>
      <w:marTop w:val="0"/>
      <w:marBottom w:val="0"/>
      <w:divBdr>
        <w:top w:val="none" w:sz="0" w:space="0" w:color="auto"/>
        <w:left w:val="none" w:sz="0" w:space="0" w:color="auto"/>
        <w:bottom w:val="none" w:sz="0" w:space="0" w:color="auto"/>
        <w:right w:val="none" w:sz="0" w:space="0" w:color="auto"/>
      </w:divBdr>
    </w:div>
    <w:div w:id="1883206993">
      <w:bodyDiv w:val="1"/>
      <w:marLeft w:val="0"/>
      <w:marRight w:val="0"/>
      <w:marTop w:val="0"/>
      <w:marBottom w:val="0"/>
      <w:divBdr>
        <w:top w:val="none" w:sz="0" w:space="0" w:color="auto"/>
        <w:left w:val="none" w:sz="0" w:space="0" w:color="auto"/>
        <w:bottom w:val="none" w:sz="0" w:space="0" w:color="auto"/>
        <w:right w:val="none" w:sz="0" w:space="0" w:color="auto"/>
      </w:divBdr>
    </w:div>
    <w:div w:id="1883664876">
      <w:bodyDiv w:val="1"/>
      <w:marLeft w:val="0"/>
      <w:marRight w:val="0"/>
      <w:marTop w:val="0"/>
      <w:marBottom w:val="0"/>
      <w:divBdr>
        <w:top w:val="none" w:sz="0" w:space="0" w:color="auto"/>
        <w:left w:val="none" w:sz="0" w:space="0" w:color="auto"/>
        <w:bottom w:val="none" w:sz="0" w:space="0" w:color="auto"/>
        <w:right w:val="none" w:sz="0" w:space="0" w:color="auto"/>
      </w:divBdr>
    </w:div>
    <w:div w:id="1890069605">
      <w:bodyDiv w:val="1"/>
      <w:marLeft w:val="0"/>
      <w:marRight w:val="0"/>
      <w:marTop w:val="0"/>
      <w:marBottom w:val="0"/>
      <w:divBdr>
        <w:top w:val="none" w:sz="0" w:space="0" w:color="auto"/>
        <w:left w:val="none" w:sz="0" w:space="0" w:color="auto"/>
        <w:bottom w:val="none" w:sz="0" w:space="0" w:color="auto"/>
        <w:right w:val="none" w:sz="0" w:space="0" w:color="auto"/>
      </w:divBdr>
    </w:div>
    <w:div w:id="1894153483">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00289157">
      <w:bodyDiv w:val="1"/>
      <w:marLeft w:val="0"/>
      <w:marRight w:val="0"/>
      <w:marTop w:val="0"/>
      <w:marBottom w:val="0"/>
      <w:divBdr>
        <w:top w:val="none" w:sz="0" w:space="0" w:color="auto"/>
        <w:left w:val="none" w:sz="0" w:space="0" w:color="auto"/>
        <w:bottom w:val="none" w:sz="0" w:space="0" w:color="auto"/>
        <w:right w:val="none" w:sz="0" w:space="0" w:color="auto"/>
      </w:divBdr>
    </w:div>
    <w:div w:id="1908833694">
      <w:bodyDiv w:val="1"/>
      <w:marLeft w:val="0"/>
      <w:marRight w:val="0"/>
      <w:marTop w:val="0"/>
      <w:marBottom w:val="0"/>
      <w:divBdr>
        <w:top w:val="none" w:sz="0" w:space="0" w:color="auto"/>
        <w:left w:val="none" w:sz="0" w:space="0" w:color="auto"/>
        <w:bottom w:val="none" w:sz="0" w:space="0" w:color="auto"/>
        <w:right w:val="none" w:sz="0" w:space="0" w:color="auto"/>
      </w:divBdr>
    </w:div>
    <w:div w:id="1910722697">
      <w:bodyDiv w:val="1"/>
      <w:marLeft w:val="0"/>
      <w:marRight w:val="0"/>
      <w:marTop w:val="0"/>
      <w:marBottom w:val="0"/>
      <w:divBdr>
        <w:top w:val="none" w:sz="0" w:space="0" w:color="auto"/>
        <w:left w:val="none" w:sz="0" w:space="0" w:color="auto"/>
        <w:bottom w:val="none" w:sz="0" w:space="0" w:color="auto"/>
        <w:right w:val="none" w:sz="0" w:space="0" w:color="auto"/>
      </w:divBdr>
    </w:div>
    <w:div w:id="1913731264">
      <w:bodyDiv w:val="1"/>
      <w:marLeft w:val="0"/>
      <w:marRight w:val="0"/>
      <w:marTop w:val="0"/>
      <w:marBottom w:val="0"/>
      <w:divBdr>
        <w:top w:val="none" w:sz="0" w:space="0" w:color="auto"/>
        <w:left w:val="none" w:sz="0" w:space="0" w:color="auto"/>
        <w:bottom w:val="none" w:sz="0" w:space="0" w:color="auto"/>
        <w:right w:val="none" w:sz="0" w:space="0" w:color="auto"/>
      </w:divBdr>
    </w:div>
    <w:div w:id="1919900034">
      <w:bodyDiv w:val="1"/>
      <w:marLeft w:val="0"/>
      <w:marRight w:val="0"/>
      <w:marTop w:val="0"/>
      <w:marBottom w:val="0"/>
      <w:divBdr>
        <w:top w:val="none" w:sz="0" w:space="0" w:color="auto"/>
        <w:left w:val="none" w:sz="0" w:space="0" w:color="auto"/>
        <w:bottom w:val="none" w:sz="0" w:space="0" w:color="auto"/>
        <w:right w:val="none" w:sz="0" w:space="0" w:color="auto"/>
      </w:divBdr>
    </w:div>
    <w:div w:id="1926037685">
      <w:bodyDiv w:val="1"/>
      <w:marLeft w:val="0"/>
      <w:marRight w:val="0"/>
      <w:marTop w:val="0"/>
      <w:marBottom w:val="0"/>
      <w:divBdr>
        <w:top w:val="none" w:sz="0" w:space="0" w:color="auto"/>
        <w:left w:val="none" w:sz="0" w:space="0" w:color="auto"/>
        <w:bottom w:val="none" w:sz="0" w:space="0" w:color="auto"/>
        <w:right w:val="none" w:sz="0" w:space="0" w:color="auto"/>
      </w:divBdr>
    </w:div>
    <w:div w:id="1926723420">
      <w:bodyDiv w:val="1"/>
      <w:marLeft w:val="0"/>
      <w:marRight w:val="0"/>
      <w:marTop w:val="0"/>
      <w:marBottom w:val="0"/>
      <w:divBdr>
        <w:top w:val="none" w:sz="0" w:space="0" w:color="auto"/>
        <w:left w:val="none" w:sz="0" w:space="0" w:color="auto"/>
        <w:bottom w:val="none" w:sz="0" w:space="0" w:color="auto"/>
        <w:right w:val="none" w:sz="0" w:space="0" w:color="auto"/>
      </w:divBdr>
    </w:div>
    <w:div w:id="1938949607">
      <w:bodyDiv w:val="1"/>
      <w:marLeft w:val="0"/>
      <w:marRight w:val="0"/>
      <w:marTop w:val="0"/>
      <w:marBottom w:val="0"/>
      <w:divBdr>
        <w:top w:val="none" w:sz="0" w:space="0" w:color="auto"/>
        <w:left w:val="none" w:sz="0" w:space="0" w:color="auto"/>
        <w:bottom w:val="none" w:sz="0" w:space="0" w:color="auto"/>
        <w:right w:val="none" w:sz="0" w:space="0" w:color="auto"/>
      </w:divBdr>
    </w:div>
    <w:div w:id="1960334709">
      <w:bodyDiv w:val="1"/>
      <w:marLeft w:val="0"/>
      <w:marRight w:val="0"/>
      <w:marTop w:val="0"/>
      <w:marBottom w:val="0"/>
      <w:divBdr>
        <w:top w:val="none" w:sz="0" w:space="0" w:color="auto"/>
        <w:left w:val="none" w:sz="0" w:space="0" w:color="auto"/>
        <w:bottom w:val="none" w:sz="0" w:space="0" w:color="auto"/>
        <w:right w:val="none" w:sz="0" w:space="0" w:color="auto"/>
      </w:divBdr>
    </w:div>
    <w:div w:id="1969626668">
      <w:bodyDiv w:val="1"/>
      <w:marLeft w:val="0"/>
      <w:marRight w:val="0"/>
      <w:marTop w:val="0"/>
      <w:marBottom w:val="0"/>
      <w:divBdr>
        <w:top w:val="none" w:sz="0" w:space="0" w:color="auto"/>
        <w:left w:val="none" w:sz="0" w:space="0" w:color="auto"/>
        <w:bottom w:val="none" w:sz="0" w:space="0" w:color="auto"/>
        <w:right w:val="none" w:sz="0" w:space="0" w:color="auto"/>
      </w:divBdr>
    </w:div>
    <w:div w:id="1974824731">
      <w:bodyDiv w:val="1"/>
      <w:marLeft w:val="0"/>
      <w:marRight w:val="0"/>
      <w:marTop w:val="0"/>
      <w:marBottom w:val="0"/>
      <w:divBdr>
        <w:top w:val="none" w:sz="0" w:space="0" w:color="auto"/>
        <w:left w:val="none" w:sz="0" w:space="0" w:color="auto"/>
        <w:bottom w:val="none" w:sz="0" w:space="0" w:color="auto"/>
        <w:right w:val="none" w:sz="0" w:space="0" w:color="auto"/>
      </w:divBdr>
    </w:div>
    <w:div w:id="1977686896">
      <w:bodyDiv w:val="1"/>
      <w:marLeft w:val="0"/>
      <w:marRight w:val="0"/>
      <w:marTop w:val="0"/>
      <w:marBottom w:val="0"/>
      <w:divBdr>
        <w:top w:val="none" w:sz="0" w:space="0" w:color="auto"/>
        <w:left w:val="none" w:sz="0" w:space="0" w:color="auto"/>
        <w:bottom w:val="none" w:sz="0" w:space="0" w:color="auto"/>
        <w:right w:val="none" w:sz="0" w:space="0" w:color="auto"/>
      </w:divBdr>
    </w:div>
    <w:div w:id="1980762229">
      <w:bodyDiv w:val="1"/>
      <w:marLeft w:val="0"/>
      <w:marRight w:val="0"/>
      <w:marTop w:val="0"/>
      <w:marBottom w:val="0"/>
      <w:divBdr>
        <w:top w:val="none" w:sz="0" w:space="0" w:color="auto"/>
        <w:left w:val="none" w:sz="0" w:space="0" w:color="auto"/>
        <w:bottom w:val="none" w:sz="0" w:space="0" w:color="auto"/>
        <w:right w:val="none" w:sz="0" w:space="0" w:color="auto"/>
      </w:divBdr>
    </w:div>
    <w:div w:id="1983845758">
      <w:bodyDiv w:val="1"/>
      <w:marLeft w:val="0"/>
      <w:marRight w:val="0"/>
      <w:marTop w:val="0"/>
      <w:marBottom w:val="0"/>
      <w:divBdr>
        <w:top w:val="none" w:sz="0" w:space="0" w:color="auto"/>
        <w:left w:val="none" w:sz="0" w:space="0" w:color="auto"/>
        <w:bottom w:val="none" w:sz="0" w:space="0" w:color="auto"/>
        <w:right w:val="none" w:sz="0" w:space="0" w:color="auto"/>
      </w:divBdr>
    </w:div>
    <w:div w:id="1985351288">
      <w:bodyDiv w:val="1"/>
      <w:marLeft w:val="0"/>
      <w:marRight w:val="0"/>
      <w:marTop w:val="0"/>
      <w:marBottom w:val="0"/>
      <w:divBdr>
        <w:top w:val="none" w:sz="0" w:space="0" w:color="auto"/>
        <w:left w:val="none" w:sz="0" w:space="0" w:color="auto"/>
        <w:bottom w:val="none" w:sz="0" w:space="0" w:color="auto"/>
        <w:right w:val="none" w:sz="0" w:space="0" w:color="auto"/>
      </w:divBdr>
    </w:div>
    <w:div w:id="1987466640">
      <w:bodyDiv w:val="1"/>
      <w:marLeft w:val="0"/>
      <w:marRight w:val="0"/>
      <w:marTop w:val="0"/>
      <w:marBottom w:val="0"/>
      <w:divBdr>
        <w:top w:val="none" w:sz="0" w:space="0" w:color="auto"/>
        <w:left w:val="none" w:sz="0" w:space="0" w:color="auto"/>
        <w:bottom w:val="none" w:sz="0" w:space="0" w:color="auto"/>
        <w:right w:val="none" w:sz="0" w:space="0" w:color="auto"/>
      </w:divBdr>
    </w:div>
    <w:div w:id="1988169332">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04234365">
      <w:bodyDiv w:val="1"/>
      <w:marLeft w:val="0"/>
      <w:marRight w:val="0"/>
      <w:marTop w:val="0"/>
      <w:marBottom w:val="0"/>
      <w:divBdr>
        <w:top w:val="none" w:sz="0" w:space="0" w:color="auto"/>
        <w:left w:val="none" w:sz="0" w:space="0" w:color="auto"/>
        <w:bottom w:val="none" w:sz="0" w:space="0" w:color="auto"/>
        <w:right w:val="none" w:sz="0" w:space="0" w:color="auto"/>
      </w:divBdr>
    </w:div>
    <w:div w:id="2009553409">
      <w:bodyDiv w:val="1"/>
      <w:marLeft w:val="0"/>
      <w:marRight w:val="0"/>
      <w:marTop w:val="0"/>
      <w:marBottom w:val="0"/>
      <w:divBdr>
        <w:top w:val="none" w:sz="0" w:space="0" w:color="auto"/>
        <w:left w:val="none" w:sz="0" w:space="0" w:color="auto"/>
        <w:bottom w:val="none" w:sz="0" w:space="0" w:color="auto"/>
        <w:right w:val="none" w:sz="0" w:space="0" w:color="auto"/>
      </w:divBdr>
    </w:div>
    <w:div w:id="2010523611">
      <w:bodyDiv w:val="1"/>
      <w:marLeft w:val="0"/>
      <w:marRight w:val="0"/>
      <w:marTop w:val="0"/>
      <w:marBottom w:val="0"/>
      <w:divBdr>
        <w:top w:val="none" w:sz="0" w:space="0" w:color="auto"/>
        <w:left w:val="none" w:sz="0" w:space="0" w:color="auto"/>
        <w:bottom w:val="none" w:sz="0" w:space="0" w:color="auto"/>
        <w:right w:val="none" w:sz="0" w:space="0" w:color="auto"/>
      </w:divBdr>
    </w:div>
    <w:div w:id="2011640171">
      <w:bodyDiv w:val="1"/>
      <w:marLeft w:val="0"/>
      <w:marRight w:val="0"/>
      <w:marTop w:val="0"/>
      <w:marBottom w:val="0"/>
      <w:divBdr>
        <w:top w:val="none" w:sz="0" w:space="0" w:color="auto"/>
        <w:left w:val="none" w:sz="0" w:space="0" w:color="auto"/>
        <w:bottom w:val="none" w:sz="0" w:space="0" w:color="auto"/>
        <w:right w:val="none" w:sz="0" w:space="0" w:color="auto"/>
      </w:divBdr>
    </w:div>
    <w:div w:id="2021278578">
      <w:bodyDiv w:val="1"/>
      <w:marLeft w:val="0"/>
      <w:marRight w:val="0"/>
      <w:marTop w:val="0"/>
      <w:marBottom w:val="0"/>
      <w:divBdr>
        <w:top w:val="none" w:sz="0" w:space="0" w:color="auto"/>
        <w:left w:val="none" w:sz="0" w:space="0" w:color="auto"/>
        <w:bottom w:val="none" w:sz="0" w:space="0" w:color="auto"/>
        <w:right w:val="none" w:sz="0" w:space="0" w:color="auto"/>
      </w:divBdr>
    </w:div>
    <w:div w:id="2021660220">
      <w:bodyDiv w:val="1"/>
      <w:marLeft w:val="0"/>
      <w:marRight w:val="0"/>
      <w:marTop w:val="0"/>
      <w:marBottom w:val="0"/>
      <w:divBdr>
        <w:top w:val="none" w:sz="0" w:space="0" w:color="auto"/>
        <w:left w:val="none" w:sz="0" w:space="0" w:color="auto"/>
        <w:bottom w:val="none" w:sz="0" w:space="0" w:color="auto"/>
        <w:right w:val="none" w:sz="0" w:space="0" w:color="auto"/>
      </w:divBdr>
    </w:div>
    <w:div w:id="2027247372">
      <w:bodyDiv w:val="1"/>
      <w:marLeft w:val="0"/>
      <w:marRight w:val="0"/>
      <w:marTop w:val="0"/>
      <w:marBottom w:val="0"/>
      <w:divBdr>
        <w:top w:val="none" w:sz="0" w:space="0" w:color="auto"/>
        <w:left w:val="none" w:sz="0" w:space="0" w:color="auto"/>
        <w:bottom w:val="none" w:sz="0" w:space="0" w:color="auto"/>
        <w:right w:val="none" w:sz="0" w:space="0" w:color="auto"/>
      </w:divBdr>
    </w:div>
    <w:div w:id="2033610955">
      <w:bodyDiv w:val="1"/>
      <w:marLeft w:val="0"/>
      <w:marRight w:val="0"/>
      <w:marTop w:val="0"/>
      <w:marBottom w:val="0"/>
      <w:divBdr>
        <w:top w:val="none" w:sz="0" w:space="0" w:color="auto"/>
        <w:left w:val="none" w:sz="0" w:space="0" w:color="auto"/>
        <w:bottom w:val="none" w:sz="0" w:space="0" w:color="auto"/>
        <w:right w:val="none" w:sz="0" w:space="0" w:color="auto"/>
      </w:divBdr>
    </w:div>
    <w:div w:id="2035960120">
      <w:bodyDiv w:val="1"/>
      <w:marLeft w:val="0"/>
      <w:marRight w:val="0"/>
      <w:marTop w:val="0"/>
      <w:marBottom w:val="0"/>
      <w:divBdr>
        <w:top w:val="none" w:sz="0" w:space="0" w:color="auto"/>
        <w:left w:val="none" w:sz="0" w:space="0" w:color="auto"/>
        <w:bottom w:val="none" w:sz="0" w:space="0" w:color="auto"/>
        <w:right w:val="none" w:sz="0" w:space="0" w:color="auto"/>
      </w:divBdr>
    </w:div>
    <w:div w:id="2037467142">
      <w:bodyDiv w:val="1"/>
      <w:marLeft w:val="0"/>
      <w:marRight w:val="0"/>
      <w:marTop w:val="0"/>
      <w:marBottom w:val="0"/>
      <w:divBdr>
        <w:top w:val="none" w:sz="0" w:space="0" w:color="auto"/>
        <w:left w:val="none" w:sz="0" w:space="0" w:color="auto"/>
        <w:bottom w:val="none" w:sz="0" w:space="0" w:color="auto"/>
        <w:right w:val="none" w:sz="0" w:space="0" w:color="auto"/>
      </w:divBdr>
    </w:div>
    <w:div w:id="2037657409">
      <w:bodyDiv w:val="1"/>
      <w:marLeft w:val="0"/>
      <w:marRight w:val="0"/>
      <w:marTop w:val="0"/>
      <w:marBottom w:val="0"/>
      <w:divBdr>
        <w:top w:val="none" w:sz="0" w:space="0" w:color="auto"/>
        <w:left w:val="none" w:sz="0" w:space="0" w:color="auto"/>
        <w:bottom w:val="none" w:sz="0" w:space="0" w:color="auto"/>
        <w:right w:val="none" w:sz="0" w:space="0" w:color="auto"/>
      </w:divBdr>
    </w:div>
    <w:div w:id="2040815462">
      <w:bodyDiv w:val="1"/>
      <w:marLeft w:val="0"/>
      <w:marRight w:val="0"/>
      <w:marTop w:val="0"/>
      <w:marBottom w:val="0"/>
      <w:divBdr>
        <w:top w:val="none" w:sz="0" w:space="0" w:color="auto"/>
        <w:left w:val="none" w:sz="0" w:space="0" w:color="auto"/>
        <w:bottom w:val="none" w:sz="0" w:space="0" w:color="auto"/>
        <w:right w:val="none" w:sz="0" w:space="0" w:color="auto"/>
      </w:divBdr>
    </w:div>
    <w:div w:id="2042970776">
      <w:bodyDiv w:val="1"/>
      <w:marLeft w:val="0"/>
      <w:marRight w:val="0"/>
      <w:marTop w:val="0"/>
      <w:marBottom w:val="0"/>
      <w:divBdr>
        <w:top w:val="none" w:sz="0" w:space="0" w:color="auto"/>
        <w:left w:val="none" w:sz="0" w:space="0" w:color="auto"/>
        <w:bottom w:val="none" w:sz="0" w:space="0" w:color="auto"/>
        <w:right w:val="none" w:sz="0" w:space="0" w:color="auto"/>
      </w:divBdr>
    </w:div>
    <w:div w:id="2051301856">
      <w:bodyDiv w:val="1"/>
      <w:marLeft w:val="0"/>
      <w:marRight w:val="0"/>
      <w:marTop w:val="0"/>
      <w:marBottom w:val="0"/>
      <w:divBdr>
        <w:top w:val="none" w:sz="0" w:space="0" w:color="auto"/>
        <w:left w:val="none" w:sz="0" w:space="0" w:color="auto"/>
        <w:bottom w:val="none" w:sz="0" w:space="0" w:color="auto"/>
        <w:right w:val="none" w:sz="0" w:space="0" w:color="auto"/>
      </w:divBdr>
    </w:div>
    <w:div w:id="2053724500">
      <w:bodyDiv w:val="1"/>
      <w:marLeft w:val="0"/>
      <w:marRight w:val="0"/>
      <w:marTop w:val="0"/>
      <w:marBottom w:val="0"/>
      <w:divBdr>
        <w:top w:val="none" w:sz="0" w:space="0" w:color="auto"/>
        <w:left w:val="none" w:sz="0" w:space="0" w:color="auto"/>
        <w:bottom w:val="none" w:sz="0" w:space="0" w:color="auto"/>
        <w:right w:val="none" w:sz="0" w:space="0" w:color="auto"/>
      </w:divBdr>
    </w:div>
    <w:div w:id="2058234779">
      <w:bodyDiv w:val="1"/>
      <w:marLeft w:val="0"/>
      <w:marRight w:val="0"/>
      <w:marTop w:val="0"/>
      <w:marBottom w:val="0"/>
      <w:divBdr>
        <w:top w:val="none" w:sz="0" w:space="0" w:color="auto"/>
        <w:left w:val="none" w:sz="0" w:space="0" w:color="auto"/>
        <w:bottom w:val="none" w:sz="0" w:space="0" w:color="auto"/>
        <w:right w:val="none" w:sz="0" w:space="0" w:color="auto"/>
      </w:divBdr>
    </w:div>
    <w:div w:id="2062051064">
      <w:bodyDiv w:val="1"/>
      <w:marLeft w:val="0"/>
      <w:marRight w:val="0"/>
      <w:marTop w:val="0"/>
      <w:marBottom w:val="0"/>
      <w:divBdr>
        <w:top w:val="none" w:sz="0" w:space="0" w:color="auto"/>
        <w:left w:val="none" w:sz="0" w:space="0" w:color="auto"/>
        <w:bottom w:val="none" w:sz="0" w:space="0" w:color="auto"/>
        <w:right w:val="none" w:sz="0" w:space="0" w:color="auto"/>
      </w:divBdr>
    </w:div>
    <w:div w:id="2068408867">
      <w:bodyDiv w:val="1"/>
      <w:marLeft w:val="0"/>
      <w:marRight w:val="0"/>
      <w:marTop w:val="0"/>
      <w:marBottom w:val="0"/>
      <w:divBdr>
        <w:top w:val="none" w:sz="0" w:space="0" w:color="auto"/>
        <w:left w:val="none" w:sz="0" w:space="0" w:color="auto"/>
        <w:bottom w:val="none" w:sz="0" w:space="0" w:color="auto"/>
        <w:right w:val="none" w:sz="0" w:space="0" w:color="auto"/>
      </w:divBdr>
    </w:div>
    <w:div w:id="2080009423">
      <w:bodyDiv w:val="1"/>
      <w:marLeft w:val="0"/>
      <w:marRight w:val="0"/>
      <w:marTop w:val="0"/>
      <w:marBottom w:val="0"/>
      <w:divBdr>
        <w:top w:val="none" w:sz="0" w:space="0" w:color="auto"/>
        <w:left w:val="none" w:sz="0" w:space="0" w:color="auto"/>
        <w:bottom w:val="none" w:sz="0" w:space="0" w:color="auto"/>
        <w:right w:val="none" w:sz="0" w:space="0" w:color="auto"/>
      </w:divBdr>
    </w:div>
    <w:div w:id="2114013451">
      <w:bodyDiv w:val="1"/>
      <w:marLeft w:val="0"/>
      <w:marRight w:val="0"/>
      <w:marTop w:val="0"/>
      <w:marBottom w:val="0"/>
      <w:divBdr>
        <w:top w:val="none" w:sz="0" w:space="0" w:color="auto"/>
        <w:left w:val="none" w:sz="0" w:space="0" w:color="auto"/>
        <w:bottom w:val="none" w:sz="0" w:space="0" w:color="auto"/>
        <w:right w:val="none" w:sz="0" w:space="0" w:color="auto"/>
      </w:divBdr>
    </w:div>
    <w:div w:id="2122727376">
      <w:bodyDiv w:val="1"/>
      <w:marLeft w:val="0"/>
      <w:marRight w:val="0"/>
      <w:marTop w:val="0"/>
      <w:marBottom w:val="0"/>
      <w:divBdr>
        <w:top w:val="none" w:sz="0" w:space="0" w:color="auto"/>
        <w:left w:val="none" w:sz="0" w:space="0" w:color="auto"/>
        <w:bottom w:val="none" w:sz="0" w:space="0" w:color="auto"/>
        <w:right w:val="none" w:sz="0" w:space="0" w:color="auto"/>
      </w:divBdr>
    </w:div>
    <w:div w:id="2123962493">
      <w:bodyDiv w:val="1"/>
      <w:marLeft w:val="0"/>
      <w:marRight w:val="0"/>
      <w:marTop w:val="0"/>
      <w:marBottom w:val="0"/>
      <w:divBdr>
        <w:top w:val="none" w:sz="0" w:space="0" w:color="auto"/>
        <w:left w:val="none" w:sz="0" w:space="0" w:color="auto"/>
        <w:bottom w:val="none" w:sz="0" w:space="0" w:color="auto"/>
        <w:right w:val="none" w:sz="0" w:space="0" w:color="auto"/>
      </w:divBdr>
    </w:div>
    <w:div w:id="2125299148">
      <w:bodyDiv w:val="1"/>
      <w:marLeft w:val="0"/>
      <w:marRight w:val="0"/>
      <w:marTop w:val="0"/>
      <w:marBottom w:val="0"/>
      <w:divBdr>
        <w:top w:val="none" w:sz="0" w:space="0" w:color="auto"/>
        <w:left w:val="none" w:sz="0" w:space="0" w:color="auto"/>
        <w:bottom w:val="none" w:sz="0" w:space="0" w:color="auto"/>
        <w:right w:val="none" w:sz="0" w:space="0" w:color="auto"/>
      </w:divBdr>
    </w:div>
    <w:div w:id="2136555130">
      <w:bodyDiv w:val="1"/>
      <w:marLeft w:val="0"/>
      <w:marRight w:val="0"/>
      <w:marTop w:val="0"/>
      <w:marBottom w:val="0"/>
      <w:divBdr>
        <w:top w:val="none" w:sz="0" w:space="0" w:color="auto"/>
        <w:left w:val="none" w:sz="0" w:space="0" w:color="auto"/>
        <w:bottom w:val="none" w:sz="0" w:space="0" w:color="auto"/>
        <w:right w:val="none" w:sz="0" w:space="0" w:color="auto"/>
      </w:divBdr>
    </w:div>
    <w:div w:id="2139759594">
      <w:bodyDiv w:val="1"/>
      <w:marLeft w:val="0"/>
      <w:marRight w:val="0"/>
      <w:marTop w:val="0"/>
      <w:marBottom w:val="0"/>
      <w:divBdr>
        <w:top w:val="none" w:sz="0" w:space="0" w:color="auto"/>
        <w:left w:val="none" w:sz="0" w:space="0" w:color="auto"/>
        <w:bottom w:val="none" w:sz="0" w:space="0" w:color="auto"/>
        <w:right w:val="none" w:sz="0" w:space="0" w:color="auto"/>
      </w:divBdr>
    </w:div>
    <w:div w:id="214515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turningteachers@education.vic.gov.au" TargetMode="External"/><Relationship Id="rId21" Type="http://schemas.openxmlformats.org/officeDocument/2006/relationships/hyperlink" Target="https://edupay.eduweb.vic.gov.au/" TargetMode="External"/><Relationship Id="rId34" Type="http://schemas.openxmlformats.org/officeDocument/2006/relationships/hyperlink" Target="https://www2.education.vic.gov.au/pal/occupational-health-safety-wellbeing-management/guidance/useful-contacts" TargetMode="External"/><Relationship Id="rId42" Type="http://schemas.openxmlformats.org/officeDocument/2006/relationships/hyperlink" Target="mailto:eduSafe.plus@education.vic.gov.au" TargetMode="External"/><Relationship Id="rId47" Type="http://schemas.openxmlformats.org/officeDocument/2006/relationships/hyperlink" Target="https://www2.education.vic.gov.au/pal/occupational-health-safety-wellbeing-management/policy" TargetMode="External"/><Relationship Id="rId50" Type="http://schemas.openxmlformats.org/officeDocument/2006/relationships/hyperlink" Target="mailto:workers.compensation.nwvr@education.vic.gov.au" TargetMode="External"/><Relationship Id="rId55" Type="http://schemas.openxmlformats.org/officeDocument/2006/relationships/hyperlink" Target="https://edugate.eduweb.vic.gov.au/Services/IT/eduPay/Customer/WWCC%20Check%20eduPay%20details.pdf" TargetMode="External"/><Relationship Id="rId63" Type="http://schemas.openxmlformats.org/officeDocument/2006/relationships/hyperlink" Target="https://edugate.eduweb.vic.gov.au/Services/IT/eduPay/Customer/eduPay%20on%20mobile%20for%20TiL%20Acquital%20and%20more.pdf"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r.crt.panel@education.vic.gov.au" TargetMode="External"/><Relationship Id="rId29" Type="http://schemas.openxmlformats.org/officeDocument/2006/relationships/hyperlink" Target="https://content.sdp.education.vic.gov.au/media/graduate-tri-recruitment-process-guide-1822" TargetMode="External"/><Relationship Id="rId11" Type="http://schemas.openxmlformats.org/officeDocument/2006/relationships/hyperlink" Target="https://www.vit.vic.edu.au/search-the-register" TargetMode="External"/><Relationship Id="rId24" Type="http://schemas.openxmlformats.org/officeDocument/2006/relationships/hyperlink" Target="mailto:workplace.relations@education.vic.gov.au" TargetMode="External"/><Relationship Id="rId32" Type="http://schemas.openxmlformats.org/officeDocument/2006/relationships/hyperlink" Target="https://services.educationapps.vic.gov.au/edusafeplus?id=kb_view2" TargetMode="External"/><Relationship Id="rId37" Type="http://schemas.openxmlformats.org/officeDocument/2006/relationships/hyperlink" Target="https://services.educationapps.vic.gov.au/dp" TargetMode="External"/><Relationship Id="rId40" Type="http://schemas.openxmlformats.org/officeDocument/2006/relationships/footer" Target="footer2.xml"/><Relationship Id="rId45" Type="http://schemas.openxmlformats.org/officeDocument/2006/relationships/hyperlink" Target="https://www2.education.vic.gov.au/pal" TargetMode="External"/><Relationship Id="rId53" Type="http://schemas.openxmlformats.org/officeDocument/2006/relationships/hyperlink" Target="https://edugate.eduweb.vic.gov.au/Services/IT/eduPay/Customer/eduPay%20Support%20for%20BMs.pdf" TargetMode="External"/><Relationship Id="rId58" Type="http://schemas.openxmlformats.org/officeDocument/2006/relationships/hyperlink" Target="https://edugate.eduweb.vic.gov.au/Services/IT/eduPay/Customer/Data%20Insights-Schools.pdf" TargetMode="External"/><Relationship Id="rId66" Type="http://schemas.openxmlformats.org/officeDocument/2006/relationships/hyperlink" Target="https://edugate.eduweb.vic.gov.au/Services/IT/eduPay/Customer/Data%20Insights-Schools.pdf" TargetMode="External"/><Relationship Id="rId5" Type="http://schemas.openxmlformats.org/officeDocument/2006/relationships/numbering" Target="numbering.xml"/><Relationship Id="rId61" Type="http://schemas.openxmlformats.org/officeDocument/2006/relationships/hyperlink" Target="https://edugate.eduweb.vic.gov.au/Services/IT/eduPay/Customer/School%20Jobs%20Vic_Refresh.pdf" TargetMode="External"/><Relationship Id="rId19" Type="http://schemas.openxmlformats.org/officeDocument/2006/relationships/hyperlink" Target="https://edugate.eduweb.vic.gov.au/Services/HR/Documents/SLP-cal2026.pdf" TargetMode="External"/><Relationship Id="rId14" Type="http://schemas.openxmlformats.org/officeDocument/2006/relationships/hyperlink" Target="https://www.vit.vic.edu.au/" TargetMode="External"/><Relationship Id="rId22" Type="http://schemas.openxmlformats.org/officeDocument/2006/relationships/hyperlink" Target="https://eduvic.sharepoint.com/sites/eduPay/SitePages/Employee-defer-automatic-time-in-lieu-payout.aspx" TargetMode="External"/><Relationship Id="rId27" Type="http://schemas.openxmlformats.org/officeDocument/2006/relationships/hyperlink" Target="https://edugate.eduweb.vic.gov.au/Services/IT/eduPay/Customer/Graduate%20Teacher%20Recruitment%20Initiative%20changes.pdf" TargetMode="External"/><Relationship Id="rId30" Type="http://schemas.openxmlformats.org/officeDocument/2006/relationships/hyperlink" Target="mailto:schools.initiatives@education.vic.gov.au" TargetMode="External"/><Relationship Id="rId35" Type="http://schemas.openxmlformats.org/officeDocument/2006/relationships/hyperlink" Target="https://www2.education.vic.gov.au/pal/occupational-health-safety-wellbeing-management/guidance/useful-contacts" TargetMode="External"/><Relationship Id="rId43" Type="http://schemas.openxmlformats.org/officeDocument/2006/relationships/hyperlink" Target="https://services.educationapps.vic.gov.au/edusafeplus?id=kb_category&amp;kb_category=bb5966d81bad4a10b335a6c8274bcb37&amp;kb_id=d96d588b1b6570909f4bdc6fcc4bcba2" TargetMode="External"/><Relationship Id="rId48" Type="http://schemas.openxmlformats.org/officeDocument/2006/relationships/hyperlink" Target="mailto:workers.compensation.swvr@education.vic.gov.au" TargetMode="External"/><Relationship Id="rId56" Type="http://schemas.openxmlformats.org/officeDocument/2006/relationships/hyperlink" Target="https://edugate.eduweb.vic.gov.au/Services/IT/eduPay/Customer/WWCC%20check%20eduPay%20details%20using%20mobile%20phone.pdf" TargetMode="External"/><Relationship Id="rId64" Type="http://schemas.openxmlformats.org/officeDocument/2006/relationships/hyperlink" Target="https://edugate.eduweb.vic.gov.au/Services/IT/eduPay/Customer/TIL%20Key%20Resources.pdf" TargetMode="External"/><Relationship Id="rId8" Type="http://schemas.openxmlformats.org/officeDocument/2006/relationships/webSettings" Target="webSettings.xml"/><Relationship Id="rId51" Type="http://schemas.openxmlformats.org/officeDocument/2006/relationships/hyperlink" Target="mailto:workers.compensation.nevr@education.vic.gov.au" TargetMode="External"/><Relationship Id="rId3" Type="http://schemas.openxmlformats.org/officeDocument/2006/relationships/customXml" Target="../customXml/item3.xml"/><Relationship Id="rId12" Type="http://schemas.openxmlformats.org/officeDocument/2006/relationships/hyperlink" Target="https://eduvic.sharepoint.com/sites/eduPay/SitePages/Employee-record-Victorian-Institute-of-Teaching-VIT-registration-details.aspx" TargetMode="External"/><Relationship Id="rId17" Type="http://schemas.openxmlformats.org/officeDocument/2006/relationships/hyperlink" Target="https://content.sdp.education.vic.gov.au/media/creating-an-ite-employment-based-job-opening-school-guide-1753" TargetMode="External"/><Relationship Id="rId25" Type="http://schemas.openxmlformats.org/officeDocument/2006/relationships/hyperlink" Target="https://www.vic.gov.au/returning-teacher-support-services" TargetMode="External"/><Relationship Id="rId33" Type="http://schemas.openxmlformats.org/officeDocument/2006/relationships/hyperlink" Target="https://www2.education.vic.gov.au/pal/occupational-health-safety-wellbeing-management/guidance/useful-contacts" TargetMode="External"/><Relationship Id="rId38" Type="http://schemas.openxmlformats.org/officeDocument/2006/relationships/header" Target="header1.xml"/><Relationship Id="rId46" Type="http://schemas.openxmlformats.org/officeDocument/2006/relationships/hyperlink" Target="https://www2.education.vic.gov.au/pal/workers-compensation/policy" TargetMode="External"/><Relationship Id="rId59" Type="http://schemas.openxmlformats.org/officeDocument/2006/relationships/hyperlink" Target="https://edugate.eduweb.vic.gov.au/Services/IT/eduPay/Customer/QRG-Prin%20Appointments-For%20BMs.pdf" TargetMode="External"/><Relationship Id="rId67" Type="http://schemas.openxmlformats.org/officeDocument/2006/relationships/fontTable" Target="fontTable.xml"/><Relationship Id="rId20" Type="http://schemas.openxmlformats.org/officeDocument/2006/relationships/hyperlink" Target="https://edugate.eduweb.vic.gov.au/Services/HR/Pages/slp.aspx" TargetMode="External"/><Relationship Id="rId41" Type="http://schemas.openxmlformats.org/officeDocument/2006/relationships/hyperlink" Target="https://services.educationapps.vic.gov.au/edusafeplus?kb_id=d96d588b1b6570909f4bdc6fcc4bcba2&amp;id=kb_view2" TargetMode="External"/><Relationship Id="rId54" Type="http://schemas.openxmlformats.org/officeDocument/2006/relationships/hyperlink" Target="https://edugate.eduweb.vic.gov.au/Services/IT/eduPay/Customer/eduPay%20Mobile%20Guides.pdf" TargetMode="External"/><Relationship Id="rId62" Type="http://schemas.openxmlformats.org/officeDocument/2006/relationships/hyperlink" Target="https://edugate.eduweb.vic.gov.au/Services/IT/eduPay/Customer/TIL%201%20Dec%20and%201%20Mar%20explained.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vic.sharepoint.com/sites/SchoolsSecure/SitePages/Department-Managed-Categories.aspx?cid=62a29b44-a61d-4569-bd4b-c700d4a992fc&amp;xsdata=MDV8MDJ8QW5uaWUuTW9saW5hcm9AZWR1Y2F0aW9uLnZpYy5nb3YuYXV8YzAxOGFlZjNiNWI4NDc3OWNmMTUwOGRlNTNjOGUyY2V8ZDk2Y2IzMzcxYTg3NDRjZmI2OWIzY2VjMzM0YTRjMWZ8MHwwfDYzOTA0MDMxOTQ0MjE5NTg4MnxVbmtub3dufFRXRnBiR1pzYjNkOGV5SkZiWEIwZVUxaGNHa2lPblJ5ZFdVc0lsWWlPaUl3TGpBdU1EQXdNQ0lzSWxBaU9pSlhhVzR6TWlJc0lrRk9Jam9pVFdGcGJDSXNJbGRVSWpveWZRPT18MHx8fA%3d%3d&amp;sdata=Qzg0RXhsM0NxY2ZUYkdRWTJzZnVMbFducFpnTHBVNUFyQXB2NUlJeWRWVT0%3d" TargetMode="External"/><Relationship Id="rId23" Type="http://schemas.openxmlformats.org/officeDocument/2006/relationships/hyperlink" Target="https://www2.education.vic.gov.au/pal/time-in-lieu-teaching-service/resources" TargetMode="External"/><Relationship Id="rId28" Type="http://schemas.openxmlformats.org/officeDocument/2006/relationships/hyperlink" Target="mailto:schools.initiatives@education.vic.gov.au" TargetMode="External"/><Relationship Id="rId36" Type="http://schemas.openxmlformats.org/officeDocument/2006/relationships/hyperlink" Target="https://content.sdp.education.vic.gov.au/media/ohs-services-charter-3035" TargetMode="External"/><Relationship Id="rId49" Type="http://schemas.openxmlformats.org/officeDocument/2006/relationships/hyperlink" Target="mailto:workers.compensation.sevr@education.vic.gov.au" TargetMode="External"/><Relationship Id="rId57" Type="http://schemas.openxmlformats.org/officeDocument/2006/relationships/hyperlink" Target="https://edugate.eduweb.vic.gov.au/Services/IT/eduPay/Customer/Data%20Insights-Schools.pdf" TargetMode="External"/><Relationship Id="rId10" Type="http://schemas.openxmlformats.org/officeDocument/2006/relationships/endnotes" Target="endnotes.xml"/><Relationship Id="rId31" Type="http://schemas.openxmlformats.org/officeDocument/2006/relationships/hyperlink" Target="https://services.educationapps.vic.gov.au/edusafeplus?id=kb_view2" TargetMode="External"/><Relationship Id="rId44" Type="http://schemas.openxmlformats.org/officeDocument/2006/relationships/hyperlink" Target="https://services.educationapps.vic.gov.au/edusafeplus?id=kb_article_view&amp;sys_kb_id=55dcd32687f6e2d03f78bae8dabb3556" TargetMode="External"/><Relationship Id="rId52" Type="http://schemas.openxmlformats.org/officeDocument/2006/relationships/hyperlink" Target="mailto:rtwc.team@education.vic.gov.au" TargetMode="External"/><Relationship Id="rId60" Type="http://schemas.openxmlformats.org/officeDocument/2006/relationships/hyperlink" Target="https://edugate.eduweb.vic.gov.au/Services/bussys/cases21/eduPay%20Support%20Room/Forms/AllItems.aspx?RootFolder=%2FServices%2Fbussys%2Fcases21%2FeduPay%20Support%20Room%2FVideos%20and%20Transcripts%2FROL%20and%20eduPay%20Information%20Sessions&amp;FolderCTID=0x0120001416254973B2154793EC9340843ACDB5&amp;View=%7B1413778B%2D0D76%2D4F47%2D8050%2D233F6C9185AB%7D&amp;InitialTabId=Ribbon%2ERead&amp;VisibilityContext=WSSTabPersistence" TargetMode="External"/><Relationship Id="rId65" Type="http://schemas.openxmlformats.org/officeDocument/2006/relationships/hyperlink" Target="https://edugate.eduweb.vic.gov.au/Services/bussys/cases21/eduPay%20Support%20Room/Videos%20and%20Transcripts/eduPay%20Data%20Insight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pay.eduweb.vic.gov.au/" TargetMode="External"/><Relationship Id="rId18" Type="http://schemas.openxmlformats.org/officeDocument/2006/relationships/hyperlink" Target="mailto:teach.today.teach.tomorrow@education.vic.gov.au" TargetMode="External"/><Relationship Id="rId3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940827-8037-4C9C-BCD6-ECCA7350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84571637-c7f9-44a1-95b1-d459eb7afb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3946</Words>
  <Characters>22494</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Annie Molinaro</cp:lastModifiedBy>
  <cp:revision>2</cp:revision>
  <cp:lastPrinted>2025-02-25T02:34:00Z</cp:lastPrinted>
  <dcterms:created xsi:type="dcterms:W3CDTF">2026-01-29T01:58:00Z</dcterms:created>
  <dcterms:modified xsi:type="dcterms:W3CDTF">2026-01-29T01:58:00Z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