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37EA" w14:textId="71B1B966" w:rsidR="001A078B" w:rsidRDefault="004C6250" w:rsidP="001A078B">
      <w:pPr>
        <w:pStyle w:val="Heading1"/>
      </w:pPr>
      <w:bookmarkStart w:id="0" w:name="_Hlk87529053"/>
      <w:r w:rsidRPr="00A16644">
        <mc:AlternateContent>
          <mc:Choice Requires="wpg">
            <w:drawing>
              <wp:anchor distT="0" distB="0" distL="226695" distR="226695" simplePos="0" relativeHeight="251662336" behindDoc="1" locked="0" layoutInCell="1" allowOverlap="0" wp14:anchorId="3ED40A16" wp14:editId="76513317">
                <wp:simplePos x="0" y="0"/>
                <wp:positionH relativeFrom="margin">
                  <wp:posOffset>4968240</wp:posOffset>
                </wp:positionH>
                <wp:positionV relativeFrom="page">
                  <wp:posOffset>1158875</wp:posOffset>
                </wp:positionV>
                <wp:extent cx="1842135" cy="3298825"/>
                <wp:effectExtent l="0" t="0" r="5715"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42135" cy="3298825"/>
                          <a:chOff x="-57055" y="0"/>
                          <a:chExt cx="2157039" cy="8527773"/>
                        </a:xfrm>
                      </wpg:grpSpPr>
                      <wps:wsp>
                        <wps:cNvPr id="3" name="Rectangle 3"/>
                        <wps:cNvSpPr/>
                        <wps:spPr>
                          <a:xfrm>
                            <a:off x="0" y="0"/>
                            <a:ext cx="2099419" cy="16265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7055" y="1187198"/>
                            <a:ext cx="2157039" cy="7340575"/>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4349DE26" w14:textId="6B24BDA8" w:rsidR="001A078B" w:rsidRPr="001A078B" w:rsidRDefault="001A078B" w:rsidP="00A16644">
                              <w:pPr>
                                <w:pStyle w:val="ListParagraph"/>
                                <w:numPr>
                                  <w:ilvl w:val="0"/>
                                  <w:numId w:val="2"/>
                                </w:numPr>
                                <w:spacing w:after="0"/>
                                <w:ind w:left="284" w:hanging="284"/>
                                <w:contextualSpacing w:val="0"/>
                                <w:rPr>
                                  <w:i/>
                                  <w:color w:val="FFFFFF" w:themeColor="background1"/>
                                  <w:sz w:val="16"/>
                                  <w:szCs w:val="16"/>
                                </w:rPr>
                              </w:pPr>
                              <w:bookmarkStart w:id="1" w:name="_Hlk84922199"/>
                              <w:bookmarkStart w:id="2" w:name="_Hlk84922200"/>
                              <w:bookmarkStart w:id="3" w:name="_Hlk84922201"/>
                              <w:bookmarkStart w:id="4" w:name="_Hlk84922202"/>
                              <w:bookmarkStart w:id="5" w:name="_Hlk84922206"/>
                              <w:bookmarkStart w:id="6" w:name="_Hlk84922207"/>
                              <w:r>
                                <w:rPr>
                                  <w:i/>
                                  <w:color w:val="FFFFFF" w:themeColor="background1"/>
                                </w:rPr>
                                <w:t xml:space="preserve">Welcome </w:t>
                              </w:r>
                              <w:r w:rsidR="004C6250">
                                <w:rPr>
                                  <w:i/>
                                  <w:color w:val="FFFFFF" w:themeColor="background1"/>
                                </w:rPr>
                                <w:t xml:space="preserve">to </w:t>
                              </w:r>
                              <w:r>
                                <w:rPr>
                                  <w:i/>
                                  <w:color w:val="FFFFFF" w:themeColor="background1"/>
                                </w:rPr>
                                <w:t>2022</w:t>
                              </w:r>
                            </w:p>
                            <w:p w14:paraId="4872C244" w14:textId="0B9F8A25" w:rsidR="002D13A3" w:rsidRPr="00D75D23" w:rsidRDefault="00A16644" w:rsidP="00A16644">
                              <w:pPr>
                                <w:pStyle w:val="ListParagraph"/>
                                <w:numPr>
                                  <w:ilvl w:val="0"/>
                                  <w:numId w:val="2"/>
                                </w:numPr>
                                <w:spacing w:after="0"/>
                                <w:ind w:left="284" w:hanging="284"/>
                                <w:contextualSpacing w:val="0"/>
                                <w:rPr>
                                  <w:b/>
                                  <w:bCs/>
                                  <w:i/>
                                  <w:color w:val="FFFFFF" w:themeColor="background1"/>
                                  <w:sz w:val="16"/>
                                  <w:szCs w:val="16"/>
                                </w:rPr>
                              </w:pPr>
                              <w:r w:rsidRPr="00D75D23">
                                <w:rPr>
                                  <w:b/>
                                  <w:bCs/>
                                  <w:i/>
                                  <w:color w:val="FFFFFF" w:themeColor="background1"/>
                                </w:rPr>
                                <w:t>COVID19 Vaccination Requirements</w:t>
                              </w:r>
                            </w:p>
                            <w:p w14:paraId="02836232" w14:textId="4C33844E" w:rsidR="00D75D23" w:rsidRPr="00A16644" w:rsidRDefault="00D75D23" w:rsidP="00A16644">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Next HRM Online planned for week commencing 31 January 2022.</w:t>
                              </w:r>
                            </w:p>
                            <w:p w14:paraId="62A39C78" w14:textId="77777777" w:rsidR="00912C7A" w:rsidRPr="000909D0" w:rsidRDefault="00912C7A" w:rsidP="003A5829">
                              <w:pPr>
                                <w:spacing w:after="0"/>
                                <w:rPr>
                                  <w:iCs/>
                                  <w:color w:val="FFFFFF" w:themeColor="background1"/>
                                </w:rPr>
                              </w:pPr>
                            </w:p>
                            <w:bookmarkEnd w:id="1"/>
                            <w:bookmarkEnd w:id="2"/>
                            <w:bookmarkEnd w:id="3"/>
                            <w:bookmarkEnd w:id="4"/>
                            <w:bookmarkEnd w:id="5"/>
                            <w:bookmarkEnd w:id="6"/>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5" name="Text Box 5"/>
                        <wps:cNvSpPr txBox="1"/>
                        <wps:spPr>
                          <a:xfrm>
                            <a:off x="-731" y="91010"/>
                            <a:ext cx="2100150" cy="10337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643C5" w14:textId="77777777" w:rsidR="002137F5" w:rsidRPr="00854201" w:rsidRDefault="002137F5" w:rsidP="00B900F5">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40A16" id="Group 2" o:spid="_x0000_s1026" alt="&quot;&quot;" style="position:absolute;margin-left:391.2pt;margin-top:91.25pt;width:145.05pt;height:259.75pt;z-index:-251654144;mso-wrap-distance-left:17.85pt;mso-wrap-distance-right:17.85pt;mso-position-horizontal-relative:margin;mso-position-vertical-relative:page;mso-width-relative:margin;mso-height-relative:margin" coordorigin="-570" coordsize="21570,8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" o:allowoverlap="f">
                <v:rect id="Rectangle 3" o:spid="_x0000_s1027" style="position:absolute;width:20994;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" fillcolor="#4472c4 [3208]" stroked="f"/>
                <v:rect id="Rectangle 4" o:spid="_x0000_s1028" style="position:absolute;left:-570;top:11871;width:21569;height:7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" fillcolor="#4472c4 [3208]" stroked="f">
                  <v:textbox inset=",14.4pt,8.64pt,18pt">
                    <w:txbxContent>
                      <w:p w14:paraId="4349DE26" w14:textId="6B24BDA8" w:rsidR="001A078B" w:rsidRPr="001A078B" w:rsidRDefault="001A078B" w:rsidP="00A16644">
                        <w:pPr>
                          <w:pStyle w:val="ListParagraph"/>
                          <w:numPr>
                            <w:ilvl w:val="0"/>
                            <w:numId w:val="2"/>
                          </w:numPr>
                          <w:spacing w:after="0"/>
                          <w:ind w:left="284" w:hanging="284"/>
                          <w:contextualSpacing w:val="0"/>
                          <w:rPr>
                            <w:i/>
                            <w:color w:val="FFFFFF" w:themeColor="background1"/>
                            <w:sz w:val="16"/>
                            <w:szCs w:val="16"/>
                          </w:rPr>
                        </w:pPr>
                        <w:bookmarkStart w:id="7" w:name="_Hlk84922199"/>
                        <w:bookmarkStart w:id="8" w:name="_Hlk84922200"/>
                        <w:bookmarkStart w:id="9" w:name="_Hlk84922201"/>
                        <w:bookmarkStart w:id="10" w:name="_Hlk84922202"/>
                        <w:bookmarkStart w:id="11" w:name="_Hlk84922206"/>
                        <w:bookmarkStart w:id="12" w:name="_Hlk84922207"/>
                        <w:r>
                          <w:rPr>
                            <w:i/>
                            <w:color w:val="FFFFFF" w:themeColor="background1"/>
                          </w:rPr>
                          <w:t xml:space="preserve">Welcome </w:t>
                        </w:r>
                        <w:r w:rsidR="004C6250">
                          <w:rPr>
                            <w:i/>
                            <w:color w:val="FFFFFF" w:themeColor="background1"/>
                          </w:rPr>
                          <w:t xml:space="preserve">to </w:t>
                        </w:r>
                        <w:r>
                          <w:rPr>
                            <w:i/>
                            <w:color w:val="FFFFFF" w:themeColor="background1"/>
                          </w:rPr>
                          <w:t>2022</w:t>
                        </w:r>
                      </w:p>
                      <w:p w14:paraId="4872C244" w14:textId="0B9F8A25" w:rsidR="002D13A3" w:rsidRPr="00D75D23" w:rsidRDefault="00A16644" w:rsidP="00A16644">
                        <w:pPr>
                          <w:pStyle w:val="ListParagraph"/>
                          <w:numPr>
                            <w:ilvl w:val="0"/>
                            <w:numId w:val="2"/>
                          </w:numPr>
                          <w:spacing w:after="0"/>
                          <w:ind w:left="284" w:hanging="284"/>
                          <w:contextualSpacing w:val="0"/>
                          <w:rPr>
                            <w:b/>
                            <w:bCs/>
                            <w:i/>
                            <w:color w:val="FFFFFF" w:themeColor="background1"/>
                            <w:sz w:val="16"/>
                            <w:szCs w:val="16"/>
                          </w:rPr>
                        </w:pPr>
                        <w:r w:rsidRPr="00D75D23">
                          <w:rPr>
                            <w:b/>
                            <w:bCs/>
                            <w:i/>
                            <w:color w:val="FFFFFF" w:themeColor="background1"/>
                          </w:rPr>
                          <w:t>COVID19 Vaccination Requirements</w:t>
                        </w:r>
                      </w:p>
                      <w:p w14:paraId="02836232" w14:textId="4C33844E" w:rsidR="00D75D23" w:rsidRPr="00A16644" w:rsidRDefault="00D75D23" w:rsidP="00A16644">
                        <w:pPr>
                          <w:pStyle w:val="ListParagraph"/>
                          <w:numPr>
                            <w:ilvl w:val="0"/>
                            <w:numId w:val="2"/>
                          </w:numPr>
                          <w:spacing w:after="0"/>
                          <w:ind w:left="284" w:hanging="284"/>
                          <w:contextualSpacing w:val="0"/>
                          <w:rPr>
                            <w:i/>
                            <w:color w:val="FFFFFF" w:themeColor="background1"/>
                            <w:sz w:val="16"/>
                            <w:szCs w:val="16"/>
                          </w:rPr>
                        </w:pPr>
                        <w:r>
                          <w:rPr>
                            <w:i/>
                            <w:color w:val="FFFFFF" w:themeColor="background1"/>
                          </w:rPr>
                          <w:t>Next HRM Online planned for week commencing 31 January 2022.</w:t>
                        </w:r>
                      </w:p>
                      <w:p w14:paraId="62A39C78" w14:textId="77777777" w:rsidR="00912C7A" w:rsidRPr="000909D0" w:rsidRDefault="00912C7A" w:rsidP="003A5829">
                        <w:pPr>
                          <w:spacing w:after="0"/>
                          <w:rPr>
                            <w:iCs/>
                            <w:color w:val="FFFFFF" w:themeColor="background1"/>
                          </w:rPr>
                        </w:pPr>
                      </w:p>
                      <w:bookmarkEnd w:id="7"/>
                      <w:bookmarkEnd w:id="8"/>
                      <w:bookmarkEnd w:id="9"/>
                      <w:bookmarkEnd w:id="10"/>
                      <w:bookmarkEnd w:id="11"/>
                      <w:bookmarkEnd w:id="12"/>
                    </w:txbxContent>
                  </v:textbox>
                </v:rect>
                <v:shapetype id="_x0000_t202" coordsize="21600,21600" o:spt="202" path="m,l,21600r21600,l21600,xe">
                  <v:stroke joinstyle="miter"/>
                  <v:path gradientshapeok="t" o:connecttype="rect"/>
                </v:shapetype>
                <v:shape id="Text Box 5" o:spid="_x0000_s1029" type="#_x0000_t202" style="position:absolute;left:-7;top:910;width:21001;height:10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" fillcolor="white [3212]" stroked="f" strokeweight=".5pt">
                  <v:textbox inset=",7.2pt,,7.2pt">
                    <w:txbxContent>
                      <w:p w14:paraId="0DC643C5" w14:textId="77777777" w:rsidR="002137F5" w:rsidRPr="00854201" w:rsidRDefault="002137F5" w:rsidP="00B900F5">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v:textbox>
                </v:shape>
                <w10:wrap type="square" anchorx="margin" anchory="page"/>
              </v:group>
            </w:pict>
          </mc:Fallback>
        </mc:AlternateContent>
      </w:r>
      <w:r w:rsidR="001A078B">
        <w:t>Welcome</w:t>
      </w:r>
    </w:p>
    <w:p w14:paraId="39773CFD" w14:textId="64FC4B8C" w:rsidR="001A078B" w:rsidRPr="00022DCA" w:rsidRDefault="001A078B" w:rsidP="001A078B">
      <w:pPr>
        <w:pStyle w:val="HRM-Para-1"/>
      </w:pPr>
      <w:r w:rsidRPr="00022DCA">
        <w:t xml:space="preserve">Welcome to the </w:t>
      </w:r>
      <w:r>
        <w:t>2022</w:t>
      </w:r>
      <w:r w:rsidRPr="00022DCA">
        <w:t xml:space="preserve"> school year</w:t>
      </w:r>
      <w:r w:rsidR="004C6250">
        <w:t xml:space="preserve"> and this special edition of HRM Online</w:t>
      </w:r>
      <w:r w:rsidRPr="00022DCA">
        <w:t>.</w:t>
      </w:r>
    </w:p>
    <w:p w14:paraId="2E6B88EF" w14:textId="5B98F722" w:rsidR="001A078B" w:rsidRDefault="001A078B" w:rsidP="001A078B">
      <w:pPr>
        <w:pStyle w:val="HRM-Para-1"/>
      </w:pPr>
      <w:r w:rsidRPr="00B45264">
        <w:t xml:space="preserve">HRM Online is a newsletter </w:t>
      </w:r>
      <w:r>
        <w:t>published</w:t>
      </w:r>
      <w:r w:rsidRPr="00B45264">
        <w:t xml:space="preserve"> regularly to principals, business managers and HR administrators.  HRM Online provides news and information </w:t>
      </w:r>
      <w:r>
        <w:t>regarding</w:t>
      </w:r>
      <w:r w:rsidRPr="00B45264">
        <w:t xml:space="preserve"> human resources policy</w:t>
      </w:r>
      <w:r>
        <w:t xml:space="preserve"> and </w:t>
      </w:r>
      <w:r w:rsidRPr="00B45264">
        <w:t>operation</w:t>
      </w:r>
      <w:r>
        <w:t>s and Hints &amp; Tips for ensuring your use of eduPay and Recruitment Online is effective.</w:t>
      </w:r>
    </w:p>
    <w:p w14:paraId="6E70F630" w14:textId="77777777" w:rsidR="001A078B" w:rsidRDefault="001A078B" w:rsidP="001A078B">
      <w:pPr>
        <w:pStyle w:val="HRM-Para-1"/>
      </w:pPr>
      <w:r>
        <w:t xml:space="preserve">HR policy and procedures are available on our website – </w:t>
      </w:r>
      <w:r w:rsidRPr="00931125">
        <w:rPr>
          <w:i/>
        </w:rPr>
        <w:t>HRWeb</w:t>
      </w:r>
      <w:r>
        <w:rPr>
          <w:iCs/>
        </w:rPr>
        <w:t>.</w:t>
      </w:r>
      <w:r>
        <w:t xml:space="preserve">  Answers to many queries and issues can be found by using the extensive A-Z Topic Index and reviewing relevant webpages or associated documents.  HRM Online items regularly refer you to the policy, procedures or further help on HRWeb.</w:t>
      </w:r>
    </w:p>
    <w:p w14:paraId="7EA18692" w14:textId="77777777" w:rsidR="001A078B" w:rsidRDefault="001A078B" w:rsidP="001A078B">
      <w:pPr>
        <w:pStyle w:val="HRM-Para-1"/>
      </w:pPr>
      <w:r>
        <w:t xml:space="preserve">For quick and easy access, save HRWeb into your internet browser favourites.  </w:t>
      </w:r>
      <w:hyperlink r:id="rId11" w:history="1">
        <w:r w:rsidRPr="00243A88">
          <w:rPr>
            <w:rStyle w:val="Hyperlink"/>
          </w:rPr>
          <w:t>HRWeb</w:t>
        </w:r>
      </w:hyperlink>
      <w:r>
        <w:t xml:space="preserve"> is available at: </w:t>
      </w:r>
      <w:hyperlink r:id="rId12" w:history="1">
        <w:r w:rsidRPr="00F8730A">
          <w:rPr>
            <w:rStyle w:val="Hyperlink"/>
          </w:rPr>
          <w:t>http://www.education.vic.gov.au/hrweb/Pages/default.aspx</w:t>
        </w:r>
      </w:hyperlink>
      <w:r>
        <w:t xml:space="preserve">  </w:t>
      </w:r>
    </w:p>
    <w:p w14:paraId="15B4880D" w14:textId="24CBE0ED" w:rsidR="001A078B" w:rsidRPr="00B45264" w:rsidRDefault="001A078B" w:rsidP="001A078B">
      <w:pPr>
        <w:pStyle w:val="HRM-Para-1"/>
      </w:pPr>
      <w:r>
        <w:t xml:space="preserve">HRWeb links for school-based policy will automatically redirect to the </w:t>
      </w:r>
      <w:hyperlink r:id="rId13" w:history="1">
        <w:r w:rsidRPr="001C17BD">
          <w:rPr>
            <w:rStyle w:val="Hyperlink"/>
          </w:rPr>
          <w:t>Policy Advisory Library (PAL)</w:t>
        </w:r>
      </w:hyperlink>
      <w:r>
        <w:t xml:space="preserve"> where this policy is </w:t>
      </w:r>
      <w:r w:rsidR="00D75D23">
        <w:t>stored</w:t>
      </w:r>
      <w:r>
        <w:t xml:space="preserve">.  PAL is available directly at: </w:t>
      </w:r>
      <w:hyperlink r:id="rId14" w:history="1">
        <w:r w:rsidRPr="004616A8">
          <w:rPr>
            <w:rStyle w:val="Hyperlink"/>
          </w:rPr>
          <w:t>https://www2.education.vic.gov.au/pal</w:t>
        </w:r>
      </w:hyperlink>
      <w:r>
        <w:t xml:space="preserve"> </w:t>
      </w:r>
    </w:p>
    <w:p w14:paraId="49D41BAF" w14:textId="77777777" w:rsidR="001A078B" w:rsidRDefault="001A078B" w:rsidP="00D17BA9">
      <w:pPr>
        <w:spacing w:after="240"/>
      </w:pPr>
      <w:r w:rsidRPr="00B45264">
        <w:t xml:space="preserve">Feedback or suggestions for topics to be covered in </w:t>
      </w:r>
      <w:smartTag w:uri="urn:schemas-microsoft-com:office:smarttags" w:element="PlaceType">
        <w:r w:rsidRPr="00B45264">
          <w:t>HRM Online</w:t>
        </w:r>
      </w:smartTag>
      <w:r w:rsidRPr="00B45264">
        <w:t xml:space="preserve"> are welcome at any time.  Send your comments or suggestions to </w:t>
      </w:r>
      <w:hyperlink r:id="rId15" w:history="1">
        <w:r w:rsidRPr="004616A8">
          <w:rPr>
            <w:rStyle w:val="Hyperlink"/>
          </w:rPr>
          <w:t>hrweb@education.vic.gov.au</w:t>
        </w:r>
      </w:hyperlink>
      <w:r w:rsidRPr="00B45264">
        <w:t>.</w:t>
      </w:r>
    </w:p>
    <w:p w14:paraId="3BB5BE67" w14:textId="4B2F53E1" w:rsidR="00A16644" w:rsidRPr="00A16644" w:rsidRDefault="00A16644" w:rsidP="00A16644">
      <w:pPr>
        <w:pStyle w:val="Heading1"/>
      </w:pPr>
      <w:bookmarkStart w:id="13" w:name="_Hlk72491365"/>
      <w:bookmarkEnd w:id="0"/>
      <w:r w:rsidRPr="00A16644">
        <w:t>COVID-19 Vaccination Requirements for New and Re-engaged Staff</w:t>
      </w:r>
    </w:p>
    <w:p w14:paraId="46564A76" w14:textId="77777777" w:rsidR="00A16644" w:rsidRDefault="00A16644" w:rsidP="00A16644">
      <w:pPr>
        <w:pStyle w:val="HRM-Para-1"/>
      </w:pPr>
      <w:r>
        <w:t>The Minister for Health’s COVID-19 Mandatory Vaccination (Specified Facilities) Order (pandemic order) requires anyone who performs work in a school to meet the vaccination requirements.</w:t>
      </w:r>
    </w:p>
    <w:p w14:paraId="777370EC" w14:textId="77777777" w:rsidR="00A16644" w:rsidRDefault="00A16644" w:rsidP="00A16644">
      <w:pPr>
        <w:pStyle w:val="HRM-Para-1"/>
      </w:pPr>
      <w:r>
        <w:t xml:space="preserve">To ensure compliance with the pandemic order, the Department has written to all current Teaching Service employees informing them that they will not be permitted to work at a school unless their eduPay record shows that they meet the vaccination requirements (including acceptable supporting documentation). </w:t>
      </w:r>
    </w:p>
    <w:p w14:paraId="22C008B2" w14:textId="07BC216B" w:rsidR="00A16644" w:rsidRDefault="00A16644" w:rsidP="00A16644">
      <w:pPr>
        <w:pStyle w:val="HRM-Para-1"/>
        <w:rPr>
          <w:szCs w:val="20"/>
        </w:rPr>
      </w:pPr>
      <w:r>
        <w:rPr>
          <w:szCs w:val="20"/>
        </w:rPr>
        <w:t xml:space="preserve">Schools are </w:t>
      </w:r>
      <w:r w:rsidR="00D75D23">
        <w:rPr>
          <w:szCs w:val="20"/>
        </w:rPr>
        <w:t>reminded</w:t>
      </w:r>
      <w:r>
        <w:rPr>
          <w:szCs w:val="20"/>
        </w:rPr>
        <w:t xml:space="preserve"> to advise new employees, including those who are being re-engaged on a fixed term basis from 28</w:t>
      </w:r>
      <w:r w:rsidR="00D75D23">
        <w:rPr>
          <w:szCs w:val="20"/>
        </w:rPr>
        <w:t> </w:t>
      </w:r>
      <w:r>
        <w:rPr>
          <w:szCs w:val="20"/>
        </w:rPr>
        <w:t>January</w:t>
      </w:r>
      <w:r w:rsidR="00D75D23">
        <w:rPr>
          <w:szCs w:val="20"/>
        </w:rPr>
        <w:t> </w:t>
      </w:r>
      <w:r>
        <w:rPr>
          <w:szCs w:val="20"/>
        </w:rPr>
        <w:t xml:space="preserve">2022, they must meet the vaccination requirements. Employees who have not provided acceptable vaccination information and supporting documentation </w:t>
      </w:r>
      <w:r w:rsidRPr="00D75D23">
        <w:rPr>
          <w:b/>
          <w:bCs/>
          <w:szCs w:val="20"/>
          <w:u w:val="single"/>
        </w:rPr>
        <w:t>by 26 January 2022</w:t>
      </w:r>
      <w:r>
        <w:rPr>
          <w:szCs w:val="20"/>
        </w:rPr>
        <w:t xml:space="preserve"> cannot be employed to work in a school. </w:t>
      </w:r>
    </w:p>
    <w:p w14:paraId="3C1A4AFD" w14:textId="0306EC2E" w:rsidR="00A16644" w:rsidRDefault="00A16644" w:rsidP="00A16644">
      <w:pPr>
        <w:pStyle w:val="HRM-Para-1"/>
        <w:rPr>
          <w:szCs w:val="20"/>
        </w:rPr>
      </w:pPr>
      <w:r>
        <w:rPr>
          <w:szCs w:val="20"/>
        </w:rPr>
        <w:t xml:space="preserve">Principals and Business Managers aware of employees commencing from 28 January who are yet to receive a department email address, are asked to contact these employees as soon as possible about the vaccination requirements. These employees are to be provided with their eduPay login details, so that they can access eduPay to record/update their vaccination information and upload supporting documentation </w:t>
      </w:r>
      <w:r w:rsidRPr="00D75D23">
        <w:rPr>
          <w:b/>
          <w:bCs/>
          <w:szCs w:val="20"/>
          <w:u w:val="single"/>
        </w:rPr>
        <w:t>by 26 January 2022</w:t>
      </w:r>
      <w:r>
        <w:rPr>
          <w:szCs w:val="20"/>
        </w:rPr>
        <w:t>.</w:t>
      </w:r>
    </w:p>
    <w:p w14:paraId="57BB99D6" w14:textId="77777777" w:rsidR="00A16644" w:rsidRDefault="00A16644" w:rsidP="00A16644">
      <w:pPr>
        <w:pStyle w:val="HRM-Para-1"/>
        <w:rPr>
          <w:szCs w:val="20"/>
        </w:rPr>
      </w:pPr>
      <w:r>
        <w:rPr>
          <w:szCs w:val="20"/>
        </w:rPr>
        <w:t>Consistent with current practice, principals will receive advice regarding employees in their school (including new starters and re-hires) who are not permitted to attend work onsite from 28 January 2022.</w:t>
      </w:r>
    </w:p>
    <w:p w14:paraId="53097CFC" w14:textId="3B2AAD8C" w:rsidR="00A16644" w:rsidRDefault="00A16644" w:rsidP="00A16644">
      <w:pPr>
        <w:pStyle w:val="HRM-Para-1"/>
        <w:rPr>
          <w:szCs w:val="20"/>
        </w:rPr>
      </w:pPr>
      <w:r>
        <w:rPr>
          <w:szCs w:val="20"/>
        </w:rPr>
        <w:t>If you require further information or assistance, please contact Schools People Services on 1800 641 943 (Option 2) or by email to:</w:t>
      </w:r>
    </w:p>
    <w:p w14:paraId="30313DB7" w14:textId="77777777" w:rsidR="00A16644" w:rsidRDefault="00D17BA9" w:rsidP="00A16644">
      <w:pPr>
        <w:pStyle w:val="HRM-Dots"/>
        <w:rPr>
          <w:lang w:eastAsia="en-AU"/>
        </w:rPr>
      </w:pPr>
      <w:hyperlink r:id="rId16" w:history="1">
        <w:r w:rsidR="00A16644">
          <w:rPr>
            <w:rStyle w:val="Hyperlink"/>
            <w:lang w:val="en-US"/>
          </w:rPr>
          <w:t>schools.hr.nev@education.vic.gov.au</w:t>
        </w:r>
      </w:hyperlink>
    </w:p>
    <w:p w14:paraId="6E35F4F8" w14:textId="77777777" w:rsidR="00A16644" w:rsidRDefault="00D17BA9" w:rsidP="00A16644">
      <w:pPr>
        <w:pStyle w:val="HRM-Dots"/>
        <w:rPr>
          <w:lang w:eastAsia="en-AU"/>
        </w:rPr>
      </w:pPr>
      <w:hyperlink r:id="rId17" w:history="1">
        <w:r w:rsidR="00A16644">
          <w:rPr>
            <w:rStyle w:val="Hyperlink"/>
            <w:lang w:val="en-US"/>
          </w:rPr>
          <w:t>schools.hr.nwv@education.vic.gov.au</w:t>
        </w:r>
      </w:hyperlink>
    </w:p>
    <w:p w14:paraId="63445ED4" w14:textId="77777777" w:rsidR="00A16644" w:rsidRDefault="00D17BA9" w:rsidP="00A16644">
      <w:pPr>
        <w:pStyle w:val="HRM-Dots"/>
        <w:rPr>
          <w:lang w:eastAsia="en-AU"/>
        </w:rPr>
      </w:pPr>
      <w:hyperlink r:id="rId18" w:history="1">
        <w:r w:rsidR="00A16644">
          <w:rPr>
            <w:rStyle w:val="Hyperlink"/>
            <w:lang w:val="en-US"/>
          </w:rPr>
          <w:t>schools.hr.sev@education.vic.gov.au</w:t>
        </w:r>
      </w:hyperlink>
    </w:p>
    <w:p w14:paraId="2E0CAC03" w14:textId="568FBCA1" w:rsidR="00A16644" w:rsidRDefault="00D17BA9" w:rsidP="00D17BA9">
      <w:pPr>
        <w:pStyle w:val="HRM-Dots"/>
        <w:spacing w:after="120"/>
        <w:ind w:left="357" w:hanging="357"/>
        <w:rPr>
          <w:lang w:eastAsia="en-AU"/>
        </w:rPr>
      </w:pPr>
      <w:hyperlink r:id="rId19" w:history="1">
        <w:r w:rsidR="00A16644">
          <w:rPr>
            <w:rStyle w:val="Hyperlink"/>
            <w:lang w:val="en-US"/>
          </w:rPr>
          <w:t>schools.hr.swv@education.vic.gov.au</w:t>
        </w:r>
      </w:hyperlink>
    </w:p>
    <w:p w14:paraId="22185004" w14:textId="68D1EF41" w:rsidR="003B0C30" w:rsidRDefault="00D17BA9" w:rsidP="00A16644">
      <w:pPr>
        <w:pStyle w:val="HRM-Para-1"/>
      </w:pPr>
      <w:r>
        <w:t xml:space="preserve">A Help guide to assist employees to record their vaccination information is available on eduGate: </w:t>
      </w:r>
      <w:hyperlink r:id="rId20" w:history="1">
        <w:r w:rsidRPr="00D17BA9">
          <w:rPr>
            <w:rStyle w:val="Hyperlink"/>
          </w:rPr>
          <w:t>My Vaccination Status</w:t>
        </w:r>
      </w:hyperlink>
      <w:r>
        <w:t xml:space="preserve"> </w:t>
      </w:r>
    </w:p>
    <w:p w14:paraId="550033B7" w14:textId="331717D4" w:rsidR="00A16644" w:rsidRPr="00A16644" w:rsidRDefault="00A16644" w:rsidP="00D75D23">
      <w:pPr>
        <w:pStyle w:val="HRM-Act"/>
        <w:spacing w:after="240"/>
      </w:pPr>
      <w:r w:rsidRPr="00A16644">
        <w:rPr>
          <w:b/>
          <w:bCs/>
        </w:rPr>
        <w:t>Action</w:t>
      </w:r>
      <w:r>
        <w:t>:</w:t>
      </w:r>
      <w:r>
        <w:tab/>
        <w:t>Advise employees commencing in 2022 and ensure they record their vaccination information prior to their commencement.</w:t>
      </w:r>
      <w:r>
        <w:br/>
        <w:t>Provide login details to the employees immediately following their Hire/Rehire on eduPay</w:t>
      </w:r>
      <w:r w:rsidR="00D75D23">
        <w:t xml:space="preserve"> to enable access to complete their vaccination requirements and other onboarding tasks.</w:t>
      </w:r>
    </w:p>
    <w:p w14:paraId="25DB2A0B" w14:textId="7CD1D3E7" w:rsidR="003B0C30" w:rsidRDefault="00D75D23" w:rsidP="00D75D23">
      <w:pPr>
        <w:pStyle w:val="Heading1"/>
      </w:pPr>
      <w:r>
        <w:t>Next HRM Online</w:t>
      </w:r>
    </w:p>
    <w:p w14:paraId="755B1668" w14:textId="60E893A9" w:rsidR="00D75D23" w:rsidRDefault="004C6250" w:rsidP="00A16644">
      <w:pPr>
        <w:pStyle w:val="HRM-Para-1"/>
      </w:pPr>
      <w:r>
        <w:t xml:space="preserve">The next edition of HRM Online is scheduled for the week commencing 31 January 2022. – Published via the Announcements tile on eduPay and available on the </w:t>
      </w:r>
      <w:hyperlink r:id="rId21" w:history="1">
        <w:r w:rsidRPr="004C6250">
          <w:rPr>
            <w:rStyle w:val="Hyperlink"/>
          </w:rPr>
          <w:t>HRM Online Newsletter</w:t>
        </w:r>
      </w:hyperlink>
      <w:r>
        <w:t xml:space="preserve"> page on HRWeb.  Save this page as a favourite to access the latest HRM Online at any time.</w:t>
      </w:r>
    </w:p>
    <w:bookmarkEnd w:id="13"/>
    <w:sectPr w:rsidR="00D75D23" w:rsidSect="00EB15CB">
      <w:footerReference w:type="default" r:id="rId22"/>
      <w:headerReference w:type="first" r:id="rId23"/>
      <w:footerReference w:type="first" r:id="rId24"/>
      <w:pgSz w:w="11906" w:h="16838"/>
      <w:pgMar w:top="567"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1E0DE177"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7402AB">
      <w:rPr>
        <w:color w:val="004EA8"/>
        <w:sz w:val="16"/>
        <w:szCs w:val="16"/>
      </w:rPr>
      <w:t>1</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7402AB">
      <w:rPr>
        <w:color w:val="004EA8"/>
        <w:sz w:val="16"/>
        <w:szCs w:val="16"/>
      </w:rPr>
      <w:t>1</w:t>
    </w:r>
    <w:r w:rsidR="00980F17">
      <w:rPr>
        <w:color w:val="004EA8"/>
        <w:sz w:val="16"/>
        <w:szCs w:val="16"/>
      </w:rPr>
      <w:t xml:space="preserve">3 </w:t>
    </w:r>
    <w:r w:rsidR="00D75D23">
      <w:rPr>
        <w:color w:val="004EA8"/>
        <w:sz w:val="16"/>
        <w:szCs w:val="16"/>
      </w:rPr>
      <w:t>January 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8" name="Picture 8"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61C8C1E6" w:rsidR="000F6A81" w:rsidRPr="000F6A81" w:rsidRDefault="00CD0E26" w:rsidP="000C574A">
    <w:pPr>
      <w:pStyle w:val="FormName"/>
      <w:jc w:val="left"/>
    </w:pPr>
    <w:r>
      <w:t>HRM Online –</w:t>
    </w:r>
    <w:r w:rsidR="004C6250">
      <w:t xml:space="preserve"> Special edition issue</w:t>
    </w:r>
    <w:r>
      <w:t xml:space="preserve"> </w:t>
    </w:r>
    <w:r w:rsidR="001A078B">
      <w:t>01-2022</w:t>
    </w:r>
    <w:r w:rsidR="00E41741">
      <w:t xml:space="preserve"> – 13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13"/>
  </w:num>
  <w:num w:numId="5">
    <w:abstractNumId w:val="15"/>
  </w:num>
  <w:num w:numId="6">
    <w:abstractNumId w:val="5"/>
  </w:num>
  <w:num w:numId="7">
    <w:abstractNumId w:val="17"/>
  </w:num>
  <w:num w:numId="8">
    <w:abstractNumId w:val="7"/>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6"/>
  </w:num>
  <w:num w:numId="15">
    <w:abstractNumId w:val="10"/>
  </w:num>
  <w:num w:numId="16">
    <w:abstractNumId w:val="14"/>
  </w:num>
  <w:num w:numId="17">
    <w:abstractNumId w:val="12"/>
  </w:num>
  <w:num w:numId="18">
    <w:abstractNumId w:val="0"/>
  </w:num>
  <w:num w:numId="19">
    <w:abstractNumId w:val="11"/>
  </w:num>
  <w:num w:numId="20">
    <w:abstractNumId w:val="3"/>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1011A"/>
    <w:rsid w:val="0001080F"/>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40465"/>
    <w:rsid w:val="000414CE"/>
    <w:rsid w:val="00041D68"/>
    <w:rsid w:val="00041E9D"/>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AC"/>
    <w:rsid w:val="00097FC9"/>
    <w:rsid w:val="000A0298"/>
    <w:rsid w:val="000B158F"/>
    <w:rsid w:val="000B6CBA"/>
    <w:rsid w:val="000B7A8B"/>
    <w:rsid w:val="000B7F9F"/>
    <w:rsid w:val="000C10EB"/>
    <w:rsid w:val="000C1DF8"/>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413F5"/>
    <w:rsid w:val="00144207"/>
    <w:rsid w:val="001454B9"/>
    <w:rsid w:val="00145821"/>
    <w:rsid w:val="00146D7B"/>
    <w:rsid w:val="00147EC0"/>
    <w:rsid w:val="00150D95"/>
    <w:rsid w:val="0015140B"/>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B5A66"/>
    <w:rsid w:val="001C17BD"/>
    <w:rsid w:val="001C1958"/>
    <w:rsid w:val="001D0158"/>
    <w:rsid w:val="001D08F3"/>
    <w:rsid w:val="001D0F83"/>
    <w:rsid w:val="001D1365"/>
    <w:rsid w:val="001D35C9"/>
    <w:rsid w:val="001D3BAB"/>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7F5"/>
    <w:rsid w:val="00215F46"/>
    <w:rsid w:val="002160DC"/>
    <w:rsid w:val="002160F8"/>
    <w:rsid w:val="00220776"/>
    <w:rsid w:val="00220A75"/>
    <w:rsid w:val="0022403A"/>
    <w:rsid w:val="002259BE"/>
    <w:rsid w:val="00226C85"/>
    <w:rsid w:val="0023206D"/>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3B7E"/>
    <w:rsid w:val="00273D13"/>
    <w:rsid w:val="00274470"/>
    <w:rsid w:val="002753C1"/>
    <w:rsid w:val="0027609D"/>
    <w:rsid w:val="0027799A"/>
    <w:rsid w:val="00281426"/>
    <w:rsid w:val="00282ACD"/>
    <w:rsid w:val="002858F6"/>
    <w:rsid w:val="0028732F"/>
    <w:rsid w:val="00291C64"/>
    <w:rsid w:val="002920B3"/>
    <w:rsid w:val="002934DA"/>
    <w:rsid w:val="00293B71"/>
    <w:rsid w:val="0029488B"/>
    <w:rsid w:val="00294B66"/>
    <w:rsid w:val="00294FCC"/>
    <w:rsid w:val="002967E3"/>
    <w:rsid w:val="002A05CA"/>
    <w:rsid w:val="002A62D6"/>
    <w:rsid w:val="002A67CD"/>
    <w:rsid w:val="002A6F0A"/>
    <w:rsid w:val="002B2DA6"/>
    <w:rsid w:val="002C067C"/>
    <w:rsid w:val="002C0EFF"/>
    <w:rsid w:val="002C40C1"/>
    <w:rsid w:val="002C65D6"/>
    <w:rsid w:val="002D105F"/>
    <w:rsid w:val="002D13A3"/>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772A"/>
    <w:rsid w:val="00310346"/>
    <w:rsid w:val="00310C50"/>
    <w:rsid w:val="003115C5"/>
    <w:rsid w:val="00312C5C"/>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659C"/>
    <w:rsid w:val="00396887"/>
    <w:rsid w:val="003969FD"/>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774"/>
    <w:rsid w:val="003C6EFE"/>
    <w:rsid w:val="003D1C4A"/>
    <w:rsid w:val="003D1D3D"/>
    <w:rsid w:val="003D32E7"/>
    <w:rsid w:val="003D3468"/>
    <w:rsid w:val="003D3F64"/>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5C16"/>
    <w:rsid w:val="0040687C"/>
    <w:rsid w:val="00410176"/>
    <w:rsid w:val="00411CA0"/>
    <w:rsid w:val="00413BED"/>
    <w:rsid w:val="00415893"/>
    <w:rsid w:val="0041610F"/>
    <w:rsid w:val="00417D14"/>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5D14"/>
    <w:rsid w:val="0045179E"/>
    <w:rsid w:val="00452BC7"/>
    <w:rsid w:val="0045558C"/>
    <w:rsid w:val="00457793"/>
    <w:rsid w:val="0046073B"/>
    <w:rsid w:val="00460DD6"/>
    <w:rsid w:val="00461A24"/>
    <w:rsid w:val="00461E82"/>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6250"/>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2834"/>
    <w:rsid w:val="005E39A5"/>
    <w:rsid w:val="005E3FDB"/>
    <w:rsid w:val="005E414F"/>
    <w:rsid w:val="005E44A8"/>
    <w:rsid w:val="005E6A40"/>
    <w:rsid w:val="005F160E"/>
    <w:rsid w:val="005F1E5E"/>
    <w:rsid w:val="005F2A63"/>
    <w:rsid w:val="005F49D1"/>
    <w:rsid w:val="005F5F25"/>
    <w:rsid w:val="005F65C5"/>
    <w:rsid w:val="005F71FE"/>
    <w:rsid w:val="00600606"/>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778E"/>
    <w:rsid w:val="0066798B"/>
    <w:rsid w:val="006702A4"/>
    <w:rsid w:val="00672A59"/>
    <w:rsid w:val="006740A3"/>
    <w:rsid w:val="00674522"/>
    <w:rsid w:val="006770F7"/>
    <w:rsid w:val="00677A5C"/>
    <w:rsid w:val="00677C38"/>
    <w:rsid w:val="00682550"/>
    <w:rsid w:val="006857C6"/>
    <w:rsid w:val="00685C8A"/>
    <w:rsid w:val="00686D7A"/>
    <w:rsid w:val="00691557"/>
    <w:rsid w:val="00692E6C"/>
    <w:rsid w:val="006947EB"/>
    <w:rsid w:val="00696453"/>
    <w:rsid w:val="0069683E"/>
    <w:rsid w:val="00696F7E"/>
    <w:rsid w:val="0069778A"/>
    <w:rsid w:val="006A1112"/>
    <w:rsid w:val="006A3F32"/>
    <w:rsid w:val="006A7AFD"/>
    <w:rsid w:val="006B5140"/>
    <w:rsid w:val="006B5BAC"/>
    <w:rsid w:val="006B6510"/>
    <w:rsid w:val="006C0441"/>
    <w:rsid w:val="006C4A80"/>
    <w:rsid w:val="006C53C0"/>
    <w:rsid w:val="006C53D0"/>
    <w:rsid w:val="006C5CD1"/>
    <w:rsid w:val="006C7A8C"/>
    <w:rsid w:val="006D0C3C"/>
    <w:rsid w:val="006D4B5C"/>
    <w:rsid w:val="006D5C81"/>
    <w:rsid w:val="006E0B11"/>
    <w:rsid w:val="006E0B44"/>
    <w:rsid w:val="006E235F"/>
    <w:rsid w:val="006E3469"/>
    <w:rsid w:val="006E49D3"/>
    <w:rsid w:val="006E5371"/>
    <w:rsid w:val="006F0354"/>
    <w:rsid w:val="006F0958"/>
    <w:rsid w:val="006F492F"/>
    <w:rsid w:val="00700BAD"/>
    <w:rsid w:val="007019B8"/>
    <w:rsid w:val="0070281C"/>
    <w:rsid w:val="00704AC7"/>
    <w:rsid w:val="00704DAA"/>
    <w:rsid w:val="0070627A"/>
    <w:rsid w:val="007064DE"/>
    <w:rsid w:val="00706A88"/>
    <w:rsid w:val="00706ACA"/>
    <w:rsid w:val="00707AA2"/>
    <w:rsid w:val="00711682"/>
    <w:rsid w:val="007137E8"/>
    <w:rsid w:val="00715F98"/>
    <w:rsid w:val="007166DE"/>
    <w:rsid w:val="007217D0"/>
    <w:rsid w:val="00721ED5"/>
    <w:rsid w:val="00722475"/>
    <w:rsid w:val="00722688"/>
    <w:rsid w:val="00722AB8"/>
    <w:rsid w:val="00723D8A"/>
    <w:rsid w:val="007252AB"/>
    <w:rsid w:val="00725B29"/>
    <w:rsid w:val="0072665F"/>
    <w:rsid w:val="00730398"/>
    <w:rsid w:val="007306DC"/>
    <w:rsid w:val="0073072F"/>
    <w:rsid w:val="00732748"/>
    <w:rsid w:val="00733A5D"/>
    <w:rsid w:val="00735231"/>
    <w:rsid w:val="00735951"/>
    <w:rsid w:val="0073678A"/>
    <w:rsid w:val="00736C3F"/>
    <w:rsid w:val="007371A7"/>
    <w:rsid w:val="007379CC"/>
    <w:rsid w:val="007402AB"/>
    <w:rsid w:val="007473FA"/>
    <w:rsid w:val="00750AC8"/>
    <w:rsid w:val="0075640B"/>
    <w:rsid w:val="00760B02"/>
    <w:rsid w:val="007627AA"/>
    <w:rsid w:val="0076522C"/>
    <w:rsid w:val="007660E8"/>
    <w:rsid w:val="0077342F"/>
    <w:rsid w:val="00775CEF"/>
    <w:rsid w:val="00776BF7"/>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1E2F"/>
    <w:rsid w:val="007F2919"/>
    <w:rsid w:val="007F297E"/>
    <w:rsid w:val="007F45E9"/>
    <w:rsid w:val="00803745"/>
    <w:rsid w:val="00805D93"/>
    <w:rsid w:val="00810796"/>
    <w:rsid w:val="00810FB1"/>
    <w:rsid w:val="00812083"/>
    <w:rsid w:val="0082177D"/>
    <w:rsid w:val="00825017"/>
    <w:rsid w:val="0083043C"/>
    <w:rsid w:val="00830CCE"/>
    <w:rsid w:val="00836363"/>
    <w:rsid w:val="00837111"/>
    <w:rsid w:val="008402C1"/>
    <w:rsid w:val="00842146"/>
    <w:rsid w:val="00842E7A"/>
    <w:rsid w:val="00844333"/>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B3E"/>
    <w:rsid w:val="009563DC"/>
    <w:rsid w:val="0095673B"/>
    <w:rsid w:val="00956B00"/>
    <w:rsid w:val="00965292"/>
    <w:rsid w:val="00966DC2"/>
    <w:rsid w:val="009704AC"/>
    <w:rsid w:val="00971477"/>
    <w:rsid w:val="00975DBF"/>
    <w:rsid w:val="00980F17"/>
    <w:rsid w:val="00983B2F"/>
    <w:rsid w:val="00986CCB"/>
    <w:rsid w:val="0099281B"/>
    <w:rsid w:val="00994E3B"/>
    <w:rsid w:val="009959A1"/>
    <w:rsid w:val="00995E89"/>
    <w:rsid w:val="009A408F"/>
    <w:rsid w:val="009A4349"/>
    <w:rsid w:val="009A5772"/>
    <w:rsid w:val="009A63D1"/>
    <w:rsid w:val="009A6995"/>
    <w:rsid w:val="009B004E"/>
    <w:rsid w:val="009B0561"/>
    <w:rsid w:val="009B0CB7"/>
    <w:rsid w:val="009B1EF8"/>
    <w:rsid w:val="009B33FB"/>
    <w:rsid w:val="009B7234"/>
    <w:rsid w:val="009B7952"/>
    <w:rsid w:val="009C03A3"/>
    <w:rsid w:val="009C2CC2"/>
    <w:rsid w:val="009C338E"/>
    <w:rsid w:val="009C3876"/>
    <w:rsid w:val="009C7B0C"/>
    <w:rsid w:val="009C7D5B"/>
    <w:rsid w:val="009C7DD4"/>
    <w:rsid w:val="009D5D48"/>
    <w:rsid w:val="009E6042"/>
    <w:rsid w:val="009F0718"/>
    <w:rsid w:val="009F50E6"/>
    <w:rsid w:val="00A01FFA"/>
    <w:rsid w:val="00A0226F"/>
    <w:rsid w:val="00A0238E"/>
    <w:rsid w:val="00A029FD"/>
    <w:rsid w:val="00A02FAB"/>
    <w:rsid w:val="00A03448"/>
    <w:rsid w:val="00A03D0D"/>
    <w:rsid w:val="00A06C3A"/>
    <w:rsid w:val="00A1068B"/>
    <w:rsid w:val="00A147DB"/>
    <w:rsid w:val="00A16644"/>
    <w:rsid w:val="00A17012"/>
    <w:rsid w:val="00A20411"/>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2691"/>
    <w:rsid w:val="00A478CF"/>
    <w:rsid w:val="00A526CF"/>
    <w:rsid w:val="00A5287F"/>
    <w:rsid w:val="00A56670"/>
    <w:rsid w:val="00A57C8E"/>
    <w:rsid w:val="00A61A07"/>
    <w:rsid w:val="00A61DCA"/>
    <w:rsid w:val="00A64661"/>
    <w:rsid w:val="00A6538A"/>
    <w:rsid w:val="00A65ED0"/>
    <w:rsid w:val="00A66FE3"/>
    <w:rsid w:val="00A767B0"/>
    <w:rsid w:val="00A80865"/>
    <w:rsid w:val="00A8089B"/>
    <w:rsid w:val="00A80C0A"/>
    <w:rsid w:val="00A8161F"/>
    <w:rsid w:val="00A83E46"/>
    <w:rsid w:val="00A86331"/>
    <w:rsid w:val="00A86FDB"/>
    <w:rsid w:val="00A94172"/>
    <w:rsid w:val="00A94E21"/>
    <w:rsid w:val="00A95598"/>
    <w:rsid w:val="00A97018"/>
    <w:rsid w:val="00AA1402"/>
    <w:rsid w:val="00AA2BC3"/>
    <w:rsid w:val="00AA4825"/>
    <w:rsid w:val="00AA61E5"/>
    <w:rsid w:val="00AB1300"/>
    <w:rsid w:val="00AB4432"/>
    <w:rsid w:val="00AB4576"/>
    <w:rsid w:val="00AC2CCF"/>
    <w:rsid w:val="00AC493B"/>
    <w:rsid w:val="00AC49E6"/>
    <w:rsid w:val="00AC4A18"/>
    <w:rsid w:val="00AC7152"/>
    <w:rsid w:val="00AC75B6"/>
    <w:rsid w:val="00AC7C71"/>
    <w:rsid w:val="00AD0BEF"/>
    <w:rsid w:val="00AD2AE6"/>
    <w:rsid w:val="00AD7CB3"/>
    <w:rsid w:val="00AE0C8E"/>
    <w:rsid w:val="00AE21A5"/>
    <w:rsid w:val="00AE3B6B"/>
    <w:rsid w:val="00AE4B21"/>
    <w:rsid w:val="00AE686A"/>
    <w:rsid w:val="00AE6E02"/>
    <w:rsid w:val="00AF03E3"/>
    <w:rsid w:val="00AF0A26"/>
    <w:rsid w:val="00AF125B"/>
    <w:rsid w:val="00AF2E6A"/>
    <w:rsid w:val="00AF35C6"/>
    <w:rsid w:val="00AF68B1"/>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F4D"/>
    <w:rsid w:val="00B571C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C2809"/>
    <w:rsid w:val="00BC368C"/>
    <w:rsid w:val="00BC3AEB"/>
    <w:rsid w:val="00BC6D39"/>
    <w:rsid w:val="00BD0440"/>
    <w:rsid w:val="00BD117A"/>
    <w:rsid w:val="00BD2920"/>
    <w:rsid w:val="00BD40A1"/>
    <w:rsid w:val="00BD5326"/>
    <w:rsid w:val="00BD78BA"/>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59BC"/>
    <w:rsid w:val="00C062B9"/>
    <w:rsid w:val="00C10661"/>
    <w:rsid w:val="00C10C54"/>
    <w:rsid w:val="00C11BC5"/>
    <w:rsid w:val="00C11E62"/>
    <w:rsid w:val="00C15092"/>
    <w:rsid w:val="00C15ED1"/>
    <w:rsid w:val="00C2140E"/>
    <w:rsid w:val="00C21B2B"/>
    <w:rsid w:val="00C24B04"/>
    <w:rsid w:val="00C25D9C"/>
    <w:rsid w:val="00C30DD5"/>
    <w:rsid w:val="00C317F2"/>
    <w:rsid w:val="00C31822"/>
    <w:rsid w:val="00C31844"/>
    <w:rsid w:val="00C325D8"/>
    <w:rsid w:val="00C373C1"/>
    <w:rsid w:val="00C412D7"/>
    <w:rsid w:val="00C456FC"/>
    <w:rsid w:val="00C45E7C"/>
    <w:rsid w:val="00C46567"/>
    <w:rsid w:val="00C46591"/>
    <w:rsid w:val="00C50FF8"/>
    <w:rsid w:val="00C51B13"/>
    <w:rsid w:val="00C5237C"/>
    <w:rsid w:val="00C61331"/>
    <w:rsid w:val="00C61F26"/>
    <w:rsid w:val="00C6255B"/>
    <w:rsid w:val="00C62737"/>
    <w:rsid w:val="00C62DB8"/>
    <w:rsid w:val="00C63222"/>
    <w:rsid w:val="00C6395D"/>
    <w:rsid w:val="00C63E88"/>
    <w:rsid w:val="00C64562"/>
    <w:rsid w:val="00C6752E"/>
    <w:rsid w:val="00C72147"/>
    <w:rsid w:val="00C7256F"/>
    <w:rsid w:val="00C7374D"/>
    <w:rsid w:val="00C7384F"/>
    <w:rsid w:val="00C73ED9"/>
    <w:rsid w:val="00C7427B"/>
    <w:rsid w:val="00C742ED"/>
    <w:rsid w:val="00C761A1"/>
    <w:rsid w:val="00C806BF"/>
    <w:rsid w:val="00C83877"/>
    <w:rsid w:val="00C83AB8"/>
    <w:rsid w:val="00C84400"/>
    <w:rsid w:val="00C84CE0"/>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411F"/>
    <w:rsid w:val="00CB4EC0"/>
    <w:rsid w:val="00CB51A6"/>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64EB"/>
    <w:rsid w:val="00D02161"/>
    <w:rsid w:val="00D0421B"/>
    <w:rsid w:val="00D04E0F"/>
    <w:rsid w:val="00D119DA"/>
    <w:rsid w:val="00D11C1B"/>
    <w:rsid w:val="00D1353C"/>
    <w:rsid w:val="00D17BA9"/>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E05"/>
    <w:rsid w:val="00D503D8"/>
    <w:rsid w:val="00D5089B"/>
    <w:rsid w:val="00D51E28"/>
    <w:rsid w:val="00D5379F"/>
    <w:rsid w:val="00D545FE"/>
    <w:rsid w:val="00D57FB4"/>
    <w:rsid w:val="00D61C85"/>
    <w:rsid w:val="00D63DB2"/>
    <w:rsid w:val="00D645E9"/>
    <w:rsid w:val="00D65720"/>
    <w:rsid w:val="00D6627F"/>
    <w:rsid w:val="00D6775E"/>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308C"/>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F1E"/>
    <w:rsid w:val="00E02353"/>
    <w:rsid w:val="00E03021"/>
    <w:rsid w:val="00E041FB"/>
    <w:rsid w:val="00E0645C"/>
    <w:rsid w:val="00E10CDE"/>
    <w:rsid w:val="00E11672"/>
    <w:rsid w:val="00E11D92"/>
    <w:rsid w:val="00E12075"/>
    <w:rsid w:val="00E1210B"/>
    <w:rsid w:val="00E12967"/>
    <w:rsid w:val="00E13610"/>
    <w:rsid w:val="00E15678"/>
    <w:rsid w:val="00E15B40"/>
    <w:rsid w:val="00E17F13"/>
    <w:rsid w:val="00E21E8E"/>
    <w:rsid w:val="00E24598"/>
    <w:rsid w:val="00E2676F"/>
    <w:rsid w:val="00E337B1"/>
    <w:rsid w:val="00E337FE"/>
    <w:rsid w:val="00E33D80"/>
    <w:rsid w:val="00E3681C"/>
    <w:rsid w:val="00E41412"/>
    <w:rsid w:val="00E41741"/>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381D"/>
    <w:rsid w:val="00EB45C0"/>
    <w:rsid w:val="00EB799A"/>
    <w:rsid w:val="00EC0C8B"/>
    <w:rsid w:val="00EC3169"/>
    <w:rsid w:val="00ED1C84"/>
    <w:rsid w:val="00ED3B31"/>
    <w:rsid w:val="00ED57FE"/>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28CA"/>
    <w:rsid w:val="00F32C48"/>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5E6F"/>
    <w:rsid w:val="00F97F0B"/>
    <w:rsid w:val="00FA0B8D"/>
    <w:rsid w:val="00FA11FB"/>
    <w:rsid w:val="00FA6458"/>
    <w:rsid w:val="00FA6B3A"/>
    <w:rsid w:val="00FA7776"/>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7612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 TargetMode="External"/><Relationship Id="rId18" Type="http://schemas.openxmlformats.org/officeDocument/2006/relationships/hyperlink" Target="mailto:schools.hr.sev@education.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vic.gov.au/hrweb/Pages/resources/online.aspx" TargetMode="External"/><Relationship Id="rId7" Type="http://schemas.openxmlformats.org/officeDocument/2006/relationships/settings" Target="settings.xml"/><Relationship Id="rId12" Type="http://schemas.openxmlformats.org/officeDocument/2006/relationships/hyperlink" Target="http://www.education.vic.gov.au/hrweb/Pages/default.aspx" TargetMode="External"/><Relationship Id="rId17" Type="http://schemas.openxmlformats.org/officeDocument/2006/relationships/hyperlink" Target="mailto:schools.hr.nwv@education.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hr.nev@education.vic.gov.au" TargetMode="External"/><Relationship Id="rId20" Type="http://schemas.openxmlformats.org/officeDocument/2006/relationships/hyperlink" Target="https://edugate.eduweb.vic.gov.au/Services/HR/Documents/QRG-My-Vaccination-Statu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hrweb/Pages/default.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hrweb@education.vic.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chools.hr.swv@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03FF270C-446D-409C-A0D0-254B4EA648B7}"/>
</file>

<file path=customXml/itemProps4.xml><?xml version="1.0" encoding="utf-8"?>
<ds:datastoreItem xmlns:ds="http://schemas.openxmlformats.org/officeDocument/2006/customXml" ds:itemID="{67552ED5-68EE-49B8-B482-26162AAB9FCE}">
  <ds:schemaRefs>
    <ds:schemaRef ds:uri="http://purl.org/dc/dcmitype/"/>
    <ds:schemaRef ds:uri="http://www.w3.org/XML/1998/namespace"/>
    <ds:schemaRef ds:uri="http://schemas.microsoft.com/sharepoint/v3"/>
    <ds:schemaRef ds:uri="http://schemas.microsoft.com/office/infopath/2007/PartnerControls"/>
    <ds:schemaRef ds:uri="84571637-c7f9-44a1-95b1-d459eb7afb4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b9114c1-daad-44dd-acad-30f4246641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4</cp:revision>
  <cp:lastPrinted>2021-04-20T02:16:00Z</cp:lastPrinted>
  <dcterms:created xsi:type="dcterms:W3CDTF">2022-01-12T01:35:00Z</dcterms:created>
  <dcterms:modified xsi:type="dcterms:W3CDTF">2022-01-12T01:58:00Z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