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815D7" w14:textId="3B6030DF" w:rsidR="00A63D55" w:rsidRPr="00A63D55" w:rsidRDefault="000C766A" w:rsidP="00A63D55">
      <w:pPr>
        <w:pStyle w:val="Covertitle"/>
      </w:pPr>
      <w:r>
        <w:t>Work Experience Manual</w:t>
      </w:r>
    </w:p>
    <w:p w14:paraId="385AAE9A" w14:textId="1FCEC7AC" w:rsidR="00A63D55" w:rsidRPr="00A63D55" w:rsidRDefault="00AB3701" w:rsidP="00A63D55">
      <w:pPr>
        <w:pStyle w:val="Coversubtitle"/>
      </w:pPr>
      <w:r>
        <w:t>For Victorian secondary schools</w:t>
      </w:r>
    </w:p>
    <w:p w14:paraId="2BE6D8BB" w14:textId="77777777" w:rsidR="00DA3218" w:rsidRDefault="00DA3218" w:rsidP="00624A55">
      <w:pPr>
        <w:pStyle w:val="Heading1"/>
        <w:rPr>
          <w:lang w:val="en-AU"/>
        </w:rPr>
        <w:sectPr w:rsidR="00DA3218" w:rsidSect="00CE5D9F">
          <w:headerReference w:type="default" r:id="rId11"/>
          <w:footerReference w:type="even" r:id="rId12"/>
          <w:footerReference w:type="default" r:id="rId13"/>
          <w:pgSz w:w="16840" w:h="11900" w:orient="landscape"/>
          <w:pgMar w:top="1701" w:right="1134" w:bottom="1701" w:left="1134" w:header="709" w:footer="709" w:gutter="0"/>
          <w:cols w:space="708"/>
          <w:docGrid w:linePitch="360"/>
        </w:sectPr>
      </w:pPr>
    </w:p>
    <w:p w14:paraId="0692BD75" w14:textId="294771C1" w:rsidR="00DA3218" w:rsidRPr="007B3A5A" w:rsidRDefault="00144FD5" w:rsidP="00144FD5">
      <w:pPr>
        <w:pStyle w:val="Covertitle"/>
      </w:pPr>
      <w:r w:rsidRPr="007B3A5A">
        <w:lastRenderedPageBreak/>
        <w:t>Contents</w:t>
      </w:r>
    </w:p>
    <w:p w14:paraId="467ADB9D" w14:textId="77777777" w:rsidR="00DA3218" w:rsidRDefault="00DA3218" w:rsidP="00DA3218">
      <w:pPr>
        <w:spacing w:after="40"/>
        <w:rPr>
          <w:rFonts w:cstheme="minorHAnsi"/>
          <w:color w:val="7F7F7F" w:themeColor="text1" w:themeTint="80"/>
          <w:sz w:val="13"/>
          <w:szCs w:val="13"/>
        </w:rPr>
      </w:pPr>
    </w:p>
    <w:p w14:paraId="2F518503" w14:textId="1D321EBB" w:rsidR="00CF7BB8" w:rsidRDefault="00450FCF">
      <w:pPr>
        <w:pStyle w:val="TOC1"/>
        <w:rPr>
          <w:rFonts w:asciiTheme="minorHAnsi" w:hAnsiTheme="minorHAnsi" w:cstheme="minorBidi"/>
          <w:b w:val="0"/>
          <w:noProof/>
          <w:color w:val="auto"/>
          <w:kern w:val="2"/>
          <w:szCs w:val="22"/>
          <w:lang w:val="en-AU" w:eastAsia="en-AU"/>
          <w14:ligatures w14:val="standardContextual"/>
        </w:rPr>
      </w:pPr>
      <w:r>
        <w:fldChar w:fldCharType="begin"/>
      </w:r>
      <w:r>
        <w:instrText xml:space="preserve"> TOC \o "1-2" \t "ES_Heading 3,3,Note Level 3,3" </w:instrText>
      </w:r>
      <w:r>
        <w:fldChar w:fldCharType="separate"/>
      </w:r>
      <w:r w:rsidR="00CF7BB8" w:rsidRPr="00451C6A">
        <w:rPr>
          <w:noProof/>
          <w:lang w:val="en-AU"/>
        </w:rPr>
        <w:t>Section A: Overview</w:t>
      </w:r>
      <w:r w:rsidR="00CF7BB8">
        <w:rPr>
          <w:noProof/>
        </w:rPr>
        <w:tab/>
      </w:r>
      <w:r w:rsidR="00CF7BB8">
        <w:rPr>
          <w:noProof/>
        </w:rPr>
        <w:fldChar w:fldCharType="begin"/>
      </w:r>
      <w:r w:rsidR="00CF7BB8">
        <w:rPr>
          <w:noProof/>
        </w:rPr>
        <w:instrText xml:space="preserve"> PAGEREF _Toc148623376 \h </w:instrText>
      </w:r>
      <w:r w:rsidR="00CF7BB8">
        <w:rPr>
          <w:noProof/>
        </w:rPr>
      </w:r>
      <w:r w:rsidR="00CF7BB8">
        <w:rPr>
          <w:noProof/>
        </w:rPr>
        <w:fldChar w:fldCharType="separate"/>
      </w:r>
      <w:r w:rsidR="00CF7BB8">
        <w:rPr>
          <w:noProof/>
        </w:rPr>
        <w:t>5</w:t>
      </w:r>
      <w:r w:rsidR="00CF7BB8">
        <w:rPr>
          <w:noProof/>
        </w:rPr>
        <w:fldChar w:fldCharType="end"/>
      </w:r>
    </w:p>
    <w:p w14:paraId="65688008" w14:textId="0B08E1A8" w:rsidR="00CF7BB8" w:rsidRDefault="00CF7BB8">
      <w:pPr>
        <w:pStyle w:val="TOC2"/>
        <w:rPr>
          <w:rFonts w:asciiTheme="minorHAnsi" w:hAnsiTheme="minorHAnsi" w:cstheme="minorBidi"/>
          <w:noProof/>
          <w:color w:val="auto"/>
          <w:kern w:val="2"/>
          <w:szCs w:val="22"/>
          <w:lang w:val="en-AU" w:eastAsia="en-AU"/>
          <w14:ligatures w14:val="standardContextual"/>
        </w:rPr>
      </w:pPr>
      <w:r w:rsidRPr="00451C6A">
        <w:rPr>
          <w:noProof/>
          <w:lang w:val="en-AU"/>
        </w:rPr>
        <w:t>What is work experience?</w:t>
      </w:r>
      <w:r>
        <w:rPr>
          <w:noProof/>
        </w:rPr>
        <w:tab/>
      </w:r>
      <w:r>
        <w:rPr>
          <w:noProof/>
        </w:rPr>
        <w:fldChar w:fldCharType="begin"/>
      </w:r>
      <w:r>
        <w:rPr>
          <w:noProof/>
        </w:rPr>
        <w:instrText xml:space="preserve"> PAGEREF _Toc148623377 \h </w:instrText>
      </w:r>
      <w:r>
        <w:rPr>
          <w:noProof/>
        </w:rPr>
      </w:r>
      <w:r>
        <w:rPr>
          <w:noProof/>
        </w:rPr>
        <w:fldChar w:fldCharType="separate"/>
      </w:r>
      <w:r>
        <w:rPr>
          <w:noProof/>
        </w:rPr>
        <w:t>5</w:t>
      </w:r>
      <w:r>
        <w:rPr>
          <w:noProof/>
        </w:rPr>
        <w:fldChar w:fldCharType="end"/>
      </w:r>
    </w:p>
    <w:p w14:paraId="750498BB" w14:textId="4DEBC48A" w:rsidR="00CF7BB8" w:rsidRDefault="00CF7BB8">
      <w:pPr>
        <w:pStyle w:val="TOC2"/>
        <w:rPr>
          <w:rFonts w:asciiTheme="minorHAnsi" w:hAnsiTheme="minorHAnsi" w:cstheme="minorBidi"/>
          <w:noProof/>
          <w:color w:val="auto"/>
          <w:kern w:val="2"/>
          <w:szCs w:val="22"/>
          <w:lang w:val="en-AU" w:eastAsia="en-AU"/>
          <w14:ligatures w14:val="standardContextual"/>
        </w:rPr>
      </w:pPr>
      <w:r w:rsidRPr="00451C6A">
        <w:rPr>
          <w:noProof/>
          <w:lang w:val="en-AU"/>
        </w:rPr>
        <w:t>Benefits of work experience</w:t>
      </w:r>
      <w:r>
        <w:rPr>
          <w:noProof/>
        </w:rPr>
        <w:tab/>
      </w:r>
      <w:r>
        <w:rPr>
          <w:noProof/>
        </w:rPr>
        <w:fldChar w:fldCharType="begin"/>
      </w:r>
      <w:r>
        <w:rPr>
          <w:noProof/>
        </w:rPr>
        <w:instrText xml:space="preserve"> PAGEREF _Toc148623378 \h </w:instrText>
      </w:r>
      <w:r>
        <w:rPr>
          <w:noProof/>
        </w:rPr>
      </w:r>
      <w:r>
        <w:rPr>
          <w:noProof/>
        </w:rPr>
        <w:fldChar w:fldCharType="separate"/>
      </w:r>
      <w:r>
        <w:rPr>
          <w:noProof/>
        </w:rPr>
        <w:t>5</w:t>
      </w:r>
      <w:r>
        <w:rPr>
          <w:noProof/>
        </w:rPr>
        <w:fldChar w:fldCharType="end"/>
      </w:r>
    </w:p>
    <w:p w14:paraId="4C64385E" w14:textId="6CB0B84F" w:rsidR="00CF7BB8" w:rsidRDefault="00CF7BB8">
      <w:pPr>
        <w:pStyle w:val="TOC2"/>
        <w:rPr>
          <w:rFonts w:asciiTheme="minorHAnsi" w:hAnsiTheme="minorHAnsi" w:cstheme="minorBidi"/>
          <w:noProof/>
          <w:color w:val="auto"/>
          <w:kern w:val="2"/>
          <w:szCs w:val="22"/>
          <w:lang w:val="en-AU" w:eastAsia="en-AU"/>
          <w14:ligatures w14:val="standardContextual"/>
        </w:rPr>
      </w:pPr>
      <w:r w:rsidRPr="00451C6A">
        <w:rPr>
          <w:noProof/>
          <w:lang w:val="en-AU"/>
        </w:rPr>
        <w:t>Work experience and the curriculum</w:t>
      </w:r>
      <w:r>
        <w:rPr>
          <w:noProof/>
        </w:rPr>
        <w:tab/>
      </w:r>
      <w:r>
        <w:rPr>
          <w:noProof/>
        </w:rPr>
        <w:fldChar w:fldCharType="begin"/>
      </w:r>
      <w:r>
        <w:rPr>
          <w:noProof/>
        </w:rPr>
        <w:instrText xml:space="preserve"> PAGEREF _Toc148623379 \h </w:instrText>
      </w:r>
      <w:r>
        <w:rPr>
          <w:noProof/>
        </w:rPr>
      </w:r>
      <w:r>
        <w:rPr>
          <w:noProof/>
        </w:rPr>
        <w:fldChar w:fldCharType="separate"/>
      </w:r>
      <w:r>
        <w:rPr>
          <w:noProof/>
        </w:rPr>
        <w:t>7</w:t>
      </w:r>
      <w:r>
        <w:rPr>
          <w:noProof/>
        </w:rPr>
        <w:fldChar w:fldCharType="end"/>
      </w:r>
    </w:p>
    <w:p w14:paraId="3BD3407F" w14:textId="04A295AC" w:rsidR="00CF7BB8" w:rsidRDefault="00CF7BB8">
      <w:pPr>
        <w:pStyle w:val="TOC1"/>
        <w:rPr>
          <w:rFonts w:asciiTheme="minorHAnsi" w:hAnsiTheme="minorHAnsi" w:cstheme="minorBidi"/>
          <w:b w:val="0"/>
          <w:noProof/>
          <w:color w:val="auto"/>
          <w:kern w:val="2"/>
          <w:szCs w:val="22"/>
          <w:lang w:val="en-AU" w:eastAsia="en-AU"/>
          <w14:ligatures w14:val="standardContextual"/>
        </w:rPr>
      </w:pPr>
      <w:r w:rsidRPr="00451C6A">
        <w:rPr>
          <w:noProof/>
          <w:lang w:val="en-AU"/>
        </w:rPr>
        <w:t>Section B: Requirements and Conditions Applicable to Work Experience</w:t>
      </w:r>
      <w:r>
        <w:rPr>
          <w:noProof/>
        </w:rPr>
        <w:tab/>
      </w:r>
      <w:r>
        <w:rPr>
          <w:noProof/>
        </w:rPr>
        <w:fldChar w:fldCharType="begin"/>
      </w:r>
      <w:r>
        <w:rPr>
          <w:noProof/>
        </w:rPr>
        <w:instrText xml:space="preserve"> PAGEREF _Toc148623380 \h </w:instrText>
      </w:r>
      <w:r>
        <w:rPr>
          <w:noProof/>
        </w:rPr>
      </w:r>
      <w:r>
        <w:rPr>
          <w:noProof/>
        </w:rPr>
        <w:fldChar w:fldCharType="separate"/>
      </w:r>
      <w:r>
        <w:rPr>
          <w:noProof/>
        </w:rPr>
        <w:t>8</w:t>
      </w:r>
      <w:r>
        <w:rPr>
          <w:noProof/>
        </w:rPr>
        <w:fldChar w:fldCharType="end"/>
      </w:r>
    </w:p>
    <w:p w14:paraId="325E1384" w14:textId="5C56C5CB" w:rsidR="00CF7BB8" w:rsidRDefault="00CF7BB8">
      <w:pPr>
        <w:pStyle w:val="TOC2"/>
        <w:rPr>
          <w:rFonts w:asciiTheme="minorHAnsi" w:hAnsiTheme="minorHAnsi" w:cstheme="minorBidi"/>
          <w:noProof/>
          <w:color w:val="auto"/>
          <w:kern w:val="2"/>
          <w:szCs w:val="22"/>
          <w:lang w:val="en-AU" w:eastAsia="en-AU"/>
          <w14:ligatures w14:val="standardContextual"/>
        </w:rPr>
      </w:pPr>
      <w:r w:rsidRPr="00451C6A">
        <w:rPr>
          <w:noProof/>
          <w:lang w:val="en-AU"/>
        </w:rPr>
        <w:t>Age of student</w:t>
      </w:r>
      <w:r>
        <w:rPr>
          <w:noProof/>
        </w:rPr>
        <w:tab/>
      </w:r>
      <w:r>
        <w:rPr>
          <w:noProof/>
        </w:rPr>
        <w:fldChar w:fldCharType="begin"/>
      </w:r>
      <w:r>
        <w:rPr>
          <w:noProof/>
        </w:rPr>
        <w:instrText xml:space="preserve"> PAGEREF _Toc148623381 \h </w:instrText>
      </w:r>
      <w:r>
        <w:rPr>
          <w:noProof/>
        </w:rPr>
      </w:r>
      <w:r>
        <w:rPr>
          <w:noProof/>
        </w:rPr>
        <w:fldChar w:fldCharType="separate"/>
      </w:r>
      <w:r>
        <w:rPr>
          <w:noProof/>
        </w:rPr>
        <w:t>8</w:t>
      </w:r>
      <w:r>
        <w:rPr>
          <w:noProof/>
        </w:rPr>
        <w:fldChar w:fldCharType="end"/>
      </w:r>
    </w:p>
    <w:p w14:paraId="5E1F7E73" w14:textId="40AC28CF" w:rsidR="00CF7BB8" w:rsidRDefault="00CF7BB8">
      <w:pPr>
        <w:pStyle w:val="TOC2"/>
        <w:rPr>
          <w:rFonts w:asciiTheme="minorHAnsi" w:hAnsiTheme="minorHAnsi" w:cstheme="minorBidi"/>
          <w:noProof/>
          <w:color w:val="auto"/>
          <w:kern w:val="2"/>
          <w:szCs w:val="22"/>
          <w:lang w:val="en-AU" w:eastAsia="en-AU"/>
          <w14:ligatures w14:val="standardContextual"/>
        </w:rPr>
      </w:pPr>
      <w:r w:rsidRPr="00451C6A">
        <w:rPr>
          <w:noProof/>
          <w:lang w:val="en-AU"/>
        </w:rPr>
        <w:t>Work Experience Arrangement Form</w:t>
      </w:r>
      <w:r>
        <w:rPr>
          <w:noProof/>
        </w:rPr>
        <w:tab/>
      </w:r>
      <w:r>
        <w:rPr>
          <w:noProof/>
        </w:rPr>
        <w:fldChar w:fldCharType="begin"/>
      </w:r>
      <w:r>
        <w:rPr>
          <w:noProof/>
        </w:rPr>
        <w:instrText xml:space="preserve"> PAGEREF _Toc148623382 \h </w:instrText>
      </w:r>
      <w:r>
        <w:rPr>
          <w:noProof/>
        </w:rPr>
      </w:r>
      <w:r>
        <w:rPr>
          <w:noProof/>
        </w:rPr>
        <w:fldChar w:fldCharType="separate"/>
      </w:r>
      <w:r>
        <w:rPr>
          <w:noProof/>
        </w:rPr>
        <w:t>8</w:t>
      </w:r>
      <w:r>
        <w:rPr>
          <w:noProof/>
        </w:rPr>
        <w:fldChar w:fldCharType="end"/>
      </w:r>
    </w:p>
    <w:p w14:paraId="7942F743" w14:textId="508278A9" w:rsidR="00CF7BB8" w:rsidRDefault="00CF7BB8">
      <w:pPr>
        <w:pStyle w:val="TOC2"/>
        <w:rPr>
          <w:rFonts w:asciiTheme="minorHAnsi" w:hAnsiTheme="minorHAnsi" w:cstheme="minorBidi"/>
          <w:noProof/>
          <w:color w:val="auto"/>
          <w:kern w:val="2"/>
          <w:szCs w:val="22"/>
          <w:lang w:val="en-AU" w:eastAsia="en-AU"/>
          <w14:ligatures w14:val="standardContextual"/>
        </w:rPr>
      </w:pPr>
      <w:r w:rsidRPr="00451C6A">
        <w:rPr>
          <w:noProof/>
          <w:lang w:val="en-AU"/>
        </w:rPr>
        <w:t>Working with Children Check</w:t>
      </w:r>
      <w:r>
        <w:rPr>
          <w:noProof/>
        </w:rPr>
        <w:tab/>
      </w:r>
      <w:r>
        <w:rPr>
          <w:noProof/>
        </w:rPr>
        <w:fldChar w:fldCharType="begin"/>
      </w:r>
      <w:r>
        <w:rPr>
          <w:noProof/>
        </w:rPr>
        <w:instrText xml:space="preserve"> PAGEREF _Toc148623383 \h </w:instrText>
      </w:r>
      <w:r>
        <w:rPr>
          <w:noProof/>
        </w:rPr>
      </w:r>
      <w:r>
        <w:rPr>
          <w:noProof/>
        </w:rPr>
        <w:fldChar w:fldCharType="separate"/>
      </w:r>
      <w:r>
        <w:rPr>
          <w:noProof/>
        </w:rPr>
        <w:t>9</w:t>
      </w:r>
      <w:r>
        <w:rPr>
          <w:noProof/>
        </w:rPr>
        <w:fldChar w:fldCharType="end"/>
      </w:r>
    </w:p>
    <w:p w14:paraId="1914BE5A" w14:textId="10EE8E9F" w:rsidR="00CF7BB8" w:rsidRDefault="00CF7BB8">
      <w:pPr>
        <w:pStyle w:val="TOC2"/>
        <w:rPr>
          <w:rFonts w:asciiTheme="minorHAnsi" w:hAnsiTheme="minorHAnsi" w:cstheme="minorBidi"/>
          <w:noProof/>
          <w:color w:val="auto"/>
          <w:kern w:val="2"/>
          <w:szCs w:val="22"/>
          <w:lang w:val="en-AU" w:eastAsia="en-AU"/>
          <w14:ligatures w14:val="standardContextual"/>
        </w:rPr>
      </w:pPr>
      <w:r w:rsidRPr="00451C6A">
        <w:rPr>
          <w:noProof/>
          <w:lang w:val="en-AU"/>
        </w:rPr>
        <w:t>Timing of a work experience program</w:t>
      </w:r>
      <w:r>
        <w:rPr>
          <w:noProof/>
        </w:rPr>
        <w:tab/>
      </w:r>
      <w:r>
        <w:rPr>
          <w:noProof/>
        </w:rPr>
        <w:fldChar w:fldCharType="begin"/>
      </w:r>
      <w:r>
        <w:rPr>
          <w:noProof/>
        </w:rPr>
        <w:instrText xml:space="preserve"> PAGEREF _Toc148623384 \h </w:instrText>
      </w:r>
      <w:r>
        <w:rPr>
          <w:noProof/>
        </w:rPr>
      </w:r>
      <w:r>
        <w:rPr>
          <w:noProof/>
        </w:rPr>
        <w:fldChar w:fldCharType="separate"/>
      </w:r>
      <w:r>
        <w:rPr>
          <w:noProof/>
        </w:rPr>
        <w:t>9</w:t>
      </w:r>
      <w:r>
        <w:rPr>
          <w:noProof/>
        </w:rPr>
        <w:fldChar w:fldCharType="end"/>
      </w:r>
    </w:p>
    <w:p w14:paraId="4BD743A8" w14:textId="48D23DEE" w:rsidR="00CF7BB8" w:rsidRDefault="00CF7BB8">
      <w:pPr>
        <w:pStyle w:val="TOC2"/>
        <w:rPr>
          <w:rFonts w:asciiTheme="minorHAnsi" w:hAnsiTheme="minorHAnsi" w:cstheme="minorBidi"/>
          <w:noProof/>
          <w:color w:val="auto"/>
          <w:kern w:val="2"/>
          <w:szCs w:val="22"/>
          <w:lang w:val="en-AU" w:eastAsia="en-AU"/>
          <w14:ligatures w14:val="standardContextual"/>
        </w:rPr>
      </w:pPr>
      <w:r w:rsidRPr="00451C6A">
        <w:rPr>
          <w:noProof/>
          <w:lang w:val="en-AU"/>
        </w:rPr>
        <w:t>Duration of the placement</w:t>
      </w:r>
      <w:r>
        <w:rPr>
          <w:noProof/>
        </w:rPr>
        <w:tab/>
      </w:r>
      <w:r>
        <w:rPr>
          <w:noProof/>
        </w:rPr>
        <w:fldChar w:fldCharType="begin"/>
      </w:r>
      <w:r>
        <w:rPr>
          <w:noProof/>
        </w:rPr>
        <w:instrText xml:space="preserve"> PAGEREF _Toc148623385 \h </w:instrText>
      </w:r>
      <w:r>
        <w:rPr>
          <w:noProof/>
        </w:rPr>
      </w:r>
      <w:r>
        <w:rPr>
          <w:noProof/>
        </w:rPr>
        <w:fldChar w:fldCharType="separate"/>
      </w:r>
      <w:r>
        <w:rPr>
          <w:noProof/>
        </w:rPr>
        <w:t>10</w:t>
      </w:r>
      <w:r>
        <w:rPr>
          <w:noProof/>
        </w:rPr>
        <w:fldChar w:fldCharType="end"/>
      </w:r>
    </w:p>
    <w:p w14:paraId="1C4B7061" w14:textId="08241213" w:rsidR="00CF7BB8" w:rsidRDefault="00CF7BB8">
      <w:pPr>
        <w:pStyle w:val="TOC2"/>
        <w:rPr>
          <w:rFonts w:asciiTheme="minorHAnsi" w:hAnsiTheme="minorHAnsi" w:cstheme="minorBidi"/>
          <w:noProof/>
          <w:color w:val="auto"/>
          <w:kern w:val="2"/>
          <w:szCs w:val="22"/>
          <w:lang w:val="en-AU" w:eastAsia="en-AU"/>
          <w14:ligatures w14:val="standardContextual"/>
        </w:rPr>
      </w:pPr>
      <w:r w:rsidRPr="00451C6A">
        <w:rPr>
          <w:noProof/>
          <w:lang w:val="en-AU"/>
        </w:rPr>
        <w:t>Hours of work</w:t>
      </w:r>
      <w:r>
        <w:rPr>
          <w:noProof/>
        </w:rPr>
        <w:tab/>
      </w:r>
      <w:r>
        <w:rPr>
          <w:noProof/>
        </w:rPr>
        <w:fldChar w:fldCharType="begin"/>
      </w:r>
      <w:r>
        <w:rPr>
          <w:noProof/>
        </w:rPr>
        <w:instrText xml:space="preserve"> PAGEREF _Toc148623386 \h </w:instrText>
      </w:r>
      <w:r>
        <w:rPr>
          <w:noProof/>
        </w:rPr>
      </w:r>
      <w:r>
        <w:rPr>
          <w:noProof/>
        </w:rPr>
        <w:fldChar w:fldCharType="separate"/>
      </w:r>
      <w:r>
        <w:rPr>
          <w:noProof/>
        </w:rPr>
        <w:t>10</w:t>
      </w:r>
      <w:r>
        <w:rPr>
          <w:noProof/>
        </w:rPr>
        <w:fldChar w:fldCharType="end"/>
      </w:r>
    </w:p>
    <w:p w14:paraId="152305BE" w14:textId="6401DCCD" w:rsidR="00CF7BB8" w:rsidRDefault="00CF7BB8">
      <w:pPr>
        <w:pStyle w:val="TOC2"/>
        <w:rPr>
          <w:rFonts w:asciiTheme="minorHAnsi" w:hAnsiTheme="minorHAnsi" w:cstheme="minorBidi"/>
          <w:noProof/>
          <w:color w:val="auto"/>
          <w:kern w:val="2"/>
          <w:szCs w:val="22"/>
          <w:lang w:val="en-AU" w:eastAsia="en-AU"/>
          <w14:ligatures w14:val="standardContextual"/>
        </w:rPr>
      </w:pPr>
      <w:r w:rsidRPr="00451C6A">
        <w:rPr>
          <w:noProof/>
          <w:lang w:val="en-AU"/>
        </w:rPr>
        <w:t>Permitted number of work experience students</w:t>
      </w:r>
      <w:r>
        <w:rPr>
          <w:noProof/>
        </w:rPr>
        <w:tab/>
      </w:r>
      <w:r>
        <w:rPr>
          <w:noProof/>
        </w:rPr>
        <w:fldChar w:fldCharType="begin"/>
      </w:r>
      <w:r>
        <w:rPr>
          <w:noProof/>
        </w:rPr>
        <w:instrText xml:space="preserve"> PAGEREF _Toc148623387 \h </w:instrText>
      </w:r>
      <w:r>
        <w:rPr>
          <w:noProof/>
        </w:rPr>
      </w:r>
      <w:r>
        <w:rPr>
          <w:noProof/>
        </w:rPr>
        <w:fldChar w:fldCharType="separate"/>
      </w:r>
      <w:r>
        <w:rPr>
          <w:noProof/>
        </w:rPr>
        <w:t>10</w:t>
      </w:r>
      <w:r>
        <w:rPr>
          <w:noProof/>
        </w:rPr>
        <w:fldChar w:fldCharType="end"/>
      </w:r>
    </w:p>
    <w:p w14:paraId="7BA00EF4" w14:textId="5ECCCF6E" w:rsidR="00CF7BB8" w:rsidRDefault="00CF7BB8">
      <w:pPr>
        <w:pStyle w:val="TOC2"/>
        <w:rPr>
          <w:rFonts w:asciiTheme="minorHAnsi" w:hAnsiTheme="minorHAnsi" w:cstheme="minorBidi"/>
          <w:noProof/>
          <w:color w:val="auto"/>
          <w:kern w:val="2"/>
          <w:szCs w:val="22"/>
          <w:lang w:val="en-AU" w:eastAsia="en-AU"/>
          <w14:ligatures w14:val="standardContextual"/>
        </w:rPr>
      </w:pPr>
      <w:r w:rsidRPr="00451C6A">
        <w:rPr>
          <w:noProof/>
          <w:lang w:val="en-AU"/>
        </w:rPr>
        <w:t>Travel and accommodation arrangements</w:t>
      </w:r>
      <w:r>
        <w:rPr>
          <w:noProof/>
        </w:rPr>
        <w:tab/>
      </w:r>
      <w:r>
        <w:rPr>
          <w:noProof/>
        </w:rPr>
        <w:fldChar w:fldCharType="begin"/>
      </w:r>
      <w:r>
        <w:rPr>
          <w:noProof/>
        </w:rPr>
        <w:instrText xml:space="preserve"> PAGEREF _Toc148623388 \h </w:instrText>
      </w:r>
      <w:r>
        <w:rPr>
          <w:noProof/>
        </w:rPr>
      </w:r>
      <w:r>
        <w:rPr>
          <w:noProof/>
        </w:rPr>
        <w:fldChar w:fldCharType="separate"/>
      </w:r>
      <w:r>
        <w:rPr>
          <w:noProof/>
        </w:rPr>
        <w:t>11</w:t>
      </w:r>
      <w:r>
        <w:rPr>
          <w:noProof/>
        </w:rPr>
        <w:fldChar w:fldCharType="end"/>
      </w:r>
    </w:p>
    <w:p w14:paraId="466AAB0A" w14:textId="474ABE9E" w:rsidR="00CF7BB8" w:rsidRDefault="00CF7BB8">
      <w:pPr>
        <w:pStyle w:val="TOC2"/>
        <w:rPr>
          <w:rFonts w:asciiTheme="minorHAnsi" w:hAnsiTheme="minorHAnsi" w:cstheme="minorBidi"/>
          <w:noProof/>
          <w:color w:val="auto"/>
          <w:kern w:val="2"/>
          <w:szCs w:val="22"/>
          <w:lang w:val="en-AU" w:eastAsia="en-AU"/>
          <w14:ligatures w14:val="standardContextual"/>
        </w:rPr>
      </w:pPr>
      <w:r w:rsidRPr="00451C6A">
        <w:rPr>
          <w:noProof/>
          <w:lang w:val="en-AU"/>
        </w:rPr>
        <w:t>Contact during the placement</w:t>
      </w:r>
      <w:r>
        <w:rPr>
          <w:noProof/>
        </w:rPr>
        <w:tab/>
      </w:r>
      <w:r>
        <w:rPr>
          <w:noProof/>
        </w:rPr>
        <w:fldChar w:fldCharType="begin"/>
      </w:r>
      <w:r>
        <w:rPr>
          <w:noProof/>
        </w:rPr>
        <w:instrText xml:space="preserve"> PAGEREF _Toc148623389 \h </w:instrText>
      </w:r>
      <w:r>
        <w:rPr>
          <w:noProof/>
        </w:rPr>
      </w:r>
      <w:r>
        <w:rPr>
          <w:noProof/>
        </w:rPr>
        <w:fldChar w:fldCharType="separate"/>
      </w:r>
      <w:r>
        <w:rPr>
          <w:noProof/>
        </w:rPr>
        <w:t>11</w:t>
      </w:r>
      <w:r>
        <w:rPr>
          <w:noProof/>
        </w:rPr>
        <w:fldChar w:fldCharType="end"/>
      </w:r>
    </w:p>
    <w:p w14:paraId="053076FA" w14:textId="52E32380" w:rsidR="00CF7BB8" w:rsidRDefault="00CF7BB8">
      <w:pPr>
        <w:pStyle w:val="TOC2"/>
        <w:rPr>
          <w:rFonts w:asciiTheme="minorHAnsi" w:hAnsiTheme="minorHAnsi" w:cstheme="minorBidi"/>
          <w:noProof/>
          <w:color w:val="auto"/>
          <w:kern w:val="2"/>
          <w:szCs w:val="22"/>
          <w:lang w:val="en-AU" w:eastAsia="en-AU"/>
          <w14:ligatures w14:val="standardContextual"/>
        </w:rPr>
      </w:pPr>
      <w:r w:rsidRPr="00451C6A">
        <w:rPr>
          <w:noProof/>
          <w:lang w:val="en-AU"/>
        </w:rPr>
        <w:t>Cancellation of work experience</w:t>
      </w:r>
      <w:r>
        <w:rPr>
          <w:noProof/>
        </w:rPr>
        <w:tab/>
      </w:r>
      <w:r>
        <w:rPr>
          <w:noProof/>
        </w:rPr>
        <w:fldChar w:fldCharType="begin"/>
      </w:r>
      <w:r>
        <w:rPr>
          <w:noProof/>
        </w:rPr>
        <w:instrText xml:space="preserve"> PAGEREF _Toc148623390 \h </w:instrText>
      </w:r>
      <w:r>
        <w:rPr>
          <w:noProof/>
        </w:rPr>
      </w:r>
      <w:r>
        <w:rPr>
          <w:noProof/>
        </w:rPr>
        <w:fldChar w:fldCharType="separate"/>
      </w:r>
      <w:r>
        <w:rPr>
          <w:noProof/>
        </w:rPr>
        <w:t>11</w:t>
      </w:r>
      <w:r>
        <w:rPr>
          <w:noProof/>
        </w:rPr>
        <w:fldChar w:fldCharType="end"/>
      </w:r>
    </w:p>
    <w:p w14:paraId="2F510E37" w14:textId="0EA3F9F8" w:rsidR="00CF7BB8" w:rsidRDefault="00CF7BB8">
      <w:pPr>
        <w:pStyle w:val="TOC2"/>
        <w:rPr>
          <w:rFonts w:asciiTheme="minorHAnsi" w:hAnsiTheme="minorHAnsi" w:cstheme="minorBidi"/>
          <w:noProof/>
          <w:color w:val="auto"/>
          <w:kern w:val="2"/>
          <w:szCs w:val="22"/>
          <w:lang w:val="en-AU" w:eastAsia="en-AU"/>
          <w14:ligatures w14:val="standardContextual"/>
        </w:rPr>
      </w:pPr>
      <w:r w:rsidRPr="00451C6A">
        <w:rPr>
          <w:noProof/>
          <w:lang w:val="en-AU"/>
        </w:rPr>
        <w:t>Student debriefing after a placement</w:t>
      </w:r>
      <w:r>
        <w:rPr>
          <w:noProof/>
        </w:rPr>
        <w:tab/>
      </w:r>
      <w:r>
        <w:rPr>
          <w:noProof/>
        </w:rPr>
        <w:fldChar w:fldCharType="begin"/>
      </w:r>
      <w:r>
        <w:rPr>
          <w:noProof/>
        </w:rPr>
        <w:instrText xml:space="preserve"> PAGEREF _Toc148623391 \h </w:instrText>
      </w:r>
      <w:r>
        <w:rPr>
          <w:noProof/>
        </w:rPr>
      </w:r>
      <w:r>
        <w:rPr>
          <w:noProof/>
        </w:rPr>
        <w:fldChar w:fldCharType="separate"/>
      </w:r>
      <w:r>
        <w:rPr>
          <w:noProof/>
        </w:rPr>
        <w:t>11</w:t>
      </w:r>
      <w:r>
        <w:rPr>
          <w:noProof/>
        </w:rPr>
        <w:fldChar w:fldCharType="end"/>
      </w:r>
    </w:p>
    <w:p w14:paraId="539B3310" w14:textId="39293F40" w:rsidR="00CF7BB8" w:rsidRDefault="00CF7BB8">
      <w:pPr>
        <w:pStyle w:val="TOC2"/>
        <w:rPr>
          <w:rFonts w:asciiTheme="minorHAnsi" w:hAnsiTheme="minorHAnsi" w:cstheme="minorBidi"/>
          <w:noProof/>
          <w:color w:val="auto"/>
          <w:kern w:val="2"/>
          <w:szCs w:val="22"/>
          <w:lang w:val="en-AU" w:eastAsia="en-AU"/>
          <w14:ligatures w14:val="standardContextual"/>
        </w:rPr>
      </w:pPr>
      <w:r w:rsidRPr="00451C6A">
        <w:rPr>
          <w:noProof/>
          <w:lang w:val="en-AU"/>
        </w:rPr>
        <w:t>Payment and taxation</w:t>
      </w:r>
      <w:r>
        <w:rPr>
          <w:noProof/>
        </w:rPr>
        <w:tab/>
      </w:r>
      <w:r>
        <w:rPr>
          <w:noProof/>
        </w:rPr>
        <w:fldChar w:fldCharType="begin"/>
      </w:r>
      <w:r>
        <w:rPr>
          <w:noProof/>
        </w:rPr>
        <w:instrText xml:space="preserve"> PAGEREF _Toc148623392 \h </w:instrText>
      </w:r>
      <w:r>
        <w:rPr>
          <w:noProof/>
        </w:rPr>
      </w:r>
      <w:r>
        <w:rPr>
          <w:noProof/>
        </w:rPr>
        <w:fldChar w:fldCharType="separate"/>
      </w:r>
      <w:r>
        <w:rPr>
          <w:noProof/>
        </w:rPr>
        <w:t>12</w:t>
      </w:r>
      <w:r>
        <w:rPr>
          <w:noProof/>
        </w:rPr>
        <w:fldChar w:fldCharType="end"/>
      </w:r>
    </w:p>
    <w:p w14:paraId="0402D9E9" w14:textId="148243B2" w:rsidR="00CF7BB8" w:rsidRDefault="00CF7BB8">
      <w:pPr>
        <w:pStyle w:val="TOC2"/>
        <w:rPr>
          <w:rFonts w:asciiTheme="minorHAnsi" w:hAnsiTheme="minorHAnsi" w:cstheme="minorBidi"/>
          <w:noProof/>
          <w:color w:val="auto"/>
          <w:kern w:val="2"/>
          <w:szCs w:val="22"/>
          <w:lang w:val="en-AU" w:eastAsia="en-AU"/>
          <w14:ligatures w14:val="standardContextual"/>
        </w:rPr>
      </w:pPr>
      <w:r w:rsidRPr="00451C6A">
        <w:rPr>
          <w:noProof/>
          <w:lang w:val="en-AU"/>
        </w:rPr>
        <w:t>Privacy legislation</w:t>
      </w:r>
      <w:r>
        <w:rPr>
          <w:noProof/>
        </w:rPr>
        <w:tab/>
      </w:r>
      <w:r>
        <w:rPr>
          <w:noProof/>
        </w:rPr>
        <w:fldChar w:fldCharType="begin"/>
      </w:r>
      <w:r>
        <w:rPr>
          <w:noProof/>
        </w:rPr>
        <w:instrText xml:space="preserve"> PAGEREF _Toc148623393 \h </w:instrText>
      </w:r>
      <w:r>
        <w:rPr>
          <w:noProof/>
        </w:rPr>
      </w:r>
      <w:r>
        <w:rPr>
          <w:noProof/>
        </w:rPr>
        <w:fldChar w:fldCharType="separate"/>
      </w:r>
      <w:r>
        <w:rPr>
          <w:noProof/>
        </w:rPr>
        <w:t>13</w:t>
      </w:r>
      <w:r>
        <w:rPr>
          <w:noProof/>
        </w:rPr>
        <w:fldChar w:fldCharType="end"/>
      </w:r>
    </w:p>
    <w:p w14:paraId="7C6E851A" w14:textId="31376AE4" w:rsidR="00CF7BB8" w:rsidRDefault="00CF7BB8">
      <w:pPr>
        <w:pStyle w:val="TOC2"/>
        <w:rPr>
          <w:rFonts w:asciiTheme="minorHAnsi" w:hAnsiTheme="minorHAnsi" w:cstheme="minorBidi"/>
          <w:noProof/>
          <w:color w:val="auto"/>
          <w:kern w:val="2"/>
          <w:szCs w:val="22"/>
          <w:lang w:val="en-AU" w:eastAsia="en-AU"/>
          <w14:ligatures w14:val="standardContextual"/>
        </w:rPr>
      </w:pPr>
      <w:r w:rsidRPr="00451C6A">
        <w:rPr>
          <w:noProof/>
          <w:lang w:val="en-AU"/>
        </w:rPr>
        <w:t>WorkSafe Insurance</w:t>
      </w:r>
      <w:r>
        <w:rPr>
          <w:noProof/>
        </w:rPr>
        <w:tab/>
      </w:r>
      <w:r>
        <w:rPr>
          <w:noProof/>
        </w:rPr>
        <w:fldChar w:fldCharType="begin"/>
      </w:r>
      <w:r>
        <w:rPr>
          <w:noProof/>
        </w:rPr>
        <w:instrText xml:space="preserve"> PAGEREF _Toc148623394 \h </w:instrText>
      </w:r>
      <w:r>
        <w:rPr>
          <w:noProof/>
        </w:rPr>
      </w:r>
      <w:r>
        <w:rPr>
          <w:noProof/>
        </w:rPr>
        <w:fldChar w:fldCharType="separate"/>
      </w:r>
      <w:r>
        <w:rPr>
          <w:noProof/>
        </w:rPr>
        <w:t>13</w:t>
      </w:r>
      <w:r>
        <w:rPr>
          <w:noProof/>
        </w:rPr>
        <w:fldChar w:fldCharType="end"/>
      </w:r>
    </w:p>
    <w:p w14:paraId="36F51EE5" w14:textId="1572C4BF" w:rsidR="00CF7BB8" w:rsidRDefault="00CF7BB8">
      <w:pPr>
        <w:pStyle w:val="TOC2"/>
        <w:rPr>
          <w:rFonts w:asciiTheme="minorHAnsi" w:hAnsiTheme="minorHAnsi" w:cstheme="minorBidi"/>
          <w:noProof/>
          <w:color w:val="auto"/>
          <w:kern w:val="2"/>
          <w:szCs w:val="22"/>
          <w:lang w:val="en-AU" w:eastAsia="en-AU"/>
          <w14:ligatures w14:val="standardContextual"/>
        </w:rPr>
      </w:pPr>
      <w:r w:rsidRPr="00451C6A">
        <w:rPr>
          <w:noProof/>
          <w:lang w:val="en-AU"/>
        </w:rPr>
        <w:t>Procedure for lodging a WorkSafe claim</w:t>
      </w:r>
      <w:r>
        <w:rPr>
          <w:noProof/>
        </w:rPr>
        <w:tab/>
      </w:r>
      <w:r>
        <w:rPr>
          <w:noProof/>
        </w:rPr>
        <w:fldChar w:fldCharType="begin"/>
      </w:r>
      <w:r>
        <w:rPr>
          <w:noProof/>
        </w:rPr>
        <w:instrText xml:space="preserve"> PAGEREF _Toc148623395 \h </w:instrText>
      </w:r>
      <w:r>
        <w:rPr>
          <w:noProof/>
        </w:rPr>
      </w:r>
      <w:r>
        <w:rPr>
          <w:noProof/>
        </w:rPr>
        <w:fldChar w:fldCharType="separate"/>
      </w:r>
      <w:r>
        <w:rPr>
          <w:noProof/>
        </w:rPr>
        <w:t>14</w:t>
      </w:r>
      <w:r>
        <w:rPr>
          <w:noProof/>
        </w:rPr>
        <w:fldChar w:fldCharType="end"/>
      </w:r>
    </w:p>
    <w:p w14:paraId="74AF191F" w14:textId="2A199390" w:rsidR="00CF7BB8" w:rsidRDefault="00CF7BB8">
      <w:pPr>
        <w:pStyle w:val="TOC2"/>
        <w:rPr>
          <w:rFonts w:asciiTheme="minorHAnsi" w:hAnsiTheme="minorHAnsi" w:cstheme="minorBidi"/>
          <w:noProof/>
          <w:color w:val="auto"/>
          <w:kern w:val="2"/>
          <w:szCs w:val="22"/>
          <w:lang w:val="en-AU" w:eastAsia="en-AU"/>
          <w14:ligatures w14:val="standardContextual"/>
        </w:rPr>
      </w:pPr>
      <w:r w:rsidRPr="00451C6A">
        <w:rPr>
          <w:noProof/>
          <w:lang w:val="en-AU"/>
        </w:rPr>
        <w:t>Public liability insurance</w:t>
      </w:r>
      <w:r>
        <w:rPr>
          <w:noProof/>
        </w:rPr>
        <w:tab/>
      </w:r>
      <w:r>
        <w:rPr>
          <w:noProof/>
        </w:rPr>
        <w:fldChar w:fldCharType="begin"/>
      </w:r>
      <w:r>
        <w:rPr>
          <w:noProof/>
        </w:rPr>
        <w:instrText xml:space="preserve"> PAGEREF _Toc148623396 \h </w:instrText>
      </w:r>
      <w:r>
        <w:rPr>
          <w:noProof/>
        </w:rPr>
      </w:r>
      <w:r>
        <w:rPr>
          <w:noProof/>
        </w:rPr>
        <w:fldChar w:fldCharType="separate"/>
      </w:r>
      <w:r>
        <w:rPr>
          <w:noProof/>
        </w:rPr>
        <w:t>15</w:t>
      </w:r>
      <w:r>
        <w:rPr>
          <w:noProof/>
        </w:rPr>
        <w:fldChar w:fldCharType="end"/>
      </w:r>
    </w:p>
    <w:p w14:paraId="7C63A39C" w14:textId="21833A8C" w:rsidR="00CF7BB8" w:rsidRDefault="00CF7BB8">
      <w:pPr>
        <w:pStyle w:val="TOC2"/>
        <w:rPr>
          <w:rFonts w:asciiTheme="minorHAnsi" w:hAnsiTheme="minorHAnsi" w:cstheme="minorBidi"/>
          <w:noProof/>
          <w:color w:val="auto"/>
          <w:kern w:val="2"/>
          <w:szCs w:val="22"/>
          <w:lang w:val="en-AU" w:eastAsia="en-AU"/>
          <w14:ligatures w14:val="standardContextual"/>
        </w:rPr>
      </w:pPr>
      <w:r w:rsidRPr="00451C6A">
        <w:rPr>
          <w:noProof/>
          <w:lang w:val="en-AU"/>
        </w:rPr>
        <w:t>Interstate placements</w:t>
      </w:r>
      <w:r>
        <w:rPr>
          <w:noProof/>
        </w:rPr>
        <w:tab/>
      </w:r>
      <w:r>
        <w:rPr>
          <w:noProof/>
        </w:rPr>
        <w:fldChar w:fldCharType="begin"/>
      </w:r>
      <w:r>
        <w:rPr>
          <w:noProof/>
        </w:rPr>
        <w:instrText xml:space="preserve"> PAGEREF _Toc148623397 \h </w:instrText>
      </w:r>
      <w:r>
        <w:rPr>
          <w:noProof/>
        </w:rPr>
      </w:r>
      <w:r>
        <w:rPr>
          <w:noProof/>
        </w:rPr>
        <w:fldChar w:fldCharType="separate"/>
      </w:r>
      <w:r>
        <w:rPr>
          <w:noProof/>
        </w:rPr>
        <w:t>16</w:t>
      </w:r>
      <w:r>
        <w:rPr>
          <w:noProof/>
        </w:rPr>
        <w:fldChar w:fldCharType="end"/>
      </w:r>
    </w:p>
    <w:p w14:paraId="15888080" w14:textId="7C1FB4AD" w:rsidR="00CF7BB8" w:rsidRDefault="00CF7BB8">
      <w:pPr>
        <w:pStyle w:val="TOC2"/>
        <w:rPr>
          <w:rFonts w:asciiTheme="minorHAnsi" w:hAnsiTheme="minorHAnsi" w:cstheme="minorBidi"/>
          <w:noProof/>
          <w:color w:val="auto"/>
          <w:kern w:val="2"/>
          <w:szCs w:val="22"/>
          <w:lang w:val="en-AU" w:eastAsia="en-AU"/>
          <w14:ligatures w14:val="standardContextual"/>
        </w:rPr>
      </w:pPr>
      <w:r w:rsidRPr="00451C6A">
        <w:rPr>
          <w:noProof/>
          <w:lang w:val="en-AU"/>
        </w:rPr>
        <w:t>Overseas students</w:t>
      </w:r>
      <w:r>
        <w:rPr>
          <w:noProof/>
        </w:rPr>
        <w:tab/>
      </w:r>
      <w:r>
        <w:rPr>
          <w:noProof/>
        </w:rPr>
        <w:fldChar w:fldCharType="begin"/>
      </w:r>
      <w:r>
        <w:rPr>
          <w:noProof/>
        </w:rPr>
        <w:instrText xml:space="preserve"> PAGEREF _Toc148623398 \h </w:instrText>
      </w:r>
      <w:r>
        <w:rPr>
          <w:noProof/>
        </w:rPr>
      </w:r>
      <w:r>
        <w:rPr>
          <w:noProof/>
        </w:rPr>
        <w:fldChar w:fldCharType="separate"/>
      </w:r>
      <w:r>
        <w:rPr>
          <w:noProof/>
        </w:rPr>
        <w:t>17</w:t>
      </w:r>
      <w:r>
        <w:rPr>
          <w:noProof/>
        </w:rPr>
        <w:fldChar w:fldCharType="end"/>
      </w:r>
    </w:p>
    <w:p w14:paraId="30B66679" w14:textId="34777F05" w:rsidR="00CF7BB8" w:rsidRDefault="00CF7BB8">
      <w:pPr>
        <w:pStyle w:val="TOC1"/>
        <w:rPr>
          <w:rFonts w:asciiTheme="minorHAnsi" w:hAnsiTheme="minorHAnsi" w:cstheme="minorBidi"/>
          <w:b w:val="0"/>
          <w:noProof/>
          <w:color w:val="auto"/>
          <w:kern w:val="2"/>
          <w:szCs w:val="22"/>
          <w:lang w:val="en-AU" w:eastAsia="en-AU"/>
          <w14:ligatures w14:val="standardContextual"/>
        </w:rPr>
      </w:pPr>
      <w:r w:rsidRPr="00451C6A">
        <w:rPr>
          <w:noProof/>
          <w:lang w:val="en-AU"/>
        </w:rPr>
        <w:lastRenderedPageBreak/>
        <w:t>Section C: Roles and Responsibilities</w:t>
      </w:r>
      <w:r>
        <w:rPr>
          <w:noProof/>
        </w:rPr>
        <w:tab/>
      </w:r>
      <w:r>
        <w:rPr>
          <w:noProof/>
        </w:rPr>
        <w:fldChar w:fldCharType="begin"/>
      </w:r>
      <w:r>
        <w:rPr>
          <w:noProof/>
        </w:rPr>
        <w:instrText xml:space="preserve"> PAGEREF _Toc148623399 \h </w:instrText>
      </w:r>
      <w:r>
        <w:rPr>
          <w:noProof/>
        </w:rPr>
      </w:r>
      <w:r>
        <w:rPr>
          <w:noProof/>
        </w:rPr>
        <w:fldChar w:fldCharType="separate"/>
      </w:r>
      <w:r>
        <w:rPr>
          <w:noProof/>
        </w:rPr>
        <w:t>18</w:t>
      </w:r>
      <w:r>
        <w:rPr>
          <w:noProof/>
        </w:rPr>
        <w:fldChar w:fldCharType="end"/>
      </w:r>
    </w:p>
    <w:p w14:paraId="6085FDBB" w14:textId="4FCD3E10" w:rsidR="00CF7BB8" w:rsidRDefault="00CF7BB8">
      <w:pPr>
        <w:pStyle w:val="TOC2"/>
        <w:rPr>
          <w:rFonts w:asciiTheme="minorHAnsi" w:hAnsiTheme="minorHAnsi" w:cstheme="minorBidi"/>
          <w:noProof/>
          <w:color w:val="auto"/>
          <w:kern w:val="2"/>
          <w:szCs w:val="22"/>
          <w:lang w:val="en-AU" w:eastAsia="en-AU"/>
          <w14:ligatures w14:val="standardContextual"/>
        </w:rPr>
      </w:pPr>
      <w:r w:rsidRPr="00451C6A">
        <w:rPr>
          <w:noProof/>
          <w:lang w:val="en-AU"/>
        </w:rPr>
        <w:t>Principal</w:t>
      </w:r>
      <w:r>
        <w:rPr>
          <w:noProof/>
        </w:rPr>
        <w:tab/>
      </w:r>
      <w:r>
        <w:rPr>
          <w:noProof/>
        </w:rPr>
        <w:fldChar w:fldCharType="begin"/>
      </w:r>
      <w:r>
        <w:rPr>
          <w:noProof/>
        </w:rPr>
        <w:instrText xml:space="preserve"> PAGEREF _Toc148623400 \h </w:instrText>
      </w:r>
      <w:r>
        <w:rPr>
          <w:noProof/>
        </w:rPr>
      </w:r>
      <w:r>
        <w:rPr>
          <w:noProof/>
        </w:rPr>
        <w:fldChar w:fldCharType="separate"/>
      </w:r>
      <w:r>
        <w:rPr>
          <w:noProof/>
        </w:rPr>
        <w:t>18</w:t>
      </w:r>
      <w:r>
        <w:rPr>
          <w:noProof/>
        </w:rPr>
        <w:fldChar w:fldCharType="end"/>
      </w:r>
    </w:p>
    <w:p w14:paraId="0F63DD9B" w14:textId="66FB995D" w:rsidR="00CF7BB8" w:rsidRDefault="00CF7BB8">
      <w:pPr>
        <w:pStyle w:val="TOC2"/>
        <w:rPr>
          <w:rFonts w:asciiTheme="minorHAnsi" w:hAnsiTheme="minorHAnsi" w:cstheme="minorBidi"/>
          <w:noProof/>
          <w:color w:val="auto"/>
          <w:kern w:val="2"/>
          <w:szCs w:val="22"/>
          <w:lang w:val="en-AU" w:eastAsia="en-AU"/>
          <w14:ligatures w14:val="standardContextual"/>
        </w:rPr>
      </w:pPr>
      <w:r w:rsidRPr="00451C6A">
        <w:rPr>
          <w:noProof/>
          <w:lang w:val="en-AU"/>
        </w:rPr>
        <w:t>Work experience coordinator</w:t>
      </w:r>
      <w:r>
        <w:rPr>
          <w:noProof/>
        </w:rPr>
        <w:tab/>
      </w:r>
      <w:r>
        <w:rPr>
          <w:noProof/>
        </w:rPr>
        <w:fldChar w:fldCharType="begin"/>
      </w:r>
      <w:r>
        <w:rPr>
          <w:noProof/>
        </w:rPr>
        <w:instrText xml:space="preserve"> PAGEREF _Toc148623401 \h </w:instrText>
      </w:r>
      <w:r>
        <w:rPr>
          <w:noProof/>
        </w:rPr>
      </w:r>
      <w:r>
        <w:rPr>
          <w:noProof/>
        </w:rPr>
        <w:fldChar w:fldCharType="separate"/>
      </w:r>
      <w:r>
        <w:rPr>
          <w:noProof/>
        </w:rPr>
        <w:t>19</w:t>
      </w:r>
      <w:r>
        <w:rPr>
          <w:noProof/>
        </w:rPr>
        <w:fldChar w:fldCharType="end"/>
      </w:r>
    </w:p>
    <w:p w14:paraId="053941A7" w14:textId="48F72244" w:rsidR="00CF7BB8" w:rsidRDefault="00CF7BB8">
      <w:pPr>
        <w:pStyle w:val="TOC2"/>
        <w:rPr>
          <w:rFonts w:asciiTheme="minorHAnsi" w:hAnsiTheme="minorHAnsi" w:cstheme="minorBidi"/>
          <w:noProof/>
          <w:color w:val="auto"/>
          <w:kern w:val="2"/>
          <w:szCs w:val="22"/>
          <w:lang w:val="en-AU" w:eastAsia="en-AU"/>
          <w14:ligatures w14:val="standardContextual"/>
        </w:rPr>
      </w:pPr>
      <w:r w:rsidRPr="00451C6A">
        <w:rPr>
          <w:noProof/>
          <w:lang w:val="en-AU"/>
        </w:rPr>
        <w:t>Employer</w:t>
      </w:r>
      <w:r>
        <w:rPr>
          <w:noProof/>
        </w:rPr>
        <w:tab/>
      </w:r>
      <w:r>
        <w:rPr>
          <w:noProof/>
        </w:rPr>
        <w:fldChar w:fldCharType="begin"/>
      </w:r>
      <w:r>
        <w:rPr>
          <w:noProof/>
        </w:rPr>
        <w:instrText xml:space="preserve"> PAGEREF _Toc148623402 \h </w:instrText>
      </w:r>
      <w:r>
        <w:rPr>
          <w:noProof/>
        </w:rPr>
      </w:r>
      <w:r>
        <w:rPr>
          <w:noProof/>
        </w:rPr>
        <w:fldChar w:fldCharType="separate"/>
      </w:r>
      <w:r>
        <w:rPr>
          <w:noProof/>
        </w:rPr>
        <w:t>22</w:t>
      </w:r>
      <w:r>
        <w:rPr>
          <w:noProof/>
        </w:rPr>
        <w:fldChar w:fldCharType="end"/>
      </w:r>
    </w:p>
    <w:p w14:paraId="00985BF1" w14:textId="09FDB0BA" w:rsidR="00CF7BB8" w:rsidRDefault="00CF7BB8">
      <w:pPr>
        <w:pStyle w:val="TOC2"/>
        <w:rPr>
          <w:rFonts w:asciiTheme="minorHAnsi" w:hAnsiTheme="minorHAnsi" w:cstheme="minorBidi"/>
          <w:noProof/>
          <w:color w:val="auto"/>
          <w:kern w:val="2"/>
          <w:szCs w:val="22"/>
          <w:lang w:val="en-AU" w:eastAsia="en-AU"/>
          <w14:ligatures w14:val="standardContextual"/>
        </w:rPr>
      </w:pPr>
      <w:r w:rsidRPr="00451C6A">
        <w:rPr>
          <w:noProof/>
          <w:lang w:val="en-AU"/>
        </w:rPr>
        <w:t>Student</w:t>
      </w:r>
      <w:r>
        <w:rPr>
          <w:noProof/>
        </w:rPr>
        <w:tab/>
      </w:r>
      <w:r>
        <w:rPr>
          <w:noProof/>
        </w:rPr>
        <w:fldChar w:fldCharType="begin"/>
      </w:r>
      <w:r>
        <w:rPr>
          <w:noProof/>
        </w:rPr>
        <w:instrText xml:space="preserve"> PAGEREF _Toc148623403 \h </w:instrText>
      </w:r>
      <w:r>
        <w:rPr>
          <w:noProof/>
        </w:rPr>
      </w:r>
      <w:r>
        <w:rPr>
          <w:noProof/>
        </w:rPr>
        <w:fldChar w:fldCharType="separate"/>
      </w:r>
      <w:r>
        <w:rPr>
          <w:noProof/>
        </w:rPr>
        <w:t>24</w:t>
      </w:r>
      <w:r>
        <w:rPr>
          <w:noProof/>
        </w:rPr>
        <w:fldChar w:fldCharType="end"/>
      </w:r>
    </w:p>
    <w:p w14:paraId="700BEFD5" w14:textId="1BDE568E" w:rsidR="00CF7BB8" w:rsidRDefault="00CF7BB8">
      <w:pPr>
        <w:pStyle w:val="TOC2"/>
        <w:rPr>
          <w:rFonts w:asciiTheme="minorHAnsi" w:hAnsiTheme="minorHAnsi" w:cstheme="minorBidi"/>
          <w:noProof/>
          <w:color w:val="auto"/>
          <w:kern w:val="2"/>
          <w:szCs w:val="22"/>
          <w:lang w:val="en-AU" w:eastAsia="en-AU"/>
          <w14:ligatures w14:val="standardContextual"/>
        </w:rPr>
      </w:pPr>
      <w:r w:rsidRPr="00451C6A">
        <w:rPr>
          <w:noProof/>
          <w:lang w:val="en-AU"/>
        </w:rPr>
        <w:t>Parent or guardian</w:t>
      </w:r>
      <w:r>
        <w:rPr>
          <w:noProof/>
        </w:rPr>
        <w:tab/>
      </w:r>
      <w:r>
        <w:rPr>
          <w:noProof/>
        </w:rPr>
        <w:fldChar w:fldCharType="begin"/>
      </w:r>
      <w:r>
        <w:rPr>
          <w:noProof/>
        </w:rPr>
        <w:instrText xml:space="preserve"> PAGEREF _Toc148623404 \h </w:instrText>
      </w:r>
      <w:r>
        <w:rPr>
          <w:noProof/>
        </w:rPr>
      </w:r>
      <w:r>
        <w:rPr>
          <w:noProof/>
        </w:rPr>
        <w:fldChar w:fldCharType="separate"/>
      </w:r>
      <w:r>
        <w:rPr>
          <w:noProof/>
        </w:rPr>
        <w:t>26</w:t>
      </w:r>
      <w:r>
        <w:rPr>
          <w:noProof/>
        </w:rPr>
        <w:fldChar w:fldCharType="end"/>
      </w:r>
    </w:p>
    <w:p w14:paraId="14FCC2EE" w14:textId="1633DD8C" w:rsidR="00CF7BB8" w:rsidRDefault="00CF7BB8">
      <w:pPr>
        <w:pStyle w:val="TOC2"/>
        <w:rPr>
          <w:rFonts w:asciiTheme="minorHAnsi" w:hAnsiTheme="minorHAnsi" w:cstheme="minorBidi"/>
          <w:noProof/>
          <w:color w:val="auto"/>
          <w:kern w:val="2"/>
          <w:szCs w:val="22"/>
          <w:lang w:val="en-AU" w:eastAsia="en-AU"/>
          <w14:ligatures w14:val="standardContextual"/>
        </w:rPr>
      </w:pPr>
      <w:r w:rsidRPr="00451C6A">
        <w:rPr>
          <w:noProof/>
          <w:lang w:val="en-AU"/>
        </w:rPr>
        <w:t>Contacting students during the placement</w:t>
      </w:r>
      <w:r>
        <w:rPr>
          <w:noProof/>
        </w:rPr>
        <w:tab/>
      </w:r>
      <w:r>
        <w:rPr>
          <w:noProof/>
        </w:rPr>
        <w:fldChar w:fldCharType="begin"/>
      </w:r>
      <w:r>
        <w:rPr>
          <w:noProof/>
        </w:rPr>
        <w:instrText xml:space="preserve"> PAGEREF _Toc148623405 \h </w:instrText>
      </w:r>
      <w:r>
        <w:rPr>
          <w:noProof/>
        </w:rPr>
      </w:r>
      <w:r>
        <w:rPr>
          <w:noProof/>
        </w:rPr>
        <w:fldChar w:fldCharType="separate"/>
      </w:r>
      <w:r>
        <w:rPr>
          <w:noProof/>
        </w:rPr>
        <w:t>27</w:t>
      </w:r>
      <w:r>
        <w:rPr>
          <w:noProof/>
        </w:rPr>
        <w:fldChar w:fldCharType="end"/>
      </w:r>
    </w:p>
    <w:p w14:paraId="3FCEEFEA" w14:textId="770D47D3" w:rsidR="00CF7BB8" w:rsidRDefault="00CF7BB8">
      <w:pPr>
        <w:pStyle w:val="TOC1"/>
        <w:rPr>
          <w:rFonts w:asciiTheme="minorHAnsi" w:hAnsiTheme="minorHAnsi" w:cstheme="minorBidi"/>
          <w:b w:val="0"/>
          <w:noProof/>
          <w:color w:val="auto"/>
          <w:kern w:val="2"/>
          <w:szCs w:val="22"/>
          <w:lang w:val="en-AU" w:eastAsia="en-AU"/>
          <w14:ligatures w14:val="standardContextual"/>
        </w:rPr>
      </w:pPr>
      <w:r w:rsidRPr="00451C6A">
        <w:rPr>
          <w:noProof/>
          <w:lang w:val="en-AU"/>
        </w:rPr>
        <w:t>Section D: Student Safety and Welfare</w:t>
      </w:r>
      <w:r>
        <w:rPr>
          <w:noProof/>
        </w:rPr>
        <w:tab/>
      </w:r>
      <w:r>
        <w:rPr>
          <w:noProof/>
        </w:rPr>
        <w:fldChar w:fldCharType="begin"/>
      </w:r>
      <w:r>
        <w:rPr>
          <w:noProof/>
        </w:rPr>
        <w:instrText xml:space="preserve"> PAGEREF _Toc148623406 \h </w:instrText>
      </w:r>
      <w:r>
        <w:rPr>
          <w:noProof/>
        </w:rPr>
      </w:r>
      <w:r>
        <w:rPr>
          <w:noProof/>
        </w:rPr>
        <w:fldChar w:fldCharType="separate"/>
      </w:r>
      <w:r>
        <w:rPr>
          <w:noProof/>
        </w:rPr>
        <w:t>31</w:t>
      </w:r>
      <w:r>
        <w:rPr>
          <w:noProof/>
        </w:rPr>
        <w:fldChar w:fldCharType="end"/>
      </w:r>
    </w:p>
    <w:p w14:paraId="00D6BA7B" w14:textId="4B29BFBF" w:rsidR="00CF7BB8" w:rsidRDefault="00CF7BB8">
      <w:pPr>
        <w:pStyle w:val="TOC2"/>
        <w:rPr>
          <w:rFonts w:asciiTheme="minorHAnsi" w:hAnsiTheme="minorHAnsi" w:cstheme="minorBidi"/>
          <w:noProof/>
          <w:color w:val="auto"/>
          <w:kern w:val="2"/>
          <w:szCs w:val="22"/>
          <w:lang w:val="en-AU" w:eastAsia="en-AU"/>
          <w14:ligatures w14:val="standardContextual"/>
        </w:rPr>
      </w:pPr>
      <w:r w:rsidRPr="00451C6A">
        <w:rPr>
          <w:noProof/>
          <w:lang w:val="en-AU"/>
        </w:rPr>
        <w:t>Child Safe Standards</w:t>
      </w:r>
      <w:r>
        <w:rPr>
          <w:noProof/>
        </w:rPr>
        <w:tab/>
      </w:r>
      <w:r>
        <w:rPr>
          <w:noProof/>
        </w:rPr>
        <w:fldChar w:fldCharType="begin"/>
      </w:r>
      <w:r>
        <w:rPr>
          <w:noProof/>
        </w:rPr>
        <w:instrText xml:space="preserve"> PAGEREF _Toc148623407 \h </w:instrText>
      </w:r>
      <w:r>
        <w:rPr>
          <w:noProof/>
        </w:rPr>
      </w:r>
      <w:r>
        <w:rPr>
          <w:noProof/>
        </w:rPr>
        <w:fldChar w:fldCharType="separate"/>
      </w:r>
      <w:r>
        <w:rPr>
          <w:noProof/>
        </w:rPr>
        <w:t>31</w:t>
      </w:r>
      <w:r>
        <w:rPr>
          <w:noProof/>
        </w:rPr>
        <w:fldChar w:fldCharType="end"/>
      </w:r>
    </w:p>
    <w:p w14:paraId="48BCA553" w14:textId="605866B0" w:rsidR="00CF7BB8" w:rsidRDefault="00CF7BB8">
      <w:pPr>
        <w:pStyle w:val="TOC2"/>
        <w:rPr>
          <w:rFonts w:asciiTheme="minorHAnsi" w:hAnsiTheme="minorHAnsi" w:cstheme="minorBidi"/>
          <w:noProof/>
          <w:color w:val="auto"/>
          <w:kern w:val="2"/>
          <w:szCs w:val="22"/>
          <w:lang w:val="en-AU" w:eastAsia="en-AU"/>
          <w14:ligatures w14:val="standardContextual"/>
        </w:rPr>
      </w:pPr>
      <w:r w:rsidRPr="00451C6A">
        <w:rPr>
          <w:noProof/>
          <w:lang w:val="en-AU"/>
        </w:rPr>
        <w:t>Unacceptable behaviour in the workplace</w:t>
      </w:r>
      <w:r>
        <w:rPr>
          <w:noProof/>
        </w:rPr>
        <w:tab/>
      </w:r>
      <w:r>
        <w:rPr>
          <w:noProof/>
        </w:rPr>
        <w:fldChar w:fldCharType="begin"/>
      </w:r>
      <w:r>
        <w:rPr>
          <w:noProof/>
        </w:rPr>
        <w:instrText xml:space="preserve"> PAGEREF _Toc148623408 \h </w:instrText>
      </w:r>
      <w:r>
        <w:rPr>
          <w:noProof/>
        </w:rPr>
      </w:r>
      <w:r>
        <w:rPr>
          <w:noProof/>
        </w:rPr>
        <w:fldChar w:fldCharType="separate"/>
      </w:r>
      <w:r>
        <w:rPr>
          <w:noProof/>
        </w:rPr>
        <w:t>32</w:t>
      </w:r>
      <w:r>
        <w:rPr>
          <w:noProof/>
        </w:rPr>
        <w:fldChar w:fldCharType="end"/>
      </w:r>
    </w:p>
    <w:p w14:paraId="081F342E" w14:textId="6D314762" w:rsidR="00CF7BB8" w:rsidRDefault="00CF7BB8">
      <w:pPr>
        <w:pStyle w:val="TOC2"/>
        <w:rPr>
          <w:rFonts w:asciiTheme="minorHAnsi" w:hAnsiTheme="minorHAnsi" w:cstheme="minorBidi"/>
          <w:noProof/>
          <w:color w:val="auto"/>
          <w:kern w:val="2"/>
          <w:szCs w:val="22"/>
          <w:lang w:val="en-AU" w:eastAsia="en-AU"/>
          <w14:ligatures w14:val="standardContextual"/>
        </w:rPr>
      </w:pPr>
      <w:r w:rsidRPr="00451C6A">
        <w:rPr>
          <w:noProof/>
          <w:lang w:val="en-AU"/>
        </w:rPr>
        <w:t>Occupational health and safety preparation</w:t>
      </w:r>
      <w:r>
        <w:rPr>
          <w:noProof/>
        </w:rPr>
        <w:tab/>
      </w:r>
      <w:r>
        <w:rPr>
          <w:noProof/>
        </w:rPr>
        <w:fldChar w:fldCharType="begin"/>
      </w:r>
      <w:r>
        <w:rPr>
          <w:noProof/>
        </w:rPr>
        <w:instrText xml:space="preserve"> PAGEREF _Toc148623409 \h </w:instrText>
      </w:r>
      <w:r>
        <w:rPr>
          <w:noProof/>
        </w:rPr>
      </w:r>
      <w:r>
        <w:rPr>
          <w:noProof/>
        </w:rPr>
        <w:fldChar w:fldCharType="separate"/>
      </w:r>
      <w:r>
        <w:rPr>
          <w:noProof/>
        </w:rPr>
        <w:t>35</w:t>
      </w:r>
      <w:r>
        <w:rPr>
          <w:noProof/>
        </w:rPr>
        <w:fldChar w:fldCharType="end"/>
      </w:r>
    </w:p>
    <w:p w14:paraId="30216B2E" w14:textId="74A716CF" w:rsidR="00CF7BB8" w:rsidRDefault="00CF7BB8">
      <w:pPr>
        <w:pStyle w:val="TOC2"/>
        <w:rPr>
          <w:rFonts w:asciiTheme="minorHAnsi" w:hAnsiTheme="minorHAnsi" w:cstheme="minorBidi"/>
          <w:noProof/>
          <w:color w:val="auto"/>
          <w:kern w:val="2"/>
          <w:szCs w:val="22"/>
          <w:lang w:val="en-AU" w:eastAsia="en-AU"/>
          <w14:ligatures w14:val="standardContextual"/>
        </w:rPr>
      </w:pPr>
      <w:r w:rsidRPr="00451C6A">
        <w:rPr>
          <w:noProof/>
          <w:lang w:val="en-AU"/>
        </w:rPr>
        <w:t>Construction induction training</w:t>
      </w:r>
      <w:r>
        <w:rPr>
          <w:noProof/>
        </w:rPr>
        <w:tab/>
      </w:r>
      <w:r>
        <w:rPr>
          <w:noProof/>
        </w:rPr>
        <w:fldChar w:fldCharType="begin"/>
      </w:r>
      <w:r>
        <w:rPr>
          <w:noProof/>
        </w:rPr>
        <w:instrText xml:space="preserve"> PAGEREF _Toc148623410 \h </w:instrText>
      </w:r>
      <w:r>
        <w:rPr>
          <w:noProof/>
        </w:rPr>
      </w:r>
      <w:r>
        <w:rPr>
          <w:noProof/>
        </w:rPr>
        <w:fldChar w:fldCharType="separate"/>
      </w:r>
      <w:r>
        <w:rPr>
          <w:noProof/>
        </w:rPr>
        <w:t>36</w:t>
      </w:r>
      <w:r>
        <w:rPr>
          <w:noProof/>
        </w:rPr>
        <w:fldChar w:fldCharType="end"/>
      </w:r>
    </w:p>
    <w:p w14:paraId="0D198C78" w14:textId="4488BF94" w:rsidR="00CF7BB8" w:rsidRDefault="00CF7BB8">
      <w:pPr>
        <w:pStyle w:val="TOC2"/>
        <w:rPr>
          <w:rFonts w:asciiTheme="minorHAnsi" w:hAnsiTheme="minorHAnsi" w:cstheme="minorBidi"/>
          <w:noProof/>
          <w:color w:val="auto"/>
          <w:kern w:val="2"/>
          <w:szCs w:val="22"/>
          <w:lang w:val="en-AU" w:eastAsia="en-AU"/>
          <w14:ligatures w14:val="standardContextual"/>
        </w:rPr>
      </w:pPr>
      <w:r w:rsidRPr="00451C6A">
        <w:rPr>
          <w:noProof/>
          <w:lang w:val="en-AU"/>
        </w:rPr>
        <w:t>Undertaking work experience with animals</w:t>
      </w:r>
      <w:r>
        <w:rPr>
          <w:noProof/>
        </w:rPr>
        <w:tab/>
      </w:r>
      <w:r>
        <w:rPr>
          <w:noProof/>
        </w:rPr>
        <w:fldChar w:fldCharType="begin"/>
      </w:r>
      <w:r>
        <w:rPr>
          <w:noProof/>
        </w:rPr>
        <w:instrText xml:space="preserve"> PAGEREF _Toc148623411 \h </w:instrText>
      </w:r>
      <w:r>
        <w:rPr>
          <w:noProof/>
        </w:rPr>
      </w:r>
      <w:r>
        <w:rPr>
          <w:noProof/>
        </w:rPr>
        <w:fldChar w:fldCharType="separate"/>
      </w:r>
      <w:r>
        <w:rPr>
          <w:noProof/>
        </w:rPr>
        <w:t>37</w:t>
      </w:r>
      <w:r>
        <w:rPr>
          <w:noProof/>
        </w:rPr>
        <w:fldChar w:fldCharType="end"/>
      </w:r>
    </w:p>
    <w:p w14:paraId="282E9962" w14:textId="7C966E63" w:rsidR="00CF7BB8" w:rsidRDefault="00CF7BB8">
      <w:pPr>
        <w:pStyle w:val="TOC2"/>
        <w:rPr>
          <w:rFonts w:asciiTheme="minorHAnsi" w:hAnsiTheme="minorHAnsi" w:cstheme="minorBidi"/>
          <w:noProof/>
          <w:color w:val="auto"/>
          <w:kern w:val="2"/>
          <w:szCs w:val="22"/>
          <w:lang w:val="en-AU" w:eastAsia="en-AU"/>
          <w14:ligatures w14:val="standardContextual"/>
        </w:rPr>
      </w:pPr>
      <w:r w:rsidRPr="00451C6A">
        <w:rPr>
          <w:noProof/>
          <w:lang w:val="en-AU"/>
        </w:rPr>
        <w:t>Prohibited or restricted industries or businesses</w:t>
      </w:r>
      <w:r>
        <w:rPr>
          <w:noProof/>
        </w:rPr>
        <w:tab/>
      </w:r>
      <w:r>
        <w:rPr>
          <w:noProof/>
        </w:rPr>
        <w:fldChar w:fldCharType="begin"/>
      </w:r>
      <w:r>
        <w:rPr>
          <w:noProof/>
        </w:rPr>
        <w:instrText xml:space="preserve"> PAGEREF _Toc148623412 \h </w:instrText>
      </w:r>
      <w:r>
        <w:rPr>
          <w:noProof/>
        </w:rPr>
      </w:r>
      <w:r>
        <w:rPr>
          <w:noProof/>
        </w:rPr>
        <w:fldChar w:fldCharType="separate"/>
      </w:r>
      <w:r>
        <w:rPr>
          <w:noProof/>
        </w:rPr>
        <w:t>37</w:t>
      </w:r>
      <w:r>
        <w:rPr>
          <w:noProof/>
        </w:rPr>
        <w:fldChar w:fldCharType="end"/>
      </w:r>
    </w:p>
    <w:p w14:paraId="1EBF0A83" w14:textId="741BB866" w:rsidR="00CF7BB8" w:rsidRDefault="00CF7BB8">
      <w:pPr>
        <w:pStyle w:val="TOC2"/>
        <w:rPr>
          <w:rFonts w:asciiTheme="minorHAnsi" w:hAnsiTheme="minorHAnsi" w:cstheme="minorBidi"/>
          <w:noProof/>
          <w:color w:val="auto"/>
          <w:kern w:val="2"/>
          <w:szCs w:val="22"/>
          <w:lang w:val="en-AU" w:eastAsia="en-AU"/>
          <w14:ligatures w14:val="standardContextual"/>
        </w:rPr>
      </w:pPr>
      <w:r w:rsidRPr="00451C6A">
        <w:rPr>
          <w:noProof/>
          <w:lang w:val="en-AU"/>
        </w:rPr>
        <w:t>Prohibited activities</w:t>
      </w:r>
      <w:r>
        <w:rPr>
          <w:noProof/>
        </w:rPr>
        <w:tab/>
      </w:r>
      <w:r>
        <w:rPr>
          <w:noProof/>
        </w:rPr>
        <w:fldChar w:fldCharType="begin"/>
      </w:r>
      <w:r>
        <w:rPr>
          <w:noProof/>
        </w:rPr>
        <w:instrText xml:space="preserve"> PAGEREF _Toc148623413 \h </w:instrText>
      </w:r>
      <w:r>
        <w:rPr>
          <w:noProof/>
        </w:rPr>
      </w:r>
      <w:r>
        <w:rPr>
          <w:noProof/>
        </w:rPr>
        <w:fldChar w:fldCharType="separate"/>
      </w:r>
      <w:r>
        <w:rPr>
          <w:noProof/>
        </w:rPr>
        <w:t>38</w:t>
      </w:r>
      <w:r>
        <w:rPr>
          <w:noProof/>
        </w:rPr>
        <w:fldChar w:fldCharType="end"/>
      </w:r>
    </w:p>
    <w:p w14:paraId="22030920" w14:textId="6212F911" w:rsidR="00CF7BB8" w:rsidRDefault="00CF7BB8">
      <w:pPr>
        <w:pStyle w:val="TOC2"/>
        <w:rPr>
          <w:rFonts w:asciiTheme="minorHAnsi" w:hAnsiTheme="minorHAnsi" w:cstheme="minorBidi"/>
          <w:noProof/>
          <w:color w:val="auto"/>
          <w:kern w:val="2"/>
          <w:szCs w:val="22"/>
          <w:lang w:val="en-AU" w:eastAsia="en-AU"/>
          <w14:ligatures w14:val="standardContextual"/>
        </w:rPr>
      </w:pPr>
      <w:r w:rsidRPr="00451C6A">
        <w:rPr>
          <w:noProof/>
          <w:lang w:val="en-AU"/>
        </w:rPr>
        <w:t>Dangerous plant and hazardous equipment</w:t>
      </w:r>
      <w:r>
        <w:rPr>
          <w:noProof/>
        </w:rPr>
        <w:tab/>
      </w:r>
      <w:r>
        <w:rPr>
          <w:noProof/>
        </w:rPr>
        <w:fldChar w:fldCharType="begin"/>
      </w:r>
      <w:r>
        <w:rPr>
          <w:noProof/>
        </w:rPr>
        <w:instrText xml:space="preserve"> PAGEREF _Toc148623414 \h </w:instrText>
      </w:r>
      <w:r>
        <w:rPr>
          <w:noProof/>
        </w:rPr>
      </w:r>
      <w:r>
        <w:rPr>
          <w:noProof/>
        </w:rPr>
        <w:fldChar w:fldCharType="separate"/>
      </w:r>
      <w:r>
        <w:rPr>
          <w:noProof/>
        </w:rPr>
        <w:t>39</w:t>
      </w:r>
      <w:r>
        <w:rPr>
          <w:noProof/>
        </w:rPr>
        <w:fldChar w:fldCharType="end"/>
      </w:r>
    </w:p>
    <w:p w14:paraId="6981D9AE" w14:textId="6A63257E" w:rsidR="00CF7BB8" w:rsidRDefault="00CF7BB8">
      <w:pPr>
        <w:pStyle w:val="TOC2"/>
        <w:rPr>
          <w:rFonts w:asciiTheme="minorHAnsi" w:hAnsiTheme="minorHAnsi" w:cstheme="minorBidi"/>
          <w:noProof/>
          <w:color w:val="auto"/>
          <w:kern w:val="2"/>
          <w:szCs w:val="22"/>
          <w:lang w:val="en-AU" w:eastAsia="en-AU"/>
          <w14:ligatures w14:val="standardContextual"/>
        </w:rPr>
      </w:pPr>
      <w:r w:rsidRPr="00451C6A">
        <w:rPr>
          <w:noProof/>
          <w:lang w:val="en-AU"/>
        </w:rPr>
        <w:t>Workplace hazards</w:t>
      </w:r>
      <w:r>
        <w:rPr>
          <w:noProof/>
        </w:rPr>
        <w:tab/>
      </w:r>
      <w:r>
        <w:rPr>
          <w:noProof/>
        </w:rPr>
        <w:fldChar w:fldCharType="begin"/>
      </w:r>
      <w:r>
        <w:rPr>
          <w:noProof/>
        </w:rPr>
        <w:instrText xml:space="preserve"> PAGEREF _Toc148623415 \h </w:instrText>
      </w:r>
      <w:r>
        <w:rPr>
          <w:noProof/>
        </w:rPr>
      </w:r>
      <w:r>
        <w:rPr>
          <w:noProof/>
        </w:rPr>
        <w:fldChar w:fldCharType="separate"/>
      </w:r>
      <w:r>
        <w:rPr>
          <w:noProof/>
        </w:rPr>
        <w:t>41</w:t>
      </w:r>
      <w:r>
        <w:rPr>
          <w:noProof/>
        </w:rPr>
        <w:fldChar w:fldCharType="end"/>
      </w:r>
    </w:p>
    <w:p w14:paraId="3588C5DF" w14:textId="4B453885" w:rsidR="00CF7BB8" w:rsidRDefault="00CF7BB8">
      <w:pPr>
        <w:pStyle w:val="TOC2"/>
        <w:rPr>
          <w:rFonts w:asciiTheme="minorHAnsi" w:hAnsiTheme="minorHAnsi" w:cstheme="minorBidi"/>
          <w:noProof/>
          <w:color w:val="auto"/>
          <w:kern w:val="2"/>
          <w:szCs w:val="22"/>
          <w:lang w:val="en-AU" w:eastAsia="en-AU"/>
          <w14:ligatures w14:val="standardContextual"/>
        </w:rPr>
      </w:pPr>
      <w:r w:rsidRPr="00451C6A">
        <w:rPr>
          <w:noProof/>
          <w:lang w:val="en-AU"/>
        </w:rPr>
        <w:t>Students with disability and additional needs</w:t>
      </w:r>
      <w:r>
        <w:rPr>
          <w:noProof/>
        </w:rPr>
        <w:tab/>
      </w:r>
      <w:r>
        <w:rPr>
          <w:noProof/>
        </w:rPr>
        <w:fldChar w:fldCharType="begin"/>
      </w:r>
      <w:r>
        <w:rPr>
          <w:noProof/>
        </w:rPr>
        <w:instrText xml:space="preserve"> PAGEREF _Toc148623416 \h </w:instrText>
      </w:r>
      <w:r>
        <w:rPr>
          <w:noProof/>
        </w:rPr>
      </w:r>
      <w:r>
        <w:rPr>
          <w:noProof/>
        </w:rPr>
        <w:fldChar w:fldCharType="separate"/>
      </w:r>
      <w:r>
        <w:rPr>
          <w:noProof/>
        </w:rPr>
        <w:t>42</w:t>
      </w:r>
      <w:r>
        <w:rPr>
          <w:noProof/>
        </w:rPr>
        <w:fldChar w:fldCharType="end"/>
      </w:r>
    </w:p>
    <w:p w14:paraId="5B1BD7CC" w14:textId="370607DB" w:rsidR="00CF7BB8" w:rsidRDefault="00CF7BB8">
      <w:pPr>
        <w:pStyle w:val="TOC1"/>
        <w:rPr>
          <w:rFonts w:asciiTheme="minorHAnsi" w:hAnsiTheme="minorHAnsi" w:cstheme="minorBidi"/>
          <w:b w:val="0"/>
          <w:noProof/>
          <w:color w:val="auto"/>
          <w:kern w:val="2"/>
          <w:szCs w:val="22"/>
          <w:lang w:val="en-AU" w:eastAsia="en-AU"/>
          <w14:ligatures w14:val="standardContextual"/>
        </w:rPr>
      </w:pPr>
      <w:r w:rsidRPr="00451C6A">
        <w:rPr>
          <w:noProof/>
          <w:lang w:val="en-AU"/>
        </w:rPr>
        <w:t>Section E: Delivering Your Program</w:t>
      </w:r>
      <w:r>
        <w:rPr>
          <w:noProof/>
        </w:rPr>
        <w:tab/>
      </w:r>
      <w:r>
        <w:rPr>
          <w:noProof/>
        </w:rPr>
        <w:fldChar w:fldCharType="begin"/>
      </w:r>
      <w:r>
        <w:rPr>
          <w:noProof/>
        </w:rPr>
        <w:instrText xml:space="preserve"> PAGEREF _Toc148623417 \h </w:instrText>
      </w:r>
      <w:r>
        <w:rPr>
          <w:noProof/>
        </w:rPr>
      </w:r>
      <w:r>
        <w:rPr>
          <w:noProof/>
        </w:rPr>
        <w:fldChar w:fldCharType="separate"/>
      </w:r>
      <w:r>
        <w:rPr>
          <w:noProof/>
        </w:rPr>
        <w:t>43</w:t>
      </w:r>
      <w:r>
        <w:rPr>
          <w:noProof/>
        </w:rPr>
        <w:fldChar w:fldCharType="end"/>
      </w:r>
    </w:p>
    <w:p w14:paraId="56329A81" w14:textId="5B46D11A" w:rsidR="00CF7BB8" w:rsidRDefault="00CF7BB8">
      <w:pPr>
        <w:pStyle w:val="TOC2"/>
        <w:rPr>
          <w:rFonts w:asciiTheme="minorHAnsi" w:hAnsiTheme="minorHAnsi" w:cstheme="minorBidi"/>
          <w:noProof/>
          <w:color w:val="auto"/>
          <w:kern w:val="2"/>
          <w:szCs w:val="22"/>
          <w:lang w:val="en-AU" w:eastAsia="en-AU"/>
          <w14:ligatures w14:val="standardContextual"/>
        </w:rPr>
      </w:pPr>
      <w:r w:rsidRPr="00451C6A">
        <w:rPr>
          <w:noProof/>
          <w:lang w:val="en-AU"/>
        </w:rPr>
        <w:t>Preparing: 12 months prior to your program commencing</w:t>
      </w:r>
      <w:r>
        <w:rPr>
          <w:noProof/>
        </w:rPr>
        <w:tab/>
      </w:r>
      <w:r>
        <w:rPr>
          <w:noProof/>
        </w:rPr>
        <w:fldChar w:fldCharType="begin"/>
      </w:r>
      <w:r>
        <w:rPr>
          <w:noProof/>
        </w:rPr>
        <w:instrText xml:space="preserve"> PAGEREF _Toc148623418 \h </w:instrText>
      </w:r>
      <w:r>
        <w:rPr>
          <w:noProof/>
        </w:rPr>
      </w:r>
      <w:r>
        <w:rPr>
          <w:noProof/>
        </w:rPr>
        <w:fldChar w:fldCharType="separate"/>
      </w:r>
      <w:r>
        <w:rPr>
          <w:noProof/>
        </w:rPr>
        <w:t>43</w:t>
      </w:r>
      <w:r>
        <w:rPr>
          <w:noProof/>
        </w:rPr>
        <w:fldChar w:fldCharType="end"/>
      </w:r>
    </w:p>
    <w:p w14:paraId="6E5E2831" w14:textId="1B8FAA5E" w:rsidR="00CF7BB8" w:rsidRDefault="00CF7BB8">
      <w:pPr>
        <w:pStyle w:val="TOC2"/>
        <w:rPr>
          <w:rFonts w:asciiTheme="minorHAnsi" w:hAnsiTheme="minorHAnsi" w:cstheme="minorBidi"/>
          <w:noProof/>
          <w:color w:val="auto"/>
          <w:kern w:val="2"/>
          <w:szCs w:val="22"/>
          <w:lang w:val="en-AU" w:eastAsia="en-AU"/>
          <w14:ligatures w14:val="standardContextual"/>
        </w:rPr>
      </w:pPr>
      <w:r w:rsidRPr="00451C6A">
        <w:rPr>
          <w:noProof/>
          <w:lang w:val="en-AU"/>
        </w:rPr>
        <w:t>Preparing: 4-6 weeks prior to your program commencing</w:t>
      </w:r>
      <w:r>
        <w:rPr>
          <w:noProof/>
        </w:rPr>
        <w:tab/>
      </w:r>
      <w:r>
        <w:rPr>
          <w:noProof/>
        </w:rPr>
        <w:fldChar w:fldCharType="begin"/>
      </w:r>
      <w:r>
        <w:rPr>
          <w:noProof/>
        </w:rPr>
        <w:instrText xml:space="preserve"> PAGEREF _Toc148623419 \h </w:instrText>
      </w:r>
      <w:r>
        <w:rPr>
          <w:noProof/>
        </w:rPr>
      </w:r>
      <w:r>
        <w:rPr>
          <w:noProof/>
        </w:rPr>
        <w:fldChar w:fldCharType="separate"/>
      </w:r>
      <w:r>
        <w:rPr>
          <w:noProof/>
        </w:rPr>
        <w:t>46</w:t>
      </w:r>
      <w:r>
        <w:rPr>
          <w:noProof/>
        </w:rPr>
        <w:fldChar w:fldCharType="end"/>
      </w:r>
    </w:p>
    <w:p w14:paraId="2D38DE22" w14:textId="4D3AF079" w:rsidR="00CF7BB8" w:rsidRDefault="00CF7BB8">
      <w:pPr>
        <w:pStyle w:val="TOC2"/>
        <w:rPr>
          <w:rFonts w:asciiTheme="minorHAnsi" w:hAnsiTheme="minorHAnsi" w:cstheme="minorBidi"/>
          <w:noProof/>
          <w:color w:val="auto"/>
          <w:kern w:val="2"/>
          <w:szCs w:val="22"/>
          <w:lang w:val="en-AU" w:eastAsia="en-AU"/>
          <w14:ligatures w14:val="standardContextual"/>
        </w:rPr>
      </w:pPr>
      <w:r w:rsidRPr="00451C6A">
        <w:rPr>
          <w:noProof/>
          <w:lang w:val="en-AU"/>
        </w:rPr>
        <w:t>During the placement</w:t>
      </w:r>
      <w:r>
        <w:rPr>
          <w:noProof/>
        </w:rPr>
        <w:tab/>
      </w:r>
      <w:r>
        <w:rPr>
          <w:noProof/>
        </w:rPr>
        <w:fldChar w:fldCharType="begin"/>
      </w:r>
      <w:r>
        <w:rPr>
          <w:noProof/>
        </w:rPr>
        <w:instrText xml:space="preserve"> PAGEREF _Toc148623420 \h </w:instrText>
      </w:r>
      <w:r>
        <w:rPr>
          <w:noProof/>
        </w:rPr>
      </w:r>
      <w:r>
        <w:rPr>
          <w:noProof/>
        </w:rPr>
        <w:fldChar w:fldCharType="separate"/>
      </w:r>
      <w:r>
        <w:rPr>
          <w:noProof/>
        </w:rPr>
        <w:t>47</w:t>
      </w:r>
      <w:r>
        <w:rPr>
          <w:noProof/>
        </w:rPr>
        <w:fldChar w:fldCharType="end"/>
      </w:r>
    </w:p>
    <w:p w14:paraId="79AE7B6A" w14:textId="25D19E9E" w:rsidR="00CF7BB8" w:rsidRDefault="00CF7BB8">
      <w:pPr>
        <w:pStyle w:val="TOC2"/>
        <w:rPr>
          <w:rFonts w:asciiTheme="minorHAnsi" w:hAnsiTheme="minorHAnsi" w:cstheme="minorBidi"/>
          <w:noProof/>
          <w:color w:val="auto"/>
          <w:kern w:val="2"/>
          <w:szCs w:val="22"/>
          <w:lang w:val="en-AU" w:eastAsia="en-AU"/>
          <w14:ligatures w14:val="standardContextual"/>
        </w:rPr>
      </w:pPr>
      <w:r w:rsidRPr="00451C6A">
        <w:rPr>
          <w:noProof/>
          <w:lang w:val="en-AU"/>
        </w:rPr>
        <w:t>After the placement</w:t>
      </w:r>
      <w:r>
        <w:rPr>
          <w:noProof/>
        </w:rPr>
        <w:tab/>
      </w:r>
      <w:r>
        <w:rPr>
          <w:noProof/>
        </w:rPr>
        <w:fldChar w:fldCharType="begin"/>
      </w:r>
      <w:r>
        <w:rPr>
          <w:noProof/>
        </w:rPr>
        <w:instrText xml:space="preserve"> PAGEREF _Toc148623421 \h </w:instrText>
      </w:r>
      <w:r>
        <w:rPr>
          <w:noProof/>
        </w:rPr>
      </w:r>
      <w:r>
        <w:rPr>
          <w:noProof/>
        </w:rPr>
        <w:fldChar w:fldCharType="separate"/>
      </w:r>
      <w:r>
        <w:rPr>
          <w:noProof/>
        </w:rPr>
        <w:t>48</w:t>
      </w:r>
      <w:r>
        <w:rPr>
          <w:noProof/>
        </w:rPr>
        <w:fldChar w:fldCharType="end"/>
      </w:r>
    </w:p>
    <w:p w14:paraId="35C19322" w14:textId="36A98A9A" w:rsidR="00CF7BB8" w:rsidRDefault="00CF7BB8">
      <w:pPr>
        <w:pStyle w:val="TOC1"/>
        <w:rPr>
          <w:rFonts w:asciiTheme="minorHAnsi" w:hAnsiTheme="minorHAnsi" w:cstheme="minorBidi"/>
          <w:b w:val="0"/>
          <w:noProof/>
          <w:color w:val="auto"/>
          <w:kern w:val="2"/>
          <w:szCs w:val="22"/>
          <w:lang w:val="en-AU" w:eastAsia="en-AU"/>
          <w14:ligatures w14:val="standardContextual"/>
        </w:rPr>
      </w:pPr>
      <w:r w:rsidRPr="00451C6A">
        <w:rPr>
          <w:noProof/>
          <w:lang w:val="en-AU"/>
        </w:rPr>
        <w:t>Section F: Sample Forms</w:t>
      </w:r>
      <w:r>
        <w:rPr>
          <w:noProof/>
        </w:rPr>
        <w:tab/>
      </w:r>
      <w:r>
        <w:rPr>
          <w:noProof/>
        </w:rPr>
        <w:fldChar w:fldCharType="begin"/>
      </w:r>
      <w:r>
        <w:rPr>
          <w:noProof/>
        </w:rPr>
        <w:instrText xml:space="preserve"> PAGEREF _Toc148623422 \h </w:instrText>
      </w:r>
      <w:r>
        <w:rPr>
          <w:noProof/>
        </w:rPr>
      </w:r>
      <w:r>
        <w:rPr>
          <w:noProof/>
        </w:rPr>
        <w:fldChar w:fldCharType="separate"/>
      </w:r>
      <w:r>
        <w:rPr>
          <w:noProof/>
        </w:rPr>
        <w:t>49</w:t>
      </w:r>
      <w:r>
        <w:rPr>
          <w:noProof/>
        </w:rPr>
        <w:fldChar w:fldCharType="end"/>
      </w:r>
    </w:p>
    <w:p w14:paraId="5E36627B" w14:textId="0D9AB04D" w:rsidR="00CF7BB8" w:rsidRDefault="00CF7BB8">
      <w:pPr>
        <w:pStyle w:val="TOC2"/>
        <w:rPr>
          <w:rFonts w:asciiTheme="minorHAnsi" w:hAnsiTheme="minorHAnsi" w:cstheme="minorBidi"/>
          <w:noProof/>
          <w:color w:val="auto"/>
          <w:kern w:val="2"/>
          <w:szCs w:val="22"/>
          <w:lang w:val="en-AU" w:eastAsia="en-AU"/>
          <w14:ligatures w14:val="standardContextual"/>
        </w:rPr>
      </w:pPr>
      <w:r w:rsidRPr="00451C6A">
        <w:rPr>
          <w:noProof/>
          <w:lang w:val="en-AU"/>
        </w:rPr>
        <w:t>Work Experience Coordinator Task Checklist</w:t>
      </w:r>
      <w:r>
        <w:rPr>
          <w:noProof/>
        </w:rPr>
        <w:tab/>
      </w:r>
      <w:r>
        <w:rPr>
          <w:noProof/>
        </w:rPr>
        <w:fldChar w:fldCharType="begin"/>
      </w:r>
      <w:r>
        <w:rPr>
          <w:noProof/>
        </w:rPr>
        <w:instrText xml:space="preserve"> PAGEREF _Toc148623423 \h </w:instrText>
      </w:r>
      <w:r>
        <w:rPr>
          <w:noProof/>
        </w:rPr>
      </w:r>
      <w:r>
        <w:rPr>
          <w:noProof/>
        </w:rPr>
        <w:fldChar w:fldCharType="separate"/>
      </w:r>
      <w:r>
        <w:rPr>
          <w:noProof/>
        </w:rPr>
        <w:t>50</w:t>
      </w:r>
      <w:r>
        <w:rPr>
          <w:noProof/>
        </w:rPr>
        <w:fldChar w:fldCharType="end"/>
      </w:r>
    </w:p>
    <w:p w14:paraId="676CEE6F" w14:textId="7B5C8E2C" w:rsidR="00CF7BB8" w:rsidRDefault="00CF7BB8">
      <w:pPr>
        <w:pStyle w:val="TOC2"/>
        <w:rPr>
          <w:rFonts w:asciiTheme="minorHAnsi" w:hAnsiTheme="minorHAnsi" w:cstheme="minorBidi"/>
          <w:noProof/>
          <w:color w:val="auto"/>
          <w:kern w:val="2"/>
          <w:szCs w:val="22"/>
          <w:lang w:val="en-AU" w:eastAsia="en-AU"/>
          <w14:ligatures w14:val="standardContextual"/>
        </w:rPr>
      </w:pPr>
      <w:r w:rsidRPr="00451C6A">
        <w:rPr>
          <w:noProof/>
          <w:lang w:val="en-AU"/>
        </w:rPr>
        <w:lastRenderedPageBreak/>
        <w:t>Work Experience – Employer Evaluation</w:t>
      </w:r>
      <w:r>
        <w:rPr>
          <w:noProof/>
        </w:rPr>
        <w:tab/>
      </w:r>
      <w:r>
        <w:rPr>
          <w:noProof/>
        </w:rPr>
        <w:fldChar w:fldCharType="begin"/>
      </w:r>
      <w:r>
        <w:rPr>
          <w:noProof/>
        </w:rPr>
        <w:instrText xml:space="preserve"> PAGEREF _Toc148623424 \h </w:instrText>
      </w:r>
      <w:r>
        <w:rPr>
          <w:noProof/>
        </w:rPr>
      </w:r>
      <w:r>
        <w:rPr>
          <w:noProof/>
        </w:rPr>
        <w:fldChar w:fldCharType="separate"/>
      </w:r>
      <w:r>
        <w:rPr>
          <w:noProof/>
        </w:rPr>
        <w:t>52</w:t>
      </w:r>
      <w:r>
        <w:rPr>
          <w:noProof/>
        </w:rPr>
        <w:fldChar w:fldCharType="end"/>
      </w:r>
    </w:p>
    <w:p w14:paraId="59040BCA" w14:textId="355886D0" w:rsidR="00CF7BB8" w:rsidRDefault="00CF7BB8">
      <w:pPr>
        <w:pStyle w:val="TOC2"/>
        <w:rPr>
          <w:rFonts w:asciiTheme="minorHAnsi" w:hAnsiTheme="minorHAnsi" w:cstheme="minorBidi"/>
          <w:noProof/>
          <w:color w:val="auto"/>
          <w:kern w:val="2"/>
          <w:szCs w:val="22"/>
          <w:lang w:val="en-AU" w:eastAsia="en-AU"/>
          <w14:ligatures w14:val="standardContextual"/>
        </w:rPr>
      </w:pPr>
      <w:r w:rsidRPr="00451C6A">
        <w:rPr>
          <w:noProof/>
          <w:lang w:val="en-AU"/>
        </w:rPr>
        <w:t>Work Experience – Parent/Guardian Evaluation</w:t>
      </w:r>
      <w:r>
        <w:rPr>
          <w:noProof/>
        </w:rPr>
        <w:tab/>
      </w:r>
      <w:r>
        <w:rPr>
          <w:noProof/>
        </w:rPr>
        <w:fldChar w:fldCharType="begin"/>
      </w:r>
      <w:r>
        <w:rPr>
          <w:noProof/>
        </w:rPr>
        <w:instrText xml:space="preserve"> PAGEREF _Toc148623425 \h </w:instrText>
      </w:r>
      <w:r>
        <w:rPr>
          <w:noProof/>
        </w:rPr>
      </w:r>
      <w:r>
        <w:rPr>
          <w:noProof/>
        </w:rPr>
        <w:fldChar w:fldCharType="separate"/>
      </w:r>
      <w:r>
        <w:rPr>
          <w:noProof/>
        </w:rPr>
        <w:t>56</w:t>
      </w:r>
      <w:r>
        <w:rPr>
          <w:noProof/>
        </w:rPr>
        <w:fldChar w:fldCharType="end"/>
      </w:r>
    </w:p>
    <w:p w14:paraId="0B451AB4" w14:textId="3EA1A25C" w:rsidR="00CF7BB8" w:rsidRDefault="00CF7BB8">
      <w:pPr>
        <w:pStyle w:val="TOC2"/>
        <w:rPr>
          <w:rFonts w:asciiTheme="minorHAnsi" w:hAnsiTheme="minorHAnsi" w:cstheme="minorBidi"/>
          <w:noProof/>
          <w:color w:val="auto"/>
          <w:kern w:val="2"/>
          <w:szCs w:val="22"/>
          <w:lang w:val="en-AU" w:eastAsia="en-AU"/>
          <w14:ligatures w14:val="standardContextual"/>
        </w:rPr>
      </w:pPr>
      <w:r w:rsidRPr="00451C6A">
        <w:rPr>
          <w:noProof/>
          <w:lang w:val="en-AU"/>
        </w:rPr>
        <w:t>Record of Contact Form</w:t>
      </w:r>
      <w:r>
        <w:rPr>
          <w:noProof/>
        </w:rPr>
        <w:tab/>
      </w:r>
      <w:r>
        <w:rPr>
          <w:noProof/>
        </w:rPr>
        <w:fldChar w:fldCharType="begin"/>
      </w:r>
      <w:r>
        <w:rPr>
          <w:noProof/>
        </w:rPr>
        <w:instrText xml:space="preserve"> PAGEREF _Toc148623426 \h </w:instrText>
      </w:r>
      <w:r>
        <w:rPr>
          <w:noProof/>
        </w:rPr>
      </w:r>
      <w:r>
        <w:rPr>
          <w:noProof/>
        </w:rPr>
        <w:fldChar w:fldCharType="separate"/>
      </w:r>
      <w:r>
        <w:rPr>
          <w:noProof/>
        </w:rPr>
        <w:t>58</w:t>
      </w:r>
      <w:r>
        <w:rPr>
          <w:noProof/>
        </w:rPr>
        <w:fldChar w:fldCharType="end"/>
      </w:r>
    </w:p>
    <w:p w14:paraId="751E2874" w14:textId="3CC2818F" w:rsidR="00CF7BB8" w:rsidRDefault="00CF7BB8">
      <w:pPr>
        <w:pStyle w:val="TOC2"/>
        <w:rPr>
          <w:rFonts w:asciiTheme="minorHAnsi" w:hAnsiTheme="minorHAnsi" w:cstheme="minorBidi"/>
          <w:noProof/>
          <w:color w:val="auto"/>
          <w:kern w:val="2"/>
          <w:szCs w:val="22"/>
          <w:lang w:val="en-AU" w:eastAsia="en-AU"/>
          <w14:ligatures w14:val="standardContextual"/>
        </w:rPr>
      </w:pPr>
      <w:r w:rsidRPr="00451C6A">
        <w:rPr>
          <w:noProof/>
          <w:lang w:val="en-AU"/>
        </w:rPr>
        <w:t>safe@work Workplace Hazards Fact Sheets</w:t>
      </w:r>
      <w:r>
        <w:rPr>
          <w:noProof/>
        </w:rPr>
        <w:tab/>
      </w:r>
      <w:r>
        <w:rPr>
          <w:noProof/>
        </w:rPr>
        <w:fldChar w:fldCharType="begin"/>
      </w:r>
      <w:r>
        <w:rPr>
          <w:noProof/>
        </w:rPr>
        <w:instrText xml:space="preserve"> PAGEREF _Toc148623427 \h </w:instrText>
      </w:r>
      <w:r>
        <w:rPr>
          <w:noProof/>
        </w:rPr>
      </w:r>
      <w:r>
        <w:rPr>
          <w:noProof/>
        </w:rPr>
        <w:fldChar w:fldCharType="separate"/>
      </w:r>
      <w:r>
        <w:rPr>
          <w:noProof/>
        </w:rPr>
        <w:t>60</w:t>
      </w:r>
      <w:r>
        <w:rPr>
          <w:noProof/>
        </w:rPr>
        <w:fldChar w:fldCharType="end"/>
      </w:r>
    </w:p>
    <w:p w14:paraId="0042E7F9" w14:textId="2102EBC5" w:rsidR="00DA3218" w:rsidRDefault="00450FCF" w:rsidP="00450FCF">
      <w:pPr>
        <w:pStyle w:val="TOC3"/>
        <w:rPr>
          <w:rFonts w:cstheme="minorHAnsi"/>
          <w:color w:val="7F7F7F" w:themeColor="text1" w:themeTint="80"/>
          <w:sz w:val="13"/>
          <w:szCs w:val="13"/>
        </w:rPr>
      </w:pPr>
      <w:r>
        <w:fldChar w:fldCharType="end"/>
      </w:r>
    </w:p>
    <w:p w14:paraId="717675D3" w14:textId="54BFB194" w:rsidR="00DA3218" w:rsidRPr="00DF7020" w:rsidRDefault="00DA3218" w:rsidP="00DF7020">
      <w:pPr>
        <w:spacing w:after="0"/>
        <w:ind w:right="-149"/>
        <w:rPr>
          <w:rFonts w:eastAsia="Times New Roman" w:cstheme="minorHAnsi"/>
          <w:szCs w:val="22"/>
          <w:lang w:val="en-AU"/>
        </w:rPr>
        <w:sectPr w:rsidR="00DA3218" w:rsidRPr="00DF7020" w:rsidSect="004D6C90">
          <w:headerReference w:type="even" r:id="rId14"/>
          <w:headerReference w:type="default" r:id="rId15"/>
          <w:footerReference w:type="default" r:id="rId16"/>
          <w:headerReference w:type="first" r:id="rId17"/>
          <w:pgSz w:w="16840" w:h="11900" w:orient="landscape"/>
          <w:pgMar w:top="1134" w:right="1134" w:bottom="1701" w:left="1134" w:header="709" w:footer="709" w:gutter="0"/>
          <w:cols w:space="708"/>
          <w:docGrid w:linePitch="360"/>
        </w:sectPr>
      </w:pPr>
    </w:p>
    <w:p w14:paraId="3B23CA5A" w14:textId="77777777" w:rsidR="000C766A" w:rsidRPr="000C766A" w:rsidRDefault="000C766A" w:rsidP="000C766A">
      <w:pPr>
        <w:pStyle w:val="Heading1"/>
        <w:rPr>
          <w:lang w:val="en-AU"/>
        </w:rPr>
      </w:pPr>
      <w:bookmarkStart w:id="0" w:name="_Toc382309633"/>
      <w:bookmarkStart w:id="1" w:name="_Toc466296598"/>
      <w:bookmarkStart w:id="2" w:name="_Toc147245411"/>
      <w:bookmarkStart w:id="3" w:name="_Toc148623376"/>
      <w:r w:rsidRPr="000C766A">
        <w:rPr>
          <w:lang w:val="en-AU"/>
        </w:rPr>
        <w:lastRenderedPageBreak/>
        <w:t>Section A: Overview</w:t>
      </w:r>
      <w:bookmarkEnd w:id="0"/>
      <w:bookmarkEnd w:id="1"/>
      <w:bookmarkEnd w:id="2"/>
      <w:bookmarkEnd w:id="3"/>
    </w:p>
    <w:p w14:paraId="6716B35D" w14:textId="77777777" w:rsidR="000C766A" w:rsidRPr="00AB3701" w:rsidRDefault="000C766A" w:rsidP="00AB3701">
      <w:pPr>
        <w:pStyle w:val="Heading2"/>
        <w:rPr>
          <w:lang w:val="en-AU"/>
        </w:rPr>
      </w:pPr>
      <w:bookmarkStart w:id="4" w:name="_Toc379982227"/>
      <w:bookmarkStart w:id="5" w:name="_Toc382309634"/>
      <w:bookmarkStart w:id="6" w:name="_Toc466296599"/>
      <w:bookmarkStart w:id="7" w:name="_Toc147245412"/>
      <w:bookmarkStart w:id="8" w:name="_Toc148623377"/>
      <w:r w:rsidRPr="00AB3701">
        <w:rPr>
          <w:lang w:val="en-AU"/>
        </w:rPr>
        <w:t>What is work experience?</w:t>
      </w:r>
      <w:bookmarkEnd w:id="4"/>
      <w:bookmarkEnd w:id="5"/>
      <w:bookmarkEnd w:id="6"/>
      <w:bookmarkEnd w:id="7"/>
      <w:bookmarkEnd w:id="8"/>
    </w:p>
    <w:p w14:paraId="2F250AFC" w14:textId="77777777" w:rsidR="000C766A" w:rsidRPr="006E59DE" w:rsidRDefault="000C766A" w:rsidP="006E59DE">
      <w:pPr>
        <w:rPr>
          <w:lang w:val="en-AU"/>
        </w:rPr>
      </w:pPr>
      <w:r w:rsidRPr="006E59DE">
        <w:rPr>
          <w:lang w:val="en-AU"/>
        </w:rPr>
        <w:t>Work experience is the short term placement of secondary school students, generally from Years 9 and 10, with employers to provide insights into the industry and the workplace in which they are located. It provides students with the valuable opportunity to:</w:t>
      </w:r>
    </w:p>
    <w:p w14:paraId="3B234049" w14:textId="77777777" w:rsidR="000C766A" w:rsidRPr="008043B9" w:rsidRDefault="000C766A" w:rsidP="006E59DE">
      <w:pPr>
        <w:pStyle w:val="Bullet1"/>
        <w:ind w:left="284" w:hanging="284"/>
      </w:pPr>
      <w:r w:rsidRPr="008043B9">
        <w:t>develop employability skills</w:t>
      </w:r>
    </w:p>
    <w:p w14:paraId="52660915" w14:textId="77777777" w:rsidR="000C766A" w:rsidRPr="008043B9" w:rsidRDefault="000C766A" w:rsidP="006E59DE">
      <w:pPr>
        <w:pStyle w:val="Bullet1"/>
        <w:ind w:left="284" w:hanging="284"/>
      </w:pPr>
      <w:r w:rsidRPr="008043B9">
        <w:t>explore possible career options</w:t>
      </w:r>
    </w:p>
    <w:p w14:paraId="2F775F4B" w14:textId="77777777" w:rsidR="000C766A" w:rsidRPr="008043B9" w:rsidRDefault="000C766A" w:rsidP="006E59DE">
      <w:pPr>
        <w:pStyle w:val="Bullet1"/>
        <w:ind w:left="284" w:hanging="284"/>
      </w:pPr>
      <w:r w:rsidRPr="008043B9">
        <w:t>understand employer expectation</w:t>
      </w:r>
      <w:r>
        <w:t>s,</w:t>
      </w:r>
      <w:r w:rsidRPr="008043B9">
        <w:t xml:space="preserve"> and</w:t>
      </w:r>
    </w:p>
    <w:p w14:paraId="118F92F8" w14:textId="77777777" w:rsidR="000C766A" w:rsidRPr="000E7DF5" w:rsidRDefault="000C766A" w:rsidP="006E59DE">
      <w:pPr>
        <w:pStyle w:val="Bullet1"/>
        <w:ind w:left="284" w:hanging="284"/>
      </w:pPr>
      <w:r w:rsidRPr="008043B9">
        <w:t xml:space="preserve">increase their self-understanding, maturity, </w:t>
      </w:r>
      <w:proofErr w:type="gramStart"/>
      <w:r w:rsidRPr="008043B9">
        <w:t>independence</w:t>
      </w:r>
      <w:proofErr w:type="gramEnd"/>
      <w:r w:rsidRPr="008043B9">
        <w:t xml:space="preserve"> and self-confidence.</w:t>
      </w:r>
    </w:p>
    <w:p w14:paraId="4C05FBF3" w14:textId="2F7209C2" w:rsidR="000C766A" w:rsidRPr="00AE38DB" w:rsidRDefault="000C766A" w:rsidP="00AE38DB">
      <w:pPr>
        <w:rPr>
          <w:lang w:val="en-AU"/>
        </w:rPr>
      </w:pPr>
      <w:r w:rsidRPr="00AE38DB">
        <w:rPr>
          <w:lang w:val="en-AU"/>
        </w:rPr>
        <w:t xml:space="preserve">While undertaking work experience, students will observe different aspects of work within their chosen industry and may assist with tasks allocated by their </w:t>
      </w:r>
      <w:proofErr w:type="spellStart"/>
      <w:r w:rsidRPr="00AE38DB">
        <w:rPr>
          <w:lang w:val="en-AU"/>
        </w:rPr>
        <w:t>superviso</w:t>
      </w:r>
      <w:proofErr w:type="spellEnd"/>
      <w:r w:rsidR="00EA0DAE">
        <w:rPr>
          <w:lang w:val="en-AU"/>
        </w:rPr>
        <w:t>. Students</w:t>
      </w:r>
      <w:r w:rsidRPr="00AE38DB">
        <w:rPr>
          <w:lang w:val="en-AU"/>
        </w:rPr>
        <w:t xml:space="preserve"> </w:t>
      </w:r>
      <w:r w:rsidR="0067035B">
        <w:rPr>
          <w:lang w:val="en-AU"/>
        </w:rPr>
        <w:t>must</w:t>
      </w:r>
      <w:r w:rsidRPr="00AE38DB">
        <w:rPr>
          <w:lang w:val="en-AU"/>
        </w:rPr>
        <w:t xml:space="preserve"> not undertake activities which require extensive training or expertise. Placements with parents or other relatives are not recommended as students will benefit more from meeting new challenges in new environments.</w:t>
      </w:r>
    </w:p>
    <w:p w14:paraId="1C9F7A89" w14:textId="205CF7F9" w:rsidR="000C766A" w:rsidRPr="00AE38DB" w:rsidRDefault="000C766A" w:rsidP="00AE38DB">
      <w:pPr>
        <w:rPr>
          <w:lang w:val="en-AU"/>
        </w:rPr>
      </w:pPr>
      <w:r w:rsidRPr="00AE38DB">
        <w:rPr>
          <w:lang w:val="en-AU"/>
        </w:rPr>
        <w:t xml:space="preserve">Work experience is different from </w:t>
      </w:r>
      <w:r w:rsidR="00EA0DAE" w:rsidRPr="00AE38DB">
        <w:rPr>
          <w:lang w:val="en-AU"/>
        </w:rPr>
        <w:t>Structured Workplace Learning</w:t>
      </w:r>
      <w:r w:rsidRPr="00AE38DB">
        <w:rPr>
          <w:lang w:val="en-AU"/>
        </w:rPr>
        <w:t xml:space="preserve"> which provides students with the opportunity to integrate practical on-the-job experience with </w:t>
      </w:r>
      <w:r w:rsidR="00423928">
        <w:rPr>
          <w:lang w:val="en-AU"/>
        </w:rPr>
        <w:t xml:space="preserve">secondary study </w:t>
      </w:r>
      <w:r w:rsidRPr="00AE38DB">
        <w:rPr>
          <w:lang w:val="en-AU"/>
        </w:rPr>
        <w:t>as part of the V</w:t>
      </w:r>
      <w:r w:rsidR="00F067C6">
        <w:rPr>
          <w:lang w:val="en-AU"/>
        </w:rPr>
        <w:t xml:space="preserve">ictorian </w:t>
      </w:r>
      <w:r w:rsidRPr="00AE38DB">
        <w:rPr>
          <w:lang w:val="en-AU"/>
        </w:rPr>
        <w:t>C</w:t>
      </w:r>
      <w:r w:rsidR="00F067C6">
        <w:rPr>
          <w:lang w:val="en-AU"/>
        </w:rPr>
        <w:t xml:space="preserve">ertificate of </w:t>
      </w:r>
      <w:r w:rsidRPr="00AE38DB">
        <w:rPr>
          <w:lang w:val="en-AU"/>
        </w:rPr>
        <w:t>E</w:t>
      </w:r>
      <w:r w:rsidR="00F067C6">
        <w:rPr>
          <w:lang w:val="en-AU"/>
        </w:rPr>
        <w:t>ducation (VCE)</w:t>
      </w:r>
      <w:r w:rsidR="009B1224">
        <w:rPr>
          <w:lang w:val="en-AU"/>
        </w:rPr>
        <w:t>, the VCE Vocational Major</w:t>
      </w:r>
      <w:r w:rsidR="00F4418F">
        <w:rPr>
          <w:lang w:val="en-AU"/>
        </w:rPr>
        <w:t xml:space="preserve"> (VCE VM)</w:t>
      </w:r>
      <w:r w:rsidRPr="00AE38DB">
        <w:rPr>
          <w:lang w:val="en-AU"/>
        </w:rPr>
        <w:t xml:space="preserve"> or </w:t>
      </w:r>
      <w:r w:rsidR="009B1224">
        <w:rPr>
          <w:lang w:val="en-AU"/>
        </w:rPr>
        <w:t>the Victorian Pathways Certificate</w:t>
      </w:r>
      <w:r w:rsidR="00F4418F">
        <w:rPr>
          <w:lang w:val="en-AU"/>
        </w:rPr>
        <w:t xml:space="preserve"> (VPC)</w:t>
      </w:r>
      <w:r w:rsidRPr="00AE38DB">
        <w:rPr>
          <w:lang w:val="en-AU"/>
        </w:rPr>
        <w:t>.</w:t>
      </w:r>
    </w:p>
    <w:p w14:paraId="2D2CAAC5" w14:textId="77777777" w:rsidR="000C766A" w:rsidRPr="00AE38DB" w:rsidRDefault="000C766A" w:rsidP="00AE38DB">
      <w:pPr>
        <w:rPr>
          <w:lang w:val="en-AU"/>
        </w:rPr>
      </w:pPr>
      <w:r w:rsidRPr="00AE38DB">
        <w:rPr>
          <w:lang w:val="en-AU"/>
        </w:rPr>
        <w:t>Work experience students are assessed or evaluated by their school according to school-based criteria. Their employer is also asked to provide feedback on the student’s performance while at the workplace.</w:t>
      </w:r>
    </w:p>
    <w:p w14:paraId="25A0089B" w14:textId="14469539" w:rsidR="000C766A" w:rsidRDefault="000C766A" w:rsidP="00AE38DB">
      <w:pPr>
        <w:rPr>
          <w:lang w:val="en-AU"/>
        </w:rPr>
      </w:pPr>
      <w:r w:rsidRPr="00AE38DB">
        <w:rPr>
          <w:lang w:val="en-AU"/>
        </w:rPr>
        <w:t xml:space="preserve">The </w:t>
      </w:r>
      <w:r w:rsidR="00F4418F">
        <w:rPr>
          <w:lang w:val="en-AU"/>
        </w:rPr>
        <w:t>d</w:t>
      </w:r>
      <w:r w:rsidRPr="00AE38DB">
        <w:rPr>
          <w:lang w:val="en-AU"/>
        </w:rPr>
        <w:t xml:space="preserve">epartment </w:t>
      </w:r>
      <w:r w:rsidR="00EA0DAE">
        <w:rPr>
          <w:lang w:val="en-AU"/>
        </w:rPr>
        <w:t xml:space="preserve">is </w:t>
      </w:r>
      <w:r w:rsidRPr="00AE38DB">
        <w:rPr>
          <w:lang w:val="en-AU"/>
        </w:rPr>
        <w:t xml:space="preserve">committed to assisting Victorian educators to implement their </w:t>
      </w:r>
      <w:r w:rsidR="00EA0DAE">
        <w:rPr>
          <w:lang w:val="en-AU"/>
        </w:rPr>
        <w:t>work experience</w:t>
      </w:r>
      <w:r w:rsidRPr="00AE38DB">
        <w:rPr>
          <w:lang w:val="en-AU"/>
        </w:rPr>
        <w:t xml:space="preserve"> programs and acknowledges the important role work experience plays in career planning</w:t>
      </w:r>
      <w:r w:rsidR="00EA0DAE">
        <w:rPr>
          <w:lang w:val="en-AU"/>
        </w:rPr>
        <w:t>,</w:t>
      </w:r>
      <w:r w:rsidRPr="00AE38DB">
        <w:rPr>
          <w:lang w:val="en-AU"/>
        </w:rPr>
        <w:t xml:space="preserve"> and course and subject selection. The world of work is constantly and rapidly changing. Work experience provides students with the opportunity to enhance their awareness and understanding</w:t>
      </w:r>
      <w:r w:rsidR="00EA0DAE">
        <w:rPr>
          <w:lang w:val="en-AU"/>
        </w:rPr>
        <w:t xml:space="preserve"> </w:t>
      </w:r>
      <w:r w:rsidRPr="00AE38DB">
        <w:rPr>
          <w:lang w:val="en-AU"/>
        </w:rPr>
        <w:t>and to build their portfolio of skills.</w:t>
      </w:r>
    </w:p>
    <w:p w14:paraId="481E8139" w14:textId="4A040FE9" w:rsidR="003F522A" w:rsidRPr="00AE38DB" w:rsidRDefault="00452FD9" w:rsidP="00AE38DB">
      <w:pPr>
        <w:rPr>
          <w:lang w:val="en-AU"/>
        </w:rPr>
      </w:pPr>
      <w:r>
        <w:rPr>
          <w:lang w:val="en-AU"/>
        </w:rPr>
        <w:t xml:space="preserve">For further information and </w:t>
      </w:r>
      <w:r w:rsidR="00DC702D">
        <w:rPr>
          <w:lang w:val="en-AU"/>
        </w:rPr>
        <w:t>to access supporting resources, please see</w:t>
      </w:r>
      <w:r w:rsidR="001123B1">
        <w:rPr>
          <w:lang w:val="en-AU"/>
        </w:rPr>
        <w:t xml:space="preserve"> the department’s </w:t>
      </w:r>
      <w:hyperlink r:id="rId18" w:history="1">
        <w:r w:rsidR="001123B1" w:rsidRPr="00A37474">
          <w:rPr>
            <w:rStyle w:val="Hyperlink"/>
            <w:lang w:val="en-AU"/>
          </w:rPr>
          <w:t>Work Experience Policy</w:t>
        </w:r>
      </w:hyperlink>
      <w:r w:rsidR="001123B1">
        <w:rPr>
          <w:lang w:val="en-AU"/>
        </w:rPr>
        <w:t>.</w:t>
      </w:r>
    </w:p>
    <w:p w14:paraId="0776EF44" w14:textId="77777777" w:rsidR="000C766A" w:rsidRPr="00AB3701" w:rsidRDefault="000C766A" w:rsidP="00AB3701">
      <w:pPr>
        <w:pStyle w:val="Heading2"/>
        <w:rPr>
          <w:lang w:val="en-AU"/>
        </w:rPr>
      </w:pPr>
      <w:bookmarkStart w:id="9" w:name="_Toc379982229"/>
      <w:bookmarkStart w:id="10" w:name="_Toc382309635"/>
      <w:bookmarkStart w:id="11" w:name="_Toc466296600"/>
      <w:bookmarkStart w:id="12" w:name="_Toc147245413"/>
      <w:bookmarkStart w:id="13" w:name="_Toc148623378"/>
      <w:r w:rsidRPr="00AB3701">
        <w:rPr>
          <w:lang w:val="en-AU"/>
        </w:rPr>
        <w:t>Benefits of work experience</w:t>
      </w:r>
      <w:bookmarkEnd w:id="9"/>
      <w:bookmarkEnd w:id="10"/>
      <w:bookmarkEnd w:id="11"/>
      <w:bookmarkEnd w:id="12"/>
      <w:bookmarkEnd w:id="13"/>
    </w:p>
    <w:p w14:paraId="78C5A5B8" w14:textId="18E34785" w:rsidR="000C766A" w:rsidRPr="000E7DF5" w:rsidRDefault="000C766A" w:rsidP="00AE38DB">
      <w:r w:rsidRPr="00AE38DB">
        <w:rPr>
          <w:lang w:val="en-AU"/>
        </w:rPr>
        <w:t xml:space="preserve">Work experience contributes to better informed career, </w:t>
      </w:r>
      <w:proofErr w:type="gramStart"/>
      <w:r w:rsidRPr="00AE38DB">
        <w:rPr>
          <w:lang w:val="en-AU"/>
        </w:rPr>
        <w:t>course</w:t>
      </w:r>
      <w:proofErr w:type="gramEnd"/>
      <w:r w:rsidRPr="00AE38DB">
        <w:rPr>
          <w:lang w:val="en-AU"/>
        </w:rPr>
        <w:t xml:space="preserve"> and pathways options for young people.</w:t>
      </w:r>
    </w:p>
    <w:p w14:paraId="51736F84" w14:textId="77777777" w:rsidR="000C766A" w:rsidRPr="00AB3701" w:rsidRDefault="000C766A" w:rsidP="00AB3701">
      <w:pPr>
        <w:pStyle w:val="Heading3"/>
        <w:rPr>
          <w:lang w:val="en-AU"/>
        </w:rPr>
      </w:pPr>
      <w:r w:rsidRPr="00AB3701">
        <w:rPr>
          <w:lang w:val="en-AU"/>
        </w:rPr>
        <w:t xml:space="preserve">Benefits for students </w:t>
      </w:r>
    </w:p>
    <w:p w14:paraId="5489F58A" w14:textId="77777777" w:rsidR="000C766A" w:rsidRPr="006E67B6" w:rsidRDefault="000C766A" w:rsidP="00AE38DB">
      <w:pPr>
        <w:pStyle w:val="Bullet1"/>
        <w:ind w:left="284" w:hanging="284"/>
      </w:pPr>
      <w:r w:rsidRPr="006E67B6">
        <w:t>Better understanding of the work environment and what employers expect of their workers.</w:t>
      </w:r>
    </w:p>
    <w:p w14:paraId="4B9DA020" w14:textId="77777777" w:rsidR="000C766A" w:rsidRPr="006E67B6" w:rsidRDefault="000C766A" w:rsidP="00AE38DB">
      <w:pPr>
        <w:pStyle w:val="Bullet1"/>
        <w:ind w:left="284" w:hanging="284"/>
      </w:pPr>
      <w:r w:rsidRPr="006E67B6">
        <w:lastRenderedPageBreak/>
        <w:t>An opportunity to explore possible career options.</w:t>
      </w:r>
    </w:p>
    <w:p w14:paraId="7914C22A" w14:textId="77777777" w:rsidR="000C766A" w:rsidRPr="006E67B6" w:rsidRDefault="000C766A" w:rsidP="00AE38DB">
      <w:pPr>
        <w:pStyle w:val="Bullet1"/>
        <w:ind w:left="284" w:hanging="284"/>
      </w:pPr>
      <w:r w:rsidRPr="006E67B6">
        <w:t xml:space="preserve">Increased self-understanding, maturity, </w:t>
      </w:r>
      <w:proofErr w:type="gramStart"/>
      <w:r w:rsidRPr="006E67B6">
        <w:t>independence</w:t>
      </w:r>
      <w:proofErr w:type="gramEnd"/>
      <w:r w:rsidRPr="006E67B6">
        <w:t xml:space="preserve"> and self-confidence.</w:t>
      </w:r>
    </w:p>
    <w:p w14:paraId="2C69BD98" w14:textId="77777777" w:rsidR="000C766A" w:rsidRPr="006E67B6" w:rsidRDefault="000C766A" w:rsidP="00AE38DB">
      <w:pPr>
        <w:pStyle w:val="Bullet1"/>
        <w:ind w:left="284" w:hanging="284"/>
      </w:pPr>
      <w:r w:rsidRPr="006E67B6">
        <w:t>Increased motivation to continue study and/or undertake further training.</w:t>
      </w:r>
    </w:p>
    <w:p w14:paraId="6F9B3F44" w14:textId="77777777" w:rsidR="000C766A" w:rsidRPr="006E67B6" w:rsidRDefault="000C766A" w:rsidP="00AE38DB">
      <w:pPr>
        <w:pStyle w:val="Bullet1"/>
        <w:ind w:left="284" w:hanging="284"/>
      </w:pPr>
      <w:r w:rsidRPr="006E67B6">
        <w:t>Better understanding of how the school curriculum can help prepare young people for work.</w:t>
      </w:r>
    </w:p>
    <w:p w14:paraId="31D705BF" w14:textId="77777777" w:rsidR="000C766A" w:rsidRPr="006E67B6" w:rsidRDefault="000C766A" w:rsidP="00AE38DB">
      <w:pPr>
        <w:pStyle w:val="Bullet1"/>
        <w:ind w:left="284" w:hanging="284"/>
      </w:pPr>
      <w:r w:rsidRPr="006E67B6">
        <w:t>An introduction to workplace recruitment practices.</w:t>
      </w:r>
    </w:p>
    <w:p w14:paraId="2104358C" w14:textId="77777777" w:rsidR="000C766A" w:rsidRPr="006E67B6" w:rsidRDefault="000C766A" w:rsidP="00AE38DB">
      <w:pPr>
        <w:pStyle w:val="Bullet1"/>
        <w:ind w:left="284" w:hanging="284"/>
      </w:pPr>
      <w:r w:rsidRPr="006E67B6">
        <w:t>Enhanced opportunities for part-time and casual employment.</w:t>
      </w:r>
    </w:p>
    <w:p w14:paraId="39870870" w14:textId="77777777" w:rsidR="000C766A" w:rsidRPr="006E67B6" w:rsidRDefault="000C766A" w:rsidP="00AE38DB">
      <w:pPr>
        <w:pStyle w:val="Bullet1"/>
        <w:ind w:left="284" w:hanging="284"/>
      </w:pPr>
      <w:r w:rsidRPr="006E67B6">
        <w:t>Opportunity to include the employer’s work experience evaluation in future job and course applications.</w:t>
      </w:r>
    </w:p>
    <w:p w14:paraId="0C5B7C98" w14:textId="77777777" w:rsidR="000C766A" w:rsidRPr="006E67B6" w:rsidRDefault="000C766A" w:rsidP="00AE38DB">
      <w:pPr>
        <w:pStyle w:val="Bullet1"/>
        <w:ind w:left="284" w:hanging="284"/>
      </w:pPr>
      <w:r w:rsidRPr="006E67B6">
        <w:t>Opportunity to develop work-related competencies and acquire skills.</w:t>
      </w:r>
    </w:p>
    <w:p w14:paraId="2CC786C5" w14:textId="5BCD8C32" w:rsidR="000C766A" w:rsidRPr="006E67B6" w:rsidRDefault="000C766A" w:rsidP="00AE38DB">
      <w:pPr>
        <w:pStyle w:val="Bullet1"/>
        <w:ind w:left="284" w:hanging="284"/>
      </w:pPr>
      <w:r w:rsidRPr="006E67B6">
        <w:t>The chance to ‘try out’ a workplace</w:t>
      </w:r>
      <w:r w:rsidR="00EA0DAE">
        <w:t xml:space="preserve"> before </w:t>
      </w:r>
      <w:r>
        <w:t>u</w:t>
      </w:r>
      <w:r w:rsidRPr="006E67B6">
        <w:t xml:space="preserve">ndertaking VCE, </w:t>
      </w:r>
      <w:r w:rsidR="00F4418F">
        <w:t xml:space="preserve">VCE VM, VPC, </w:t>
      </w:r>
      <w:r w:rsidRPr="006E67B6">
        <w:t>VET</w:t>
      </w:r>
      <w:r w:rsidR="00CC748B">
        <w:t xml:space="preserve"> Delivered to S</w:t>
      </w:r>
      <w:r w:rsidR="00497809">
        <w:t>chool</w:t>
      </w:r>
      <w:r w:rsidR="00CC748B">
        <w:t xml:space="preserve"> Students (VDSS)</w:t>
      </w:r>
      <w:r w:rsidR="0010142F">
        <w:t>,</w:t>
      </w:r>
      <w:r w:rsidRPr="006E67B6">
        <w:t xml:space="preserve"> </w:t>
      </w:r>
      <w:r w:rsidR="00CC748B">
        <w:t xml:space="preserve">a Head Start apprenticeship or </w:t>
      </w:r>
      <w:r w:rsidR="00812CE9">
        <w:t>t</w:t>
      </w:r>
      <w:r w:rsidR="00CC748B">
        <w:t>raine</w:t>
      </w:r>
      <w:r w:rsidR="00812CE9">
        <w:t>e</w:t>
      </w:r>
      <w:r w:rsidR="00CC748B">
        <w:t>ship</w:t>
      </w:r>
      <w:r w:rsidR="006967D7">
        <w:t xml:space="preserve"> </w:t>
      </w:r>
      <w:r w:rsidRPr="006E67B6">
        <w:t xml:space="preserve">or </w:t>
      </w:r>
      <w:r>
        <w:t>a</w:t>
      </w:r>
      <w:r w:rsidR="0010142F">
        <w:t xml:space="preserve"> </w:t>
      </w:r>
      <w:r w:rsidR="00EA0DAE" w:rsidRPr="006E67B6">
        <w:t>s</w:t>
      </w:r>
      <w:r w:rsidR="00EA0DAE">
        <w:t xml:space="preserve">chool </w:t>
      </w:r>
      <w:r w:rsidR="00EA0DAE" w:rsidRPr="006E67B6">
        <w:t>b</w:t>
      </w:r>
      <w:r w:rsidR="00EA0DAE">
        <w:t xml:space="preserve">ased </w:t>
      </w:r>
      <w:r w:rsidR="00EA0DAE" w:rsidRPr="006E67B6">
        <w:t>a</w:t>
      </w:r>
      <w:r w:rsidR="00EA0DAE">
        <w:t>pprenticeship</w:t>
      </w:r>
      <w:r w:rsidR="0010142F">
        <w:t xml:space="preserve"> or </w:t>
      </w:r>
      <w:r w:rsidR="00EA0DAE" w:rsidRPr="006E67B6">
        <w:t>t</w:t>
      </w:r>
      <w:r w:rsidR="00EA0DAE">
        <w:t>raineeship</w:t>
      </w:r>
      <w:r w:rsidR="003014B9">
        <w:t xml:space="preserve"> (SBAT)</w:t>
      </w:r>
      <w:r w:rsidRPr="006E67B6">
        <w:t xml:space="preserve"> in Years 10 to</w:t>
      </w:r>
      <w:r w:rsidR="00000B7A">
        <w:t xml:space="preserve"> </w:t>
      </w:r>
      <w:r w:rsidRPr="006E67B6">
        <w:t>12.</w:t>
      </w:r>
    </w:p>
    <w:p w14:paraId="7D8A0C34" w14:textId="77777777" w:rsidR="000C766A" w:rsidRPr="00AB3701" w:rsidRDefault="000C766A" w:rsidP="00AB3701">
      <w:pPr>
        <w:pStyle w:val="Heading3"/>
        <w:rPr>
          <w:lang w:val="en-AU"/>
        </w:rPr>
      </w:pPr>
      <w:r w:rsidRPr="00AB3701">
        <w:rPr>
          <w:lang w:val="en-AU"/>
        </w:rPr>
        <w:t>Benefits for schools/teachers</w:t>
      </w:r>
    </w:p>
    <w:p w14:paraId="34032286" w14:textId="77777777" w:rsidR="000C766A" w:rsidRPr="00CF4C7A" w:rsidRDefault="000C766A" w:rsidP="0091280A">
      <w:pPr>
        <w:pStyle w:val="Bullet1"/>
        <w:ind w:left="284" w:hanging="284"/>
      </w:pPr>
      <w:r w:rsidRPr="00CF4C7A">
        <w:t>Improved knowledge and understanding of changing work environments.</w:t>
      </w:r>
    </w:p>
    <w:p w14:paraId="77503D6D" w14:textId="77777777" w:rsidR="000C766A" w:rsidRPr="00CF4C7A" w:rsidRDefault="000C766A" w:rsidP="0091280A">
      <w:pPr>
        <w:pStyle w:val="Bullet1"/>
        <w:ind w:left="284" w:hanging="284"/>
      </w:pPr>
      <w:r w:rsidRPr="00CF4C7A">
        <w:t xml:space="preserve">A positive relationship between the school, local </w:t>
      </w:r>
      <w:proofErr w:type="gramStart"/>
      <w:r w:rsidRPr="00CF4C7A">
        <w:t>community</w:t>
      </w:r>
      <w:proofErr w:type="gramEnd"/>
      <w:r w:rsidRPr="00CF4C7A">
        <w:t xml:space="preserve"> and industry.</w:t>
      </w:r>
    </w:p>
    <w:p w14:paraId="5C517B21" w14:textId="77777777" w:rsidR="000C766A" w:rsidRPr="00CF4C7A" w:rsidRDefault="000C766A" w:rsidP="0091280A">
      <w:pPr>
        <w:pStyle w:val="Bullet1"/>
        <w:ind w:left="284" w:hanging="284"/>
      </w:pPr>
      <w:r w:rsidRPr="00CF4C7A">
        <w:t>Opportunity to work collaboratively with parents in their child’s schooling by finding work experience positions, helping students prepare for work experience and debriefing with them after the placement.</w:t>
      </w:r>
    </w:p>
    <w:p w14:paraId="3CED76A2" w14:textId="77777777" w:rsidR="000C766A" w:rsidRPr="00CF4C7A" w:rsidRDefault="000C766A" w:rsidP="0091280A">
      <w:pPr>
        <w:pStyle w:val="Bullet1"/>
        <w:ind w:left="284" w:hanging="284"/>
      </w:pPr>
      <w:r w:rsidRPr="00CF4C7A">
        <w:t>Enabling school curricula to be linked to the world of work.</w:t>
      </w:r>
    </w:p>
    <w:p w14:paraId="7CECEFED" w14:textId="77777777" w:rsidR="000C766A" w:rsidRPr="00AB3701" w:rsidRDefault="000C766A" w:rsidP="00AB3701">
      <w:pPr>
        <w:pStyle w:val="Heading3"/>
        <w:rPr>
          <w:lang w:val="en-AU"/>
        </w:rPr>
      </w:pPr>
      <w:r w:rsidRPr="00AB3701">
        <w:rPr>
          <w:lang w:val="en-AU"/>
        </w:rPr>
        <w:t>Benefits for parents/guardians</w:t>
      </w:r>
    </w:p>
    <w:p w14:paraId="28BD5774" w14:textId="77777777" w:rsidR="000C766A" w:rsidRPr="00CF4C7A" w:rsidRDefault="000C766A" w:rsidP="0091280A">
      <w:pPr>
        <w:pStyle w:val="Bullet1"/>
        <w:ind w:left="284" w:hanging="284"/>
      </w:pPr>
      <w:r w:rsidRPr="00CF4C7A">
        <w:t>Opportunity to discuss work with their child, including their own previous and current experiences.</w:t>
      </w:r>
    </w:p>
    <w:p w14:paraId="02D0B677" w14:textId="77777777" w:rsidR="000C766A" w:rsidRPr="00CF4C7A" w:rsidRDefault="000C766A" w:rsidP="0091280A">
      <w:pPr>
        <w:pStyle w:val="Bullet1"/>
        <w:ind w:left="284" w:hanging="284"/>
      </w:pPr>
      <w:r w:rsidRPr="00CF4C7A">
        <w:t>Networking opportunities for their child when they commence organising their placement.</w:t>
      </w:r>
    </w:p>
    <w:p w14:paraId="1BF4A4FC" w14:textId="77777777" w:rsidR="000C766A" w:rsidRPr="00CF4C7A" w:rsidRDefault="000C766A" w:rsidP="0091280A">
      <w:pPr>
        <w:pStyle w:val="Bullet1"/>
        <w:ind w:left="284" w:hanging="284"/>
      </w:pPr>
      <w:r w:rsidRPr="00CF4C7A">
        <w:t>Opportunity to positively contribute to their child’s secondary education.</w:t>
      </w:r>
    </w:p>
    <w:p w14:paraId="136A2268" w14:textId="77777777" w:rsidR="000C766A" w:rsidRPr="00CF4C7A" w:rsidRDefault="000C766A" w:rsidP="0091280A">
      <w:pPr>
        <w:pStyle w:val="Bullet1"/>
        <w:ind w:left="284" w:hanging="284"/>
      </w:pPr>
      <w:r w:rsidRPr="00CF4C7A">
        <w:t>Positive interaction between parent and school staff.</w:t>
      </w:r>
    </w:p>
    <w:p w14:paraId="69B6A581" w14:textId="77777777" w:rsidR="000C766A" w:rsidRPr="00CF4C7A" w:rsidRDefault="000C766A" w:rsidP="0091280A">
      <w:pPr>
        <w:pStyle w:val="Bullet1"/>
        <w:ind w:left="284" w:hanging="284"/>
      </w:pPr>
      <w:r w:rsidRPr="00CF4C7A">
        <w:t xml:space="preserve">Opportunity for families to be involved in discussions about flexible pathways for their child, to enable informed choices from a range of post compulsory education and training options as part of the transition from school to </w:t>
      </w:r>
      <w:r>
        <w:t xml:space="preserve">further education, </w:t>
      </w:r>
      <w:proofErr w:type="gramStart"/>
      <w:r>
        <w:t>training</w:t>
      </w:r>
      <w:proofErr w:type="gramEnd"/>
      <w:r>
        <w:t xml:space="preserve"> and employment</w:t>
      </w:r>
      <w:r w:rsidRPr="00CF4C7A">
        <w:t>.</w:t>
      </w:r>
    </w:p>
    <w:p w14:paraId="1EF828C5" w14:textId="77777777" w:rsidR="000C766A" w:rsidRPr="00AB3701" w:rsidRDefault="000C766A" w:rsidP="00AB3701">
      <w:pPr>
        <w:pStyle w:val="Heading3"/>
        <w:rPr>
          <w:lang w:val="en-AU"/>
        </w:rPr>
      </w:pPr>
      <w:r w:rsidRPr="00AB3701">
        <w:rPr>
          <w:lang w:val="en-AU"/>
        </w:rPr>
        <w:lastRenderedPageBreak/>
        <w:t>Benefits for employers</w:t>
      </w:r>
    </w:p>
    <w:p w14:paraId="3140DE6A" w14:textId="77777777" w:rsidR="000C766A" w:rsidRPr="00CF4C7A" w:rsidRDefault="000C766A" w:rsidP="0091280A">
      <w:pPr>
        <w:pStyle w:val="Bullet1"/>
        <w:ind w:left="284" w:hanging="284"/>
      </w:pPr>
      <w:r w:rsidRPr="00CF4C7A">
        <w:t>Opportunity to make a positive contribution to the education and development of students.</w:t>
      </w:r>
    </w:p>
    <w:p w14:paraId="20A161F9" w14:textId="77777777" w:rsidR="000C766A" w:rsidRPr="00CF4C7A" w:rsidRDefault="000C766A" w:rsidP="0091280A">
      <w:pPr>
        <w:pStyle w:val="Bullet1"/>
        <w:ind w:left="284" w:hanging="284"/>
      </w:pPr>
      <w:r w:rsidRPr="00CF4C7A">
        <w:t>Opportunity to contribute to the development of students’ workplace skills.</w:t>
      </w:r>
    </w:p>
    <w:p w14:paraId="6A3862A6" w14:textId="77777777" w:rsidR="000C766A" w:rsidRPr="00CF4C7A" w:rsidRDefault="000C766A" w:rsidP="0091280A">
      <w:pPr>
        <w:pStyle w:val="Bullet1"/>
        <w:ind w:left="284" w:hanging="284"/>
      </w:pPr>
      <w:r w:rsidRPr="00CF4C7A">
        <w:t>Opportunity to assist young people in their career decision</w:t>
      </w:r>
      <w:r>
        <w:t>-</w:t>
      </w:r>
      <w:r w:rsidRPr="00CF4C7A">
        <w:t>making.</w:t>
      </w:r>
    </w:p>
    <w:p w14:paraId="102D684D" w14:textId="77777777" w:rsidR="000C766A" w:rsidRPr="00CF4C7A" w:rsidRDefault="000C766A" w:rsidP="0091280A">
      <w:pPr>
        <w:pStyle w:val="Bullet1"/>
        <w:ind w:left="284" w:hanging="284"/>
      </w:pPr>
      <w:r w:rsidRPr="00CF4C7A">
        <w:t>Dialogue with teachers on aspects of work readiness and other matters related to work.</w:t>
      </w:r>
    </w:p>
    <w:p w14:paraId="39071E53" w14:textId="0C5205A4" w:rsidR="000C766A" w:rsidRPr="00CF4C7A" w:rsidRDefault="000C766A" w:rsidP="0091280A">
      <w:pPr>
        <w:pStyle w:val="Bullet1"/>
        <w:ind w:left="284" w:hanging="284"/>
      </w:pPr>
      <w:r w:rsidRPr="00CF4C7A">
        <w:t>Opportunity to build an ongoing relationship with a student that may progre</w:t>
      </w:r>
      <w:r>
        <w:t xml:space="preserve">ss when the student undertakes </w:t>
      </w:r>
      <w:r w:rsidRPr="00CF4C7A">
        <w:t xml:space="preserve">VCE, </w:t>
      </w:r>
      <w:r w:rsidR="00727268">
        <w:t>VCE VM, VPC</w:t>
      </w:r>
      <w:r w:rsidR="00015511">
        <w:t xml:space="preserve">, </w:t>
      </w:r>
      <w:r w:rsidR="006967D7">
        <w:t xml:space="preserve">VDSS, </w:t>
      </w:r>
      <w:r w:rsidR="00015511">
        <w:t xml:space="preserve"> </w:t>
      </w:r>
      <w:r w:rsidR="006967D7">
        <w:t xml:space="preserve">a Head Start apprenticeship or traineeship </w:t>
      </w:r>
      <w:r w:rsidR="00015511">
        <w:t>or an SBAT</w:t>
      </w:r>
      <w:r w:rsidRPr="00CF4C7A">
        <w:t>, or working with the employer’s organisation.</w:t>
      </w:r>
    </w:p>
    <w:p w14:paraId="61233383" w14:textId="77777777" w:rsidR="000C766A" w:rsidRPr="00CF4C7A" w:rsidRDefault="000C766A" w:rsidP="0091280A">
      <w:pPr>
        <w:pStyle w:val="Bullet1"/>
        <w:ind w:left="284" w:hanging="284"/>
      </w:pPr>
      <w:r w:rsidRPr="00CF4C7A">
        <w:t>Building industry/school partnerships that provide for local community needs and endeavours.</w:t>
      </w:r>
    </w:p>
    <w:p w14:paraId="1E7C0EDF" w14:textId="77777777" w:rsidR="000C766A" w:rsidRPr="00AB3701" w:rsidRDefault="000C766A" w:rsidP="00AB3701">
      <w:pPr>
        <w:pStyle w:val="Heading3"/>
        <w:rPr>
          <w:lang w:val="en-AU"/>
        </w:rPr>
      </w:pPr>
      <w:r w:rsidRPr="00AB3701">
        <w:rPr>
          <w:lang w:val="en-AU"/>
        </w:rPr>
        <w:t>Benefits for the community</w:t>
      </w:r>
    </w:p>
    <w:p w14:paraId="1853322B" w14:textId="76825403" w:rsidR="000C766A" w:rsidRPr="00CF4C7A" w:rsidRDefault="00EA0DAE" w:rsidP="0091280A">
      <w:pPr>
        <w:pStyle w:val="Bullet1"/>
        <w:ind w:left="284" w:hanging="284"/>
      </w:pPr>
      <w:r>
        <w:t>Provides</w:t>
      </w:r>
      <w:r w:rsidR="000C766A">
        <w:t xml:space="preserve"> links with LLENs,</w:t>
      </w:r>
      <w:r w:rsidR="000C766A" w:rsidRPr="00CF4C7A">
        <w:t xml:space="preserve"> local government, industry, unions, and education and training providers to achieve positive employment and training outcomes for young people.</w:t>
      </w:r>
    </w:p>
    <w:p w14:paraId="4AB85517" w14:textId="00DDED68" w:rsidR="000C766A" w:rsidRPr="00CF4C7A" w:rsidRDefault="00EA0DAE" w:rsidP="0091280A">
      <w:pPr>
        <w:pStyle w:val="Bullet1"/>
        <w:ind w:left="284" w:hanging="284"/>
      </w:pPr>
      <w:r>
        <w:t xml:space="preserve">Provides </w:t>
      </w:r>
      <w:r w:rsidR="000C766A" w:rsidRPr="00CF4C7A">
        <w:t>career counselling and targeted support for young people who are at risk of leaving school during their compulsory years.</w:t>
      </w:r>
    </w:p>
    <w:p w14:paraId="099833C2" w14:textId="3F3B13BC" w:rsidR="000C766A" w:rsidRPr="00AB3701" w:rsidRDefault="000C766A" w:rsidP="00AB3701">
      <w:pPr>
        <w:pStyle w:val="Heading2"/>
        <w:rPr>
          <w:lang w:val="en-AU"/>
        </w:rPr>
      </w:pPr>
      <w:bookmarkStart w:id="14" w:name="_Toc379982230"/>
      <w:bookmarkStart w:id="15" w:name="_Toc382309636"/>
      <w:bookmarkStart w:id="16" w:name="_Toc466296601"/>
      <w:bookmarkStart w:id="17" w:name="_Toc147245414"/>
      <w:bookmarkStart w:id="18" w:name="_Toc148623379"/>
      <w:r w:rsidRPr="00AB3701">
        <w:rPr>
          <w:lang w:val="en-AU"/>
        </w:rPr>
        <w:t>Work experience and the curriculum</w:t>
      </w:r>
      <w:bookmarkEnd w:id="14"/>
      <w:bookmarkEnd w:id="15"/>
      <w:bookmarkEnd w:id="16"/>
      <w:bookmarkEnd w:id="17"/>
      <w:bookmarkEnd w:id="18"/>
    </w:p>
    <w:p w14:paraId="2F065F50" w14:textId="575DD6DA" w:rsidR="000C766A" w:rsidRPr="0091280A" w:rsidRDefault="000C766A" w:rsidP="0091280A">
      <w:pPr>
        <w:rPr>
          <w:lang w:val="en-AU"/>
        </w:rPr>
      </w:pPr>
      <w:r w:rsidRPr="0091280A">
        <w:rPr>
          <w:lang w:val="en-AU"/>
        </w:rPr>
        <w:t xml:space="preserve">Workplace learning activities are an integral part of students’ learning and career development. Work </w:t>
      </w:r>
      <w:r w:rsidR="00107940" w:rsidRPr="0091280A">
        <w:rPr>
          <w:lang w:val="en-AU"/>
        </w:rPr>
        <w:t>experience coordinators</w:t>
      </w:r>
      <w:r w:rsidRPr="0091280A">
        <w:rPr>
          <w:lang w:val="en-AU"/>
        </w:rPr>
        <w:t xml:space="preserve"> are encouraged to work with relevant staff to integrate work education and work experience into their curriculum, rather than conducting it as a stand-alone activity.</w:t>
      </w:r>
    </w:p>
    <w:p w14:paraId="5DDD6B4E" w14:textId="543A7A72" w:rsidR="000C766A" w:rsidRPr="0091280A" w:rsidRDefault="000C766A" w:rsidP="0091280A">
      <w:pPr>
        <w:rPr>
          <w:lang w:val="en-AU"/>
        </w:rPr>
      </w:pPr>
      <w:r w:rsidRPr="0091280A">
        <w:rPr>
          <w:lang w:val="en-AU"/>
        </w:rPr>
        <w:t>Work experience can assist students to develop employability skills and an understanding of the work environment, career options and pathways as a positive foundation for their life-long learning. Schools are encouraged to develop a quality work experience program that is embedded in the mainstream</w:t>
      </w:r>
      <w:r w:rsidR="0031103D">
        <w:rPr>
          <w:lang w:val="en-AU"/>
        </w:rPr>
        <w:t xml:space="preserve"> </w:t>
      </w:r>
      <w:hyperlink r:id="rId19" w:history="1">
        <w:r w:rsidR="0031103D" w:rsidRPr="003E47EC">
          <w:rPr>
            <w:rStyle w:val="Hyperlink"/>
            <w:lang w:val="en-AU"/>
          </w:rPr>
          <w:t xml:space="preserve">Victorian </w:t>
        </w:r>
        <w:r w:rsidR="003E47EC" w:rsidRPr="003E47EC">
          <w:rPr>
            <w:rStyle w:val="Hyperlink"/>
            <w:lang w:val="en-AU"/>
          </w:rPr>
          <w:t xml:space="preserve">Curriculum </w:t>
        </w:r>
        <w:r w:rsidR="0031103D" w:rsidRPr="003E47EC">
          <w:rPr>
            <w:rStyle w:val="Hyperlink"/>
            <w:lang w:val="en-AU"/>
          </w:rPr>
          <w:t>F-10</w:t>
        </w:r>
      </w:hyperlink>
      <w:r w:rsidRPr="0091280A">
        <w:rPr>
          <w:lang w:val="en-AU"/>
        </w:rPr>
        <w:t xml:space="preserve"> program.</w:t>
      </w:r>
    </w:p>
    <w:p w14:paraId="765E5124" w14:textId="77777777" w:rsidR="000C766A" w:rsidRDefault="000C766A" w:rsidP="000C766A">
      <w:pPr>
        <w:spacing w:after="210" w:line="245" w:lineRule="atLeast"/>
        <w:jc w:val="both"/>
        <w:sectPr w:rsidR="000C766A" w:rsidSect="009E2A37">
          <w:footerReference w:type="default" r:id="rId20"/>
          <w:pgSz w:w="16840" w:h="11900" w:orient="landscape"/>
          <w:pgMar w:top="1304" w:right="2036" w:bottom="1240" w:left="1304" w:header="624" w:footer="560" w:gutter="0"/>
          <w:cols w:space="397"/>
          <w:docGrid w:linePitch="360"/>
        </w:sectPr>
      </w:pPr>
    </w:p>
    <w:p w14:paraId="1B5BBD27" w14:textId="77777777" w:rsidR="000C766A" w:rsidRPr="000C766A" w:rsidRDefault="000C766A" w:rsidP="000C766A">
      <w:pPr>
        <w:pStyle w:val="Heading1"/>
        <w:rPr>
          <w:lang w:val="en-AU"/>
        </w:rPr>
      </w:pPr>
      <w:bookmarkStart w:id="19" w:name="_Toc379438962"/>
      <w:bookmarkStart w:id="20" w:name="_Toc379440136"/>
      <w:bookmarkStart w:id="21" w:name="_Toc379450392"/>
      <w:bookmarkStart w:id="22" w:name="_Toc379459830"/>
      <w:bookmarkStart w:id="23" w:name="_Toc379982232"/>
      <w:bookmarkStart w:id="24" w:name="_Toc382309638"/>
      <w:bookmarkStart w:id="25" w:name="_Toc466296602"/>
      <w:bookmarkStart w:id="26" w:name="_Toc147245415"/>
      <w:bookmarkStart w:id="27" w:name="_Toc148623380"/>
      <w:r w:rsidRPr="000C766A">
        <w:rPr>
          <w:lang w:val="en-AU"/>
        </w:rPr>
        <w:lastRenderedPageBreak/>
        <w:t>Section B: Requirements and Conditions Applicable to Work Experience</w:t>
      </w:r>
      <w:bookmarkEnd w:id="19"/>
      <w:bookmarkEnd w:id="20"/>
      <w:bookmarkEnd w:id="21"/>
      <w:bookmarkEnd w:id="22"/>
      <w:bookmarkEnd w:id="23"/>
      <w:bookmarkEnd w:id="24"/>
      <w:bookmarkEnd w:id="25"/>
      <w:bookmarkEnd w:id="26"/>
      <w:bookmarkEnd w:id="27"/>
    </w:p>
    <w:p w14:paraId="29744A60" w14:textId="77777777" w:rsidR="000C766A" w:rsidRPr="00AB3701" w:rsidRDefault="000C766A" w:rsidP="00AB3701">
      <w:pPr>
        <w:pStyle w:val="Heading2"/>
        <w:rPr>
          <w:lang w:val="en-AU"/>
        </w:rPr>
      </w:pPr>
      <w:bookmarkStart w:id="28" w:name="_Toc379982233"/>
      <w:bookmarkStart w:id="29" w:name="_Toc382309639"/>
      <w:bookmarkStart w:id="30" w:name="_Toc466296603"/>
      <w:bookmarkStart w:id="31" w:name="_Toc147245416"/>
      <w:bookmarkStart w:id="32" w:name="_Toc148623381"/>
      <w:r w:rsidRPr="00AB3701">
        <w:rPr>
          <w:lang w:val="en-AU"/>
        </w:rPr>
        <w:t>Age of student</w:t>
      </w:r>
      <w:bookmarkEnd w:id="28"/>
      <w:bookmarkEnd w:id="29"/>
      <w:bookmarkEnd w:id="30"/>
      <w:bookmarkEnd w:id="31"/>
      <w:bookmarkEnd w:id="32"/>
    </w:p>
    <w:p w14:paraId="6D560A1B" w14:textId="77777777" w:rsidR="000C766A" w:rsidRPr="0091280A" w:rsidRDefault="000C766A" w:rsidP="0091280A">
      <w:pPr>
        <w:rPr>
          <w:lang w:val="en-AU"/>
        </w:rPr>
      </w:pPr>
      <w:r w:rsidRPr="0091280A">
        <w:rPr>
          <w:lang w:val="en-AU"/>
        </w:rPr>
        <w:t>Students are eligible to undertake work experience if they are of or over 14 years of age and have the written consent of a parent/guardian. Students up to the age of 21 are eligible to undertake work experience.</w:t>
      </w:r>
    </w:p>
    <w:p w14:paraId="18CEA7B8" w14:textId="77D70EA9" w:rsidR="000C766A" w:rsidRPr="0091280A" w:rsidRDefault="000C766A" w:rsidP="0091280A">
      <w:pPr>
        <w:rPr>
          <w:lang w:val="en-AU"/>
        </w:rPr>
      </w:pPr>
      <w:r w:rsidRPr="0091280A">
        <w:rPr>
          <w:lang w:val="en-AU"/>
        </w:rPr>
        <w:t xml:space="preserve">A </w:t>
      </w:r>
      <w:r w:rsidR="00107940">
        <w:rPr>
          <w:lang w:val="en-AU"/>
        </w:rPr>
        <w:t>p</w:t>
      </w:r>
      <w:r w:rsidRPr="0091280A">
        <w:rPr>
          <w:lang w:val="en-AU"/>
        </w:rPr>
        <w:t>rincipal can make a work experience arrangement for the placement of a student of or over the age of 21 years with an employer only in the following circumstances:</w:t>
      </w:r>
    </w:p>
    <w:p w14:paraId="4B0505B3" w14:textId="77777777" w:rsidR="000C766A" w:rsidRPr="00CF4C7A" w:rsidRDefault="000C766A" w:rsidP="0091280A">
      <w:pPr>
        <w:pStyle w:val="Bullet1"/>
        <w:ind w:left="284" w:hanging="284"/>
      </w:pPr>
      <w:r w:rsidRPr="00CF4C7A">
        <w:t>when the student is an adult returning to school after a period away from study; or</w:t>
      </w:r>
    </w:p>
    <w:p w14:paraId="1AB88549" w14:textId="77777777" w:rsidR="000C766A" w:rsidRPr="00CF4C7A" w:rsidRDefault="000C766A" w:rsidP="0091280A">
      <w:pPr>
        <w:pStyle w:val="Bullet1"/>
        <w:ind w:left="284" w:hanging="284"/>
      </w:pPr>
      <w:r w:rsidRPr="00CF4C7A">
        <w:t>when the student is classified as a refugee and has had little exposure to the workplace or to work</w:t>
      </w:r>
      <w:r>
        <w:t>place</w:t>
      </w:r>
      <w:r w:rsidRPr="00CF4C7A">
        <w:t xml:space="preserve"> culture.</w:t>
      </w:r>
    </w:p>
    <w:p w14:paraId="33DE1285" w14:textId="7378B39B" w:rsidR="000C766A" w:rsidRPr="0091280A" w:rsidRDefault="000C766A" w:rsidP="0091280A">
      <w:pPr>
        <w:rPr>
          <w:lang w:val="en-AU"/>
        </w:rPr>
      </w:pPr>
      <w:r w:rsidRPr="0091280A">
        <w:rPr>
          <w:lang w:val="en-AU"/>
        </w:rPr>
        <w:t xml:space="preserve">All requirements of Ministerial Order </w:t>
      </w:r>
      <w:r w:rsidR="00A40C0A">
        <w:rPr>
          <w:lang w:val="en-AU"/>
        </w:rPr>
        <w:t>1413</w:t>
      </w:r>
      <w:r w:rsidRPr="0091280A">
        <w:rPr>
          <w:lang w:val="en-AU"/>
        </w:rPr>
        <w:t xml:space="preserve"> must be complied with when a work experience arrangement is made for a student of or over the age of 21 years.</w:t>
      </w:r>
    </w:p>
    <w:p w14:paraId="6979395A" w14:textId="77777777" w:rsidR="000C766A" w:rsidRPr="00AB3701" w:rsidRDefault="000C766A" w:rsidP="00AB3701">
      <w:pPr>
        <w:pStyle w:val="Heading2"/>
        <w:rPr>
          <w:lang w:val="en-AU"/>
        </w:rPr>
      </w:pPr>
      <w:bookmarkStart w:id="33" w:name="_Toc379982234"/>
      <w:bookmarkStart w:id="34" w:name="_Toc382309640"/>
      <w:bookmarkStart w:id="35" w:name="_Toc466296604"/>
      <w:bookmarkStart w:id="36" w:name="_Toc147245417"/>
      <w:bookmarkStart w:id="37" w:name="_Toc148623382"/>
      <w:r w:rsidRPr="00AB3701">
        <w:rPr>
          <w:lang w:val="en-AU"/>
        </w:rPr>
        <w:t>Work Experience Arrangement Form</w:t>
      </w:r>
      <w:bookmarkEnd w:id="33"/>
      <w:bookmarkEnd w:id="34"/>
      <w:bookmarkEnd w:id="35"/>
      <w:bookmarkEnd w:id="36"/>
      <w:bookmarkEnd w:id="37"/>
    </w:p>
    <w:p w14:paraId="368AAC79" w14:textId="359E1130" w:rsidR="000C766A" w:rsidRPr="00A64C6B" w:rsidRDefault="000C766A" w:rsidP="003841C5">
      <w:r w:rsidRPr="0091280A">
        <w:rPr>
          <w:lang w:val="en-AU"/>
        </w:rPr>
        <w:t xml:space="preserve">All work experience arrangements in Victoria or in a Reciprocating State must be made using the </w:t>
      </w:r>
      <w:hyperlink r:id="rId21" w:history="1">
        <w:r w:rsidRPr="003742FE">
          <w:rPr>
            <w:rStyle w:val="Hyperlink"/>
            <w:lang w:val="en-AU"/>
          </w:rPr>
          <w:t>Work Experience Arrangement Form</w:t>
        </w:r>
      </w:hyperlink>
      <w:r w:rsidR="00240BF6">
        <w:rPr>
          <w:lang w:val="en-AU"/>
        </w:rPr>
        <w:t xml:space="preserve"> developed by the department</w:t>
      </w:r>
      <w:r w:rsidRPr="0091280A">
        <w:rPr>
          <w:lang w:val="en-AU"/>
        </w:rPr>
        <w:t>. All sections of this form must be completed and signed before the work experience commences.</w:t>
      </w:r>
    </w:p>
    <w:tbl>
      <w:tblPr>
        <w:tblW w:w="1346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ayout w:type="fixed"/>
        <w:tblCellMar>
          <w:left w:w="0" w:type="dxa"/>
          <w:right w:w="0" w:type="dxa"/>
        </w:tblCellMar>
        <w:tblLook w:val="0000" w:firstRow="0" w:lastRow="0" w:firstColumn="0" w:lastColumn="0" w:noHBand="0" w:noVBand="0"/>
      </w:tblPr>
      <w:tblGrid>
        <w:gridCol w:w="13467"/>
      </w:tblGrid>
      <w:tr w:rsidR="000C766A" w:rsidRPr="00CB4B72" w14:paraId="13780238" w14:textId="77777777" w:rsidTr="00215B69">
        <w:trPr>
          <w:trHeight w:val="292"/>
        </w:trPr>
        <w:tc>
          <w:tcPr>
            <w:tcW w:w="13467" w:type="dxa"/>
            <w:shd w:val="clear" w:color="auto" w:fill="F2F2F2" w:themeFill="background1" w:themeFillShade="F2"/>
            <w:tcMar>
              <w:left w:w="108" w:type="dxa"/>
              <w:right w:w="108" w:type="dxa"/>
            </w:tcMar>
            <w:vAlign w:val="center"/>
          </w:tcPr>
          <w:p w14:paraId="01076345" w14:textId="77777777" w:rsidR="000C766A" w:rsidRPr="004923FB" w:rsidRDefault="000C766A" w:rsidP="00215B69">
            <w:pPr>
              <w:spacing w:before="120"/>
              <w:rPr>
                <w:szCs w:val="19"/>
              </w:rPr>
            </w:pPr>
            <w:r w:rsidRPr="00215B69">
              <w:rPr>
                <w:b/>
                <w:bCs/>
                <w:lang w:val="en-AU"/>
              </w:rPr>
              <w:t>NOTE:</w:t>
            </w:r>
            <w:r w:rsidRPr="00215B69">
              <w:rPr>
                <w:lang w:val="en-AU"/>
              </w:rPr>
              <w:t xml:space="preserve"> The Work Experience Arrangement Form must not be used to </w:t>
            </w:r>
            <w:proofErr w:type="gramStart"/>
            <w:r w:rsidRPr="00215B69">
              <w:rPr>
                <w:lang w:val="en-AU"/>
              </w:rPr>
              <w:t>make an arrangement</w:t>
            </w:r>
            <w:proofErr w:type="gramEnd"/>
            <w:r w:rsidRPr="00215B69">
              <w:rPr>
                <w:lang w:val="en-AU"/>
              </w:rPr>
              <w:t xml:space="preserve"> in a State or Territory which is not a Reciprocating State.</w:t>
            </w:r>
          </w:p>
        </w:tc>
      </w:tr>
    </w:tbl>
    <w:p w14:paraId="7DF9E200" w14:textId="77777777" w:rsidR="000C766A" w:rsidRDefault="000C766A" w:rsidP="000C766A">
      <w:pPr>
        <w:pStyle w:val="ESBodyText"/>
        <w:spacing w:after="0" w:line="240" w:lineRule="auto"/>
        <w:jc w:val="both"/>
      </w:pPr>
    </w:p>
    <w:p w14:paraId="27ADFEBA" w14:textId="12D33150" w:rsidR="000C766A" w:rsidRPr="00A64C6B" w:rsidRDefault="000C766A" w:rsidP="004235C0">
      <w:r w:rsidRPr="004235C0">
        <w:rPr>
          <w:lang w:val="en-AU"/>
        </w:rPr>
        <w:t>The Arrangement Form must be signed by</w:t>
      </w:r>
      <w:r w:rsidR="005C686D">
        <w:rPr>
          <w:lang w:val="en-AU"/>
        </w:rPr>
        <w:t xml:space="preserve"> the</w:t>
      </w:r>
      <w:r w:rsidRPr="004235C0">
        <w:rPr>
          <w:lang w:val="en-AU"/>
        </w:rPr>
        <w:t>:</w:t>
      </w:r>
    </w:p>
    <w:p w14:paraId="5911FCC9" w14:textId="5E7A3157" w:rsidR="000C766A" w:rsidRPr="00CF4C7A" w:rsidRDefault="000C766A" w:rsidP="004235C0">
      <w:pPr>
        <w:pStyle w:val="Bullet1"/>
        <w:ind w:left="284" w:hanging="284"/>
      </w:pPr>
      <w:r w:rsidRPr="00CF4C7A">
        <w:t>employer</w:t>
      </w:r>
    </w:p>
    <w:p w14:paraId="221B9558" w14:textId="3EC7D1EA" w:rsidR="000C766A" w:rsidRPr="00CF4C7A" w:rsidRDefault="000C766A" w:rsidP="004235C0">
      <w:pPr>
        <w:pStyle w:val="Bullet1"/>
        <w:ind w:left="284" w:hanging="284"/>
      </w:pPr>
      <w:r w:rsidRPr="00CF4C7A">
        <w:t>student</w:t>
      </w:r>
    </w:p>
    <w:p w14:paraId="173D2125" w14:textId="0473A859" w:rsidR="000C766A" w:rsidRPr="00CF4C7A" w:rsidRDefault="000C766A" w:rsidP="004235C0">
      <w:pPr>
        <w:pStyle w:val="Bullet1"/>
        <w:ind w:left="284" w:hanging="284"/>
      </w:pPr>
      <w:r w:rsidRPr="00CF4C7A">
        <w:t xml:space="preserve">parent/guardian of the student (if the student is under 18 years of age) </w:t>
      </w:r>
    </w:p>
    <w:p w14:paraId="1F2D498E" w14:textId="0C76E088" w:rsidR="000C766A" w:rsidRPr="00CF4C7A" w:rsidRDefault="00107940" w:rsidP="004235C0">
      <w:pPr>
        <w:pStyle w:val="Bullet1"/>
        <w:ind w:left="284" w:hanging="284"/>
      </w:pPr>
      <w:r>
        <w:t>p</w:t>
      </w:r>
      <w:r w:rsidR="000C766A" w:rsidRPr="00CF4C7A">
        <w:t xml:space="preserve">rincipal or </w:t>
      </w:r>
      <w:r w:rsidRPr="00CF4C7A">
        <w:t>acting principal</w:t>
      </w:r>
      <w:r w:rsidR="000C766A" w:rsidRPr="00CF4C7A">
        <w:t xml:space="preserve"> (this authority cannot be delegated to a </w:t>
      </w:r>
      <w:r w:rsidRPr="00CF4C7A">
        <w:t>deputy principal</w:t>
      </w:r>
      <w:r w:rsidR="000C766A" w:rsidRPr="00CF4C7A">
        <w:t xml:space="preserve"> or other member of staff)</w:t>
      </w:r>
      <w:r w:rsidR="000C766A">
        <w:t>.</w:t>
      </w:r>
    </w:p>
    <w:p w14:paraId="276BA082" w14:textId="1F6EF0A9" w:rsidR="000C766A" w:rsidRPr="004235C0" w:rsidRDefault="000C766A" w:rsidP="004235C0">
      <w:pPr>
        <w:rPr>
          <w:lang w:val="en-AU"/>
        </w:rPr>
      </w:pPr>
      <w:r w:rsidRPr="004235C0">
        <w:rPr>
          <w:lang w:val="en-AU"/>
        </w:rPr>
        <w:t xml:space="preserve">A copy of the Arrangement Form signed by the </w:t>
      </w:r>
      <w:r w:rsidR="00107940">
        <w:rPr>
          <w:lang w:val="en-AU"/>
        </w:rPr>
        <w:t>p</w:t>
      </w:r>
      <w:r w:rsidRPr="004235C0">
        <w:rPr>
          <w:lang w:val="en-AU"/>
        </w:rPr>
        <w:t xml:space="preserve">rincipal must be provided to each party. The </w:t>
      </w:r>
      <w:r w:rsidR="00107940">
        <w:rPr>
          <w:lang w:val="en-AU"/>
        </w:rPr>
        <w:t>p</w:t>
      </w:r>
      <w:r w:rsidRPr="004235C0">
        <w:rPr>
          <w:lang w:val="en-AU"/>
        </w:rPr>
        <w:t xml:space="preserve">rincipal </w:t>
      </w:r>
      <w:r w:rsidR="00946CEB">
        <w:rPr>
          <w:lang w:val="en-AU"/>
        </w:rPr>
        <w:t>must</w:t>
      </w:r>
      <w:r w:rsidR="00946CEB" w:rsidRPr="004235C0">
        <w:rPr>
          <w:lang w:val="en-AU"/>
        </w:rPr>
        <w:t xml:space="preserve"> </w:t>
      </w:r>
      <w:r w:rsidRPr="004235C0">
        <w:rPr>
          <w:lang w:val="en-AU"/>
        </w:rPr>
        <w:t>retain the original copy.</w:t>
      </w:r>
    </w:p>
    <w:p w14:paraId="07D10419" w14:textId="4C34D229" w:rsidR="000C766A" w:rsidRPr="00A64C6B" w:rsidRDefault="000C766A" w:rsidP="003841C5">
      <w:r w:rsidRPr="004235C0">
        <w:rPr>
          <w:lang w:val="en-AU"/>
        </w:rPr>
        <w:lastRenderedPageBreak/>
        <w:t xml:space="preserve">Variations or amendments to the Arrangement Form may only be made in writing and must be signed by the employer, student, parent/guardian (if the student is under 18 years of age) and the </w:t>
      </w:r>
      <w:r w:rsidR="00720D2D">
        <w:rPr>
          <w:lang w:val="en-AU"/>
        </w:rPr>
        <w:t>principal</w:t>
      </w:r>
      <w:r w:rsidRPr="004235C0">
        <w:rPr>
          <w:lang w:val="en-AU"/>
        </w:rPr>
        <w:t>.</w:t>
      </w:r>
    </w:p>
    <w:tbl>
      <w:tblPr>
        <w:tblW w:w="1346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ayout w:type="fixed"/>
        <w:tblCellMar>
          <w:left w:w="0" w:type="dxa"/>
          <w:right w:w="0" w:type="dxa"/>
        </w:tblCellMar>
        <w:tblLook w:val="0000" w:firstRow="0" w:lastRow="0" w:firstColumn="0" w:lastColumn="0" w:noHBand="0" w:noVBand="0"/>
      </w:tblPr>
      <w:tblGrid>
        <w:gridCol w:w="13467"/>
      </w:tblGrid>
      <w:tr w:rsidR="000C766A" w:rsidRPr="00CB4B72" w14:paraId="4FAA9289" w14:textId="77777777" w:rsidTr="0013247B">
        <w:trPr>
          <w:trHeight w:val="292"/>
        </w:trPr>
        <w:tc>
          <w:tcPr>
            <w:tcW w:w="13467" w:type="dxa"/>
            <w:shd w:val="clear" w:color="auto" w:fill="F2F2F2" w:themeFill="background1" w:themeFillShade="F2"/>
            <w:tcMar>
              <w:left w:w="108" w:type="dxa"/>
              <w:right w:w="108" w:type="dxa"/>
            </w:tcMar>
            <w:vAlign w:val="center"/>
          </w:tcPr>
          <w:p w14:paraId="7896E3B5" w14:textId="43187F0F" w:rsidR="000C766A" w:rsidRPr="004235C0" w:rsidRDefault="000C766A" w:rsidP="004235C0">
            <w:pPr>
              <w:spacing w:before="120"/>
              <w:rPr>
                <w:szCs w:val="19"/>
              </w:rPr>
            </w:pPr>
            <w:r w:rsidRPr="004235C0">
              <w:rPr>
                <w:b/>
                <w:bCs/>
                <w:lang w:val="en-AU"/>
              </w:rPr>
              <w:t>NOTE:</w:t>
            </w:r>
            <w:r w:rsidRPr="004235C0">
              <w:rPr>
                <w:lang w:val="en-AU"/>
              </w:rPr>
              <w:t xml:space="preserve"> It is preferable that an original copy of the Arrangement Form is signed by all parties, but it is acceptable for an employer to sign and fax, or scan and email, the form to the school, as long as the final copy signed by the </w:t>
            </w:r>
            <w:r w:rsidR="00107940">
              <w:rPr>
                <w:lang w:val="en-AU"/>
              </w:rPr>
              <w:t>p</w:t>
            </w:r>
            <w:r w:rsidRPr="004235C0">
              <w:rPr>
                <w:lang w:val="en-AU"/>
              </w:rPr>
              <w:t xml:space="preserve">rincipal is clear, legible and has not had any information obscured or cut off during the fax/scan process. A copy of the form signed by the </w:t>
            </w:r>
            <w:r w:rsidR="00107940">
              <w:rPr>
                <w:lang w:val="en-AU"/>
              </w:rPr>
              <w:t>p</w:t>
            </w:r>
            <w:r w:rsidRPr="004235C0">
              <w:rPr>
                <w:lang w:val="en-AU"/>
              </w:rPr>
              <w:t>rincipal must be provided to each party.</w:t>
            </w:r>
          </w:p>
        </w:tc>
      </w:tr>
    </w:tbl>
    <w:p w14:paraId="3FFF47B1" w14:textId="77777777" w:rsidR="0013247B" w:rsidRDefault="0013247B" w:rsidP="00E63A87">
      <w:pPr>
        <w:spacing w:after="0"/>
        <w:rPr>
          <w:lang w:val="en-AU"/>
        </w:rPr>
      </w:pPr>
    </w:p>
    <w:p w14:paraId="5DC46E4E" w14:textId="41B46123" w:rsidR="000C766A" w:rsidRPr="00AB3701" w:rsidRDefault="000C766A" w:rsidP="00AB3701">
      <w:pPr>
        <w:pStyle w:val="Heading3"/>
        <w:rPr>
          <w:lang w:val="en-AU"/>
        </w:rPr>
      </w:pPr>
      <w:r w:rsidRPr="00AB3701">
        <w:rPr>
          <w:lang w:val="en-AU"/>
        </w:rPr>
        <w:t>Retention of the Work Experience Arrangement Form</w:t>
      </w:r>
    </w:p>
    <w:p w14:paraId="53C88CB0" w14:textId="420F1E99" w:rsidR="000C766A" w:rsidRPr="0013247B" w:rsidRDefault="000C766A" w:rsidP="0013247B">
      <w:pPr>
        <w:rPr>
          <w:lang w:val="en-AU"/>
        </w:rPr>
      </w:pPr>
      <w:r w:rsidRPr="0013247B">
        <w:rPr>
          <w:lang w:val="en-AU"/>
        </w:rPr>
        <w:t xml:space="preserve">The </w:t>
      </w:r>
      <w:r w:rsidR="00107940">
        <w:rPr>
          <w:lang w:val="en-AU"/>
        </w:rPr>
        <w:t>p</w:t>
      </w:r>
      <w:r w:rsidRPr="0013247B">
        <w:rPr>
          <w:lang w:val="en-AU"/>
        </w:rPr>
        <w:t xml:space="preserve">rincipal must retain a copy of the Arrangement Form for a period of </w:t>
      </w:r>
      <w:r w:rsidR="00C73EA2">
        <w:rPr>
          <w:lang w:val="en-AU"/>
        </w:rPr>
        <w:t>7</w:t>
      </w:r>
      <w:r w:rsidRPr="0013247B">
        <w:rPr>
          <w:lang w:val="en-AU"/>
        </w:rPr>
        <w:t xml:space="preserve"> years, or as otherwise stated in the </w:t>
      </w:r>
      <w:r w:rsidRPr="00C73EA2">
        <w:rPr>
          <w:i/>
          <w:iCs/>
          <w:lang w:val="en-AU"/>
        </w:rPr>
        <w:t>Public Records Act 197</w:t>
      </w:r>
      <w:r w:rsidR="001F6925">
        <w:rPr>
          <w:i/>
          <w:iCs/>
          <w:lang w:val="en-AU"/>
        </w:rPr>
        <w:t>3</w:t>
      </w:r>
      <w:r w:rsidRPr="0013247B">
        <w:rPr>
          <w:lang w:val="en-AU"/>
        </w:rPr>
        <w:t xml:space="preserve"> or in other relevant legislation from time to time.</w:t>
      </w:r>
    </w:p>
    <w:p w14:paraId="4FCA1A6C" w14:textId="2EBC44A4" w:rsidR="000C766A" w:rsidRPr="0013247B" w:rsidRDefault="000C766A" w:rsidP="0013247B">
      <w:pPr>
        <w:rPr>
          <w:lang w:val="en-AU"/>
        </w:rPr>
      </w:pPr>
      <w:r w:rsidRPr="0013247B">
        <w:rPr>
          <w:lang w:val="en-AU"/>
        </w:rPr>
        <w:t xml:space="preserve">If the employer advises the </w:t>
      </w:r>
      <w:r w:rsidR="00107940">
        <w:rPr>
          <w:lang w:val="en-AU"/>
        </w:rPr>
        <w:t>p</w:t>
      </w:r>
      <w:r w:rsidRPr="0013247B">
        <w:rPr>
          <w:lang w:val="en-AU"/>
        </w:rPr>
        <w:t xml:space="preserve">rincipal that the industry to which the work experience arrangement relates includes potential exposure of the student to scheduled carcinogenic substances and/or other hazardous substances, the </w:t>
      </w:r>
      <w:r w:rsidR="00107940">
        <w:rPr>
          <w:lang w:val="en-AU"/>
        </w:rPr>
        <w:t>p</w:t>
      </w:r>
      <w:r w:rsidRPr="0013247B">
        <w:rPr>
          <w:lang w:val="en-AU"/>
        </w:rPr>
        <w:t>rincipal must retain a copy of the Arrangement Form for 30 years from the date the student last worked at the employer’s workplace.</w:t>
      </w:r>
    </w:p>
    <w:p w14:paraId="17647CF3" w14:textId="07A21DC0" w:rsidR="000C766A" w:rsidRPr="0013247B" w:rsidRDefault="000C766A" w:rsidP="0013247B">
      <w:pPr>
        <w:rPr>
          <w:lang w:val="en-AU"/>
        </w:rPr>
      </w:pPr>
      <w:r w:rsidRPr="0013247B">
        <w:rPr>
          <w:lang w:val="en-AU"/>
        </w:rPr>
        <w:t xml:space="preserve">If a WorkSafe Insurance claim is made, remarks relating to the work experience (including the claim number and details of any injury or illness) </w:t>
      </w:r>
      <w:r w:rsidR="00946CEB">
        <w:rPr>
          <w:lang w:val="en-AU"/>
        </w:rPr>
        <w:t>must</w:t>
      </w:r>
      <w:r w:rsidR="00946CEB" w:rsidRPr="0013247B">
        <w:rPr>
          <w:lang w:val="en-AU"/>
        </w:rPr>
        <w:t xml:space="preserve"> </w:t>
      </w:r>
      <w:r w:rsidRPr="0013247B">
        <w:rPr>
          <w:lang w:val="en-AU"/>
        </w:rPr>
        <w:t>be retained with the Arrangement Form. Copies of all relevant medical certificates are also to be retained by the school.</w:t>
      </w:r>
    </w:p>
    <w:p w14:paraId="051A3658" w14:textId="715BFDE1" w:rsidR="000C766A" w:rsidRPr="00AB3701" w:rsidRDefault="000C766A" w:rsidP="00AB3701">
      <w:pPr>
        <w:pStyle w:val="Heading2"/>
        <w:rPr>
          <w:lang w:val="en-AU"/>
        </w:rPr>
      </w:pPr>
      <w:bookmarkStart w:id="38" w:name="_Toc379982235"/>
      <w:bookmarkStart w:id="39" w:name="_Toc382309641"/>
      <w:bookmarkStart w:id="40" w:name="_Toc466296605"/>
      <w:bookmarkStart w:id="41" w:name="_Toc147245418"/>
      <w:bookmarkStart w:id="42" w:name="_Toc148623383"/>
      <w:r w:rsidRPr="00AB3701">
        <w:rPr>
          <w:lang w:val="en-AU"/>
        </w:rPr>
        <w:t>Working with Children Check</w:t>
      </w:r>
      <w:bookmarkEnd w:id="38"/>
      <w:bookmarkEnd w:id="39"/>
      <w:bookmarkEnd w:id="40"/>
      <w:bookmarkEnd w:id="41"/>
      <w:bookmarkEnd w:id="42"/>
    </w:p>
    <w:p w14:paraId="7267500A" w14:textId="32A455F7" w:rsidR="000C766A" w:rsidRPr="00323E76" w:rsidRDefault="00476E08" w:rsidP="00323E76">
      <w:pPr>
        <w:rPr>
          <w:lang w:val="en-AU"/>
        </w:rPr>
      </w:pPr>
      <w:r>
        <w:rPr>
          <w:lang w:val="en-AU"/>
        </w:rPr>
        <w:t>A</w:t>
      </w:r>
      <w:r w:rsidR="000C766A" w:rsidRPr="00323E76">
        <w:rPr>
          <w:lang w:val="en-AU"/>
        </w:rPr>
        <w:t>ll supervisors of work experience students aged under 15 years must hold a valid Working with Children Check. If the employer is also the nominated supervisor, then the employer is also required to hold a valid Working with Children Check.</w:t>
      </w:r>
    </w:p>
    <w:p w14:paraId="00767670" w14:textId="6C457413" w:rsidR="000C766A" w:rsidRPr="00323E76" w:rsidRDefault="000C766A" w:rsidP="00323E76">
      <w:pPr>
        <w:rPr>
          <w:lang w:val="en-AU"/>
        </w:rPr>
      </w:pPr>
      <w:r w:rsidRPr="00323E76">
        <w:rPr>
          <w:lang w:val="en-AU"/>
        </w:rPr>
        <w:t xml:space="preserve">Prior to the </w:t>
      </w:r>
      <w:r w:rsidR="00107940">
        <w:rPr>
          <w:lang w:val="en-AU"/>
        </w:rPr>
        <w:t>p</w:t>
      </w:r>
      <w:r w:rsidRPr="00323E76">
        <w:rPr>
          <w:lang w:val="en-AU"/>
        </w:rPr>
        <w:t xml:space="preserve">rincipal approving a work experience arrangement, the employer must provide </w:t>
      </w:r>
      <w:r w:rsidR="00640611">
        <w:rPr>
          <w:lang w:val="en-AU"/>
        </w:rPr>
        <w:t xml:space="preserve">a </w:t>
      </w:r>
      <w:r w:rsidRPr="00323E76">
        <w:rPr>
          <w:lang w:val="en-AU"/>
        </w:rPr>
        <w:t>certified cop</w:t>
      </w:r>
      <w:r w:rsidR="00640611">
        <w:rPr>
          <w:lang w:val="en-AU"/>
        </w:rPr>
        <w:t>y</w:t>
      </w:r>
      <w:r w:rsidRPr="00323E76">
        <w:rPr>
          <w:lang w:val="en-AU"/>
        </w:rPr>
        <w:t xml:space="preserve"> of the nominated supervisor/s valid Working with Children Check.</w:t>
      </w:r>
    </w:p>
    <w:p w14:paraId="328840F7" w14:textId="64322E53" w:rsidR="000C766A" w:rsidRPr="007B2B75" w:rsidRDefault="000C766A" w:rsidP="000C766A">
      <w:pPr>
        <w:rPr>
          <w:rFonts w:cs="Times New Roman"/>
          <w:color w:val="0000FF"/>
          <w:u w:val="single"/>
        </w:rPr>
      </w:pPr>
      <w:r w:rsidRPr="00323E76">
        <w:rPr>
          <w:lang w:val="en-AU"/>
        </w:rPr>
        <w:t>For more information</w:t>
      </w:r>
      <w:r w:rsidR="00837EA3">
        <w:rPr>
          <w:lang w:val="en-AU"/>
        </w:rPr>
        <w:t xml:space="preserve"> </w:t>
      </w:r>
      <w:r w:rsidRPr="00323E76">
        <w:rPr>
          <w:lang w:val="en-AU"/>
        </w:rPr>
        <w:t xml:space="preserve">please refer to the </w:t>
      </w:r>
      <w:hyperlink r:id="rId22" w:history="1">
        <w:r w:rsidRPr="008151B7">
          <w:rPr>
            <w:rStyle w:val="Hyperlink"/>
            <w:lang w:val="en-AU"/>
          </w:rPr>
          <w:t>Frequently Asked Questions – Child Employment Legislation and Work Experience</w:t>
        </w:r>
      </w:hyperlink>
      <w:r w:rsidR="008151B7">
        <w:rPr>
          <w:lang w:val="en-AU"/>
        </w:rPr>
        <w:t>.</w:t>
      </w:r>
      <w:r w:rsidR="008151B7" w:rsidDel="008151B7">
        <w:t xml:space="preserve"> </w:t>
      </w:r>
    </w:p>
    <w:p w14:paraId="30311182" w14:textId="77777777" w:rsidR="000C766A" w:rsidRPr="00AB3701" w:rsidRDefault="000C766A" w:rsidP="00AB3701">
      <w:pPr>
        <w:pStyle w:val="Heading2"/>
        <w:rPr>
          <w:lang w:val="en-AU"/>
        </w:rPr>
      </w:pPr>
      <w:bookmarkStart w:id="43" w:name="_Toc379982236"/>
      <w:bookmarkStart w:id="44" w:name="_Toc382309642"/>
      <w:bookmarkStart w:id="45" w:name="_Toc466296606"/>
      <w:bookmarkStart w:id="46" w:name="_Toc147245419"/>
      <w:bookmarkStart w:id="47" w:name="_Toc148623384"/>
      <w:r w:rsidRPr="00AB3701">
        <w:rPr>
          <w:lang w:val="en-AU"/>
        </w:rPr>
        <w:t>Timing of a work experience program</w:t>
      </w:r>
      <w:bookmarkEnd w:id="43"/>
      <w:bookmarkEnd w:id="44"/>
      <w:bookmarkEnd w:id="45"/>
      <w:bookmarkEnd w:id="46"/>
      <w:bookmarkEnd w:id="47"/>
    </w:p>
    <w:p w14:paraId="65797088" w14:textId="77777777" w:rsidR="000C766A" w:rsidRPr="00323E76" w:rsidRDefault="000C766A" w:rsidP="00323E76">
      <w:pPr>
        <w:rPr>
          <w:lang w:val="en-AU"/>
        </w:rPr>
      </w:pPr>
      <w:r w:rsidRPr="00323E76">
        <w:rPr>
          <w:lang w:val="en-AU"/>
        </w:rPr>
        <w:t>Work experience must take place during the school year: that is, between the first school day of the year and last school day of the year, as determined by the school.</w:t>
      </w:r>
    </w:p>
    <w:p w14:paraId="7EDEF61B" w14:textId="1B39B680" w:rsidR="000C766A" w:rsidRPr="00323E76" w:rsidRDefault="000C766A" w:rsidP="00323E76">
      <w:pPr>
        <w:rPr>
          <w:lang w:val="en-AU"/>
        </w:rPr>
      </w:pPr>
      <w:r w:rsidRPr="00323E76">
        <w:rPr>
          <w:lang w:val="en-AU"/>
        </w:rPr>
        <w:t xml:space="preserve">Students may undertake work experience during the holidays in </w:t>
      </w:r>
      <w:r w:rsidR="00107940">
        <w:rPr>
          <w:lang w:val="en-AU"/>
        </w:rPr>
        <w:t>t</w:t>
      </w:r>
      <w:r w:rsidRPr="00323E76">
        <w:rPr>
          <w:lang w:val="en-AU"/>
        </w:rPr>
        <w:t>erms 1, 2 and 3, but not during the holidays at the end of the year (</w:t>
      </w:r>
      <w:r w:rsidR="0079608D">
        <w:rPr>
          <w:lang w:val="en-AU"/>
        </w:rPr>
        <w:t>that is,</w:t>
      </w:r>
      <w:r w:rsidRPr="00323E76">
        <w:rPr>
          <w:lang w:val="en-AU"/>
        </w:rPr>
        <w:t xml:space="preserve"> the Christmas/summer holiday period). However, students </w:t>
      </w:r>
      <w:r w:rsidR="00587FBB">
        <w:rPr>
          <w:lang w:val="en-AU"/>
        </w:rPr>
        <w:t>are to</w:t>
      </w:r>
      <w:r w:rsidRPr="00323E76">
        <w:rPr>
          <w:lang w:val="en-AU"/>
        </w:rPr>
        <w:t xml:space="preserve"> be encouraged to undertake work experience during school time and within the school week.</w:t>
      </w:r>
    </w:p>
    <w:p w14:paraId="4A946ECE" w14:textId="660CC47F" w:rsidR="000C766A" w:rsidRPr="00323E76" w:rsidRDefault="000C766A" w:rsidP="00323E76">
      <w:pPr>
        <w:rPr>
          <w:lang w:val="en-AU"/>
        </w:rPr>
      </w:pPr>
      <w:r w:rsidRPr="00323E76">
        <w:rPr>
          <w:lang w:val="en-AU"/>
        </w:rPr>
        <w:t xml:space="preserve">If work experience is undertaken during the school term holidays, the </w:t>
      </w:r>
      <w:r w:rsidR="00107940" w:rsidRPr="00323E76">
        <w:rPr>
          <w:lang w:val="en-AU"/>
        </w:rPr>
        <w:t>work experience coordinator</w:t>
      </w:r>
      <w:r w:rsidRPr="00323E76">
        <w:rPr>
          <w:lang w:val="en-AU"/>
        </w:rPr>
        <w:t xml:space="preserve"> must be available as a contact person for the student during the period of the arrangement.</w:t>
      </w:r>
    </w:p>
    <w:p w14:paraId="3B6BBE8F" w14:textId="77777777" w:rsidR="000C766A" w:rsidRPr="00AB3701" w:rsidRDefault="000C766A" w:rsidP="00AB3701">
      <w:pPr>
        <w:pStyle w:val="Heading2"/>
        <w:rPr>
          <w:lang w:val="en-AU"/>
        </w:rPr>
      </w:pPr>
      <w:bookmarkStart w:id="48" w:name="_Toc466296607"/>
      <w:bookmarkStart w:id="49" w:name="_Toc147245420"/>
      <w:bookmarkStart w:id="50" w:name="_Toc148623385"/>
      <w:r w:rsidRPr="00AB3701">
        <w:rPr>
          <w:lang w:val="en-AU"/>
        </w:rPr>
        <w:lastRenderedPageBreak/>
        <w:t>Duration of the placement</w:t>
      </w:r>
      <w:bookmarkEnd w:id="48"/>
      <w:bookmarkEnd w:id="49"/>
      <w:bookmarkEnd w:id="50"/>
    </w:p>
    <w:p w14:paraId="2F7A591B" w14:textId="070863E9" w:rsidR="000C766A" w:rsidRPr="00323E76" w:rsidRDefault="000C766A" w:rsidP="00323E76">
      <w:pPr>
        <w:rPr>
          <w:lang w:val="en-AU"/>
        </w:rPr>
      </w:pPr>
      <w:r w:rsidRPr="00323E76">
        <w:rPr>
          <w:lang w:val="en-AU"/>
        </w:rPr>
        <w:t xml:space="preserve">The total number of work experience days for a student must not exceed 40 days in a school year, and 10 days during any school term. A </w:t>
      </w:r>
      <w:r w:rsidR="00720D2D">
        <w:rPr>
          <w:lang w:val="en-AU"/>
        </w:rPr>
        <w:t>principal</w:t>
      </w:r>
      <w:r w:rsidRPr="00323E76">
        <w:rPr>
          <w:lang w:val="en-AU"/>
        </w:rPr>
        <w:t xml:space="preserve"> can allow a student to undertake work experience for up to 15 days per term, but the total number of days must not exceed 40 days per year.</w:t>
      </w:r>
    </w:p>
    <w:p w14:paraId="03B91C88" w14:textId="77777777" w:rsidR="000C766A" w:rsidRPr="00AB3701" w:rsidRDefault="000C766A" w:rsidP="00AB3701">
      <w:pPr>
        <w:pStyle w:val="Heading2"/>
        <w:rPr>
          <w:lang w:val="en-AU"/>
        </w:rPr>
      </w:pPr>
      <w:bookmarkStart w:id="51" w:name="_Toc466296608"/>
      <w:bookmarkStart w:id="52" w:name="_Toc147245421"/>
      <w:bookmarkStart w:id="53" w:name="_Toc148623386"/>
      <w:r w:rsidRPr="00AB3701">
        <w:rPr>
          <w:lang w:val="en-AU"/>
        </w:rPr>
        <w:t>Hours of work</w:t>
      </w:r>
      <w:bookmarkEnd w:id="51"/>
      <w:bookmarkEnd w:id="52"/>
      <w:bookmarkEnd w:id="53"/>
    </w:p>
    <w:p w14:paraId="6F8837F7" w14:textId="0281B02D" w:rsidR="000C766A" w:rsidRPr="00DA2627" w:rsidRDefault="000C766A" w:rsidP="00DA2627">
      <w:pPr>
        <w:rPr>
          <w:lang w:val="en-AU"/>
        </w:rPr>
      </w:pPr>
      <w:r w:rsidRPr="00DA2627">
        <w:rPr>
          <w:lang w:val="en-AU"/>
        </w:rPr>
        <w:t>Students are only permitted to undertake work experience during normal working hours (</w:t>
      </w:r>
      <w:r w:rsidR="0064537D">
        <w:rPr>
          <w:lang w:val="en-AU"/>
        </w:rPr>
        <w:t>that is,</w:t>
      </w:r>
      <w:r w:rsidRPr="00DA2627">
        <w:rPr>
          <w:lang w:val="en-AU"/>
        </w:rPr>
        <w:t xml:space="preserve"> normal working hours for a standard shift without overtime in their chosen industry). Students are not permitted to work:</w:t>
      </w:r>
    </w:p>
    <w:p w14:paraId="57D7DF29" w14:textId="79E45AE9" w:rsidR="000C766A" w:rsidRPr="00CF4C7A" w:rsidRDefault="000C766A" w:rsidP="00DA2627">
      <w:pPr>
        <w:pStyle w:val="Bullet1"/>
        <w:ind w:left="284" w:hanging="284"/>
      </w:pPr>
      <w:r w:rsidRPr="00CF4C7A">
        <w:t xml:space="preserve">between the hours of 11.00pm and 6.00am, or if they </w:t>
      </w:r>
      <w:r>
        <w:t xml:space="preserve">are </w:t>
      </w:r>
      <w:r w:rsidRPr="00CF4C7A">
        <w:t>aged under 15 years between the hours of 9.00pm and 6.00am</w:t>
      </w:r>
    </w:p>
    <w:p w14:paraId="0F991F69" w14:textId="77777777" w:rsidR="000C766A" w:rsidRPr="00CF4C7A" w:rsidRDefault="000C766A" w:rsidP="00DA2627">
      <w:pPr>
        <w:pStyle w:val="Bullet1"/>
        <w:ind w:left="284" w:hanging="284"/>
      </w:pPr>
      <w:r w:rsidRPr="00CF4C7A">
        <w:t>beyond a time which is 10 hours before the start time of a work experience day or a school day which the student is expected to attend.</w:t>
      </w:r>
    </w:p>
    <w:p w14:paraId="0056A7C3" w14:textId="77777777" w:rsidR="000C766A" w:rsidRPr="00A64C6B" w:rsidRDefault="000C766A" w:rsidP="00D60539">
      <w:r w:rsidRPr="00D60539">
        <w:rPr>
          <w:lang w:val="en-AU"/>
        </w:rPr>
        <w:t>Students may undertake work experience during the weekend only if:</w:t>
      </w:r>
    </w:p>
    <w:p w14:paraId="176E8230" w14:textId="4880901C" w:rsidR="000C766A" w:rsidRPr="00CF4C7A" w:rsidRDefault="000C766A" w:rsidP="00DA2627">
      <w:pPr>
        <w:pStyle w:val="Bullet1"/>
        <w:ind w:left="284" w:hanging="284"/>
      </w:pPr>
      <w:r w:rsidRPr="00CF4C7A">
        <w:t xml:space="preserve">the placement cannot take place during the </w:t>
      </w:r>
      <w:r>
        <w:t xml:space="preserve">school </w:t>
      </w:r>
      <w:r w:rsidRPr="00CF4C7A">
        <w:t>week</w:t>
      </w:r>
    </w:p>
    <w:p w14:paraId="05853493" w14:textId="16D2EF53" w:rsidR="000C766A" w:rsidRPr="00CF4C7A" w:rsidRDefault="000C766A" w:rsidP="00DA2627">
      <w:pPr>
        <w:pStyle w:val="Bullet1"/>
        <w:ind w:left="284" w:hanging="284"/>
      </w:pPr>
      <w:r w:rsidRPr="00CF4C7A">
        <w:t xml:space="preserve">the </w:t>
      </w:r>
      <w:r w:rsidR="00720D2D">
        <w:t>principal</w:t>
      </w:r>
      <w:r w:rsidRPr="00CF4C7A">
        <w:t xml:space="preserve"> is satisfied that it is appropriate for the work experience to take place, and is satisfied that it does not interfere with the welfare and the educational program of the student</w:t>
      </w:r>
    </w:p>
    <w:p w14:paraId="623E91AC" w14:textId="22D19D2A" w:rsidR="000C766A" w:rsidRPr="00CF4C7A" w:rsidRDefault="000C766A" w:rsidP="00DA2627">
      <w:pPr>
        <w:pStyle w:val="Bullet1"/>
        <w:ind w:left="284" w:hanging="284"/>
      </w:pPr>
      <w:r w:rsidRPr="00CF4C7A">
        <w:t xml:space="preserve">the </w:t>
      </w:r>
      <w:r w:rsidR="00720D2D">
        <w:t>principal</w:t>
      </w:r>
      <w:r w:rsidRPr="00CF4C7A">
        <w:t xml:space="preserve"> and the parent/guardian (if the student </w:t>
      </w:r>
      <w:proofErr w:type="gramStart"/>
      <w:r w:rsidRPr="00CF4C7A">
        <w:t>is</w:t>
      </w:r>
      <w:proofErr w:type="gramEnd"/>
      <w:r w:rsidRPr="00CF4C7A">
        <w:t xml:space="preserve"> under 18 years of age) are satisfied with the arrangement.</w:t>
      </w:r>
    </w:p>
    <w:p w14:paraId="15674E35" w14:textId="46CE2811" w:rsidR="000C766A" w:rsidRPr="00D60539" w:rsidRDefault="000C766A" w:rsidP="00D60539">
      <w:pPr>
        <w:rPr>
          <w:lang w:val="en-AU"/>
        </w:rPr>
      </w:pPr>
      <w:r w:rsidRPr="00D60539">
        <w:rPr>
          <w:lang w:val="en-AU"/>
        </w:rPr>
        <w:t xml:space="preserve">The employer must ensure that the minimum conditions and entitlements that apply in Victoria in relation to a meal break are adhered to, </w:t>
      </w:r>
      <w:r w:rsidR="0064537D">
        <w:rPr>
          <w:lang w:val="en-AU"/>
        </w:rPr>
        <w:t>that is,</w:t>
      </w:r>
      <w:r w:rsidRPr="00D60539">
        <w:rPr>
          <w:lang w:val="en-AU"/>
        </w:rPr>
        <w:t xml:space="preserve"> at least a 30-minute break after working continuously for </w:t>
      </w:r>
      <w:r w:rsidR="0064537D">
        <w:rPr>
          <w:lang w:val="en-AU"/>
        </w:rPr>
        <w:t>5</w:t>
      </w:r>
      <w:r w:rsidRPr="00D60539">
        <w:rPr>
          <w:lang w:val="en-AU"/>
        </w:rPr>
        <w:t xml:space="preserve"> hours.</w:t>
      </w:r>
    </w:p>
    <w:p w14:paraId="37300153" w14:textId="77777777" w:rsidR="000C766A" w:rsidRPr="00AB3701" w:rsidRDefault="000C766A" w:rsidP="00AB3701">
      <w:pPr>
        <w:pStyle w:val="Heading2"/>
        <w:rPr>
          <w:lang w:val="en-AU"/>
        </w:rPr>
      </w:pPr>
      <w:bookmarkStart w:id="54" w:name="_Toc379982237"/>
      <w:bookmarkStart w:id="55" w:name="_Toc382309643"/>
      <w:bookmarkStart w:id="56" w:name="_Toc466296609"/>
      <w:bookmarkStart w:id="57" w:name="_Toc147245422"/>
      <w:bookmarkStart w:id="58" w:name="_Toc148623387"/>
      <w:r w:rsidRPr="00AB3701">
        <w:rPr>
          <w:lang w:val="en-AU"/>
        </w:rPr>
        <w:t>Permitted number of work experience students</w:t>
      </w:r>
      <w:bookmarkEnd w:id="54"/>
      <w:bookmarkEnd w:id="55"/>
      <w:bookmarkEnd w:id="56"/>
      <w:bookmarkEnd w:id="57"/>
      <w:bookmarkEnd w:id="58"/>
    </w:p>
    <w:p w14:paraId="47AF9E3A" w14:textId="5E872494" w:rsidR="000C766A" w:rsidRPr="00D60539" w:rsidRDefault="000C766A" w:rsidP="00D60539">
      <w:pPr>
        <w:rPr>
          <w:lang w:val="en-AU"/>
        </w:rPr>
      </w:pPr>
      <w:r w:rsidRPr="00D60539">
        <w:rPr>
          <w:lang w:val="en-AU"/>
        </w:rPr>
        <w:t xml:space="preserve">An employer is not permitted to employ more than one work experience student for every </w:t>
      </w:r>
      <w:r w:rsidR="00796A5A">
        <w:rPr>
          <w:lang w:val="en-AU"/>
        </w:rPr>
        <w:t>3</w:t>
      </w:r>
      <w:r w:rsidR="00796A5A" w:rsidRPr="00D60539">
        <w:rPr>
          <w:lang w:val="en-AU"/>
        </w:rPr>
        <w:t xml:space="preserve"> </w:t>
      </w:r>
      <w:r w:rsidRPr="00D60539">
        <w:rPr>
          <w:lang w:val="en-AU"/>
        </w:rPr>
        <w:t>employees at the workplace.</w:t>
      </w:r>
    </w:p>
    <w:p w14:paraId="3755DF14" w14:textId="77777777" w:rsidR="000C766A" w:rsidRPr="00D60539" w:rsidRDefault="000C766A" w:rsidP="00D60539">
      <w:pPr>
        <w:rPr>
          <w:lang w:val="en-AU"/>
        </w:rPr>
      </w:pPr>
      <w:r w:rsidRPr="00D60539">
        <w:rPr>
          <w:lang w:val="en-AU"/>
        </w:rPr>
        <w:t>However, an employer may engage more than the permitted number of students only where:</w:t>
      </w:r>
    </w:p>
    <w:p w14:paraId="745BCB18" w14:textId="77777777" w:rsidR="000C766A" w:rsidRPr="00CF4C7A" w:rsidRDefault="000C766A" w:rsidP="00D60539">
      <w:pPr>
        <w:pStyle w:val="Bullet1"/>
        <w:ind w:left="284" w:hanging="284"/>
      </w:pPr>
      <w:r w:rsidRPr="00CF4C7A">
        <w:t>the employer certifies in writing that all work experience students will be adequately supervised;</w:t>
      </w:r>
    </w:p>
    <w:p w14:paraId="008B46D7" w14:textId="0193372F" w:rsidR="000C766A" w:rsidRPr="00CF4C7A" w:rsidRDefault="000C766A" w:rsidP="00D60539">
      <w:pPr>
        <w:pStyle w:val="Bullet1"/>
        <w:ind w:left="284" w:hanging="284"/>
      </w:pPr>
      <w:r w:rsidRPr="00CF4C7A">
        <w:t xml:space="preserve">the </w:t>
      </w:r>
      <w:r w:rsidR="00720D2D">
        <w:t>principal</w:t>
      </w:r>
      <w:r w:rsidRPr="00CF4C7A">
        <w:t xml:space="preserve"> is satisfied that the placement is not detrimental to the welfare of any work experience student in that work location;</w:t>
      </w:r>
    </w:p>
    <w:p w14:paraId="7A2967F7" w14:textId="6B580924" w:rsidR="000C766A" w:rsidRPr="00CF4C7A" w:rsidRDefault="000C766A" w:rsidP="00D60539">
      <w:pPr>
        <w:pStyle w:val="Bullet1"/>
        <w:ind w:left="284" w:hanging="284"/>
      </w:pPr>
      <w:r w:rsidRPr="00CF4C7A">
        <w:t xml:space="preserve">the </w:t>
      </w:r>
      <w:r w:rsidR="00720D2D">
        <w:t>principal</w:t>
      </w:r>
      <w:r w:rsidRPr="00CF4C7A">
        <w:t xml:space="preserve"> or the </w:t>
      </w:r>
      <w:r w:rsidR="00720D2D">
        <w:t>work experience coordinator</w:t>
      </w:r>
      <w:r w:rsidRPr="00CF4C7A">
        <w:t xml:space="preserve"> undertakes to attend the workplace as frequently as is reasonably practicable; and</w:t>
      </w:r>
    </w:p>
    <w:p w14:paraId="218661F9" w14:textId="77777777" w:rsidR="000C766A" w:rsidRPr="00CF4C7A" w:rsidRDefault="000C766A" w:rsidP="00D60539">
      <w:pPr>
        <w:pStyle w:val="Bullet1"/>
        <w:ind w:left="284" w:hanging="284"/>
      </w:pPr>
      <w:r w:rsidRPr="00CF4C7A">
        <w:t>the number of students will not exceed one student for each employee.</w:t>
      </w:r>
    </w:p>
    <w:p w14:paraId="3B695A69" w14:textId="77777777" w:rsidR="000C766A" w:rsidRPr="007A3C7C" w:rsidRDefault="000C766A" w:rsidP="00AB3701">
      <w:pPr>
        <w:pStyle w:val="Heading2"/>
      </w:pPr>
      <w:bookmarkStart w:id="59" w:name="_Toc380068478"/>
      <w:bookmarkStart w:id="60" w:name="_Toc380999283"/>
      <w:bookmarkStart w:id="61" w:name="_Toc382309646"/>
      <w:bookmarkStart w:id="62" w:name="_Toc466296610"/>
      <w:bookmarkStart w:id="63" w:name="_Toc147245423"/>
      <w:bookmarkStart w:id="64" w:name="_Toc148623388"/>
      <w:bookmarkStart w:id="65" w:name="_Toc379982240"/>
      <w:r w:rsidRPr="00AB3701">
        <w:rPr>
          <w:lang w:val="en-AU"/>
        </w:rPr>
        <w:lastRenderedPageBreak/>
        <w:t>Travel and accommodation arrangements</w:t>
      </w:r>
      <w:bookmarkEnd w:id="59"/>
      <w:bookmarkEnd w:id="60"/>
      <w:bookmarkEnd w:id="61"/>
      <w:bookmarkEnd w:id="62"/>
      <w:bookmarkEnd w:id="63"/>
      <w:bookmarkEnd w:id="64"/>
      <w:r w:rsidRPr="00AB3701">
        <w:rPr>
          <w:lang w:val="en-AU"/>
        </w:rPr>
        <w:t xml:space="preserve"> </w:t>
      </w:r>
    </w:p>
    <w:p w14:paraId="53BE3686" w14:textId="77777777" w:rsidR="000C766A" w:rsidRPr="00D60539" w:rsidRDefault="000C766A" w:rsidP="00D60539">
      <w:pPr>
        <w:rPr>
          <w:lang w:val="en-AU"/>
        </w:rPr>
      </w:pPr>
      <w:r w:rsidRPr="00D60539">
        <w:rPr>
          <w:lang w:val="en-AU"/>
        </w:rPr>
        <w:t>The student or the parent/guardian (where the student is under 18 years of age) is responsible for the student’s transport to and from the workplace.</w:t>
      </w:r>
    </w:p>
    <w:p w14:paraId="433E9E5A" w14:textId="6F6467B6" w:rsidR="000C766A" w:rsidRPr="00D60539" w:rsidRDefault="000C766A" w:rsidP="00D60539">
      <w:pPr>
        <w:rPr>
          <w:lang w:val="en-AU"/>
        </w:rPr>
      </w:pPr>
      <w:r w:rsidRPr="00D60539">
        <w:rPr>
          <w:lang w:val="en-AU"/>
        </w:rPr>
        <w:t xml:space="preserve">If it is proposed that the student may need to undertake vehicle travel with their employer and/or supervisor during the arrangement (including transporting the student to and/or from the workplace), the employer must complete the </w:t>
      </w:r>
      <w:hyperlink r:id="rId23" w:history="1">
        <w:r w:rsidRPr="00640504">
          <w:rPr>
            <w:rStyle w:val="Hyperlink"/>
            <w:lang w:val="en-AU"/>
          </w:rPr>
          <w:t>Work Experience Travel and Accommodation Form</w:t>
        </w:r>
      </w:hyperlink>
      <w:r w:rsidRPr="00D60539">
        <w:rPr>
          <w:lang w:val="en-AU"/>
        </w:rPr>
        <w:t>. The student or the parent/guardian (where the student is under 18 years of age) must give their consent by also completing this form.</w:t>
      </w:r>
    </w:p>
    <w:p w14:paraId="544DBD35" w14:textId="2B63935B" w:rsidR="000C766A" w:rsidRPr="00D60539" w:rsidRDefault="000C766A" w:rsidP="00D60539">
      <w:pPr>
        <w:rPr>
          <w:lang w:val="en-AU"/>
        </w:rPr>
      </w:pPr>
      <w:r w:rsidRPr="00D60539">
        <w:rPr>
          <w:lang w:val="en-AU"/>
        </w:rPr>
        <w:t xml:space="preserve">If a student is required to stay at accommodation other than </w:t>
      </w:r>
      <w:r w:rsidR="00E072E2">
        <w:rPr>
          <w:lang w:val="en-AU"/>
        </w:rPr>
        <w:t>their</w:t>
      </w:r>
      <w:r w:rsidRPr="00D60539">
        <w:rPr>
          <w:lang w:val="en-AU"/>
        </w:rPr>
        <w:t xml:space="preserve"> normal place of residence while undertaking work experience, the student or parent/guardian (where the student is under 18 years of age) is responsible for making suitable arrangements and must complete the Work Experience Travel and Accommodation Form.</w:t>
      </w:r>
    </w:p>
    <w:p w14:paraId="45608447" w14:textId="77777777" w:rsidR="000C766A" w:rsidRPr="00D60539" w:rsidRDefault="000C766A" w:rsidP="00D60539">
      <w:pPr>
        <w:rPr>
          <w:lang w:val="en-AU"/>
        </w:rPr>
      </w:pPr>
      <w:r w:rsidRPr="00D60539">
        <w:rPr>
          <w:lang w:val="en-AU"/>
        </w:rPr>
        <w:t>Responsibility for the control and care of the student, at all times when the student is not under the control and care of the employer or any other person, rests with the student or their parent/guardian.</w:t>
      </w:r>
    </w:p>
    <w:p w14:paraId="23EDEBDE" w14:textId="77777777" w:rsidR="000C766A" w:rsidRPr="00AB3701" w:rsidRDefault="000C766A" w:rsidP="00AB3701">
      <w:pPr>
        <w:pStyle w:val="Heading2"/>
        <w:rPr>
          <w:lang w:val="en-AU"/>
        </w:rPr>
      </w:pPr>
      <w:bookmarkStart w:id="66" w:name="_Toc382309647"/>
      <w:bookmarkStart w:id="67" w:name="_Toc466296611"/>
      <w:bookmarkStart w:id="68" w:name="_Toc147245424"/>
      <w:bookmarkStart w:id="69" w:name="_Toc148623389"/>
      <w:r w:rsidRPr="00AB3701">
        <w:rPr>
          <w:lang w:val="en-AU"/>
        </w:rPr>
        <w:t>Contact during the placement</w:t>
      </w:r>
      <w:bookmarkEnd w:id="65"/>
      <w:bookmarkEnd w:id="66"/>
      <w:bookmarkEnd w:id="67"/>
      <w:bookmarkEnd w:id="68"/>
      <w:bookmarkEnd w:id="69"/>
    </w:p>
    <w:p w14:paraId="797E75FE" w14:textId="1E46FEC9" w:rsidR="000C766A" w:rsidRPr="00D60539" w:rsidRDefault="000C766A" w:rsidP="00D60539">
      <w:pPr>
        <w:rPr>
          <w:lang w:val="en-AU"/>
        </w:rPr>
      </w:pPr>
      <w:r w:rsidRPr="00D60539">
        <w:rPr>
          <w:lang w:val="en-AU"/>
        </w:rPr>
        <w:t xml:space="preserve">The </w:t>
      </w:r>
      <w:r w:rsidR="00720D2D">
        <w:rPr>
          <w:lang w:val="en-AU"/>
        </w:rPr>
        <w:t>principal</w:t>
      </w:r>
      <w:r w:rsidRPr="00D60539">
        <w:rPr>
          <w:lang w:val="en-AU"/>
        </w:rPr>
        <w:t xml:space="preserve"> or the </w:t>
      </w:r>
      <w:r w:rsidR="00720D2D">
        <w:rPr>
          <w:lang w:val="en-AU"/>
        </w:rPr>
        <w:t xml:space="preserve">work experience coordinator </w:t>
      </w:r>
      <w:r w:rsidRPr="00D60539">
        <w:rPr>
          <w:lang w:val="en-AU"/>
        </w:rPr>
        <w:t>must contact the student:</w:t>
      </w:r>
    </w:p>
    <w:p w14:paraId="03818305" w14:textId="62009EAA" w:rsidR="000C766A" w:rsidRDefault="000C766A" w:rsidP="00363968">
      <w:pPr>
        <w:pStyle w:val="Bullet1"/>
        <w:numPr>
          <w:ilvl w:val="0"/>
          <w:numId w:val="30"/>
        </w:numPr>
      </w:pPr>
      <w:r w:rsidRPr="00A64C6B">
        <w:t>at le</w:t>
      </w:r>
      <w:r>
        <w:t>ast once during the Arrangement</w:t>
      </w:r>
    </w:p>
    <w:p w14:paraId="1A8C001B" w14:textId="77777777" w:rsidR="000C766A" w:rsidRPr="00A64C6B" w:rsidRDefault="000C766A" w:rsidP="00363968">
      <w:pPr>
        <w:pStyle w:val="Bullet1"/>
        <w:numPr>
          <w:ilvl w:val="0"/>
          <w:numId w:val="30"/>
        </w:numPr>
      </w:pPr>
      <w:r>
        <w:t>if the placement under the Arrangement includes placement days during more than one school term, at least once during each of those terms.</w:t>
      </w:r>
    </w:p>
    <w:p w14:paraId="07ECC283" w14:textId="77777777" w:rsidR="000C766A" w:rsidRPr="00D60539" w:rsidRDefault="000C766A" w:rsidP="00D60539">
      <w:pPr>
        <w:rPr>
          <w:lang w:val="en-AU"/>
        </w:rPr>
      </w:pPr>
      <w:r w:rsidRPr="00D60539">
        <w:rPr>
          <w:lang w:val="en-AU"/>
        </w:rPr>
        <w:t>Contact may be made by either visiting the workplace or by telephoning and speaking to the employer and the student. A sample Record of Contact Form can be found in Section F.</w:t>
      </w:r>
    </w:p>
    <w:p w14:paraId="20EEBFA2" w14:textId="77777777" w:rsidR="000C766A" w:rsidRPr="00AB3701" w:rsidRDefault="000C766A" w:rsidP="00AB3701">
      <w:pPr>
        <w:pStyle w:val="Heading2"/>
        <w:rPr>
          <w:lang w:val="en-AU"/>
        </w:rPr>
      </w:pPr>
      <w:bookmarkStart w:id="70" w:name="_Toc379982241"/>
      <w:bookmarkStart w:id="71" w:name="_Toc382309648"/>
      <w:bookmarkStart w:id="72" w:name="_Toc466296612"/>
      <w:bookmarkStart w:id="73" w:name="_Toc147245425"/>
      <w:bookmarkStart w:id="74" w:name="_Toc148623390"/>
      <w:r w:rsidRPr="00AB3701">
        <w:rPr>
          <w:lang w:val="en-AU"/>
        </w:rPr>
        <w:t>Cancellation of work experience</w:t>
      </w:r>
      <w:bookmarkEnd w:id="70"/>
      <w:bookmarkEnd w:id="71"/>
      <w:bookmarkEnd w:id="72"/>
      <w:bookmarkEnd w:id="73"/>
      <w:bookmarkEnd w:id="74"/>
    </w:p>
    <w:p w14:paraId="023A6B7E" w14:textId="0714C6B1" w:rsidR="000C766A" w:rsidRPr="00D60539" w:rsidRDefault="000C766A" w:rsidP="00D60539">
      <w:pPr>
        <w:rPr>
          <w:lang w:val="en-AU"/>
        </w:rPr>
      </w:pPr>
      <w:r w:rsidRPr="00D60539">
        <w:rPr>
          <w:lang w:val="en-AU"/>
        </w:rPr>
        <w:t xml:space="preserve">An arrangement may be cancelled at any time by written notice from the </w:t>
      </w:r>
      <w:r w:rsidR="00720D2D">
        <w:rPr>
          <w:lang w:val="en-AU"/>
        </w:rPr>
        <w:t>principal</w:t>
      </w:r>
      <w:r w:rsidRPr="00D60539">
        <w:rPr>
          <w:lang w:val="en-AU"/>
        </w:rPr>
        <w:t xml:space="preserve"> to the employer, or from the employer to the </w:t>
      </w:r>
      <w:r w:rsidR="00720D2D">
        <w:rPr>
          <w:lang w:val="en-AU"/>
        </w:rPr>
        <w:t>principal</w:t>
      </w:r>
      <w:r w:rsidRPr="00D60539">
        <w:rPr>
          <w:lang w:val="en-AU"/>
        </w:rPr>
        <w:t>. It is effective immediately upon receipt of the written notice from the relevant party.</w:t>
      </w:r>
    </w:p>
    <w:p w14:paraId="163A78BF" w14:textId="43171E30" w:rsidR="000C766A" w:rsidRPr="00D60539" w:rsidRDefault="000C766A" w:rsidP="00D60539">
      <w:pPr>
        <w:rPr>
          <w:lang w:val="en-AU"/>
        </w:rPr>
      </w:pPr>
      <w:r w:rsidRPr="00D60539">
        <w:rPr>
          <w:lang w:val="en-AU"/>
        </w:rPr>
        <w:t xml:space="preserve">An employer must not cancel a work experience arrangement without consulting the </w:t>
      </w:r>
      <w:r w:rsidR="00720D2D">
        <w:rPr>
          <w:lang w:val="en-AU"/>
        </w:rPr>
        <w:t>principal</w:t>
      </w:r>
      <w:r w:rsidRPr="00D60539">
        <w:rPr>
          <w:lang w:val="en-AU"/>
        </w:rPr>
        <w:t>, unless in circumstances where it is not reasonable to require the employer to do so.</w:t>
      </w:r>
    </w:p>
    <w:p w14:paraId="5C37052A" w14:textId="77777777" w:rsidR="000C766A" w:rsidRPr="00AB3701" w:rsidRDefault="000C766A" w:rsidP="00AB3701">
      <w:pPr>
        <w:pStyle w:val="Heading2"/>
        <w:rPr>
          <w:lang w:val="en-AU"/>
        </w:rPr>
      </w:pPr>
      <w:bookmarkStart w:id="75" w:name="_Toc379982242"/>
      <w:bookmarkStart w:id="76" w:name="_Toc382309649"/>
      <w:bookmarkStart w:id="77" w:name="_Toc466296613"/>
      <w:bookmarkStart w:id="78" w:name="_Toc147245426"/>
      <w:bookmarkStart w:id="79" w:name="_Toc148623391"/>
      <w:r w:rsidRPr="00AB3701">
        <w:rPr>
          <w:lang w:val="en-AU"/>
        </w:rPr>
        <w:t>Student debriefing after a placement</w:t>
      </w:r>
      <w:bookmarkEnd w:id="75"/>
      <w:bookmarkEnd w:id="76"/>
      <w:bookmarkEnd w:id="77"/>
      <w:bookmarkEnd w:id="78"/>
      <w:bookmarkEnd w:id="79"/>
    </w:p>
    <w:p w14:paraId="45CDFB91" w14:textId="68EDDF84" w:rsidR="000C766A" w:rsidRPr="00D60539" w:rsidRDefault="000C766A" w:rsidP="00D60539">
      <w:pPr>
        <w:rPr>
          <w:lang w:val="en-AU"/>
        </w:rPr>
      </w:pPr>
      <w:r w:rsidRPr="00D60539">
        <w:rPr>
          <w:lang w:val="en-AU"/>
        </w:rPr>
        <w:t xml:space="preserve">Students </w:t>
      </w:r>
      <w:r w:rsidR="003935A5">
        <w:rPr>
          <w:lang w:val="en-AU"/>
        </w:rPr>
        <w:t>must</w:t>
      </w:r>
      <w:r w:rsidR="003935A5" w:rsidRPr="00D60539">
        <w:rPr>
          <w:lang w:val="en-AU"/>
        </w:rPr>
        <w:t xml:space="preserve"> </w:t>
      </w:r>
      <w:r w:rsidRPr="00D60539">
        <w:rPr>
          <w:lang w:val="en-AU"/>
        </w:rPr>
        <w:t>be provided with the opportunity to debrief after their placement. This will involve reflecting on:</w:t>
      </w:r>
    </w:p>
    <w:p w14:paraId="0A38C551" w14:textId="77777777" w:rsidR="000C766A" w:rsidRPr="003F1C44" w:rsidRDefault="000C766A" w:rsidP="00D60539">
      <w:pPr>
        <w:pStyle w:val="Bullet1"/>
        <w:ind w:left="284" w:hanging="284"/>
      </w:pPr>
      <w:r w:rsidRPr="003F1C44">
        <w:t>their learning in the workplace;</w:t>
      </w:r>
    </w:p>
    <w:p w14:paraId="3EF66D86" w14:textId="77777777" w:rsidR="000C766A" w:rsidRPr="003F1C44" w:rsidRDefault="000C766A" w:rsidP="00D60539">
      <w:pPr>
        <w:pStyle w:val="Bullet1"/>
        <w:ind w:left="284" w:hanging="284"/>
      </w:pPr>
      <w:r w:rsidRPr="003F1C44">
        <w:lastRenderedPageBreak/>
        <w:t xml:space="preserve">the impact </w:t>
      </w:r>
      <w:r>
        <w:t xml:space="preserve">of the placement </w:t>
      </w:r>
      <w:r w:rsidRPr="003F1C44">
        <w:t xml:space="preserve">on </w:t>
      </w:r>
      <w:r>
        <w:t xml:space="preserve">their </w:t>
      </w:r>
      <w:r w:rsidRPr="003F1C44">
        <w:t>career planning;</w:t>
      </w:r>
    </w:p>
    <w:p w14:paraId="0ED470E5" w14:textId="77777777" w:rsidR="000C766A" w:rsidRPr="00144E7D" w:rsidRDefault="000C766A" w:rsidP="00D60539">
      <w:pPr>
        <w:pStyle w:val="Bullet1"/>
        <w:ind w:left="284" w:hanging="284"/>
      </w:pPr>
      <w:r w:rsidRPr="00144E7D">
        <w:t>how their experience can assist them to</w:t>
      </w:r>
      <w:r w:rsidRPr="00706B60">
        <w:t xml:space="preserve"> </w:t>
      </w:r>
      <w:r w:rsidRPr="00144E7D">
        <w:t>prepare their pathway plans or portfolios and assist</w:t>
      </w:r>
      <w:r>
        <w:t xml:space="preserve"> </w:t>
      </w:r>
      <w:r w:rsidRPr="00144E7D">
        <w:t>in senior school subject selection;</w:t>
      </w:r>
    </w:p>
    <w:p w14:paraId="06FBB20C" w14:textId="77777777" w:rsidR="000C766A" w:rsidRPr="003F1C44" w:rsidRDefault="000C766A" w:rsidP="00D60539">
      <w:pPr>
        <w:pStyle w:val="Bullet1"/>
        <w:ind w:left="284" w:hanging="284"/>
      </w:pPr>
      <w:r w:rsidRPr="003F1C44">
        <w:t>their work readiness; and</w:t>
      </w:r>
    </w:p>
    <w:p w14:paraId="00EA3A53" w14:textId="77777777" w:rsidR="000C766A" w:rsidRPr="003F1C44" w:rsidRDefault="000C766A" w:rsidP="00D60539">
      <w:pPr>
        <w:pStyle w:val="Bullet1"/>
        <w:ind w:left="284" w:hanging="284"/>
      </w:pPr>
      <w:r w:rsidRPr="003F1C44">
        <w:t>comments made by the employer/supervisor on the evaluation form.</w:t>
      </w:r>
    </w:p>
    <w:p w14:paraId="34CC2BF7" w14:textId="58227836" w:rsidR="000C766A" w:rsidRPr="00D60539" w:rsidRDefault="000C766A" w:rsidP="00D60539">
      <w:pPr>
        <w:rPr>
          <w:lang w:val="en-AU"/>
        </w:rPr>
      </w:pPr>
      <w:r w:rsidRPr="00D60539">
        <w:rPr>
          <w:lang w:val="en-AU"/>
        </w:rPr>
        <w:t xml:space="preserve">Work </w:t>
      </w:r>
      <w:r w:rsidR="00720D2D">
        <w:rPr>
          <w:lang w:val="en-AU"/>
        </w:rPr>
        <w:t>e</w:t>
      </w:r>
      <w:r w:rsidRPr="00D60539">
        <w:rPr>
          <w:lang w:val="en-AU"/>
        </w:rPr>
        <w:t xml:space="preserve">xperience </w:t>
      </w:r>
      <w:r w:rsidR="00720D2D">
        <w:rPr>
          <w:lang w:val="en-AU"/>
        </w:rPr>
        <w:t>c</w:t>
      </w:r>
      <w:r w:rsidRPr="00D60539">
        <w:rPr>
          <w:lang w:val="en-AU"/>
        </w:rPr>
        <w:t xml:space="preserve">oordinators (or other responsible staff) </w:t>
      </w:r>
      <w:r w:rsidR="003935A5">
        <w:rPr>
          <w:lang w:val="en-AU"/>
        </w:rPr>
        <w:t>are encouraged to</w:t>
      </w:r>
      <w:r w:rsidR="003935A5" w:rsidRPr="00D60539">
        <w:rPr>
          <w:lang w:val="en-AU"/>
        </w:rPr>
        <w:t xml:space="preserve"> </w:t>
      </w:r>
      <w:r w:rsidRPr="00D60539">
        <w:rPr>
          <w:lang w:val="en-AU"/>
        </w:rPr>
        <w:t xml:space="preserve">collect written or verbal feedback from employers, </w:t>
      </w:r>
      <w:proofErr w:type="gramStart"/>
      <w:r w:rsidRPr="00D60539">
        <w:rPr>
          <w:lang w:val="en-AU"/>
        </w:rPr>
        <w:t>parents</w:t>
      </w:r>
      <w:proofErr w:type="gramEnd"/>
      <w:r w:rsidRPr="00D60539">
        <w:rPr>
          <w:lang w:val="en-AU"/>
        </w:rPr>
        <w:t xml:space="preserve"> and staff members. These comments provide insight into the value of the placement for the student, from the perspective of parents and employers. Where required, students </w:t>
      </w:r>
      <w:r w:rsidR="003935A5">
        <w:rPr>
          <w:lang w:val="en-AU"/>
        </w:rPr>
        <w:t>must</w:t>
      </w:r>
      <w:r w:rsidRPr="00D60539">
        <w:rPr>
          <w:lang w:val="en-AU"/>
        </w:rPr>
        <w:t xml:space="preserve"> complete any school work requirements for assessment.</w:t>
      </w:r>
    </w:p>
    <w:p w14:paraId="246634E4" w14:textId="228A4C66" w:rsidR="000C766A" w:rsidRPr="00D60539" w:rsidRDefault="000C766A" w:rsidP="00D60539">
      <w:pPr>
        <w:rPr>
          <w:lang w:val="en-AU"/>
        </w:rPr>
      </w:pPr>
      <w:r w:rsidRPr="00D60539">
        <w:rPr>
          <w:lang w:val="en-AU"/>
        </w:rPr>
        <w:t xml:space="preserve">Work </w:t>
      </w:r>
      <w:r w:rsidR="00720D2D">
        <w:rPr>
          <w:lang w:val="en-AU"/>
        </w:rPr>
        <w:t>e</w:t>
      </w:r>
      <w:r w:rsidRPr="00D60539">
        <w:rPr>
          <w:lang w:val="en-AU"/>
        </w:rPr>
        <w:t xml:space="preserve">xperience </w:t>
      </w:r>
      <w:r w:rsidR="00720D2D">
        <w:rPr>
          <w:lang w:val="en-AU"/>
        </w:rPr>
        <w:t>c</w:t>
      </w:r>
      <w:r w:rsidRPr="00D60539">
        <w:rPr>
          <w:lang w:val="en-AU"/>
        </w:rPr>
        <w:t xml:space="preserve">oordinators and other relevant staff </w:t>
      </w:r>
      <w:r w:rsidR="00543884">
        <w:rPr>
          <w:lang w:val="en-AU"/>
        </w:rPr>
        <w:t>may</w:t>
      </w:r>
      <w:r w:rsidR="00543884" w:rsidRPr="00D60539">
        <w:rPr>
          <w:lang w:val="en-AU"/>
        </w:rPr>
        <w:t xml:space="preserve"> </w:t>
      </w:r>
      <w:r w:rsidRPr="00D60539">
        <w:rPr>
          <w:lang w:val="en-AU"/>
        </w:rPr>
        <w:t xml:space="preserve">encourage students to share their experience with other students. At the conclusion of the placement, students </w:t>
      </w:r>
      <w:r w:rsidR="00543884">
        <w:rPr>
          <w:lang w:val="en-AU"/>
        </w:rPr>
        <w:t>are strongly</w:t>
      </w:r>
      <w:r w:rsidRPr="00D60539">
        <w:rPr>
          <w:lang w:val="en-AU"/>
        </w:rPr>
        <w:t xml:space="preserve"> encouraged to write a letter of appreciation to their employer and/or their supervisor.</w:t>
      </w:r>
      <w:bookmarkStart w:id="80" w:name="_Toc379982243"/>
      <w:bookmarkStart w:id="81" w:name="_Toc382309650"/>
    </w:p>
    <w:p w14:paraId="0007E1BE" w14:textId="77777777" w:rsidR="000C766A" w:rsidRPr="00AB3701" w:rsidRDefault="000C766A" w:rsidP="00AB3701">
      <w:pPr>
        <w:pStyle w:val="Heading2"/>
        <w:rPr>
          <w:lang w:val="en-AU"/>
        </w:rPr>
      </w:pPr>
      <w:bookmarkStart w:id="82" w:name="_Toc466296614"/>
      <w:bookmarkStart w:id="83" w:name="_Toc147245427"/>
      <w:bookmarkStart w:id="84" w:name="_Toc148623392"/>
      <w:r w:rsidRPr="00AB3701">
        <w:rPr>
          <w:lang w:val="en-AU"/>
        </w:rPr>
        <w:t>Payment and taxation</w:t>
      </w:r>
      <w:bookmarkEnd w:id="80"/>
      <w:bookmarkEnd w:id="81"/>
      <w:bookmarkEnd w:id="82"/>
      <w:bookmarkEnd w:id="83"/>
      <w:bookmarkEnd w:id="84"/>
    </w:p>
    <w:p w14:paraId="496BD5C1" w14:textId="77777777" w:rsidR="000C766A" w:rsidRPr="00A64C6B" w:rsidRDefault="000C766A" w:rsidP="00D60539">
      <w:r w:rsidRPr="00D60539">
        <w:rPr>
          <w:lang w:val="en-AU"/>
        </w:rPr>
        <w:t>The minimum rate of payment for students undertaking work experience in Victoria is $5 per day, except:</w:t>
      </w:r>
    </w:p>
    <w:p w14:paraId="48F43740" w14:textId="0BACC552" w:rsidR="000C766A" w:rsidRPr="009E2A37" w:rsidRDefault="000C766A" w:rsidP="00D60539">
      <w:pPr>
        <w:pStyle w:val="Bullet1"/>
        <w:ind w:left="284" w:hanging="284"/>
      </w:pPr>
      <w:r w:rsidRPr="009E2A37">
        <w:t xml:space="preserve">If the work experience placement is with a Commonwealth </w:t>
      </w:r>
      <w:r w:rsidR="00374C11">
        <w:t>d</w:t>
      </w:r>
      <w:r w:rsidRPr="009E2A37">
        <w:t xml:space="preserve">epartment or a body established under a Commonwealth Act, no payment will be made. If the student or the parent/guardian is not prepared to accept this condition, then it is their choice whether or not to proceed with a Commonwealth placement. On the Work Experience Arrangement Form, the line “Rate of payment” </w:t>
      </w:r>
      <w:r w:rsidR="004E3E62">
        <w:t>must</w:t>
      </w:r>
      <w:r w:rsidR="004E3E62" w:rsidRPr="009E2A37">
        <w:t xml:space="preserve"> </w:t>
      </w:r>
      <w:r w:rsidRPr="009E2A37">
        <w:t>be completed with the words “Commonwealth establishment – exempt from paying”.</w:t>
      </w:r>
    </w:p>
    <w:p w14:paraId="5BF871DB" w14:textId="7E1A7FBA" w:rsidR="000C766A" w:rsidRPr="00B76047" w:rsidRDefault="000C766A" w:rsidP="00D60539">
      <w:pPr>
        <w:pStyle w:val="Bullet1"/>
        <w:ind w:left="284" w:hanging="284"/>
      </w:pPr>
      <w:bookmarkStart w:id="85" w:name="_Ref348962544"/>
      <w:bookmarkStart w:id="86" w:name="_Toc353802654"/>
      <w:r w:rsidRPr="003F1C44">
        <w:t xml:space="preserve">If the work experience placement is with an organisation that is engaged wholly or mainly in an educational, charitable or community welfare service not conducted for profit, the student may determine that the whole of </w:t>
      </w:r>
      <w:r w:rsidR="00A52652">
        <w:t xml:space="preserve">their </w:t>
      </w:r>
      <w:r w:rsidRPr="003F1C44">
        <w:t>payment will be dona</w:t>
      </w:r>
      <w:r>
        <w:t xml:space="preserve">ted back to that organisation. </w:t>
      </w:r>
      <w:r w:rsidRPr="003F1C44">
        <w:t xml:space="preserve">If the student determines that </w:t>
      </w:r>
      <w:r>
        <w:t xml:space="preserve">their </w:t>
      </w:r>
      <w:r w:rsidRPr="003F1C44">
        <w:t>payment will be donated back to th</w:t>
      </w:r>
      <w:r>
        <w:t>e</w:t>
      </w:r>
      <w:r w:rsidRPr="003F1C44">
        <w:t xml:space="preserve"> organisation, the parent/guardian (where the student is under 18 years of age) must provide written consent to the proposed donation.</w:t>
      </w:r>
      <w:bookmarkEnd w:id="85"/>
      <w:bookmarkEnd w:id="86"/>
    </w:p>
    <w:p w14:paraId="5729ABB7" w14:textId="01F5D0B2" w:rsidR="00802BF3" w:rsidRDefault="000C766A" w:rsidP="00D60539">
      <w:pPr>
        <w:rPr>
          <w:lang w:val="en-AU"/>
        </w:rPr>
      </w:pPr>
      <w:r w:rsidRPr="00D60539">
        <w:rPr>
          <w:lang w:val="en-AU"/>
        </w:rPr>
        <w:t>Payment does not include payment in kind</w:t>
      </w:r>
      <w:r w:rsidR="00802BF3">
        <w:rPr>
          <w:lang w:val="en-AU"/>
        </w:rPr>
        <w:t xml:space="preserve">. </w:t>
      </w:r>
      <w:bookmarkStart w:id="87" w:name="_Hlk149659195"/>
      <w:r w:rsidR="00802BF3" w:rsidRPr="00802BF3">
        <w:rPr>
          <w:lang w:val="en-AU"/>
        </w:rPr>
        <w:t>Gift cards</w:t>
      </w:r>
      <w:r w:rsidR="001C6597">
        <w:rPr>
          <w:lang w:val="en-AU"/>
        </w:rPr>
        <w:t xml:space="preserve"> and </w:t>
      </w:r>
      <w:r w:rsidR="00802BF3" w:rsidRPr="00802BF3">
        <w:rPr>
          <w:lang w:val="en-AU"/>
        </w:rPr>
        <w:t>vouchers which would restrict a student to purchasing goods</w:t>
      </w:r>
      <w:r w:rsidR="001C6597">
        <w:rPr>
          <w:lang w:val="en-AU"/>
        </w:rPr>
        <w:t xml:space="preserve"> or </w:t>
      </w:r>
      <w:r w:rsidR="00802BF3" w:rsidRPr="00802BF3">
        <w:rPr>
          <w:lang w:val="en-AU"/>
        </w:rPr>
        <w:t xml:space="preserve">services from a single pre-determined outlet or business </w:t>
      </w:r>
      <w:r w:rsidR="00802BF3">
        <w:rPr>
          <w:lang w:val="en-AU"/>
        </w:rPr>
        <w:t>must not be used to pay students.</w:t>
      </w:r>
      <w:bookmarkEnd w:id="87"/>
    </w:p>
    <w:p w14:paraId="37053F84" w14:textId="77777777" w:rsidR="000C766A" w:rsidRPr="00D60539" w:rsidRDefault="000C766A" w:rsidP="00D60539">
      <w:pPr>
        <w:rPr>
          <w:lang w:val="en-AU"/>
        </w:rPr>
      </w:pPr>
      <w:r w:rsidRPr="00D60539">
        <w:rPr>
          <w:lang w:val="en-AU"/>
        </w:rPr>
        <w:t>Students aged 18 years and over will be required to provide a Tax File Number (TFN) declaration to the employer. The employer will be required to withhold amounts in accordance with the tax tables (where applicable), issue payment summaries and report these payments to the Australian Taxation Office (ATO), as they would do for their employees.</w:t>
      </w:r>
    </w:p>
    <w:p w14:paraId="5F626FA9" w14:textId="77777777" w:rsidR="000C766A" w:rsidRPr="00D60539" w:rsidRDefault="000C766A" w:rsidP="00D60539">
      <w:pPr>
        <w:rPr>
          <w:lang w:val="en-AU"/>
        </w:rPr>
      </w:pPr>
      <w:r w:rsidRPr="00D60539">
        <w:rPr>
          <w:lang w:val="en-AU"/>
        </w:rPr>
        <w:t>Where the student is under the age of 18, if the payment made to the student is $356 or less per week, the employer will not be obliged to:</w:t>
      </w:r>
    </w:p>
    <w:p w14:paraId="5E6295E3" w14:textId="77777777" w:rsidR="000C766A" w:rsidRPr="003F1C44" w:rsidRDefault="000C766A" w:rsidP="00D60539">
      <w:pPr>
        <w:pStyle w:val="Bullet1"/>
        <w:ind w:left="284" w:hanging="284"/>
      </w:pPr>
      <w:r w:rsidRPr="003F1C44">
        <w:t>make any withholding</w:t>
      </w:r>
      <w:r>
        <w:t>;</w:t>
      </w:r>
    </w:p>
    <w:p w14:paraId="071D0A19" w14:textId="77777777" w:rsidR="000C766A" w:rsidRPr="003F1C44" w:rsidRDefault="000C766A" w:rsidP="00D60539">
      <w:pPr>
        <w:pStyle w:val="Bullet1"/>
        <w:ind w:left="284" w:hanging="284"/>
      </w:pPr>
      <w:r w:rsidRPr="003F1C44">
        <w:t>collect tax file number declarations</w:t>
      </w:r>
      <w:r>
        <w:t>;</w:t>
      </w:r>
    </w:p>
    <w:p w14:paraId="00191264" w14:textId="77777777" w:rsidR="000C766A" w:rsidRPr="003F1C44" w:rsidRDefault="000C766A" w:rsidP="00D60539">
      <w:pPr>
        <w:pStyle w:val="Bullet1"/>
        <w:ind w:left="284" w:hanging="284"/>
      </w:pPr>
      <w:r w:rsidRPr="003F1C44">
        <w:t>issue payment summaries</w:t>
      </w:r>
      <w:r>
        <w:t>; or</w:t>
      </w:r>
    </w:p>
    <w:p w14:paraId="5CE3275F" w14:textId="77777777" w:rsidR="000C766A" w:rsidRPr="003F1C44" w:rsidRDefault="000C766A" w:rsidP="00D60539">
      <w:pPr>
        <w:pStyle w:val="Bullet1"/>
        <w:ind w:left="284" w:hanging="284"/>
      </w:pPr>
      <w:r w:rsidRPr="003F1C44">
        <w:lastRenderedPageBreak/>
        <w:t>report payment details to the ATO.</w:t>
      </w:r>
    </w:p>
    <w:p w14:paraId="116A4554" w14:textId="77777777" w:rsidR="000C766A" w:rsidRPr="00AB3701" w:rsidRDefault="000C766A" w:rsidP="00AB3701">
      <w:pPr>
        <w:pStyle w:val="Heading2"/>
        <w:rPr>
          <w:lang w:val="en-AU"/>
        </w:rPr>
      </w:pPr>
      <w:bookmarkStart w:id="88" w:name="_Toc379982244"/>
      <w:bookmarkStart w:id="89" w:name="_Toc382309651"/>
      <w:bookmarkStart w:id="90" w:name="_Toc466296615"/>
      <w:bookmarkStart w:id="91" w:name="_Toc147245428"/>
      <w:bookmarkStart w:id="92" w:name="_Toc148623393"/>
      <w:r w:rsidRPr="00AB3701">
        <w:rPr>
          <w:lang w:val="en-AU"/>
        </w:rPr>
        <w:t>Privacy legislation</w:t>
      </w:r>
      <w:bookmarkEnd w:id="88"/>
      <w:bookmarkEnd w:id="89"/>
      <w:bookmarkEnd w:id="90"/>
      <w:bookmarkEnd w:id="91"/>
      <w:bookmarkEnd w:id="92"/>
    </w:p>
    <w:p w14:paraId="34F25227" w14:textId="639F6ECA" w:rsidR="000C766A" w:rsidRPr="00D60539" w:rsidRDefault="000C766A" w:rsidP="00D60539">
      <w:pPr>
        <w:rPr>
          <w:lang w:val="en-AU"/>
        </w:rPr>
      </w:pPr>
      <w:r w:rsidRPr="00D60539">
        <w:rPr>
          <w:lang w:val="en-AU"/>
        </w:rPr>
        <w:t>Victorian privacy laws (</w:t>
      </w:r>
      <w:r w:rsidR="003539D2" w:rsidRPr="003841C5">
        <w:rPr>
          <w:rFonts w:ascii="Arial" w:hAnsi="Arial" w:cs="Arial"/>
          <w:i/>
          <w:iCs/>
          <w:color w:val="011A3C"/>
        </w:rPr>
        <w:t>Privacy and Data Protection Act 2014 (Vic)</w:t>
      </w:r>
      <w:r w:rsidR="00AB0BEC">
        <w:rPr>
          <w:i/>
          <w:iCs/>
          <w:lang w:val="en-AU"/>
        </w:rPr>
        <w:t xml:space="preserve"> </w:t>
      </w:r>
      <w:r w:rsidRPr="00D60539">
        <w:rPr>
          <w:lang w:val="en-AU"/>
        </w:rPr>
        <w:t xml:space="preserve">and </w:t>
      </w:r>
      <w:r w:rsidRPr="00E74A7C">
        <w:rPr>
          <w:i/>
          <w:iCs/>
          <w:lang w:val="en-AU"/>
        </w:rPr>
        <w:t>Health Records Act 2001</w:t>
      </w:r>
      <w:r w:rsidRPr="00D60539">
        <w:rPr>
          <w:lang w:val="en-AU"/>
        </w:rPr>
        <w:t>) protect the personal and health information of students.</w:t>
      </w:r>
    </w:p>
    <w:p w14:paraId="4F466335" w14:textId="77777777" w:rsidR="000C766A" w:rsidRPr="00D60539" w:rsidRDefault="000C766A" w:rsidP="00D60539">
      <w:pPr>
        <w:rPr>
          <w:lang w:val="en-AU"/>
        </w:rPr>
      </w:pPr>
      <w:r w:rsidRPr="00D60539">
        <w:rPr>
          <w:lang w:val="en-AU"/>
        </w:rPr>
        <w:t>Information provided by students, parents/guardians and employers is obtained for the purposes of coordinating work experience. It must be kept confidential by all parties and must not be used for any other purposes.</w:t>
      </w:r>
    </w:p>
    <w:p w14:paraId="5A58B534" w14:textId="766A33CA" w:rsidR="000C766A" w:rsidRPr="00D60539" w:rsidRDefault="000C766A" w:rsidP="00D60539">
      <w:pPr>
        <w:rPr>
          <w:lang w:val="en-AU"/>
        </w:rPr>
      </w:pPr>
      <w:r w:rsidRPr="00D60539">
        <w:rPr>
          <w:lang w:val="en-AU"/>
        </w:rPr>
        <w:t xml:space="preserve">If the </w:t>
      </w:r>
      <w:r w:rsidR="00720D2D">
        <w:rPr>
          <w:lang w:val="en-AU"/>
        </w:rPr>
        <w:t>principal</w:t>
      </w:r>
      <w:r w:rsidRPr="00D60539">
        <w:rPr>
          <w:lang w:val="en-AU"/>
        </w:rPr>
        <w:t xml:space="preserve"> has disclosed any health information to the employer, the employer must maintain the confidentiality of that health information and only disclose it to another party if the student requires treatment for a known medical condition or in the case of a medical emergency.</w:t>
      </w:r>
    </w:p>
    <w:p w14:paraId="182C7AA3" w14:textId="16613871" w:rsidR="000C766A" w:rsidRDefault="000C766A" w:rsidP="00D60539">
      <w:pPr>
        <w:rPr>
          <w:szCs w:val="19"/>
        </w:rPr>
      </w:pPr>
      <w:r w:rsidRPr="00D60539">
        <w:rPr>
          <w:lang w:val="en-AU"/>
        </w:rPr>
        <w:t xml:space="preserve">The </w:t>
      </w:r>
      <w:r w:rsidR="00D35D60">
        <w:rPr>
          <w:lang w:val="en-AU"/>
        </w:rPr>
        <w:t>d</w:t>
      </w:r>
      <w:r w:rsidRPr="00D60539">
        <w:rPr>
          <w:lang w:val="en-AU"/>
        </w:rPr>
        <w:t xml:space="preserve">epartment is committed to protecting the privacy of personal and health information. For </w:t>
      </w:r>
      <w:r w:rsidR="00FE3AB8">
        <w:rPr>
          <w:lang w:val="en-AU"/>
        </w:rPr>
        <w:t>further information refer to</w:t>
      </w:r>
      <w:r w:rsidRPr="00D60539">
        <w:rPr>
          <w:lang w:val="en-AU"/>
        </w:rPr>
        <w:t xml:space="preserve"> the </w:t>
      </w:r>
      <w:r w:rsidR="00D35D60">
        <w:rPr>
          <w:lang w:val="en-AU"/>
        </w:rPr>
        <w:t>d</w:t>
      </w:r>
      <w:r w:rsidRPr="00D60539">
        <w:rPr>
          <w:lang w:val="en-AU"/>
        </w:rPr>
        <w:t xml:space="preserve">epartment’s </w:t>
      </w:r>
      <w:hyperlink r:id="rId24" w:history="1">
        <w:r w:rsidRPr="007A4BCA">
          <w:rPr>
            <w:rStyle w:val="Hyperlink"/>
            <w:lang w:val="en-AU"/>
          </w:rPr>
          <w:t>information privacy policy</w:t>
        </w:r>
      </w:hyperlink>
      <w:r w:rsidR="00FE3AB8">
        <w:rPr>
          <w:lang w:val="en-AU"/>
        </w:rPr>
        <w:t>.</w:t>
      </w:r>
    </w:p>
    <w:p w14:paraId="7D698485" w14:textId="77777777" w:rsidR="000C766A" w:rsidRPr="00A64C6B" w:rsidRDefault="000C766A" w:rsidP="00D60539">
      <w:r w:rsidRPr="00D60539">
        <w:rPr>
          <w:lang w:val="en-AU"/>
        </w:rPr>
        <w:t>Commonwealth privacy legislation does not apply to the Victorian Government or Victorian Government funded services.</w:t>
      </w:r>
    </w:p>
    <w:p w14:paraId="540DE331" w14:textId="77777777" w:rsidR="000C766A" w:rsidRPr="00AB3701" w:rsidRDefault="000C766A" w:rsidP="00AB3701">
      <w:pPr>
        <w:pStyle w:val="Heading2"/>
        <w:rPr>
          <w:lang w:val="en-AU"/>
        </w:rPr>
      </w:pPr>
      <w:bookmarkStart w:id="93" w:name="_Toc379982245"/>
      <w:bookmarkStart w:id="94" w:name="_Toc382309652"/>
      <w:bookmarkStart w:id="95" w:name="_Toc466296616"/>
      <w:bookmarkStart w:id="96" w:name="_Toc147245429"/>
      <w:bookmarkStart w:id="97" w:name="_Toc148623394"/>
      <w:r w:rsidRPr="00AB3701">
        <w:rPr>
          <w:lang w:val="en-AU"/>
        </w:rPr>
        <w:t>WorkSafe Insurance</w:t>
      </w:r>
      <w:bookmarkEnd w:id="93"/>
      <w:bookmarkEnd w:id="94"/>
      <w:bookmarkEnd w:id="95"/>
      <w:bookmarkEnd w:id="96"/>
      <w:bookmarkEnd w:id="97"/>
    </w:p>
    <w:p w14:paraId="33D1B8D3" w14:textId="2ABF0A6A" w:rsidR="000C766A" w:rsidRPr="00D60539" w:rsidRDefault="000C766A" w:rsidP="00D60539">
      <w:pPr>
        <w:rPr>
          <w:lang w:val="en-AU"/>
        </w:rPr>
      </w:pPr>
      <w:r w:rsidRPr="00D60539">
        <w:rPr>
          <w:lang w:val="en-AU"/>
        </w:rPr>
        <w:t xml:space="preserve">Students who suffer work related injuries or illnesses while undertaking work experience placements are entitled to compensation under the WorkSafe scheme. All work experience students are covered under the </w:t>
      </w:r>
      <w:r w:rsidR="00A166A7">
        <w:rPr>
          <w:lang w:val="en-AU"/>
        </w:rPr>
        <w:t>d</w:t>
      </w:r>
      <w:r w:rsidRPr="00D60539">
        <w:rPr>
          <w:lang w:val="en-AU"/>
        </w:rPr>
        <w:t>epartment’s WorkSafe Insurance policy.</w:t>
      </w:r>
    </w:p>
    <w:p w14:paraId="0FAC5152" w14:textId="77777777" w:rsidR="000C766A" w:rsidRPr="00D60539" w:rsidRDefault="000C766A" w:rsidP="00D60539">
      <w:pPr>
        <w:rPr>
          <w:lang w:val="en-AU"/>
        </w:rPr>
      </w:pPr>
      <w:r w:rsidRPr="00D60539">
        <w:rPr>
          <w:lang w:val="en-AU"/>
        </w:rPr>
        <w:t>Employers of work experience students are exempt from the normal employer obligations to provide suitable employment or plan for the return to work of students who may be injured while undertaking a work experience placement.</w:t>
      </w:r>
    </w:p>
    <w:p w14:paraId="60B86205" w14:textId="44C59CB1" w:rsidR="000C766A" w:rsidRPr="00D60539" w:rsidRDefault="000C766A" w:rsidP="00D60539">
      <w:pPr>
        <w:rPr>
          <w:lang w:val="en-AU"/>
        </w:rPr>
      </w:pPr>
      <w:r w:rsidRPr="00D60539">
        <w:rPr>
          <w:lang w:val="en-AU"/>
        </w:rPr>
        <w:t xml:space="preserve">Also, employers of work experience students are not liable for any claims costs or consequent premium costs that may be incurred as a result of a work experience student lodging a WorkSafe claim. Claims from work experience students are lodged against the </w:t>
      </w:r>
      <w:r w:rsidR="00A166A7">
        <w:rPr>
          <w:lang w:val="en-AU"/>
        </w:rPr>
        <w:t>d</w:t>
      </w:r>
      <w:r w:rsidRPr="00D60539">
        <w:rPr>
          <w:lang w:val="en-AU"/>
        </w:rPr>
        <w:t xml:space="preserve">epartment’s WorkSafe Insurance policy and the costs are met under the </w:t>
      </w:r>
      <w:r w:rsidR="00A166A7">
        <w:rPr>
          <w:lang w:val="en-AU"/>
        </w:rPr>
        <w:t>d</w:t>
      </w:r>
      <w:r w:rsidRPr="00D60539">
        <w:rPr>
          <w:lang w:val="en-AU"/>
        </w:rPr>
        <w:t>epartment’s policy.</w:t>
      </w:r>
    </w:p>
    <w:p w14:paraId="1C95529A" w14:textId="6C19034C" w:rsidR="000C766A" w:rsidRPr="00D60539" w:rsidRDefault="000C766A" w:rsidP="00D60539">
      <w:pPr>
        <w:rPr>
          <w:lang w:val="en-AU"/>
        </w:rPr>
      </w:pPr>
      <w:r w:rsidRPr="00D60539">
        <w:rPr>
          <w:lang w:val="en-AU"/>
        </w:rPr>
        <w:t xml:space="preserve">Gallagher Bassett is the </w:t>
      </w:r>
      <w:r w:rsidR="00A166A7">
        <w:rPr>
          <w:lang w:val="en-AU"/>
        </w:rPr>
        <w:t>d</w:t>
      </w:r>
      <w:r w:rsidRPr="00D60539">
        <w:rPr>
          <w:lang w:val="en-AU"/>
        </w:rPr>
        <w:t>epartment’s workers’ compensation agent.</w:t>
      </w:r>
    </w:p>
    <w:p w14:paraId="278EB04B" w14:textId="77777777" w:rsidR="000C766A" w:rsidRPr="00A64C6B" w:rsidRDefault="000C766A" w:rsidP="000C766A">
      <w:pPr>
        <w:pStyle w:val="ESBodyText"/>
        <w:spacing w:after="0" w:line="240" w:lineRule="auto"/>
        <w:jc w:val="both"/>
      </w:pPr>
    </w:p>
    <w:tbl>
      <w:tblPr>
        <w:tblW w:w="1346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ayout w:type="fixed"/>
        <w:tblCellMar>
          <w:left w:w="0" w:type="dxa"/>
          <w:right w:w="0" w:type="dxa"/>
        </w:tblCellMar>
        <w:tblLook w:val="0000" w:firstRow="0" w:lastRow="0" w:firstColumn="0" w:lastColumn="0" w:noHBand="0" w:noVBand="0"/>
      </w:tblPr>
      <w:tblGrid>
        <w:gridCol w:w="13467"/>
      </w:tblGrid>
      <w:tr w:rsidR="000C766A" w:rsidRPr="00CB4B72" w14:paraId="3B07E1A0" w14:textId="77777777" w:rsidTr="000E40DB">
        <w:trPr>
          <w:trHeight w:val="292"/>
        </w:trPr>
        <w:tc>
          <w:tcPr>
            <w:tcW w:w="13467" w:type="dxa"/>
            <w:shd w:val="clear" w:color="auto" w:fill="F2F2F2" w:themeFill="background1" w:themeFillShade="F2"/>
            <w:tcMar>
              <w:left w:w="108" w:type="dxa"/>
              <w:right w:w="108" w:type="dxa"/>
            </w:tcMar>
            <w:vAlign w:val="center"/>
          </w:tcPr>
          <w:p w14:paraId="280DF8A0" w14:textId="77777777" w:rsidR="000C766A" w:rsidRPr="000E40DB" w:rsidRDefault="000C766A" w:rsidP="000E40DB">
            <w:pPr>
              <w:spacing w:before="120"/>
              <w:rPr>
                <w:szCs w:val="19"/>
              </w:rPr>
            </w:pPr>
            <w:r w:rsidRPr="000E40DB">
              <w:rPr>
                <w:b/>
                <w:bCs/>
                <w:lang w:val="en-AU"/>
              </w:rPr>
              <w:t>NOTE:</w:t>
            </w:r>
            <w:r w:rsidRPr="000E40DB">
              <w:rPr>
                <w:lang w:val="en-AU"/>
              </w:rPr>
              <w:t xml:space="preserve"> WorkSafe Insurance does not cover people travelling to and from work.</w:t>
            </w:r>
          </w:p>
        </w:tc>
      </w:tr>
    </w:tbl>
    <w:p w14:paraId="68580A70" w14:textId="77777777" w:rsidR="000E40DB" w:rsidRDefault="000E40DB" w:rsidP="00E63A87">
      <w:pPr>
        <w:spacing w:after="0"/>
        <w:rPr>
          <w:lang w:val="en-AU"/>
        </w:rPr>
      </w:pPr>
      <w:bookmarkStart w:id="98" w:name="_Toc466296617"/>
    </w:p>
    <w:p w14:paraId="2525FA8A" w14:textId="77777777" w:rsidR="00E81246" w:rsidRDefault="00E81246" w:rsidP="003841C5">
      <w:pPr>
        <w:rPr>
          <w:lang w:val="en-AU"/>
        </w:rPr>
      </w:pPr>
      <w:bookmarkStart w:id="99" w:name="_Toc147245430"/>
    </w:p>
    <w:p w14:paraId="014505EB" w14:textId="77777777" w:rsidR="00E81246" w:rsidRDefault="00E81246" w:rsidP="003841C5">
      <w:pPr>
        <w:rPr>
          <w:lang w:val="en-AU"/>
        </w:rPr>
      </w:pPr>
    </w:p>
    <w:p w14:paraId="38678640" w14:textId="26540B5F" w:rsidR="000C766A" w:rsidRPr="00AB3701" w:rsidRDefault="000C766A" w:rsidP="00AB3701">
      <w:pPr>
        <w:pStyle w:val="Heading2"/>
        <w:rPr>
          <w:lang w:val="en-AU"/>
        </w:rPr>
      </w:pPr>
      <w:bookmarkStart w:id="100" w:name="_Toc148623395"/>
      <w:r w:rsidRPr="00AB3701">
        <w:rPr>
          <w:lang w:val="en-AU"/>
        </w:rPr>
        <w:lastRenderedPageBreak/>
        <w:t>Procedure for lodging a WorkSafe claim</w:t>
      </w:r>
      <w:bookmarkEnd w:id="98"/>
      <w:bookmarkEnd w:id="99"/>
      <w:bookmarkEnd w:id="100"/>
    </w:p>
    <w:p w14:paraId="769617E5" w14:textId="77777777" w:rsidR="000C766A" w:rsidRPr="000E40DB" w:rsidRDefault="000C766A" w:rsidP="000E40DB">
      <w:pPr>
        <w:rPr>
          <w:lang w:val="en-AU"/>
        </w:rPr>
      </w:pPr>
      <w:r w:rsidRPr="000E40DB">
        <w:rPr>
          <w:lang w:val="en-AU"/>
        </w:rPr>
        <w:t>WorkSafe claim forms can be accessed at:</w:t>
      </w:r>
    </w:p>
    <w:p w14:paraId="771F9371" w14:textId="65BBDAEB" w:rsidR="000C766A" w:rsidRPr="00AB5F19" w:rsidRDefault="009B2832" w:rsidP="000E40DB">
      <w:pPr>
        <w:pStyle w:val="Bullet1"/>
        <w:ind w:left="284" w:hanging="284"/>
        <w:rPr>
          <w:rStyle w:val="Hyperlink"/>
          <w:rFonts w:eastAsia="Calibri"/>
        </w:rPr>
      </w:pPr>
      <w:hyperlink r:id="rId25" w:history="1">
        <w:r w:rsidR="000C766A" w:rsidRPr="00CB7BD4">
          <w:rPr>
            <w:rStyle w:val="Hyperlink"/>
          </w:rPr>
          <w:t>Worker’s Injury Claim Form</w:t>
        </w:r>
      </w:hyperlink>
    </w:p>
    <w:p w14:paraId="11683B95" w14:textId="59246AE0" w:rsidR="000C766A" w:rsidRPr="00AB5F19" w:rsidRDefault="009B2832" w:rsidP="000E40DB">
      <w:pPr>
        <w:pStyle w:val="Bullet1"/>
        <w:ind w:left="284" w:hanging="284"/>
        <w:rPr>
          <w:rStyle w:val="Hyperlink"/>
          <w:rFonts w:eastAsia="Calibri"/>
          <w:szCs w:val="19"/>
        </w:rPr>
      </w:pPr>
      <w:hyperlink r:id="rId26" w:history="1">
        <w:r w:rsidR="000C766A" w:rsidRPr="00CB7BD4">
          <w:rPr>
            <w:rStyle w:val="Hyperlink"/>
          </w:rPr>
          <w:t>Employer Injury Claim Report Form</w:t>
        </w:r>
      </w:hyperlink>
    </w:p>
    <w:p w14:paraId="66C27B66" w14:textId="77777777" w:rsidR="000C766A" w:rsidRPr="0003313E" w:rsidRDefault="000C766A" w:rsidP="000C766A">
      <w:pPr>
        <w:pStyle w:val="ESBodyText"/>
        <w:spacing w:after="0" w:line="240" w:lineRule="auto"/>
        <w:jc w:val="both"/>
      </w:pPr>
    </w:p>
    <w:tbl>
      <w:tblPr>
        <w:tblStyle w:val="TableGrid1"/>
        <w:tblW w:w="1346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13" w:type="dxa"/>
          <w:bottom w:w="113" w:type="dxa"/>
        </w:tblCellMar>
        <w:tblLook w:val="04A0" w:firstRow="1" w:lastRow="0" w:firstColumn="1" w:lastColumn="0" w:noHBand="0" w:noVBand="1"/>
      </w:tblPr>
      <w:tblGrid>
        <w:gridCol w:w="13467"/>
      </w:tblGrid>
      <w:tr w:rsidR="000C766A" w:rsidRPr="00BC58E2" w14:paraId="2C539494" w14:textId="77777777" w:rsidTr="00BC58E2">
        <w:trPr>
          <w:trHeight w:hRule="exact" w:val="340"/>
        </w:trPr>
        <w:tc>
          <w:tcPr>
            <w:tcW w:w="13467" w:type="dxa"/>
            <w:shd w:val="clear" w:color="auto" w:fill="004C97" w:themeFill="accent5"/>
            <w:tcMar>
              <w:top w:w="0" w:type="dxa"/>
            </w:tcMar>
            <w:vAlign w:val="bottom"/>
          </w:tcPr>
          <w:p w14:paraId="4E04E1B4" w14:textId="77777777" w:rsidR="000C766A" w:rsidRPr="00BC58E2" w:rsidRDefault="000C766A" w:rsidP="00BB74EA">
            <w:pPr>
              <w:pStyle w:val="ESWhiteTableHeading"/>
              <w:spacing w:after="0"/>
              <w:rPr>
                <w:rFonts w:asciiTheme="minorHAnsi" w:hAnsiTheme="minorHAnsi" w:cstheme="minorHAnsi"/>
                <w:sz w:val="22"/>
                <w:szCs w:val="22"/>
              </w:rPr>
            </w:pPr>
            <w:r w:rsidRPr="00BC58E2">
              <w:rPr>
                <w:rFonts w:asciiTheme="minorHAnsi" w:hAnsiTheme="minorHAnsi" w:cstheme="minorHAnsi"/>
                <w:sz w:val="22"/>
                <w:szCs w:val="22"/>
              </w:rPr>
              <w:t>Student</w:t>
            </w:r>
          </w:p>
        </w:tc>
      </w:tr>
      <w:tr w:rsidR="000C766A" w:rsidRPr="00BC58E2" w14:paraId="60685083" w14:textId="77777777" w:rsidTr="00BC58E2">
        <w:tc>
          <w:tcPr>
            <w:tcW w:w="13467" w:type="dxa"/>
            <w:shd w:val="clear" w:color="auto" w:fill="F2F2F2" w:themeFill="background1" w:themeFillShade="F2"/>
          </w:tcPr>
          <w:p w14:paraId="1D77B19B" w14:textId="5844FF44" w:rsidR="000C766A" w:rsidRPr="00BC58E2" w:rsidRDefault="000C766A" w:rsidP="00E86851">
            <w:pPr>
              <w:pStyle w:val="ListParagraph"/>
              <w:numPr>
                <w:ilvl w:val="0"/>
                <w:numId w:val="14"/>
              </w:numPr>
              <w:spacing w:line="240" w:lineRule="auto"/>
              <w:ind w:left="312" w:hanging="312"/>
              <w:contextualSpacing w:val="0"/>
              <w:jc w:val="both"/>
              <w:rPr>
                <w:rFonts w:asciiTheme="minorHAnsi" w:hAnsiTheme="minorHAnsi" w:cstheme="minorHAnsi"/>
                <w:sz w:val="22"/>
                <w:szCs w:val="22"/>
              </w:rPr>
            </w:pPr>
            <w:r w:rsidRPr="00BC58E2">
              <w:rPr>
                <w:rFonts w:asciiTheme="minorHAnsi" w:hAnsiTheme="minorHAnsi" w:cstheme="minorHAnsi"/>
                <w:sz w:val="22"/>
                <w:szCs w:val="22"/>
              </w:rPr>
              <w:t xml:space="preserve">Complete and sign the Worker’s Injury Claim Form with the assistance of the employer and/or the </w:t>
            </w:r>
            <w:r w:rsidR="00720D2D">
              <w:rPr>
                <w:rFonts w:asciiTheme="minorHAnsi" w:hAnsiTheme="minorHAnsi" w:cstheme="minorHAnsi"/>
                <w:sz w:val="22"/>
                <w:szCs w:val="22"/>
              </w:rPr>
              <w:t>work experience coordinator</w:t>
            </w:r>
            <w:r w:rsidRPr="00BC58E2">
              <w:rPr>
                <w:rFonts w:asciiTheme="minorHAnsi" w:hAnsiTheme="minorHAnsi" w:cstheme="minorHAnsi"/>
                <w:sz w:val="22"/>
                <w:szCs w:val="22"/>
              </w:rPr>
              <w:t>.</w:t>
            </w:r>
          </w:p>
          <w:p w14:paraId="13E557DC" w14:textId="77777777" w:rsidR="000C766A" w:rsidRPr="00BC58E2" w:rsidRDefault="000C766A" w:rsidP="00E86851">
            <w:pPr>
              <w:pStyle w:val="ListParagraph"/>
              <w:numPr>
                <w:ilvl w:val="0"/>
                <w:numId w:val="14"/>
              </w:numPr>
              <w:spacing w:line="240" w:lineRule="auto"/>
              <w:ind w:left="313" w:hanging="313"/>
              <w:jc w:val="both"/>
              <w:rPr>
                <w:rFonts w:asciiTheme="minorHAnsi" w:hAnsiTheme="minorHAnsi" w:cstheme="minorHAnsi"/>
                <w:sz w:val="22"/>
                <w:szCs w:val="22"/>
              </w:rPr>
            </w:pPr>
            <w:r w:rsidRPr="00BC58E2">
              <w:rPr>
                <w:rFonts w:asciiTheme="minorHAnsi" w:hAnsiTheme="minorHAnsi" w:cstheme="minorHAnsi"/>
                <w:sz w:val="22"/>
                <w:szCs w:val="22"/>
              </w:rPr>
              <w:t>Provide the Worker’s Injury Claim Form to the employer.</w:t>
            </w:r>
          </w:p>
        </w:tc>
      </w:tr>
    </w:tbl>
    <w:p w14:paraId="1CE59745" w14:textId="30DE0401" w:rsidR="000C766A" w:rsidRPr="00E63A87" w:rsidRDefault="000C766A" w:rsidP="00E63A87">
      <w:pPr>
        <w:spacing w:after="0"/>
        <w:rPr>
          <w:lang w:val="en-AU"/>
        </w:rPr>
      </w:pPr>
    </w:p>
    <w:tbl>
      <w:tblPr>
        <w:tblStyle w:val="TableGrid1"/>
        <w:tblW w:w="1346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13" w:type="dxa"/>
          <w:bottom w:w="113" w:type="dxa"/>
        </w:tblCellMar>
        <w:tblLook w:val="04A0" w:firstRow="1" w:lastRow="0" w:firstColumn="1" w:lastColumn="0" w:noHBand="0" w:noVBand="1"/>
      </w:tblPr>
      <w:tblGrid>
        <w:gridCol w:w="13467"/>
      </w:tblGrid>
      <w:tr w:rsidR="000C766A" w:rsidRPr="00BC58E2" w14:paraId="3A8696F7" w14:textId="77777777" w:rsidTr="00BC58E2">
        <w:trPr>
          <w:trHeight w:hRule="exact" w:val="340"/>
        </w:trPr>
        <w:tc>
          <w:tcPr>
            <w:tcW w:w="13467" w:type="dxa"/>
            <w:shd w:val="clear" w:color="auto" w:fill="004C97" w:themeFill="accent5"/>
            <w:tcMar>
              <w:top w:w="0" w:type="dxa"/>
            </w:tcMar>
            <w:vAlign w:val="bottom"/>
          </w:tcPr>
          <w:p w14:paraId="2EE8F833" w14:textId="77777777" w:rsidR="000C766A" w:rsidRPr="00BC58E2" w:rsidRDefault="000C766A" w:rsidP="00BB74EA">
            <w:pPr>
              <w:pStyle w:val="ESWhiteTableHeading"/>
              <w:spacing w:after="0"/>
              <w:rPr>
                <w:rFonts w:asciiTheme="minorHAnsi" w:hAnsiTheme="minorHAnsi" w:cstheme="minorHAnsi"/>
                <w:sz w:val="22"/>
                <w:szCs w:val="22"/>
              </w:rPr>
            </w:pPr>
            <w:r w:rsidRPr="00BC58E2">
              <w:rPr>
                <w:rFonts w:asciiTheme="minorHAnsi" w:hAnsiTheme="minorHAnsi" w:cstheme="minorHAnsi"/>
                <w:sz w:val="22"/>
                <w:szCs w:val="22"/>
              </w:rPr>
              <w:t>Employer</w:t>
            </w:r>
          </w:p>
        </w:tc>
      </w:tr>
      <w:tr w:rsidR="000C766A" w:rsidRPr="00BC58E2" w14:paraId="3723D3ED" w14:textId="77777777" w:rsidTr="00BC58E2">
        <w:tc>
          <w:tcPr>
            <w:tcW w:w="13467" w:type="dxa"/>
            <w:shd w:val="clear" w:color="auto" w:fill="F2F2F2" w:themeFill="background1" w:themeFillShade="F2"/>
          </w:tcPr>
          <w:p w14:paraId="585A64C9" w14:textId="77777777" w:rsidR="000C766A" w:rsidRPr="00BC58E2" w:rsidRDefault="000C766A" w:rsidP="00E86851">
            <w:pPr>
              <w:pStyle w:val="ListParagraph"/>
              <w:numPr>
                <w:ilvl w:val="0"/>
                <w:numId w:val="15"/>
              </w:numPr>
              <w:spacing w:line="240" w:lineRule="auto"/>
              <w:ind w:left="312" w:hanging="312"/>
              <w:contextualSpacing w:val="0"/>
              <w:jc w:val="both"/>
              <w:rPr>
                <w:rFonts w:asciiTheme="minorHAnsi" w:hAnsiTheme="minorHAnsi" w:cstheme="minorHAnsi"/>
                <w:sz w:val="22"/>
                <w:szCs w:val="22"/>
              </w:rPr>
            </w:pPr>
            <w:r w:rsidRPr="00BC58E2">
              <w:rPr>
                <w:rFonts w:asciiTheme="minorHAnsi" w:hAnsiTheme="minorHAnsi" w:cstheme="minorHAnsi"/>
                <w:sz w:val="22"/>
                <w:szCs w:val="22"/>
              </w:rPr>
              <w:t>Complete their details in the ‘Incident and Worker’s Injury Details’ and the ‘Worker’s Employment Details’ sections of the Worker’s Injury Claim Form.</w:t>
            </w:r>
          </w:p>
          <w:p w14:paraId="1ED951CE" w14:textId="77777777" w:rsidR="000C766A" w:rsidRPr="00BC58E2" w:rsidRDefault="000C766A" w:rsidP="00E86851">
            <w:pPr>
              <w:pStyle w:val="ListParagraph"/>
              <w:numPr>
                <w:ilvl w:val="0"/>
                <w:numId w:val="15"/>
              </w:numPr>
              <w:spacing w:line="240" w:lineRule="auto"/>
              <w:ind w:left="313" w:hanging="313"/>
              <w:jc w:val="both"/>
              <w:rPr>
                <w:rFonts w:asciiTheme="minorHAnsi" w:hAnsiTheme="minorHAnsi" w:cstheme="minorHAnsi"/>
                <w:sz w:val="22"/>
                <w:szCs w:val="22"/>
              </w:rPr>
            </w:pPr>
            <w:r w:rsidRPr="00BC58E2">
              <w:rPr>
                <w:rFonts w:asciiTheme="minorHAnsi" w:hAnsiTheme="minorHAnsi" w:cstheme="minorHAnsi"/>
                <w:sz w:val="22"/>
                <w:szCs w:val="22"/>
              </w:rPr>
              <w:t>Complete the Employer Injury Claim Report Form.</w:t>
            </w:r>
          </w:p>
          <w:p w14:paraId="12241D10" w14:textId="77777777" w:rsidR="000C766A" w:rsidRPr="00BC58E2" w:rsidRDefault="000C766A" w:rsidP="00BB74EA">
            <w:pPr>
              <w:ind w:firstLine="313"/>
              <w:jc w:val="both"/>
              <w:rPr>
                <w:rFonts w:cstheme="minorHAnsi"/>
              </w:rPr>
            </w:pPr>
            <w:r w:rsidRPr="00BC58E2">
              <w:rPr>
                <w:rFonts w:cstheme="minorHAnsi"/>
                <w:b/>
              </w:rPr>
              <w:t>NOTE:</w:t>
            </w:r>
            <w:r w:rsidRPr="00BC58E2">
              <w:rPr>
                <w:rFonts w:cstheme="minorHAnsi"/>
              </w:rPr>
              <w:t xml:space="preserve"> On the Employer Injury Claim Report Form:</w:t>
            </w:r>
          </w:p>
          <w:p w14:paraId="0E7B9E65" w14:textId="60F2168F" w:rsidR="000C766A" w:rsidRPr="00BC58E2" w:rsidRDefault="000C766A" w:rsidP="00E86851">
            <w:pPr>
              <w:pStyle w:val="ListParagraph"/>
              <w:numPr>
                <w:ilvl w:val="0"/>
                <w:numId w:val="17"/>
              </w:numPr>
              <w:spacing w:line="240" w:lineRule="auto"/>
              <w:ind w:left="1020" w:hanging="425"/>
              <w:contextualSpacing w:val="0"/>
              <w:jc w:val="both"/>
              <w:rPr>
                <w:rFonts w:asciiTheme="minorHAnsi" w:hAnsiTheme="minorHAnsi" w:cstheme="minorHAnsi"/>
                <w:sz w:val="22"/>
                <w:szCs w:val="22"/>
              </w:rPr>
            </w:pPr>
            <w:r w:rsidRPr="00BC58E2">
              <w:rPr>
                <w:rFonts w:asciiTheme="minorHAnsi" w:hAnsiTheme="minorHAnsi" w:cstheme="minorHAnsi"/>
                <w:sz w:val="22"/>
                <w:szCs w:val="22"/>
              </w:rPr>
              <w:t xml:space="preserve">The Department of Education’s details </w:t>
            </w:r>
            <w:r w:rsidR="00233CE4">
              <w:rPr>
                <w:rFonts w:asciiTheme="minorHAnsi" w:hAnsiTheme="minorHAnsi" w:cstheme="minorHAnsi"/>
                <w:sz w:val="22"/>
                <w:szCs w:val="22"/>
              </w:rPr>
              <w:t>must</w:t>
            </w:r>
            <w:r w:rsidR="00233CE4" w:rsidRPr="00BC58E2">
              <w:rPr>
                <w:rFonts w:asciiTheme="minorHAnsi" w:hAnsiTheme="minorHAnsi" w:cstheme="minorHAnsi"/>
                <w:sz w:val="22"/>
                <w:szCs w:val="22"/>
              </w:rPr>
              <w:t xml:space="preserve"> </w:t>
            </w:r>
            <w:r w:rsidRPr="00BC58E2">
              <w:rPr>
                <w:rFonts w:asciiTheme="minorHAnsi" w:hAnsiTheme="minorHAnsi" w:cstheme="minorHAnsi"/>
                <w:sz w:val="22"/>
                <w:szCs w:val="22"/>
              </w:rPr>
              <w:t>be entered in Section 1 – Employer Details. The employer’s scheme registration number is 1624618 and the employer’s reference number is 9573347.</w:t>
            </w:r>
          </w:p>
          <w:p w14:paraId="37784948" w14:textId="77777777" w:rsidR="000C766A" w:rsidRPr="00BC58E2" w:rsidRDefault="000C766A" w:rsidP="00E86851">
            <w:pPr>
              <w:pStyle w:val="ListParagraph"/>
              <w:numPr>
                <w:ilvl w:val="0"/>
                <w:numId w:val="17"/>
              </w:numPr>
              <w:spacing w:line="240" w:lineRule="auto"/>
              <w:ind w:left="1021" w:hanging="425"/>
              <w:jc w:val="both"/>
              <w:rPr>
                <w:rFonts w:asciiTheme="minorHAnsi" w:hAnsiTheme="minorHAnsi" w:cstheme="minorHAnsi"/>
                <w:sz w:val="22"/>
                <w:szCs w:val="22"/>
              </w:rPr>
            </w:pPr>
            <w:r w:rsidRPr="00BC58E2">
              <w:rPr>
                <w:rFonts w:asciiTheme="minorHAnsi" w:hAnsiTheme="minorHAnsi" w:cstheme="minorHAnsi"/>
                <w:sz w:val="22"/>
                <w:szCs w:val="22"/>
              </w:rPr>
              <w:t>Sections 3 and 4 do not need to be completed</w:t>
            </w:r>
            <w:r w:rsidRPr="00BC58E2">
              <w:rPr>
                <w:rFonts w:asciiTheme="minorHAnsi" w:hAnsiTheme="minorHAnsi" w:cstheme="minorHAnsi"/>
                <w:color w:val="1F497D"/>
                <w:sz w:val="22"/>
                <w:szCs w:val="22"/>
              </w:rPr>
              <w:t>.</w:t>
            </w:r>
          </w:p>
          <w:p w14:paraId="1CA018AA" w14:textId="77777777" w:rsidR="000C766A" w:rsidRPr="00BC58E2" w:rsidRDefault="000C766A" w:rsidP="00BB74EA">
            <w:pPr>
              <w:pStyle w:val="ListParagraph"/>
              <w:spacing w:line="240" w:lineRule="auto"/>
              <w:ind w:left="673"/>
              <w:jc w:val="both"/>
              <w:rPr>
                <w:rFonts w:asciiTheme="minorHAnsi" w:hAnsiTheme="minorHAnsi" w:cstheme="minorHAnsi"/>
                <w:sz w:val="22"/>
                <w:szCs w:val="22"/>
              </w:rPr>
            </w:pPr>
          </w:p>
          <w:p w14:paraId="44DEEC80" w14:textId="77777777" w:rsidR="000C766A" w:rsidRPr="00BC58E2" w:rsidRDefault="000C766A" w:rsidP="00E86851">
            <w:pPr>
              <w:pStyle w:val="ListParagraph"/>
              <w:numPr>
                <w:ilvl w:val="0"/>
                <w:numId w:val="15"/>
              </w:numPr>
              <w:spacing w:line="240" w:lineRule="auto"/>
              <w:ind w:left="313" w:hanging="313"/>
              <w:jc w:val="both"/>
              <w:rPr>
                <w:rFonts w:asciiTheme="minorHAnsi" w:hAnsiTheme="minorHAnsi" w:cstheme="minorHAnsi"/>
                <w:sz w:val="22"/>
                <w:szCs w:val="22"/>
              </w:rPr>
            </w:pPr>
            <w:r w:rsidRPr="00BC58E2">
              <w:rPr>
                <w:rFonts w:asciiTheme="minorHAnsi" w:hAnsiTheme="minorHAnsi" w:cstheme="minorHAnsi"/>
                <w:sz w:val="22"/>
                <w:szCs w:val="22"/>
              </w:rPr>
              <w:t>Send both the Employer Injury Claim Report Form and the Worker’s Injury Claim Form back to the student’s school.</w:t>
            </w:r>
          </w:p>
        </w:tc>
      </w:tr>
    </w:tbl>
    <w:p w14:paraId="7485F460" w14:textId="7BEBF7C8" w:rsidR="000C766A" w:rsidRPr="00E63A87" w:rsidRDefault="000C766A" w:rsidP="00E63A87">
      <w:pPr>
        <w:spacing w:after="0"/>
        <w:rPr>
          <w:lang w:val="en-AU"/>
        </w:rPr>
      </w:pPr>
    </w:p>
    <w:tbl>
      <w:tblPr>
        <w:tblStyle w:val="TableGrid1"/>
        <w:tblW w:w="1346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13" w:type="dxa"/>
          <w:bottom w:w="113" w:type="dxa"/>
        </w:tblCellMar>
        <w:tblLook w:val="04A0" w:firstRow="1" w:lastRow="0" w:firstColumn="1" w:lastColumn="0" w:noHBand="0" w:noVBand="1"/>
      </w:tblPr>
      <w:tblGrid>
        <w:gridCol w:w="13467"/>
      </w:tblGrid>
      <w:tr w:rsidR="000C766A" w:rsidRPr="00BC58E2" w14:paraId="70FA338C" w14:textId="77777777" w:rsidTr="00BC58E2">
        <w:trPr>
          <w:trHeight w:hRule="exact" w:val="340"/>
        </w:trPr>
        <w:tc>
          <w:tcPr>
            <w:tcW w:w="13467" w:type="dxa"/>
            <w:shd w:val="clear" w:color="auto" w:fill="004C97" w:themeFill="accent5"/>
            <w:tcMar>
              <w:top w:w="0" w:type="dxa"/>
            </w:tcMar>
            <w:vAlign w:val="bottom"/>
          </w:tcPr>
          <w:p w14:paraId="51FCF971" w14:textId="77777777" w:rsidR="000C766A" w:rsidRPr="00BC58E2" w:rsidRDefault="000C766A" w:rsidP="00BB74EA">
            <w:pPr>
              <w:pStyle w:val="ESWhiteTableHeading"/>
              <w:spacing w:after="0"/>
              <w:rPr>
                <w:rFonts w:asciiTheme="minorHAnsi" w:hAnsiTheme="minorHAnsi" w:cstheme="minorHAnsi"/>
                <w:sz w:val="22"/>
                <w:szCs w:val="22"/>
              </w:rPr>
            </w:pPr>
            <w:r w:rsidRPr="00BC58E2">
              <w:rPr>
                <w:rFonts w:asciiTheme="minorHAnsi" w:hAnsiTheme="minorHAnsi" w:cstheme="minorHAnsi"/>
                <w:sz w:val="22"/>
                <w:szCs w:val="22"/>
              </w:rPr>
              <w:t>School</w:t>
            </w:r>
          </w:p>
        </w:tc>
      </w:tr>
      <w:tr w:rsidR="000C766A" w:rsidRPr="00BC58E2" w14:paraId="07CB1095" w14:textId="77777777" w:rsidTr="00BC58E2">
        <w:tc>
          <w:tcPr>
            <w:tcW w:w="13467" w:type="dxa"/>
            <w:shd w:val="clear" w:color="auto" w:fill="F2F2F2" w:themeFill="background1" w:themeFillShade="F2"/>
          </w:tcPr>
          <w:p w14:paraId="49987759" w14:textId="42584FAE" w:rsidR="000C766A" w:rsidRPr="00BC58E2" w:rsidRDefault="000C766A" w:rsidP="00BB74EA">
            <w:pPr>
              <w:jc w:val="both"/>
              <w:rPr>
                <w:rFonts w:cstheme="minorHAnsi"/>
              </w:rPr>
            </w:pPr>
            <w:r w:rsidRPr="00BC58E2">
              <w:rPr>
                <w:rFonts w:cstheme="minorHAnsi"/>
              </w:rPr>
              <w:t xml:space="preserve">The </w:t>
            </w:r>
            <w:r w:rsidR="00720D2D">
              <w:rPr>
                <w:rFonts w:cstheme="minorHAnsi"/>
              </w:rPr>
              <w:t>principal</w:t>
            </w:r>
            <w:r w:rsidRPr="00BC58E2">
              <w:rPr>
                <w:rFonts w:cstheme="minorHAnsi"/>
              </w:rPr>
              <w:t xml:space="preserve"> must ensure that:</w:t>
            </w:r>
          </w:p>
          <w:p w14:paraId="792763FA" w14:textId="77777777" w:rsidR="000C766A" w:rsidRPr="00BC58E2" w:rsidRDefault="000C766A" w:rsidP="00E86851">
            <w:pPr>
              <w:pStyle w:val="ListParagraph"/>
              <w:numPr>
                <w:ilvl w:val="0"/>
                <w:numId w:val="16"/>
              </w:numPr>
              <w:spacing w:line="240" w:lineRule="auto"/>
              <w:ind w:left="312" w:hanging="312"/>
              <w:contextualSpacing w:val="0"/>
              <w:jc w:val="both"/>
              <w:rPr>
                <w:rFonts w:asciiTheme="minorHAnsi" w:hAnsiTheme="minorHAnsi" w:cstheme="minorHAnsi"/>
                <w:sz w:val="22"/>
                <w:szCs w:val="22"/>
              </w:rPr>
            </w:pPr>
            <w:r w:rsidRPr="00BC58E2">
              <w:rPr>
                <w:rFonts w:asciiTheme="minorHAnsi" w:hAnsiTheme="minorHAnsi" w:cstheme="minorHAnsi"/>
                <w:sz w:val="22"/>
                <w:szCs w:val="22"/>
              </w:rPr>
              <w:t xml:space="preserve">The injury is recorded on </w:t>
            </w:r>
            <w:proofErr w:type="spellStart"/>
            <w:r w:rsidRPr="00BC58E2">
              <w:rPr>
                <w:rFonts w:asciiTheme="minorHAnsi" w:hAnsiTheme="minorHAnsi" w:cstheme="minorHAnsi"/>
                <w:sz w:val="22"/>
                <w:szCs w:val="22"/>
              </w:rPr>
              <w:t>eduSafe</w:t>
            </w:r>
            <w:proofErr w:type="spellEnd"/>
            <w:r w:rsidRPr="00BC58E2">
              <w:rPr>
                <w:rFonts w:asciiTheme="minorHAnsi" w:hAnsiTheme="minorHAnsi" w:cstheme="minorHAnsi"/>
                <w:sz w:val="22"/>
                <w:szCs w:val="22"/>
              </w:rPr>
              <w:t xml:space="preserve"> (if the student is from a government school).</w:t>
            </w:r>
          </w:p>
          <w:p w14:paraId="77335512" w14:textId="77777777" w:rsidR="000C766A" w:rsidRPr="00BC58E2" w:rsidRDefault="000C766A" w:rsidP="00E86851">
            <w:pPr>
              <w:pStyle w:val="ListParagraph"/>
              <w:numPr>
                <w:ilvl w:val="0"/>
                <w:numId w:val="16"/>
              </w:numPr>
              <w:spacing w:line="240" w:lineRule="auto"/>
              <w:ind w:left="312" w:hanging="312"/>
              <w:contextualSpacing w:val="0"/>
              <w:jc w:val="both"/>
              <w:rPr>
                <w:rFonts w:asciiTheme="minorHAnsi" w:hAnsiTheme="minorHAnsi" w:cstheme="minorHAnsi"/>
                <w:sz w:val="22"/>
                <w:szCs w:val="22"/>
              </w:rPr>
            </w:pPr>
            <w:r w:rsidRPr="00BC58E2">
              <w:rPr>
                <w:rFonts w:asciiTheme="minorHAnsi" w:hAnsiTheme="minorHAnsi" w:cstheme="minorHAnsi"/>
                <w:sz w:val="22"/>
                <w:szCs w:val="22"/>
              </w:rPr>
              <w:t>The Worker’s Injury Claim Form is dated and signed and the Employer Lodgement Details section of the form is completed.</w:t>
            </w:r>
          </w:p>
          <w:p w14:paraId="07537912" w14:textId="77777777" w:rsidR="000C766A" w:rsidRPr="00BC58E2" w:rsidRDefault="000C766A" w:rsidP="00E86851">
            <w:pPr>
              <w:pStyle w:val="ListParagraph"/>
              <w:numPr>
                <w:ilvl w:val="0"/>
                <w:numId w:val="16"/>
              </w:numPr>
              <w:spacing w:line="240" w:lineRule="auto"/>
              <w:ind w:left="312" w:hanging="312"/>
              <w:contextualSpacing w:val="0"/>
              <w:jc w:val="both"/>
              <w:rPr>
                <w:rFonts w:asciiTheme="minorHAnsi" w:hAnsiTheme="minorHAnsi" w:cstheme="minorHAnsi"/>
                <w:sz w:val="22"/>
                <w:szCs w:val="22"/>
              </w:rPr>
            </w:pPr>
            <w:r w:rsidRPr="00BC58E2">
              <w:rPr>
                <w:rFonts w:asciiTheme="minorHAnsi" w:hAnsiTheme="minorHAnsi" w:cstheme="minorHAnsi"/>
                <w:sz w:val="22"/>
                <w:szCs w:val="22"/>
              </w:rPr>
              <w:lastRenderedPageBreak/>
              <w:t xml:space="preserve">The words </w:t>
            </w:r>
            <w:r w:rsidRPr="00BC58E2">
              <w:rPr>
                <w:rFonts w:asciiTheme="minorHAnsi" w:hAnsiTheme="minorHAnsi" w:cstheme="minorHAnsi"/>
                <w:b/>
                <w:sz w:val="22"/>
                <w:szCs w:val="22"/>
              </w:rPr>
              <w:t>‘Work Experience Student’</w:t>
            </w:r>
            <w:r w:rsidRPr="00BC58E2">
              <w:rPr>
                <w:rFonts w:asciiTheme="minorHAnsi" w:hAnsiTheme="minorHAnsi" w:cstheme="minorHAnsi"/>
                <w:sz w:val="22"/>
                <w:szCs w:val="22"/>
              </w:rPr>
              <w:t xml:space="preserve"> are inserted in the top left hand area of the Worker’s Injury Claim Form.</w:t>
            </w:r>
          </w:p>
          <w:p w14:paraId="28585FD0" w14:textId="50F596FC" w:rsidR="000C766A" w:rsidRPr="00BC58E2" w:rsidRDefault="000C766A" w:rsidP="00E86851">
            <w:pPr>
              <w:pStyle w:val="ListParagraph"/>
              <w:numPr>
                <w:ilvl w:val="0"/>
                <w:numId w:val="16"/>
              </w:numPr>
              <w:spacing w:line="240" w:lineRule="auto"/>
              <w:ind w:left="312" w:hanging="312"/>
              <w:contextualSpacing w:val="0"/>
              <w:jc w:val="both"/>
              <w:rPr>
                <w:rFonts w:asciiTheme="minorHAnsi" w:hAnsiTheme="minorHAnsi" w:cstheme="minorHAnsi"/>
                <w:sz w:val="22"/>
                <w:szCs w:val="22"/>
              </w:rPr>
            </w:pPr>
            <w:r w:rsidRPr="00BC58E2">
              <w:rPr>
                <w:rFonts w:asciiTheme="minorHAnsi" w:hAnsiTheme="minorHAnsi" w:cstheme="minorHAnsi"/>
                <w:sz w:val="22"/>
                <w:szCs w:val="22"/>
              </w:rPr>
              <w:t>On the Worker’s Injury Claim Form, the Department of Education’s employer’s scheme registration number (1624618) is entered in the Employer Lodgement Details section.</w:t>
            </w:r>
          </w:p>
          <w:p w14:paraId="616071D9" w14:textId="78AE140A" w:rsidR="000C766A" w:rsidRPr="00BC58E2" w:rsidRDefault="000C766A" w:rsidP="00E86851">
            <w:pPr>
              <w:pStyle w:val="ListParagraph"/>
              <w:numPr>
                <w:ilvl w:val="0"/>
                <w:numId w:val="16"/>
              </w:numPr>
              <w:spacing w:line="240" w:lineRule="auto"/>
              <w:ind w:left="312" w:hanging="312"/>
              <w:contextualSpacing w:val="0"/>
              <w:jc w:val="both"/>
              <w:rPr>
                <w:rFonts w:asciiTheme="minorHAnsi" w:hAnsiTheme="minorHAnsi" w:cstheme="minorHAnsi"/>
                <w:sz w:val="22"/>
                <w:szCs w:val="22"/>
              </w:rPr>
            </w:pPr>
            <w:r w:rsidRPr="00BC58E2">
              <w:rPr>
                <w:rFonts w:asciiTheme="minorHAnsi" w:hAnsiTheme="minorHAnsi" w:cstheme="minorHAnsi"/>
                <w:sz w:val="22"/>
                <w:szCs w:val="22"/>
              </w:rPr>
              <w:t>On the Employer Injury Claim Report Form, the Department of Education’s details are entered in ‘Section 1 – Employer Details’, the number 1624618 is entered as the employer’s scheme registration number, and the number 9573347 is entered as the employer’s reference number.</w:t>
            </w:r>
          </w:p>
          <w:p w14:paraId="4BFC7004" w14:textId="77777777" w:rsidR="000C766A" w:rsidRPr="00BC58E2" w:rsidRDefault="000C766A" w:rsidP="00E86851">
            <w:pPr>
              <w:pStyle w:val="ListParagraph"/>
              <w:numPr>
                <w:ilvl w:val="0"/>
                <w:numId w:val="16"/>
              </w:numPr>
              <w:spacing w:line="240" w:lineRule="auto"/>
              <w:ind w:left="312" w:hanging="312"/>
              <w:contextualSpacing w:val="0"/>
              <w:jc w:val="both"/>
              <w:rPr>
                <w:rFonts w:asciiTheme="minorHAnsi" w:hAnsiTheme="minorHAnsi" w:cstheme="minorHAnsi"/>
                <w:sz w:val="22"/>
                <w:szCs w:val="22"/>
              </w:rPr>
            </w:pPr>
            <w:r w:rsidRPr="00BC58E2">
              <w:rPr>
                <w:rFonts w:asciiTheme="minorHAnsi" w:hAnsiTheme="minorHAnsi" w:cstheme="minorHAnsi"/>
                <w:sz w:val="22"/>
                <w:szCs w:val="22"/>
              </w:rPr>
              <w:t xml:space="preserve">Copies of the Worker’s Injury Claim Form and the Employer Injury Claim Report Form along with copies of the Work Experience Arrangement Form, copies of medical accounts and other relevant documents are emailed to Gallagher Bassett within 10 calendar days from the date on which the employer received the Worker’s Injury Claim Form from the student at </w:t>
            </w:r>
            <w:hyperlink r:id="rId27" w:history="1">
              <w:r w:rsidRPr="00BC58E2">
                <w:rPr>
                  <w:rStyle w:val="Hyperlink"/>
                  <w:rFonts w:asciiTheme="minorHAnsi" w:hAnsiTheme="minorHAnsi" w:cstheme="minorHAnsi"/>
                  <w:sz w:val="22"/>
                  <w:szCs w:val="22"/>
                </w:rPr>
                <w:t>educlaims@gbtpa.com.au</w:t>
              </w:r>
            </w:hyperlink>
          </w:p>
          <w:p w14:paraId="2E622FA8" w14:textId="77777777" w:rsidR="000C766A" w:rsidRPr="00BC58E2" w:rsidRDefault="000C766A" w:rsidP="00E86851">
            <w:pPr>
              <w:pStyle w:val="ListParagraph"/>
              <w:numPr>
                <w:ilvl w:val="0"/>
                <w:numId w:val="16"/>
              </w:numPr>
              <w:spacing w:line="240" w:lineRule="auto"/>
              <w:ind w:left="312" w:hanging="312"/>
              <w:contextualSpacing w:val="0"/>
              <w:jc w:val="both"/>
              <w:rPr>
                <w:rFonts w:asciiTheme="minorHAnsi" w:hAnsiTheme="minorHAnsi" w:cstheme="minorHAnsi"/>
                <w:sz w:val="22"/>
                <w:szCs w:val="22"/>
              </w:rPr>
            </w:pPr>
            <w:r w:rsidRPr="00BC58E2">
              <w:rPr>
                <w:rFonts w:asciiTheme="minorHAnsi" w:hAnsiTheme="minorHAnsi" w:cstheme="minorHAnsi"/>
                <w:sz w:val="22"/>
                <w:szCs w:val="22"/>
              </w:rPr>
              <w:t>Copies of all forms sent to Gallagher Bassett are retained on a file at the school.</w:t>
            </w:r>
          </w:p>
        </w:tc>
      </w:tr>
    </w:tbl>
    <w:p w14:paraId="3DF80D82" w14:textId="77777777" w:rsidR="00BC58E2" w:rsidRDefault="00BC58E2" w:rsidP="00E63A87">
      <w:pPr>
        <w:spacing w:after="0"/>
        <w:rPr>
          <w:lang w:val="en-AU"/>
        </w:rPr>
      </w:pPr>
      <w:bookmarkStart w:id="101" w:name="_Toc379982246"/>
      <w:bookmarkStart w:id="102" w:name="_Toc382309653"/>
      <w:bookmarkStart w:id="103" w:name="_Toc466296618"/>
    </w:p>
    <w:p w14:paraId="1447E1B9" w14:textId="160E4EF7" w:rsidR="000C766A" w:rsidRPr="00AB3701" w:rsidRDefault="000C766A" w:rsidP="00AB3701">
      <w:pPr>
        <w:pStyle w:val="Heading2"/>
        <w:rPr>
          <w:lang w:val="en-AU"/>
        </w:rPr>
      </w:pPr>
      <w:bookmarkStart w:id="104" w:name="_Toc147245431"/>
      <w:bookmarkStart w:id="105" w:name="_Toc148623396"/>
      <w:r w:rsidRPr="00AB3701">
        <w:rPr>
          <w:lang w:val="en-AU"/>
        </w:rPr>
        <w:t>Public liability insurance</w:t>
      </w:r>
      <w:bookmarkEnd w:id="101"/>
      <w:bookmarkEnd w:id="102"/>
      <w:bookmarkEnd w:id="103"/>
      <w:bookmarkEnd w:id="104"/>
      <w:bookmarkEnd w:id="105"/>
    </w:p>
    <w:p w14:paraId="24AB3586" w14:textId="47A89B52" w:rsidR="000C766A" w:rsidRPr="00E63A87" w:rsidRDefault="000C766A" w:rsidP="00E63A87">
      <w:pPr>
        <w:rPr>
          <w:lang w:val="en-AU"/>
        </w:rPr>
      </w:pPr>
      <w:r w:rsidRPr="00E63A87">
        <w:rPr>
          <w:lang w:val="en-AU"/>
        </w:rPr>
        <w:t xml:space="preserve">When a work experience arrangement is entered into by a </w:t>
      </w:r>
      <w:r w:rsidR="00720D2D">
        <w:rPr>
          <w:lang w:val="en-AU"/>
        </w:rPr>
        <w:t>principal</w:t>
      </w:r>
      <w:r w:rsidRPr="00E63A87">
        <w:rPr>
          <w:lang w:val="en-AU"/>
        </w:rPr>
        <w:t xml:space="preserve"> of a government school, it is the obligation of the </w:t>
      </w:r>
      <w:r w:rsidR="000F7DCE">
        <w:rPr>
          <w:lang w:val="en-AU"/>
        </w:rPr>
        <w:t>d</w:t>
      </w:r>
      <w:r w:rsidRPr="00E63A87">
        <w:rPr>
          <w:lang w:val="en-AU"/>
        </w:rPr>
        <w:t>epartment to hold or take out public liability insurance to provide at least $10 million cover per event. The parties to be insured are the student and the employer.</w:t>
      </w:r>
    </w:p>
    <w:p w14:paraId="57311BD0" w14:textId="2A5B68AA" w:rsidR="000C766A" w:rsidRPr="00E63A87" w:rsidRDefault="000C766A" w:rsidP="00E63A87">
      <w:pPr>
        <w:rPr>
          <w:lang w:val="en-AU"/>
        </w:rPr>
      </w:pPr>
      <w:r w:rsidRPr="00E63A87">
        <w:rPr>
          <w:lang w:val="en-AU"/>
        </w:rPr>
        <w:t xml:space="preserve">When an arrangement is entered into by a </w:t>
      </w:r>
      <w:r w:rsidR="00720D2D">
        <w:rPr>
          <w:lang w:val="en-AU"/>
        </w:rPr>
        <w:t>principal</w:t>
      </w:r>
      <w:r w:rsidRPr="00E63A87">
        <w:rPr>
          <w:lang w:val="en-AU"/>
        </w:rPr>
        <w:t xml:space="preserve"> of a non-government school, it is the obligation of that school to hold or take out public liability insurance to provide at least $10 million cover per event. The parties to be insured are the student and the school.</w:t>
      </w:r>
    </w:p>
    <w:p w14:paraId="1204D501" w14:textId="7BCC66D3" w:rsidR="000C766A" w:rsidRPr="00E63A87" w:rsidRDefault="000C766A" w:rsidP="00E63A87">
      <w:pPr>
        <w:rPr>
          <w:lang w:val="en-AU"/>
        </w:rPr>
      </w:pPr>
      <w:r w:rsidRPr="00E63A87">
        <w:rPr>
          <w:lang w:val="en-AU"/>
        </w:rPr>
        <w:t xml:space="preserve">When an arrangement is entered into by a </w:t>
      </w:r>
      <w:r w:rsidR="00720D2D">
        <w:rPr>
          <w:lang w:val="en-AU"/>
        </w:rPr>
        <w:t>principal</w:t>
      </w:r>
      <w:r w:rsidRPr="00E63A87">
        <w:rPr>
          <w:lang w:val="en-AU"/>
        </w:rPr>
        <w:t xml:space="preserve"> of a non-government school not covered by public liability insurance as set out above, the employer must be informed of this by the </w:t>
      </w:r>
      <w:r w:rsidR="00720D2D">
        <w:rPr>
          <w:lang w:val="en-AU"/>
        </w:rPr>
        <w:t>principal</w:t>
      </w:r>
      <w:r w:rsidRPr="00E63A87">
        <w:rPr>
          <w:lang w:val="en-AU"/>
        </w:rPr>
        <w:t xml:space="preserve"> of that school at least four weeks prior to the commencement of that arrangement.</w:t>
      </w:r>
    </w:p>
    <w:p w14:paraId="5E6C440E" w14:textId="77777777" w:rsidR="000C766A" w:rsidRPr="00E63A87" w:rsidRDefault="000C766A" w:rsidP="00E63A87">
      <w:pPr>
        <w:rPr>
          <w:lang w:val="en-AU"/>
        </w:rPr>
      </w:pPr>
      <w:r w:rsidRPr="00E63A87">
        <w:rPr>
          <w:lang w:val="en-AU"/>
        </w:rPr>
        <w:t>In this event, the employer will be obliged to hold or take out public liability insurance to provide at least $10 million cover per event for any loss or damage which may be caused by any act or omission of the student while engaged under the arrangement. The parties to be insured are the student and the employer.</w:t>
      </w:r>
    </w:p>
    <w:p w14:paraId="7A7BABDE" w14:textId="6B9195C6" w:rsidR="000C766A" w:rsidRPr="00E63A87" w:rsidRDefault="000C766A" w:rsidP="00E63A87">
      <w:pPr>
        <w:rPr>
          <w:lang w:val="en-AU"/>
        </w:rPr>
      </w:pPr>
      <w:r w:rsidRPr="00E63A87">
        <w:rPr>
          <w:lang w:val="en-AU"/>
        </w:rPr>
        <w:t xml:space="preserve">The </w:t>
      </w:r>
      <w:r w:rsidR="00720D2D">
        <w:rPr>
          <w:lang w:val="en-AU"/>
        </w:rPr>
        <w:t>principal</w:t>
      </w:r>
      <w:r w:rsidRPr="00E63A87">
        <w:rPr>
          <w:lang w:val="en-AU"/>
        </w:rPr>
        <w:t xml:space="preserve"> must specify in the area provided on each Work Experience Arrangement Form the type of coverage for the student.</w:t>
      </w:r>
    </w:p>
    <w:p w14:paraId="757D5B3B" w14:textId="77777777" w:rsidR="000C766A" w:rsidRDefault="000C766A" w:rsidP="000C766A">
      <w:pPr>
        <w:pStyle w:val="ESBodyText"/>
        <w:jc w:val="both"/>
      </w:pPr>
      <w:bookmarkStart w:id="106" w:name="_Toc379982247"/>
      <w:bookmarkStart w:id="107" w:name="_Toc382309654"/>
    </w:p>
    <w:p w14:paraId="6521E2BD" w14:textId="77777777" w:rsidR="000C766A" w:rsidRDefault="000C766A" w:rsidP="000C766A">
      <w:pPr>
        <w:pStyle w:val="ESBodyText"/>
        <w:jc w:val="both"/>
      </w:pPr>
    </w:p>
    <w:p w14:paraId="600453AF" w14:textId="77777777" w:rsidR="000C766A" w:rsidRPr="00AB3701" w:rsidRDefault="000C766A" w:rsidP="00AB3701">
      <w:pPr>
        <w:pStyle w:val="Heading2"/>
        <w:rPr>
          <w:lang w:val="en-AU"/>
        </w:rPr>
      </w:pPr>
      <w:bookmarkStart w:id="108" w:name="_Toc466296619"/>
      <w:bookmarkStart w:id="109" w:name="_Toc147245432"/>
      <w:bookmarkStart w:id="110" w:name="_Toc148623397"/>
      <w:r w:rsidRPr="00AB3701">
        <w:rPr>
          <w:lang w:val="en-AU"/>
        </w:rPr>
        <w:lastRenderedPageBreak/>
        <w:t>Interstate placements</w:t>
      </w:r>
      <w:bookmarkEnd w:id="106"/>
      <w:bookmarkEnd w:id="107"/>
      <w:bookmarkEnd w:id="108"/>
      <w:bookmarkEnd w:id="109"/>
      <w:bookmarkEnd w:id="110"/>
    </w:p>
    <w:p w14:paraId="210B576A" w14:textId="77777777" w:rsidR="000C766A" w:rsidRPr="00AB3701" w:rsidRDefault="000C766A" w:rsidP="00AB3701">
      <w:pPr>
        <w:pStyle w:val="Heading3"/>
        <w:rPr>
          <w:lang w:val="en-AU"/>
        </w:rPr>
      </w:pPr>
      <w:r w:rsidRPr="00AB3701">
        <w:rPr>
          <w:lang w:val="en-AU"/>
        </w:rPr>
        <w:t>New South Wales and South Australia</w:t>
      </w:r>
    </w:p>
    <w:p w14:paraId="4B253421" w14:textId="77777777" w:rsidR="000C766A" w:rsidRPr="00E63A87" w:rsidRDefault="000C766A" w:rsidP="00E63A87">
      <w:pPr>
        <w:rPr>
          <w:lang w:val="en-AU"/>
        </w:rPr>
      </w:pPr>
      <w:r w:rsidRPr="00E63A87">
        <w:rPr>
          <w:lang w:val="en-AU"/>
        </w:rPr>
        <w:t>Reciprocal arrangements exist for Victorian students to undertake work experience in New South Wales and South Australia. These arrangements are primarily for students in schools situated in regions adjoining the border Victoria shares with those states.</w:t>
      </w:r>
    </w:p>
    <w:p w14:paraId="6D4DBFC9" w14:textId="1833CABA" w:rsidR="000C766A" w:rsidRPr="00E63A87" w:rsidRDefault="000C766A" w:rsidP="00E63A87">
      <w:pPr>
        <w:rPr>
          <w:lang w:val="en-AU"/>
        </w:rPr>
      </w:pPr>
      <w:r w:rsidRPr="00E63A87">
        <w:rPr>
          <w:lang w:val="en-AU"/>
        </w:rPr>
        <w:t xml:space="preserve">Students </w:t>
      </w:r>
      <w:r w:rsidR="00265ED9">
        <w:rPr>
          <w:lang w:val="en-AU"/>
        </w:rPr>
        <w:t>are to</w:t>
      </w:r>
      <w:r w:rsidR="00265ED9" w:rsidRPr="00E63A87">
        <w:rPr>
          <w:lang w:val="en-AU"/>
        </w:rPr>
        <w:t xml:space="preserve"> </w:t>
      </w:r>
      <w:proofErr w:type="gramStart"/>
      <w:r w:rsidRPr="00E63A87">
        <w:rPr>
          <w:lang w:val="en-AU"/>
        </w:rPr>
        <w:t xml:space="preserve">be  </w:t>
      </w:r>
      <w:r w:rsidR="00374C11" w:rsidRPr="00E63A87">
        <w:rPr>
          <w:lang w:val="en-AU"/>
        </w:rPr>
        <w:t>strongly</w:t>
      </w:r>
      <w:proofErr w:type="gramEnd"/>
      <w:r w:rsidR="00374C11" w:rsidRPr="00E63A87">
        <w:rPr>
          <w:lang w:val="en-AU"/>
        </w:rPr>
        <w:t xml:space="preserve"> </w:t>
      </w:r>
      <w:r w:rsidR="00E81246" w:rsidRPr="00E63A87">
        <w:rPr>
          <w:lang w:val="en-AU"/>
        </w:rPr>
        <w:t xml:space="preserve">encouraged </w:t>
      </w:r>
      <w:r w:rsidRPr="00E63A87">
        <w:rPr>
          <w:lang w:val="en-AU"/>
        </w:rPr>
        <w:t xml:space="preserve">to find work placements in their own state and interstate work experience </w:t>
      </w:r>
      <w:r w:rsidR="00955804">
        <w:rPr>
          <w:lang w:val="en-AU"/>
        </w:rPr>
        <w:t>must</w:t>
      </w:r>
      <w:r w:rsidRPr="00E63A87">
        <w:rPr>
          <w:lang w:val="en-AU"/>
        </w:rPr>
        <w:t xml:space="preserve"> only be arranged as a last resort – </w:t>
      </w:r>
      <w:r w:rsidR="007E6E43">
        <w:rPr>
          <w:lang w:val="en-AU"/>
        </w:rPr>
        <w:t>for example,</w:t>
      </w:r>
      <w:r w:rsidRPr="00E63A87">
        <w:rPr>
          <w:lang w:val="en-AU"/>
        </w:rPr>
        <w:t xml:space="preserve"> where in the judgement of the </w:t>
      </w:r>
      <w:r w:rsidR="00720D2D">
        <w:rPr>
          <w:lang w:val="en-AU"/>
        </w:rPr>
        <w:t>principal</w:t>
      </w:r>
      <w:r w:rsidRPr="00E63A87">
        <w:rPr>
          <w:lang w:val="en-AU"/>
        </w:rPr>
        <w:t xml:space="preserve"> no suitable local placement exists or where there are special educational reasons for making such an arrangement.</w:t>
      </w:r>
    </w:p>
    <w:p w14:paraId="5AC36E24" w14:textId="77777777" w:rsidR="000C766A" w:rsidRPr="00E63A87" w:rsidRDefault="000C766A" w:rsidP="00E63A87">
      <w:pPr>
        <w:rPr>
          <w:lang w:val="en-AU"/>
        </w:rPr>
      </w:pPr>
      <w:r w:rsidRPr="00E63A87">
        <w:rPr>
          <w:lang w:val="en-AU"/>
        </w:rPr>
        <w:t>A school’s responsibility for its students undertaking work experience in New South Wales and South Australia is the same as if the student were undertaking their placement in Victoria.</w:t>
      </w:r>
    </w:p>
    <w:p w14:paraId="1665391E" w14:textId="65FF2D53" w:rsidR="000C766A" w:rsidRPr="00E63A87" w:rsidRDefault="000C766A" w:rsidP="00E63A87">
      <w:pPr>
        <w:rPr>
          <w:lang w:val="en-AU"/>
        </w:rPr>
      </w:pPr>
      <w:r w:rsidRPr="00E63A87">
        <w:rPr>
          <w:lang w:val="en-AU"/>
        </w:rPr>
        <w:t>Permission is no</w:t>
      </w:r>
      <w:r w:rsidR="00CE6A8C">
        <w:rPr>
          <w:lang w:val="en-AU"/>
        </w:rPr>
        <w:t>t</w:t>
      </w:r>
      <w:r w:rsidRPr="00E63A87">
        <w:rPr>
          <w:lang w:val="en-AU"/>
        </w:rPr>
        <w:t xml:space="preserve"> required from the New South Wales Department of Education or the South Australian Department for Education</w:t>
      </w:r>
      <w:r w:rsidR="00CE6A8C">
        <w:rPr>
          <w:lang w:val="en-AU"/>
        </w:rPr>
        <w:t xml:space="preserve"> </w:t>
      </w:r>
      <w:r w:rsidRPr="00E63A87">
        <w:rPr>
          <w:lang w:val="en-AU"/>
        </w:rPr>
        <w:t>for interstate work experience. These placements must be made using the</w:t>
      </w:r>
      <w:r w:rsidR="005A0636">
        <w:rPr>
          <w:lang w:val="en-AU"/>
        </w:rPr>
        <w:t xml:space="preserve"> </w:t>
      </w:r>
      <w:hyperlink r:id="rId28" w:history="1">
        <w:r w:rsidR="005A0636" w:rsidRPr="005A0636">
          <w:rPr>
            <w:rStyle w:val="Hyperlink"/>
            <w:lang w:val="en-AU"/>
          </w:rPr>
          <w:t>Work Experience</w:t>
        </w:r>
        <w:r w:rsidRPr="005A0636">
          <w:rPr>
            <w:rStyle w:val="Hyperlink"/>
            <w:lang w:val="en-AU"/>
          </w:rPr>
          <w:t xml:space="preserve"> Arrangement Forms</w:t>
        </w:r>
      </w:hyperlink>
      <w:r w:rsidR="00DA4A1A">
        <w:rPr>
          <w:rStyle w:val="Hyperlink"/>
          <w:lang w:val="en-AU"/>
        </w:rPr>
        <w:t>.</w:t>
      </w:r>
    </w:p>
    <w:p w14:paraId="5518C243" w14:textId="7AE07BCF" w:rsidR="000C766A" w:rsidRPr="00A64C6B" w:rsidRDefault="000C766A" w:rsidP="003841C5">
      <w:r w:rsidRPr="00E63A87">
        <w:rPr>
          <w:lang w:val="en-AU"/>
        </w:rPr>
        <w:t xml:space="preserve">All Victorian students undertaking Work Experience in New South Wales or South Australia are covered under the </w:t>
      </w:r>
      <w:r w:rsidR="00630AA3">
        <w:rPr>
          <w:lang w:val="en-AU"/>
        </w:rPr>
        <w:t>d</w:t>
      </w:r>
      <w:r w:rsidRPr="00E63A87">
        <w:rPr>
          <w:lang w:val="en-AU"/>
        </w:rPr>
        <w:t>epartment’s WorkSafe Insurance and Public Liability Insurance policies.</w:t>
      </w:r>
    </w:p>
    <w:tbl>
      <w:tblPr>
        <w:tblW w:w="1346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0" w:type="dxa"/>
          <w:right w:w="0" w:type="dxa"/>
        </w:tblCellMar>
        <w:tblLook w:val="0000" w:firstRow="0" w:lastRow="0" w:firstColumn="0" w:lastColumn="0" w:noHBand="0" w:noVBand="0"/>
      </w:tblPr>
      <w:tblGrid>
        <w:gridCol w:w="13467"/>
      </w:tblGrid>
      <w:tr w:rsidR="000C766A" w:rsidRPr="00CB4B72" w14:paraId="45552BD8" w14:textId="77777777" w:rsidTr="00E63A87">
        <w:trPr>
          <w:trHeight w:val="292"/>
        </w:trPr>
        <w:tc>
          <w:tcPr>
            <w:tcW w:w="13467" w:type="dxa"/>
            <w:shd w:val="clear" w:color="auto" w:fill="F2F2F2" w:themeFill="background1" w:themeFillShade="F2"/>
            <w:tcMar>
              <w:left w:w="108" w:type="dxa"/>
              <w:right w:w="108" w:type="dxa"/>
            </w:tcMar>
            <w:vAlign w:val="center"/>
          </w:tcPr>
          <w:p w14:paraId="31E1678C" w14:textId="77777777" w:rsidR="000C766A" w:rsidRPr="00E63A87" w:rsidRDefault="000C766A" w:rsidP="00E63A87">
            <w:pPr>
              <w:spacing w:before="120"/>
              <w:rPr>
                <w:b/>
                <w:bCs/>
                <w:lang w:val="en-AU"/>
              </w:rPr>
            </w:pPr>
            <w:r w:rsidRPr="00E63A87">
              <w:rPr>
                <w:b/>
                <w:bCs/>
                <w:lang w:val="en-AU"/>
              </w:rPr>
              <w:t>NOTE:</w:t>
            </w:r>
          </w:p>
          <w:p w14:paraId="2F4E2C38" w14:textId="10FAB48E" w:rsidR="000C766A" w:rsidRPr="00E63A87" w:rsidRDefault="000C766A" w:rsidP="00E63A87">
            <w:pPr>
              <w:pStyle w:val="Bullet1"/>
              <w:ind w:left="284" w:hanging="284"/>
            </w:pPr>
            <w:r w:rsidRPr="00E63A87">
              <w:t xml:space="preserve">Victorian students are not paid while undertaking placements in New South Wales and South Australia. On the Work Experience Arrangement Form, the line “Rate of payment” </w:t>
            </w:r>
            <w:r w:rsidR="00955804">
              <w:t>must</w:t>
            </w:r>
            <w:r w:rsidR="00955804" w:rsidRPr="00E63A87">
              <w:t xml:space="preserve"> </w:t>
            </w:r>
            <w:r w:rsidRPr="00E63A87">
              <w:t>be crossed out and the words “Interstate placement – payment not required” written.</w:t>
            </w:r>
          </w:p>
          <w:p w14:paraId="65032952" w14:textId="7CED64E7" w:rsidR="000C766A" w:rsidRPr="00351A9D" w:rsidRDefault="000C766A" w:rsidP="00E63A87">
            <w:pPr>
              <w:pStyle w:val="Bullet1"/>
              <w:ind w:left="284" w:hanging="284"/>
            </w:pPr>
            <w:r w:rsidRPr="00E63A87">
              <w:t xml:space="preserve">Placements </w:t>
            </w:r>
            <w:r w:rsidR="007E25E8">
              <w:t>must</w:t>
            </w:r>
            <w:r w:rsidR="007E25E8" w:rsidRPr="00E63A87">
              <w:t xml:space="preserve"> </w:t>
            </w:r>
            <w:r w:rsidRPr="00E63A87">
              <w:t>only be made within New South Wales and South Australia school terms.</w:t>
            </w:r>
          </w:p>
        </w:tc>
      </w:tr>
    </w:tbl>
    <w:p w14:paraId="6F7FDD60" w14:textId="77777777" w:rsidR="000C766A" w:rsidRPr="00485DEB" w:rsidRDefault="000C766A" w:rsidP="000C766A">
      <w:pPr>
        <w:pStyle w:val="ESBodyText"/>
        <w:spacing w:after="0" w:line="240" w:lineRule="auto"/>
        <w:jc w:val="both"/>
      </w:pPr>
    </w:p>
    <w:p w14:paraId="175C98E6" w14:textId="5BDD58CE" w:rsidR="000C766A" w:rsidRPr="00AB3701" w:rsidRDefault="000C766A" w:rsidP="00AB3701">
      <w:pPr>
        <w:pStyle w:val="Heading3"/>
        <w:rPr>
          <w:lang w:val="en-AU"/>
        </w:rPr>
      </w:pPr>
      <w:r w:rsidRPr="00AB3701">
        <w:rPr>
          <w:lang w:val="en-AU"/>
        </w:rPr>
        <w:t xml:space="preserve">Other </w:t>
      </w:r>
      <w:r w:rsidR="00EE0960" w:rsidRPr="00AB3701">
        <w:rPr>
          <w:lang w:val="en-AU"/>
        </w:rPr>
        <w:t>states</w:t>
      </w:r>
      <w:r w:rsidRPr="00AB3701">
        <w:rPr>
          <w:lang w:val="en-AU"/>
        </w:rPr>
        <w:t xml:space="preserve"> and </w:t>
      </w:r>
      <w:r w:rsidR="00EE0960" w:rsidRPr="00AB3701">
        <w:rPr>
          <w:lang w:val="en-AU"/>
        </w:rPr>
        <w:t>territories</w:t>
      </w:r>
    </w:p>
    <w:p w14:paraId="56626E1E" w14:textId="0EF69628" w:rsidR="000C766A" w:rsidRPr="00E63A87" w:rsidRDefault="000C766A" w:rsidP="00E63A87">
      <w:pPr>
        <w:rPr>
          <w:lang w:val="en-AU"/>
        </w:rPr>
      </w:pPr>
      <w:r w:rsidRPr="00E63A87">
        <w:rPr>
          <w:lang w:val="en-AU"/>
        </w:rPr>
        <w:t xml:space="preserve">A </w:t>
      </w:r>
      <w:r w:rsidR="00720D2D">
        <w:rPr>
          <w:lang w:val="en-AU"/>
        </w:rPr>
        <w:t>principal</w:t>
      </w:r>
      <w:r w:rsidRPr="00E63A87">
        <w:rPr>
          <w:lang w:val="en-AU"/>
        </w:rPr>
        <w:t xml:space="preserve"> may only make a work experience arrangement with an employer in a </w:t>
      </w:r>
      <w:r w:rsidR="00374C11">
        <w:rPr>
          <w:lang w:val="en-AU"/>
        </w:rPr>
        <w:t>s</w:t>
      </w:r>
      <w:r w:rsidRPr="00E63A87">
        <w:rPr>
          <w:lang w:val="en-AU"/>
        </w:rPr>
        <w:t xml:space="preserve">tate or </w:t>
      </w:r>
      <w:r w:rsidR="00EE0960">
        <w:rPr>
          <w:lang w:val="en-AU"/>
        </w:rPr>
        <w:t>t</w:t>
      </w:r>
      <w:r w:rsidRPr="00E63A87">
        <w:rPr>
          <w:lang w:val="en-AU"/>
        </w:rPr>
        <w:t xml:space="preserve">erritory, other than New South Wales and South Australia, if the </w:t>
      </w:r>
      <w:r w:rsidR="00720D2D">
        <w:rPr>
          <w:lang w:val="en-AU"/>
        </w:rPr>
        <w:t>principal</w:t>
      </w:r>
      <w:r w:rsidRPr="00E63A87">
        <w:rPr>
          <w:lang w:val="en-AU"/>
        </w:rPr>
        <w:t xml:space="preserve"> is satisfied that it is appropriate for the arrangement to be made. The </w:t>
      </w:r>
      <w:r w:rsidR="00720D2D">
        <w:rPr>
          <w:lang w:val="en-AU"/>
        </w:rPr>
        <w:t>principal</w:t>
      </w:r>
      <w:r w:rsidRPr="00E63A87">
        <w:rPr>
          <w:lang w:val="en-AU"/>
        </w:rPr>
        <w:t xml:space="preserve"> </w:t>
      </w:r>
      <w:r w:rsidR="00EA3CB8">
        <w:rPr>
          <w:lang w:val="en-AU"/>
        </w:rPr>
        <w:t>must</w:t>
      </w:r>
      <w:r w:rsidR="00EA3CB8" w:rsidRPr="00E63A87">
        <w:rPr>
          <w:lang w:val="en-AU"/>
        </w:rPr>
        <w:t xml:space="preserve"> </w:t>
      </w:r>
      <w:r w:rsidRPr="00E63A87">
        <w:rPr>
          <w:lang w:val="en-AU"/>
        </w:rPr>
        <w:t>be satisfied that:</w:t>
      </w:r>
    </w:p>
    <w:p w14:paraId="19276871" w14:textId="77777777" w:rsidR="000C766A" w:rsidRPr="00C3483D" w:rsidRDefault="000C766A" w:rsidP="00E63A87">
      <w:pPr>
        <w:pStyle w:val="Bullet1"/>
        <w:ind w:left="284" w:hanging="284"/>
      </w:pPr>
      <w:r w:rsidRPr="00C3483D">
        <w:t>it is in the interest of the student fo</w:t>
      </w:r>
      <w:r>
        <w:t>r the work experience to occur;</w:t>
      </w:r>
    </w:p>
    <w:p w14:paraId="17DE6DFA" w14:textId="77777777" w:rsidR="000C766A" w:rsidRPr="00C3483D" w:rsidRDefault="000C766A" w:rsidP="00E63A87">
      <w:pPr>
        <w:pStyle w:val="Bullet1"/>
        <w:ind w:left="284" w:hanging="284"/>
      </w:pPr>
      <w:r w:rsidRPr="00C3483D">
        <w:t>that the physical and moral welfare of the student will be assured; and</w:t>
      </w:r>
    </w:p>
    <w:p w14:paraId="4B2DC8C4" w14:textId="77777777" w:rsidR="000C766A" w:rsidRPr="00E63A87" w:rsidRDefault="000C766A" w:rsidP="00E63A87">
      <w:pPr>
        <w:pStyle w:val="Bullet1"/>
        <w:ind w:left="284" w:hanging="284"/>
      </w:pPr>
      <w:r w:rsidRPr="00C3483D">
        <w:t>the student or the parent/guardian of the student (where the student is under 18 years of age) ha</w:t>
      </w:r>
      <w:r>
        <w:t>s</w:t>
      </w:r>
      <w:r w:rsidRPr="00C3483D">
        <w:t xml:space="preserve"> made suitable </w:t>
      </w:r>
      <w:r w:rsidRPr="00E63A87">
        <w:t>insurance arrangements ensuring:</w:t>
      </w:r>
    </w:p>
    <w:p w14:paraId="367BE2D7" w14:textId="77777777" w:rsidR="000C766A" w:rsidRPr="003956D0" w:rsidRDefault="000C766A" w:rsidP="00E63A87">
      <w:pPr>
        <w:pStyle w:val="Bullet1"/>
        <w:ind w:left="284" w:hanging="284"/>
      </w:pPr>
      <w:r w:rsidRPr="003956D0">
        <w:lastRenderedPageBreak/>
        <w:t xml:space="preserve">cover for the student for any injuries in the course of the arrangement at least comparable to that applicable in Victoria to a student under the </w:t>
      </w:r>
      <w:r w:rsidRPr="003841C5">
        <w:rPr>
          <w:i/>
          <w:iCs/>
        </w:rPr>
        <w:t>Accident Compensation Act 1985</w:t>
      </w:r>
      <w:r w:rsidRPr="003956D0">
        <w:t>, and</w:t>
      </w:r>
    </w:p>
    <w:p w14:paraId="49BA3190" w14:textId="77777777" w:rsidR="000C766A" w:rsidRPr="003956D0" w:rsidRDefault="000C766A" w:rsidP="00E63A87">
      <w:pPr>
        <w:pStyle w:val="Bullet1"/>
        <w:ind w:left="284" w:hanging="284"/>
      </w:pPr>
      <w:r w:rsidRPr="003956D0">
        <w:t>public liability insurance coverage of at least $10 million cover per event in respect of any loss or damage which may be caused by any act or omission of the student whilst engaged under the arrangement.</w:t>
      </w:r>
    </w:p>
    <w:p w14:paraId="7DA1BDAE" w14:textId="346B76FB" w:rsidR="000C766A" w:rsidRPr="00A64C6B" w:rsidRDefault="000C766A" w:rsidP="003841C5">
      <w:r w:rsidRPr="00E63A87">
        <w:rPr>
          <w:lang w:val="en-AU"/>
        </w:rPr>
        <w:t>Students and parents/guardians</w:t>
      </w:r>
      <w:r w:rsidR="009A496E">
        <w:rPr>
          <w:lang w:val="en-AU"/>
        </w:rPr>
        <w:t xml:space="preserve"> can</w:t>
      </w:r>
      <w:r w:rsidRPr="00E63A87">
        <w:rPr>
          <w:lang w:val="en-AU"/>
        </w:rPr>
        <w:t xml:space="preserve"> to approach any insurance company to obtain details of insurance that will provide this cover.</w:t>
      </w:r>
    </w:p>
    <w:tbl>
      <w:tblPr>
        <w:tblW w:w="1346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ayout w:type="fixed"/>
        <w:tblCellMar>
          <w:left w:w="0" w:type="dxa"/>
          <w:right w:w="0" w:type="dxa"/>
        </w:tblCellMar>
        <w:tblLook w:val="0000" w:firstRow="0" w:lastRow="0" w:firstColumn="0" w:lastColumn="0" w:noHBand="0" w:noVBand="0"/>
      </w:tblPr>
      <w:tblGrid>
        <w:gridCol w:w="13467"/>
      </w:tblGrid>
      <w:tr w:rsidR="000C766A" w:rsidRPr="00CB4B72" w14:paraId="515FA604" w14:textId="77777777" w:rsidTr="00E63A87">
        <w:trPr>
          <w:trHeight w:val="292"/>
        </w:trPr>
        <w:tc>
          <w:tcPr>
            <w:tcW w:w="13467" w:type="dxa"/>
            <w:shd w:val="clear" w:color="auto" w:fill="F2F2F2" w:themeFill="background1" w:themeFillShade="F2"/>
            <w:tcMar>
              <w:left w:w="108" w:type="dxa"/>
              <w:right w:w="108" w:type="dxa"/>
            </w:tcMar>
            <w:vAlign w:val="center"/>
          </w:tcPr>
          <w:p w14:paraId="40F6A689" w14:textId="77777777" w:rsidR="000C766A" w:rsidRPr="00E63A87" w:rsidRDefault="000C766A" w:rsidP="00E63A87">
            <w:pPr>
              <w:spacing w:before="120"/>
              <w:rPr>
                <w:szCs w:val="19"/>
              </w:rPr>
            </w:pPr>
            <w:r w:rsidRPr="00E63A87">
              <w:rPr>
                <w:b/>
                <w:bCs/>
                <w:lang w:val="en-AU"/>
              </w:rPr>
              <w:t>NOTE:</w:t>
            </w:r>
            <w:r w:rsidRPr="00E63A87">
              <w:rPr>
                <w:lang w:val="en-AU"/>
              </w:rPr>
              <w:t xml:space="preserve"> International work experience placements are not allowed under any circumstances.</w:t>
            </w:r>
          </w:p>
        </w:tc>
      </w:tr>
    </w:tbl>
    <w:p w14:paraId="78583B6A" w14:textId="77777777" w:rsidR="00E63A87" w:rsidRDefault="00E63A87" w:rsidP="00E63A87">
      <w:pPr>
        <w:spacing w:after="0"/>
        <w:rPr>
          <w:lang w:val="en-AU"/>
        </w:rPr>
      </w:pPr>
      <w:bookmarkStart w:id="111" w:name="_Toc379982248"/>
      <w:bookmarkStart w:id="112" w:name="_Toc382309655"/>
      <w:bookmarkStart w:id="113" w:name="_Toc466296620"/>
    </w:p>
    <w:p w14:paraId="5D70D5E5" w14:textId="19C03FAC" w:rsidR="000C766A" w:rsidRPr="00AB3701" w:rsidRDefault="000C766A" w:rsidP="00AB3701">
      <w:pPr>
        <w:pStyle w:val="Heading2"/>
        <w:rPr>
          <w:lang w:val="en-AU"/>
        </w:rPr>
      </w:pPr>
      <w:bookmarkStart w:id="114" w:name="_Toc147245433"/>
      <w:bookmarkStart w:id="115" w:name="_Toc148623398"/>
      <w:r w:rsidRPr="00AB3701">
        <w:rPr>
          <w:lang w:val="en-AU"/>
        </w:rPr>
        <w:t xml:space="preserve">Overseas </w:t>
      </w:r>
      <w:bookmarkEnd w:id="111"/>
      <w:bookmarkEnd w:id="112"/>
      <w:bookmarkEnd w:id="113"/>
      <w:bookmarkEnd w:id="114"/>
      <w:r w:rsidR="00EE0960">
        <w:rPr>
          <w:lang w:val="en-AU"/>
        </w:rPr>
        <w:t>s</w:t>
      </w:r>
      <w:r w:rsidRPr="00AB3701">
        <w:rPr>
          <w:lang w:val="en-AU"/>
        </w:rPr>
        <w:t>tudents</w:t>
      </w:r>
      <w:bookmarkEnd w:id="115"/>
    </w:p>
    <w:p w14:paraId="4CCAA85A" w14:textId="77777777" w:rsidR="000C766A" w:rsidRPr="00E63A87" w:rsidRDefault="000C766A" w:rsidP="00E63A87">
      <w:pPr>
        <w:rPr>
          <w:lang w:val="en-AU"/>
        </w:rPr>
      </w:pPr>
      <w:r w:rsidRPr="00E63A87">
        <w:rPr>
          <w:lang w:val="en-AU"/>
        </w:rPr>
        <w:t>All overseas students enrolled in Victorian schools may undertake work experience as part of their learning program. When a work experience arrangement is being made for an overseas student, all of the terms and conditions of the visa held by the student must be complied with.</w:t>
      </w:r>
    </w:p>
    <w:p w14:paraId="15A96FB2" w14:textId="77777777" w:rsidR="000C766A" w:rsidRPr="00E63A87" w:rsidRDefault="000C766A" w:rsidP="00E63A87">
      <w:pPr>
        <w:rPr>
          <w:lang w:val="en-AU"/>
        </w:rPr>
      </w:pPr>
      <w:r w:rsidRPr="00E63A87">
        <w:rPr>
          <w:lang w:val="en-AU"/>
        </w:rPr>
        <w:t xml:space="preserve">As workplace learning is an important component of the school curriculum and a student’s learning program, work experience undertaken by overseas students does not count towards work entitlement hours of the visa held by the student.  </w:t>
      </w:r>
    </w:p>
    <w:p w14:paraId="26F455A7" w14:textId="116778D2" w:rsidR="006C717A" w:rsidRPr="00E63A87" w:rsidRDefault="000C766A" w:rsidP="00E63A87">
      <w:pPr>
        <w:rPr>
          <w:lang w:val="en-AU"/>
        </w:rPr>
      </w:pPr>
      <w:r w:rsidRPr="00E63A87">
        <w:rPr>
          <w:lang w:val="en-AU"/>
        </w:rPr>
        <w:t xml:space="preserve">For further information, please contact the </w:t>
      </w:r>
      <w:r w:rsidR="006C717A">
        <w:rPr>
          <w:lang w:val="en-AU"/>
        </w:rPr>
        <w:t>d</w:t>
      </w:r>
      <w:r w:rsidRPr="00E63A87">
        <w:rPr>
          <w:lang w:val="en-AU"/>
        </w:rPr>
        <w:t xml:space="preserve">epartment’s International </w:t>
      </w:r>
      <w:r w:rsidR="00BD5C2E">
        <w:rPr>
          <w:lang w:val="en-AU"/>
        </w:rPr>
        <w:t>Education Division</w:t>
      </w:r>
      <w:r w:rsidRPr="00E63A87">
        <w:rPr>
          <w:lang w:val="en-AU"/>
        </w:rPr>
        <w:t xml:space="preserve"> on (03) </w:t>
      </w:r>
      <w:r w:rsidR="00F35529">
        <w:rPr>
          <w:lang w:val="en-AU"/>
        </w:rPr>
        <w:t>7022 1000</w:t>
      </w:r>
      <w:r w:rsidR="00D52DE4">
        <w:rPr>
          <w:lang w:val="en-AU"/>
        </w:rPr>
        <w:t xml:space="preserve"> </w:t>
      </w:r>
      <w:r w:rsidR="00D52DE4">
        <w:rPr>
          <w:rFonts w:ascii="Arial" w:hAnsi="Arial" w:cs="Arial"/>
          <w:color w:val="011A3C"/>
          <w:szCs w:val="22"/>
        </w:rPr>
        <w:t>or</w:t>
      </w:r>
      <w:r w:rsidR="00D52DE4">
        <w:rPr>
          <w:lang w:val="en-AU"/>
        </w:rPr>
        <w:t xml:space="preserve"> </w:t>
      </w:r>
      <w:hyperlink r:id="rId29" w:history="1">
        <w:r w:rsidR="006C717A" w:rsidRPr="00357678">
          <w:rPr>
            <w:rStyle w:val="Hyperlink"/>
            <w:lang w:val="en-AU"/>
          </w:rPr>
          <w:t>international@education.vic.gov.au</w:t>
        </w:r>
      </w:hyperlink>
    </w:p>
    <w:p w14:paraId="3CCEA467" w14:textId="77777777" w:rsidR="000C766A" w:rsidRDefault="000C766A" w:rsidP="000C766A">
      <w:pPr>
        <w:pStyle w:val="ESBodyText"/>
        <w:jc w:val="both"/>
        <w:sectPr w:rsidR="000C766A" w:rsidSect="009E2A37">
          <w:pgSz w:w="16840" w:h="11900" w:orient="landscape"/>
          <w:pgMar w:top="1304" w:right="2036" w:bottom="1240" w:left="1304" w:header="624" w:footer="560" w:gutter="0"/>
          <w:cols w:space="397"/>
          <w:docGrid w:linePitch="360"/>
        </w:sectPr>
      </w:pPr>
    </w:p>
    <w:p w14:paraId="5E85DAB5" w14:textId="77777777" w:rsidR="000C766A" w:rsidRPr="000C766A" w:rsidRDefault="000C766A" w:rsidP="000C766A">
      <w:pPr>
        <w:pStyle w:val="Heading1"/>
        <w:rPr>
          <w:lang w:val="en-AU"/>
        </w:rPr>
      </w:pPr>
      <w:bookmarkStart w:id="116" w:name="_Toc379450409"/>
      <w:bookmarkStart w:id="117" w:name="_Toc379459847"/>
      <w:bookmarkStart w:id="118" w:name="_Toc379982249"/>
      <w:bookmarkStart w:id="119" w:name="_Toc382309656"/>
      <w:bookmarkStart w:id="120" w:name="_Toc466296621"/>
      <w:bookmarkStart w:id="121" w:name="_Toc147245434"/>
      <w:bookmarkStart w:id="122" w:name="_Toc148623399"/>
      <w:r w:rsidRPr="000C766A">
        <w:rPr>
          <w:lang w:val="en-AU"/>
        </w:rPr>
        <w:lastRenderedPageBreak/>
        <w:t>Section C: Roles and Responsibilities</w:t>
      </w:r>
      <w:bookmarkEnd w:id="116"/>
      <w:bookmarkEnd w:id="117"/>
      <w:bookmarkEnd w:id="118"/>
      <w:bookmarkEnd w:id="119"/>
      <w:bookmarkEnd w:id="120"/>
      <w:bookmarkEnd w:id="121"/>
      <w:bookmarkEnd w:id="122"/>
    </w:p>
    <w:p w14:paraId="1A2CEF6A" w14:textId="2680E92B" w:rsidR="000C766A" w:rsidRPr="00E63A87" w:rsidRDefault="000C766A" w:rsidP="00E63A87">
      <w:pPr>
        <w:rPr>
          <w:lang w:val="en-AU"/>
        </w:rPr>
      </w:pPr>
      <w:r w:rsidRPr="00E63A87">
        <w:rPr>
          <w:lang w:val="en-AU"/>
        </w:rPr>
        <w:t xml:space="preserve">The roles and responsibilities outlined in this Section </w:t>
      </w:r>
      <w:r w:rsidR="00E37153">
        <w:rPr>
          <w:lang w:val="en-AU"/>
        </w:rPr>
        <w:t>must</w:t>
      </w:r>
      <w:r w:rsidR="00E37153" w:rsidRPr="00E63A87">
        <w:rPr>
          <w:lang w:val="en-AU"/>
        </w:rPr>
        <w:t xml:space="preserve"> </w:t>
      </w:r>
      <w:r w:rsidRPr="00E63A87">
        <w:rPr>
          <w:lang w:val="en-AU"/>
        </w:rPr>
        <w:t xml:space="preserve">be read in conjunction with those described in </w:t>
      </w:r>
      <w:hyperlink r:id="rId30" w:history="1">
        <w:r w:rsidRPr="00F66D60">
          <w:rPr>
            <w:rStyle w:val="Hyperlink"/>
            <w:lang w:val="en-AU"/>
          </w:rPr>
          <w:t xml:space="preserve">Ministerial Order </w:t>
        </w:r>
        <w:r w:rsidR="006C717A" w:rsidRPr="00F66D60">
          <w:rPr>
            <w:rStyle w:val="Hyperlink"/>
            <w:lang w:val="en-AU"/>
          </w:rPr>
          <w:t>1413</w:t>
        </w:r>
        <w:r w:rsidRPr="00F66D60">
          <w:rPr>
            <w:rStyle w:val="Hyperlink"/>
            <w:lang w:val="en-AU"/>
          </w:rPr>
          <w:t xml:space="preserve"> – Work Experience Arrangements</w:t>
        </w:r>
      </w:hyperlink>
      <w:r w:rsidRPr="00E63A87">
        <w:rPr>
          <w:lang w:val="en-AU"/>
        </w:rPr>
        <w:t xml:space="preserve">. The Ministerial Order sets out in detail the responsibilities and duties which are broadly outlined here. </w:t>
      </w:r>
    </w:p>
    <w:p w14:paraId="48E976FF" w14:textId="77777777" w:rsidR="000C766A" w:rsidRPr="00AB3701" w:rsidRDefault="000C766A" w:rsidP="00AB3701">
      <w:pPr>
        <w:pStyle w:val="Heading2"/>
        <w:rPr>
          <w:lang w:val="en-AU"/>
        </w:rPr>
      </w:pPr>
      <w:bookmarkStart w:id="123" w:name="_Toc379982250"/>
      <w:bookmarkStart w:id="124" w:name="_Toc382309657"/>
      <w:bookmarkStart w:id="125" w:name="_Toc466296622"/>
      <w:bookmarkStart w:id="126" w:name="_Toc147245435"/>
      <w:bookmarkStart w:id="127" w:name="_Toc148623400"/>
      <w:r w:rsidRPr="00AB3701">
        <w:rPr>
          <w:lang w:val="en-AU"/>
        </w:rPr>
        <w:t>Principal</w:t>
      </w:r>
      <w:bookmarkEnd w:id="123"/>
      <w:bookmarkEnd w:id="124"/>
      <w:bookmarkEnd w:id="125"/>
      <w:bookmarkEnd w:id="126"/>
      <w:bookmarkEnd w:id="127"/>
    </w:p>
    <w:p w14:paraId="3F86E509" w14:textId="1B3543D9" w:rsidR="000C766A" w:rsidRPr="00E63A87" w:rsidRDefault="000C766A" w:rsidP="00E63A87">
      <w:pPr>
        <w:rPr>
          <w:lang w:val="en-AU"/>
        </w:rPr>
      </w:pPr>
      <w:r w:rsidRPr="00E63A87">
        <w:rPr>
          <w:lang w:val="en-AU"/>
        </w:rPr>
        <w:t xml:space="preserve">The </w:t>
      </w:r>
      <w:r w:rsidR="00720D2D">
        <w:rPr>
          <w:lang w:val="en-AU"/>
        </w:rPr>
        <w:t>principal</w:t>
      </w:r>
      <w:r w:rsidRPr="00E63A87">
        <w:rPr>
          <w:lang w:val="en-AU"/>
        </w:rPr>
        <w:t xml:space="preserve"> has a pivotal role in the organisation of work experience programs. Although the </w:t>
      </w:r>
      <w:r w:rsidR="00720D2D">
        <w:rPr>
          <w:lang w:val="en-AU"/>
        </w:rPr>
        <w:t>principal</w:t>
      </w:r>
      <w:r w:rsidRPr="00E63A87">
        <w:rPr>
          <w:lang w:val="en-AU"/>
        </w:rPr>
        <w:t xml:space="preserve"> will rely on the </w:t>
      </w:r>
      <w:r w:rsidR="00720D2D">
        <w:rPr>
          <w:lang w:val="en-AU"/>
        </w:rPr>
        <w:t>work experience coordinator</w:t>
      </w:r>
      <w:r w:rsidRPr="00E63A87">
        <w:rPr>
          <w:lang w:val="en-AU"/>
        </w:rPr>
        <w:t xml:space="preserve"> to organise arrangements for the placement, it is important that the </w:t>
      </w:r>
      <w:r w:rsidR="00720D2D">
        <w:rPr>
          <w:lang w:val="en-AU"/>
        </w:rPr>
        <w:t>principal</w:t>
      </w:r>
      <w:r w:rsidRPr="00E63A87">
        <w:rPr>
          <w:lang w:val="en-AU"/>
        </w:rPr>
        <w:t xml:space="preserve"> is aware that all relevant guidelines and procedures are followed.</w:t>
      </w:r>
    </w:p>
    <w:p w14:paraId="350D604A" w14:textId="45B3F597" w:rsidR="000C766A" w:rsidRPr="00E63A87" w:rsidRDefault="00720D2D" w:rsidP="00E63A87">
      <w:pPr>
        <w:rPr>
          <w:lang w:val="en-AU"/>
        </w:rPr>
      </w:pPr>
      <w:r>
        <w:rPr>
          <w:lang w:val="en-AU"/>
        </w:rPr>
        <w:t>Principal</w:t>
      </w:r>
      <w:r w:rsidR="000C766A" w:rsidRPr="00E63A87">
        <w:rPr>
          <w:lang w:val="en-AU"/>
        </w:rPr>
        <w:t xml:space="preserve">s </w:t>
      </w:r>
      <w:r w:rsidR="009A1C14">
        <w:rPr>
          <w:lang w:val="en-AU"/>
        </w:rPr>
        <w:t>must</w:t>
      </w:r>
      <w:r w:rsidR="009A1C14" w:rsidRPr="00E63A87">
        <w:rPr>
          <w:lang w:val="en-AU"/>
        </w:rPr>
        <w:t xml:space="preserve"> </w:t>
      </w:r>
      <w:r w:rsidR="000C766A" w:rsidRPr="00E63A87">
        <w:rPr>
          <w:lang w:val="en-AU"/>
        </w:rPr>
        <w:t xml:space="preserve">ensure that </w:t>
      </w:r>
      <w:r>
        <w:rPr>
          <w:lang w:val="en-AU"/>
        </w:rPr>
        <w:t>work experience coordinator</w:t>
      </w:r>
      <w:r w:rsidR="000C766A" w:rsidRPr="00E63A87">
        <w:rPr>
          <w:lang w:val="en-AU"/>
        </w:rPr>
        <w:t xml:space="preserve">s and other relevant staff are familiar with the conditions laid down in Part 5.4 of the </w:t>
      </w:r>
      <w:r w:rsidR="000C766A" w:rsidRPr="00204106">
        <w:rPr>
          <w:i/>
          <w:iCs/>
          <w:lang w:val="en-AU"/>
        </w:rPr>
        <w:t>Education and Training Reform Act 2006</w:t>
      </w:r>
      <w:r w:rsidR="000C766A" w:rsidRPr="00E63A87">
        <w:rPr>
          <w:lang w:val="en-AU"/>
        </w:rPr>
        <w:t xml:space="preserve"> and Ministerial Order </w:t>
      </w:r>
      <w:r w:rsidR="00AC7008">
        <w:rPr>
          <w:lang w:val="en-AU"/>
        </w:rPr>
        <w:t>1413</w:t>
      </w:r>
      <w:r w:rsidR="000C766A" w:rsidRPr="00E63A87">
        <w:rPr>
          <w:lang w:val="en-AU"/>
        </w:rPr>
        <w:t xml:space="preserve"> - Work Experience Arrangements. Failure to abide by these conditions may render the arrangement null and </w:t>
      </w:r>
      <w:proofErr w:type="gramStart"/>
      <w:r w:rsidR="000C766A" w:rsidRPr="00E63A87">
        <w:rPr>
          <w:lang w:val="en-AU"/>
        </w:rPr>
        <w:t>void, and</w:t>
      </w:r>
      <w:proofErr w:type="gramEnd"/>
      <w:r w:rsidR="000C766A" w:rsidRPr="00E63A87">
        <w:rPr>
          <w:lang w:val="en-AU"/>
        </w:rPr>
        <w:t xml:space="preserve"> leave the student vulnerable.</w:t>
      </w:r>
    </w:p>
    <w:p w14:paraId="251DBA70" w14:textId="0D797677" w:rsidR="000C766A" w:rsidRDefault="000C766A" w:rsidP="003841C5">
      <w:r w:rsidRPr="00E63A87">
        <w:rPr>
          <w:lang w:val="en-AU"/>
        </w:rPr>
        <w:t xml:space="preserve">The Work Experience Arrangement Form must be signed by the </w:t>
      </w:r>
      <w:r w:rsidR="00720D2D">
        <w:rPr>
          <w:lang w:val="en-AU"/>
        </w:rPr>
        <w:t>principal</w:t>
      </w:r>
      <w:r w:rsidRPr="00E63A87">
        <w:rPr>
          <w:lang w:val="en-AU"/>
        </w:rPr>
        <w:t xml:space="preserve"> or </w:t>
      </w:r>
      <w:r w:rsidR="00720D2D">
        <w:rPr>
          <w:lang w:val="en-AU"/>
        </w:rPr>
        <w:t>a</w:t>
      </w:r>
      <w:r w:rsidRPr="00E63A87">
        <w:rPr>
          <w:lang w:val="en-AU"/>
        </w:rPr>
        <w:t xml:space="preserve">cting </w:t>
      </w:r>
      <w:r w:rsidR="00720D2D">
        <w:rPr>
          <w:lang w:val="en-AU"/>
        </w:rPr>
        <w:t>principal</w:t>
      </w:r>
      <w:r w:rsidRPr="00E63A87">
        <w:rPr>
          <w:lang w:val="en-AU"/>
        </w:rPr>
        <w:t>. This authority cannot be delegated to a</w:t>
      </w:r>
      <w:r w:rsidR="00A80C7D">
        <w:rPr>
          <w:lang w:val="en-AU"/>
        </w:rPr>
        <w:t>n</w:t>
      </w:r>
      <w:r w:rsidRPr="00E63A87">
        <w:rPr>
          <w:lang w:val="en-AU"/>
        </w:rPr>
        <w:t xml:space="preserve"> </w:t>
      </w:r>
      <w:r w:rsidR="00E81246">
        <w:rPr>
          <w:lang w:val="en-AU"/>
        </w:rPr>
        <w:t>a</w:t>
      </w:r>
      <w:r w:rsidR="00A80C7D">
        <w:rPr>
          <w:lang w:val="en-AU"/>
        </w:rPr>
        <w:t>ssistant</w:t>
      </w:r>
      <w:r w:rsidR="00E81246">
        <w:rPr>
          <w:lang w:val="en-AU"/>
        </w:rPr>
        <w:t xml:space="preserve"> principal</w:t>
      </w:r>
      <w:r w:rsidR="00A80C7D">
        <w:rPr>
          <w:lang w:val="en-AU"/>
        </w:rPr>
        <w:t xml:space="preserve"> </w:t>
      </w:r>
      <w:r w:rsidRPr="00E63A87">
        <w:rPr>
          <w:lang w:val="en-AU"/>
        </w:rPr>
        <w:t>or other member of staff.</w:t>
      </w:r>
    </w:p>
    <w:tbl>
      <w:tblPr>
        <w:tblW w:w="1346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ayout w:type="fixed"/>
        <w:tblCellMar>
          <w:left w:w="0" w:type="dxa"/>
          <w:right w:w="0" w:type="dxa"/>
        </w:tblCellMar>
        <w:tblLook w:val="0000" w:firstRow="0" w:lastRow="0" w:firstColumn="0" w:lastColumn="0" w:noHBand="0" w:noVBand="0"/>
      </w:tblPr>
      <w:tblGrid>
        <w:gridCol w:w="13467"/>
      </w:tblGrid>
      <w:tr w:rsidR="000C766A" w:rsidRPr="00CB4B72" w14:paraId="32FF65BD" w14:textId="77777777" w:rsidTr="002F765F">
        <w:trPr>
          <w:trHeight w:val="292"/>
        </w:trPr>
        <w:tc>
          <w:tcPr>
            <w:tcW w:w="13467" w:type="dxa"/>
            <w:shd w:val="clear" w:color="auto" w:fill="F2F2F2" w:themeFill="background1" w:themeFillShade="F2"/>
            <w:tcMar>
              <w:left w:w="108" w:type="dxa"/>
              <w:right w:w="108" w:type="dxa"/>
            </w:tcMar>
            <w:vAlign w:val="center"/>
          </w:tcPr>
          <w:p w14:paraId="008615CF" w14:textId="13952375" w:rsidR="000C766A" w:rsidRPr="002F765F" w:rsidRDefault="000C766A" w:rsidP="00E63A87">
            <w:pPr>
              <w:spacing w:before="120"/>
              <w:rPr>
                <w:szCs w:val="19"/>
              </w:rPr>
            </w:pPr>
            <w:r w:rsidRPr="002F765F">
              <w:rPr>
                <w:b/>
                <w:bCs/>
                <w:lang w:val="en-AU"/>
              </w:rPr>
              <w:t>NOTE:</w:t>
            </w:r>
            <w:r w:rsidRPr="002F765F">
              <w:rPr>
                <w:lang w:val="en-AU"/>
              </w:rPr>
              <w:t xml:space="preserve"> It is important that the </w:t>
            </w:r>
            <w:r w:rsidR="00720D2D">
              <w:rPr>
                <w:lang w:val="en-AU"/>
              </w:rPr>
              <w:t>principal</w:t>
            </w:r>
            <w:r w:rsidRPr="002F765F">
              <w:rPr>
                <w:lang w:val="en-AU"/>
              </w:rPr>
              <w:t xml:space="preserve"> is aware of the needs and requirements of students with special needs (and in particular, of students with disabilit</w:t>
            </w:r>
            <w:r w:rsidR="00E16A05">
              <w:rPr>
                <w:lang w:val="en-AU"/>
              </w:rPr>
              <w:t>y</w:t>
            </w:r>
            <w:r w:rsidRPr="002F765F">
              <w:rPr>
                <w:lang w:val="en-AU"/>
              </w:rPr>
              <w:t>) and that the work experience to be undertaken by these students is within their capabilities.</w:t>
            </w:r>
            <w:r w:rsidR="003D5958">
              <w:rPr>
                <w:lang w:val="en-AU"/>
              </w:rPr>
              <w:t xml:space="preserve"> Refer to the </w:t>
            </w:r>
            <w:r w:rsidR="003D5958" w:rsidRPr="00AB3701">
              <w:rPr>
                <w:lang w:val="en-AU"/>
              </w:rPr>
              <w:t>Students with disabilit</w:t>
            </w:r>
            <w:r w:rsidR="00E16A05">
              <w:rPr>
                <w:lang w:val="en-AU"/>
              </w:rPr>
              <w:t>y and additional needs</w:t>
            </w:r>
            <w:r w:rsidR="003D5958">
              <w:rPr>
                <w:lang w:val="en-AU"/>
              </w:rPr>
              <w:t xml:space="preserve"> section for more information.</w:t>
            </w:r>
          </w:p>
        </w:tc>
      </w:tr>
    </w:tbl>
    <w:p w14:paraId="0AEEDEB4" w14:textId="77777777" w:rsidR="000C766A" w:rsidRDefault="000C766A" w:rsidP="000C766A">
      <w:pPr>
        <w:pStyle w:val="ESHeading3"/>
        <w:spacing w:before="0" w:after="0"/>
        <w:jc w:val="both"/>
      </w:pPr>
    </w:p>
    <w:tbl>
      <w:tblPr>
        <w:tblStyle w:val="TableGrid1"/>
        <w:tblW w:w="1346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13" w:type="dxa"/>
          <w:bottom w:w="113" w:type="dxa"/>
        </w:tblCellMar>
        <w:tblLook w:val="04A0" w:firstRow="1" w:lastRow="0" w:firstColumn="1" w:lastColumn="0" w:noHBand="0" w:noVBand="1"/>
      </w:tblPr>
      <w:tblGrid>
        <w:gridCol w:w="13467"/>
      </w:tblGrid>
      <w:tr w:rsidR="000C766A" w:rsidRPr="002F765F" w14:paraId="6D87D0C5" w14:textId="77777777" w:rsidTr="002F765F">
        <w:trPr>
          <w:trHeight w:hRule="exact" w:val="340"/>
        </w:trPr>
        <w:tc>
          <w:tcPr>
            <w:tcW w:w="13467" w:type="dxa"/>
            <w:shd w:val="clear" w:color="auto" w:fill="004C97" w:themeFill="accent5"/>
            <w:tcMar>
              <w:top w:w="0" w:type="dxa"/>
            </w:tcMar>
            <w:vAlign w:val="bottom"/>
          </w:tcPr>
          <w:p w14:paraId="08E2529C" w14:textId="77777777" w:rsidR="000C766A" w:rsidRPr="002F765F" w:rsidRDefault="000C766A" w:rsidP="00BB74EA">
            <w:pPr>
              <w:pStyle w:val="ESWhiteTableHeading"/>
              <w:spacing w:after="0"/>
              <w:rPr>
                <w:rFonts w:asciiTheme="minorHAnsi" w:hAnsiTheme="minorHAnsi" w:cstheme="minorHAnsi"/>
                <w:sz w:val="22"/>
                <w:szCs w:val="22"/>
              </w:rPr>
            </w:pPr>
            <w:r w:rsidRPr="002F765F">
              <w:rPr>
                <w:rFonts w:asciiTheme="minorHAnsi" w:hAnsiTheme="minorHAnsi" w:cstheme="minorHAnsi"/>
                <w:sz w:val="22"/>
                <w:szCs w:val="22"/>
              </w:rPr>
              <w:t>Before the placement</w:t>
            </w:r>
          </w:p>
        </w:tc>
      </w:tr>
      <w:tr w:rsidR="000C766A" w:rsidRPr="002F765F" w14:paraId="28A3FDB5" w14:textId="77777777" w:rsidTr="002F765F">
        <w:tc>
          <w:tcPr>
            <w:tcW w:w="13467" w:type="dxa"/>
            <w:shd w:val="clear" w:color="auto" w:fill="F2F2F2" w:themeFill="background1" w:themeFillShade="F2"/>
          </w:tcPr>
          <w:p w14:paraId="0E611091" w14:textId="5B7DFAFF" w:rsidR="000C766A" w:rsidRPr="002F765F" w:rsidRDefault="000C766A" w:rsidP="00BB74EA">
            <w:pPr>
              <w:rPr>
                <w:rFonts w:cstheme="minorHAnsi"/>
                <w:b/>
              </w:rPr>
            </w:pPr>
            <w:r w:rsidRPr="002F765F">
              <w:rPr>
                <w:rFonts w:cstheme="minorHAnsi"/>
                <w:b/>
              </w:rPr>
              <w:t xml:space="preserve">The </w:t>
            </w:r>
            <w:r w:rsidR="00720D2D">
              <w:rPr>
                <w:rFonts w:cstheme="minorHAnsi"/>
                <w:b/>
              </w:rPr>
              <w:t>principal</w:t>
            </w:r>
            <w:r w:rsidRPr="002F765F">
              <w:rPr>
                <w:rFonts w:cstheme="minorHAnsi"/>
                <w:b/>
              </w:rPr>
              <w:t xml:space="preserve"> must ensure that:</w:t>
            </w:r>
          </w:p>
          <w:p w14:paraId="3CC53144" w14:textId="0B12EB05" w:rsidR="000C766A" w:rsidRPr="002F765F" w:rsidRDefault="000C766A" w:rsidP="000C766A">
            <w:pPr>
              <w:pStyle w:val="ESBulletsinTable"/>
              <w:rPr>
                <w:rFonts w:asciiTheme="minorHAnsi" w:hAnsiTheme="minorHAnsi" w:cstheme="minorHAnsi"/>
                <w:sz w:val="22"/>
              </w:rPr>
            </w:pPr>
            <w:r w:rsidRPr="002F765F">
              <w:rPr>
                <w:rFonts w:asciiTheme="minorHAnsi" w:hAnsiTheme="minorHAnsi" w:cstheme="minorHAnsi"/>
                <w:sz w:val="22"/>
              </w:rPr>
              <w:t xml:space="preserve">the </w:t>
            </w:r>
            <w:r w:rsidR="00CC61A4">
              <w:rPr>
                <w:rFonts w:asciiTheme="minorHAnsi" w:hAnsiTheme="minorHAnsi" w:cstheme="minorHAnsi"/>
                <w:sz w:val="22"/>
              </w:rPr>
              <w:t xml:space="preserve">safety, </w:t>
            </w:r>
            <w:r w:rsidRPr="002F765F">
              <w:rPr>
                <w:rFonts w:asciiTheme="minorHAnsi" w:hAnsiTheme="minorHAnsi" w:cstheme="minorHAnsi"/>
                <w:sz w:val="22"/>
              </w:rPr>
              <w:t xml:space="preserve">health, </w:t>
            </w:r>
            <w:r w:rsidR="00CC61A4">
              <w:rPr>
                <w:rFonts w:asciiTheme="minorHAnsi" w:hAnsiTheme="minorHAnsi" w:cstheme="minorHAnsi"/>
                <w:sz w:val="22"/>
              </w:rPr>
              <w:t>development</w:t>
            </w:r>
            <w:r w:rsidR="00643B25">
              <w:rPr>
                <w:rFonts w:asciiTheme="minorHAnsi" w:hAnsiTheme="minorHAnsi" w:cstheme="minorHAnsi"/>
                <w:sz w:val="22"/>
              </w:rPr>
              <w:t xml:space="preserve">, </w:t>
            </w:r>
            <w:proofErr w:type="gramStart"/>
            <w:r w:rsidRPr="002F765F">
              <w:rPr>
                <w:rFonts w:asciiTheme="minorHAnsi" w:hAnsiTheme="minorHAnsi" w:cstheme="minorHAnsi"/>
                <w:sz w:val="22"/>
              </w:rPr>
              <w:t>education</w:t>
            </w:r>
            <w:proofErr w:type="gramEnd"/>
            <w:r w:rsidRPr="002F765F">
              <w:rPr>
                <w:rFonts w:asciiTheme="minorHAnsi" w:hAnsiTheme="minorHAnsi" w:cstheme="minorHAnsi"/>
                <w:sz w:val="22"/>
              </w:rPr>
              <w:t xml:space="preserve"> and </w:t>
            </w:r>
            <w:r w:rsidR="00D5291F">
              <w:rPr>
                <w:rFonts w:asciiTheme="minorHAnsi" w:hAnsiTheme="minorHAnsi" w:cstheme="minorHAnsi"/>
                <w:sz w:val="22"/>
              </w:rPr>
              <w:t>wellbeing</w:t>
            </w:r>
            <w:r w:rsidRPr="002F765F">
              <w:rPr>
                <w:rFonts w:asciiTheme="minorHAnsi" w:hAnsiTheme="minorHAnsi" w:cstheme="minorHAnsi"/>
                <w:sz w:val="22"/>
              </w:rPr>
              <w:t xml:space="preserve"> of the student will not suffer under the arrangement;</w:t>
            </w:r>
          </w:p>
          <w:p w14:paraId="73FFC615" w14:textId="411CF611" w:rsidR="000C766A" w:rsidRPr="002F765F" w:rsidRDefault="000C766A" w:rsidP="000C766A">
            <w:pPr>
              <w:pStyle w:val="ESBulletsinTable"/>
              <w:rPr>
                <w:rFonts w:asciiTheme="minorHAnsi" w:hAnsiTheme="minorHAnsi" w:cstheme="minorHAnsi"/>
                <w:sz w:val="22"/>
              </w:rPr>
            </w:pPr>
            <w:r w:rsidRPr="002F765F">
              <w:rPr>
                <w:rFonts w:asciiTheme="minorHAnsi" w:hAnsiTheme="minorHAnsi" w:cstheme="minorHAnsi"/>
                <w:sz w:val="22"/>
              </w:rPr>
              <w:t xml:space="preserve">the School Governing Authority will comply with the </w:t>
            </w:r>
            <w:hyperlink r:id="rId31" w:history="1">
              <w:r w:rsidRPr="002D1361">
                <w:rPr>
                  <w:rStyle w:val="Hyperlink"/>
                  <w:rFonts w:asciiTheme="minorHAnsi" w:hAnsiTheme="minorHAnsi" w:cstheme="minorHAnsi"/>
                  <w:sz w:val="22"/>
                </w:rPr>
                <w:t>Child Safe Standards</w:t>
              </w:r>
            </w:hyperlink>
            <w:r w:rsidRPr="002F765F">
              <w:rPr>
                <w:rFonts w:asciiTheme="minorHAnsi" w:hAnsiTheme="minorHAnsi" w:cstheme="minorHAnsi"/>
                <w:sz w:val="22"/>
              </w:rPr>
              <w:t xml:space="preserve"> for the duration of the proposed arrangement;</w:t>
            </w:r>
          </w:p>
          <w:p w14:paraId="365EFF4D" w14:textId="77777777" w:rsidR="000C766A" w:rsidRPr="002F765F" w:rsidRDefault="000C766A" w:rsidP="000C766A">
            <w:pPr>
              <w:pStyle w:val="ESBulletsinTable"/>
              <w:rPr>
                <w:rFonts w:asciiTheme="minorHAnsi" w:hAnsiTheme="minorHAnsi" w:cstheme="minorHAnsi"/>
                <w:sz w:val="22"/>
              </w:rPr>
            </w:pPr>
            <w:r w:rsidRPr="002F765F">
              <w:rPr>
                <w:rFonts w:asciiTheme="minorHAnsi" w:hAnsiTheme="minorHAnsi" w:cstheme="minorHAnsi"/>
                <w:sz w:val="22"/>
              </w:rPr>
              <w:t xml:space="preserve">the student will not be subjected to any form of exploitation, </w:t>
            </w:r>
            <w:proofErr w:type="gramStart"/>
            <w:r w:rsidRPr="002F765F">
              <w:rPr>
                <w:rFonts w:asciiTheme="minorHAnsi" w:hAnsiTheme="minorHAnsi" w:cstheme="minorHAnsi"/>
                <w:sz w:val="22"/>
              </w:rPr>
              <w:t>harassment</w:t>
            </w:r>
            <w:proofErr w:type="gramEnd"/>
            <w:r w:rsidRPr="002F765F">
              <w:rPr>
                <w:rFonts w:asciiTheme="minorHAnsi" w:hAnsiTheme="minorHAnsi" w:cstheme="minorHAnsi"/>
                <w:sz w:val="22"/>
              </w:rPr>
              <w:t xml:space="preserve"> or unlawful discrimination during the course of the arrangement;</w:t>
            </w:r>
          </w:p>
          <w:p w14:paraId="7575078F" w14:textId="77777777" w:rsidR="000C766A" w:rsidRPr="002F765F" w:rsidRDefault="000C766A" w:rsidP="000C766A">
            <w:pPr>
              <w:pStyle w:val="ESBulletsinTable"/>
              <w:rPr>
                <w:rFonts w:asciiTheme="minorHAnsi" w:hAnsiTheme="minorHAnsi" w:cstheme="minorHAnsi"/>
                <w:sz w:val="22"/>
              </w:rPr>
            </w:pPr>
            <w:r w:rsidRPr="002F765F">
              <w:rPr>
                <w:rFonts w:asciiTheme="minorHAnsi" w:hAnsiTheme="minorHAnsi" w:cstheme="minorHAnsi"/>
                <w:sz w:val="22"/>
              </w:rPr>
              <w:t xml:space="preserve">the arrangement is not prohibited employment under the </w:t>
            </w:r>
            <w:r w:rsidRPr="002F765F">
              <w:rPr>
                <w:rFonts w:asciiTheme="minorHAnsi" w:hAnsiTheme="minorHAnsi" w:cstheme="minorHAnsi"/>
                <w:i/>
                <w:sz w:val="22"/>
              </w:rPr>
              <w:t>Child Employment Act 2003</w:t>
            </w:r>
            <w:r w:rsidRPr="002F765F">
              <w:rPr>
                <w:rFonts w:asciiTheme="minorHAnsi" w:hAnsiTheme="minorHAnsi" w:cstheme="minorHAnsi"/>
                <w:sz w:val="22"/>
              </w:rPr>
              <w:t>;</w:t>
            </w:r>
          </w:p>
          <w:p w14:paraId="25AFE9F1" w14:textId="6F3D9832" w:rsidR="000C766A" w:rsidRPr="002F765F" w:rsidRDefault="000C766A" w:rsidP="000C766A">
            <w:pPr>
              <w:pStyle w:val="ESBulletsinTable"/>
              <w:rPr>
                <w:rFonts w:asciiTheme="minorHAnsi" w:hAnsiTheme="minorHAnsi" w:cstheme="minorHAnsi"/>
                <w:sz w:val="22"/>
              </w:rPr>
            </w:pPr>
            <w:r w:rsidRPr="002F765F">
              <w:rPr>
                <w:rFonts w:asciiTheme="minorHAnsi" w:hAnsiTheme="minorHAnsi" w:cstheme="minorHAnsi"/>
                <w:sz w:val="22"/>
              </w:rPr>
              <w:t xml:space="preserve">where the arrangement is for a student under 15 years of age, the employer has provided </w:t>
            </w:r>
            <w:r w:rsidR="00D5291F">
              <w:rPr>
                <w:rFonts w:asciiTheme="minorHAnsi" w:hAnsiTheme="minorHAnsi" w:cstheme="minorHAnsi"/>
                <w:sz w:val="22"/>
              </w:rPr>
              <w:t xml:space="preserve">a </w:t>
            </w:r>
            <w:r w:rsidRPr="002F765F">
              <w:rPr>
                <w:rFonts w:asciiTheme="minorHAnsi" w:hAnsiTheme="minorHAnsi" w:cstheme="minorHAnsi"/>
                <w:sz w:val="22"/>
              </w:rPr>
              <w:t>certified cop</w:t>
            </w:r>
            <w:r w:rsidR="00D5291F">
              <w:rPr>
                <w:rFonts w:asciiTheme="minorHAnsi" w:hAnsiTheme="minorHAnsi" w:cstheme="minorHAnsi"/>
                <w:sz w:val="22"/>
              </w:rPr>
              <w:t>y</w:t>
            </w:r>
            <w:r w:rsidRPr="002F765F">
              <w:rPr>
                <w:rFonts w:asciiTheme="minorHAnsi" w:hAnsiTheme="minorHAnsi" w:cstheme="minorHAnsi"/>
                <w:sz w:val="22"/>
              </w:rPr>
              <w:t xml:space="preserve"> of the nominated supervisor/s valid Working with Children Check;</w:t>
            </w:r>
          </w:p>
          <w:p w14:paraId="68AE9917" w14:textId="77777777" w:rsidR="000C766A" w:rsidRPr="002F765F" w:rsidRDefault="000C766A" w:rsidP="000C766A">
            <w:pPr>
              <w:pStyle w:val="ESBulletsinTable"/>
              <w:rPr>
                <w:rFonts w:asciiTheme="minorHAnsi" w:hAnsiTheme="minorHAnsi" w:cstheme="minorHAnsi"/>
                <w:sz w:val="22"/>
              </w:rPr>
            </w:pPr>
            <w:r w:rsidRPr="002F765F">
              <w:rPr>
                <w:rFonts w:asciiTheme="minorHAnsi" w:hAnsiTheme="minorHAnsi" w:cstheme="minorHAnsi"/>
                <w:sz w:val="22"/>
              </w:rPr>
              <w:t>the proposed work experience will provide workplace learning suitable to the needs of the student, within the time frame specified and according to the student’s capabilities;</w:t>
            </w:r>
          </w:p>
          <w:p w14:paraId="0D33FFB2" w14:textId="77777777" w:rsidR="000C766A" w:rsidRPr="002F765F" w:rsidRDefault="000C766A" w:rsidP="000C766A">
            <w:pPr>
              <w:pStyle w:val="ESBulletsinTable"/>
              <w:rPr>
                <w:rFonts w:asciiTheme="minorHAnsi" w:hAnsiTheme="minorHAnsi" w:cstheme="minorHAnsi"/>
                <w:sz w:val="22"/>
              </w:rPr>
            </w:pPr>
            <w:r w:rsidRPr="002F765F">
              <w:rPr>
                <w:rFonts w:asciiTheme="minorHAnsi" w:hAnsiTheme="minorHAnsi" w:cstheme="minorHAnsi"/>
                <w:sz w:val="22"/>
              </w:rPr>
              <w:lastRenderedPageBreak/>
              <w:t>both the employer and the nominated supervisor/s of the student in the workplace are aware of their obligations to the student under the arrangement, as outlined in the Employer Acknowledgment section of the Work Experience Arrangement Form;</w:t>
            </w:r>
          </w:p>
          <w:p w14:paraId="1EE4F834" w14:textId="77777777" w:rsidR="000C766A" w:rsidRPr="002F765F" w:rsidRDefault="000C766A" w:rsidP="000C766A">
            <w:pPr>
              <w:pStyle w:val="ESBulletsinTable"/>
              <w:rPr>
                <w:rFonts w:asciiTheme="minorHAnsi" w:hAnsiTheme="minorHAnsi" w:cstheme="minorHAnsi"/>
                <w:sz w:val="22"/>
              </w:rPr>
            </w:pPr>
            <w:r w:rsidRPr="002F765F">
              <w:rPr>
                <w:rFonts w:asciiTheme="minorHAnsi" w:hAnsiTheme="minorHAnsi" w:cstheme="minorHAnsi"/>
                <w:sz w:val="22"/>
              </w:rPr>
              <w:t xml:space="preserve">the employer, </w:t>
            </w:r>
            <w:proofErr w:type="gramStart"/>
            <w:r w:rsidRPr="002F765F">
              <w:rPr>
                <w:rFonts w:asciiTheme="minorHAnsi" w:hAnsiTheme="minorHAnsi" w:cstheme="minorHAnsi"/>
                <w:sz w:val="22"/>
              </w:rPr>
              <w:t>student</w:t>
            </w:r>
            <w:proofErr w:type="gramEnd"/>
            <w:r w:rsidRPr="002F765F">
              <w:rPr>
                <w:rFonts w:asciiTheme="minorHAnsi" w:hAnsiTheme="minorHAnsi" w:cstheme="minorHAnsi"/>
                <w:sz w:val="22"/>
              </w:rPr>
              <w:t xml:space="preserve"> and parent/guardian (where the student is under 18 years of age) have completed the relevant sections of the Work Experience Arrangement Form;</w:t>
            </w:r>
          </w:p>
          <w:p w14:paraId="5112A0A1" w14:textId="2904AF2D" w:rsidR="000C766A" w:rsidRPr="002F765F" w:rsidRDefault="000C766A" w:rsidP="000C766A">
            <w:pPr>
              <w:pStyle w:val="ESBulletsinTable"/>
              <w:rPr>
                <w:rFonts w:asciiTheme="minorHAnsi" w:hAnsiTheme="minorHAnsi" w:cstheme="minorHAnsi"/>
                <w:sz w:val="22"/>
              </w:rPr>
            </w:pPr>
            <w:r w:rsidRPr="002F765F">
              <w:rPr>
                <w:rFonts w:asciiTheme="minorHAnsi" w:hAnsiTheme="minorHAnsi" w:cstheme="minorHAnsi"/>
                <w:sz w:val="22"/>
              </w:rPr>
              <w:t xml:space="preserve">the distribution of work experience days during the school year under the proposed arrangement, or any other arrangements which have occurred or are likely to occur, does not disadvantage the student with regard to the rest of </w:t>
            </w:r>
            <w:r w:rsidR="005340A0">
              <w:rPr>
                <w:rFonts w:asciiTheme="minorHAnsi" w:hAnsiTheme="minorHAnsi" w:cstheme="minorHAnsi"/>
                <w:sz w:val="22"/>
              </w:rPr>
              <w:t>their</w:t>
            </w:r>
            <w:r w:rsidRPr="002F765F">
              <w:rPr>
                <w:rFonts w:asciiTheme="minorHAnsi" w:hAnsiTheme="minorHAnsi" w:cstheme="minorHAnsi"/>
                <w:sz w:val="22"/>
              </w:rPr>
              <w:t xml:space="preserve"> educational program at school;</w:t>
            </w:r>
          </w:p>
          <w:p w14:paraId="52A9341A" w14:textId="77777777" w:rsidR="000C766A" w:rsidRPr="002F765F" w:rsidRDefault="000C766A" w:rsidP="000C766A">
            <w:pPr>
              <w:pStyle w:val="ESBulletsinTable"/>
              <w:rPr>
                <w:rFonts w:asciiTheme="minorHAnsi" w:hAnsiTheme="minorHAnsi" w:cstheme="minorHAnsi"/>
                <w:sz w:val="22"/>
              </w:rPr>
            </w:pPr>
            <w:r w:rsidRPr="002F765F">
              <w:rPr>
                <w:rFonts w:asciiTheme="minorHAnsi" w:hAnsiTheme="minorHAnsi" w:cstheme="minorHAnsi"/>
                <w:sz w:val="22"/>
              </w:rPr>
              <w:t>the student has the capability to undertake the work experience as specified within the arrangement and can do so without exposing themselves or others in the workplace to any unacceptable risk;</w:t>
            </w:r>
          </w:p>
          <w:p w14:paraId="4040ADB3" w14:textId="33C11250" w:rsidR="000C766A" w:rsidRPr="002F765F" w:rsidRDefault="000C766A" w:rsidP="000C766A">
            <w:pPr>
              <w:pStyle w:val="ESBulletsinTable"/>
              <w:rPr>
                <w:rFonts w:asciiTheme="minorHAnsi" w:hAnsiTheme="minorHAnsi" w:cstheme="minorHAnsi"/>
                <w:sz w:val="22"/>
              </w:rPr>
            </w:pPr>
            <w:r w:rsidRPr="002F765F">
              <w:rPr>
                <w:rFonts w:asciiTheme="minorHAnsi" w:hAnsiTheme="minorHAnsi" w:cstheme="minorHAnsi"/>
                <w:sz w:val="22"/>
              </w:rPr>
              <w:t>the student will complete the required occupational health and safety program (</w:t>
            </w:r>
            <w:hyperlink r:id="rId32" w:history="1">
              <w:r w:rsidRPr="002D1361">
                <w:rPr>
                  <w:rStyle w:val="Hyperlink"/>
                  <w:rFonts w:asciiTheme="minorHAnsi" w:hAnsiTheme="minorHAnsi" w:cstheme="minorHAnsi"/>
                  <w:sz w:val="22"/>
                </w:rPr>
                <w:t>safe@work</w:t>
              </w:r>
            </w:hyperlink>
            <w:r w:rsidRPr="002F765F">
              <w:rPr>
                <w:rFonts w:asciiTheme="minorHAnsi" w:hAnsiTheme="minorHAnsi" w:cstheme="minorHAnsi"/>
                <w:sz w:val="22"/>
              </w:rPr>
              <w:t xml:space="preserve"> or, in the case of students with disabili</w:t>
            </w:r>
            <w:r w:rsidR="00E04271">
              <w:rPr>
                <w:rFonts w:asciiTheme="minorHAnsi" w:hAnsiTheme="minorHAnsi" w:cstheme="minorHAnsi"/>
                <w:sz w:val="22"/>
              </w:rPr>
              <w:t>ty</w:t>
            </w:r>
            <w:r w:rsidRPr="002F765F">
              <w:rPr>
                <w:rFonts w:asciiTheme="minorHAnsi" w:hAnsiTheme="minorHAnsi" w:cstheme="minorHAnsi"/>
                <w:sz w:val="22"/>
              </w:rPr>
              <w:t xml:space="preserve">, </w:t>
            </w:r>
            <w:hyperlink r:id="rId33" w:history="1">
              <w:r w:rsidRPr="002D1361">
                <w:rPr>
                  <w:rStyle w:val="Hyperlink"/>
                  <w:rFonts w:asciiTheme="minorHAnsi" w:hAnsiTheme="minorHAnsi" w:cstheme="minorHAnsi"/>
                  <w:sz w:val="22"/>
                </w:rPr>
                <w:t>A Job Well Done</w:t>
              </w:r>
            </w:hyperlink>
            <w:r w:rsidRPr="002F765F">
              <w:rPr>
                <w:rFonts w:asciiTheme="minorHAnsi" w:hAnsiTheme="minorHAnsi" w:cstheme="minorHAnsi"/>
                <w:sz w:val="22"/>
              </w:rPr>
              <w:t>) prior to the commencement of the work experience;</w:t>
            </w:r>
          </w:p>
          <w:p w14:paraId="0C548738" w14:textId="77777777" w:rsidR="000C766A" w:rsidRPr="002F765F" w:rsidRDefault="000C766A" w:rsidP="000C766A">
            <w:pPr>
              <w:pStyle w:val="ESBulletsinTable"/>
              <w:rPr>
                <w:rFonts w:asciiTheme="minorHAnsi" w:hAnsiTheme="minorHAnsi" w:cstheme="minorHAnsi"/>
                <w:sz w:val="22"/>
              </w:rPr>
            </w:pPr>
            <w:r w:rsidRPr="002F765F">
              <w:rPr>
                <w:rFonts w:asciiTheme="minorHAnsi" w:hAnsiTheme="minorHAnsi" w:cstheme="minorHAnsi"/>
                <w:sz w:val="22"/>
              </w:rPr>
              <w:t>appropriate arrangements have been made for the student to travel to and from the workplace;</w:t>
            </w:r>
          </w:p>
          <w:p w14:paraId="21D424FF" w14:textId="77777777" w:rsidR="000C766A" w:rsidRPr="002F765F" w:rsidRDefault="000C766A" w:rsidP="000C766A">
            <w:pPr>
              <w:pStyle w:val="ESBulletsinTable"/>
              <w:rPr>
                <w:rFonts w:asciiTheme="minorHAnsi" w:hAnsiTheme="minorHAnsi" w:cstheme="minorHAnsi"/>
                <w:sz w:val="22"/>
              </w:rPr>
            </w:pPr>
            <w:r w:rsidRPr="002F765F">
              <w:rPr>
                <w:rFonts w:asciiTheme="minorHAnsi" w:hAnsiTheme="minorHAnsi" w:cstheme="minorHAnsi"/>
                <w:sz w:val="22"/>
              </w:rPr>
              <w:t>where it is proposed that the student may be required to undertake vehicle travel with the employer, that the student and parent/guardian (where the student is under 18 years of age) have given consent;</w:t>
            </w:r>
          </w:p>
          <w:p w14:paraId="629C0035" w14:textId="10E84D0C" w:rsidR="000C766A" w:rsidRPr="002F765F" w:rsidRDefault="000C766A" w:rsidP="000C766A">
            <w:pPr>
              <w:pStyle w:val="ESBulletsinTable"/>
              <w:rPr>
                <w:rFonts w:asciiTheme="minorHAnsi" w:hAnsiTheme="minorHAnsi" w:cstheme="minorHAnsi"/>
                <w:sz w:val="22"/>
              </w:rPr>
            </w:pPr>
            <w:r w:rsidRPr="002F765F">
              <w:rPr>
                <w:rFonts w:asciiTheme="minorHAnsi" w:hAnsiTheme="minorHAnsi" w:cstheme="minorHAnsi"/>
                <w:sz w:val="22"/>
              </w:rPr>
              <w:t xml:space="preserve">where required, appropriate arrangements have been made for the student to stay at accommodation other than </w:t>
            </w:r>
            <w:r w:rsidR="003078D2">
              <w:rPr>
                <w:rFonts w:asciiTheme="minorHAnsi" w:hAnsiTheme="minorHAnsi" w:cstheme="minorHAnsi"/>
                <w:sz w:val="22"/>
              </w:rPr>
              <w:t>their</w:t>
            </w:r>
            <w:r w:rsidRPr="002F765F">
              <w:rPr>
                <w:rFonts w:asciiTheme="minorHAnsi" w:hAnsiTheme="minorHAnsi" w:cstheme="minorHAnsi"/>
                <w:sz w:val="22"/>
              </w:rPr>
              <w:t xml:space="preserve"> normal place of residence;</w:t>
            </w:r>
          </w:p>
          <w:p w14:paraId="15C0EC97" w14:textId="54489038" w:rsidR="000C766A" w:rsidRPr="002F765F" w:rsidRDefault="000C766A" w:rsidP="000C766A">
            <w:pPr>
              <w:pStyle w:val="ESBulletsinTable"/>
              <w:rPr>
                <w:rFonts w:asciiTheme="minorHAnsi" w:hAnsiTheme="minorHAnsi" w:cstheme="minorHAnsi"/>
                <w:sz w:val="22"/>
              </w:rPr>
            </w:pPr>
            <w:r w:rsidRPr="002F765F">
              <w:rPr>
                <w:rFonts w:asciiTheme="minorHAnsi" w:hAnsiTheme="minorHAnsi" w:cstheme="minorHAnsi"/>
                <w:sz w:val="22"/>
              </w:rPr>
              <w:t xml:space="preserve">the </w:t>
            </w:r>
            <w:r w:rsidR="00720D2D">
              <w:rPr>
                <w:rFonts w:asciiTheme="minorHAnsi" w:hAnsiTheme="minorHAnsi" w:cstheme="minorHAnsi"/>
                <w:sz w:val="22"/>
              </w:rPr>
              <w:t xml:space="preserve">work experience coordinator </w:t>
            </w:r>
            <w:r w:rsidRPr="002F765F">
              <w:rPr>
                <w:rFonts w:asciiTheme="minorHAnsi" w:hAnsiTheme="minorHAnsi" w:cstheme="minorHAnsi"/>
                <w:sz w:val="22"/>
              </w:rPr>
              <w:t>has arranged with the student an appropriate time to contact the student at least once during the placement;</w:t>
            </w:r>
          </w:p>
          <w:p w14:paraId="25410F95" w14:textId="3DCE0CCE" w:rsidR="000C766A" w:rsidRPr="002F765F" w:rsidRDefault="000C766A" w:rsidP="000C766A">
            <w:pPr>
              <w:pStyle w:val="ESBulletsinTable"/>
              <w:rPr>
                <w:rFonts w:asciiTheme="minorHAnsi" w:hAnsiTheme="minorHAnsi" w:cstheme="minorHAnsi"/>
                <w:sz w:val="22"/>
              </w:rPr>
            </w:pPr>
            <w:r w:rsidRPr="002F765F">
              <w:rPr>
                <w:rFonts w:asciiTheme="minorHAnsi" w:hAnsiTheme="minorHAnsi" w:cstheme="minorHAnsi"/>
                <w:sz w:val="22"/>
              </w:rPr>
              <w:t xml:space="preserve">the student has the </w:t>
            </w:r>
            <w:r w:rsidR="00720D2D">
              <w:rPr>
                <w:rFonts w:asciiTheme="minorHAnsi" w:hAnsiTheme="minorHAnsi" w:cstheme="minorHAnsi"/>
                <w:sz w:val="22"/>
              </w:rPr>
              <w:t>work experience coordinator</w:t>
            </w:r>
            <w:r w:rsidRPr="002F765F">
              <w:rPr>
                <w:rFonts w:asciiTheme="minorHAnsi" w:hAnsiTheme="minorHAnsi" w:cstheme="minorHAnsi"/>
                <w:sz w:val="22"/>
              </w:rPr>
              <w:t>’s contact details to report any incidences of harassment, bullying</w:t>
            </w:r>
            <w:r w:rsidR="00D72F0B">
              <w:rPr>
                <w:rFonts w:asciiTheme="minorHAnsi" w:hAnsiTheme="minorHAnsi" w:cstheme="minorHAnsi"/>
                <w:sz w:val="22"/>
              </w:rPr>
              <w:t>, abuse</w:t>
            </w:r>
            <w:r w:rsidRPr="002F765F">
              <w:rPr>
                <w:rFonts w:asciiTheme="minorHAnsi" w:hAnsiTheme="minorHAnsi" w:cstheme="minorHAnsi"/>
                <w:sz w:val="22"/>
              </w:rPr>
              <w:t xml:space="preserve"> or violence; and</w:t>
            </w:r>
          </w:p>
          <w:p w14:paraId="4BFF9FD8" w14:textId="77777777" w:rsidR="000C766A" w:rsidRPr="002F765F" w:rsidRDefault="000C766A" w:rsidP="000C766A">
            <w:pPr>
              <w:pStyle w:val="ESBulletsinTable"/>
              <w:rPr>
                <w:rFonts w:asciiTheme="minorHAnsi" w:hAnsiTheme="minorHAnsi" w:cstheme="minorHAnsi"/>
                <w:sz w:val="22"/>
              </w:rPr>
            </w:pPr>
            <w:r w:rsidRPr="002F765F">
              <w:rPr>
                <w:rFonts w:asciiTheme="minorHAnsi" w:hAnsiTheme="minorHAnsi" w:cstheme="minorHAnsi"/>
                <w:sz w:val="22"/>
              </w:rPr>
              <w:t>the employer has been provided with any necessary health information in relation to the student, including any information relating to any medical condition which may require treatment during the placement.</w:t>
            </w:r>
          </w:p>
        </w:tc>
      </w:tr>
    </w:tbl>
    <w:p w14:paraId="3648D33C" w14:textId="77777777" w:rsidR="000C766A" w:rsidRDefault="000C766A" w:rsidP="000C766A">
      <w:pPr>
        <w:pStyle w:val="ESHeading3"/>
        <w:spacing w:before="0" w:after="0"/>
        <w:jc w:val="both"/>
      </w:pPr>
    </w:p>
    <w:p w14:paraId="2E9B708E" w14:textId="67501D2A" w:rsidR="000831EB" w:rsidRDefault="000831EB">
      <w:pPr>
        <w:spacing w:after="0"/>
        <w:rPr>
          <w:rFonts w:asciiTheme="majorHAnsi" w:eastAsiaTheme="majorEastAsia" w:hAnsiTheme="majorHAnsi" w:cs="Times New Roman (Headings CS)"/>
          <w:b/>
          <w:color w:val="004C97" w:themeColor="accent5"/>
          <w:sz w:val="32"/>
          <w:szCs w:val="26"/>
          <w:lang w:val="en-AU"/>
        </w:rPr>
      </w:pPr>
      <w:bookmarkStart w:id="128" w:name="_Toc379982251"/>
      <w:bookmarkStart w:id="129" w:name="_Toc382309658"/>
      <w:bookmarkStart w:id="130" w:name="_Toc466296623"/>
    </w:p>
    <w:p w14:paraId="579682D7" w14:textId="3D948CC0" w:rsidR="000C766A" w:rsidRPr="00AB3701" w:rsidRDefault="000C766A" w:rsidP="00AB3701">
      <w:pPr>
        <w:pStyle w:val="Heading2"/>
        <w:rPr>
          <w:lang w:val="en-AU"/>
        </w:rPr>
      </w:pPr>
      <w:bookmarkStart w:id="131" w:name="_Toc147245436"/>
      <w:bookmarkStart w:id="132" w:name="_Toc148623401"/>
      <w:bookmarkEnd w:id="128"/>
      <w:bookmarkEnd w:id="129"/>
      <w:bookmarkEnd w:id="130"/>
      <w:r w:rsidRPr="00AB3701">
        <w:rPr>
          <w:lang w:val="en-AU"/>
        </w:rPr>
        <w:t xml:space="preserve">Work </w:t>
      </w:r>
      <w:r w:rsidR="0014420B" w:rsidRPr="00AB3701">
        <w:rPr>
          <w:lang w:val="en-AU"/>
        </w:rPr>
        <w:t>experience coordinator</w:t>
      </w:r>
      <w:bookmarkEnd w:id="131"/>
      <w:bookmarkEnd w:id="132"/>
    </w:p>
    <w:p w14:paraId="442658D5" w14:textId="32C8DB89" w:rsidR="000C766A" w:rsidRPr="002F765F" w:rsidRDefault="000C766A" w:rsidP="002F765F">
      <w:pPr>
        <w:rPr>
          <w:lang w:val="en-AU"/>
        </w:rPr>
      </w:pPr>
      <w:r w:rsidRPr="002F765F">
        <w:rPr>
          <w:lang w:val="en-AU"/>
        </w:rPr>
        <w:t xml:space="preserve">The </w:t>
      </w:r>
      <w:r w:rsidR="00720D2D">
        <w:rPr>
          <w:lang w:val="en-AU"/>
        </w:rPr>
        <w:t>work experience coordinator</w:t>
      </w:r>
      <w:r w:rsidRPr="002F765F">
        <w:rPr>
          <w:lang w:val="en-AU"/>
        </w:rPr>
        <w:t xml:space="preserve"> provides the link between the student, the school and the employer and is the key figure in any work experience program.</w:t>
      </w:r>
    </w:p>
    <w:p w14:paraId="18D4FD14" w14:textId="4A6B8BC4" w:rsidR="000C766A" w:rsidRPr="00A64C6B" w:rsidRDefault="000C766A" w:rsidP="003841C5">
      <w:r w:rsidRPr="002F765F">
        <w:rPr>
          <w:lang w:val="en-AU"/>
        </w:rPr>
        <w:t xml:space="preserve">The role of the </w:t>
      </w:r>
      <w:r w:rsidR="00720D2D">
        <w:rPr>
          <w:lang w:val="en-AU"/>
        </w:rPr>
        <w:t xml:space="preserve">work experience coordinator </w:t>
      </w:r>
      <w:r w:rsidRPr="002F765F">
        <w:rPr>
          <w:lang w:val="en-AU"/>
        </w:rPr>
        <w:t xml:space="preserve">is to assist students to find work experience positions, liaise with employers, ensure students are prepared for work experience, provide support to </w:t>
      </w:r>
      <w:r w:rsidR="0067464E">
        <w:rPr>
          <w:lang w:val="en-AU"/>
        </w:rPr>
        <w:t xml:space="preserve">the </w:t>
      </w:r>
      <w:r w:rsidRPr="002F765F">
        <w:rPr>
          <w:lang w:val="en-AU"/>
        </w:rPr>
        <w:t>student and the employer</w:t>
      </w:r>
      <w:r w:rsidR="0067464E" w:rsidRPr="0067464E">
        <w:rPr>
          <w:lang w:val="en-AU"/>
        </w:rPr>
        <w:t xml:space="preserve"> </w:t>
      </w:r>
      <w:r w:rsidR="0067464E" w:rsidRPr="002F765F">
        <w:rPr>
          <w:lang w:val="en-AU"/>
        </w:rPr>
        <w:t>during the placement</w:t>
      </w:r>
      <w:r w:rsidRPr="002F765F">
        <w:rPr>
          <w:lang w:val="en-AU"/>
        </w:rPr>
        <w:t xml:space="preserve">, be the main point of contact between the student, </w:t>
      </w:r>
      <w:proofErr w:type="gramStart"/>
      <w:r w:rsidRPr="002F765F">
        <w:rPr>
          <w:lang w:val="en-AU"/>
        </w:rPr>
        <w:t>employer</w:t>
      </w:r>
      <w:proofErr w:type="gramEnd"/>
      <w:r w:rsidRPr="002F765F">
        <w:rPr>
          <w:lang w:val="en-AU"/>
        </w:rPr>
        <w:t xml:space="preserve"> and the school, and promote work experience programs to employers.</w:t>
      </w:r>
    </w:p>
    <w:tbl>
      <w:tblPr>
        <w:tblW w:w="1346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ayout w:type="fixed"/>
        <w:tblCellMar>
          <w:left w:w="0" w:type="dxa"/>
          <w:right w:w="0" w:type="dxa"/>
        </w:tblCellMar>
        <w:tblLook w:val="0000" w:firstRow="0" w:lastRow="0" w:firstColumn="0" w:lastColumn="0" w:noHBand="0" w:noVBand="0"/>
      </w:tblPr>
      <w:tblGrid>
        <w:gridCol w:w="13467"/>
      </w:tblGrid>
      <w:tr w:rsidR="000C766A" w:rsidRPr="00CB4B72" w14:paraId="477760BC" w14:textId="77777777" w:rsidTr="002F765F">
        <w:trPr>
          <w:trHeight w:val="292"/>
        </w:trPr>
        <w:tc>
          <w:tcPr>
            <w:tcW w:w="13467" w:type="dxa"/>
            <w:shd w:val="clear" w:color="auto" w:fill="F2F2F2" w:themeFill="background1" w:themeFillShade="F2"/>
            <w:tcMar>
              <w:left w:w="108" w:type="dxa"/>
              <w:right w:w="108" w:type="dxa"/>
            </w:tcMar>
            <w:vAlign w:val="center"/>
          </w:tcPr>
          <w:p w14:paraId="3DFDAA34" w14:textId="4C564EED" w:rsidR="000C766A" w:rsidRPr="002F765F" w:rsidRDefault="000C766A" w:rsidP="002F765F">
            <w:pPr>
              <w:spacing w:before="120"/>
              <w:rPr>
                <w:szCs w:val="19"/>
              </w:rPr>
            </w:pPr>
            <w:r w:rsidRPr="002F765F">
              <w:rPr>
                <w:b/>
                <w:bCs/>
                <w:lang w:val="en-AU"/>
              </w:rPr>
              <w:lastRenderedPageBreak/>
              <w:t>NOTE:</w:t>
            </w:r>
            <w:r w:rsidRPr="002F765F">
              <w:rPr>
                <w:lang w:val="en-AU"/>
              </w:rPr>
              <w:t xml:space="preserve"> the </w:t>
            </w:r>
            <w:r w:rsidR="00720D2D">
              <w:rPr>
                <w:lang w:val="en-AU"/>
              </w:rPr>
              <w:t xml:space="preserve">work experience coordinator </w:t>
            </w:r>
            <w:r w:rsidR="009433DF">
              <w:rPr>
                <w:lang w:val="en-AU"/>
              </w:rPr>
              <w:t>must be</w:t>
            </w:r>
            <w:r w:rsidRPr="002F765F">
              <w:rPr>
                <w:lang w:val="en-AU"/>
              </w:rPr>
              <w:t xml:space="preserve"> familiar with the conditions laid down in Part 5.4 of the </w:t>
            </w:r>
            <w:r w:rsidRPr="000831EB">
              <w:rPr>
                <w:i/>
                <w:iCs/>
                <w:lang w:val="en-AU"/>
              </w:rPr>
              <w:t>Education and Training Reform Act 2006</w:t>
            </w:r>
            <w:r w:rsidRPr="002F765F">
              <w:rPr>
                <w:lang w:val="en-AU"/>
              </w:rPr>
              <w:t xml:space="preserve"> and in Ministerial Order </w:t>
            </w:r>
            <w:r w:rsidR="000831EB">
              <w:rPr>
                <w:lang w:val="en-AU"/>
              </w:rPr>
              <w:t>1413</w:t>
            </w:r>
            <w:r w:rsidRPr="002F765F">
              <w:rPr>
                <w:lang w:val="en-AU"/>
              </w:rPr>
              <w:t xml:space="preserve"> – Work Experience Arrangements.</w:t>
            </w:r>
          </w:p>
        </w:tc>
      </w:tr>
    </w:tbl>
    <w:p w14:paraId="49C6EFF4" w14:textId="77777777" w:rsidR="000C766A" w:rsidRDefault="000C766A" w:rsidP="000C766A">
      <w:pPr>
        <w:pStyle w:val="ESBodyText"/>
        <w:spacing w:after="0" w:line="240" w:lineRule="auto"/>
        <w:jc w:val="both"/>
      </w:pPr>
    </w:p>
    <w:p w14:paraId="6FF02D71" w14:textId="04FDAEF1" w:rsidR="000C766A" w:rsidRPr="002F765F" w:rsidRDefault="000C766A" w:rsidP="000C766A">
      <w:pPr>
        <w:pStyle w:val="ESBodyText"/>
        <w:jc w:val="both"/>
        <w:rPr>
          <w:rFonts w:asciiTheme="minorHAnsi" w:eastAsiaTheme="minorHAnsi" w:hAnsiTheme="minorHAnsi" w:cstheme="minorBidi"/>
          <w:sz w:val="22"/>
          <w:szCs w:val="24"/>
        </w:rPr>
      </w:pPr>
      <w:r w:rsidRPr="002F765F">
        <w:rPr>
          <w:rFonts w:asciiTheme="minorHAnsi" w:eastAsiaTheme="minorHAnsi" w:hAnsiTheme="minorHAnsi" w:cstheme="minorBidi"/>
          <w:sz w:val="22"/>
          <w:szCs w:val="24"/>
        </w:rPr>
        <w:t xml:space="preserve">The </w:t>
      </w:r>
      <w:r w:rsidR="00720D2D">
        <w:rPr>
          <w:rFonts w:asciiTheme="minorHAnsi" w:eastAsiaTheme="minorHAnsi" w:hAnsiTheme="minorHAnsi" w:cstheme="minorBidi"/>
          <w:sz w:val="22"/>
          <w:szCs w:val="24"/>
        </w:rPr>
        <w:t>work experience coordinator</w:t>
      </w:r>
      <w:r w:rsidRPr="002F765F">
        <w:rPr>
          <w:rFonts w:asciiTheme="minorHAnsi" w:eastAsiaTheme="minorHAnsi" w:hAnsiTheme="minorHAnsi" w:cstheme="minorBidi"/>
          <w:sz w:val="22"/>
          <w:szCs w:val="24"/>
        </w:rPr>
        <w:t>:</w:t>
      </w:r>
    </w:p>
    <w:p w14:paraId="6C0C4507" w14:textId="77777777" w:rsidR="000C766A" w:rsidRPr="008467CF" w:rsidRDefault="000C766A" w:rsidP="002F765F">
      <w:pPr>
        <w:pStyle w:val="Bullet1"/>
        <w:ind w:left="284" w:hanging="284"/>
      </w:pPr>
      <w:r w:rsidRPr="008467CF">
        <w:t>develops curriculum and collaborative relationships with other teaching staff to ensure work experience is a valued part of the mainstream school curriculum;</w:t>
      </w:r>
    </w:p>
    <w:p w14:paraId="2DC11CD9" w14:textId="132D0262" w:rsidR="000C766A" w:rsidRPr="008467CF" w:rsidRDefault="000C766A" w:rsidP="002F765F">
      <w:pPr>
        <w:pStyle w:val="Bullet1"/>
        <w:ind w:left="284" w:hanging="284"/>
      </w:pPr>
      <w:r w:rsidRPr="008467CF">
        <w:t>ensures that processes are in place for students to complete the required occupational health and safety program (safe@work or, in the case of students with disabilit</w:t>
      </w:r>
      <w:r w:rsidR="00E04271">
        <w:t>y</w:t>
      </w:r>
      <w:r w:rsidRPr="008467CF">
        <w:t>, A Job Well Done) prior to commencing work experience;</w:t>
      </w:r>
    </w:p>
    <w:p w14:paraId="647C7BAF" w14:textId="77777777" w:rsidR="000C766A" w:rsidRPr="008467CF" w:rsidRDefault="000C766A" w:rsidP="002F765F">
      <w:pPr>
        <w:pStyle w:val="Bullet1"/>
        <w:ind w:left="284" w:hanging="284"/>
      </w:pPr>
      <w:r w:rsidRPr="008467CF">
        <w:t>coordinates contact with employers, either by themselves or with other relevant staff;</w:t>
      </w:r>
    </w:p>
    <w:p w14:paraId="16A1D406" w14:textId="77777777" w:rsidR="000C766A" w:rsidRPr="008467CF" w:rsidRDefault="000C766A" w:rsidP="002F765F">
      <w:pPr>
        <w:pStyle w:val="Bullet1"/>
        <w:ind w:left="284" w:hanging="284"/>
      </w:pPr>
      <w:r w:rsidRPr="008467CF">
        <w:t>obtains details of the supervisor(s) who will have responsibility for the student;</w:t>
      </w:r>
    </w:p>
    <w:p w14:paraId="594FAFC9" w14:textId="77777777" w:rsidR="000C766A" w:rsidRPr="008467CF" w:rsidRDefault="000C766A" w:rsidP="002F765F">
      <w:pPr>
        <w:pStyle w:val="Bullet1"/>
        <w:ind w:left="284" w:hanging="284"/>
      </w:pPr>
      <w:r w:rsidRPr="008467CF">
        <w:t>organises a database of employers with contact details for school reference;</w:t>
      </w:r>
    </w:p>
    <w:p w14:paraId="6117A868" w14:textId="77777777" w:rsidR="000C766A" w:rsidRPr="008467CF" w:rsidRDefault="000C766A" w:rsidP="002F765F">
      <w:pPr>
        <w:pStyle w:val="Bullet1"/>
        <w:ind w:left="284" w:hanging="284"/>
      </w:pPr>
      <w:r w:rsidRPr="008467CF">
        <w:t>where possible, visits or contacts new employers prior to work experience to ensure that an appropriate program is organised for the student;</w:t>
      </w:r>
    </w:p>
    <w:p w14:paraId="63A47752" w14:textId="77777777" w:rsidR="000C766A" w:rsidRPr="008467CF" w:rsidRDefault="000C766A" w:rsidP="002F765F">
      <w:pPr>
        <w:pStyle w:val="Bullet1"/>
        <w:ind w:left="284" w:hanging="284"/>
      </w:pPr>
      <w:r w:rsidRPr="008467CF">
        <w:t xml:space="preserve">ensures that a copy of the Work Experience Guidelines for Employers </w:t>
      </w:r>
      <w:proofErr w:type="gramStart"/>
      <w:r w:rsidRPr="008467CF">
        <w:t>are</w:t>
      </w:r>
      <w:proofErr w:type="gramEnd"/>
      <w:r w:rsidRPr="008467CF">
        <w:t xml:space="preserve"> provided to every employer;</w:t>
      </w:r>
    </w:p>
    <w:p w14:paraId="378260F4" w14:textId="77777777" w:rsidR="000C766A" w:rsidRPr="008467CF" w:rsidRDefault="000C766A" w:rsidP="002F765F">
      <w:pPr>
        <w:pStyle w:val="Bullet1"/>
        <w:ind w:left="284" w:hanging="284"/>
      </w:pPr>
      <w:r w:rsidRPr="008467CF">
        <w:t xml:space="preserve">assists in making work experience a meaningful activity for students, </w:t>
      </w:r>
      <w:proofErr w:type="gramStart"/>
      <w:r w:rsidRPr="008467CF">
        <w:t>teachers</w:t>
      </w:r>
      <w:proofErr w:type="gramEnd"/>
      <w:r w:rsidRPr="008467CF">
        <w:t xml:space="preserve"> and employers;</w:t>
      </w:r>
    </w:p>
    <w:p w14:paraId="1FCE3427" w14:textId="77777777" w:rsidR="000C766A" w:rsidRPr="008467CF" w:rsidRDefault="000C766A" w:rsidP="002F765F">
      <w:pPr>
        <w:pStyle w:val="Bullet1"/>
        <w:ind w:left="284" w:hanging="284"/>
      </w:pPr>
      <w:r w:rsidRPr="008467CF">
        <w:t>develops programs that incorporate quality evaluation and reflection through work experience assignments/log books/journals;</w:t>
      </w:r>
    </w:p>
    <w:p w14:paraId="44B388E5" w14:textId="77777777" w:rsidR="000C766A" w:rsidRPr="008467CF" w:rsidRDefault="000C766A" w:rsidP="002F765F">
      <w:pPr>
        <w:pStyle w:val="Bullet1"/>
        <w:ind w:left="284" w:hanging="284"/>
      </w:pPr>
      <w:r w:rsidRPr="008467CF">
        <w:t>assists with ensuring accurate completion and archiving of the Work Experience Arrangement Forms</w:t>
      </w:r>
      <w:r>
        <w:t>;</w:t>
      </w:r>
      <w:r w:rsidRPr="008467CF">
        <w:t xml:space="preserve"> and</w:t>
      </w:r>
    </w:p>
    <w:p w14:paraId="36979308" w14:textId="77777777" w:rsidR="000C766A" w:rsidRPr="008467CF" w:rsidRDefault="000C766A" w:rsidP="002F765F">
      <w:pPr>
        <w:pStyle w:val="Bullet1"/>
        <w:ind w:left="284" w:hanging="284"/>
      </w:pPr>
      <w:r w:rsidRPr="008467CF">
        <w:t xml:space="preserve">in </w:t>
      </w:r>
      <w:r>
        <w:t xml:space="preserve">the </w:t>
      </w:r>
      <w:r w:rsidRPr="008467CF">
        <w:t>case of an injury or illness during work experience</w:t>
      </w:r>
      <w:r>
        <w:t xml:space="preserve">, </w:t>
      </w:r>
      <w:r w:rsidRPr="008467CF">
        <w:t>facilitates the timely and accurate completion of the necessary WorkSafe documents.</w:t>
      </w:r>
    </w:p>
    <w:p w14:paraId="69A0D5D4" w14:textId="788E5DA3" w:rsidR="000C766A" w:rsidRPr="00C703A4" w:rsidRDefault="000C766A" w:rsidP="003841C5">
      <w:pPr>
        <w:spacing w:after="0"/>
      </w:pPr>
    </w:p>
    <w:tbl>
      <w:tblPr>
        <w:tblStyle w:val="TableGrid1"/>
        <w:tblW w:w="1346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13" w:type="dxa"/>
          <w:bottom w:w="113" w:type="dxa"/>
        </w:tblCellMar>
        <w:tblLook w:val="04A0" w:firstRow="1" w:lastRow="0" w:firstColumn="1" w:lastColumn="0" w:noHBand="0" w:noVBand="1"/>
      </w:tblPr>
      <w:tblGrid>
        <w:gridCol w:w="13467"/>
      </w:tblGrid>
      <w:tr w:rsidR="000C766A" w:rsidRPr="002F765F" w14:paraId="61995AD4" w14:textId="77777777" w:rsidTr="002F765F">
        <w:trPr>
          <w:trHeight w:hRule="exact" w:val="340"/>
        </w:trPr>
        <w:tc>
          <w:tcPr>
            <w:tcW w:w="13467" w:type="dxa"/>
            <w:shd w:val="clear" w:color="auto" w:fill="004C97" w:themeFill="accent5"/>
            <w:tcMar>
              <w:top w:w="0" w:type="dxa"/>
            </w:tcMar>
            <w:vAlign w:val="bottom"/>
          </w:tcPr>
          <w:p w14:paraId="755BE627" w14:textId="77777777" w:rsidR="000C766A" w:rsidRPr="002F765F" w:rsidRDefault="000C766A" w:rsidP="00BB74EA">
            <w:pPr>
              <w:pStyle w:val="ESWhiteTableHeading"/>
              <w:spacing w:after="0"/>
              <w:rPr>
                <w:rFonts w:asciiTheme="minorHAnsi" w:hAnsiTheme="minorHAnsi" w:cstheme="minorHAnsi"/>
                <w:sz w:val="22"/>
                <w:szCs w:val="22"/>
              </w:rPr>
            </w:pPr>
            <w:r w:rsidRPr="002F765F">
              <w:rPr>
                <w:rFonts w:asciiTheme="minorHAnsi" w:hAnsiTheme="minorHAnsi" w:cstheme="minorHAnsi"/>
                <w:sz w:val="22"/>
                <w:szCs w:val="22"/>
              </w:rPr>
              <w:t>Before the placement</w:t>
            </w:r>
          </w:p>
        </w:tc>
      </w:tr>
      <w:tr w:rsidR="000C766A" w:rsidRPr="002F765F" w14:paraId="6E24CF82" w14:textId="77777777" w:rsidTr="002F765F">
        <w:tc>
          <w:tcPr>
            <w:tcW w:w="13467" w:type="dxa"/>
            <w:shd w:val="clear" w:color="auto" w:fill="F2F2F2" w:themeFill="background1" w:themeFillShade="F2"/>
          </w:tcPr>
          <w:p w14:paraId="533E702C" w14:textId="35D56A2B" w:rsidR="000C766A" w:rsidRPr="002F765F" w:rsidRDefault="000C766A" w:rsidP="00BB74EA">
            <w:pPr>
              <w:pStyle w:val="ESBodyText"/>
              <w:jc w:val="both"/>
              <w:rPr>
                <w:rFonts w:asciiTheme="minorHAnsi" w:hAnsiTheme="minorHAnsi" w:cstheme="minorHAnsi"/>
                <w:b/>
                <w:sz w:val="22"/>
                <w:szCs w:val="22"/>
              </w:rPr>
            </w:pPr>
            <w:r w:rsidRPr="002F765F">
              <w:rPr>
                <w:rFonts w:asciiTheme="minorHAnsi" w:hAnsiTheme="minorHAnsi" w:cstheme="minorHAnsi"/>
                <w:b/>
                <w:sz w:val="22"/>
                <w:szCs w:val="22"/>
              </w:rPr>
              <w:t xml:space="preserve">The </w:t>
            </w:r>
            <w:r w:rsidR="00720D2D">
              <w:rPr>
                <w:rFonts w:asciiTheme="minorHAnsi" w:hAnsiTheme="minorHAnsi" w:cstheme="minorHAnsi"/>
                <w:b/>
                <w:sz w:val="22"/>
                <w:szCs w:val="22"/>
              </w:rPr>
              <w:t>work experience coordinator</w:t>
            </w:r>
            <w:r w:rsidRPr="002F765F">
              <w:rPr>
                <w:rFonts w:asciiTheme="minorHAnsi" w:hAnsiTheme="minorHAnsi" w:cstheme="minorHAnsi"/>
                <w:b/>
                <w:sz w:val="22"/>
                <w:szCs w:val="22"/>
              </w:rPr>
              <w:t xml:space="preserve"> </w:t>
            </w:r>
            <w:r w:rsidR="00E92C75">
              <w:rPr>
                <w:rFonts w:asciiTheme="minorHAnsi" w:hAnsiTheme="minorHAnsi" w:cstheme="minorHAnsi"/>
                <w:b/>
                <w:sz w:val="22"/>
                <w:szCs w:val="22"/>
              </w:rPr>
              <w:t>must</w:t>
            </w:r>
            <w:r w:rsidRPr="002F765F">
              <w:rPr>
                <w:rFonts w:asciiTheme="minorHAnsi" w:hAnsiTheme="minorHAnsi" w:cstheme="minorHAnsi"/>
                <w:b/>
                <w:sz w:val="22"/>
                <w:szCs w:val="22"/>
              </w:rPr>
              <w:t>:</w:t>
            </w:r>
          </w:p>
          <w:p w14:paraId="1D623D2D" w14:textId="5A15A8A2" w:rsidR="000C766A" w:rsidRPr="002F765F" w:rsidRDefault="00E92C75" w:rsidP="000C766A">
            <w:pPr>
              <w:pStyle w:val="ESBulletsinTable"/>
              <w:rPr>
                <w:rFonts w:asciiTheme="minorHAnsi" w:hAnsiTheme="minorHAnsi" w:cstheme="minorHAnsi"/>
                <w:sz w:val="22"/>
              </w:rPr>
            </w:pPr>
            <w:r>
              <w:rPr>
                <w:rFonts w:asciiTheme="minorHAnsi" w:hAnsiTheme="minorHAnsi" w:cstheme="minorHAnsi"/>
                <w:sz w:val="22"/>
              </w:rPr>
              <w:t xml:space="preserve">where required, </w:t>
            </w:r>
            <w:r w:rsidR="000C766A" w:rsidRPr="002F765F">
              <w:rPr>
                <w:rFonts w:asciiTheme="minorHAnsi" w:hAnsiTheme="minorHAnsi" w:cstheme="minorHAnsi"/>
                <w:sz w:val="22"/>
              </w:rPr>
              <w:t>assist students to identify employers interested in offering work experience and arrange contact with those employers;</w:t>
            </w:r>
          </w:p>
          <w:p w14:paraId="5CD19E1E" w14:textId="77777777" w:rsidR="000C766A" w:rsidRPr="002F765F" w:rsidRDefault="000C766A" w:rsidP="000C766A">
            <w:pPr>
              <w:pStyle w:val="ESBulletsinTable"/>
              <w:rPr>
                <w:rFonts w:asciiTheme="minorHAnsi" w:hAnsiTheme="minorHAnsi" w:cstheme="minorHAnsi"/>
                <w:sz w:val="22"/>
              </w:rPr>
            </w:pPr>
            <w:r w:rsidRPr="002F765F">
              <w:rPr>
                <w:rFonts w:asciiTheme="minorHAnsi" w:hAnsiTheme="minorHAnsi" w:cstheme="minorHAnsi"/>
                <w:sz w:val="22"/>
              </w:rPr>
              <w:t>where possible, match students to workplaces and involve the employer in the selection of the student;</w:t>
            </w:r>
          </w:p>
          <w:p w14:paraId="70ABDCA2" w14:textId="77777777" w:rsidR="000C766A" w:rsidRPr="002F765F" w:rsidRDefault="000C766A" w:rsidP="000C766A">
            <w:pPr>
              <w:pStyle w:val="ESBulletsinTable"/>
              <w:rPr>
                <w:rFonts w:asciiTheme="minorHAnsi" w:hAnsiTheme="minorHAnsi" w:cstheme="minorHAnsi"/>
                <w:sz w:val="22"/>
              </w:rPr>
            </w:pPr>
            <w:r w:rsidRPr="002F765F">
              <w:rPr>
                <w:rFonts w:asciiTheme="minorHAnsi" w:hAnsiTheme="minorHAnsi" w:cstheme="minorHAnsi"/>
                <w:sz w:val="22"/>
              </w:rPr>
              <w:t>where possible, arrange a meeting or contact with employers to explain the procedures and processes related to work experience;</w:t>
            </w:r>
          </w:p>
          <w:p w14:paraId="0C3C16BC" w14:textId="5756B389" w:rsidR="000C766A" w:rsidRPr="002F765F" w:rsidRDefault="000C766A" w:rsidP="000C766A">
            <w:pPr>
              <w:pStyle w:val="ESBulletsinTable"/>
              <w:rPr>
                <w:rFonts w:asciiTheme="minorHAnsi" w:hAnsiTheme="minorHAnsi" w:cstheme="minorHAnsi"/>
                <w:sz w:val="22"/>
              </w:rPr>
            </w:pPr>
            <w:r w:rsidRPr="002F765F">
              <w:rPr>
                <w:rFonts w:asciiTheme="minorHAnsi" w:hAnsiTheme="minorHAnsi" w:cstheme="minorHAnsi"/>
                <w:sz w:val="22"/>
              </w:rPr>
              <w:lastRenderedPageBreak/>
              <w:t>prepare the student to be aware of occupational health and safety issues and requirements by ensuring the student has successfully completed the required occupational health and safety program (safe@work or, in the case of students with disabilit</w:t>
            </w:r>
            <w:r w:rsidR="00E04271">
              <w:rPr>
                <w:rFonts w:asciiTheme="minorHAnsi" w:hAnsiTheme="minorHAnsi" w:cstheme="minorHAnsi"/>
                <w:sz w:val="22"/>
              </w:rPr>
              <w:t>y</w:t>
            </w:r>
            <w:r w:rsidRPr="002F765F">
              <w:rPr>
                <w:rFonts w:asciiTheme="minorHAnsi" w:hAnsiTheme="minorHAnsi" w:cstheme="minorHAnsi"/>
                <w:sz w:val="22"/>
              </w:rPr>
              <w:t>, A Job Well Done);</w:t>
            </w:r>
          </w:p>
          <w:p w14:paraId="7840E2B7" w14:textId="77777777" w:rsidR="000C766A" w:rsidRDefault="000C766A" w:rsidP="000C766A">
            <w:pPr>
              <w:pStyle w:val="ESBulletsinTable"/>
              <w:rPr>
                <w:rFonts w:asciiTheme="minorHAnsi" w:hAnsiTheme="minorHAnsi" w:cstheme="minorHAnsi"/>
                <w:sz w:val="22"/>
              </w:rPr>
            </w:pPr>
            <w:r w:rsidRPr="002F765F">
              <w:rPr>
                <w:rFonts w:asciiTheme="minorHAnsi" w:hAnsiTheme="minorHAnsi" w:cstheme="minorHAnsi"/>
                <w:sz w:val="22"/>
              </w:rPr>
              <w:t>where possible, prepare the students to be conscious of potential risks and give them strategies to deal with these risks, such as the need to report perceived hazards or concerns to their supervisor without delay;</w:t>
            </w:r>
          </w:p>
          <w:p w14:paraId="686EB0FE" w14:textId="77777777" w:rsidR="00737114" w:rsidRPr="00737114" w:rsidRDefault="00737114" w:rsidP="00737114">
            <w:pPr>
              <w:pStyle w:val="ESBulletsinTable"/>
              <w:rPr>
                <w:rFonts w:asciiTheme="minorHAnsi" w:hAnsiTheme="minorHAnsi" w:cstheme="minorHAnsi"/>
                <w:sz w:val="22"/>
              </w:rPr>
            </w:pPr>
            <w:r w:rsidRPr="00737114">
              <w:rPr>
                <w:rFonts w:asciiTheme="minorHAnsi" w:hAnsiTheme="minorHAnsi" w:cstheme="minorHAnsi"/>
                <w:sz w:val="22"/>
              </w:rPr>
              <w:t>implement strategies to promote child empowerment and participation for students participating in workplace learning</w:t>
            </w:r>
          </w:p>
          <w:p w14:paraId="6C467E10" w14:textId="77777777" w:rsidR="000C766A" w:rsidRDefault="000C766A" w:rsidP="000C766A">
            <w:pPr>
              <w:pStyle w:val="ESBulletsinTable"/>
              <w:rPr>
                <w:rFonts w:asciiTheme="minorHAnsi" w:hAnsiTheme="minorHAnsi" w:cstheme="minorHAnsi"/>
                <w:sz w:val="22"/>
              </w:rPr>
            </w:pPr>
            <w:r w:rsidRPr="002F765F">
              <w:rPr>
                <w:rFonts w:asciiTheme="minorHAnsi" w:hAnsiTheme="minorHAnsi" w:cstheme="minorHAnsi"/>
                <w:sz w:val="22"/>
              </w:rPr>
              <w:t>ensure students are aware of equal opportunity and unlawful harassment and discrimination, and how to recognise abuse or other risks to their safety, and have the skills and confidence to raise concerns, make complaints or let someone know they feel unsafe;</w:t>
            </w:r>
          </w:p>
          <w:p w14:paraId="2F1D8071" w14:textId="77777777" w:rsidR="00FA2B80" w:rsidRPr="00FA2B80" w:rsidRDefault="00FA2B80" w:rsidP="00FA2B80">
            <w:pPr>
              <w:pStyle w:val="ESBulletsinTable"/>
              <w:rPr>
                <w:rFonts w:asciiTheme="minorHAnsi" w:hAnsiTheme="minorHAnsi" w:cstheme="minorHAnsi"/>
                <w:sz w:val="22"/>
              </w:rPr>
            </w:pPr>
            <w:r w:rsidRPr="00FA2B80">
              <w:rPr>
                <w:rFonts w:asciiTheme="minorHAnsi" w:hAnsiTheme="minorHAnsi" w:cstheme="minorHAnsi"/>
                <w:sz w:val="22"/>
              </w:rPr>
              <w:t>ensure students understand their rights and responsibilities and are aware of strategies to deal with any issues or concerns which may arise</w:t>
            </w:r>
          </w:p>
          <w:p w14:paraId="675F281E" w14:textId="77777777" w:rsidR="000C766A" w:rsidRPr="002F765F" w:rsidRDefault="000C766A" w:rsidP="000C766A">
            <w:pPr>
              <w:pStyle w:val="ESBulletsinTable"/>
              <w:rPr>
                <w:rFonts w:asciiTheme="minorHAnsi" w:hAnsiTheme="minorHAnsi" w:cstheme="minorHAnsi"/>
                <w:sz w:val="22"/>
              </w:rPr>
            </w:pPr>
            <w:r w:rsidRPr="002F765F">
              <w:rPr>
                <w:rFonts w:asciiTheme="minorHAnsi" w:hAnsiTheme="minorHAnsi" w:cstheme="minorHAnsi"/>
                <w:sz w:val="22"/>
              </w:rPr>
              <w:t>ensure that supervisors have been allocated for each student and that there will be adequate supervision of the student to ensure their welfare and safety in a discrimination and harassment free working environment;</w:t>
            </w:r>
          </w:p>
          <w:p w14:paraId="4892EDED" w14:textId="77777777" w:rsidR="000C766A" w:rsidRPr="002F765F" w:rsidRDefault="000C766A" w:rsidP="000C766A">
            <w:pPr>
              <w:pStyle w:val="ESBulletsinTable"/>
              <w:rPr>
                <w:rFonts w:asciiTheme="minorHAnsi" w:hAnsiTheme="minorHAnsi" w:cstheme="minorHAnsi"/>
                <w:sz w:val="22"/>
              </w:rPr>
            </w:pPr>
            <w:r w:rsidRPr="002F765F">
              <w:rPr>
                <w:rFonts w:asciiTheme="minorHAnsi" w:hAnsiTheme="minorHAnsi" w:cstheme="minorHAnsi"/>
                <w:sz w:val="22"/>
              </w:rPr>
              <w:t xml:space="preserve">ensure the Work Experience Arrangement Form for each student is completed correctly and signed by all relevant parties, and that copies of the form have been given to the employer, </w:t>
            </w:r>
            <w:proofErr w:type="gramStart"/>
            <w:r w:rsidRPr="002F765F">
              <w:rPr>
                <w:rFonts w:asciiTheme="minorHAnsi" w:hAnsiTheme="minorHAnsi" w:cstheme="minorHAnsi"/>
                <w:sz w:val="22"/>
              </w:rPr>
              <w:t>student</w:t>
            </w:r>
            <w:proofErr w:type="gramEnd"/>
            <w:r w:rsidRPr="002F765F">
              <w:rPr>
                <w:rFonts w:asciiTheme="minorHAnsi" w:hAnsiTheme="minorHAnsi" w:cstheme="minorHAnsi"/>
                <w:sz w:val="22"/>
              </w:rPr>
              <w:t xml:space="preserve"> and parent/guardian (where the student is under 18 years of age);</w:t>
            </w:r>
          </w:p>
          <w:p w14:paraId="47BE6D92" w14:textId="77777777" w:rsidR="000C766A" w:rsidRPr="002F765F" w:rsidRDefault="000C766A" w:rsidP="000C766A">
            <w:pPr>
              <w:pStyle w:val="ESBulletsinTable"/>
              <w:rPr>
                <w:rFonts w:asciiTheme="minorHAnsi" w:hAnsiTheme="minorHAnsi" w:cstheme="minorHAnsi"/>
                <w:sz w:val="22"/>
              </w:rPr>
            </w:pPr>
            <w:r w:rsidRPr="002F765F">
              <w:rPr>
                <w:rFonts w:asciiTheme="minorHAnsi" w:hAnsiTheme="minorHAnsi" w:cstheme="minorHAnsi"/>
                <w:sz w:val="22"/>
              </w:rPr>
              <w:t>ensure the employer and the student have a clear understanding of the activities the student will undertake in the workplace;</w:t>
            </w:r>
          </w:p>
          <w:p w14:paraId="6F7E5706" w14:textId="77777777" w:rsidR="000C766A" w:rsidRPr="002F765F" w:rsidRDefault="000C766A" w:rsidP="000C766A">
            <w:pPr>
              <w:pStyle w:val="ESBulletsinTable"/>
              <w:rPr>
                <w:rFonts w:asciiTheme="minorHAnsi" w:hAnsiTheme="minorHAnsi" w:cstheme="minorHAnsi"/>
                <w:sz w:val="22"/>
              </w:rPr>
            </w:pPr>
            <w:r w:rsidRPr="002F765F">
              <w:rPr>
                <w:rFonts w:asciiTheme="minorHAnsi" w:hAnsiTheme="minorHAnsi" w:cstheme="minorHAnsi"/>
                <w:sz w:val="22"/>
              </w:rPr>
              <w:t>ensure the student is ‘work ready’ and understands workplace behaviour and etiquette, including ensuring that students understand that they must not use the internet or other electronic communications for accessing illegal, offensive or inappropriate material;</w:t>
            </w:r>
          </w:p>
          <w:p w14:paraId="5CDD6AFA" w14:textId="77777777" w:rsidR="000C766A" w:rsidRPr="002F765F" w:rsidRDefault="000C766A" w:rsidP="000C766A">
            <w:pPr>
              <w:pStyle w:val="ESBulletsinTable"/>
              <w:rPr>
                <w:rFonts w:asciiTheme="minorHAnsi" w:hAnsiTheme="minorHAnsi" w:cstheme="minorHAnsi"/>
                <w:sz w:val="22"/>
              </w:rPr>
            </w:pPr>
            <w:r w:rsidRPr="002F765F">
              <w:rPr>
                <w:rFonts w:asciiTheme="minorHAnsi" w:hAnsiTheme="minorHAnsi" w:cstheme="minorHAnsi"/>
                <w:sz w:val="22"/>
              </w:rPr>
              <w:t>ensure the student and the supervisor are aware of any “school tasks” the student has to undertake while on work experience (for example, completion of a journal); and</w:t>
            </w:r>
          </w:p>
          <w:p w14:paraId="355DE4F1" w14:textId="77777777" w:rsidR="000C766A" w:rsidRPr="002F765F" w:rsidRDefault="000C766A" w:rsidP="000C766A">
            <w:pPr>
              <w:pStyle w:val="ESBulletsinTable"/>
              <w:rPr>
                <w:rFonts w:asciiTheme="minorHAnsi" w:hAnsiTheme="minorHAnsi" w:cstheme="minorHAnsi"/>
                <w:sz w:val="22"/>
              </w:rPr>
            </w:pPr>
            <w:r w:rsidRPr="002F765F">
              <w:rPr>
                <w:rFonts w:asciiTheme="minorHAnsi" w:hAnsiTheme="minorHAnsi" w:cstheme="minorHAnsi"/>
                <w:sz w:val="22"/>
              </w:rPr>
              <w:t>ensure that the student knows what to do in case of lateness to work, absence and/or an accident.</w:t>
            </w:r>
          </w:p>
        </w:tc>
      </w:tr>
    </w:tbl>
    <w:p w14:paraId="1539A5E4" w14:textId="77777777" w:rsidR="000C766A" w:rsidRDefault="000C766A" w:rsidP="000C766A">
      <w:pPr>
        <w:pStyle w:val="ESHeading3"/>
        <w:spacing w:before="0" w:after="0"/>
        <w:jc w:val="both"/>
      </w:pPr>
    </w:p>
    <w:tbl>
      <w:tblPr>
        <w:tblStyle w:val="TableGrid1"/>
        <w:tblW w:w="1346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13" w:type="dxa"/>
          <w:bottom w:w="113" w:type="dxa"/>
        </w:tblCellMar>
        <w:tblLook w:val="04A0" w:firstRow="1" w:lastRow="0" w:firstColumn="1" w:lastColumn="0" w:noHBand="0" w:noVBand="1"/>
      </w:tblPr>
      <w:tblGrid>
        <w:gridCol w:w="13467"/>
      </w:tblGrid>
      <w:tr w:rsidR="000C766A" w:rsidRPr="002F765F" w14:paraId="449F6F93" w14:textId="77777777" w:rsidTr="002F765F">
        <w:trPr>
          <w:trHeight w:hRule="exact" w:val="340"/>
        </w:trPr>
        <w:tc>
          <w:tcPr>
            <w:tcW w:w="13467" w:type="dxa"/>
            <w:shd w:val="clear" w:color="auto" w:fill="004C97" w:themeFill="accent5"/>
            <w:tcMar>
              <w:top w:w="0" w:type="dxa"/>
            </w:tcMar>
            <w:vAlign w:val="bottom"/>
          </w:tcPr>
          <w:p w14:paraId="5F9DD273" w14:textId="77777777" w:rsidR="000C766A" w:rsidRPr="002F765F" w:rsidRDefault="000C766A" w:rsidP="00BB74EA">
            <w:pPr>
              <w:pStyle w:val="ESWhiteTableHeading"/>
              <w:spacing w:after="0"/>
              <w:rPr>
                <w:rFonts w:asciiTheme="minorHAnsi" w:hAnsiTheme="minorHAnsi" w:cstheme="minorHAnsi"/>
                <w:sz w:val="22"/>
                <w:szCs w:val="22"/>
              </w:rPr>
            </w:pPr>
            <w:r w:rsidRPr="002F765F">
              <w:rPr>
                <w:rFonts w:asciiTheme="minorHAnsi" w:hAnsiTheme="minorHAnsi" w:cstheme="minorHAnsi"/>
                <w:sz w:val="22"/>
                <w:szCs w:val="22"/>
              </w:rPr>
              <w:t>During the placement</w:t>
            </w:r>
          </w:p>
        </w:tc>
      </w:tr>
      <w:tr w:rsidR="000C766A" w:rsidRPr="002F765F" w14:paraId="342C69BB" w14:textId="77777777" w:rsidTr="002F765F">
        <w:tc>
          <w:tcPr>
            <w:tcW w:w="13467" w:type="dxa"/>
            <w:shd w:val="clear" w:color="auto" w:fill="F2F2F2" w:themeFill="background1" w:themeFillShade="F2"/>
          </w:tcPr>
          <w:p w14:paraId="33884686" w14:textId="7B46BAB0" w:rsidR="000C766A" w:rsidRPr="002F765F" w:rsidRDefault="000C766A" w:rsidP="00BB74EA">
            <w:pPr>
              <w:pStyle w:val="ESBodyText"/>
              <w:jc w:val="both"/>
              <w:rPr>
                <w:rFonts w:asciiTheme="minorHAnsi" w:hAnsiTheme="minorHAnsi" w:cstheme="minorHAnsi"/>
                <w:b/>
                <w:sz w:val="22"/>
                <w:szCs w:val="22"/>
              </w:rPr>
            </w:pPr>
            <w:r w:rsidRPr="002F765F">
              <w:rPr>
                <w:rFonts w:asciiTheme="minorHAnsi" w:hAnsiTheme="minorHAnsi" w:cstheme="minorHAnsi"/>
                <w:b/>
                <w:sz w:val="22"/>
                <w:szCs w:val="22"/>
              </w:rPr>
              <w:t xml:space="preserve">The </w:t>
            </w:r>
            <w:r w:rsidR="00720D2D">
              <w:rPr>
                <w:rFonts w:asciiTheme="minorHAnsi" w:hAnsiTheme="minorHAnsi" w:cstheme="minorHAnsi"/>
                <w:b/>
                <w:sz w:val="22"/>
                <w:szCs w:val="22"/>
              </w:rPr>
              <w:t>work experience coordinator</w:t>
            </w:r>
            <w:r w:rsidRPr="002F765F">
              <w:rPr>
                <w:rFonts w:asciiTheme="minorHAnsi" w:hAnsiTheme="minorHAnsi" w:cstheme="minorHAnsi"/>
                <w:b/>
                <w:sz w:val="22"/>
                <w:szCs w:val="22"/>
              </w:rPr>
              <w:t xml:space="preserve"> </w:t>
            </w:r>
            <w:r w:rsidR="0091305A">
              <w:rPr>
                <w:rFonts w:asciiTheme="minorHAnsi" w:hAnsiTheme="minorHAnsi" w:cstheme="minorHAnsi"/>
                <w:b/>
                <w:sz w:val="22"/>
                <w:szCs w:val="22"/>
              </w:rPr>
              <w:t>must</w:t>
            </w:r>
            <w:r w:rsidRPr="002F765F">
              <w:rPr>
                <w:rFonts w:asciiTheme="minorHAnsi" w:hAnsiTheme="minorHAnsi" w:cstheme="minorHAnsi"/>
                <w:b/>
                <w:sz w:val="22"/>
                <w:szCs w:val="22"/>
              </w:rPr>
              <w:t>:</w:t>
            </w:r>
          </w:p>
          <w:p w14:paraId="0E0660A5" w14:textId="77777777" w:rsidR="000C766A" w:rsidRPr="002F765F" w:rsidRDefault="000C766A" w:rsidP="000C766A">
            <w:pPr>
              <w:pStyle w:val="ESBulletsinTable"/>
              <w:rPr>
                <w:rFonts w:asciiTheme="minorHAnsi" w:hAnsiTheme="minorHAnsi" w:cstheme="minorHAnsi"/>
                <w:sz w:val="22"/>
              </w:rPr>
            </w:pPr>
            <w:proofErr w:type="gramStart"/>
            <w:r w:rsidRPr="002F765F">
              <w:rPr>
                <w:rFonts w:asciiTheme="minorHAnsi" w:hAnsiTheme="minorHAnsi" w:cstheme="minorHAnsi"/>
                <w:sz w:val="22"/>
              </w:rPr>
              <w:t>make contact with</w:t>
            </w:r>
            <w:proofErr w:type="gramEnd"/>
            <w:r w:rsidRPr="002F765F">
              <w:rPr>
                <w:rFonts w:asciiTheme="minorHAnsi" w:hAnsiTheme="minorHAnsi" w:cstheme="minorHAnsi"/>
                <w:sz w:val="22"/>
              </w:rPr>
              <w:t xml:space="preserve"> the student at least once during the Arrangement, and if the placement under the Arrangement includes placement days during more than one term, at least once during each term;</w:t>
            </w:r>
          </w:p>
          <w:p w14:paraId="25B644E1" w14:textId="77777777" w:rsidR="000C766A" w:rsidRPr="002F765F" w:rsidRDefault="000C766A" w:rsidP="000C766A">
            <w:pPr>
              <w:pStyle w:val="ESBulletsinTable"/>
              <w:rPr>
                <w:rFonts w:asciiTheme="minorHAnsi" w:hAnsiTheme="minorHAnsi" w:cstheme="minorHAnsi"/>
                <w:sz w:val="22"/>
              </w:rPr>
            </w:pPr>
            <w:r w:rsidRPr="002F765F">
              <w:rPr>
                <w:rFonts w:asciiTheme="minorHAnsi" w:hAnsiTheme="minorHAnsi" w:cstheme="minorHAnsi"/>
                <w:sz w:val="22"/>
              </w:rPr>
              <w:t xml:space="preserve">provide support to the employer/supervisor if required; </w:t>
            </w:r>
          </w:p>
          <w:p w14:paraId="5C7D2249" w14:textId="77777777" w:rsidR="000C766A" w:rsidRPr="002F765F" w:rsidRDefault="000C766A" w:rsidP="000C766A">
            <w:pPr>
              <w:pStyle w:val="ESBulletsinTable"/>
              <w:rPr>
                <w:rFonts w:asciiTheme="minorHAnsi" w:hAnsiTheme="minorHAnsi" w:cstheme="minorHAnsi"/>
                <w:sz w:val="22"/>
              </w:rPr>
            </w:pPr>
            <w:r w:rsidRPr="002F765F">
              <w:rPr>
                <w:rFonts w:asciiTheme="minorHAnsi" w:hAnsiTheme="minorHAnsi" w:cstheme="minorHAnsi"/>
                <w:sz w:val="22"/>
              </w:rPr>
              <w:t>be available as the first point of contact in case anything goes wrong; and</w:t>
            </w:r>
          </w:p>
          <w:p w14:paraId="47992D5A" w14:textId="77777777" w:rsidR="000C766A" w:rsidRPr="002F765F" w:rsidRDefault="000C766A" w:rsidP="000C766A">
            <w:pPr>
              <w:pStyle w:val="ESBulletsinTable"/>
              <w:rPr>
                <w:rFonts w:asciiTheme="minorHAnsi" w:hAnsiTheme="minorHAnsi" w:cstheme="minorHAnsi"/>
                <w:sz w:val="22"/>
              </w:rPr>
            </w:pPr>
            <w:r w:rsidRPr="002F765F">
              <w:rPr>
                <w:rFonts w:asciiTheme="minorHAnsi" w:hAnsiTheme="minorHAnsi" w:cstheme="minorHAnsi"/>
                <w:sz w:val="22"/>
              </w:rPr>
              <w:t>ensure that all correct procedures are followed if anything does go wrong.</w:t>
            </w:r>
          </w:p>
          <w:p w14:paraId="5A6D9F93" w14:textId="77777777" w:rsidR="000C766A" w:rsidRPr="002F765F" w:rsidRDefault="000C766A" w:rsidP="00BB74EA">
            <w:pPr>
              <w:pStyle w:val="ESBulletsinTable"/>
              <w:numPr>
                <w:ilvl w:val="0"/>
                <w:numId w:val="0"/>
              </w:numPr>
              <w:ind w:left="360" w:hanging="360"/>
              <w:rPr>
                <w:rFonts w:asciiTheme="minorHAnsi" w:hAnsiTheme="minorHAnsi" w:cstheme="minorHAnsi"/>
                <w:sz w:val="22"/>
              </w:rPr>
            </w:pPr>
          </w:p>
          <w:p w14:paraId="3A8FA7FD" w14:textId="18FE5AE1" w:rsidR="000C766A" w:rsidRPr="002F765F" w:rsidRDefault="000C766A" w:rsidP="00BB74EA">
            <w:pPr>
              <w:pStyle w:val="ESBulletsinTable"/>
              <w:numPr>
                <w:ilvl w:val="0"/>
                <w:numId w:val="0"/>
              </w:numPr>
              <w:ind w:left="360" w:hanging="360"/>
              <w:rPr>
                <w:rFonts w:asciiTheme="minorHAnsi" w:hAnsiTheme="minorHAnsi" w:cstheme="minorHAnsi"/>
                <w:sz w:val="22"/>
              </w:rPr>
            </w:pPr>
            <w:r w:rsidRPr="002F765F">
              <w:rPr>
                <w:rFonts w:asciiTheme="minorHAnsi" w:hAnsiTheme="minorHAnsi" w:cstheme="minorHAnsi"/>
                <w:b/>
                <w:sz w:val="22"/>
              </w:rPr>
              <w:lastRenderedPageBreak/>
              <w:t>NB:</w:t>
            </w:r>
            <w:r w:rsidRPr="002F765F">
              <w:rPr>
                <w:rFonts w:asciiTheme="minorHAnsi" w:hAnsiTheme="minorHAnsi" w:cstheme="minorHAnsi"/>
                <w:sz w:val="22"/>
              </w:rPr>
              <w:t xml:space="preserve"> School staff must report any reasonable suspicion that a child has been </w:t>
            </w:r>
            <w:proofErr w:type="gramStart"/>
            <w:r w:rsidRPr="002F765F">
              <w:rPr>
                <w:rFonts w:asciiTheme="minorHAnsi" w:hAnsiTheme="minorHAnsi" w:cstheme="minorHAnsi"/>
                <w:sz w:val="22"/>
              </w:rPr>
              <w:t>abused, or</w:t>
            </w:r>
            <w:proofErr w:type="gramEnd"/>
            <w:r w:rsidRPr="002F765F">
              <w:rPr>
                <w:rFonts w:asciiTheme="minorHAnsi" w:hAnsiTheme="minorHAnsi" w:cstheme="minorHAnsi"/>
                <w:sz w:val="22"/>
              </w:rPr>
              <w:t xml:space="preserve"> is at risk of being abused. This includes abuse that has, or is suspected to have, taken place within or outside of school grounds and hours. For further information, please refer to </w:t>
            </w:r>
            <w:hyperlink r:id="rId34" w:history="1">
              <w:r w:rsidRPr="005A0636">
                <w:rPr>
                  <w:rStyle w:val="Hyperlink"/>
                  <w:rFonts w:asciiTheme="minorHAnsi" w:hAnsiTheme="minorHAnsi" w:cstheme="minorHAnsi"/>
                  <w:i/>
                  <w:sz w:val="22"/>
                </w:rPr>
                <w:t>Four Critical Actions for Schools: Responding to Incidents, Disclosures or Suspicions of Child Abuse</w:t>
              </w:r>
            </w:hyperlink>
          </w:p>
        </w:tc>
      </w:tr>
    </w:tbl>
    <w:p w14:paraId="26E0F617" w14:textId="77777777" w:rsidR="000C766A" w:rsidRDefault="000C766A" w:rsidP="000C766A">
      <w:pPr>
        <w:pStyle w:val="ESHeading3"/>
        <w:spacing w:before="0" w:after="0"/>
        <w:jc w:val="both"/>
      </w:pPr>
    </w:p>
    <w:tbl>
      <w:tblPr>
        <w:tblStyle w:val="TableGrid1"/>
        <w:tblW w:w="1346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13" w:type="dxa"/>
          <w:bottom w:w="113" w:type="dxa"/>
        </w:tblCellMar>
        <w:tblLook w:val="04A0" w:firstRow="1" w:lastRow="0" w:firstColumn="1" w:lastColumn="0" w:noHBand="0" w:noVBand="1"/>
      </w:tblPr>
      <w:tblGrid>
        <w:gridCol w:w="13467"/>
      </w:tblGrid>
      <w:tr w:rsidR="000C766A" w:rsidRPr="00174815" w14:paraId="7CD867C3" w14:textId="77777777" w:rsidTr="00174815">
        <w:trPr>
          <w:trHeight w:hRule="exact" w:val="340"/>
        </w:trPr>
        <w:tc>
          <w:tcPr>
            <w:tcW w:w="13467" w:type="dxa"/>
            <w:shd w:val="clear" w:color="auto" w:fill="004C97" w:themeFill="accent5"/>
            <w:tcMar>
              <w:top w:w="0" w:type="dxa"/>
            </w:tcMar>
            <w:vAlign w:val="bottom"/>
          </w:tcPr>
          <w:p w14:paraId="1F4D8AF4" w14:textId="77777777" w:rsidR="000C766A" w:rsidRPr="00174815" w:rsidRDefault="000C766A" w:rsidP="00BB74EA">
            <w:pPr>
              <w:pStyle w:val="ESWhiteTableHeading"/>
              <w:spacing w:after="0"/>
              <w:rPr>
                <w:rFonts w:asciiTheme="minorHAnsi" w:hAnsiTheme="minorHAnsi" w:cstheme="minorHAnsi"/>
                <w:sz w:val="22"/>
                <w:szCs w:val="22"/>
              </w:rPr>
            </w:pPr>
            <w:r w:rsidRPr="00174815">
              <w:rPr>
                <w:rFonts w:asciiTheme="minorHAnsi" w:hAnsiTheme="minorHAnsi" w:cstheme="minorHAnsi"/>
                <w:sz w:val="22"/>
                <w:szCs w:val="22"/>
              </w:rPr>
              <w:t>After the placement</w:t>
            </w:r>
          </w:p>
        </w:tc>
      </w:tr>
      <w:tr w:rsidR="000C766A" w:rsidRPr="00174815" w14:paraId="2F8CAC2D" w14:textId="77777777" w:rsidTr="00174815">
        <w:tc>
          <w:tcPr>
            <w:tcW w:w="13467" w:type="dxa"/>
            <w:shd w:val="clear" w:color="auto" w:fill="F2F2F2" w:themeFill="background1" w:themeFillShade="F2"/>
          </w:tcPr>
          <w:p w14:paraId="15119BBA" w14:textId="4AED7D57" w:rsidR="000C766A" w:rsidRPr="00174815" w:rsidRDefault="000C766A" w:rsidP="00BB74EA">
            <w:pPr>
              <w:pStyle w:val="ESBodyText"/>
              <w:jc w:val="both"/>
              <w:rPr>
                <w:rFonts w:asciiTheme="minorHAnsi" w:hAnsiTheme="minorHAnsi" w:cstheme="minorHAnsi"/>
                <w:b/>
                <w:sz w:val="22"/>
                <w:szCs w:val="22"/>
              </w:rPr>
            </w:pPr>
            <w:r w:rsidRPr="00174815">
              <w:rPr>
                <w:rFonts w:asciiTheme="minorHAnsi" w:hAnsiTheme="minorHAnsi" w:cstheme="minorHAnsi"/>
                <w:b/>
                <w:sz w:val="22"/>
                <w:szCs w:val="22"/>
              </w:rPr>
              <w:t xml:space="preserve">The </w:t>
            </w:r>
            <w:r w:rsidR="00720D2D">
              <w:rPr>
                <w:rFonts w:asciiTheme="minorHAnsi" w:hAnsiTheme="minorHAnsi" w:cstheme="minorHAnsi"/>
                <w:b/>
                <w:sz w:val="22"/>
                <w:szCs w:val="22"/>
              </w:rPr>
              <w:t>work experience coordinator</w:t>
            </w:r>
            <w:r w:rsidRPr="00174815">
              <w:rPr>
                <w:rFonts w:asciiTheme="minorHAnsi" w:hAnsiTheme="minorHAnsi" w:cstheme="minorHAnsi"/>
                <w:b/>
                <w:sz w:val="22"/>
                <w:szCs w:val="22"/>
              </w:rPr>
              <w:t xml:space="preserve"> </w:t>
            </w:r>
            <w:r w:rsidR="00811A90">
              <w:rPr>
                <w:rFonts w:asciiTheme="minorHAnsi" w:hAnsiTheme="minorHAnsi" w:cstheme="minorHAnsi"/>
                <w:b/>
                <w:sz w:val="22"/>
                <w:szCs w:val="22"/>
              </w:rPr>
              <w:t>must</w:t>
            </w:r>
            <w:r w:rsidRPr="00174815">
              <w:rPr>
                <w:rFonts w:asciiTheme="minorHAnsi" w:hAnsiTheme="minorHAnsi" w:cstheme="minorHAnsi"/>
                <w:b/>
                <w:sz w:val="22"/>
                <w:szCs w:val="22"/>
              </w:rPr>
              <w:t>:</w:t>
            </w:r>
          </w:p>
          <w:p w14:paraId="31778EA6" w14:textId="77777777" w:rsidR="000C766A" w:rsidRPr="00174815" w:rsidRDefault="000C766A" w:rsidP="000C766A">
            <w:pPr>
              <w:pStyle w:val="ESBulletsinTable"/>
              <w:rPr>
                <w:rFonts w:asciiTheme="minorHAnsi" w:hAnsiTheme="minorHAnsi" w:cstheme="minorHAnsi"/>
                <w:sz w:val="22"/>
              </w:rPr>
            </w:pPr>
            <w:r w:rsidRPr="00174815">
              <w:rPr>
                <w:rFonts w:asciiTheme="minorHAnsi" w:hAnsiTheme="minorHAnsi" w:cstheme="minorHAnsi"/>
                <w:sz w:val="22"/>
              </w:rPr>
              <w:t>conduct a debriefing session which allows the student to evaluate and reflect on the placement;</w:t>
            </w:r>
          </w:p>
          <w:p w14:paraId="6DF1E199" w14:textId="77777777" w:rsidR="00D01279" w:rsidRPr="00174815" w:rsidRDefault="00D01279" w:rsidP="00D01279">
            <w:pPr>
              <w:pStyle w:val="ESBulletsinTable"/>
              <w:rPr>
                <w:rFonts w:asciiTheme="minorHAnsi" w:hAnsiTheme="minorHAnsi" w:cstheme="minorHAnsi"/>
                <w:sz w:val="22"/>
              </w:rPr>
            </w:pPr>
            <w:r w:rsidRPr="00174815">
              <w:rPr>
                <w:rFonts w:asciiTheme="minorHAnsi" w:hAnsiTheme="minorHAnsi" w:cstheme="minorHAnsi"/>
                <w:sz w:val="22"/>
              </w:rPr>
              <w:t>review the work experience program and report on any issues, concerns for future planning; and</w:t>
            </w:r>
          </w:p>
          <w:p w14:paraId="79D1105A" w14:textId="67178C42" w:rsidR="00D01279" w:rsidRDefault="00D01279" w:rsidP="00D01279">
            <w:pPr>
              <w:pStyle w:val="ESBulletsinTable"/>
              <w:rPr>
                <w:rFonts w:asciiTheme="minorHAnsi" w:hAnsiTheme="minorHAnsi" w:cstheme="minorHAnsi"/>
                <w:sz w:val="22"/>
              </w:rPr>
            </w:pPr>
            <w:r w:rsidRPr="00174815">
              <w:rPr>
                <w:rFonts w:asciiTheme="minorHAnsi" w:hAnsiTheme="minorHAnsi" w:cstheme="minorHAnsi"/>
                <w:sz w:val="22"/>
              </w:rPr>
              <w:t xml:space="preserve">debrief with the </w:t>
            </w:r>
            <w:r w:rsidR="00720D2D">
              <w:rPr>
                <w:rFonts w:asciiTheme="minorHAnsi" w:hAnsiTheme="minorHAnsi" w:cstheme="minorHAnsi"/>
                <w:sz w:val="22"/>
              </w:rPr>
              <w:t>principal</w:t>
            </w:r>
            <w:r w:rsidRPr="00174815">
              <w:rPr>
                <w:rFonts w:asciiTheme="minorHAnsi" w:hAnsiTheme="minorHAnsi" w:cstheme="minorHAnsi"/>
                <w:sz w:val="22"/>
              </w:rPr>
              <w:t xml:space="preserve"> and other relevant staff on outcomes of the work experience program.</w:t>
            </w:r>
          </w:p>
          <w:p w14:paraId="39A3B764" w14:textId="77777777" w:rsidR="00D01279" w:rsidRDefault="00D01279" w:rsidP="00D01279">
            <w:pPr>
              <w:pStyle w:val="ESBulletsinTable"/>
              <w:numPr>
                <w:ilvl w:val="0"/>
                <w:numId w:val="0"/>
              </w:numPr>
              <w:rPr>
                <w:rFonts w:asciiTheme="minorHAnsi" w:hAnsiTheme="minorHAnsi" w:cstheme="minorHAnsi"/>
                <w:sz w:val="22"/>
              </w:rPr>
            </w:pPr>
          </w:p>
          <w:p w14:paraId="394BE493" w14:textId="1C1C25A9" w:rsidR="000C766A" w:rsidRPr="00174815" w:rsidRDefault="00072798" w:rsidP="003841C5">
            <w:pPr>
              <w:pStyle w:val="ESBulletsinTable"/>
              <w:numPr>
                <w:ilvl w:val="0"/>
                <w:numId w:val="0"/>
              </w:numPr>
              <w:rPr>
                <w:rFonts w:asciiTheme="minorHAnsi" w:hAnsiTheme="minorHAnsi" w:cstheme="minorHAnsi"/>
                <w:sz w:val="22"/>
              </w:rPr>
            </w:pPr>
            <w:r w:rsidRPr="00072798">
              <w:rPr>
                <w:rFonts w:asciiTheme="minorHAnsi" w:hAnsiTheme="minorHAnsi" w:cstheme="minorHAnsi"/>
                <w:sz w:val="22"/>
              </w:rPr>
              <w:t xml:space="preserve">The </w:t>
            </w:r>
            <w:r w:rsidR="00720D2D">
              <w:rPr>
                <w:rFonts w:asciiTheme="minorHAnsi" w:hAnsiTheme="minorHAnsi" w:cstheme="minorHAnsi"/>
                <w:sz w:val="22"/>
              </w:rPr>
              <w:t>work experience coordinator</w:t>
            </w:r>
            <w:r w:rsidRPr="00072798">
              <w:rPr>
                <w:rFonts w:asciiTheme="minorHAnsi" w:hAnsiTheme="minorHAnsi" w:cstheme="minorHAnsi"/>
                <w:sz w:val="22"/>
              </w:rPr>
              <w:t xml:space="preserve"> may invite the employer to complete an employer evaluation. It is strongly recommended </w:t>
            </w:r>
            <w:r w:rsidR="000C766A" w:rsidRPr="00174815">
              <w:rPr>
                <w:rFonts w:asciiTheme="minorHAnsi" w:hAnsiTheme="minorHAnsi" w:cstheme="minorHAnsi"/>
                <w:sz w:val="22"/>
              </w:rPr>
              <w:t>that letters of thanks are written to the employer by the student and the school</w:t>
            </w:r>
            <w:r w:rsidR="00811A90">
              <w:rPr>
                <w:rFonts w:asciiTheme="minorHAnsi" w:hAnsiTheme="minorHAnsi" w:cstheme="minorHAnsi"/>
                <w:sz w:val="22"/>
              </w:rPr>
              <w:t>.</w:t>
            </w:r>
          </w:p>
        </w:tc>
      </w:tr>
    </w:tbl>
    <w:p w14:paraId="4AC4E6B0" w14:textId="77777777" w:rsidR="00174815" w:rsidRDefault="00174815" w:rsidP="00174815">
      <w:pPr>
        <w:pStyle w:val="Heading2"/>
        <w:spacing w:before="0" w:after="0"/>
        <w:rPr>
          <w:lang w:val="en-AU"/>
        </w:rPr>
      </w:pPr>
      <w:bookmarkStart w:id="133" w:name="_Toc379982252"/>
      <w:bookmarkStart w:id="134" w:name="_Toc382309659"/>
      <w:bookmarkStart w:id="135" w:name="_Toc466296624"/>
    </w:p>
    <w:p w14:paraId="42B60CD8" w14:textId="1D43BD61" w:rsidR="000C766A" w:rsidRPr="00AB3701" w:rsidRDefault="000C766A" w:rsidP="00AB3701">
      <w:pPr>
        <w:pStyle w:val="Heading2"/>
        <w:rPr>
          <w:lang w:val="en-AU"/>
        </w:rPr>
      </w:pPr>
      <w:bookmarkStart w:id="136" w:name="_Toc147245437"/>
      <w:bookmarkStart w:id="137" w:name="_Toc148623402"/>
      <w:r w:rsidRPr="00AB3701">
        <w:rPr>
          <w:lang w:val="en-AU"/>
        </w:rPr>
        <w:t>Employer</w:t>
      </w:r>
      <w:bookmarkEnd w:id="133"/>
      <w:bookmarkEnd w:id="134"/>
      <w:bookmarkEnd w:id="135"/>
      <w:bookmarkEnd w:id="136"/>
      <w:bookmarkEnd w:id="137"/>
    </w:p>
    <w:p w14:paraId="5D1793C8" w14:textId="3503D501" w:rsidR="000C766A" w:rsidRPr="00174815" w:rsidRDefault="000C766A" w:rsidP="000C766A">
      <w:pPr>
        <w:pStyle w:val="ESBodyText"/>
        <w:jc w:val="both"/>
        <w:rPr>
          <w:rFonts w:asciiTheme="minorHAnsi" w:eastAsiaTheme="minorHAnsi" w:hAnsiTheme="minorHAnsi" w:cstheme="minorBidi"/>
          <w:sz w:val="22"/>
          <w:szCs w:val="24"/>
        </w:rPr>
      </w:pPr>
      <w:r w:rsidRPr="00174815">
        <w:rPr>
          <w:rFonts w:asciiTheme="minorHAnsi" w:eastAsiaTheme="minorHAnsi" w:hAnsiTheme="minorHAnsi" w:cstheme="minorBidi"/>
          <w:sz w:val="22"/>
          <w:szCs w:val="24"/>
        </w:rPr>
        <w:t xml:space="preserve">The </w:t>
      </w:r>
      <w:r w:rsidR="00E81246">
        <w:rPr>
          <w:rFonts w:asciiTheme="minorHAnsi" w:eastAsiaTheme="minorHAnsi" w:hAnsiTheme="minorHAnsi" w:cstheme="minorBidi"/>
          <w:sz w:val="22"/>
          <w:szCs w:val="24"/>
        </w:rPr>
        <w:t>e</w:t>
      </w:r>
      <w:r w:rsidRPr="00174815">
        <w:rPr>
          <w:rFonts w:asciiTheme="minorHAnsi" w:eastAsiaTheme="minorHAnsi" w:hAnsiTheme="minorHAnsi" w:cstheme="minorBidi"/>
          <w:sz w:val="22"/>
          <w:szCs w:val="24"/>
        </w:rPr>
        <w:t xml:space="preserve">mployer must acknowledge on the Work Experience Arrangement Form that </w:t>
      </w:r>
      <w:r w:rsidR="00D64D63">
        <w:rPr>
          <w:rFonts w:asciiTheme="minorHAnsi" w:eastAsiaTheme="minorHAnsi" w:hAnsiTheme="minorHAnsi" w:cstheme="minorBidi"/>
          <w:sz w:val="22"/>
          <w:szCs w:val="24"/>
        </w:rPr>
        <w:t>they</w:t>
      </w:r>
      <w:r w:rsidRPr="00174815">
        <w:rPr>
          <w:rFonts w:asciiTheme="minorHAnsi" w:eastAsiaTheme="minorHAnsi" w:hAnsiTheme="minorHAnsi" w:cstheme="minorBidi"/>
          <w:sz w:val="22"/>
          <w:szCs w:val="24"/>
        </w:rPr>
        <w:t xml:space="preserve"> ha</w:t>
      </w:r>
      <w:r w:rsidR="00D64D63">
        <w:rPr>
          <w:rFonts w:asciiTheme="minorHAnsi" w:eastAsiaTheme="minorHAnsi" w:hAnsiTheme="minorHAnsi" w:cstheme="minorBidi"/>
          <w:sz w:val="22"/>
          <w:szCs w:val="24"/>
        </w:rPr>
        <w:t xml:space="preserve">ve </w:t>
      </w:r>
      <w:r w:rsidRPr="00174815">
        <w:rPr>
          <w:rFonts w:asciiTheme="minorHAnsi" w:eastAsiaTheme="minorHAnsi" w:hAnsiTheme="minorHAnsi" w:cstheme="minorBidi"/>
          <w:sz w:val="22"/>
          <w:szCs w:val="24"/>
        </w:rPr>
        <w:t>read the Work Experience Guidelines for Employers provided by the school.</w:t>
      </w:r>
    </w:p>
    <w:p w14:paraId="6C8D4D46" w14:textId="3A870B48" w:rsidR="000C766A" w:rsidRPr="00174815" w:rsidRDefault="000C766A" w:rsidP="000C766A">
      <w:pPr>
        <w:pStyle w:val="ESBodyText"/>
        <w:jc w:val="both"/>
        <w:rPr>
          <w:rFonts w:asciiTheme="minorHAnsi" w:eastAsiaTheme="minorHAnsi" w:hAnsiTheme="minorHAnsi" w:cstheme="minorBidi"/>
          <w:sz w:val="22"/>
          <w:szCs w:val="24"/>
        </w:rPr>
      </w:pPr>
      <w:r w:rsidRPr="00174815">
        <w:rPr>
          <w:rFonts w:asciiTheme="minorHAnsi" w:eastAsiaTheme="minorHAnsi" w:hAnsiTheme="minorHAnsi" w:cstheme="minorBidi"/>
          <w:sz w:val="22"/>
          <w:szCs w:val="24"/>
        </w:rPr>
        <w:t xml:space="preserve">If the student is under 15 years of age the </w:t>
      </w:r>
      <w:r w:rsidR="00E81246">
        <w:rPr>
          <w:rFonts w:asciiTheme="minorHAnsi" w:eastAsiaTheme="minorHAnsi" w:hAnsiTheme="minorHAnsi" w:cstheme="minorBidi"/>
          <w:sz w:val="22"/>
          <w:szCs w:val="24"/>
        </w:rPr>
        <w:t>e</w:t>
      </w:r>
      <w:r w:rsidRPr="00174815">
        <w:rPr>
          <w:rFonts w:asciiTheme="minorHAnsi" w:eastAsiaTheme="minorHAnsi" w:hAnsiTheme="minorHAnsi" w:cstheme="minorBidi"/>
          <w:sz w:val="22"/>
          <w:szCs w:val="24"/>
        </w:rPr>
        <w:t>mployer must ensure that any nominated supervisor has a valid Working with Children Check.</w:t>
      </w:r>
    </w:p>
    <w:p w14:paraId="03DA6CAC" w14:textId="4F72B5B5" w:rsidR="000C766A" w:rsidRPr="00174815" w:rsidRDefault="000C766A" w:rsidP="000C766A">
      <w:pPr>
        <w:pStyle w:val="ESBodyText"/>
        <w:jc w:val="both"/>
        <w:rPr>
          <w:rFonts w:asciiTheme="minorHAnsi" w:eastAsiaTheme="minorHAnsi" w:hAnsiTheme="minorHAnsi" w:cstheme="minorBidi"/>
          <w:sz w:val="22"/>
          <w:szCs w:val="24"/>
        </w:rPr>
      </w:pPr>
      <w:r w:rsidRPr="00174815">
        <w:rPr>
          <w:rFonts w:asciiTheme="minorHAnsi" w:eastAsiaTheme="minorHAnsi" w:hAnsiTheme="minorHAnsi" w:cstheme="minorBidi"/>
          <w:sz w:val="22"/>
          <w:szCs w:val="24"/>
        </w:rPr>
        <w:t xml:space="preserve">The </w:t>
      </w:r>
      <w:r w:rsidR="00E81246">
        <w:rPr>
          <w:rFonts w:asciiTheme="minorHAnsi" w:eastAsiaTheme="minorHAnsi" w:hAnsiTheme="minorHAnsi" w:cstheme="minorBidi"/>
          <w:sz w:val="22"/>
          <w:szCs w:val="24"/>
        </w:rPr>
        <w:t>e</w:t>
      </w:r>
      <w:r w:rsidRPr="00174815">
        <w:rPr>
          <w:rFonts w:asciiTheme="minorHAnsi" w:eastAsiaTheme="minorHAnsi" w:hAnsiTheme="minorHAnsi" w:cstheme="minorBidi"/>
          <w:sz w:val="22"/>
          <w:szCs w:val="24"/>
        </w:rPr>
        <w:t xml:space="preserve">mployer </w:t>
      </w:r>
      <w:r w:rsidR="00AC12B9">
        <w:rPr>
          <w:rFonts w:asciiTheme="minorHAnsi" w:eastAsiaTheme="minorHAnsi" w:hAnsiTheme="minorHAnsi" w:cstheme="minorBidi"/>
          <w:sz w:val="22"/>
          <w:szCs w:val="24"/>
        </w:rPr>
        <w:t>must</w:t>
      </w:r>
      <w:r w:rsidR="00AC12B9" w:rsidRPr="00174815">
        <w:rPr>
          <w:rFonts w:asciiTheme="minorHAnsi" w:eastAsiaTheme="minorHAnsi" w:hAnsiTheme="minorHAnsi" w:cstheme="minorBidi"/>
          <w:sz w:val="22"/>
          <w:szCs w:val="24"/>
        </w:rPr>
        <w:t xml:space="preserve"> </w:t>
      </w:r>
      <w:r w:rsidRPr="00174815">
        <w:rPr>
          <w:rFonts w:asciiTheme="minorHAnsi" w:eastAsiaTheme="minorHAnsi" w:hAnsiTheme="minorHAnsi" w:cstheme="minorBidi"/>
          <w:sz w:val="22"/>
          <w:szCs w:val="24"/>
        </w:rPr>
        <w:t>set up a work program for students that:</w:t>
      </w:r>
    </w:p>
    <w:p w14:paraId="6D87A7DF" w14:textId="77777777" w:rsidR="000C766A" w:rsidRPr="008467CF" w:rsidRDefault="000C766A" w:rsidP="00174815">
      <w:pPr>
        <w:pStyle w:val="Bullet1"/>
        <w:ind w:left="284" w:hanging="284"/>
      </w:pPr>
      <w:r w:rsidRPr="008467CF">
        <w:t>gives them an opportunity to experience a variety of tasks in the workplace;</w:t>
      </w:r>
    </w:p>
    <w:p w14:paraId="0840085B" w14:textId="77777777" w:rsidR="000C766A" w:rsidRPr="008467CF" w:rsidRDefault="000C766A" w:rsidP="00174815">
      <w:pPr>
        <w:pStyle w:val="Bullet1"/>
        <w:ind w:left="284" w:hanging="284"/>
      </w:pPr>
      <w:r w:rsidRPr="008467CF">
        <w:t>familiarises them with the running of the organisation and introduces key staff involved, and</w:t>
      </w:r>
    </w:p>
    <w:p w14:paraId="1B8D45BB" w14:textId="72200A30" w:rsidR="000C766A" w:rsidRPr="008467CF" w:rsidRDefault="000C766A" w:rsidP="00174815">
      <w:pPr>
        <w:pStyle w:val="Bullet1"/>
        <w:ind w:left="284" w:hanging="284"/>
      </w:pPr>
      <w:r w:rsidRPr="008467CF">
        <w:t xml:space="preserve">familiarises them with the “school tasks” the student </w:t>
      </w:r>
      <w:proofErr w:type="gramStart"/>
      <w:r w:rsidRPr="008467CF">
        <w:t>has to</w:t>
      </w:r>
      <w:proofErr w:type="gramEnd"/>
      <w:r w:rsidRPr="008467CF">
        <w:t xml:space="preserve"> undertake while on work experience, </w:t>
      </w:r>
      <w:r w:rsidR="00407742">
        <w:t>for example,</w:t>
      </w:r>
      <w:r w:rsidRPr="008467CF">
        <w:t xml:space="preserve"> completion of a journal.</w:t>
      </w:r>
    </w:p>
    <w:p w14:paraId="15B8D307" w14:textId="03E5A42B" w:rsidR="000C766A" w:rsidRPr="00174815" w:rsidRDefault="000C766A" w:rsidP="000C766A">
      <w:pPr>
        <w:pStyle w:val="ESBodyText"/>
        <w:jc w:val="both"/>
        <w:rPr>
          <w:rFonts w:asciiTheme="minorHAnsi" w:eastAsiaTheme="minorHAnsi" w:hAnsiTheme="minorHAnsi" w:cstheme="minorBidi"/>
          <w:sz w:val="22"/>
          <w:szCs w:val="24"/>
        </w:rPr>
      </w:pPr>
      <w:r w:rsidRPr="00174815">
        <w:rPr>
          <w:rFonts w:asciiTheme="minorHAnsi" w:eastAsiaTheme="minorHAnsi" w:hAnsiTheme="minorHAnsi" w:cstheme="minorBidi"/>
          <w:sz w:val="22"/>
          <w:szCs w:val="24"/>
        </w:rPr>
        <w:t xml:space="preserve">The </w:t>
      </w:r>
      <w:r w:rsidR="00E81246">
        <w:rPr>
          <w:rFonts w:asciiTheme="minorHAnsi" w:eastAsiaTheme="minorHAnsi" w:hAnsiTheme="minorHAnsi" w:cstheme="minorBidi"/>
          <w:sz w:val="22"/>
          <w:szCs w:val="24"/>
        </w:rPr>
        <w:t>e</w:t>
      </w:r>
      <w:r w:rsidRPr="00174815">
        <w:rPr>
          <w:rFonts w:asciiTheme="minorHAnsi" w:eastAsiaTheme="minorHAnsi" w:hAnsiTheme="minorHAnsi" w:cstheme="minorBidi"/>
          <w:sz w:val="22"/>
          <w:szCs w:val="24"/>
        </w:rPr>
        <w:t xml:space="preserve">mployer </w:t>
      </w:r>
      <w:r w:rsidR="001F4DFF">
        <w:rPr>
          <w:rFonts w:asciiTheme="minorHAnsi" w:eastAsiaTheme="minorHAnsi" w:hAnsiTheme="minorHAnsi" w:cstheme="minorBidi"/>
          <w:sz w:val="22"/>
          <w:szCs w:val="24"/>
        </w:rPr>
        <w:t>must</w:t>
      </w:r>
      <w:r w:rsidRPr="00174815">
        <w:rPr>
          <w:rFonts w:asciiTheme="minorHAnsi" w:eastAsiaTheme="minorHAnsi" w:hAnsiTheme="minorHAnsi" w:cstheme="minorBidi"/>
          <w:sz w:val="22"/>
          <w:szCs w:val="24"/>
        </w:rPr>
        <w:t>:</w:t>
      </w:r>
    </w:p>
    <w:p w14:paraId="6E8480F1" w14:textId="77777777" w:rsidR="000C766A" w:rsidRPr="008467CF" w:rsidRDefault="000C766A" w:rsidP="00174815">
      <w:pPr>
        <w:pStyle w:val="Bullet1"/>
        <w:ind w:left="284" w:hanging="284"/>
      </w:pPr>
      <w:r w:rsidRPr="008467CF">
        <w:t>ensure the student is directly supervised throughout the placement;</w:t>
      </w:r>
    </w:p>
    <w:p w14:paraId="6C538FBD" w14:textId="77777777" w:rsidR="000C766A" w:rsidRPr="008467CF" w:rsidRDefault="000C766A" w:rsidP="00174815">
      <w:pPr>
        <w:pStyle w:val="Bullet1"/>
        <w:ind w:left="284" w:hanging="284"/>
      </w:pPr>
      <w:r w:rsidRPr="008467CF">
        <w:t>ensure the student has access to their supervisor(s) and knows how to report any problems or concerns;</w:t>
      </w:r>
    </w:p>
    <w:p w14:paraId="5CBE3EF8" w14:textId="77777777" w:rsidR="000C766A" w:rsidRPr="008467CF" w:rsidRDefault="000C766A" w:rsidP="00174815">
      <w:pPr>
        <w:pStyle w:val="Bullet1"/>
        <w:ind w:left="284" w:hanging="284"/>
      </w:pPr>
      <w:r w:rsidRPr="008467CF">
        <w:t>ensure that the student can readily contact the school if required during the placement;</w:t>
      </w:r>
    </w:p>
    <w:p w14:paraId="09828CEF" w14:textId="1BD7C8AF" w:rsidR="000C766A" w:rsidRPr="008467CF" w:rsidRDefault="000C766A" w:rsidP="00174815">
      <w:pPr>
        <w:pStyle w:val="Bullet1"/>
        <w:ind w:left="284" w:hanging="284"/>
      </w:pPr>
      <w:r w:rsidRPr="008467CF">
        <w:lastRenderedPageBreak/>
        <w:t xml:space="preserve">consult the </w:t>
      </w:r>
      <w:r w:rsidR="00720D2D">
        <w:t>principal</w:t>
      </w:r>
      <w:r w:rsidRPr="008467CF">
        <w:t xml:space="preserve"> if it is deemed necessary to terminate the arrangement before the agreed time;</w:t>
      </w:r>
    </w:p>
    <w:p w14:paraId="70656252" w14:textId="403AAADB" w:rsidR="000C766A" w:rsidRPr="008467CF" w:rsidRDefault="000C766A" w:rsidP="00174815">
      <w:pPr>
        <w:pStyle w:val="Bullet1"/>
        <w:ind w:left="284" w:hanging="284"/>
      </w:pPr>
      <w:r w:rsidRPr="008467CF">
        <w:t>pay the student a minimum of $5 per day;</w:t>
      </w:r>
    </w:p>
    <w:p w14:paraId="7C79D826" w14:textId="25F1A789" w:rsidR="000C766A" w:rsidRPr="008467CF" w:rsidRDefault="000C766A" w:rsidP="00174815">
      <w:pPr>
        <w:pStyle w:val="Bullet1"/>
        <w:ind w:left="284" w:hanging="284"/>
      </w:pPr>
      <w:r w:rsidRPr="008467CF">
        <w:t xml:space="preserve">provide feedback about the student’s performance, </w:t>
      </w:r>
      <w:r w:rsidR="007E6E43">
        <w:t>for example,</w:t>
      </w:r>
      <w:r w:rsidRPr="008467CF">
        <w:t xml:space="preserve"> complete a student work experience evaluation or provide a student reference;</w:t>
      </w:r>
    </w:p>
    <w:p w14:paraId="69662D74" w14:textId="539B8B43" w:rsidR="000C766A" w:rsidRPr="008467CF" w:rsidRDefault="000C766A" w:rsidP="00174815">
      <w:pPr>
        <w:pStyle w:val="Bullet1"/>
        <w:ind w:left="284" w:hanging="284"/>
      </w:pPr>
      <w:r w:rsidRPr="008467CF">
        <w:t xml:space="preserve">liaise immediately (or as soon as possible) with the school </w:t>
      </w:r>
      <w:r w:rsidR="00720D2D">
        <w:t>work experience coordinator</w:t>
      </w:r>
      <w:r w:rsidRPr="008467CF">
        <w:t xml:space="preserve"> regarding any issues arising in the workplace;</w:t>
      </w:r>
    </w:p>
    <w:p w14:paraId="0FEA9A87" w14:textId="41218BD0" w:rsidR="000C766A" w:rsidRPr="008467CF" w:rsidRDefault="000C766A" w:rsidP="00174815">
      <w:pPr>
        <w:pStyle w:val="Bullet1"/>
        <w:ind w:left="284" w:hanging="284"/>
      </w:pPr>
      <w:r w:rsidRPr="008467CF">
        <w:t xml:space="preserve">immediately contact the </w:t>
      </w:r>
      <w:r w:rsidR="00720D2D">
        <w:t>work experience coordinator</w:t>
      </w:r>
      <w:r w:rsidRPr="008467CF">
        <w:t xml:space="preserve"> if the student is absent without notification; and</w:t>
      </w:r>
    </w:p>
    <w:p w14:paraId="3636E949" w14:textId="56C3B0C4" w:rsidR="000C766A" w:rsidRPr="008467CF" w:rsidRDefault="000C766A" w:rsidP="00174815">
      <w:pPr>
        <w:pStyle w:val="Bullet1"/>
        <w:ind w:left="284" w:hanging="284"/>
      </w:pPr>
      <w:r w:rsidRPr="008467CF">
        <w:t xml:space="preserve">immediately contact the </w:t>
      </w:r>
      <w:r w:rsidR="00720D2D">
        <w:t>principal</w:t>
      </w:r>
      <w:r w:rsidRPr="008467CF">
        <w:t xml:space="preserve"> or the </w:t>
      </w:r>
      <w:r w:rsidR="00720D2D">
        <w:t xml:space="preserve">work experience coordinator </w:t>
      </w:r>
      <w:r w:rsidRPr="008467CF">
        <w:t>if the student becomes ill or is injured in the course of the placement.</w:t>
      </w:r>
    </w:p>
    <w:p w14:paraId="73A070DB" w14:textId="77777777" w:rsidR="000C766A" w:rsidRDefault="000C766A" w:rsidP="000C766A">
      <w:pPr>
        <w:pStyle w:val="ESHeading3"/>
        <w:spacing w:before="0" w:after="0"/>
        <w:jc w:val="both"/>
      </w:pPr>
    </w:p>
    <w:tbl>
      <w:tblPr>
        <w:tblStyle w:val="TableGrid1"/>
        <w:tblW w:w="1346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13" w:type="dxa"/>
          <w:bottom w:w="113" w:type="dxa"/>
        </w:tblCellMar>
        <w:tblLook w:val="04A0" w:firstRow="1" w:lastRow="0" w:firstColumn="1" w:lastColumn="0" w:noHBand="0" w:noVBand="1"/>
      </w:tblPr>
      <w:tblGrid>
        <w:gridCol w:w="13467"/>
      </w:tblGrid>
      <w:tr w:rsidR="000C766A" w:rsidRPr="00174815" w14:paraId="10272E13" w14:textId="77777777" w:rsidTr="00174815">
        <w:trPr>
          <w:trHeight w:hRule="exact" w:val="340"/>
        </w:trPr>
        <w:tc>
          <w:tcPr>
            <w:tcW w:w="13467" w:type="dxa"/>
            <w:shd w:val="clear" w:color="auto" w:fill="004C97" w:themeFill="accent5"/>
            <w:tcMar>
              <w:top w:w="0" w:type="dxa"/>
            </w:tcMar>
            <w:vAlign w:val="bottom"/>
          </w:tcPr>
          <w:p w14:paraId="6D166B81" w14:textId="77777777" w:rsidR="000C766A" w:rsidRPr="00174815" w:rsidRDefault="000C766A" w:rsidP="00BB74EA">
            <w:pPr>
              <w:pStyle w:val="ESWhiteTableHeading"/>
              <w:spacing w:after="0"/>
              <w:rPr>
                <w:rFonts w:asciiTheme="minorHAnsi" w:hAnsiTheme="minorHAnsi" w:cstheme="minorHAnsi"/>
                <w:sz w:val="22"/>
                <w:szCs w:val="22"/>
              </w:rPr>
            </w:pPr>
            <w:r w:rsidRPr="00174815">
              <w:rPr>
                <w:rFonts w:asciiTheme="minorHAnsi" w:hAnsiTheme="minorHAnsi" w:cstheme="minorHAnsi"/>
                <w:sz w:val="22"/>
                <w:szCs w:val="22"/>
              </w:rPr>
              <w:t>Before the placement</w:t>
            </w:r>
          </w:p>
        </w:tc>
      </w:tr>
      <w:tr w:rsidR="000C766A" w:rsidRPr="00174815" w14:paraId="04B42476" w14:textId="77777777" w:rsidTr="00174815">
        <w:tc>
          <w:tcPr>
            <w:tcW w:w="13467" w:type="dxa"/>
            <w:shd w:val="clear" w:color="auto" w:fill="F2F2F2" w:themeFill="background1" w:themeFillShade="F2"/>
          </w:tcPr>
          <w:p w14:paraId="4A1F4C45" w14:textId="2A3BF0F5" w:rsidR="000C766A" w:rsidRPr="00174815" w:rsidRDefault="000C766A" w:rsidP="00BB74EA">
            <w:pPr>
              <w:pStyle w:val="ESBodyText"/>
              <w:jc w:val="both"/>
              <w:rPr>
                <w:rFonts w:asciiTheme="minorHAnsi" w:hAnsiTheme="minorHAnsi" w:cstheme="minorHAnsi"/>
                <w:b/>
                <w:sz w:val="22"/>
                <w:szCs w:val="22"/>
              </w:rPr>
            </w:pPr>
            <w:r w:rsidRPr="00174815">
              <w:rPr>
                <w:rFonts w:asciiTheme="minorHAnsi" w:hAnsiTheme="minorHAnsi" w:cstheme="minorHAnsi"/>
                <w:b/>
                <w:sz w:val="22"/>
                <w:szCs w:val="22"/>
              </w:rPr>
              <w:t xml:space="preserve">The </w:t>
            </w:r>
            <w:r w:rsidR="00E81246">
              <w:rPr>
                <w:rFonts w:asciiTheme="minorHAnsi" w:hAnsiTheme="minorHAnsi" w:cstheme="minorHAnsi"/>
                <w:b/>
                <w:sz w:val="22"/>
                <w:szCs w:val="22"/>
              </w:rPr>
              <w:t>e</w:t>
            </w:r>
            <w:r w:rsidRPr="00174815">
              <w:rPr>
                <w:rFonts w:asciiTheme="minorHAnsi" w:hAnsiTheme="minorHAnsi" w:cstheme="minorHAnsi"/>
                <w:b/>
                <w:sz w:val="22"/>
                <w:szCs w:val="22"/>
              </w:rPr>
              <w:t xml:space="preserve">mployer </w:t>
            </w:r>
            <w:r w:rsidR="0019618A">
              <w:rPr>
                <w:rFonts w:asciiTheme="minorHAnsi" w:hAnsiTheme="minorHAnsi" w:cstheme="minorHAnsi"/>
                <w:b/>
                <w:sz w:val="22"/>
                <w:szCs w:val="22"/>
              </w:rPr>
              <w:t>must</w:t>
            </w:r>
            <w:r w:rsidR="0019618A" w:rsidRPr="00174815">
              <w:rPr>
                <w:rFonts w:asciiTheme="minorHAnsi" w:hAnsiTheme="minorHAnsi" w:cstheme="minorHAnsi"/>
                <w:b/>
                <w:sz w:val="22"/>
                <w:szCs w:val="22"/>
              </w:rPr>
              <w:t xml:space="preserve"> </w:t>
            </w:r>
            <w:r w:rsidRPr="00174815">
              <w:rPr>
                <w:rFonts w:asciiTheme="minorHAnsi" w:hAnsiTheme="minorHAnsi" w:cstheme="minorHAnsi"/>
                <w:b/>
                <w:sz w:val="22"/>
                <w:szCs w:val="22"/>
              </w:rPr>
              <w:t>ensure that:</w:t>
            </w:r>
          </w:p>
          <w:p w14:paraId="2DBDC3D7" w14:textId="4EF68559" w:rsidR="000C766A" w:rsidRPr="00174815" w:rsidRDefault="000C766A" w:rsidP="000C766A">
            <w:pPr>
              <w:pStyle w:val="ESBulletsinTable"/>
              <w:rPr>
                <w:rFonts w:asciiTheme="minorHAnsi" w:hAnsiTheme="minorHAnsi" w:cstheme="minorHAnsi"/>
                <w:sz w:val="22"/>
              </w:rPr>
            </w:pPr>
            <w:r w:rsidRPr="00174815">
              <w:rPr>
                <w:rFonts w:asciiTheme="minorHAnsi" w:hAnsiTheme="minorHAnsi" w:cstheme="minorHAnsi"/>
                <w:sz w:val="22"/>
              </w:rPr>
              <w:t xml:space="preserve">the </w:t>
            </w:r>
            <w:r w:rsidR="00720D2D">
              <w:rPr>
                <w:rFonts w:asciiTheme="minorHAnsi" w:hAnsiTheme="minorHAnsi" w:cstheme="minorHAnsi"/>
                <w:sz w:val="22"/>
              </w:rPr>
              <w:t xml:space="preserve">work experience coordinator </w:t>
            </w:r>
            <w:r w:rsidRPr="00174815">
              <w:rPr>
                <w:rFonts w:asciiTheme="minorHAnsi" w:hAnsiTheme="minorHAnsi" w:cstheme="minorHAnsi"/>
                <w:sz w:val="22"/>
              </w:rPr>
              <w:t>and the student are aware of any special requirements (for example, starting and finishing times, special items of clothing, the need for confidentiality);</w:t>
            </w:r>
          </w:p>
          <w:p w14:paraId="640EE19A" w14:textId="77777777" w:rsidR="000C766A" w:rsidRPr="00174815" w:rsidRDefault="000C766A" w:rsidP="000C766A">
            <w:pPr>
              <w:pStyle w:val="ESBulletsinTable"/>
              <w:rPr>
                <w:rFonts w:asciiTheme="minorHAnsi" w:hAnsiTheme="minorHAnsi" w:cstheme="minorHAnsi"/>
                <w:sz w:val="22"/>
              </w:rPr>
            </w:pPr>
            <w:r w:rsidRPr="00174815">
              <w:rPr>
                <w:rFonts w:asciiTheme="minorHAnsi" w:hAnsiTheme="minorHAnsi" w:cstheme="minorHAnsi"/>
                <w:sz w:val="22"/>
              </w:rPr>
              <w:t>a supervisor has been allocated to the student and that this person is aware of what is required of them during the placement;</w:t>
            </w:r>
          </w:p>
          <w:p w14:paraId="29F1AA43" w14:textId="77777777" w:rsidR="000C766A" w:rsidRPr="00174815" w:rsidRDefault="000C766A" w:rsidP="000C766A">
            <w:pPr>
              <w:pStyle w:val="ESBulletsinTable"/>
              <w:rPr>
                <w:rFonts w:asciiTheme="minorHAnsi" w:hAnsiTheme="minorHAnsi" w:cstheme="minorHAnsi"/>
                <w:sz w:val="22"/>
              </w:rPr>
            </w:pPr>
            <w:r w:rsidRPr="00174815">
              <w:rPr>
                <w:rFonts w:asciiTheme="minorHAnsi" w:hAnsiTheme="minorHAnsi" w:cstheme="minorHAnsi"/>
                <w:sz w:val="22"/>
              </w:rPr>
              <w:t>the supervisor and other employees in the workplace understand acceptable and unacceptable behaviours in dealing with students; and</w:t>
            </w:r>
          </w:p>
          <w:p w14:paraId="371D9399" w14:textId="62669866" w:rsidR="000C766A" w:rsidRPr="00174815" w:rsidRDefault="000C766A" w:rsidP="000C766A">
            <w:pPr>
              <w:pStyle w:val="ESBulletsinTable"/>
              <w:rPr>
                <w:rFonts w:asciiTheme="minorHAnsi" w:hAnsiTheme="minorHAnsi" w:cstheme="minorHAnsi"/>
                <w:sz w:val="22"/>
              </w:rPr>
            </w:pPr>
            <w:r w:rsidRPr="00174815">
              <w:rPr>
                <w:rFonts w:asciiTheme="minorHAnsi" w:hAnsiTheme="minorHAnsi" w:cstheme="minorHAnsi"/>
                <w:sz w:val="22"/>
              </w:rPr>
              <w:t xml:space="preserve">they understand Ministerial Order </w:t>
            </w:r>
            <w:r w:rsidR="00CF396F">
              <w:rPr>
                <w:rFonts w:asciiTheme="minorHAnsi" w:hAnsiTheme="minorHAnsi" w:cstheme="minorHAnsi"/>
                <w:sz w:val="22"/>
              </w:rPr>
              <w:t>1413</w:t>
            </w:r>
            <w:r w:rsidRPr="00174815">
              <w:rPr>
                <w:rFonts w:asciiTheme="minorHAnsi" w:hAnsiTheme="minorHAnsi" w:cstheme="minorHAnsi"/>
                <w:sz w:val="22"/>
              </w:rPr>
              <w:t xml:space="preserve"> – Work Experience Arrangements as it relates to them.</w:t>
            </w:r>
          </w:p>
        </w:tc>
      </w:tr>
    </w:tbl>
    <w:p w14:paraId="0DE7681C" w14:textId="77777777" w:rsidR="000C766A" w:rsidRDefault="000C766A" w:rsidP="000C766A">
      <w:pPr>
        <w:pStyle w:val="ESHeading3"/>
        <w:spacing w:before="0" w:after="0"/>
        <w:jc w:val="both"/>
      </w:pPr>
    </w:p>
    <w:tbl>
      <w:tblPr>
        <w:tblStyle w:val="TableGrid1"/>
        <w:tblW w:w="1346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13" w:type="dxa"/>
          <w:bottom w:w="113" w:type="dxa"/>
        </w:tblCellMar>
        <w:tblLook w:val="04A0" w:firstRow="1" w:lastRow="0" w:firstColumn="1" w:lastColumn="0" w:noHBand="0" w:noVBand="1"/>
      </w:tblPr>
      <w:tblGrid>
        <w:gridCol w:w="13467"/>
      </w:tblGrid>
      <w:tr w:rsidR="000C766A" w:rsidRPr="00174815" w14:paraId="4E54D8BE" w14:textId="77777777" w:rsidTr="00174815">
        <w:trPr>
          <w:trHeight w:hRule="exact" w:val="340"/>
        </w:trPr>
        <w:tc>
          <w:tcPr>
            <w:tcW w:w="13467" w:type="dxa"/>
            <w:shd w:val="clear" w:color="auto" w:fill="004C97" w:themeFill="accent5"/>
            <w:tcMar>
              <w:top w:w="0" w:type="dxa"/>
            </w:tcMar>
            <w:vAlign w:val="bottom"/>
          </w:tcPr>
          <w:p w14:paraId="0191B837" w14:textId="77777777" w:rsidR="000C766A" w:rsidRPr="00174815" w:rsidRDefault="000C766A" w:rsidP="00BB74EA">
            <w:pPr>
              <w:pStyle w:val="ESWhiteTableHeading"/>
              <w:spacing w:after="0"/>
              <w:rPr>
                <w:rFonts w:asciiTheme="minorHAnsi" w:hAnsiTheme="minorHAnsi" w:cstheme="minorHAnsi"/>
                <w:sz w:val="22"/>
                <w:szCs w:val="22"/>
              </w:rPr>
            </w:pPr>
            <w:r w:rsidRPr="00174815">
              <w:rPr>
                <w:rFonts w:asciiTheme="minorHAnsi" w:hAnsiTheme="minorHAnsi" w:cstheme="minorHAnsi"/>
                <w:sz w:val="22"/>
                <w:szCs w:val="22"/>
              </w:rPr>
              <w:t>During the placement</w:t>
            </w:r>
          </w:p>
        </w:tc>
      </w:tr>
      <w:tr w:rsidR="000C766A" w:rsidRPr="00174815" w14:paraId="32553E37" w14:textId="77777777" w:rsidTr="00174815">
        <w:tc>
          <w:tcPr>
            <w:tcW w:w="13467" w:type="dxa"/>
            <w:shd w:val="clear" w:color="auto" w:fill="F2F2F2" w:themeFill="background1" w:themeFillShade="F2"/>
          </w:tcPr>
          <w:p w14:paraId="280BC4CC" w14:textId="0AC5AE88" w:rsidR="000C766A" w:rsidRPr="00174815" w:rsidRDefault="000C766A" w:rsidP="00BB74EA">
            <w:pPr>
              <w:pStyle w:val="ESBodyText"/>
              <w:jc w:val="both"/>
              <w:rPr>
                <w:rFonts w:asciiTheme="minorHAnsi" w:hAnsiTheme="minorHAnsi" w:cstheme="minorHAnsi"/>
                <w:b/>
                <w:sz w:val="22"/>
                <w:szCs w:val="22"/>
              </w:rPr>
            </w:pPr>
            <w:r w:rsidRPr="00174815">
              <w:rPr>
                <w:rFonts w:asciiTheme="minorHAnsi" w:hAnsiTheme="minorHAnsi" w:cstheme="minorHAnsi"/>
                <w:b/>
                <w:sz w:val="22"/>
                <w:szCs w:val="22"/>
              </w:rPr>
              <w:t xml:space="preserve">The </w:t>
            </w:r>
            <w:r w:rsidR="00E81246">
              <w:rPr>
                <w:rFonts w:asciiTheme="minorHAnsi" w:hAnsiTheme="minorHAnsi" w:cstheme="minorHAnsi"/>
                <w:b/>
                <w:sz w:val="22"/>
                <w:szCs w:val="22"/>
              </w:rPr>
              <w:t>e</w:t>
            </w:r>
            <w:r w:rsidRPr="00174815">
              <w:rPr>
                <w:rFonts w:asciiTheme="minorHAnsi" w:hAnsiTheme="minorHAnsi" w:cstheme="minorHAnsi"/>
                <w:b/>
                <w:sz w:val="22"/>
                <w:szCs w:val="22"/>
              </w:rPr>
              <w:t xml:space="preserve">mployer </w:t>
            </w:r>
            <w:r w:rsidR="0019618A">
              <w:rPr>
                <w:rFonts w:asciiTheme="minorHAnsi" w:hAnsiTheme="minorHAnsi" w:cstheme="minorHAnsi"/>
                <w:b/>
                <w:sz w:val="22"/>
                <w:szCs w:val="22"/>
              </w:rPr>
              <w:t>must</w:t>
            </w:r>
            <w:r w:rsidR="0019618A" w:rsidRPr="00174815">
              <w:rPr>
                <w:rFonts w:asciiTheme="minorHAnsi" w:hAnsiTheme="minorHAnsi" w:cstheme="minorHAnsi"/>
                <w:b/>
                <w:sz w:val="22"/>
                <w:szCs w:val="22"/>
              </w:rPr>
              <w:t xml:space="preserve"> </w:t>
            </w:r>
            <w:r w:rsidRPr="00174815">
              <w:rPr>
                <w:rFonts w:asciiTheme="minorHAnsi" w:hAnsiTheme="minorHAnsi" w:cstheme="minorHAnsi"/>
                <w:b/>
                <w:sz w:val="22"/>
                <w:szCs w:val="22"/>
              </w:rPr>
              <w:t>ensure that:</w:t>
            </w:r>
          </w:p>
          <w:p w14:paraId="668987E5" w14:textId="77777777" w:rsidR="000C766A" w:rsidRPr="00174815" w:rsidRDefault="000C766A" w:rsidP="000C766A">
            <w:pPr>
              <w:pStyle w:val="ESBulletsinTable"/>
              <w:rPr>
                <w:rFonts w:asciiTheme="minorHAnsi" w:hAnsiTheme="minorHAnsi" w:cstheme="minorHAnsi"/>
                <w:sz w:val="22"/>
              </w:rPr>
            </w:pPr>
            <w:r w:rsidRPr="00174815">
              <w:rPr>
                <w:rFonts w:asciiTheme="minorHAnsi" w:hAnsiTheme="minorHAnsi" w:cstheme="minorHAnsi"/>
                <w:sz w:val="22"/>
              </w:rPr>
              <w:t>the student is inducted into the workplace on their first day of placement;</w:t>
            </w:r>
          </w:p>
          <w:p w14:paraId="452F4876" w14:textId="77777777" w:rsidR="000C766A" w:rsidRPr="00174815" w:rsidRDefault="000C766A" w:rsidP="000C766A">
            <w:pPr>
              <w:pStyle w:val="ESBulletsinTable"/>
              <w:rPr>
                <w:rFonts w:asciiTheme="minorHAnsi" w:hAnsiTheme="minorHAnsi" w:cstheme="minorHAnsi"/>
                <w:sz w:val="22"/>
              </w:rPr>
            </w:pPr>
            <w:r w:rsidRPr="00174815">
              <w:rPr>
                <w:rFonts w:asciiTheme="minorHAnsi" w:hAnsiTheme="minorHAnsi" w:cstheme="minorHAnsi"/>
                <w:sz w:val="22"/>
              </w:rPr>
              <w:t>the student understands workplace policies regarding bullying, harassment and discrimination, and any other behavioural standards or codes of conduct that apply to the workplace;</w:t>
            </w:r>
          </w:p>
          <w:p w14:paraId="41FBC2C4" w14:textId="0305A3D0" w:rsidR="000C766A" w:rsidRPr="00174815" w:rsidRDefault="000C766A" w:rsidP="000C766A">
            <w:pPr>
              <w:pStyle w:val="ESBulletsinTable"/>
              <w:rPr>
                <w:rFonts w:asciiTheme="minorHAnsi" w:hAnsiTheme="minorHAnsi" w:cstheme="minorHAnsi"/>
                <w:sz w:val="22"/>
              </w:rPr>
            </w:pPr>
            <w:r w:rsidRPr="00174815">
              <w:rPr>
                <w:rFonts w:asciiTheme="minorHAnsi" w:hAnsiTheme="minorHAnsi" w:cstheme="minorHAnsi"/>
                <w:sz w:val="22"/>
              </w:rPr>
              <w:t xml:space="preserve">the student is given an opportunity to complete any required school allocated work experience tasks during the placement – </w:t>
            </w:r>
            <w:r w:rsidR="00407742">
              <w:rPr>
                <w:rFonts w:asciiTheme="minorHAnsi" w:hAnsiTheme="minorHAnsi" w:cstheme="minorHAnsi"/>
                <w:sz w:val="22"/>
              </w:rPr>
              <w:t>for example,</w:t>
            </w:r>
            <w:r w:rsidRPr="00174815">
              <w:rPr>
                <w:rFonts w:asciiTheme="minorHAnsi" w:hAnsiTheme="minorHAnsi" w:cstheme="minorHAnsi"/>
                <w:sz w:val="22"/>
              </w:rPr>
              <w:t xml:space="preserve"> completing a journal, meeting with staff to complete interviews;</w:t>
            </w:r>
          </w:p>
          <w:p w14:paraId="726BA241" w14:textId="77777777" w:rsidR="000C766A" w:rsidRPr="00174815" w:rsidRDefault="000C766A" w:rsidP="000C766A">
            <w:pPr>
              <w:pStyle w:val="ESBulletsinTable"/>
              <w:rPr>
                <w:rFonts w:asciiTheme="minorHAnsi" w:hAnsiTheme="minorHAnsi" w:cstheme="minorHAnsi"/>
                <w:sz w:val="22"/>
              </w:rPr>
            </w:pPr>
            <w:r w:rsidRPr="00174815">
              <w:rPr>
                <w:rFonts w:asciiTheme="minorHAnsi" w:hAnsiTheme="minorHAnsi" w:cstheme="minorHAnsi"/>
                <w:sz w:val="22"/>
              </w:rPr>
              <w:t>the student understands the tasks they will undertake during the placement;</w:t>
            </w:r>
          </w:p>
          <w:p w14:paraId="263C9BA4" w14:textId="77777777" w:rsidR="000C766A" w:rsidRPr="00174815" w:rsidRDefault="000C766A" w:rsidP="000C766A">
            <w:pPr>
              <w:pStyle w:val="ESBulletsinTable"/>
              <w:rPr>
                <w:rFonts w:asciiTheme="minorHAnsi" w:hAnsiTheme="minorHAnsi" w:cstheme="minorHAnsi"/>
                <w:sz w:val="22"/>
              </w:rPr>
            </w:pPr>
            <w:r w:rsidRPr="00174815">
              <w:rPr>
                <w:rFonts w:asciiTheme="minorHAnsi" w:hAnsiTheme="minorHAnsi" w:cstheme="minorHAnsi"/>
                <w:sz w:val="22"/>
              </w:rPr>
              <w:t>where required, the student is provided with appropriate clothing and protective equipment and instructed in its use;</w:t>
            </w:r>
          </w:p>
          <w:p w14:paraId="7E2B9826" w14:textId="77777777" w:rsidR="000C766A" w:rsidRPr="00174815" w:rsidRDefault="000C766A" w:rsidP="000C766A">
            <w:pPr>
              <w:pStyle w:val="ESBulletsinTable"/>
              <w:rPr>
                <w:rFonts w:asciiTheme="minorHAnsi" w:hAnsiTheme="minorHAnsi" w:cstheme="minorHAnsi"/>
                <w:sz w:val="22"/>
              </w:rPr>
            </w:pPr>
            <w:r w:rsidRPr="00174815">
              <w:rPr>
                <w:rFonts w:asciiTheme="minorHAnsi" w:hAnsiTheme="minorHAnsi" w:cstheme="minorHAnsi"/>
                <w:sz w:val="22"/>
              </w:rPr>
              <w:t>opportunities are provided for the student to acquire or to enhance skills;</w:t>
            </w:r>
          </w:p>
          <w:p w14:paraId="6978E522" w14:textId="77777777" w:rsidR="000C766A" w:rsidRPr="00174815" w:rsidRDefault="000C766A" w:rsidP="000C766A">
            <w:pPr>
              <w:pStyle w:val="ESBulletsinTable"/>
              <w:rPr>
                <w:rFonts w:asciiTheme="minorHAnsi" w:hAnsiTheme="minorHAnsi" w:cstheme="minorHAnsi"/>
                <w:sz w:val="22"/>
              </w:rPr>
            </w:pPr>
            <w:r w:rsidRPr="00174815">
              <w:rPr>
                <w:rFonts w:asciiTheme="minorHAnsi" w:hAnsiTheme="minorHAnsi" w:cstheme="minorHAnsi"/>
                <w:sz w:val="22"/>
              </w:rPr>
              <w:lastRenderedPageBreak/>
              <w:t>the student is given adequate support and directly supervised at all times while undertaking work related activities;</w:t>
            </w:r>
          </w:p>
          <w:p w14:paraId="5DFB48F4" w14:textId="77777777" w:rsidR="000C766A" w:rsidRPr="00174815" w:rsidRDefault="000C766A" w:rsidP="000C766A">
            <w:pPr>
              <w:pStyle w:val="ESBulletsinTable"/>
              <w:rPr>
                <w:rFonts w:asciiTheme="minorHAnsi" w:hAnsiTheme="minorHAnsi" w:cstheme="minorHAnsi"/>
                <w:sz w:val="22"/>
              </w:rPr>
            </w:pPr>
            <w:r w:rsidRPr="00174815">
              <w:rPr>
                <w:rFonts w:asciiTheme="minorHAnsi" w:hAnsiTheme="minorHAnsi" w:cstheme="minorHAnsi"/>
                <w:sz w:val="22"/>
              </w:rPr>
              <w:t>the student understands the workplace policy for dealing with concerns or complaints about behaviour at work;</w:t>
            </w:r>
          </w:p>
          <w:p w14:paraId="0C2A9F4C" w14:textId="77777777" w:rsidR="000C766A" w:rsidRPr="00174815" w:rsidRDefault="000C766A" w:rsidP="000C766A">
            <w:pPr>
              <w:pStyle w:val="ESBulletsinTable"/>
              <w:rPr>
                <w:rFonts w:asciiTheme="minorHAnsi" w:hAnsiTheme="minorHAnsi" w:cstheme="minorHAnsi"/>
                <w:sz w:val="22"/>
              </w:rPr>
            </w:pPr>
            <w:r w:rsidRPr="00174815">
              <w:rPr>
                <w:rFonts w:asciiTheme="minorHAnsi" w:hAnsiTheme="minorHAnsi" w:cstheme="minorHAnsi"/>
                <w:sz w:val="22"/>
              </w:rPr>
              <w:t>if the student becomes ill or is injured, the correct procedures are followed;</w:t>
            </w:r>
          </w:p>
          <w:p w14:paraId="5A2DD43D" w14:textId="77777777" w:rsidR="000C766A" w:rsidRPr="00174815" w:rsidRDefault="000C766A" w:rsidP="000C766A">
            <w:pPr>
              <w:pStyle w:val="ESBulletsinTable"/>
              <w:rPr>
                <w:rFonts w:asciiTheme="minorHAnsi" w:hAnsiTheme="minorHAnsi" w:cstheme="minorHAnsi"/>
                <w:sz w:val="22"/>
              </w:rPr>
            </w:pPr>
            <w:r w:rsidRPr="00174815">
              <w:rPr>
                <w:rFonts w:asciiTheme="minorHAnsi" w:hAnsiTheme="minorHAnsi" w:cstheme="minorHAnsi"/>
                <w:sz w:val="22"/>
              </w:rPr>
              <w:t>the student can readily contact their school if required during the placement;</w:t>
            </w:r>
          </w:p>
          <w:p w14:paraId="2B3419C1" w14:textId="77777777" w:rsidR="000C766A" w:rsidRPr="00174815" w:rsidRDefault="000C766A" w:rsidP="000C766A">
            <w:pPr>
              <w:pStyle w:val="ESBulletsinTable"/>
              <w:rPr>
                <w:rFonts w:asciiTheme="minorHAnsi" w:hAnsiTheme="minorHAnsi" w:cstheme="minorHAnsi"/>
                <w:sz w:val="22"/>
              </w:rPr>
            </w:pPr>
            <w:r w:rsidRPr="00174815">
              <w:rPr>
                <w:rFonts w:asciiTheme="minorHAnsi" w:hAnsiTheme="minorHAnsi" w:cstheme="minorHAnsi"/>
                <w:sz w:val="22"/>
              </w:rPr>
              <w:t>school staff can readily contact the student to check in with how their placement is progressing; and</w:t>
            </w:r>
          </w:p>
          <w:p w14:paraId="08CCC2AE" w14:textId="16414403" w:rsidR="000C766A" w:rsidRPr="00174815" w:rsidRDefault="000C766A" w:rsidP="000C766A">
            <w:pPr>
              <w:pStyle w:val="ESBulletsinTable"/>
              <w:rPr>
                <w:rFonts w:asciiTheme="minorHAnsi" w:hAnsiTheme="minorHAnsi" w:cstheme="minorHAnsi"/>
                <w:sz w:val="22"/>
              </w:rPr>
            </w:pPr>
            <w:r w:rsidRPr="00174815">
              <w:rPr>
                <w:rFonts w:asciiTheme="minorHAnsi" w:hAnsiTheme="minorHAnsi" w:cstheme="minorHAnsi"/>
                <w:sz w:val="22"/>
              </w:rPr>
              <w:t xml:space="preserve">if any problems arise, the </w:t>
            </w:r>
            <w:r w:rsidR="00720D2D">
              <w:rPr>
                <w:rFonts w:asciiTheme="minorHAnsi" w:hAnsiTheme="minorHAnsi" w:cstheme="minorHAnsi"/>
                <w:sz w:val="22"/>
              </w:rPr>
              <w:t>work experience coordinator</w:t>
            </w:r>
            <w:r w:rsidRPr="00174815">
              <w:rPr>
                <w:rFonts w:asciiTheme="minorHAnsi" w:hAnsiTheme="minorHAnsi" w:cstheme="minorHAnsi"/>
                <w:sz w:val="22"/>
              </w:rPr>
              <w:t xml:space="preserve"> is contacted immediately so the problems can be addressed promptly.</w:t>
            </w:r>
          </w:p>
        </w:tc>
      </w:tr>
    </w:tbl>
    <w:p w14:paraId="0B4095E1" w14:textId="77777777" w:rsidR="000C766A" w:rsidRPr="008467CF" w:rsidRDefault="000C766A" w:rsidP="000C766A">
      <w:pPr>
        <w:pStyle w:val="ESHeading3"/>
        <w:spacing w:before="0" w:after="0"/>
        <w:jc w:val="both"/>
      </w:pPr>
    </w:p>
    <w:tbl>
      <w:tblPr>
        <w:tblStyle w:val="TableGrid1"/>
        <w:tblW w:w="1346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13" w:type="dxa"/>
          <w:bottom w:w="113" w:type="dxa"/>
        </w:tblCellMar>
        <w:tblLook w:val="04A0" w:firstRow="1" w:lastRow="0" w:firstColumn="1" w:lastColumn="0" w:noHBand="0" w:noVBand="1"/>
      </w:tblPr>
      <w:tblGrid>
        <w:gridCol w:w="13467"/>
      </w:tblGrid>
      <w:tr w:rsidR="000C766A" w:rsidRPr="00174815" w14:paraId="109AA859" w14:textId="77777777" w:rsidTr="00174815">
        <w:trPr>
          <w:trHeight w:hRule="exact" w:val="340"/>
        </w:trPr>
        <w:tc>
          <w:tcPr>
            <w:tcW w:w="13467" w:type="dxa"/>
            <w:shd w:val="clear" w:color="auto" w:fill="004C97" w:themeFill="accent5"/>
            <w:tcMar>
              <w:top w:w="0" w:type="dxa"/>
            </w:tcMar>
            <w:vAlign w:val="bottom"/>
          </w:tcPr>
          <w:p w14:paraId="47C2A0AB" w14:textId="77777777" w:rsidR="000C766A" w:rsidRPr="00174815" w:rsidRDefault="000C766A" w:rsidP="00BB74EA">
            <w:pPr>
              <w:pStyle w:val="ESWhiteTableHeading"/>
              <w:spacing w:after="0"/>
              <w:rPr>
                <w:rFonts w:asciiTheme="minorHAnsi" w:hAnsiTheme="minorHAnsi" w:cstheme="minorHAnsi"/>
                <w:sz w:val="22"/>
                <w:szCs w:val="22"/>
              </w:rPr>
            </w:pPr>
            <w:r w:rsidRPr="00174815">
              <w:rPr>
                <w:rFonts w:asciiTheme="minorHAnsi" w:hAnsiTheme="minorHAnsi" w:cstheme="minorHAnsi"/>
                <w:sz w:val="22"/>
                <w:szCs w:val="22"/>
              </w:rPr>
              <w:t>After the placement</w:t>
            </w:r>
          </w:p>
        </w:tc>
      </w:tr>
      <w:tr w:rsidR="000C766A" w:rsidRPr="00174815" w14:paraId="2D7353C9" w14:textId="77777777" w:rsidTr="00174815">
        <w:tc>
          <w:tcPr>
            <w:tcW w:w="13467" w:type="dxa"/>
            <w:shd w:val="clear" w:color="auto" w:fill="F2F2F2" w:themeFill="background1" w:themeFillShade="F2"/>
          </w:tcPr>
          <w:p w14:paraId="18392B36" w14:textId="47C6156D" w:rsidR="000C766A" w:rsidRPr="00174815" w:rsidRDefault="000C766A" w:rsidP="00BB74EA">
            <w:pPr>
              <w:pStyle w:val="ESBodyText"/>
              <w:jc w:val="both"/>
              <w:rPr>
                <w:rFonts w:asciiTheme="minorHAnsi" w:hAnsiTheme="minorHAnsi" w:cstheme="minorHAnsi"/>
                <w:b/>
                <w:sz w:val="22"/>
                <w:szCs w:val="22"/>
              </w:rPr>
            </w:pPr>
            <w:r w:rsidRPr="00174815">
              <w:rPr>
                <w:rFonts w:asciiTheme="minorHAnsi" w:hAnsiTheme="minorHAnsi" w:cstheme="minorHAnsi"/>
                <w:b/>
                <w:sz w:val="22"/>
                <w:szCs w:val="22"/>
              </w:rPr>
              <w:t xml:space="preserve">The </w:t>
            </w:r>
            <w:r w:rsidR="00E81246">
              <w:rPr>
                <w:rFonts w:asciiTheme="minorHAnsi" w:hAnsiTheme="minorHAnsi" w:cstheme="minorHAnsi"/>
                <w:b/>
                <w:sz w:val="22"/>
                <w:szCs w:val="22"/>
              </w:rPr>
              <w:t>e</w:t>
            </w:r>
            <w:r w:rsidRPr="00174815">
              <w:rPr>
                <w:rFonts w:asciiTheme="minorHAnsi" w:hAnsiTheme="minorHAnsi" w:cstheme="minorHAnsi"/>
                <w:b/>
                <w:sz w:val="22"/>
                <w:szCs w:val="22"/>
              </w:rPr>
              <w:t xml:space="preserve">mployer </w:t>
            </w:r>
            <w:r w:rsidR="004F38FF">
              <w:rPr>
                <w:rFonts w:asciiTheme="minorHAnsi" w:hAnsiTheme="minorHAnsi" w:cstheme="minorHAnsi"/>
                <w:b/>
                <w:sz w:val="22"/>
                <w:szCs w:val="22"/>
              </w:rPr>
              <w:t xml:space="preserve">must </w:t>
            </w:r>
            <w:r w:rsidRPr="00174815">
              <w:rPr>
                <w:rFonts w:asciiTheme="minorHAnsi" w:hAnsiTheme="minorHAnsi" w:cstheme="minorHAnsi"/>
                <w:b/>
                <w:sz w:val="22"/>
                <w:szCs w:val="22"/>
              </w:rPr>
              <w:t>ensure that:</w:t>
            </w:r>
          </w:p>
          <w:p w14:paraId="17AC60DD" w14:textId="77777777" w:rsidR="007D0D10" w:rsidRPr="00174815" w:rsidRDefault="007D0D10" w:rsidP="007D0D10">
            <w:pPr>
              <w:pStyle w:val="ESBulletsinTable"/>
              <w:rPr>
                <w:rFonts w:asciiTheme="minorHAnsi" w:hAnsiTheme="minorHAnsi" w:cstheme="minorHAnsi"/>
                <w:sz w:val="22"/>
              </w:rPr>
            </w:pPr>
            <w:r w:rsidRPr="00174815">
              <w:rPr>
                <w:rFonts w:asciiTheme="minorHAnsi" w:hAnsiTheme="minorHAnsi" w:cstheme="minorHAnsi"/>
                <w:sz w:val="22"/>
              </w:rPr>
              <w:t>the placement is discussed with the student to find out if the student was satisfied with the work experience; and</w:t>
            </w:r>
          </w:p>
          <w:p w14:paraId="4C43612E" w14:textId="77777777" w:rsidR="00797377" w:rsidRPr="00797377" w:rsidRDefault="00797377" w:rsidP="00797377">
            <w:pPr>
              <w:pStyle w:val="ESBulletsinTable"/>
              <w:rPr>
                <w:rFonts w:asciiTheme="minorHAnsi" w:hAnsiTheme="minorHAnsi" w:cstheme="minorHAnsi"/>
                <w:sz w:val="22"/>
              </w:rPr>
            </w:pPr>
            <w:r w:rsidRPr="00797377">
              <w:rPr>
                <w:rFonts w:asciiTheme="minorHAnsi" w:hAnsiTheme="minorHAnsi" w:cstheme="minorHAnsi"/>
                <w:sz w:val="22"/>
              </w:rPr>
              <w:t>reimbursement has been paid to the student, in accordance with section 5.4.9 of the Education and Training Reform Act 2006.</w:t>
            </w:r>
          </w:p>
          <w:p w14:paraId="03D80462" w14:textId="77777777" w:rsidR="004F38FF" w:rsidRDefault="004F38FF" w:rsidP="004F38FF">
            <w:pPr>
              <w:pStyle w:val="ESBulletsinTable"/>
              <w:numPr>
                <w:ilvl w:val="0"/>
                <w:numId w:val="0"/>
              </w:numPr>
              <w:rPr>
                <w:rFonts w:asciiTheme="minorHAnsi" w:hAnsiTheme="minorHAnsi" w:cstheme="minorHAnsi"/>
                <w:sz w:val="22"/>
              </w:rPr>
            </w:pPr>
          </w:p>
          <w:p w14:paraId="24DF8162" w14:textId="7B7CA670" w:rsidR="000C766A" w:rsidRPr="00174815" w:rsidRDefault="0041078D" w:rsidP="003841C5">
            <w:pPr>
              <w:pStyle w:val="ESBulletsinTable"/>
              <w:numPr>
                <w:ilvl w:val="0"/>
                <w:numId w:val="0"/>
              </w:numPr>
              <w:rPr>
                <w:rFonts w:asciiTheme="minorHAnsi" w:hAnsiTheme="minorHAnsi" w:cstheme="minorHAnsi"/>
                <w:sz w:val="22"/>
              </w:rPr>
            </w:pPr>
            <w:r>
              <w:rPr>
                <w:rFonts w:asciiTheme="minorHAnsi" w:hAnsiTheme="minorHAnsi" w:cstheme="minorHAnsi"/>
                <w:sz w:val="22"/>
              </w:rPr>
              <w:t xml:space="preserve">The </w:t>
            </w:r>
            <w:r w:rsidR="00E81246">
              <w:rPr>
                <w:rFonts w:asciiTheme="minorHAnsi" w:hAnsiTheme="minorHAnsi" w:cstheme="minorHAnsi"/>
                <w:sz w:val="22"/>
              </w:rPr>
              <w:t>e</w:t>
            </w:r>
            <w:r>
              <w:rPr>
                <w:rFonts w:asciiTheme="minorHAnsi" w:hAnsiTheme="minorHAnsi" w:cstheme="minorHAnsi"/>
                <w:sz w:val="22"/>
              </w:rPr>
              <w:t xml:space="preserve">mployer may be invited to complete </w:t>
            </w:r>
            <w:r w:rsidR="000C766A" w:rsidRPr="00174815">
              <w:rPr>
                <w:rFonts w:asciiTheme="minorHAnsi" w:hAnsiTheme="minorHAnsi" w:cstheme="minorHAnsi"/>
                <w:sz w:val="22"/>
              </w:rPr>
              <w:t>an employer evaluation</w:t>
            </w:r>
            <w:r>
              <w:rPr>
                <w:rFonts w:asciiTheme="minorHAnsi" w:hAnsiTheme="minorHAnsi" w:cstheme="minorHAnsi"/>
                <w:sz w:val="22"/>
              </w:rPr>
              <w:t>.</w:t>
            </w:r>
          </w:p>
        </w:tc>
      </w:tr>
    </w:tbl>
    <w:p w14:paraId="1F2D23A4" w14:textId="77777777" w:rsidR="00174815" w:rsidRDefault="00174815" w:rsidP="00174815">
      <w:pPr>
        <w:pStyle w:val="Heading2"/>
        <w:spacing w:before="0" w:after="0"/>
        <w:rPr>
          <w:lang w:val="en-AU"/>
        </w:rPr>
      </w:pPr>
      <w:bookmarkStart w:id="138" w:name="_Toc379982253"/>
      <w:bookmarkStart w:id="139" w:name="_Toc382309660"/>
      <w:bookmarkStart w:id="140" w:name="_Toc466296625"/>
    </w:p>
    <w:p w14:paraId="3C620EED" w14:textId="6D4C3228" w:rsidR="000C766A" w:rsidRPr="00AB3701" w:rsidRDefault="000C766A" w:rsidP="00AB3701">
      <w:pPr>
        <w:pStyle w:val="Heading2"/>
        <w:rPr>
          <w:lang w:val="en-AU"/>
        </w:rPr>
      </w:pPr>
      <w:bookmarkStart w:id="141" w:name="_Toc147245438"/>
      <w:bookmarkStart w:id="142" w:name="_Toc148623403"/>
      <w:r w:rsidRPr="00AB3701">
        <w:rPr>
          <w:lang w:val="en-AU"/>
        </w:rPr>
        <w:t>Student</w:t>
      </w:r>
      <w:bookmarkEnd w:id="138"/>
      <w:bookmarkEnd w:id="139"/>
      <w:bookmarkEnd w:id="140"/>
      <w:bookmarkEnd w:id="141"/>
      <w:bookmarkEnd w:id="142"/>
    </w:p>
    <w:p w14:paraId="18E369D3" w14:textId="77777777" w:rsidR="000C766A" w:rsidRPr="00174815" w:rsidRDefault="000C766A" w:rsidP="000C766A">
      <w:pPr>
        <w:pStyle w:val="ESBodyText"/>
        <w:jc w:val="both"/>
        <w:rPr>
          <w:rFonts w:asciiTheme="minorHAnsi" w:eastAsiaTheme="minorHAnsi" w:hAnsiTheme="minorHAnsi" w:cstheme="minorBidi"/>
          <w:sz w:val="22"/>
          <w:szCs w:val="24"/>
        </w:rPr>
      </w:pPr>
      <w:r w:rsidRPr="00174815">
        <w:rPr>
          <w:rFonts w:asciiTheme="minorHAnsi" w:eastAsiaTheme="minorHAnsi" w:hAnsiTheme="minorHAnsi" w:cstheme="minorBidi"/>
          <w:sz w:val="22"/>
          <w:szCs w:val="24"/>
        </w:rPr>
        <w:t>Students must be aware that they are representing their school while on work experience and must continue to observe school policies and codes of conduct.</w:t>
      </w:r>
    </w:p>
    <w:p w14:paraId="675F8151" w14:textId="780A15B0" w:rsidR="000C766A" w:rsidRPr="00174815" w:rsidRDefault="000C766A" w:rsidP="000C766A">
      <w:pPr>
        <w:pStyle w:val="ESBodyText"/>
        <w:jc w:val="both"/>
        <w:rPr>
          <w:rFonts w:asciiTheme="minorHAnsi" w:eastAsiaTheme="minorHAnsi" w:hAnsiTheme="minorHAnsi" w:cstheme="minorBidi"/>
          <w:sz w:val="22"/>
          <w:szCs w:val="24"/>
        </w:rPr>
      </w:pPr>
      <w:r w:rsidRPr="00174815">
        <w:rPr>
          <w:rFonts w:asciiTheme="minorHAnsi" w:eastAsiaTheme="minorHAnsi" w:hAnsiTheme="minorHAnsi" w:cstheme="minorBidi"/>
          <w:sz w:val="22"/>
          <w:szCs w:val="24"/>
        </w:rPr>
        <w:t xml:space="preserve">Students must also follow general workplace rules and understand protocols regarding the internet. In particular, students must not use the internet or other electronic communications for accessing illegal, offensive or inappropriate material. They </w:t>
      </w:r>
      <w:r w:rsidR="00544BB7">
        <w:rPr>
          <w:rFonts w:asciiTheme="minorHAnsi" w:eastAsiaTheme="minorHAnsi" w:hAnsiTheme="minorHAnsi" w:cstheme="minorBidi"/>
          <w:sz w:val="22"/>
          <w:szCs w:val="24"/>
        </w:rPr>
        <w:t>must</w:t>
      </w:r>
      <w:r w:rsidR="00544BB7" w:rsidRPr="00174815">
        <w:rPr>
          <w:rFonts w:asciiTheme="minorHAnsi" w:eastAsiaTheme="minorHAnsi" w:hAnsiTheme="minorHAnsi" w:cstheme="minorBidi"/>
          <w:sz w:val="22"/>
          <w:szCs w:val="24"/>
        </w:rPr>
        <w:t xml:space="preserve"> </w:t>
      </w:r>
      <w:r w:rsidRPr="00174815">
        <w:rPr>
          <w:rFonts w:asciiTheme="minorHAnsi" w:eastAsiaTheme="minorHAnsi" w:hAnsiTheme="minorHAnsi" w:cstheme="minorBidi"/>
          <w:sz w:val="22"/>
          <w:szCs w:val="24"/>
        </w:rPr>
        <w:t>understand that some work placements might use sensitive information that must remain private and confidential.</w:t>
      </w:r>
    </w:p>
    <w:p w14:paraId="55F0ED12" w14:textId="77777777" w:rsidR="000C766A" w:rsidRDefault="000C766A" w:rsidP="000C766A">
      <w:pPr>
        <w:pStyle w:val="ESHeading3"/>
        <w:spacing w:before="0" w:after="0"/>
        <w:jc w:val="both"/>
      </w:pPr>
    </w:p>
    <w:tbl>
      <w:tblPr>
        <w:tblStyle w:val="TableGrid1"/>
        <w:tblW w:w="1346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13" w:type="dxa"/>
          <w:bottom w:w="113" w:type="dxa"/>
        </w:tblCellMar>
        <w:tblLook w:val="04A0" w:firstRow="1" w:lastRow="0" w:firstColumn="1" w:lastColumn="0" w:noHBand="0" w:noVBand="1"/>
      </w:tblPr>
      <w:tblGrid>
        <w:gridCol w:w="13467"/>
      </w:tblGrid>
      <w:tr w:rsidR="000C766A" w:rsidRPr="00174815" w14:paraId="6CD9F2D2" w14:textId="77777777" w:rsidTr="00174815">
        <w:trPr>
          <w:trHeight w:hRule="exact" w:val="340"/>
        </w:trPr>
        <w:tc>
          <w:tcPr>
            <w:tcW w:w="13467" w:type="dxa"/>
            <w:shd w:val="clear" w:color="auto" w:fill="004C97" w:themeFill="accent5"/>
            <w:tcMar>
              <w:top w:w="0" w:type="dxa"/>
            </w:tcMar>
            <w:vAlign w:val="bottom"/>
          </w:tcPr>
          <w:p w14:paraId="16C3B3EB" w14:textId="77777777" w:rsidR="000C766A" w:rsidRPr="00174815" w:rsidRDefault="000C766A" w:rsidP="00BB74EA">
            <w:pPr>
              <w:pStyle w:val="ESWhiteTableHeading"/>
              <w:spacing w:after="0"/>
              <w:rPr>
                <w:rFonts w:asciiTheme="minorHAnsi" w:hAnsiTheme="minorHAnsi" w:cstheme="minorHAnsi"/>
                <w:sz w:val="22"/>
                <w:szCs w:val="22"/>
              </w:rPr>
            </w:pPr>
            <w:r w:rsidRPr="00174815">
              <w:rPr>
                <w:rFonts w:asciiTheme="minorHAnsi" w:hAnsiTheme="minorHAnsi" w:cstheme="minorHAnsi"/>
                <w:sz w:val="22"/>
                <w:szCs w:val="22"/>
              </w:rPr>
              <w:t>Before the placement</w:t>
            </w:r>
          </w:p>
        </w:tc>
      </w:tr>
      <w:tr w:rsidR="000C766A" w:rsidRPr="00174815" w14:paraId="5309E86B" w14:textId="77777777" w:rsidTr="00174815">
        <w:tc>
          <w:tcPr>
            <w:tcW w:w="13467" w:type="dxa"/>
            <w:shd w:val="clear" w:color="auto" w:fill="F2F2F2" w:themeFill="background1" w:themeFillShade="F2"/>
          </w:tcPr>
          <w:p w14:paraId="004541D4" w14:textId="35EEFCA5" w:rsidR="000C766A" w:rsidRPr="00174815" w:rsidRDefault="000C766A" w:rsidP="00BB74EA">
            <w:pPr>
              <w:pStyle w:val="ESBodyText"/>
              <w:jc w:val="both"/>
              <w:rPr>
                <w:rFonts w:asciiTheme="minorHAnsi" w:hAnsiTheme="minorHAnsi" w:cstheme="minorHAnsi"/>
                <w:b/>
                <w:sz w:val="22"/>
                <w:szCs w:val="22"/>
              </w:rPr>
            </w:pPr>
            <w:r w:rsidRPr="00174815">
              <w:rPr>
                <w:rFonts w:asciiTheme="minorHAnsi" w:hAnsiTheme="minorHAnsi" w:cstheme="minorHAnsi"/>
                <w:b/>
                <w:sz w:val="22"/>
                <w:szCs w:val="22"/>
              </w:rPr>
              <w:t xml:space="preserve">The student </w:t>
            </w:r>
            <w:r w:rsidR="009D5C30">
              <w:rPr>
                <w:rFonts w:asciiTheme="minorHAnsi" w:hAnsiTheme="minorHAnsi" w:cstheme="minorHAnsi"/>
                <w:b/>
                <w:sz w:val="22"/>
                <w:szCs w:val="22"/>
              </w:rPr>
              <w:t>must</w:t>
            </w:r>
            <w:r w:rsidRPr="00174815">
              <w:rPr>
                <w:rFonts w:asciiTheme="minorHAnsi" w:hAnsiTheme="minorHAnsi" w:cstheme="minorHAnsi"/>
                <w:b/>
                <w:sz w:val="22"/>
                <w:szCs w:val="22"/>
              </w:rPr>
              <w:t>:</w:t>
            </w:r>
          </w:p>
          <w:p w14:paraId="7BFB05E7" w14:textId="6FCC0B42" w:rsidR="000C766A" w:rsidRPr="00174815" w:rsidRDefault="000C766A" w:rsidP="000C766A">
            <w:pPr>
              <w:pStyle w:val="ESBulletsinTable"/>
              <w:rPr>
                <w:rFonts w:asciiTheme="minorHAnsi" w:hAnsiTheme="minorHAnsi" w:cstheme="minorHAnsi"/>
                <w:sz w:val="22"/>
              </w:rPr>
            </w:pPr>
            <w:r w:rsidRPr="00174815">
              <w:rPr>
                <w:rFonts w:asciiTheme="minorHAnsi" w:hAnsiTheme="minorHAnsi" w:cstheme="minorHAnsi"/>
                <w:sz w:val="22"/>
              </w:rPr>
              <w:t>complete the required occupational health and safety program (</w:t>
            </w:r>
            <w:proofErr w:type="spellStart"/>
            <w:r w:rsidR="00B32413">
              <w:rPr>
                <w:rFonts w:asciiTheme="minorHAnsi" w:hAnsiTheme="minorHAnsi" w:cstheme="minorHAnsi"/>
                <w:sz w:val="22"/>
              </w:rPr>
              <w:fldChar w:fldCharType="begin"/>
            </w:r>
            <w:r w:rsidR="00B32413">
              <w:rPr>
                <w:rFonts w:asciiTheme="minorHAnsi" w:hAnsiTheme="minorHAnsi" w:cstheme="minorHAnsi"/>
                <w:sz w:val="22"/>
              </w:rPr>
              <w:instrText>HYPERLINK "https://www.education.vic.gov.au/school/students/beyond/Pages/swguide.aspx"</w:instrText>
            </w:r>
            <w:r w:rsidR="00B32413">
              <w:rPr>
                <w:rFonts w:asciiTheme="minorHAnsi" w:hAnsiTheme="minorHAnsi" w:cstheme="minorHAnsi"/>
                <w:sz w:val="22"/>
              </w:rPr>
            </w:r>
            <w:r w:rsidR="00B32413">
              <w:rPr>
                <w:rFonts w:asciiTheme="minorHAnsi" w:hAnsiTheme="minorHAnsi" w:cstheme="minorHAnsi"/>
                <w:sz w:val="22"/>
              </w:rPr>
              <w:fldChar w:fldCharType="separate"/>
            </w:r>
            <w:r w:rsidRPr="00B32413">
              <w:rPr>
                <w:rStyle w:val="Hyperlink"/>
                <w:rFonts w:asciiTheme="minorHAnsi" w:hAnsiTheme="minorHAnsi" w:cstheme="minorHAnsi"/>
                <w:sz w:val="22"/>
              </w:rPr>
              <w:t>safe@work</w:t>
            </w:r>
            <w:proofErr w:type="spellEnd"/>
            <w:r w:rsidR="00B32413">
              <w:rPr>
                <w:rFonts w:asciiTheme="minorHAnsi" w:hAnsiTheme="minorHAnsi" w:cstheme="minorHAnsi"/>
                <w:sz w:val="22"/>
              </w:rPr>
              <w:fldChar w:fldCharType="end"/>
            </w:r>
            <w:r w:rsidRPr="00174815">
              <w:rPr>
                <w:rFonts w:asciiTheme="minorHAnsi" w:hAnsiTheme="minorHAnsi" w:cstheme="minorHAnsi"/>
                <w:sz w:val="22"/>
              </w:rPr>
              <w:t xml:space="preserve"> or, in the case of students with disabilit</w:t>
            </w:r>
            <w:r w:rsidR="00E04271">
              <w:rPr>
                <w:rFonts w:asciiTheme="minorHAnsi" w:hAnsiTheme="minorHAnsi" w:cstheme="minorHAnsi"/>
                <w:sz w:val="22"/>
              </w:rPr>
              <w:t>y</w:t>
            </w:r>
            <w:r w:rsidRPr="00174815">
              <w:rPr>
                <w:rFonts w:asciiTheme="minorHAnsi" w:hAnsiTheme="minorHAnsi" w:cstheme="minorHAnsi"/>
                <w:sz w:val="22"/>
              </w:rPr>
              <w:t xml:space="preserve">, </w:t>
            </w:r>
            <w:hyperlink r:id="rId35" w:history="1">
              <w:r w:rsidRPr="00866940">
                <w:rPr>
                  <w:rStyle w:val="Hyperlink"/>
                  <w:rFonts w:asciiTheme="minorHAnsi" w:hAnsiTheme="minorHAnsi" w:cstheme="minorHAnsi"/>
                  <w:sz w:val="22"/>
                </w:rPr>
                <w:t>A Job Well Done</w:t>
              </w:r>
            </w:hyperlink>
            <w:r w:rsidRPr="00174815">
              <w:rPr>
                <w:rFonts w:asciiTheme="minorHAnsi" w:hAnsiTheme="minorHAnsi" w:cstheme="minorHAnsi"/>
                <w:sz w:val="22"/>
              </w:rPr>
              <w:t>);</w:t>
            </w:r>
          </w:p>
          <w:p w14:paraId="681E6F58" w14:textId="77777777" w:rsidR="000C766A" w:rsidRPr="00174815" w:rsidRDefault="000C766A" w:rsidP="000C766A">
            <w:pPr>
              <w:pStyle w:val="ESBulletsinTable"/>
              <w:rPr>
                <w:rFonts w:asciiTheme="minorHAnsi" w:hAnsiTheme="minorHAnsi" w:cstheme="minorHAnsi"/>
                <w:sz w:val="22"/>
              </w:rPr>
            </w:pPr>
            <w:r w:rsidRPr="00174815">
              <w:rPr>
                <w:rFonts w:asciiTheme="minorHAnsi" w:hAnsiTheme="minorHAnsi" w:cstheme="minorHAnsi"/>
                <w:sz w:val="22"/>
              </w:rPr>
              <w:t>ensure they understand their obligations in relation to occupational health and safety in the workplace;</w:t>
            </w:r>
          </w:p>
          <w:p w14:paraId="72A277EE" w14:textId="5E038F26" w:rsidR="000C766A" w:rsidRPr="00174815" w:rsidRDefault="000C766A" w:rsidP="000C766A">
            <w:pPr>
              <w:pStyle w:val="ESBulletsinTable"/>
              <w:rPr>
                <w:rFonts w:asciiTheme="minorHAnsi" w:hAnsiTheme="minorHAnsi" w:cstheme="minorHAnsi"/>
                <w:sz w:val="22"/>
              </w:rPr>
            </w:pPr>
            <w:r w:rsidRPr="00174815">
              <w:rPr>
                <w:rFonts w:asciiTheme="minorHAnsi" w:hAnsiTheme="minorHAnsi" w:cstheme="minorHAnsi"/>
                <w:sz w:val="22"/>
              </w:rPr>
              <w:t xml:space="preserve">complete and sign the Work Experience Arrangement Form under the guidance of the </w:t>
            </w:r>
            <w:r w:rsidR="00720D2D">
              <w:rPr>
                <w:rFonts w:asciiTheme="minorHAnsi" w:hAnsiTheme="minorHAnsi" w:cstheme="minorHAnsi"/>
                <w:sz w:val="22"/>
              </w:rPr>
              <w:t>work experience coordinator</w:t>
            </w:r>
            <w:r w:rsidRPr="00174815">
              <w:rPr>
                <w:rFonts w:asciiTheme="minorHAnsi" w:hAnsiTheme="minorHAnsi" w:cstheme="minorHAnsi"/>
                <w:sz w:val="22"/>
              </w:rPr>
              <w:t>;</w:t>
            </w:r>
          </w:p>
          <w:p w14:paraId="5DDFD40E" w14:textId="77777777" w:rsidR="000C766A" w:rsidRPr="00174815" w:rsidRDefault="000C766A" w:rsidP="000C766A">
            <w:pPr>
              <w:pStyle w:val="ESBulletsinTable"/>
              <w:rPr>
                <w:rFonts w:asciiTheme="minorHAnsi" w:hAnsiTheme="minorHAnsi" w:cstheme="minorHAnsi"/>
                <w:sz w:val="22"/>
              </w:rPr>
            </w:pPr>
            <w:r w:rsidRPr="00174815">
              <w:rPr>
                <w:rFonts w:asciiTheme="minorHAnsi" w:hAnsiTheme="minorHAnsi" w:cstheme="minorHAnsi"/>
                <w:sz w:val="22"/>
              </w:rPr>
              <w:lastRenderedPageBreak/>
              <w:t xml:space="preserve">meet with the employer where </w:t>
            </w:r>
            <w:proofErr w:type="gramStart"/>
            <w:r w:rsidRPr="00174815">
              <w:rPr>
                <w:rFonts w:asciiTheme="minorHAnsi" w:hAnsiTheme="minorHAnsi" w:cstheme="minorHAnsi"/>
                <w:sz w:val="22"/>
              </w:rPr>
              <w:t>possible, or</w:t>
            </w:r>
            <w:proofErr w:type="gramEnd"/>
            <w:r w:rsidRPr="00174815">
              <w:rPr>
                <w:rFonts w:asciiTheme="minorHAnsi" w:hAnsiTheme="minorHAnsi" w:cstheme="minorHAnsi"/>
                <w:sz w:val="22"/>
              </w:rPr>
              <w:t xml:space="preserve"> contact the employer to discuss the tasks they will undertake. This will provide the opportunity for the employer and student to express their expectations of what the work experience will involve;</w:t>
            </w:r>
          </w:p>
          <w:p w14:paraId="6ED6FAD2" w14:textId="49979C51" w:rsidR="000C766A" w:rsidRPr="00174815" w:rsidRDefault="000C766A" w:rsidP="000C766A">
            <w:pPr>
              <w:pStyle w:val="ESBulletsinTable"/>
              <w:rPr>
                <w:rFonts w:asciiTheme="minorHAnsi" w:hAnsiTheme="minorHAnsi" w:cstheme="minorHAnsi"/>
                <w:sz w:val="22"/>
              </w:rPr>
            </w:pPr>
            <w:r w:rsidRPr="00174815">
              <w:rPr>
                <w:rFonts w:asciiTheme="minorHAnsi" w:hAnsiTheme="minorHAnsi" w:cstheme="minorHAnsi"/>
                <w:sz w:val="22"/>
              </w:rPr>
              <w:t xml:space="preserve">contact the employer at least </w:t>
            </w:r>
            <w:r w:rsidR="00492E2C">
              <w:rPr>
                <w:rFonts w:asciiTheme="minorHAnsi" w:hAnsiTheme="minorHAnsi" w:cstheme="minorHAnsi"/>
                <w:sz w:val="22"/>
              </w:rPr>
              <w:t>2</w:t>
            </w:r>
            <w:r w:rsidR="00492E2C" w:rsidRPr="00174815">
              <w:rPr>
                <w:rFonts w:asciiTheme="minorHAnsi" w:hAnsiTheme="minorHAnsi" w:cstheme="minorHAnsi"/>
                <w:sz w:val="22"/>
              </w:rPr>
              <w:t xml:space="preserve"> </w:t>
            </w:r>
            <w:r w:rsidRPr="00174815">
              <w:rPr>
                <w:rFonts w:asciiTheme="minorHAnsi" w:hAnsiTheme="minorHAnsi" w:cstheme="minorHAnsi"/>
                <w:sz w:val="22"/>
              </w:rPr>
              <w:t>weeks prior to commencement of the upcoming placement; and</w:t>
            </w:r>
          </w:p>
          <w:p w14:paraId="48612D0B" w14:textId="414D9A21" w:rsidR="000C766A" w:rsidRPr="00174815" w:rsidRDefault="000C766A" w:rsidP="000C766A">
            <w:pPr>
              <w:pStyle w:val="ESBulletsinTable"/>
              <w:rPr>
                <w:rFonts w:asciiTheme="minorHAnsi" w:hAnsiTheme="minorHAnsi" w:cstheme="minorHAnsi"/>
                <w:sz w:val="22"/>
              </w:rPr>
            </w:pPr>
            <w:r w:rsidRPr="00174815">
              <w:rPr>
                <w:rFonts w:asciiTheme="minorHAnsi" w:hAnsiTheme="minorHAnsi" w:cstheme="minorHAnsi"/>
                <w:sz w:val="22"/>
              </w:rPr>
              <w:t xml:space="preserve">ensure they have the contact details of the </w:t>
            </w:r>
            <w:r w:rsidR="00720D2D">
              <w:rPr>
                <w:rFonts w:asciiTheme="minorHAnsi" w:hAnsiTheme="minorHAnsi" w:cstheme="minorHAnsi"/>
                <w:sz w:val="22"/>
              </w:rPr>
              <w:t>work experience coordinator</w:t>
            </w:r>
            <w:r w:rsidRPr="00174815">
              <w:rPr>
                <w:rFonts w:asciiTheme="minorHAnsi" w:hAnsiTheme="minorHAnsi" w:cstheme="minorHAnsi"/>
                <w:sz w:val="22"/>
              </w:rPr>
              <w:t>.</w:t>
            </w:r>
          </w:p>
        </w:tc>
      </w:tr>
    </w:tbl>
    <w:p w14:paraId="3E264084" w14:textId="77777777" w:rsidR="000C766A" w:rsidRDefault="000C766A" w:rsidP="000C766A">
      <w:pPr>
        <w:pStyle w:val="ESHeading3"/>
        <w:spacing w:before="0" w:after="0"/>
        <w:jc w:val="both"/>
      </w:pPr>
    </w:p>
    <w:tbl>
      <w:tblPr>
        <w:tblStyle w:val="TableGrid1"/>
        <w:tblW w:w="1346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13" w:type="dxa"/>
          <w:bottom w:w="113" w:type="dxa"/>
        </w:tblCellMar>
        <w:tblLook w:val="04A0" w:firstRow="1" w:lastRow="0" w:firstColumn="1" w:lastColumn="0" w:noHBand="0" w:noVBand="1"/>
      </w:tblPr>
      <w:tblGrid>
        <w:gridCol w:w="13467"/>
      </w:tblGrid>
      <w:tr w:rsidR="000C766A" w:rsidRPr="00174815" w14:paraId="1528D1F5" w14:textId="77777777" w:rsidTr="00174815">
        <w:trPr>
          <w:trHeight w:hRule="exact" w:val="340"/>
        </w:trPr>
        <w:tc>
          <w:tcPr>
            <w:tcW w:w="13467" w:type="dxa"/>
            <w:shd w:val="clear" w:color="auto" w:fill="004C97" w:themeFill="accent5"/>
            <w:tcMar>
              <w:top w:w="0" w:type="dxa"/>
            </w:tcMar>
            <w:vAlign w:val="bottom"/>
          </w:tcPr>
          <w:p w14:paraId="5C85D427" w14:textId="77777777" w:rsidR="000C766A" w:rsidRPr="00174815" w:rsidRDefault="000C766A" w:rsidP="00BB74EA">
            <w:pPr>
              <w:pStyle w:val="ESWhiteTableHeading"/>
              <w:spacing w:after="0"/>
              <w:rPr>
                <w:rFonts w:asciiTheme="minorHAnsi" w:hAnsiTheme="minorHAnsi" w:cstheme="minorHAnsi"/>
                <w:sz w:val="22"/>
                <w:szCs w:val="22"/>
              </w:rPr>
            </w:pPr>
            <w:r w:rsidRPr="00174815">
              <w:rPr>
                <w:rFonts w:asciiTheme="minorHAnsi" w:hAnsiTheme="minorHAnsi" w:cstheme="minorHAnsi"/>
                <w:sz w:val="22"/>
                <w:szCs w:val="22"/>
              </w:rPr>
              <w:t>During the placement</w:t>
            </w:r>
          </w:p>
        </w:tc>
      </w:tr>
      <w:tr w:rsidR="000C766A" w:rsidRPr="00174815" w14:paraId="6867A102" w14:textId="77777777" w:rsidTr="00174815">
        <w:tc>
          <w:tcPr>
            <w:tcW w:w="13467" w:type="dxa"/>
            <w:shd w:val="clear" w:color="auto" w:fill="F2F2F2" w:themeFill="background1" w:themeFillShade="F2"/>
          </w:tcPr>
          <w:p w14:paraId="5A0B6C29" w14:textId="591EAD1E" w:rsidR="000C766A" w:rsidRPr="00174815" w:rsidRDefault="000C766A" w:rsidP="00BB74EA">
            <w:pPr>
              <w:pStyle w:val="ESBodyText"/>
              <w:jc w:val="both"/>
              <w:rPr>
                <w:rFonts w:asciiTheme="minorHAnsi" w:hAnsiTheme="minorHAnsi" w:cstheme="minorHAnsi"/>
                <w:b/>
                <w:sz w:val="22"/>
                <w:szCs w:val="22"/>
              </w:rPr>
            </w:pPr>
            <w:r w:rsidRPr="00174815">
              <w:rPr>
                <w:rFonts w:asciiTheme="minorHAnsi" w:hAnsiTheme="minorHAnsi" w:cstheme="minorHAnsi"/>
                <w:b/>
                <w:sz w:val="22"/>
                <w:szCs w:val="22"/>
              </w:rPr>
              <w:t xml:space="preserve">The student </w:t>
            </w:r>
            <w:r w:rsidR="008C541D">
              <w:rPr>
                <w:rFonts w:asciiTheme="minorHAnsi" w:hAnsiTheme="minorHAnsi" w:cstheme="minorHAnsi"/>
                <w:b/>
                <w:sz w:val="22"/>
                <w:szCs w:val="22"/>
              </w:rPr>
              <w:t>must</w:t>
            </w:r>
            <w:r w:rsidRPr="00174815">
              <w:rPr>
                <w:rFonts w:asciiTheme="minorHAnsi" w:hAnsiTheme="minorHAnsi" w:cstheme="minorHAnsi"/>
                <w:b/>
                <w:sz w:val="22"/>
                <w:szCs w:val="22"/>
              </w:rPr>
              <w:t>:</w:t>
            </w:r>
          </w:p>
          <w:p w14:paraId="034137AA" w14:textId="36F2DEB6" w:rsidR="000C766A" w:rsidRPr="00174815" w:rsidRDefault="000C766A" w:rsidP="000C766A">
            <w:pPr>
              <w:pStyle w:val="ESBulletsinTable"/>
              <w:rPr>
                <w:rFonts w:asciiTheme="minorHAnsi" w:hAnsiTheme="minorHAnsi" w:cstheme="minorHAnsi"/>
                <w:sz w:val="22"/>
              </w:rPr>
            </w:pPr>
            <w:r w:rsidRPr="00174815">
              <w:rPr>
                <w:rFonts w:asciiTheme="minorHAnsi" w:hAnsiTheme="minorHAnsi" w:cstheme="minorHAnsi"/>
                <w:sz w:val="22"/>
              </w:rPr>
              <w:t xml:space="preserve">inform the </w:t>
            </w:r>
            <w:r w:rsidR="00720D2D">
              <w:rPr>
                <w:rFonts w:asciiTheme="minorHAnsi" w:hAnsiTheme="minorHAnsi" w:cstheme="minorHAnsi"/>
                <w:sz w:val="22"/>
              </w:rPr>
              <w:t>work experience coordinator</w:t>
            </w:r>
            <w:r w:rsidRPr="00174815">
              <w:rPr>
                <w:rFonts w:asciiTheme="minorHAnsi" w:hAnsiTheme="minorHAnsi" w:cstheme="minorHAnsi"/>
                <w:sz w:val="22"/>
              </w:rPr>
              <w:t xml:space="preserve"> and employer of expected absences from work, or necessary late arrivals;</w:t>
            </w:r>
          </w:p>
          <w:p w14:paraId="78013545" w14:textId="7F31F97D" w:rsidR="000C766A" w:rsidRPr="00174815" w:rsidRDefault="000C766A" w:rsidP="000C766A">
            <w:pPr>
              <w:pStyle w:val="ESBulletsinTable"/>
              <w:rPr>
                <w:rFonts w:asciiTheme="minorHAnsi" w:hAnsiTheme="minorHAnsi" w:cstheme="minorHAnsi"/>
                <w:sz w:val="22"/>
              </w:rPr>
            </w:pPr>
            <w:r w:rsidRPr="00174815">
              <w:rPr>
                <w:rFonts w:asciiTheme="minorHAnsi" w:hAnsiTheme="minorHAnsi" w:cstheme="minorHAnsi"/>
                <w:sz w:val="22"/>
              </w:rPr>
              <w:t xml:space="preserve">inform the </w:t>
            </w:r>
            <w:r w:rsidR="00720D2D">
              <w:rPr>
                <w:rFonts w:asciiTheme="minorHAnsi" w:hAnsiTheme="minorHAnsi" w:cstheme="minorHAnsi"/>
                <w:sz w:val="22"/>
              </w:rPr>
              <w:t>work experience coordinator</w:t>
            </w:r>
            <w:r w:rsidRPr="00174815">
              <w:rPr>
                <w:rFonts w:asciiTheme="minorHAnsi" w:hAnsiTheme="minorHAnsi" w:cstheme="minorHAnsi"/>
                <w:sz w:val="22"/>
              </w:rPr>
              <w:t xml:space="preserve"> and employer if any unexpected absence or lateness occurs;</w:t>
            </w:r>
          </w:p>
          <w:p w14:paraId="616580F7" w14:textId="32206F95" w:rsidR="000C766A" w:rsidRPr="00174815" w:rsidRDefault="000C766A" w:rsidP="000C766A">
            <w:pPr>
              <w:pStyle w:val="ESBulletsinTable"/>
              <w:rPr>
                <w:rFonts w:asciiTheme="minorHAnsi" w:hAnsiTheme="minorHAnsi" w:cstheme="minorHAnsi"/>
                <w:sz w:val="22"/>
              </w:rPr>
            </w:pPr>
            <w:r w:rsidRPr="00174815">
              <w:rPr>
                <w:rFonts w:asciiTheme="minorHAnsi" w:hAnsiTheme="minorHAnsi" w:cstheme="minorHAnsi"/>
                <w:sz w:val="22"/>
              </w:rPr>
              <w:t xml:space="preserve">immediately report all accidents, ‘near misses’ and hazardous situations in the workplace to their supervisor and the </w:t>
            </w:r>
            <w:r w:rsidR="00720D2D">
              <w:rPr>
                <w:rFonts w:asciiTheme="minorHAnsi" w:hAnsiTheme="minorHAnsi" w:cstheme="minorHAnsi"/>
                <w:sz w:val="22"/>
              </w:rPr>
              <w:t>work experience coordinator</w:t>
            </w:r>
            <w:r w:rsidRPr="00174815">
              <w:rPr>
                <w:rFonts w:asciiTheme="minorHAnsi" w:hAnsiTheme="minorHAnsi" w:cstheme="minorHAnsi"/>
                <w:sz w:val="22"/>
              </w:rPr>
              <w:t>;</w:t>
            </w:r>
          </w:p>
          <w:p w14:paraId="0E11800A" w14:textId="4A9943BA" w:rsidR="000C766A" w:rsidRPr="00174815" w:rsidRDefault="000C766A" w:rsidP="000C766A">
            <w:pPr>
              <w:pStyle w:val="ESBulletsinTable"/>
              <w:rPr>
                <w:rFonts w:asciiTheme="minorHAnsi" w:hAnsiTheme="minorHAnsi" w:cstheme="minorHAnsi"/>
                <w:sz w:val="22"/>
              </w:rPr>
            </w:pPr>
            <w:r w:rsidRPr="00174815">
              <w:rPr>
                <w:rFonts w:asciiTheme="minorHAnsi" w:hAnsiTheme="minorHAnsi" w:cstheme="minorHAnsi"/>
                <w:sz w:val="22"/>
              </w:rPr>
              <w:t xml:space="preserve">immediately seek advice from their supervisor when unfamiliar with workplace procedures in regard to occupational health and safety, or uncertain about how </w:t>
            </w:r>
            <w:r w:rsidR="000E3877">
              <w:rPr>
                <w:rFonts w:asciiTheme="minorHAnsi" w:hAnsiTheme="minorHAnsi" w:cstheme="minorHAnsi"/>
                <w:sz w:val="22"/>
              </w:rPr>
              <w:t xml:space="preserve">to complete </w:t>
            </w:r>
            <w:r w:rsidRPr="00174815">
              <w:rPr>
                <w:rFonts w:asciiTheme="minorHAnsi" w:hAnsiTheme="minorHAnsi" w:cstheme="minorHAnsi"/>
                <w:sz w:val="22"/>
              </w:rPr>
              <w:t>a task;</w:t>
            </w:r>
          </w:p>
          <w:p w14:paraId="5069C038" w14:textId="3B35B1CA" w:rsidR="000C766A" w:rsidRPr="00174815" w:rsidRDefault="000C766A" w:rsidP="000C766A">
            <w:pPr>
              <w:pStyle w:val="ESBulletsinTable"/>
              <w:rPr>
                <w:rFonts w:asciiTheme="minorHAnsi" w:hAnsiTheme="minorHAnsi" w:cstheme="minorHAnsi"/>
                <w:sz w:val="22"/>
              </w:rPr>
            </w:pPr>
            <w:r w:rsidRPr="00174815">
              <w:rPr>
                <w:rFonts w:asciiTheme="minorHAnsi" w:hAnsiTheme="minorHAnsi" w:cstheme="minorHAnsi"/>
                <w:sz w:val="22"/>
              </w:rPr>
              <w:t xml:space="preserve">report any concerns or issues to the </w:t>
            </w:r>
            <w:r w:rsidR="00720D2D">
              <w:rPr>
                <w:rFonts w:asciiTheme="minorHAnsi" w:hAnsiTheme="minorHAnsi" w:cstheme="minorHAnsi"/>
                <w:sz w:val="22"/>
              </w:rPr>
              <w:t>work experience coordinator</w:t>
            </w:r>
            <w:r w:rsidRPr="00174815">
              <w:rPr>
                <w:rFonts w:asciiTheme="minorHAnsi" w:hAnsiTheme="minorHAnsi" w:cstheme="minorHAnsi"/>
                <w:sz w:val="22"/>
              </w:rPr>
              <w:t xml:space="preserve"> without delay;</w:t>
            </w:r>
          </w:p>
          <w:p w14:paraId="04001437" w14:textId="77777777" w:rsidR="000C766A" w:rsidRPr="00174815" w:rsidRDefault="000C766A" w:rsidP="000C766A">
            <w:pPr>
              <w:pStyle w:val="ESBulletsinTable"/>
              <w:rPr>
                <w:rFonts w:asciiTheme="minorHAnsi" w:hAnsiTheme="minorHAnsi" w:cstheme="minorHAnsi"/>
                <w:sz w:val="22"/>
              </w:rPr>
            </w:pPr>
            <w:r w:rsidRPr="00174815">
              <w:rPr>
                <w:rFonts w:asciiTheme="minorHAnsi" w:hAnsiTheme="minorHAnsi" w:cstheme="minorHAnsi"/>
                <w:sz w:val="22"/>
              </w:rPr>
              <w:t>maintain a diary or log book and/or complete work experience assignment and other tasks which have been set by the school;</w:t>
            </w:r>
          </w:p>
          <w:p w14:paraId="2D6A6EA2" w14:textId="1BF985A3" w:rsidR="000C766A" w:rsidRPr="00174815" w:rsidRDefault="000C766A" w:rsidP="000C766A">
            <w:pPr>
              <w:pStyle w:val="ESBulletsinTable"/>
              <w:rPr>
                <w:rFonts w:asciiTheme="minorHAnsi" w:hAnsiTheme="minorHAnsi" w:cstheme="minorHAnsi"/>
                <w:sz w:val="22"/>
              </w:rPr>
            </w:pPr>
            <w:r w:rsidRPr="00174815">
              <w:rPr>
                <w:rFonts w:asciiTheme="minorHAnsi" w:hAnsiTheme="minorHAnsi" w:cstheme="minorHAnsi"/>
                <w:sz w:val="22"/>
              </w:rPr>
              <w:t>complete allocated tasks to the best of their ability</w:t>
            </w:r>
            <w:r w:rsidR="001A7372">
              <w:rPr>
                <w:rFonts w:asciiTheme="minorHAnsi" w:hAnsiTheme="minorHAnsi" w:cstheme="minorHAnsi"/>
                <w:sz w:val="22"/>
              </w:rPr>
              <w:t xml:space="preserve"> and in accordance with instructions and safety information provided</w:t>
            </w:r>
            <w:r w:rsidR="00EA548F">
              <w:rPr>
                <w:rFonts w:asciiTheme="minorHAnsi" w:hAnsiTheme="minorHAnsi" w:cstheme="minorHAnsi"/>
                <w:sz w:val="22"/>
              </w:rPr>
              <w:t xml:space="preserve"> their employer and/or supervisor</w:t>
            </w:r>
            <w:r w:rsidRPr="00174815">
              <w:rPr>
                <w:rFonts w:asciiTheme="minorHAnsi" w:hAnsiTheme="minorHAnsi" w:cstheme="minorHAnsi"/>
                <w:sz w:val="22"/>
              </w:rPr>
              <w:t>;</w:t>
            </w:r>
          </w:p>
          <w:p w14:paraId="67230621" w14:textId="77777777" w:rsidR="000C766A" w:rsidRPr="00174815" w:rsidRDefault="000C766A" w:rsidP="000C766A">
            <w:pPr>
              <w:pStyle w:val="ESBulletsinTable"/>
              <w:rPr>
                <w:rFonts w:asciiTheme="minorHAnsi" w:hAnsiTheme="minorHAnsi" w:cstheme="minorHAnsi"/>
                <w:sz w:val="22"/>
              </w:rPr>
            </w:pPr>
            <w:r w:rsidRPr="00174815">
              <w:rPr>
                <w:rFonts w:asciiTheme="minorHAnsi" w:hAnsiTheme="minorHAnsi" w:cstheme="minorHAnsi"/>
                <w:sz w:val="22"/>
              </w:rPr>
              <w:t>reflect their school’s expectations with regard to courtesy and politeness while on work experience; and</w:t>
            </w:r>
          </w:p>
          <w:p w14:paraId="45AF128E" w14:textId="77777777" w:rsidR="000C766A" w:rsidRPr="00174815" w:rsidRDefault="000C766A" w:rsidP="000C766A">
            <w:pPr>
              <w:pStyle w:val="ESBulletsinTable"/>
              <w:rPr>
                <w:rFonts w:asciiTheme="minorHAnsi" w:hAnsiTheme="minorHAnsi" w:cstheme="minorHAnsi"/>
                <w:sz w:val="22"/>
              </w:rPr>
            </w:pPr>
            <w:r w:rsidRPr="00174815">
              <w:rPr>
                <w:rFonts w:asciiTheme="minorHAnsi" w:hAnsiTheme="minorHAnsi" w:cstheme="minorHAnsi"/>
                <w:sz w:val="22"/>
              </w:rPr>
              <w:t xml:space="preserve">keep contact numbers of their parents/guardians, </w:t>
            </w:r>
            <w:proofErr w:type="gramStart"/>
            <w:r w:rsidRPr="00174815">
              <w:rPr>
                <w:rFonts w:asciiTheme="minorHAnsi" w:hAnsiTheme="minorHAnsi" w:cstheme="minorHAnsi"/>
                <w:sz w:val="22"/>
              </w:rPr>
              <w:t>school</w:t>
            </w:r>
            <w:proofErr w:type="gramEnd"/>
            <w:r w:rsidRPr="00174815">
              <w:rPr>
                <w:rFonts w:asciiTheme="minorHAnsi" w:hAnsiTheme="minorHAnsi" w:cstheme="minorHAnsi"/>
                <w:sz w:val="22"/>
              </w:rPr>
              <w:t xml:space="preserve"> and employer with them at all times during their placement so that they can inform these parties about any changes to working times or other issues which may arise.</w:t>
            </w:r>
          </w:p>
        </w:tc>
      </w:tr>
    </w:tbl>
    <w:p w14:paraId="6A98B83E" w14:textId="77777777" w:rsidR="000C766A" w:rsidRDefault="000C766A" w:rsidP="000C766A">
      <w:pPr>
        <w:pStyle w:val="ESHeading3"/>
        <w:spacing w:before="0" w:after="0"/>
        <w:jc w:val="both"/>
      </w:pPr>
    </w:p>
    <w:tbl>
      <w:tblPr>
        <w:tblStyle w:val="TableGrid1"/>
        <w:tblW w:w="1346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13" w:type="dxa"/>
          <w:bottom w:w="113" w:type="dxa"/>
        </w:tblCellMar>
        <w:tblLook w:val="04A0" w:firstRow="1" w:lastRow="0" w:firstColumn="1" w:lastColumn="0" w:noHBand="0" w:noVBand="1"/>
      </w:tblPr>
      <w:tblGrid>
        <w:gridCol w:w="13467"/>
      </w:tblGrid>
      <w:tr w:rsidR="000C766A" w:rsidRPr="00174815" w14:paraId="7A88308B" w14:textId="77777777" w:rsidTr="00174815">
        <w:trPr>
          <w:trHeight w:hRule="exact" w:val="340"/>
        </w:trPr>
        <w:tc>
          <w:tcPr>
            <w:tcW w:w="13467" w:type="dxa"/>
            <w:shd w:val="clear" w:color="auto" w:fill="004C97" w:themeFill="accent5"/>
            <w:tcMar>
              <w:top w:w="0" w:type="dxa"/>
            </w:tcMar>
            <w:vAlign w:val="bottom"/>
          </w:tcPr>
          <w:p w14:paraId="7FE11FA6" w14:textId="77777777" w:rsidR="000C766A" w:rsidRPr="00174815" w:rsidRDefault="000C766A" w:rsidP="00BB74EA">
            <w:pPr>
              <w:pStyle w:val="ESWhiteTableHeading"/>
              <w:spacing w:after="0"/>
              <w:rPr>
                <w:rFonts w:asciiTheme="minorHAnsi" w:hAnsiTheme="minorHAnsi" w:cstheme="minorHAnsi"/>
                <w:sz w:val="22"/>
                <w:szCs w:val="22"/>
              </w:rPr>
            </w:pPr>
            <w:r w:rsidRPr="00174815">
              <w:rPr>
                <w:rFonts w:asciiTheme="minorHAnsi" w:hAnsiTheme="minorHAnsi" w:cstheme="minorHAnsi"/>
                <w:sz w:val="22"/>
                <w:szCs w:val="22"/>
              </w:rPr>
              <w:t>After the placement</w:t>
            </w:r>
          </w:p>
        </w:tc>
      </w:tr>
      <w:tr w:rsidR="000C766A" w:rsidRPr="00174815" w14:paraId="41A3D518" w14:textId="77777777" w:rsidTr="00174815">
        <w:tc>
          <w:tcPr>
            <w:tcW w:w="13467" w:type="dxa"/>
            <w:shd w:val="clear" w:color="auto" w:fill="F2F2F2" w:themeFill="background1" w:themeFillShade="F2"/>
          </w:tcPr>
          <w:p w14:paraId="55BB2D78" w14:textId="77777777" w:rsidR="000C766A" w:rsidRPr="00174815" w:rsidRDefault="000C766A" w:rsidP="00BB74EA">
            <w:pPr>
              <w:pStyle w:val="ESBodyText"/>
              <w:jc w:val="both"/>
              <w:rPr>
                <w:rFonts w:asciiTheme="minorHAnsi" w:hAnsiTheme="minorHAnsi" w:cstheme="minorHAnsi"/>
                <w:b/>
                <w:sz w:val="22"/>
                <w:szCs w:val="22"/>
              </w:rPr>
            </w:pPr>
            <w:r w:rsidRPr="00174815">
              <w:rPr>
                <w:rFonts w:asciiTheme="minorHAnsi" w:hAnsiTheme="minorHAnsi" w:cstheme="minorHAnsi"/>
                <w:b/>
                <w:sz w:val="22"/>
                <w:szCs w:val="22"/>
              </w:rPr>
              <w:t>The student should:</w:t>
            </w:r>
          </w:p>
          <w:p w14:paraId="08CC40DE" w14:textId="77777777" w:rsidR="000C766A" w:rsidRPr="00174815" w:rsidRDefault="000C766A" w:rsidP="000C766A">
            <w:pPr>
              <w:pStyle w:val="ESBulletsinTable"/>
              <w:rPr>
                <w:rFonts w:asciiTheme="minorHAnsi" w:hAnsiTheme="minorHAnsi" w:cstheme="minorHAnsi"/>
                <w:sz w:val="22"/>
              </w:rPr>
            </w:pPr>
            <w:r w:rsidRPr="00174815">
              <w:rPr>
                <w:rFonts w:asciiTheme="minorHAnsi" w:hAnsiTheme="minorHAnsi" w:cstheme="minorHAnsi"/>
                <w:sz w:val="22"/>
              </w:rPr>
              <w:t>complete all related journals, assignments and school assessed tasks ready for submission at the completion of work experience placement;</w:t>
            </w:r>
          </w:p>
          <w:p w14:paraId="1EE14A2F" w14:textId="6E0AE9CF" w:rsidR="000C766A" w:rsidRDefault="000C766A" w:rsidP="000C766A">
            <w:pPr>
              <w:pStyle w:val="ESBulletsinTable"/>
              <w:rPr>
                <w:rFonts w:asciiTheme="minorHAnsi" w:hAnsiTheme="minorHAnsi" w:cstheme="minorHAnsi"/>
                <w:sz w:val="22"/>
              </w:rPr>
            </w:pPr>
            <w:r w:rsidRPr="00174815">
              <w:rPr>
                <w:rFonts w:asciiTheme="minorHAnsi" w:hAnsiTheme="minorHAnsi" w:cstheme="minorHAnsi"/>
                <w:sz w:val="22"/>
              </w:rPr>
              <w:t xml:space="preserve">evaluate and reflect on the </w:t>
            </w:r>
            <w:proofErr w:type="gramStart"/>
            <w:r w:rsidRPr="00174815">
              <w:rPr>
                <w:rFonts w:asciiTheme="minorHAnsi" w:hAnsiTheme="minorHAnsi" w:cstheme="minorHAnsi"/>
                <w:sz w:val="22"/>
              </w:rPr>
              <w:t>placement, and</w:t>
            </w:r>
            <w:proofErr w:type="gramEnd"/>
            <w:r w:rsidRPr="00174815">
              <w:rPr>
                <w:rFonts w:asciiTheme="minorHAnsi" w:hAnsiTheme="minorHAnsi" w:cstheme="minorHAnsi"/>
                <w:sz w:val="22"/>
              </w:rPr>
              <w:t xml:space="preserve"> discuss the suitability of the placement with the </w:t>
            </w:r>
            <w:r w:rsidR="00720D2D">
              <w:rPr>
                <w:rFonts w:asciiTheme="minorHAnsi" w:hAnsiTheme="minorHAnsi" w:cstheme="minorHAnsi"/>
                <w:sz w:val="22"/>
              </w:rPr>
              <w:t>work experience coordinator</w:t>
            </w:r>
            <w:r w:rsidR="007E5D2B">
              <w:rPr>
                <w:rFonts w:asciiTheme="minorHAnsi" w:hAnsiTheme="minorHAnsi" w:cstheme="minorHAnsi"/>
                <w:sz w:val="22"/>
              </w:rPr>
              <w:t>.</w:t>
            </w:r>
          </w:p>
          <w:p w14:paraId="70C63023" w14:textId="77777777" w:rsidR="007E5D2B" w:rsidRDefault="007E5D2B" w:rsidP="007E5D2B">
            <w:pPr>
              <w:pStyle w:val="ESBulletsinTable"/>
              <w:numPr>
                <w:ilvl w:val="0"/>
                <w:numId w:val="0"/>
              </w:numPr>
              <w:ind w:left="360" w:hanging="360"/>
              <w:rPr>
                <w:rFonts w:asciiTheme="minorHAnsi" w:hAnsiTheme="minorHAnsi" w:cstheme="minorHAnsi"/>
                <w:sz w:val="22"/>
              </w:rPr>
            </w:pPr>
          </w:p>
          <w:p w14:paraId="2B42EDA6" w14:textId="28468573" w:rsidR="000C766A" w:rsidRPr="00174815" w:rsidRDefault="00323D69" w:rsidP="003841C5">
            <w:pPr>
              <w:pStyle w:val="ESBulletsinTable"/>
              <w:numPr>
                <w:ilvl w:val="0"/>
                <w:numId w:val="0"/>
              </w:numPr>
              <w:ind w:left="22" w:hanging="22"/>
              <w:rPr>
                <w:rFonts w:asciiTheme="minorHAnsi" w:hAnsiTheme="minorHAnsi" w:cstheme="minorHAnsi"/>
                <w:sz w:val="22"/>
              </w:rPr>
            </w:pPr>
            <w:r>
              <w:rPr>
                <w:rFonts w:asciiTheme="minorHAnsi" w:hAnsiTheme="minorHAnsi" w:cstheme="minorHAnsi"/>
                <w:sz w:val="22"/>
              </w:rPr>
              <w:t xml:space="preserve">It is strongly recommended that the </w:t>
            </w:r>
            <w:r w:rsidR="006862E1">
              <w:rPr>
                <w:rFonts w:asciiTheme="minorHAnsi" w:hAnsiTheme="minorHAnsi" w:cstheme="minorHAnsi"/>
                <w:sz w:val="22"/>
              </w:rPr>
              <w:t xml:space="preserve">student </w:t>
            </w:r>
            <w:r w:rsidR="006862E1" w:rsidRPr="00174815">
              <w:rPr>
                <w:rFonts w:asciiTheme="minorHAnsi" w:hAnsiTheme="minorHAnsi" w:cstheme="minorHAnsi"/>
                <w:sz w:val="22"/>
              </w:rPr>
              <w:t>complete</w:t>
            </w:r>
            <w:r w:rsidR="006862E1">
              <w:rPr>
                <w:rFonts w:asciiTheme="minorHAnsi" w:hAnsiTheme="minorHAnsi" w:cstheme="minorHAnsi"/>
                <w:sz w:val="22"/>
              </w:rPr>
              <w:t>s</w:t>
            </w:r>
            <w:r w:rsidR="006862E1" w:rsidRPr="00174815">
              <w:rPr>
                <w:rFonts w:asciiTheme="minorHAnsi" w:hAnsiTheme="minorHAnsi" w:cstheme="minorHAnsi"/>
                <w:sz w:val="22"/>
              </w:rPr>
              <w:t xml:space="preserve"> a letter of thanks to the employer </w:t>
            </w:r>
            <w:r w:rsidR="006862E1">
              <w:rPr>
                <w:rFonts w:asciiTheme="minorHAnsi" w:hAnsiTheme="minorHAnsi" w:cstheme="minorHAnsi"/>
                <w:sz w:val="22"/>
              </w:rPr>
              <w:t xml:space="preserve">and </w:t>
            </w:r>
            <w:r w:rsidR="000C766A" w:rsidRPr="00174815">
              <w:rPr>
                <w:rFonts w:asciiTheme="minorHAnsi" w:hAnsiTheme="minorHAnsi" w:cstheme="minorHAnsi"/>
                <w:sz w:val="22"/>
              </w:rPr>
              <w:t>keep</w:t>
            </w:r>
            <w:r w:rsidR="006862E1">
              <w:rPr>
                <w:rFonts w:asciiTheme="minorHAnsi" w:hAnsiTheme="minorHAnsi" w:cstheme="minorHAnsi"/>
                <w:sz w:val="22"/>
              </w:rPr>
              <w:t>s</w:t>
            </w:r>
            <w:r w:rsidR="000C766A" w:rsidRPr="00174815">
              <w:rPr>
                <w:rFonts w:asciiTheme="minorHAnsi" w:hAnsiTheme="minorHAnsi" w:cstheme="minorHAnsi"/>
                <w:sz w:val="22"/>
              </w:rPr>
              <w:t xml:space="preserve"> a copy of the employer evaluation for use in personal portfolio and future placements.</w:t>
            </w:r>
          </w:p>
        </w:tc>
      </w:tr>
    </w:tbl>
    <w:p w14:paraId="4532C0C0" w14:textId="77777777" w:rsidR="000C766A" w:rsidRPr="00AB3701" w:rsidRDefault="000C766A" w:rsidP="00AB3701">
      <w:pPr>
        <w:pStyle w:val="Heading2"/>
        <w:rPr>
          <w:lang w:val="en-AU"/>
        </w:rPr>
      </w:pPr>
      <w:bookmarkStart w:id="143" w:name="_Toc379982254"/>
      <w:bookmarkStart w:id="144" w:name="_Toc382309661"/>
      <w:bookmarkStart w:id="145" w:name="_Toc466296626"/>
      <w:bookmarkStart w:id="146" w:name="_Toc147245439"/>
      <w:bookmarkStart w:id="147" w:name="_Toc148623404"/>
      <w:r w:rsidRPr="00AB3701">
        <w:rPr>
          <w:lang w:val="en-AU"/>
        </w:rPr>
        <w:lastRenderedPageBreak/>
        <w:t>Parent or guardian</w:t>
      </w:r>
      <w:bookmarkEnd w:id="143"/>
      <w:bookmarkEnd w:id="144"/>
      <w:bookmarkEnd w:id="145"/>
      <w:bookmarkEnd w:id="146"/>
      <w:bookmarkEnd w:id="147"/>
      <w:r w:rsidRPr="00AB3701">
        <w:rPr>
          <w:lang w:val="en-AU"/>
        </w:rPr>
        <w:t xml:space="preserve"> </w:t>
      </w:r>
    </w:p>
    <w:p w14:paraId="47196715" w14:textId="77777777" w:rsidR="000C766A" w:rsidRPr="00174815" w:rsidRDefault="000C766A" w:rsidP="000C766A">
      <w:pPr>
        <w:pStyle w:val="ESBodyText"/>
        <w:jc w:val="both"/>
        <w:rPr>
          <w:rFonts w:asciiTheme="minorHAnsi" w:eastAsiaTheme="minorHAnsi" w:hAnsiTheme="minorHAnsi" w:cstheme="minorBidi"/>
          <w:sz w:val="22"/>
          <w:szCs w:val="24"/>
        </w:rPr>
      </w:pPr>
      <w:r w:rsidRPr="00174815">
        <w:rPr>
          <w:rFonts w:asciiTheme="minorHAnsi" w:eastAsiaTheme="minorHAnsi" w:hAnsiTheme="minorHAnsi" w:cstheme="minorBidi"/>
          <w:sz w:val="22"/>
          <w:szCs w:val="24"/>
        </w:rPr>
        <w:t>Parents/guardians have an important role in the successful delivery of work experience for their children. They play a vital role in discussing suitable work experience placements with their children and assisting them to understand roles and responsibilities in the world of work.</w:t>
      </w:r>
    </w:p>
    <w:p w14:paraId="34946899" w14:textId="77777777" w:rsidR="000C766A" w:rsidRDefault="000C766A" w:rsidP="000C766A">
      <w:pPr>
        <w:pStyle w:val="ESHeading3"/>
        <w:spacing w:before="0" w:after="0"/>
        <w:jc w:val="both"/>
      </w:pPr>
    </w:p>
    <w:tbl>
      <w:tblPr>
        <w:tblStyle w:val="TableGrid1"/>
        <w:tblW w:w="1346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13" w:type="dxa"/>
          <w:bottom w:w="113" w:type="dxa"/>
        </w:tblCellMar>
        <w:tblLook w:val="04A0" w:firstRow="1" w:lastRow="0" w:firstColumn="1" w:lastColumn="0" w:noHBand="0" w:noVBand="1"/>
      </w:tblPr>
      <w:tblGrid>
        <w:gridCol w:w="13467"/>
      </w:tblGrid>
      <w:tr w:rsidR="000C766A" w:rsidRPr="00174815" w14:paraId="339E65D4" w14:textId="77777777" w:rsidTr="00174815">
        <w:trPr>
          <w:trHeight w:hRule="exact" w:val="340"/>
        </w:trPr>
        <w:tc>
          <w:tcPr>
            <w:tcW w:w="13467" w:type="dxa"/>
            <w:shd w:val="clear" w:color="auto" w:fill="004C97" w:themeFill="accent5"/>
            <w:tcMar>
              <w:top w:w="0" w:type="dxa"/>
            </w:tcMar>
            <w:vAlign w:val="bottom"/>
          </w:tcPr>
          <w:p w14:paraId="3C7D7280" w14:textId="77777777" w:rsidR="000C766A" w:rsidRPr="00174815" w:rsidRDefault="000C766A" w:rsidP="00BB74EA">
            <w:pPr>
              <w:pStyle w:val="ESWhiteTableHeading"/>
              <w:spacing w:after="0"/>
              <w:rPr>
                <w:rFonts w:asciiTheme="minorHAnsi" w:hAnsiTheme="minorHAnsi" w:cstheme="minorHAnsi"/>
                <w:sz w:val="22"/>
                <w:szCs w:val="22"/>
              </w:rPr>
            </w:pPr>
            <w:r w:rsidRPr="00174815">
              <w:rPr>
                <w:rFonts w:asciiTheme="minorHAnsi" w:hAnsiTheme="minorHAnsi" w:cstheme="minorHAnsi"/>
                <w:sz w:val="22"/>
                <w:szCs w:val="22"/>
              </w:rPr>
              <w:t>Before the placement</w:t>
            </w:r>
          </w:p>
        </w:tc>
      </w:tr>
      <w:tr w:rsidR="000C766A" w:rsidRPr="00174815" w14:paraId="66AF72CF" w14:textId="77777777" w:rsidTr="00174815">
        <w:tc>
          <w:tcPr>
            <w:tcW w:w="13467" w:type="dxa"/>
            <w:shd w:val="clear" w:color="auto" w:fill="F2F2F2" w:themeFill="background1" w:themeFillShade="F2"/>
          </w:tcPr>
          <w:p w14:paraId="5EB53AE0" w14:textId="347A4B7E" w:rsidR="000C766A" w:rsidRPr="00174815" w:rsidRDefault="000C766A" w:rsidP="00BB74EA">
            <w:pPr>
              <w:pStyle w:val="ESBodyText"/>
              <w:jc w:val="both"/>
              <w:rPr>
                <w:rFonts w:asciiTheme="minorHAnsi" w:hAnsiTheme="minorHAnsi" w:cstheme="minorHAnsi"/>
                <w:b/>
                <w:sz w:val="22"/>
                <w:szCs w:val="22"/>
              </w:rPr>
            </w:pPr>
            <w:r w:rsidRPr="00174815">
              <w:rPr>
                <w:rFonts w:asciiTheme="minorHAnsi" w:hAnsiTheme="minorHAnsi" w:cstheme="minorHAnsi"/>
                <w:b/>
                <w:sz w:val="22"/>
                <w:szCs w:val="22"/>
              </w:rPr>
              <w:t xml:space="preserve">The parent or guardian </w:t>
            </w:r>
            <w:r w:rsidR="000A4F3D">
              <w:rPr>
                <w:rFonts w:asciiTheme="minorHAnsi" w:hAnsiTheme="minorHAnsi" w:cstheme="minorHAnsi"/>
                <w:b/>
                <w:sz w:val="22"/>
                <w:szCs w:val="22"/>
              </w:rPr>
              <w:t>may</w:t>
            </w:r>
            <w:r w:rsidRPr="00174815">
              <w:rPr>
                <w:rFonts w:asciiTheme="minorHAnsi" w:hAnsiTheme="minorHAnsi" w:cstheme="minorHAnsi"/>
                <w:b/>
                <w:sz w:val="22"/>
                <w:szCs w:val="22"/>
              </w:rPr>
              <w:t>:</w:t>
            </w:r>
          </w:p>
          <w:p w14:paraId="69A07A71" w14:textId="77777777" w:rsidR="000C766A" w:rsidRPr="00174815" w:rsidRDefault="000C766A" w:rsidP="000C766A">
            <w:pPr>
              <w:pStyle w:val="ESBulletsinTable"/>
              <w:rPr>
                <w:rFonts w:asciiTheme="minorHAnsi" w:hAnsiTheme="minorHAnsi" w:cstheme="minorHAnsi"/>
                <w:sz w:val="22"/>
              </w:rPr>
            </w:pPr>
            <w:r w:rsidRPr="00174815">
              <w:rPr>
                <w:rFonts w:asciiTheme="minorHAnsi" w:hAnsiTheme="minorHAnsi" w:cstheme="minorHAnsi"/>
                <w:sz w:val="22"/>
              </w:rPr>
              <w:t>discuss information about occupations and industries that their child could consider for a work experience placement;</w:t>
            </w:r>
          </w:p>
          <w:p w14:paraId="0D3671C0" w14:textId="77777777" w:rsidR="007D3254" w:rsidRDefault="00A74AC8" w:rsidP="000C766A">
            <w:pPr>
              <w:pStyle w:val="ESBulletsinTable"/>
              <w:rPr>
                <w:rFonts w:asciiTheme="minorHAnsi" w:hAnsiTheme="minorHAnsi" w:cstheme="minorHAnsi"/>
                <w:sz w:val="22"/>
              </w:rPr>
            </w:pPr>
            <w:r>
              <w:rPr>
                <w:rFonts w:asciiTheme="minorHAnsi" w:hAnsiTheme="minorHAnsi" w:cstheme="minorHAnsi"/>
                <w:sz w:val="22"/>
              </w:rPr>
              <w:t xml:space="preserve">where required, </w:t>
            </w:r>
            <w:r w:rsidR="000C766A" w:rsidRPr="00174815">
              <w:rPr>
                <w:rFonts w:asciiTheme="minorHAnsi" w:hAnsiTheme="minorHAnsi" w:cstheme="minorHAnsi"/>
                <w:sz w:val="22"/>
              </w:rPr>
              <w:t>assist their child to find a work experience placement</w:t>
            </w:r>
          </w:p>
          <w:p w14:paraId="4C861D70" w14:textId="52AEFBE3" w:rsidR="000C766A" w:rsidRDefault="007D3254" w:rsidP="000C766A">
            <w:pPr>
              <w:pStyle w:val="ESBulletsinTable"/>
              <w:rPr>
                <w:rFonts w:asciiTheme="minorHAnsi" w:hAnsiTheme="minorHAnsi" w:cstheme="minorHAnsi"/>
                <w:sz w:val="22"/>
              </w:rPr>
            </w:pPr>
            <w:r w:rsidRPr="00174815">
              <w:rPr>
                <w:rFonts w:asciiTheme="minorHAnsi" w:hAnsiTheme="minorHAnsi" w:cstheme="minorHAnsi"/>
                <w:sz w:val="22"/>
              </w:rPr>
              <w:t>share their own experiences of work and address any uncertainties their child may have</w:t>
            </w:r>
            <w:r>
              <w:rPr>
                <w:rFonts w:asciiTheme="minorHAnsi" w:hAnsiTheme="minorHAnsi" w:cstheme="minorHAnsi"/>
                <w:sz w:val="22"/>
              </w:rPr>
              <w:t>.</w:t>
            </w:r>
          </w:p>
          <w:p w14:paraId="482E132C" w14:textId="77777777" w:rsidR="00A74AC8" w:rsidRDefault="00A74AC8" w:rsidP="00A74AC8">
            <w:pPr>
              <w:pStyle w:val="ESBulletsinTable"/>
              <w:numPr>
                <w:ilvl w:val="0"/>
                <w:numId w:val="0"/>
              </w:numPr>
              <w:ind w:left="360" w:hanging="360"/>
              <w:rPr>
                <w:rFonts w:asciiTheme="minorHAnsi" w:hAnsiTheme="minorHAnsi" w:cstheme="minorHAnsi"/>
                <w:sz w:val="22"/>
              </w:rPr>
            </w:pPr>
          </w:p>
          <w:p w14:paraId="7DDC3C3B" w14:textId="72B4138B" w:rsidR="00A74AC8" w:rsidRPr="003841C5" w:rsidRDefault="00A74AC8" w:rsidP="003841C5">
            <w:pPr>
              <w:pStyle w:val="ESBulletsinTable"/>
              <w:numPr>
                <w:ilvl w:val="0"/>
                <w:numId w:val="0"/>
              </w:numPr>
              <w:ind w:left="360" w:hanging="360"/>
              <w:rPr>
                <w:rFonts w:asciiTheme="minorHAnsi" w:hAnsiTheme="minorHAnsi" w:cstheme="minorHAnsi"/>
                <w:b/>
                <w:bCs/>
                <w:sz w:val="22"/>
              </w:rPr>
            </w:pPr>
            <w:r>
              <w:rPr>
                <w:rFonts w:asciiTheme="minorHAnsi" w:hAnsiTheme="minorHAnsi" w:cstheme="minorHAnsi"/>
                <w:b/>
                <w:bCs/>
                <w:sz w:val="22"/>
              </w:rPr>
              <w:t>The parent or guardian must</w:t>
            </w:r>
            <w:r w:rsidR="007D3254">
              <w:rPr>
                <w:rFonts w:asciiTheme="minorHAnsi" w:hAnsiTheme="minorHAnsi" w:cstheme="minorHAnsi"/>
                <w:b/>
                <w:bCs/>
                <w:sz w:val="22"/>
              </w:rPr>
              <w:t>:</w:t>
            </w:r>
          </w:p>
          <w:p w14:paraId="50242A1A" w14:textId="77777777" w:rsidR="000C766A" w:rsidRPr="00174815" w:rsidRDefault="000C766A" w:rsidP="000C766A">
            <w:pPr>
              <w:pStyle w:val="ESBulletsinTable"/>
              <w:rPr>
                <w:rFonts w:asciiTheme="minorHAnsi" w:hAnsiTheme="minorHAnsi" w:cstheme="minorHAnsi"/>
                <w:sz w:val="22"/>
              </w:rPr>
            </w:pPr>
            <w:r w:rsidRPr="00174815">
              <w:rPr>
                <w:rFonts w:asciiTheme="minorHAnsi" w:hAnsiTheme="minorHAnsi" w:cstheme="minorHAnsi"/>
                <w:sz w:val="22"/>
              </w:rPr>
              <w:t>sign the Work Experience Arrangement Form;</w:t>
            </w:r>
          </w:p>
          <w:p w14:paraId="16700E2D" w14:textId="77777777" w:rsidR="000C766A" w:rsidRPr="00174815" w:rsidRDefault="000C766A" w:rsidP="000C766A">
            <w:pPr>
              <w:pStyle w:val="ESBulletsinTable"/>
              <w:rPr>
                <w:rFonts w:asciiTheme="minorHAnsi" w:hAnsiTheme="minorHAnsi" w:cstheme="minorHAnsi"/>
                <w:sz w:val="22"/>
              </w:rPr>
            </w:pPr>
            <w:r w:rsidRPr="00174815">
              <w:rPr>
                <w:rFonts w:asciiTheme="minorHAnsi" w:hAnsiTheme="minorHAnsi" w:cstheme="minorHAnsi"/>
                <w:sz w:val="22"/>
              </w:rPr>
              <w:t>make appropriate arrangements for their child to safely travel to and from work experience;</w:t>
            </w:r>
          </w:p>
          <w:p w14:paraId="63DC88F2" w14:textId="77777777" w:rsidR="000C766A" w:rsidRPr="00174815" w:rsidRDefault="000C766A" w:rsidP="000C766A">
            <w:pPr>
              <w:pStyle w:val="ESBulletsinTable"/>
              <w:rPr>
                <w:rFonts w:asciiTheme="minorHAnsi" w:hAnsiTheme="minorHAnsi" w:cstheme="minorHAnsi"/>
                <w:sz w:val="22"/>
              </w:rPr>
            </w:pPr>
            <w:r w:rsidRPr="00174815">
              <w:rPr>
                <w:rFonts w:asciiTheme="minorHAnsi" w:hAnsiTheme="minorHAnsi" w:cstheme="minorHAnsi"/>
                <w:sz w:val="22"/>
              </w:rPr>
              <w:t>make appropriate arrangements if their child is required to stay at accommodation other than their normal place of residence, and complete the Work Experience Travel and Accommodation Form;</w:t>
            </w:r>
          </w:p>
          <w:p w14:paraId="1E7E9963" w14:textId="77777777" w:rsidR="000C766A" w:rsidRPr="00174815" w:rsidRDefault="000C766A" w:rsidP="000C766A">
            <w:pPr>
              <w:pStyle w:val="ESBulletsinTable"/>
              <w:rPr>
                <w:rFonts w:asciiTheme="minorHAnsi" w:hAnsiTheme="minorHAnsi" w:cstheme="minorHAnsi"/>
                <w:sz w:val="22"/>
              </w:rPr>
            </w:pPr>
            <w:r w:rsidRPr="00174815">
              <w:rPr>
                <w:rFonts w:asciiTheme="minorHAnsi" w:hAnsiTheme="minorHAnsi" w:cstheme="minorHAnsi"/>
                <w:sz w:val="22"/>
              </w:rPr>
              <w:t>provide consent to any proposed vehicle travel that their child may undertake with the employer by completing the Work Experience Travel and Accommodation Form;</w:t>
            </w:r>
          </w:p>
          <w:p w14:paraId="79CF2CE6" w14:textId="77777777" w:rsidR="000C766A" w:rsidRPr="00174815" w:rsidRDefault="000C766A" w:rsidP="000C766A">
            <w:pPr>
              <w:pStyle w:val="ESBulletsinTable"/>
              <w:rPr>
                <w:rFonts w:asciiTheme="minorHAnsi" w:hAnsiTheme="minorHAnsi" w:cstheme="minorHAnsi"/>
                <w:sz w:val="22"/>
              </w:rPr>
            </w:pPr>
            <w:r w:rsidRPr="00174815">
              <w:rPr>
                <w:rFonts w:asciiTheme="minorHAnsi" w:hAnsiTheme="minorHAnsi" w:cstheme="minorHAnsi"/>
                <w:sz w:val="22"/>
              </w:rPr>
              <w:t>discuss the workplace and school work requirements at home and where possible assist their child to gain an understanding of expectations in the workplace;</w:t>
            </w:r>
          </w:p>
          <w:p w14:paraId="7151B591" w14:textId="77777777" w:rsidR="000C766A" w:rsidRPr="00174815" w:rsidRDefault="000C766A" w:rsidP="00FB3E6D">
            <w:pPr>
              <w:pStyle w:val="ESBulletsinTable"/>
              <w:rPr>
                <w:rFonts w:asciiTheme="minorHAnsi" w:hAnsiTheme="minorHAnsi" w:cstheme="minorHAnsi"/>
                <w:sz w:val="22"/>
              </w:rPr>
            </w:pPr>
            <w:r w:rsidRPr="00174815">
              <w:rPr>
                <w:rFonts w:asciiTheme="minorHAnsi" w:hAnsiTheme="minorHAnsi" w:cstheme="minorHAnsi"/>
                <w:sz w:val="22"/>
              </w:rPr>
              <w:t>provide any necessary health information relating to their child, including details of any medical condition which may require treatment during the placement.</w:t>
            </w:r>
          </w:p>
        </w:tc>
      </w:tr>
    </w:tbl>
    <w:p w14:paraId="73D46835" w14:textId="77777777" w:rsidR="000C766A" w:rsidRDefault="000C766A" w:rsidP="000C766A">
      <w:pPr>
        <w:pStyle w:val="ESHeading3"/>
        <w:spacing w:before="0" w:after="0"/>
        <w:jc w:val="both"/>
      </w:pPr>
    </w:p>
    <w:tbl>
      <w:tblPr>
        <w:tblStyle w:val="TableGrid1"/>
        <w:tblW w:w="1346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13" w:type="dxa"/>
          <w:bottom w:w="113" w:type="dxa"/>
        </w:tblCellMar>
        <w:tblLook w:val="04A0" w:firstRow="1" w:lastRow="0" w:firstColumn="1" w:lastColumn="0" w:noHBand="0" w:noVBand="1"/>
      </w:tblPr>
      <w:tblGrid>
        <w:gridCol w:w="13467"/>
      </w:tblGrid>
      <w:tr w:rsidR="000C766A" w:rsidRPr="00174815" w14:paraId="64505A64" w14:textId="77777777" w:rsidTr="00174815">
        <w:trPr>
          <w:trHeight w:hRule="exact" w:val="340"/>
        </w:trPr>
        <w:tc>
          <w:tcPr>
            <w:tcW w:w="13467" w:type="dxa"/>
            <w:shd w:val="clear" w:color="auto" w:fill="004C97" w:themeFill="accent5"/>
            <w:tcMar>
              <w:top w:w="0" w:type="dxa"/>
            </w:tcMar>
            <w:vAlign w:val="bottom"/>
          </w:tcPr>
          <w:p w14:paraId="36AEA082" w14:textId="77777777" w:rsidR="000C766A" w:rsidRPr="00174815" w:rsidRDefault="000C766A" w:rsidP="00BB74EA">
            <w:pPr>
              <w:pStyle w:val="ESWhiteTableHeading"/>
              <w:spacing w:after="0"/>
              <w:rPr>
                <w:rFonts w:asciiTheme="minorHAnsi" w:hAnsiTheme="minorHAnsi" w:cstheme="minorHAnsi"/>
                <w:sz w:val="22"/>
                <w:szCs w:val="22"/>
              </w:rPr>
            </w:pPr>
            <w:r w:rsidRPr="00174815">
              <w:rPr>
                <w:rFonts w:asciiTheme="minorHAnsi" w:hAnsiTheme="minorHAnsi" w:cstheme="minorHAnsi"/>
                <w:sz w:val="22"/>
                <w:szCs w:val="22"/>
              </w:rPr>
              <w:t>During the placement</w:t>
            </w:r>
          </w:p>
        </w:tc>
      </w:tr>
      <w:tr w:rsidR="000C766A" w:rsidRPr="00174815" w14:paraId="70151915" w14:textId="77777777" w:rsidTr="00174815">
        <w:tc>
          <w:tcPr>
            <w:tcW w:w="13467" w:type="dxa"/>
            <w:shd w:val="clear" w:color="auto" w:fill="F2F2F2" w:themeFill="background1" w:themeFillShade="F2"/>
          </w:tcPr>
          <w:p w14:paraId="79A88CE2" w14:textId="52D26125" w:rsidR="000C766A" w:rsidRPr="00174815" w:rsidRDefault="000C766A" w:rsidP="00BB74EA">
            <w:pPr>
              <w:pStyle w:val="ESBodyText"/>
              <w:jc w:val="both"/>
              <w:rPr>
                <w:rFonts w:asciiTheme="minorHAnsi" w:hAnsiTheme="minorHAnsi" w:cstheme="minorHAnsi"/>
                <w:b/>
                <w:sz w:val="22"/>
                <w:szCs w:val="22"/>
              </w:rPr>
            </w:pPr>
            <w:r w:rsidRPr="00174815">
              <w:rPr>
                <w:rFonts w:asciiTheme="minorHAnsi" w:hAnsiTheme="minorHAnsi" w:cstheme="minorHAnsi"/>
                <w:b/>
                <w:sz w:val="22"/>
                <w:szCs w:val="22"/>
              </w:rPr>
              <w:t xml:space="preserve">The parent or guardian </w:t>
            </w:r>
            <w:r w:rsidR="007978D2">
              <w:rPr>
                <w:rFonts w:asciiTheme="minorHAnsi" w:hAnsiTheme="minorHAnsi" w:cstheme="minorHAnsi"/>
                <w:b/>
                <w:sz w:val="22"/>
                <w:szCs w:val="22"/>
              </w:rPr>
              <w:t>is encouraged to</w:t>
            </w:r>
            <w:r w:rsidRPr="00174815">
              <w:rPr>
                <w:rFonts w:asciiTheme="minorHAnsi" w:hAnsiTheme="minorHAnsi" w:cstheme="minorHAnsi"/>
                <w:b/>
                <w:sz w:val="22"/>
                <w:szCs w:val="22"/>
              </w:rPr>
              <w:t>:</w:t>
            </w:r>
          </w:p>
          <w:p w14:paraId="5231C325" w14:textId="77777777" w:rsidR="000C766A" w:rsidRPr="00174815" w:rsidRDefault="000C766A" w:rsidP="000C766A">
            <w:pPr>
              <w:pStyle w:val="ESBulletsinTable"/>
              <w:rPr>
                <w:rFonts w:asciiTheme="minorHAnsi" w:hAnsiTheme="minorHAnsi" w:cstheme="minorHAnsi"/>
                <w:sz w:val="22"/>
              </w:rPr>
            </w:pPr>
            <w:r w:rsidRPr="00174815">
              <w:rPr>
                <w:rFonts w:asciiTheme="minorHAnsi" w:hAnsiTheme="minorHAnsi" w:cstheme="minorHAnsi"/>
                <w:sz w:val="22"/>
              </w:rPr>
              <w:t>discuss the day’s activities with their child and, if any problems are identified, encourage them to follow correct procedures to deal with the problem; and</w:t>
            </w:r>
          </w:p>
          <w:p w14:paraId="5A1844D2" w14:textId="77777777" w:rsidR="000C766A" w:rsidRPr="00174815" w:rsidRDefault="000C766A" w:rsidP="000C766A">
            <w:pPr>
              <w:pStyle w:val="ESBulletsinTable"/>
              <w:rPr>
                <w:rFonts w:asciiTheme="minorHAnsi" w:hAnsiTheme="minorHAnsi" w:cstheme="minorHAnsi"/>
                <w:sz w:val="22"/>
              </w:rPr>
            </w:pPr>
            <w:r w:rsidRPr="00174815">
              <w:rPr>
                <w:rFonts w:asciiTheme="minorHAnsi" w:hAnsiTheme="minorHAnsi" w:cstheme="minorHAnsi"/>
                <w:sz w:val="22"/>
              </w:rPr>
              <w:t>keep details of the workplace with them in case they need to contact their child.</w:t>
            </w:r>
          </w:p>
        </w:tc>
      </w:tr>
    </w:tbl>
    <w:p w14:paraId="747030F0" w14:textId="68BED840" w:rsidR="008B4B82" w:rsidRDefault="008B4B82" w:rsidP="000C766A">
      <w:pPr>
        <w:pStyle w:val="ESHeading3"/>
        <w:spacing w:before="0" w:after="0"/>
        <w:jc w:val="both"/>
      </w:pPr>
    </w:p>
    <w:p w14:paraId="199E4B63" w14:textId="77777777" w:rsidR="000C766A" w:rsidRDefault="000C766A" w:rsidP="000C766A">
      <w:pPr>
        <w:pStyle w:val="ESHeading3"/>
        <w:spacing w:before="0" w:after="0"/>
        <w:jc w:val="both"/>
      </w:pPr>
    </w:p>
    <w:tbl>
      <w:tblPr>
        <w:tblStyle w:val="TableGrid1"/>
        <w:tblW w:w="1346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13" w:type="dxa"/>
          <w:bottom w:w="113" w:type="dxa"/>
        </w:tblCellMar>
        <w:tblLook w:val="04A0" w:firstRow="1" w:lastRow="0" w:firstColumn="1" w:lastColumn="0" w:noHBand="0" w:noVBand="1"/>
      </w:tblPr>
      <w:tblGrid>
        <w:gridCol w:w="13467"/>
      </w:tblGrid>
      <w:tr w:rsidR="000C766A" w:rsidRPr="00174815" w14:paraId="4F01457D" w14:textId="77777777" w:rsidTr="00174815">
        <w:trPr>
          <w:trHeight w:hRule="exact" w:val="340"/>
        </w:trPr>
        <w:tc>
          <w:tcPr>
            <w:tcW w:w="13467" w:type="dxa"/>
            <w:shd w:val="clear" w:color="auto" w:fill="004C97" w:themeFill="accent5"/>
            <w:tcMar>
              <w:top w:w="0" w:type="dxa"/>
            </w:tcMar>
            <w:vAlign w:val="bottom"/>
          </w:tcPr>
          <w:p w14:paraId="0F126033" w14:textId="77777777" w:rsidR="000C766A" w:rsidRPr="00174815" w:rsidRDefault="000C766A" w:rsidP="00BB74EA">
            <w:pPr>
              <w:pStyle w:val="ESWhiteTableHeading"/>
              <w:spacing w:after="0"/>
              <w:rPr>
                <w:rFonts w:asciiTheme="minorHAnsi" w:hAnsiTheme="minorHAnsi" w:cstheme="minorHAnsi"/>
                <w:sz w:val="22"/>
                <w:szCs w:val="22"/>
              </w:rPr>
            </w:pPr>
            <w:r w:rsidRPr="00174815">
              <w:rPr>
                <w:rFonts w:asciiTheme="minorHAnsi" w:hAnsiTheme="minorHAnsi" w:cstheme="minorHAnsi"/>
                <w:sz w:val="22"/>
                <w:szCs w:val="22"/>
              </w:rPr>
              <w:lastRenderedPageBreak/>
              <w:t>After the placement</w:t>
            </w:r>
          </w:p>
        </w:tc>
      </w:tr>
      <w:tr w:rsidR="000C766A" w:rsidRPr="00174815" w14:paraId="5F95BCCD" w14:textId="77777777" w:rsidTr="00174815">
        <w:tc>
          <w:tcPr>
            <w:tcW w:w="13467" w:type="dxa"/>
            <w:shd w:val="clear" w:color="auto" w:fill="F2F2F2" w:themeFill="background1" w:themeFillShade="F2"/>
          </w:tcPr>
          <w:p w14:paraId="5B6F8031" w14:textId="6A7D638F" w:rsidR="000C766A" w:rsidRPr="003A742D" w:rsidRDefault="007671DE" w:rsidP="003841C5">
            <w:pPr>
              <w:pStyle w:val="ESBulletsinTable"/>
              <w:numPr>
                <w:ilvl w:val="0"/>
                <w:numId w:val="0"/>
              </w:numPr>
              <w:ind w:left="22" w:hanging="22"/>
              <w:rPr>
                <w:rFonts w:asciiTheme="minorHAnsi" w:hAnsiTheme="minorHAnsi" w:cstheme="minorHAnsi"/>
                <w:sz w:val="22"/>
              </w:rPr>
            </w:pPr>
            <w:r w:rsidRPr="003841C5">
              <w:rPr>
                <w:rFonts w:asciiTheme="minorHAnsi" w:eastAsiaTheme="minorEastAsia" w:hAnsiTheme="minorHAnsi" w:cstheme="minorHAnsi"/>
                <w:bCs/>
                <w:sz w:val="22"/>
              </w:rPr>
              <w:t xml:space="preserve">It is recommended that the parent or carer assist in the debriefing process on completion of </w:t>
            </w:r>
            <w:r w:rsidR="00E81246">
              <w:rPr>
                <w:rFonts w:asciiTheme="minorHAnsi" w:hAnsiTheme="minorHAnsi" w:cstheme="minorHAnsi"/>
                <w:bCs/>
                <w:sz w:val="22"/>
              </w:rPr>
              <w:t>work experience</w:t>
            </w:r>
            <w:r w:rsidRPr="003841C5">
              <w:rPr>
                <w:rFonts w:asciiTheme="minorHAnsi" w:eastAsiaTheme="minorEastAsia" w:hAnsiTheme="minorHAnsi" w:cstheme="minorHAnsi"/>
                <w:bCs/>
                <w:sz w:val="22"/>
              </w:rPr>
              <w:t xml:space="preserve"> and encourage their child to reflect upon their experiences in the workplace and continue their exploration of careers and occupations.</w:t>
            </w:r>
          </w:p>
        </w:tc>
      </w:tr>
    </w:tbl>
    <w:p w14:paraId="1A33920A" w14:textId="77777777" w:rsidR="00FB5A70" w:rsidRDefault="00FB5A70" w:rsidP="00FB5A70">
      <w:pPr>
        <w:pStyle w:val="Heading2"/>
        <w:spacing w:before="0" w:after="0"/>
        <w:rPr>
          <w:lang w:val="en-AU"/>
        </w:rPr>
      </w:pPr>
      <w:bookmarkStart w:id="148" w:name="_Toc379982255"/>
      <w:bookmarkStart w:id="149" w:name="_Toc382309662"/>
      <w:bookmarkStart w:id="150" w:name="_Toc466296627"/>
    </w:p>
    <w:p w14:paraId="0E78FEFC" w14:textId="46327EB4" w:rsidR="000C766A" w:rsidRPr="00AB3701" w:rsidRDefault="000C766A" w:rsidP="00AB3701">
      <w:pPr>
        <w:pStyle w:val="Heading2"/>
        <w:rPr>
          <w:lang w:val="en-AU"/>
        </w:rPr>
      </w:pPr>
      <w:bookmarkStart w:id="151" w:name="_Toc147245440"/>
      <w:bookmarkStart w:id="152" w:name="_Toc148623405"/>
      <w:r w:rsidRPr="00AB3701">
        <w:rPr>
          <w:lang w:val="en-AU"/>
        </w:rPr>
        <w:t>Contacting students during the placement</w:t>
      </w:r>
      <w:bookmarkEnd w:id="148"/>
      <w:bookmarkEnd w:id="149"/>
      <w:bookmarkEnd w:id="150"/>
      <w:bookmarkEnd w:id="151"/>
      <w:bookmarkEnd w:id="152"/>
      <w:r w:rsidRPr="00AB3701">
        <w:rPr>
          <w:lang w:val="en-AU"/>
        </w:rPr>
        <w:t xml:space="preserve"> </w:t>
      </w:r>
    </w:p>
    <w:p w14:paraId="52DABC59" w14:textId="5BC2FB6B" w:rsidR="000C766A" w:rsidRPr="00174815" w:rsidRDefault="000C766A" w:rsidP="000C766A">
      <w:pPr>
        <w:pStyle w:val="ESBodyText"/>
        <w:jc w:val="both"/>
        <w:rPr>
          <w:rFonts w:asciiTheme="minorHAnsi" w:eastAsiaTheme="minorHAnsi" w:hAnsiTheme="minorHAnsi" w:cstheme="minorBidi"/>
          <w:sz w:val="22"/>
          <w:szCs w:val="24"/>
        </w:rPr>
      </w:pPr>
      <w:r w:rsidRPr="00174815">
        <w:rPr>
          <w:rFonts w:asciiTheme="minorHAnsi" w:eastAsiaTheme="minorHAnsi" w:hAnsiTheme="minorHAnsi" w:cstheme="minorBidi"/>
          <w:sz w:val="22"/>
          <w:szCs w:val="24"/>
        </w:rPr>
        <w:t xml:space="preserve">The </w:t>
      </w:r>
      <w:r w:rsidR="00720D2D">
        <w:rPr>
          <w:rFonts w:asciiTheme="minorHAnsi" w:eastAsiaTheme="minorHAnsi" w:hAnsiTheme="minorHAnsi" w:cstheme="minorBidi"/>
          <w:sz w:val="22"/>
          <w:szCs w:val="24"/>
        </w:rPr>
        <w:t>principal</w:t>
      </w:r>
      <w:r w:rsidRPr="00174815">
        <w:rPr>
          <w:rFonts w:asciiTheme="minorHAnsi" w:eastAsiaTheme="minorHAnsi" w:hAnsiTheme="minorHAnsi" w:cstheme="minorBidi"/>
          <w:sz w:val="22"/>
          <w:szCs w:val="24"/>
        </w:rPr>
        <w:t xml:space="preserve"> or the </w:t>
      </w:r>
      <w:r w:rsidR="00720D2D">
        <w:rPr>
          <w:rFonts w:asciiTheme="minorHAnsi" w:eastAsiaTheme="minorHAnsi" w:hAnsiTheme="minorHAnsi" w:cstheme="minorBidi"/>
          <w:sz w:val="22"/>
          <w:szCs w:val="24"/>
        </w:rPr>
        <w:t>work experience coordinator</w:t>
      </w:r>
      <w:r w:rsidRPr="00174815">
        <w:rPr>
          <w:rFonts w:asciiTheme="minorHAnsi" w:eastAsiaTheme="minorHAnsi" w:hAnsiTheme="minorHAnsi" w:cstheme="minorBidi"/>
          <w:sz w:val="22"/>
          <w:szCs w:val="24"/>
        </w:rPr>
        <w:t xml:space="preserve"> must contact the student:</w:t>
      </w:r>
    </w:p>
    <w:p w14:paraId="2C788204" w14:textId="77777777" w:rsidR="000C766A" w:rsidRDefault="000C766A" w:rsidP="000E5A2A">
      <w:pPr>
        <w:pStyle w:val="Bullet1"/>
        <w:numPr>
          <w:ilvl w:val="0"/>
          <w:numId w:val="31"/>
        </w:numPr>
      </w:pPr>
      <w:r w:rsidRPr="00A64C6B">
        <w:t>at le</w:t>
      </w:r>
      <w:r>
        <w:t>ast once during the Arrangement; and</w:t>
      </w:r>
    </w:p>
    <w:p w14:paraId="2620AB92" w14:textId="77777777" w:rsidR="000C766A" w:rsidRPr="00A64C6B" w:rsidRDefault="000C766A" w:rsidP="000E5A2A">
      <w:pPr>
        <w:pStyle w:val="Bullet1"/>
        <w:numPr>
          <w:ilvl w:val="0"/>
          <w:numId w:val="31"/>
        </w:numPr>
      </w:pPr>
      <w:r>
        <w:t>if the placement under the Arrangement includes placement days during more than one school term, at least once during each of those terms.</w:t>
      </w:r>
    </w:p>
    <w:p w14:paraId="4E62CAE4" w14:textId="77777777" w:rsidR="000C766A" w:rsidRPr="00174815" w:rsidRDefault="000C766A" w:rsidP="000C766A">
      <w:pPr>
        <w:pStyle w:val="ESBodyText"/>
        <w:jc w:val="both"/>
        <w:rPr>
          <w:rFonts w:asciiTheme="minorHAnsi" w:eastAsiaTheme="minorHAnsi" w:hAnsiTheme="minorHAnsi" w:cstheme="minorBidi"/>
          <w:sz w:val="22"/>
          <w:szCs w:val="24"/>
        </w:rPr>
      </w:pPr>
      <w:r w:rsidRPr="00174815">
        <w:rPr>
          <w:rFonts w:asciiTheme="minorHAnsi" w:eastAsiaTheme="minorHAnsi" w:hAnsiTheme="minorHAnsi" w:cstheme="minorBidi"/>
          <w:sz w:val="22"/>
          <w:szCs w:val="24"/>
        </w:rPr>
        <w:t>Contact may be made by either visiting the workplace or by telephoning and speaking to the employer and the student.</w:t>
      </w:r>
    </w:p>
    <w:p w14:paraId="3F0E7847" w14:textId="2BACED6E" w:rsidR="000C766A" w:rsidRPr="00174815" w:rsidRDefault="000C766A" w:rsidP="000C766A">
      <w:pPr>
        <w:pStyle w:val="ESBodyText"/>
        <w:jc w:val="both"/>
        <w:rPr>
          <w:rFonts w:asciiTheme="minorHAnsi" w:eastAsiaTheme="minorHAnsi" w:hAnsiTheme="minorHAnsi" w:cstheme="minorBidi"/>
          <w:sz w:val="22"/>
          <w:szCs w:val="24"/>
        </w:rPr>
      </w:pPr>
      <w:r w:rsidRPr="00174815">
        <w:rPr>
          <w:rFonts w:asciiTheme="minorHAnsi" w:eastAsiaTheme="minorHAnsi" w:hAnsiTheme="minorHAnsi" w:cstheme="minorBidi"/>
          <w:sz w:val="22"/>
          <w:szCs w:val="24"/>
        </w:rPr>
        <w:t xml:space="preserve">Contacting students during their placement provides the opportunity for the </w:t>
      </w:r>
      <w:r w:rsidR="00720D2D">
        <w:rPr>
          <w:rFonts w:asciiTheme="minorHAnsi" w:eastAsiaTheme="minorHAnsi" w:hAnsiTheme="minorHAnsi" w:cstheme="minorBidi"/>
          <w:sz w:val="22"/>
          <w:szCs w:val="24"/>
        </w:rPr>
        <w:t>principal</w:t>
      </w:r>
      <w:r w:rsidRPr="00174815">
        <w:rPr>
          <w:rFonts w:asciiTheme="minorHAnsi" w:eastAsiaTheme="minorHAnsi" w:hAnsiTheme="minorHAnsi" w:cstheme="minorBidi"/>
          <w:sz w:val="22"/>
          <w:szCs w:val="24"/>
        </w:rPr>
        <w:t xml:space="preserve"> or </w:t>
      </w:r>
      <w:r w:rsidR="00720D2D">
        <w:rPr>
          <w:rFonts w:asciiTheme="minorHAnsi" w:eastAsiaTheme="minorHAnsi" w:hAnsiTheme="minorHAnsi" w:cstheme="minorBidi"/>
          <w:sz w:val="22"/>
          <w:szCs w:val="24"/>
        </w:rPr>
        <w:t xml:space="preserve">work experience coordinator </w:t>
      </w:r>
      <w:r w:rsidRPr="00174815">
        <w:rPr>
          <w:rFonts w:asciiTheme="minorHAnsi" w:eastAsiaTheme="minorHAnsi" w:hAnsiTheme="minorHAnsi" w:cstheme="minorBidi"/>
          <w:sz w:val="22"/>
          <w:szCs w:val="24"/>
        </w:rPr>
        <w:t>to:</w:t>
      </w:r>
    </w:p>
    <w:p w14:paraId="29290167" w14:textId="77777777" w:rsidR="000C766A" w:rsidRPr="004A4463" w:rsidRDefault="000C766A" w:rsidP="00174815">
      <w:pPr>
        <w:pStyle w:val="Bullet1"/>
        <w:ind w:left="284" w:hanging="284"/>
      </w:pPr>
      <w:r w:rsidRPr="004A4463">
        <w:t>find out more about the workplace;</w:t>
      </w:r>
    </w:p>
    <w:p w14:paraId="25279C71" w14:textId="77777777" w:rsidR="000C766A" w:rsidRPr="004A4463" w:rsidRDefault="000C766A" w:rsidP="00174815">
      <w:pPr>
        <w:pStyle w:val="Bullet1"/>
        <w:ind w:left="284" w:hanging="284"/>
      </w:pPr>
      <w:r w:rsidRPr="004A4463">
        <w:t>ensure that the student is being adequately supervised, either by the employer or the nominated supervisor;</w:t>
      </w:r>
    </w:p>
    <w:p w14:paraId="7BA97496" w14:textId="77777777" w:rsidR="000C766A" w:rsidRPr="004A4463" w:rsidRDefault="000C766A" w:rsidP="00174815">
      <w:pPr>
        <w:pStyle w:val="Bullet1"/>
        <w:ind w:left="284" w:hanging="284"/>
      </w:pPr>
      <w:r w:rsidRPr="004A4463">
        <w:t>ensure that the student is being provided with opportunities to undertake tasks that are appropriate and meaningful;</w:t>
      </w:r>
    </w:p>
    <w:p w14:paraId="2EEAA105" w14:textId="241D6BF4" w:rsidR="000C766A" w:rsidRPr="004A4463" w:rsidRDefault="000C766A" w:rsidP="00174815">
      <w:pPr>
        <w:pStyle w:val="Bullet1"/>
        <w:ind w:left="284" w:hanging="284"/>
      </w:pPr>
      <w:r w:rsidRPr="004A4463">
        <w:t xml:space="preserve">ensure that the requirements of Ministerial Order </w:t>
      </w:r>
      <w:r w:rsidR="00496B1F">
        <w:t>1413</w:t>
      </w:r>
      <w:r w:rsidRPr="004A4463">
        <w:t xml:space="preserve"> – Work Experience Arrangements are being complied with;</w:t>
      </w:r>
    </w:p>
    <w:p w14:paraId="7A300079" w14:textId="77777777" w:rsidR="000C766A" w:rsidRPr="004A4463" w:rsidRDefault="000C766A" w:rsidP="00174815">
      <w:pPr>
        <w:pStyle w:val="Bullet1"/>
        <w:ind w:left="284" w:hanging="284"/>
      </w:pPr>
      <w:r w:rsidRPr="004A4463">
        <w:t>identify any problems in the workplace;</w:t>
      </w:r>
    </w:p>
    <w:p w14:paraId="1E8F22FC" w14:textId="77777777" w:rsidR="000C766A" w:rsidRPr="004A4463" w:rsidRDefault="000C766A" w:rsidP="00174815">
      <w:pPr>
        <w:pStyle w:val="Bullet1"/>
        <w:ind w:left="284" w:hanging="284"/>
      </w:pPr>
      <w:r w:rsidRPr="004A4463">
        <w:t>ensure the student’s work is being evaluated and that the employer evaluation form is returned; and</w:t>
      </w:r>
    </w:p>
    <w:p w14:paraId="743DEF4A" w14:textId="77777777" w:rsidR="000C766A" w:rsidRPr="004A4463" w:rsidRDefault="000C766A" w:rsidP="00174815">
      <w:pPr>
        <w:pStyle w:val="Bullet1"/>
        <w:ind w:left="284" w:hanging="284"/>
      </w:pPr>
      <w:r w:rsidRPr="004A4463">
        <w:t>learn more about the particular industry in which the student is working.</w:t>
      </w:r>
    </w:p>
    <w:p w14:paraId="0711F09C" w14:textId="70304709" w:rsidR="000C766A" w:rsidRPr="00174815" w:rsidRDefault="000C766A" w:rsidP="000C766A">
      <w:pPr>
        <w:pStyle w:val="ESBodyText"/>
        <w:jc w:val="both"/>
        <w:rPr>
          <w:rFonts w:asciiTheme="minorHAnsi" w:eastAsiaTheme="minorHAnsi" w:hAnsiTheme="minorHAnsi" w:cstheme="minorBidi"/>
          <w:sz w:val="22"/>
          <w:szCs w:val="24"/>
        </w:rPr>
      </w:pPr>
      <w:r w:rsidRPr="00174815">
        <w:rPr>
          <w:rFonts w:asciiTheme="minorHAnsi" w:eastAsiaTheme="minorHAnsi" w:hAnsiTheme="minorHAnsi" w:cstheme="minorBidi"/>
          <w:sz w:val="22"/>
          <w:szCs w:val="24"/>
        </w:rPr>
        <w:t xml:space="preserve">The </w:t>
      </w:r>
      <w:r w:rsidR="00720D2D">
        <w:rPr>
          <w:rFonts w:asciiTheme="minorHAnsi" w:eastAsiaTheme="minorHAnsi" w:hAnsiTheme="minorHAnsi" w:cstheme="minorBidi"/>
          <w:sz w:val="22"/>
          <w:szCs w:val="24"/>
        </w:rPr>
        <w:t>principal</w:t>
      </w:r>
      <w:r w:rsidRPr="00174815">
        <w:rPr>
          <w:rFonts w:asciiTheme="minorHAnsi" w:eastAsiaTheme="minorHAnsi" w:hAnsiTheme="minorHAnsi" w:cstheme="minorBidi"/>
          <w:sz w:val="22"/>
          <w:szCs w:val="24"/>
        </w:rPr>
        <w:t xml:space="preserve"> or </w:t>
      </w:r>
      <w:r w:rsidR="00720D2D">
        <w:rPr>
          <w:rFonts w:asciiTheme="minorHAnsi" w:eastAsiaTheme="minorHAnsi" w:hAnsiTheme="minorHAnsi" w:cstheme="minorBidi"/>
          <w:sz w:val="22"/>
          <w:szCs w:val="24"/>
        </w:rPr>
        <w:t>work experience coordinator</w:t>
      </w:r>
      <w:r w:rsidRPr="00174815">
        <w:rPr>
          <w:rFonts w:asciiTheme="minorHAnsi" w:eastAsiaTheme="minorHAnsi" w:hAnsiTheme="minorHAnsi" w:cstheme="minorBidi"/>
          <w:sz w:val="22"/>
          <w:szCs w:val="24"/>
        </w:rPr>
        <w:t xml:space="preserve"> </w:t>
      </w:r>
      <w:r w:rsidR="005E02E0">
        <w:rPr>
          <w:rFonts w:asciiTheme="minorHAnsi" w:eastAsiaTheme="minorHAnsi" w:hAnsiTheme="minorHAnsi" w:cstheme="minorBidi"/>
          <w:sz w:val="22"/>
          <w:szCs w:val="24"/>
        </w:rPr>
        <w:t>must</w:t>
      </w:r>
      <w:r w:rsidRPr="00174815">
        <w:rPr>
          <w:rFonts w:asciiTheme="minorHAnsi" w:eastAsiaTheme="minorHAnsi" w:hAnsiTheme="minorHAnsi" w:cstheme="minorBidi"/>
          <w:sz w:val="22"/>
          <w:szCs w:val="24"/>
        </w:rPr>
        <w:t>:</w:t>
      </w:r>
    </w:p>
    <w:p w14:paraId="56483490" w14:textId="77777777" w:rsidR="000C766A" w:rsidRPr="004A4463" w:rsidRDefault="000C766A" w:rsidP="00174815">
      <w:pPr>
        <w:pStyle w:val="Bullet1"/>
        <w:ind w:left="284" w:hanging="284"/>
      </w:pPr>
      <w:r w:rsidRPr="004A4463">
        <w:t>contact the employer to arrange suitable dates and times for any work experience visits;</w:t>
      </w:r>
    </w:p>
    <w:p w14:paraId="2B155261" w14:textId="77777777" w:rsidR="000C766A" w:rsidRPr="004A4463" w:rsidRDefault="000C766A" w:rsidP="00174815">
      <w:pPr>
        <w:pStyle w:val="Bullet1"/>
        <w:ind w:left="284" w:hanging="284"/>
      </w:pPr>
      <w:r w:rsidRPr="004A4463">
        <w:t>notify the school administration of the date and time of any visits;</w:t>
      </w:r>
    </w:p>
    <w:p w14:paraId="6C061373" w14:textId="4428C457" w:rsidR="000C766A" w:rsidRPr="004A4463" w:rsidRDefault="000C766A" w:rsidP="00174815">
      <w:pPr>
        <w:pStyle w:val="Bullet1"/>
        <w:ind w:left="284" w:hanging="284"/>
      </w:pPr>
      <w:r w:rsidRPr="004A4463">
        <w:t>complete a report on the visit and ensure that both the student and the employer/supervisor are</w:t>
      </w:r>
      <w:r>
        <w:t xml:space="preserve"> spoken to during the contact. </w:t>
      </w:r>
      <w:r w:rsidR="00E27DBA">
        <w:t>It is strongly recommended that the c</w:t>
      </w:r>
      <w:r w:rsidRPr="000073EB">
        <w:t>onversation with the student be conducted in private.</w:t>
      </w:r>
    </w:p>
    <w:p w14:paraId="4025162B" w14:textId="77777777" w:rsidR="000C766A" w:rsidRPr="00AB3701" w:rsidRDefault="000C766A" w:rsidP="00AB3701">
      <w:pPr>
        <w:pStyle w:val="Heading3"/>
        <w:rPr>
          <w:lang w:val="en-AU"/>
        </w:rPr>
      </w:pPr>
      <w:r w:rsidRPr="00AB3701">
        <w:rPr>
          <w:lang w:val="en-AU"/>
        </w:rPr>
        <w:lastRenderedPageBreak/>
        <w:t>Suggested approach for a workplace visit</w:t>
      </w:r>
    </w:p>
    <w:p w14:paraId="69D03EF8" w14:textId="6B0125E7" w:rsidR="000C766A" w:rsidRPr="00174815" w:rsidRDefault="000C766A" w:rsidP="000C766A">
      <w:pPr>
        <w:pStyle w:val="ESBodyText"/>
        <w:jc w:val="both"/>
        <w:rPr>
          <w:rFonts w:asciiTheme="minorHAnsi" w:eastAsiaTheme="minorHAnsi" w:hAnsiTheme="minorHAnsi" w:cstheme="minorBidi"/>
          <w:sz w:val="22"/>
          <w:szCs w:val="24"/>
        </w:rPr>
      </w:pPr>
      <w:r w:rsidRPr="00174815">
        <w:rPr>
          <w:rFonts w:asciiTheme="minorHAnsi" w:eastAsiaTheme="minorHAnsi" w:hAnsiTheme="minorHAnsi" w:cstheme="minorBidi"/>
          <w:sz w:val="22"/>
          <w:szCs w:val="24"/>
        </w:rPr>
        <w:t xml:space="preserve">There are </w:t>
      </w:r>
      <w:r w:rsidR="006832BA">
        <w:rPr>
          <w:rFonts w:asciiTheme="minorHAnsi" w:eastAsiaTheme="minorHAnsi" w:hAnsiTheme="minorHAnsi" w:cstheme="minorBidi"/>
          <w:sz w:val="22"/>
          <w:szCs w:val="24"/>
        </w:rPr>
        <w:t>3</w:t>
      </w:r>
      <w:r w:rsidR="006832BA" w:rsidRPr="00174815">
        <w:rPr>
          <w:rFonts w:asciiTheme="minorHAnsi" w:eastAsiaTheme="minorHAnsi" w:hAnsiTheme="minorHAnsi" w:cstheme="minorBidi"/>
          <w:sz w:val="22"/>
          <w:szCs w:val="24"/>
        </w:rPr>
        <w:t xml:space="preserve"> </w:t>
      </w:r>
      <w:r w:rsidRPr="00174815">
        <w:rPr>
          <w:rFonts w:asciiTheme="minorHAnsi" w:eastAsiaTheme="minorHAnsi" w:hAnsiTheme="minorHAnsi" w:cstheme="minorBidi"/>
          <w:sz w:val="22"/>
          <w:szCs w:val="24"/>
        </w:rPr>
        <w:t>important functions when visiting a student who is undertaking a work experience placement:</w:t>
      </w:r>
    </w:p>
    <w:p w14:paraId="750C97A4" w14:textId="77777777" w:rsidR="000C766A" w:rsidRPr="00FB5A70" w:rsidRDefault="000C766A" w:rsidP="00E86851">
      <w:pPr>
        <w:pStyle w:val="Bullet1"/>
        <w:numPr>
          <w:ilvl w:val="0"/>
          <w:numId w:val="21"/>
        </w:numPr>
      </w:pPr>
      <w:r w:rsidRPr="00FB5A70">
        <w:t>Checking to make sure both the employer and the student are happy with the way the placement is progressing.</w:t>
      </w:r>
    </w:p>
    <w:p w14:paraId="7F226FD3" w14:textId="0322F45C" w:rsidR="000C766A" w:rsidRPr="00FB5A70" w:rsidRDefault="000C766A" w:rsidP="00E86851">
      <w:pPr>
        <w:pStyle w:val="Bullet1"/>
        <w:numPr>
          <w:ilvl w:val="0"/>
          <w:numId w:val="21"/>
        </w:numPr>
      </w:pPr>
      <w:r w:rsidRPr="00FB5A70">
        <w:t xml:space="preserve">Encouraging the student to reflect on what </w:t>
      </w:r>
      <w:r w:rsidR="00FD14E4">
        <w:t>they are</w:t>
      </w:r>
      <w:r w:rsidRPr="00FB5A70">
        <w:t xml:space="preserve"> learning from this different educational experience.</w:t>
      </w:r>
    </w:p>
    <w:p w14:paraId="2ABBDA52" w14:textId="092DB8CF" w:rsidR="000C766A" w:rsidRDefault="000C766A" w:rsidP="00E86851">
      <w:pPr>
        <w:pStyle w:val="Bullet1"/>
        <w:numPr>
          <w:ilvl w:val="0"/>
          <w:numId w:val="21"/>
        </w:numPr>
      </w:pPr>
      <w:r w:rsidRPr="00FB5A70">
        <w:t>Checking that students are completing any required log books, journals and/or other assessment tasks and have given the evaluation form to the employer.</w:t>
      </w:r>
    </w:p>
    <w:p w14:paraId="03B3521C" w14:textId="77777777" w:rsidR="000C766A" w:rsidRPr="00AB3701" w:rsidRDefault="000C766A" w:rsidP="00AB3701">
      <w:pPr>
        <w:pStyle w:val="Heading3"/>
        <w:rPr>
          <w:lang w:val="en-AU"/>
        </w:rPr>
      </w:pPr>
      <w:r w:rsidRPr="00AB3701">
        <w:rPr>
          <w:lang w:val="en-AU"/>
        </w:rPr>
        <w:t>Contacting the student’s supervisor</w:t>
      </w:r>
    </w:p>
    <w:p w14:paraId="1161B93E" w14:textId="6F0517D4" w:rsidR="000C766A" w:rsidRPr="00FB5A70" w:rsidRDefault="000C766A" w:rsidP="000C766A">
      <w:pPr>
        <w:pStyle w:val="ESBodyText"/>
        <w:jc w:val="both"/>
        <w:rPr>
          <w:rFonts w:asciiTheme="minorHAnsi" w:eastAsiaTheme="minorHAnsi" w:hAnsiTheme="minorHAnsi" w:cstheme="minorBidi"/>
          <w:sz w:val="22"/>
          <w:szCs w:val="24"/>
        </w:rPr>
      </w:pPr>
      <w:r w:rsidRPr="00FB5A70">
        <w:rPr>
          <w:rFonts w:asciiTheme="minorHAnsi" w:eastAsiaTheme="minorHAnsi" w:hAnsiTheme="minorHAnsi" w:cstheme="minorBidi"/>
          <w:sz w:val="22"/>
          <w:szCs w:val="24"/>
        </w:rPr>
        <w:t>You can talk to the student’s immediate supervisor first to ascertain if there are any problems. In general, employers are quite frank in their opinions and they will indicate any shortfalls in the student’s performance.</w:t>
      </w:r>
    </w:p>
    <w:p w14:paraId="6D0C346C" w14:textId="539F924C" w:rsidR="000C766A" w:rsidRPr="00FB5A70" w:rsidRDefault="000C766A" w:rsidP="000C766A">
      <w:pPr>
        <w:pStyle w:val="ESBodyText"/>
        <w:jc w:val="both"/>
        <w:rPr>
          <w:rFonts w:asciiTheme="minorHAnsi" w:eastAsiaTheme="minorHAnsi" w:hAnsiTheme="minorHAnsi" w:cstheme="minorBidi"/>
          <w:sz w:val="22"/>
          <w:szCs w:val="24"/>
        </w:rPr>
      </w:pPr>
      <w:r w:rsidRPr="00FB5A70">
        <w:rPr>
          <w:rFonts w:asciiTheme="minorHAnsi" w:eastAsiaTheme="minorHAnsi" w:hAnsiTheme="minorHAnsi" w:cstheme="minorBidi"/>
          <w:sz w:val="22"/>
          <w:szCs w:val="24"/>
        </w:rPr>
        <w:t xml:space="preserve">If any shortfalls are mentioned, </w:t>
      </w:r>
      <w:r w:rsidR="004D4BED">
        <w:rPr>
          <w:rFonts w:asciiTheme="minorHAnsi" w:eastAsiaTheme="minorHAnsi" w:hAnsiTheme="minorHAnsi" w:cstheme="minorBidi"/>
          <w:sz w:val="22"/>
          <w:szCs w:val="24"/>
        </w:rPr>
        <w:t xml:space="preserve">it is recommended </w:t>
      </w:r>
      <w:r w:rsidRPr="00FB5A70">
        <w:rPr>
          <w:rFonts w:asciiTheme="minorHAnsi" w:eastAsiaTheme="minorHAnsi" w:hAnsiTheme="minorHAnsi" w:cstheme="minorBidi"/>
          <w:sz w:val="22"/>
          <w:szCs w:val="24"/>
        </w:rPr>
        <w:t xml:space="preserve">they be discussed with the student as a means of resolving the problem. </w:t>
      </w:r>
    </w:p>
    <w:p w14:paraId="0843F638" w14:textId="77777777" w:rsidR="000C766A" w:rsidRPr="00AB3701" w:rsidRDefault="000C766A" w:rsidP="00AB3701">
      <w:pPr>
        <w:pStyle w:val="Heading3"/>
        <w:rPr>
          <w:lang w:val="en-AU"/>
        </w:rPr>
      </w:pPr>
      <w:r w:rsidRPr="00AB3701">
        <w:rPr>
          <w:lang w:val="en-AU"/>
        </w:rPr>
        <w:t>Contacting the student</w:t>
      </w:r>
    </w:p>
    <w:p w14:paraId="46EF0E53" w14:textId="3A63CD28" w:rsidR="000C766A" w:rsidRPr="00FB5A70" w:rsidRDefault="006B6498" w:rsidP="000C766A">
      <w:pPr>
        <w:pStyle w:val="ESBodyText"/>
        <w:jc w:val="both"/>
        <w:rPr>
          <w:rFonts w:asciiTheme="minorHAnsi" w:eastAsiaTheme="minorHAnsi" w:hAnsiTheme="minorHAnsi" w:cstheme="minorBidi"/>
          <w:sz w:val="22"/>
          <w:szCs w:val="24"/>
        </w:rPr>
      </w:pPr>
      <w:r>
        <w:rPr>
          <w:rFonts w:asciiTheme="minorHAnsi" w:eastAsiaTheme="minorHAnsi" w:hAnsiTheme="minorHAnsi" w:cstheme="minorBidi"/>
          <w:sz w:val="22"/>
          <w:szCs w:val="24"/>
        </w:rPr>
        <w:t>Q</w:t>
      </w:r>
      <w:r w:rsidR="000C766A" w:rsidRPr="00FB5A70">
        <w:rPr>
          <w:rFonts w:asciiTheme="minorHAnsi" w:eastAsiaTheme="minorHAnsi" w:hAnsiTheme="minorHAnsi" w:cstheme="minorBidi"/>
          <w:sz w:val="22"/>
          <w:szCs w:val="24"/>
        </w:rPr>
        <w:t>uestions might include:</w:t>
      </w:r>
    </w:p>
    <w:p w14:paraId="5C055799" w14:textId="77777777" w:rsidR="000C766A" w:rsidRPr="004A4463" w:rsidRDefault="000C766A" w:rsidP="00FB5A70">
      <w:pPr>
        <w:pStyle w:val="Bullet1"/>
        <w:ind w:left="284" w:hanging="284"/>
      </w:pPr>
      <w:r>
        <w:t>“</w:t>
      </w:r>
      <w:r w:rsidRPr="004A4463">
        <w:t>Is this what you expected to be doing?</w:t>
      </w:r>
      <w:r>
        <w:t>”</w:t>
      </w:r>
      <w:r w:rsidRPr="004A4463">
        <w:t xml:space="preserve"> (If the answer is no, you might like to </w:t>
      </w:r>
      <w:proofErr w:type="gramStart"/>
      <w:r w:rsidRPr="004A4463">
        <w:t>ask</w:t>
      </w:r>
      <w:proofErr w:type="gramEnd"/>
      <w:r w:rsidRPr="004A4463">
        <w:t xml:space="preserve"> “What’s different from your expectations?”)</w:t>
      </w:r>
    </w:p>
    <w:p w14:paraId="53FE736E" w14:textId="77777777" w:rsidR="000C766A" w:rsidRPr="004A4463" w:rsidRDefault="000C766A" w:rsidP="00FB5A70">
      <w:pPr>
        <w:pStyle w:val="Bullet1"/>
        <w:ind w:left="284" w:hanging="284"/>
      </w:pPr>
      <w:r w:rsidRPr="004A4463">
        <w:t xml:space="preserve">“Have your feelings changed about this job?” (If </w:t>
      </w:r>
      <w:r>
        <w:t>y</w:t>
      </w:r>
      <w:r w:rsidRPr="004A4463">
        <w:t xml:space="preserve">es: </w:t>
      </w:r>
      <w:r>
        <w:t>“</w:t>
      </w:r>
      <w:r w:rsidRPr="004A4463">
        <w:t>How?</w:t>
      </w:r>
      <w:r>
        <w:t>”</w:t>
      </w:r>
      <w:r w:rsidRPr="004A4463">
        <w:t>)</w:t>
      </w:r>
    </w:p>
    <w:p w14:paraId="639F1D8C" w14:textId="77777777" w:rsidR="000C766A" w:rsidRPr="004A4463" w:rsidRDefault="000C766A" w:rsidP="00FB5A70">
      <w:pPr>
        <w:pStyle w:val="Bullet1"/>
        <w:ind w:left="284" w:hanging="284"/>
      </w:pPr>
      <w:r w:rsidRPr="004A4463">
        <w:t>“What problems, if any, have you encountered during the placement?”</w:t>
      </w:r>
    </w:p>
    <w:p w14:paraId="6A3D74D9" w14:textId="77777777" w:rsidR="000C766A" w:rsidRPr="004A4463" w:rsidRDefault="000C766A" w:rsidP="00FB5A70">
      <w:pPr>
        <w:pStyle w:val="Bullet1"/>
        <w:ind w:left="284" w:hanging="284"/>
      </w:pPr>
      <w:r w:rsidRPr="004A4463">
        <w:t>“What has been the most surprising or interesting thing you have learned during this placement?”</w:t>
      </w:r>
    </w:p>
    <w:p w14:paraId="52B8A5BD" w14:textId="5E0A5EF5" w:rsidR="000C766A" w:rsidRPr="00FB5A70" w:rsidRDefault="000C766A" w:rsidP="000C766A">
      <w:pPr>
        <w:pStyle w:val="ESBodyText"/>
        <w:jc w:val="both"/>
        <w:rPr>
          <w:rFonts w:asciiTheme="minorHAnsi" w:eastAsiaTheme="minorHAnsi" w:hAnsiTheme="minorHAnsi" w:cstheme="minorBidi"/>
          <w:sz w:val="22"/>
          <w:szCs w:val="24"/>
        </w:rPr>
      </w:pPr>
      <w:r w:rsidRPr="00FB5A70">
        <w:rPr>
          <w:rFonts w:asciiTheme="minorHAnsi" w:eastAsiaTheme="minorHAnsi" w:hAnsiTheme="minorHAnsi" w:cstheme="minorBidi"/>
          <w:sz w:val="22"/>
          <w:szCs w:val="24"/>
        </w:rPr>
        <w:t xml:space="preserve">Occasionally, students will raise negative aspects, which generally </w:t>
      </w:r>
      <w:r w:rsidR="00B15DCB">
        <w:rPr>
          <w:rFonts w:asciiTheme="minorHAnsi" w:eastAsiaTheme="minorHAnsi" w:hAnsiTheme="minorHAnsi" w:cstheme="minorBidi"/>
          <w:sz w:val="22"/>
          <w:szCs w:val="24"/>
        </w:rPr>
        <w:t xml:space="preserve">fall under </w:t>
      </w:r>
      <w:r w:rsidR="003B5A5F">
        <w:rPr>
          <w:rFonts w:asciiTheme="minorHAnsi" w:eastAsiaTheme="minorHAnsi" w:hAnsiTheme="minorHAnsi" w:cstheme="minorBidi"/>
          <w:sz w:val="22"/>
          <w:szCs w:val="24"/>
        </w:rPr>
        <w:t>3</w:t>
      </w:r>
      <w:r w:rsidR="003B5A5F" w:rsidRPr="00FB5A70">
        <w:rPr>
          <w:rFonts w:asciiTheme="minorHAnsi" w:eastAsiaTheme="minorHAnsi" w:hAnsiTheme="minorHAnsi" w:cstheme="minorBidi"/>
          <w:sz w:val="22"/>
          <w:szCs w:val="24"/>
        </w:rPr>
        <w:t xml:space="preserve"> </w:t>
      </w:r>
      <w:r w:rsidRPr="00FB5A70">
        <w:rPr>
          <w:rFonts w:asciiTheme="minorHAnsi" w:eastAsiaTheme="minorHAnsi" w:hAnsiTheme="minorHAnsi" w:cstheme="minorBidi"/>
          <w:sz w:val="22"/>
          <w:szCs w:val="24"/>
        </w:rPr>
        <w:t>headings:</w:t>
      </w:r>
    </w:p>
    <w:p w14:paraId="10BB15A3" w14:textId="77777777" w:rsidR="000C766A" w:rsidRPr="00FB5A70" w:rsidRDefault="000C766A" w:rsidP="00E86851">
      <w:pPr>
        <w:pStyle w:val="Bullet1"/>
        <w:numPr>
          <w:ilvl w:val="0"/>
          <w:numId w:val="22"/>
        </w:numPr>
      </w:pPr>
      <w:r w:rsidRPr="00FB5A70">
        <w:t>Boredom – especially if they are doing the same tasks constantly.</w:t>
      </w:r>
    </w:p>
    <w:p w14:paraId="7439B6C0" w14:textId="77777777" w:rsidR="000C766A" w:rsidRPr="00FB5A70" w:rsidRDefault="000C766A" w:rsidP="00E86851">
      <w:pPr>
        <w:pStyle w:val="Bullet1"/>
        <w:numPr>
          <w:ilvl w:val="0"/>
          <w:numId w:val="22"/>
        </w:numPr>
      </w:pPr>
      <w:r w:rsidRPr="00FB5A70">
        <w:t xml:space="preserve">Too much observation and not enough actual work – which can be the result of having too high an expectation about the placement. In these cases, you could ask whether or not the student has talked with the Employer about their </w:t>
      </w:r>
      <w:proofErr w:type="gramStart"/>
      <w:r w:rsidRPr="00FB5A70">
        <w:t>role, or</w:t>
      </w:r>
      <w:proofErr w:type="gramEnd"/>
      <w:r w:rsidRPr="00FB5A70">
        <w:t xml:space="preserve"> suggest strategies for becoming more involved (offers of help). If these have already been tried, you may suggest to the employer that the student would like to do more.</w:t>
      </w:r>
    </w:p>
    <w:p w14:paraId="6524C7DA" w14:textId="4EE9CE98" w:rsidR="000C766A" w:rsidRPr="00FB5A70" w:rsidRDefault="000C766A" w:rsidP="00E86851">
      <w:pPr>
        <w:pStyle w:val="Bullet1"/>
        <w:numPr>
          <w:ilvl w:val="0"/>
          <w:numId w:val="22"/>
        </w:numPr>
      </w:pPr>
      <w:r w:rsidRPr="00FB5A70">
        <w:t xml:space="preserve">Realisation that this occupational area or industry is not what they thought and doesn’t really suit them – in this case, you </w:t>
      </w:r>
      <w:r w:rsidR="00475B0D">
        <w:t>may</w:t>
      </w:r>
      <w:r w:rsidRPr="00FB5A70">
        <w:t xml:space="preserve"> stress the general nature of the placement and the personal importance of working through the full work experience.</w:t>
      </w:r>
    </w:p>
    <w:p w14:paraId="4F13E9CF" w14:textId="77777777" w:rsidR="000C766A" w:rsidRPr="00AB3701" w:rsidRDefault="000C766A" w:rsidP="00AB3701">
      <w:pPr>
        <w:pStyle w:val="Heading3"/>
        <w:rPr>
          <w:lang w:val="en-AU"/>
        </w:rPr>
      </w:pPr>
      <w:r w:rsidRPr="00AB3701">
        <w:rPr>
          <w:lang w:val="en-AU"/>
        </w:rPr>
        <w:lastRenderedPageBreak/>
        <w:t>Guide for contacting students by phone</w:t>
      </w:r>
    </w:p>
    <w:p w14:paraId="49FD8E74" w14:textId="611DDE3E" w:rsidR="000C766A" w:rsidRPr="00FB5A70" w:rsidRDefault="000C766A" w:rsidP="000C766A">
      <w:pPr>
        <w:pStyle w:val="ESBodyText"/>
        <w:jc w:val="both"/>
        <w:rPr>
          <w:rFonts w:asciiTheme="minorHAnsi" w:eastAsiaTheme="minorHAnsi" w:hAnsiTheme="minorHAnsi" w:cstheme="minorBidi"/>
          <w:sz w:val="22"/>
          <w:szCs w:val="24"/>
        </w:rPr>
      </w:pPr>
      <w:r w:rsidRPr="00FB5A70">
        <w:rPr>
          <w:rFonts w:asciiTheme="minorHAnsi" w:eastAsiaTheme="minorHAnsi" w:hAnsiTheme="minorHAnsi" w:cstheme="minorBidi"/>
          <w:sz w:val="22"/>
          <w:szCs w:val="24"/>
        </w:rPr>
        <w:t xml:space="preserve">The following questions are intended to assist the </w:t>
      </w:r>
      <w:r w:rsidR="00720D2D">
        <w:rPr>
          <w:rFonts w:asciiTheme="minorHAnsi" w:eastAsiaTheme="minorHAnsi" w:hAnsiTheme="minorHAnsi" w:cstheme="minorBidi"/>
          <w:sz w:val="22"/>
          <w:szCs w:val="24"/>
        </w:rPr>
        <w:t>principal</w:t>
      </w:r>
      <w:r w:rsidRPr="00FB5A70">
        <w:rPr>
          <w:rFonts w:asciiTheme="minorHAnsi" w:eastAsiaTheme="minorHAnsi" w:hAnsiTheme="minorHAnsi" w:cstheme="minorBidi"/>
          <w:sz w:val="22"/>
          <w:szCs w:val="24"/>
        </w:rPr>
        <w:t xml:space="preserve"> or </w:t>
      </w:r>
      <w:r w:rsidR="00720D2D">
        <w:rPr>
          <w:rFonts w:asciiTheme="minorHAnsi" w:eastAsiaTheme="minorHAnsi" w:hAnsiTheme="minorHAnsi" w:cstheme="minorBidi"/>
          <w:sz w:val="22"/>
          <w:szCs w:val="24"/>
        </w:rPr>
        <w:t xml:space="preserve">work experience coordinator </w:t>
      </w:r>
      <w:r w:rsidRPr="00FB5A70">
        <w:rPr>
          <w:rFonts w:asciiTheme="minorHAnsi" w:eastAsiaTheme="minorHAnsi" w:hAnsiTheme="minorHAnsi" w:cstheme="minorBidi"/>
          <w:sz w:val="22"/>
          <w:szCs w:val="24"/>
        </w:rPr>
        <w:t xml:space="preserve">when </w:t>
      </w:r>
      <w:proofErr w:type="gramStart"/>
      <w:r w:rsidRPr="00FB5A70">
        <w:rPr>
          <w:rFonts w:asciiTheme="minorHAnsi" w:eastAsiaTheme="minorHAnsi" w:hAnsiTheme="minorHAnsi" w:cstheme="minorBidi"/>
          <w:sz w:val="22"/>
          <w:szCs w:val="24"/>
        </w:rPr>
        <w:t>making contact with</w:t>
      </w:r>
      <w:proofErr w:type="gramEnd"/>
      <w:r w:rsidRPr="00FB5A70">
        <w:rPr>
          <w:rFonts w:asciiTheme="minorHAnsi" w:eastAsiaTheme="minorHAnsi" w:hAnsiTheme="minorHAnsi" w:cstheme="minorBidi"/>
          <w:sz w:val="22"/>
          <w:szCs w:val="24"/>
        </w:rPr>
        <w:t xml:space="preserve"> students on a placement by phone. (Refer to Section F for a sample Record of Contact Form.)</w:t>
      </w:r>
    </w:p>
    <w:p w14:paraId="1F4ED355" w14:textId="77777777" w:rsidR="000C766A" w:rsidRDefault="000C766A" w:rsidP="000C766A">
      <w:pPr>
        <w:pStyle w:val="ESHeading3"/>
        <w:spacing w:before="0" w:after="0"/>
        <w:jc w:val="both"/>
      </w:pPr>
    </w:p>
    <w:tbl>
      <w:tblPr>
        <w:tblStyle w:val="TableGrid1"/>
        <w:tblW w:w="1346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13" w:type="dxa"/>
          <w:bottom w:w="113" w:type="dxa"/>
        </w:tblCellMar>
        <w:tblLook w:val="04A0" w:firstRow="1" w:lastRow="0" w:firstColumn="1" w:lastColumn="0" w:noHBand="0" w:noVBand="1"/>
      </w:tblPr>
      <w:tblGrid>
        <w:gridCol w:w="13467"/>
      </w:tblGrid>
      <w:tr w:rsidR="000C766A" w:rsidRPr="00FB5A70" w14:paraId="6DF62BFA" w14:textId="77777777" w:rsidTr="00FB5A70">
        <w:trPr>
          <w:trHeight w:hRule="exact" w:val="340"/>
        </w:trPr>
        <w:tc>
          <w:tcPr>
            <w:tcW w:w="13467" w:type="dxa"/>
            <w:shd w:val="clear" w:color="auto" w:fill="004C97" w:themeFill="accent5"/>
            <w:tcMar>
              <w:top w:w="0" w:type="dxa"/>
            </w:tcMar>
            <w:vAlign w:val="bottom"/>
          </w:tcPr>
          <w:p w14:paraId="2E0E1987" w14:textId="77777777" w:rsidR="000C766A" w:rsidRPr="00FB5A70" w:rsidRDefault="000C766A" w:rsidP="00BB74EA">
            <w:pPr>
              <w:pStyle w:val="ESWhiteTableHeading"/>
              <w:spacing w:after="0"/>
              <w:rPr>
                <w:rFonts w:asciiTheme="minorHAnsi" w:hAnsiTheme="minorHAnsi" w:cstheme="minorHAnsi"/>
                <w:sz w:val="22"/>
                <w:szCs w:val="22"/>
              </w:rPr>
            </w:pPr>
            <w:r w:rsidRPr="00FB5A70">
              <w:rPr>
                <w:rFonts w:asciiTheme="minorHAnsi" w:hAnsiTheme="minorHAnsi" w:cstheme="minorHAnsi"/>
                <w:sz w:val="22"/>
                <w:szCs w:val="22"/>
              </w:rPr>
              <w:t>1. Introductory remarks</w:t>
            </w:r>
          </w:p>
        </w:tc>
      </w:tr>
      <w:tr w:rsidR="000C766A" w:rsidRPr="00FB5A70" w14:paraId="648AD051" w14:textId="77777777" w:rsidTr="00FB5A70">
        <w:tc>
          <w:tcPr>
            <w:tcW w:w="13467" w:type="dxa"/>
            <w:shd w:val="clear" w:color="auto" w:fill="F2F2F2" w:themeFill="background1" w:themeFillShade="F2"/>
          </w:tcPr>
          <w:p w14:paraId="18021128" w14:textId="77777777" w:rsidR="000C766A" w:rsidRPr="00FB5A70" w:rsidRDefault="000C766A" w:rsidP="00BB74EA">
            <w:pPr>
              <w:pStyle w:val="ESBodyText"/>
              <w:jc w:val="both"/>
              <w:rPr>
                <w:rFonts w:asciiTheme="minorHAnsi" w:hAnsiTheme="minorHAnsi" w:cstheme="minorHAnsi"/>
                <w:sz w:val="22"/>
                <w:szCs w:val="22"/>
              </w:rPr>
            </w:pPr>
            <w:r w:rsidRPr="00FB5A70">
              <w:rPr>
                <w:rFonts w:asciiTheme="minorHAnsi" w:hAnsiTheme="minorHAnsi" w:cstheme="minorHAnsi"/>
                <w:sz w:val="22"/>
                <w:szCs w:val="22"/>
              </w:rPr>
              <w:t>Introduce yourself to the employer/supervisor of the student and explain that you would like to speak to the student in private.</w:t>
            </w:r>
          </w:p>
          <w:p w14:paraId="2258DE69" w14:textId="77777777" w:rsidR="000C766A" w:rsidRPr="00FB5A70" w:rsidRDefault="000C766A" w:rsidP="00BB74EA">
            <w:pPr>
              <w:pStyle w:val="ESBodyText"/>
              <w:jc w:val="both"/>
              <w:rPr>
                <w:rFonts w:asciiTheme="minorHAnsi" w:hAnsiTheme="minorHAnsi" w:cstheme="minorHAnsi"/>
                <w:sz w:val="22"/>
                <w:szCs w:val="22"/>
              </w:rPr>
            </w:pPr>
            <w:r w:rsidRPr="00FB5A70">
              <w:rPr>
                <w:rFonts w:asciiTheme="minorHAnsi" w:hAnsiTheme="minorHAnsi" w:cstheme="minorHAnsi"/>
                <w:sz w:val="22"/>
                <w:szCs w:val="22"/>
              </w:rPr>
              <w:t>Introduce yourself to the student and explain the purpose of your contact. For example:</w:t>
            </w:r>
          </w:p>
          <w:p w14:paraId="4659226F" w14:textId="77777777" w:rsidR="000C766A" w:rsidRPr="00FB5A70" w:rsidRDefault="000C766A" w:rsidP="00BB74EA">
            <w:pPr>
              <w:pStyle w:val="ESBodyText"/>
              <w:jc w:val="both"/>
              <w:rPr>
                <w:rFonts w:asciiTheme="minorHAnsi" w:hAnsiTheme="minorHAnsi" w:cstheme="minorHAnsi"/>
                <w:i/>
                <w:sz w:val="22"/>
                <w:szCs w:val="22"/>
              </w:rPr>
            </w:pPr>
            <w:r w:rsidRPr="00FB5A70">
              <w:rPr>
                <w:rFonts w:asciiTheme="minorHAnsi" w:hAnsiTheme="minorHAnsi" w:cstheme="minorHAnsi"/>
                <w:i/>
                <w:sz w:val="22"/>
                <w:szCs w:val="22"/>
              </w:rPr>
              <w:t>“I’m contacting you to check on your progress. How are you finding your experience so far?”</w:t>
            </w:r>
          </w:p>
        </w:tc>
      </w:tr>
      <w:tr w:rsidR="000C766A" w:rsidRPr="00FB5A70" w14:paraId="48D57261" w14:textId="77777777" w:rsidTr="00FB5A70">
        <w:tc>
          <w:tcPr>
            <w:tcW w:w="13467" w:type="dxa"/>
            <w:shd w:val="clear" w:color="auto" w:fill="004C97" w:themeFill="accent5"/>
          </w:tcPr>
          <w:p w14:paraId="3C66A505" w14:textId="77777777" w:rsidR="000C766A" w:rsidRPr="00FB5A70" w:rsidRDefault="000C766A" w:rsidP="00BB74EA">
            <w:pPr>
              <w:pStyle w:val="ESWhiteTableHeading"/>
              <w:spacing w:after="0"/>
              <w:rPr>
                <w:rFonts w:asciiTheme="minorHAnsi" w:hAnsiTheme="minorHAnsi" w:cstheme="minorHAnsi"/>
                <w:sz w:val="22"/>
                <w:szCs w:val="22"/>
              </w:rPr>
            </w:pPr>
            <w:r w:rsidRPr="00FB5A70">
              <w:rPr>
                <w:rFonts w:asciiTheme="minorHAnsi" w:hAnsiTheme="minorHAnsi" w:cstheme="minorHAnsi"/>
                <w:sz w:val="22"/>
                <w:szCs w:val="22"/>
              </w:rPr>
              <w:t>2. Orientation in the workplace</w:t>
            </w:r>
          </w:p>
        </w:tc>
      </w:tr>
      <w:tr w:rsidR="000C766A" w:rsidRPr="00FB5A70" w14:paraId="06E3864E" w14:textId="77777777" w:rsidTr="00FB5A70">
        <w:tc>
          <w:tcPr>
            <w:tcW w:w="13467" w:type="dxa"/>
            <w:shd w:val="clear" w:color="auto" w:fill="F2F2F2" w:themeFill="background1" w:themeFillShade="F2"/>
          </w:tcPr>
          <w:p w14:paraId="3F91CA9B" w14:textId="77777777" w:rsidR="000C766A" w:rsidRPr="00FB5A70" w:rsidRDefault="000C766A" w:rsidP="00BB74EA">
            <w:pPr>
              <w:pStyle w:val="ESBodyText"/>
              <w:jc w:val="both"/>
              <w:rPr>
                <w:rFonts w:asciiTheme="minorHAnsi" w:hAnsiTheme="minorHAnsi" w:cstheme="minorHAnsi"/>
                <w:i/>
                <w:sz w:val="22"/>
                <w:szCs w:val="22"/>
              </w:rPr>
            </w:pPr>
            <w:r w:rsidRPr="00FB5A70">
              <w:rPr>
                <w:rFonts w:asciiTheme="minorHAnsi" w:hAnsiTheme="minorHAnsi" w:cstheme="minorHAnsi"/>
                <w:i/>
                <w:sz w:val="22"/>
                <w:szCs w:val="22"/>
              </w:rPr>
              <w:t>“How are you going settling in to the workplace? Have you had any problems getting to the workplace? If so, how have you sorted them out?”</w:t>
            </w:r>
          </w:p>
          <w:p w14:paraId="57166E34" w14:textId="77777777" w:rsidR="000C766A" w:rsidRPr="00FB5A70" w:rsidRDefault="000C766A" w:rsidP="00BB74EA">
            <w:pPr>
              <w:pStyle w:val="ESBodyText"/>
              <w:jc w:val="both"/>
              <w:rPr>
                <w:rFonts w:asciiTheme="minorHAnsi" w:hAnsiTheme="minorHAnsi" w:cstheme="minorHAnsi"/>
                <w:i/>
                <w:sz w:val="22"/>
                <w:szCs w:val="22"/>
              </w:rPr>
            </w:pPr>
            <w:r w:rsidRPr="00FB5A70">
              <w:rPr>
                <w:rFonts w:asciiTheme="minorHAnsi" w:hAnsiTheme="minorHAnsi" w:cstheme="minorHAnsi"/>
                <w:i/>
                <w:sz w:val="22"/>
                <w:szCs w:val="22"/>
              </w:rPr>
              <w:t>“Who is supervising you? Are you working with any other staff? Are you clear about what is expected of you?”</w:t>
            </w:r>
          </w:p>
          <w:p w14:paraId="128EAF30" w14:textId="77777777" w:rsidR="000C766A" w:rsidRPr="00FB5A70" w:rsidRDefault="000C766A" w:rsidP="00BB74EA">
            <w:pPr>
              <w:pStyle w:val="ESBodyText"/>
              <w:jc w:val="both"/>
              <w:rPr>
                <w:rFonts w:asciiTheme="minorHAnsi" w:hAnsiTheme="minorHAnsi" w:cstheme="minorHAnsi"/>
                <w:i/>
                <w:sz w:val="22"/>
                <w:szCs w:val="22"/>
              </w:rPr>
            </w:pPr>
            <w:r w:rsidRPr="00FB5A70">
              <w:rPr>
                <w:rFonts w:asciiTheme="minorHAnsi" w:hAnsiTheme="minorHAnsi" w:cstheme="minorHAnsi"/>
                <w:i/>
                <w:sz w:val="22"/>
                <w:szCs w:val="22"/>
              </w:rPr>
              <w:t>“Do you know who to report any problems or concerns to?”</w:t>
            </w:r>
          </w:p>
        </w:tc>
      </w:tr>
      <w:tr w:rsidR="000C766A" w:rsidRPr="00FB5A70" w14:paraId="6C5AE09B" w14:textId="77777777" w:rsidTr="00FB5A70">
        <w:tc>
          <w:tcPr>
            <w:tcW w:w="13467" w:type="dxa"/>
            <w:shd w:val="clear" w:color="auto" w:fill="004C97" w:themeFill="accent5"/>
          </w:tcPr>
          <w:p w14:paraId="61A404D9" w14:textId="77777777" w:rsidR="000C766A" w:rsidRPr="00FB5A70" w:rsidRDefault="000C766A" w:rsidP="00BB74EA">
            <w:pPr>
              <w:pStyle w:val="ESWhiteTableHeading"/>
              <w:spacing w:after="0"/>
              <w:rPr>
                <w:rFonts w:asciiTheme="minorHAnsi" w:hAnsiTheme="minorHAnsi" w:cstheme="minorHAnsi"/>
                <w:sz w:val="22"/>
                <w:szCs w:val="22"/>
              </w:rPr>
            </w:pPr>
            <w:r w:rsidRPr="00FB5A70">
              <w:rPr>
                <w:rFonts w:asciiTheme="minorHAnsi" w:hAnsiTheme="minorHAnsi" w:cstheme="minorHAnsi"/>
                <w:sz w:val="22"/>
                <w:szCs w:val="22"/>
              </w:rPr>
              <w:t>3. Planned school tasks</w:t>
            </w:r>
          </w:p>
        </w:tc>
      </w:tr>
      <w:tr w:rsidR="000C766A" w:rsidRPr="00FB5A70" w14:paraId="3D9CDBA0" w14:textId="77777777" w:rsidTr="00FB5A70">
        <w:tc>
          <w:tcPr>
            <w:tcW w:w="13467" w:type="dxa"/>
            <w:shd w:val="clear" w:color="auto" w:fill="F2F2F2" w:themeFill="background1" w:themeFillShade="F2"/>
          </w:tcPr>
          <w:p w14:paraId="75678A19" w14:textId="77777777" w:rsidR="000C766A" w:rsidRPr="00FB5A70" w:rsidRDefault="000C766A" w:rsidP="00BB74EA">
            <w:pPr>
              <w:pStyle w:val="ESBodyText"/>
              <w:jc w:val="both"/>
              <w:rPr>
                <w:rFonts w:asciiTheme="minorHAnsi" w:hAnsiTheme="minorHAnsi" w:cstheme="minorHAnsi"/>
                <w:i/>
                <w:sz w:val="22"/>
                <w:szCs w:val="22"/>
              </w:rPr>
            </w:pPr>
            <w:r w:rsidRPr="00FB5A70">
              <w:rPr>
                <w:rFonts w:asciiTheme="minorHAnsi" w:hAnsiTheme="minorHAnsi" w:cstheme="minorHAnsi"/>
                <w:i/>
                <w:sz w:val="22"/>
                <w:szCs w:val="22"/>
              </w:rPr>
              <w:t>“Have you talked to your supervisor about your planned school tasks? Has this been scheduled into your experience?”</w:t>
            </w:r>
          </w:p>
          <w:p w14:paraId="2029E196" w14:textId="77777777" w:rsidR="000C766A" w:rsidRPr="00FB5A70" w:rsidRDefault="000C766A" w:rsidP="00BB74EA">
            <w:pPr>
              <w:pStyle w:val="ESBodyText"/>
              <w:jc w:val="both"/>
              <w:rPr>
                <w:rFonts w:asciiTheme="minorHAnsi" w:hAnsiTheme="minorHAnsi" w:cstheme="minorHAnsi"/>
                <w:i/>
                <w:sz w:val="22"/>
                <w:szCs w:val="22"/>
              </w:rPr>
            </w:pPr>
            <w:r w:rsidRPr="00FB5A70">
              <w:rPr>
                <w:rFonts w:asciiTheme="minorHAnsi" w:hAnsiTheme="minorHAnsi" w:cstheme="minorHAnsi"/>
                <w:i/>
                <w:sz w:val="22"/>
                <w:szCs w:val="22"/>
              </w:rPr>
              <w:t>“What tasks have you performed?” (This question is intended to solicit potential high risk industry issues with regard to use or operation of equipment.)</w:t>
            </w:r>
          </w:p>
          <w:p w14:paraId="01BFFEC1" w14:textId="77777777" w:rsidR="000C766A" w:rsidRPr="00FB5A70" w:rsidRDefault="000C766A" w:rsidP="00BB74EA">
            <w:pPr>
              <w:pStyle w:val="ESBodyText"/>
              <w:jc w:val="both"/>
              <w:rPr>
                <w:rFonts w:asciiTheme="minorHAnsi" w:hAnsiTheme="minorHAnsi" w:cstheme="minorHAnsi"/>
                <w:i/>
                <w:sz w:val="22"/>
                <w:szCs w:val="22"/>
              </w:rPr>
            </w:pPr>
            <w:r w:rsidRPr="00FB5A70">
              <w:rPr>
                <w:rFonts w:asciiTheme="minorHAnsi" w:hAnsiTheme="minorHAnsi" w:cstheme="minorHAnsi"/>
                <w:i/>
                <w:sz w:val="22"/>
                <w:szCs w:val="22"/>
              </w:rPr>
              <w:t>“What have you learned?”</w:t>
            </w:r>
          </w:p>
        </w:tc>
      </w:tr>
      <w:tr w:rsidR="000C766A" w:rsidRPr="00FB5A70" w14:paraId="7F995EF9" w14:textId="77777777" w:rsidTr="00FB5A70">
        <w:tc>
          <w:tcPr>
            <w:tcW w:w="13467" w:type="dxa"/>
            <w:shd w:val="clear" w:color="auto" w:fill="004C97" w:themeFill="accent5"/>
          </w:tcPr>
          <w:p w14:paraId="45A254BB" w14:textId="77777777" w:rsidR="000C766A" w:rsidRPr="00FB5A70" w:rsidRDefault="000C766A" w:rsidP="00BB74EA">
            <w:pPr>
              <w:pStyle w:val="ESWhiteTableHeading"/>
              <w:spacing w:after="0"/>
              <w:rPr>
                <w:rFonts w:asciiTheme="minorHAnsi" w:hAnsiTheme="minorHAnsi" w:cstheme="minorHAnsi"/>
                <w:sz w:val="22"/>
                <w:szCs w:val="22"/>
              </w:rPr>
            </w:pPr>
            <w:r w:rsidRPr="00FB5A70">
              <w:rPr>
                <w:rFonts w:asciiTheme="minorHAnsi" w:hAnsiTheme="minorHAnsi" w:cstheme="minorHAnsi"/>
                <w:sz w:val="22"/>
                <w:szCs w:val="22"/>
              </w:rPr>
              <w:t>4. Student’s satisfaction with the placement</w:t>
            </w:r>
          </w:p>
        </w:tc>
      </w:tr>
      <w:tr w:rsidR="000C766A" w:rsidRPr="00FB5A70" w14:paraId="23CA6984" w14:textId="77777777" w:rsidTr="00FB5A70">
        <w:tc>
          <w:tcPr>
            <w:tcW w:w="13467" w:type="dxa"/>
            <w:shd w:val="clear" w:color="auto" w:fill="F2F2F2" w:themeFill="background1" w:themeFillShade="F2"/>
          </w:tcPr>
          <w:p w14:paraId="39DD7CE1" w14:textId="77777777" w:rsidR="000C766A" w:rsidRPr="00FB5A70" w:rsidRDefault="000C766A" w:rsidP="00BB74EA">
            <w:pPr>
              <w:pStyle w:val="ESBodyText"/>
              <w:jc w:val="both"/>
              <w:rPr>
                <w:rFonts w:asciiTheme="minorHAnsi" w:hAnsiTheme="minorHAnsi" w:cstheme="minorHAnsi"/>
                <w:i/>
                <w:sz w:val="22"/>
                <w:szCs w:val="22"/>
              </w:rPr>
            </w:pPr>
            <w:r w:rsidRPr="00FB5A70">
              <w:rPr>
                <w:rFonts w:asciiTheme="minorHAnsi" w:hAnsiTheme="minorHAnsi" w:cstheme="minorHAnsi"/>
                <w:i/>
                <w:sz w:val="22"/>
                <w:szCs w:val="22"/>
              </w:rPr>
              <w:t>“How would you describe your experience so far?”</w:t>
            </w:r>
          </w:p>
          <w:p w14:paraId="010C987D" w14:textId="77777777" w:rsidR="000C766A" w:rsidRPr="00FB5A70" w:rsidRDefault="000C766A" w:rsidP="00BB74EA">
            <w:pPr>
              <w:pStyle w:val="ESBodyText"/>
              <w:jc w:val="both"/>
              <w:rPr>
                <w:rFonts w:asciiTheme="minorHAnsi" w:hAnsiTheme="minorHAnsi" w:cstheme="minorHAnsi"/>
                <w:i/>
                <w:sz w:val="22"/>
                <w:szCs w:val="22"/>
              </w:rPr>
            </w:pPr>
            <w:r w:rsidRPr="00FB5A70">
              <w:rPr>
                <w:rFonts w:asciiTheme="minorHAnsi" w:hAnsiTheme="minorHAnsi" w:cstheme="minorHAnsi"/>
                <w:i/>
                <w:sz w:val="22"/>
                <w:szCs w:val="22"/>
              </w:rPr>
              <w:t>“What do you feel you’ve done well?”</w:t>
            </w:r>
          </w:p>
          <w:p w14:paraId="5B42913B" w14:textId="77777777" w:rsidR="000C766A" w:rsidRPr="00FB5A70" w:rsidRDefault="000C766A" w:rsidP="00BB74EA">
            <w:pPr>
              <w:pStyle w:val="ESBodyText"/>
              <w:jc w:val="both"/>
              <w:rPr>
                <w:rFonts w:asciiTheme="minorHAnsi" w:hAnsiTheme="minorHAnsi" w:cstheme="minorHAnsi"/>
                <w:i/>
                <w:sz w:val="22"/>
                <w:szCs w:val="22"/>
              </w:rPr>
            </w:pPr>
            <w:r w:rsidRPr="00FB5A70">
              <w:rPr>
                <w:rFonts w:asciiTheme="minorHAnsi" w:hAnsiTheme="minorHAnsi" w:cstheme="minorHAnsi"/>
                <w:i/>
                <w:sz w:val="22"/>
                <w:szCs w:val="22"/>
              </w:rPr>
              <w:t>“Was there anything you thought you could do better or improve on?”</w:t>
            </w:r>
          </w:p>
        </w:tc>
      </w:tr>
      <w:tr w:rsidR="000C766A" w:rsidRPr="00FB5A70" w14:paraId="2A8617A6" w14:textId="77777777" w:rsidTr="00FB5A70">
        <w:tc>
          <w:tcPr>
            <w:tcW w:w="13467" w:type="dxa"/>
            <w:shd w:val="clear" w:color="auto" w:fill="004C97" w:themeFill="accent5"/>
          </w:tcPr>
          <w:p w14:paraId="273EAD2B" w14:textId="77777777" w:rsidR="000C766A" w:rsidRPr="00FB5A70" w:rsidRDefault="000C766A" w:rsidP="00BB74EA">
            <w:pPr>
              <w:pStyle w:val="ESWhiteTableHeading"/>
              <w:spacing w:after="0"/>
              <w:rPr>
                <w:rFonts w:asciiTheme="minorHAnsi" w:hAnsiTheme="minorHAnsi" w:cstheme="minorHAnsi"/>
                <w:sz w:val="22"/>
                <w:szCs w:val="22"/>
              </w:rPr>
            </w:pPr>
            <w:r w:rsidRPr="00FB5A70">
              <w:rPr>
                <w:rFonts w:asciiTheme="minorHAnsi" w:hAnsiTheme="minorHAnsi" w:cstheme="minorHAnsi"/>
                <w:sz w:val="22"/>
                <w:szCs w:val="22"/>
              </w:rPr>
              <w:lastRenderedPageBreak/>
              <w:t>5. Feedback</w:t>
            </w:r>
          </w:p>
        </w:tc>
      </w:tr>
      <w:tr w:rsidR="000C766A" w:rsidRPr="00FB5A70" w14:paraId="58908F61" w14:textId="77777777" w:rsidTr="00FB5A70">
        <w:tc>
          <w:tcPr>
            <w:tcW w:w="13467" w:type="dxa"/>
            <w:shd w:val="clear" w:color="auto" w:fill="F2F2F2" w:themeFill="background1" w:themeFillShade="F2"/>
          </w:tcPr>
          <w:p w14:paraId="75460AA7" w14:textId="77777777" w:rsidR="000C766A" w:rsidRPr="00FB5A70" w:rsidRDefault="000C766A" w:rsidP="00BB74EA">
            <w:pPr>
              <w:pStyle w:val="ESBodyText"/>
              <w:jc w:val="both"/>
              <w:rPr>
                <w:rFonts w:asciiTheme="minorHAnsi" w:hAnsiTheme="minorHAnsi" w:cstheme="minorHAnsi"/>
                <w:sz w:val="22"/>
                <w:szCs w:val="22"/>
              </w:rPr>
            </w:pPr>
            <w:r w:rsidRPr="00FB5A70">
              <w:rPr>
                <w:rFonts w:asciiTheme="minorHAnsi" w:hAnsiTheme="minorHAnsi" w:cstheme="minorHAnsi"/>
                <w:i/>
                <w:sz w:val="22"/>
                <w:szCs w:val="22"/>
              </w:rPr>
              <w:t>“Do you have any worries or concerns about any aspect of your workplace, or about any individual person?”</w:t>
            </w:r>
            <w:r w:rsidRPr="00FB5A70">
              <w:rPr>
                <w:rFonts w:asciiTheme="minorHAnsi" w:hAnsiTheme="minorHAnsi" w:cstheme="minorHAnsi"/>
                <w:sz w:val="22"/>
                <w:szCs w:val="22"/>
              </w:rPr>
              <w:t xml:space="preserve"> (This question is intended to give the student the opportunity to raise any concerns relating to harassment, bullying, abuse or other risks to their safety.)</w:t>
            </w:r>
          </w:p>
          <w:p w14:paraId="1B139039" w14:textId="2FFE8819" w:rsidR="000C766A" w:rsidRPr="00FB5A70" w:rsidRDefault="000C766A" w:rsidP="00BB74EA">
            <w:pPr>
              <w:pStyle w:val="ESBodyText"/>
              <w:jc w:val="both"/>
              <w:rPr>
                <w:rFonts w:asciiTheme="minorHAnsi" w:hAnsiTheme="minorHAnsi" w:cstheme="minorHAnsi"/>
                <w:sz w:val="22"/>
                <w:szCs w:val="22"/>
              </w:rPr>
            </w:pPr>
            <w:r w:rsidRPr="00FB5A70">
              <w:rPr>
                <w:rFonts w:asciiTheme="minorHAnsi" w:hAnsiTheme="minorHAnsi" w:cstheme="minorHAnsi"/>
                <w:b/>
                <w:sz w:val="22"/>
                <w:szCs w:val="22"/>
              </w:rPr>
              <w:t>NB:</w:t>
            </w:r>
            <w:r w:rsidRPr="00FB5A70">
              <w:rPr>
                <w:rFonts w:asciiTheme="minorHAnsi" w:hAnsiTheme="minorHAnsi" w:cstheme="minorHAnsi"/>
                <w:sz w:val="22"/>
                <w:szCs w:val="22"/>
              </w:rPr>
              <w:t xml:space="preserve"> School staff must report any reasonable suspicion that a child has been </w:t>
            </w:r>
            <w:proofErr w:type="gramStart"/>
            <w:r w:rsidRPr="00FB5A70">
              <w:rPr>
                <w:rFonts w:asciiTheme="minorHAnsi" w:hAnsiTheme="minorHAnsi" w:cstheme="minorHAnsi"/>
                <w:sz w:val="22"/>
                <w:szCs w:val="22"/>
              </w:rPr>
              <w:t>abused, or</w:t>
            </w:r>
            <w:proofErr w:type="gramEnd"/>
            <w:r w:rsidRPr="00FB5A70">
              <w:rPr>
                <w:rFonts w:asciiTheme="minorHAnsi" w:hAnsiTheme="minorHAnsi" w:cstheme="minorHAnsi"/>
                <w:sz w:val="22"/>
                <w:szCs w:val="22"/>
              </w:rPr>
              <w:t xml:space="preserve"> is at risk of being abused. This includes abuse that has, or is suspected to have, taken place within or outside of school grounds and hours. For further information, please refer to </w:t>
            </w:r>
            <w:hyperlink r:id="rId36" w:history="1">
              <w:r w:rsidRPr="00D606FE">
                <w:rPr>
                  <w:rStyle w:val="Hyperlink"/>
                  <w:rFonts w:asciiTheme="minorHAnsi" w:hAnsiTheme="minorHAnsi" w:cstheme="minorHAnsi"/>
                  <w:i/>
                  <w:sz w:val="22"/>
                  <w:szCs w:val="22"/>
                </w:rPr>
                <w:t>Four Critical Actions for Schools: Responding to Incidents, Disclosures or Suspicions of Child Abuse</w:t>
              </w:r>
            </w:hyperlink>
          </w:p>
        </w:tc>
      </w:tr>
      <w:tr w:rsidR="000C766A" w:rsidRPr="00FB5A70" w14:paraId="7CC48106" w14:textId="77777777" w:rsidTr="00FB5A70">
        <w:tc>
          <w:tcPr>
            <w:tcW w:w="13467" w:type="dxa"/>
            <w:shd w:val="clear" w:color="auto" w:fill="004C97" w:themeFill="accent5"/>
          </w:tcPr>
          <w:p w14:paraId="3CD970AD" w14:textId="77777777" w:rsidR="000C766A" w:rsidRPr="00FB5A70" w:rsidRDefault="000C766A" w:rsidP="00BB74EA">
            <w:pPr>
              <w:pStyle w:val="ESWhiteTableHeading"/>
              <w:spacing w:after="0"/>
              <w:rPr>
                <w:rFonts w:asciiTheme="minorHAnsi" w:hAnsiTheme="minorHAnsi" w:cstheme="minorHAnsi"/>
                <w:sz w:val="22"/>
                <w:szCs w:val="22"/>
              </w:rPr>
            </w:pPr>
            <w:r w:rsidRPr="00FB5A70">
              <w:rPr>
                <w:rFonts w:asciiTheme="minorHAnsi" w:hAnsiTheme="minorHAnsi" w:cstheme="minorHAnsi"/>
                <w:sz w:val="22"/>
                <w:szCs w:val="22"/>
              </w:rPr>
              <w:t>6. Further contact</w:t>
            </w:r>
          </w:p>
        </w:tc>
      </w:tr>
      <w:tr w:rsidR="000C766A" w:rsidRPr="00FB5A70" w14:paraId="1CF04906" w14:textId="77777777" w:rsidTr="00FB5A70">
        <w:tc>
          <w:tcPr>
            <w:tcW w:w="13467" w:type="dxa"/>
            <w:shd w:val="clear" w:color="auto" w:fill="F2F2F2" w:themeFill="background1" w:themeFillShade="F2"/>
          </w:tcPr>
          <w:p w14:paraId="1996BDC4" w14:textId="77777777" w:rsidR="000C766A" w:rsidRPr="00FB5A70" w:rsidRDefault="000C766A" w:rsidP="00BB74EA">
            <w:pPr>
              <w:pStyle w:val="ESBodyText"/>
              <w:jc w:val="both"/>
              <w:rPr>
                <w:rFonts w:asciiTheme="minorHAnsi" w:hAnsiTheme="minorHAnsi" w:cstheme="minorHAnsi"/>
                <w:i/>
                <w:sz w:val="22"/>
                <w:szCs w:val="22"/>
              </w:rPr>
            </w:pPr>
            <w:r w:rsidRPr="00FB5A70">
              <w:rPr>
                <w:rFonts w:asciiTheme="minorHAnsi" w:hAnsiTheme="minorHAnsi" w:cstheme="minorHAnsi"/>
                <w:i/>
                <w:sz w:val="22"/>
                <w:szCs w:val="22"/>
              </w:rPr>
              <w:t xml:space="preserve">“Remember you can always contact me during your placement” </w:t>
            </w:r>
            <w:r w:rsidRPr="00FB5A70">
              <w:rPr>
                <w:rFonts w:asciiTheme="minorHAnsi" w:hAnsiTheme="minorHAnsi" w:cstheme="minorHAnsi"/>
                <w:sz w:val="22"/>
                <w:szCs w:val="22"/>
              </w:rPr>
              <w:t>(give your telephone number).</w:t>
            </w:r>
          </w:p>
          <w:p w14:paraId="46FAC1F9" w14:textId="77777777" w:rsidR="000C766A" w:rsidRPr="00FB5A70" w:rsidRDefault="000C766A" w:rsidP="00BB74EA">
            <w:pPr>
              <w:pStyle w:val="ESBodyText"/>
              <w:jc w:val="both"/>
              <w:rPr>
                <w:rFonts w:asciiTheme="minorHAnsi" w:hAnsiTheme="minorHAnsi" w:cstheme="minorHAnsi"/>
                <w:i/>
                <w:sz w:val="22"/>
                <w:szCs w:val="22"/>
              </w:rPr>
            </w:pPr>
            <w:r w:rsidRPr="00FB5A70">
              <w:rPr>
                <w:rFonts w:asciiTheme="minorHAnsi" w:hAnsiTheme="minorHAnsi" w:cstheme="minorHAnsi"/>
                <w:i/>
                <w:sz w:val="22"/>
                <w:szCs w:val="22"/>
              </w:rPr>
              <w:t xml:space="preserve">“If ever I am not available, you can ring this number” </w:t>
            </w:r>
            <w:r w:rsidRPr="00FB5A70">
              <w:rPr>
                <w:rFonts w:asciiTheme="minorHAnsi" w:hAnsiTheme="minorHAnsi" w:cstheme="minorHAnsi"/>
                <w:sz w:val="22"/>
                <w:szCs w:val="22"/>
              </w:rPr>
              <w:t>(give school contact number).</w:t>
            </w:r>
          </w:p>
        </w:tc>
      </w:tr>
    </w:tbl>
    <w:p w14:paraId="492E1D4E" w14:textId="77777777" w:rsidR="000C766A" w:rsidRPr="00A64C6B" w:rsidRDefault="000C766A" w:rsidP="000C766A">
      <w:pPr>
        <w:pStyle w:val="ESBodyText"/>
        <w:jc w:val="both"/>
      </w:pPr>
    </w:p>
    <w:p w14:paraId="09272709" w14:textId="77777777" w:rsidR="000C766A" w:rsidRDefault="000C766A" w:rsidP="000C766A">
      <w:pPr>
        <w:jc w:val="both"/>
        <w:sectPr w:rsidR="000C766A" w:rsidSect="00CB1BAE">
          <w:pgSz w:w="16840" w:h="11900" w:orient="landscape"/>
          <w:pgMar w:top="1304" w:right="2036" w:bottom="1240" w:left="1304" w:header="624" w:footer="560" w:gutter="0"/>
          <w:cols w:space="397"/>
          <w:docGrid w:linePitch="360"/>
        </w:sectPr>
      </w:pPr>
    </w:p>
    <w:p w14:paraId="3E1134C0" w14:textId="77777777" w:rsidR="000C766A" w:rsidRPr="000C766A" w:rsidRDefault="000C766A" w:rsidP="000C766A">
      <w:pPr>
        <w:pStyle w:val="Heading1"/>
        <w:rPr>
          <w:lang w:val="en-AU"/>
        </w:rPr>
      </w:pPr>
      <w:bookmarkStart w:id="153" w:name="_Toc379982256"/>
      <w:bookmarkStart w:id="154" w:name="_Toc382309663"/>
      <w:bookmarkStart w:id="155" w:name="_Toc466296628"/>
      <w:bookmarkStart w:id="156" w:name="_Toc147245441"/>
      <w:bookmarkStart w:id="157" w:name="_Toc148623406"/>
      <w:r w:rsidRPr="000C766A">
        <w:rPr>
          <w:lang w:val="en-AU"/>
        </w:rPr>
        <w:lastRenderedPageBreak/>
        <w:t>Section D: Student Safety and Welfare</w:t>
      </w:r>
      <w:bookmarkEnd w:id="153"/>
      <w:bookmarkEnd w:id="154"/>
      <w:bookmarkEnd w:id="155"/>
      <w:bookmarkEnd w:id="156"/>
      <w:bookmarkEnd w:id="157"/>
    </w:p>
    <w:p w14:paraId="3521713C" w14:textId="52B7F4B5" w:rsidR="000C766A" w:rsidRPr="00FB5A70" w:rsidRDefault="000C766A" w:rsidP="000C766A">
      <w:pPr>
        <w:pStyle w:val="ESBodyText"/>
        <w:jc w:val="both"/>
        <w:rPr>
          <w:rFonts w:asciiTheme="minorHAnsi" w:eastAsiaTheme="minorHAnsi" w:hAnsiTheme="minorHAnsi" w:cstheme="minorBidi"/>
          <w:sz w:val="22"/>
          <w:szCs w:val="24"/>
        </w:rPr>
      </w:pPr>
      <w:r w:rsidRPr="00FB5A70">
        <w:rPr>
          <w:rFonts w:asciiTheme="minorHAnsi" w:eastAsiaTheme="minorHAnsi" w:hAnsiTheme="minorHAnsi" w:cstheme="minorBidi"/>
          <w:sz w:val="22"/>
          <w:szCs w:val="24"/>
        </w:rPr>
        <w:t xml:space="preserve">A </w:t>
      </w:r>
      <w:r w:rsidR="00720D2D">
        <w:rPr>
          <w:rFonts w:asciiTheme="minorHAnsi" w:eastAsiaTheme="minorHAnsi" w:hAnsiTheme="minorHAnsi" w:cstheme="minorBidi"/>
          <w:sz w:val="22"/>
          <w:szCs w:val="24"/>
        </w:rPr>
        <w:t>principal</w:t>
      </w:r>
      <w:r w:rsidRPr="00FB5A70">
        <w:rPr>
          <w:rFonts w:asciiTheme="minorHAnsi" w:eastAsiaTheme="minorHAnsi" w:hAnsiTheme="minorHAnsi" w:cstheme="minorBidi"/>
          <w:sz w:val="22"/>
          <w:szCs w:val="24"/>
        </w:rPr>
        <w:t xml:space="preserve"> must be satisfied that the student has the capacity to undertake a work experience placement without exposing themselves or others in the workplace to any unreasonable level of risk.</w:t>
      </w:r>
    </w:p>
    <w:p w14:paraId="5F01C936" w14:textId="363A15FE" w:rsidR="000C766A" w:rsidRPr="00FB5A70" w:rsidRDefault="000C766A" w:rsidP="000C766A">
      <w:pPr>
        <w:pStyle w:val="ESBodyText"/>
        <w:jc w:val="both"/>
        <w:rPr>
          <w:rFonts w:asciiTheme="minorHAnsi" w:eastAsiaTheme="minorHAnsi" w:hAnsiTheme="minorHAnsi" w:cstheme="minorBidi"/>
          <w:sz w:val="22"/>
          <w:szCs w:val="24"/>
        </w:rPr>
      </w:pPr>
      <w:r w:rsidRPr="00FB5A70">
        <w:rPr>
          <w:rFonts w:asciiTheme="minorHAnsi" w:eastAsiaTheme="minorHAnsi" w:hAnsiTheme="minorHAnsi" w:cstheme="minorBidi"/>
          <w:sz w:val="22"/>
          <w:szCs w:val="24"/>
        </w:rPr>
        <w:t xml:space="preserve">The protection of the </w:t>
      </w:r>
      <w:r w:rsidR="00514F6B">
        <w:rPr>
          <w:rFonts w:asciiTheme="minorHAnsi" w:eastAsiaTheme="minorHAnsi" w:hAnsiTheme="minorHAnsi" w:cstheme="minorBidi"/>
          <w:sz w:val="22"/>
          <w:szCs w:val="24"/>
        </w:rPr>
        <w:t xml:space="preserve">safety, </w:t>
      </w:r>
      <w:r w:rsidRPr="00FB5A70">
        <w:rPr>
          <w:rFonts w:asciiTheme="minorHAnsi" w:eastAsiaTheme="minorHAnsi" w:hAnsiTheme="minorHAnsi" w:cstheme="minorBidi"/>
          <w:sz w:val="22"/>
          <w:szCs w:val="24"/>
        </w:rPr>
        <w:t xml:space="preserve">health, </w:t>
      </w:r>
      <w:r w:rsidR="00FB2859">
        <w:rPr>
          <w:rFonts w:asciiTheme="minorHAnsi" w:eastAsiaTheme="minorHAnsi" w:hAnsiTheme="minorHAnsi" w:cstheme="minorBidi"/>
          <w:sz w:val="22"/>
          <w:szCs w:val="24"/>
        </w:rPr>
        <w:t xml:space="preserve">development, </w:t>
      </w:r>
      <w:proofErr w:type="gramStart"/>
      <w:r w:rsidR="00FB2859">
        <w:rPr>
          <w:rFonts w:asciiTheme="minorHAnsi" w:eastAsiaTheme="minorHAnsi" w:hAnsiTheme="minorHAnsi" w:cstheme="minorBidi"/>
          <w:sz w:val="22"/>
          <w:szCs w:val="24"/>
        </w:rPr>
        <w:t>education</w:t>
      </w:r>
      <w:proofErr w:type="gramEnd"/>
      <w:r w:rsidR="00FB2859">
        <w:rPr>
          <w:rFonts w:asciiTheme="minorHAnsi" w:eastAsiaTheme="minorHAnsi" w:hAnsiTheme="minorHAnsi" w:cstheme="minorBidi"/>
          <w:sz w:val="22"/>
          <w:szCs w:val="24"/>
        </w:rPr>
        <w:t xml:space="preserve"> </w:t>
      </w:r>
      <w:r w:rsidRPr="00FB5A70">
        <w:rPr>
          <w:rFonts w:asciiTheme="minorHAnsi" w:eastAsiaTheme="minorHAnsi" w:hAnsiTheme="minorHAnsi" w:cstheme="minorBidi"/>
          <w:sz w:val="22"/>
          <w:szCs w:val="24"/>
        </w:rPr>
        <w:t xml:space="preserve">and wellbeing of students undertaking work experience is of paramount importance to the </w:t>
      </w:r>
      <w:r w:rsidR="00FB2859">
        <w:rPr>
          <w:rFonts w:asciiTheme="minorHAnsi" w:eastAsiaTheme="minorHAnsi" w:hAnsiTheme="minorHAnsi" w:cstheme="minorBidi"/>
          <w:sz w:val="22"/>
          <w:szCs w:val="24"/>
        </w:rPr>
        <w:t>d</w:t>
      </w:r>
      <w:r w:rsidRPr="00FB5A70">
        <w:rPr>
          <w:rFonts w:asciiTheme="minorHAnsi" w:eastAsiaTheme="minorHAnsi" w:hAnsiTheme="minorHAnsi" w:cstheme="minorBidi"/>
          <w:sz w:val="22"/>
          <w:szCs w:val="24"/>
        </w:rPr>
        <w:t xml:space="preserve">epartment. This section lists a number of industries, activities, plant and equipment and workplace hazards which present unreasonable risks to students’ health and safety and/or which require extensive training or experience to perform </w:t>
      </w:r>
      <w:proofErr w:type="gramStart"/>
      <w:r w:rsidRPr="00FB5A70">
        <w:rPr>
          <w:rFonts w:asciiTheme="minorHAnsi" w:eastAsiaTheme="minorHAnsi" w:hAnsiTheme="minorHAnsi" w:cstheme="minorBidi"/>
          <w:sz w:val="22"/>
          <w:szCs w:val="24"/>
        </w:rPr>
        <w:t>safely, and</w:t>
      </w:r>
      <w:proofErr w:type="gramEnd"/>
      <w:r w:rsidRPr="00FB5A70">
        <w:rPr>
          <w:rFonts w:asciiTheme="minorHAnsi" w:eastAsiaTheme="minorHAnsi" w:hAnsiTheme="minorHAnsi" w:cstheme="minorBidi"/>
          <w:sz w:val="22"/>
          <w:szCs w:val="24"/>
        </w:rPr>
        <w:t xml:space="preserve"> are therefore prohibited or restricted for work experience students. The lists are not </w:t>
      </w:r>
      <w:proofErr w:type="gramStart"/>
      <w:r w:rsidRPr="00FB5A70">
        <w:rPr>
          <w:rFonts w:asciiTheme="minorHAnsi" w:eastAsiaTheme="minorHAnsi" w:hAnsiTheme="minorHAnsi" w:cstheme="minorBidi"/>
          <w:sz w:val="22"/>
          <w:szCs w:val="24"/>
        </w:rPr>
        <w:t>exhaustive, but</w:t>
      </w:r>
      <w:proofErr w:type="gramEnd"/>
      <w:r w:rsidRPr="00FB5A70">
        <w:rPr>
          <w:rFonts w:asciiTheme="minorHAnsi" w:eastAsiaTheme="minorHAnsi" w:hAnsiTheme="minorHAnsi" w:cstheme="minorBidi"/>
          <w:sz w:val="22"/>
          <w:szCs w:val="24"/>
        </w:rPr>
        <w:t xml:space="preserve"> are intended to support principals to fulfil their duty of care responsibilities when entering into work experience arrangements.</w:t>
      </w:r>
    </w:p>
    <w:p w14:paraId="62910238" w14:textId="77777777" w:rsidR="000C766A" w:rsidRPr="00FB5A70" w:rsidRDefault="000C766A" w:rsidP="000C766A">
      <w:pPr>
        <w:pStyle w:val="ESBodyText"/>
        <w:jc w:val="both"/>
        <w:rPr>
          <w:rFonts w:asciiTheme="minorHAnsi" w:eastAsiaTheme="minorHAnsi" w:hAnsiTheme="minorHAnsi" w:cstheme="minorBidi"/>
          <w:sz w:val="22"/>
          <w:szCs w:val="24"/>
        </w:rPr>
      </w:pPr>
      <w:r w:rsidRPr="00FB5A70">
        <w:rPr>
          <w:rFonts w:asciiTheme="minorHAnsi" w:eastAsiaTheme="minorHAnsi" w:hAnsiTheme="minorHAnsi" w:cstheme="minorBidi"/>
          <w:sz w:val="22"/>
          <w:szCs w:val="24"/>
        </w:rPr>
        <w:t>School staff, employers and workplace supervisors need to be aware that work experience students:</w:t>
      </w:r>
    </w:p>
    <w:p w14:paraId="700F03DE" w14:textId="77777777" w:rsidR="000C766A" w:rsidRPr="000C6A34" w:rsidRDefault="000C766A" w:rsidP="00FB5A70">
      <w:pPr>
        <w:pStyle w:val="Bullet1"/>
        <w:ind w:left="284" w:hanging="284"/>
      </w:pPr>
      <w:r w:rsidRPr="000C6A34">
        <w:t xml:space="preserve">are still developing physically, </w:t>
      </w:r>
      <w:proofErr w:type="gramStart"/>
      <w:r w:rsidRPr="000C6A34">
        <w:t>cognitively</w:t>
      </w:r>
      <w:proofErr w:type="gramEnd"/>
      <w:r w:rsidRPr="000C6A34">
        <w:t xml:space="preserve"> and emotionally and that there may be tasks that are beyond their current capabilities</w:t>
      </w:r>
      <w:r>
        <w:t>;</w:t>
      </w:r>
    </w:p>
    <w:p w14:paraId="0B146093" w14:textId="77777777" w:rsidR="000C766A" w:rsidRPr="00FB5A70" w:rsidRDefault="000C766A" w:rsidP="00FB5A70">
      <w:pPr>
        <w:pStyle w:val="Bullet1"/>
        <w:ind w:left="284" w:hanging="284"/>
      </w:pPr>
      <w:r w:rsidRPr="00FB5A70">
        <w:t>are inexperienced and less skilled than older workers and unaware of workplace risks;</w:t>
      </w:r>
    </w:p>
    <w:p w14:paraId="27C9A3DF" w14:textId="77777777" w:rsidR="000C766A" w:rsidRPr="00FB5A70" w:rsidRDefault="000C766A" w:rsidP="00FB5A70">
      <w:pPr>
        <w:pStyle w:val="Bullet1"/>
        <w:ind w:left="284" w:hanging="284"/>
      </w:pPr>
      <w:r w:rsidRPr="00FB5A70">
        <w:t>may not have the confidence to ask questions or speak up for fear of looking incapable; and</w:t>
      </w:r>
    </w:p>
    <w:p w14:paraId="7DA06BE3" w14:textId="77777777" w:rsidR="000C766A" w:rsidRPr="00FB5A70" w:rsidRDefault="000C766A" w:rsidP="00FB5A70">
      <w:pPr>
        <w:pStyle w:val="Bullet1"/>
        <w:ind w:left="284" w:hanging="284"/>
      </w:pPr>
      <w:r w:rsidRPr="00FB5A70">
        <w:t>may neglect their own health and safety in their enthusiasm to impress others.</w:t>
      </w:r>
    </w:p>
    <w:p w14:paraId="0E57E76B" w14:textId="6D6A8F4E" w:rsidR="000C766A" w:rsidRPr="00FB5A70" w:rsidRDefault="000C766A" w:rsidP="000C766A">
      <w:pPr>
        <w:pStyle w:val="ESBodyText"/>
        <w:jc w:val="both"/>
        <w:rPr>
          <w:rFonts w:asciiTheme="minorHAnsi" w:eastAsiaTheme="minorHAnsi" w:hAnsiTheme="minorHAnsi" w:cstheme="minorBidi"/>
          <w:sz w:val="22"/>
          <w:szCs w:val="24"/>
        </w:rPr>
      </w:pPr>
      <w:r w:rsidRPr="00FB5A70">
        <w:rPr>
          <w:rFonts w:asciiTheme="minorHAnsi" w:eastAsiaTheme="minorHAnsi" w:hAnsiTheme="minorHAnsi" w:cstheme="minorBidi"/>
          <w:sz w:val="22"/>
          <w:szCs w:val="24"/>
        </w:rPr>
        <w:t xml:space="preserve">While undertaking work experience, students learn primarily through observing and assisting with simple tasks. </w:t>
      </w:r>
      <w:r w:rsidR="00082026">
        <w:rPr>
          <w:rFonts w:asciiTheme="minorHAnsi" w:eastAsiaTheme="minorHAnsi" w:hAnsiTheme="minorHAnsi" w:cstheme="minorBidi"/>
          <w:sz w:val="22"/>
          <w:szCs w:val="24"/>
        </w:rPr>
        <w:t>Students</w:t>
      </w:r>
      <w:r w:rsidR="00082026" w:rsidRPr="00FB5A70">
        <w:rPr>
          <w:rFonts w:asciiTheme="minorHAnsi" w:eastAsiaTheme="minorHAnsi" w:hAnsiTheme="minorHAnsi" w:cstheme="minorBidi"/>
          <w:sz w:val="22"/>
          <w:szCs w:val="24"/>
        </w:rPr>
        <w:t xml:space="preserve"> </w:t>
      </w:r>
      <w:r w:rsidRPr="00FB5A70">
        <w:rPr>
          <w:rFonts w:asciiTheme="minorHAnsi" w:eastAsiaTheme="minorHAnsi" w:hAnsiTheme="minorHAnsi" w:cstheme="minorBidi"/>
          <w:sz w:val="22"/>
          <w:szCs w:val="24"/>
        </w:rPr>
        <w:t>must NOT undertake activities that require extensive training or experience, or expose them, or others in the workplace, to unreasonable risks to health and safety.</w:t>
      </w:r>
    </w:p>
    <w:p w14:paraId="5D55A266" w14:textId="77777777" w:rsidR="000C766A" w:rsidRPr="00AB3701" w:rsidRDefault="000C766A" w:rsidP="00AB3701">
      <w:pPr>
        <w:pStyle w:val="Heading2"/>
        <w:rPr>
          <w:lang w:val="en-AU"/>
        </w:rPr>
      </w:pPr>
      <w:bookmarkStart w:id="158" w:name="_Toc466296629"/>
      <w:bookmarkStart w:id="159" w:name="_Toc147245442"/>
      <w:bookmarkStart w:id="160" w:name="_Toc148623407"/>
      <w:r w:rsidRPr="00AB3701">
        <w:rPr>
          <w:lang w:val="en-AU"/>
        </w:rPr>
        <w:t>Child Safe Standards</w:t>
      </w:r>
      <w:bookmarkEnd w:id="158"/>
      <w:bookmarkEnd w:id="159"/>
      <w:bookmarkEnd w:id="160"/>
    </w:p>
    <w:p w14:paraId="6EBE9502" w14:textId="51B527C8" w:rsidR="00F423D2" w:rsidRPr="008A3EC8" w:rsidRDefault="00F423D2" w:rsidP="003841C5">
      <w:pPr>
        <w:pStyle w:val="ESBodyText"/>
        <w:jc w:val="both"/>
        <w:rPr>
          <w:rFonts w:asciiTheme="minorHAnsi" w:eastAsiaTheme="minorHAnsi" w:hAnsiTheme="minorHAnsi" w:cstheme="minorBidi"/>
          <w:sz w:val="22"/>
          <w:szCs w:val="22"/>
        </w:rPr>
      </w:pPr>
      <w:r w:rsidRPr="008A3EC8">
        <w:rPr>
          <w:rFonts w:asciiTheme="minorHAnsi" w:eastAsiaTheme="minorHAnsi" w:hAnsiTheme="minorHAnsi" w:cstheme="minorBidi"/>
          <w:sz w:val="22"/>
          <w:szCs w:val="22"/>
        </w:rPr>
        <w:t xml:space="preserve">To create and maintain a child safe organisation, all Victorian schools must comply with </w:t>
      </w:r>
      <w:hyperlink r:id="rId37" w:history="1">
        <w:r w:rsidRPr="008A3EC8">
          <w:rPr>
            <w:rStyle w:val="Hyperlink"/>
            <w:rFonts w:asciiTheme="minorHAnsi" w:eastAsiaTheme="minorHAnsi" w:hAnsiTheme="minorHAnsi" w:cstheme="minorHAnsi"/>
            <w:sz w:val="22"/>
            <w:szCs w:val="22"/>
          </w:rPr>
          <w:t>Ministerial Order 1359 – Implementing the Child Safe Standards – Managing the risk of child abuse in schools</w:t>
        </w:r>
      </w:hyperlink>
      <w:r w:rsidRPr="003841C5">
        <w:rPr>
          <w:rStyle w:val="Hyperlink"/>
          <w:rFonts w:cstheme="minorHAnsi"/>
        </w:rPr>
        <w:t>.</w:t>
      </w:r>
    </w:p>
    <w:p w14:paraId="20676191" w14:textId="77777777" w:rsidR="00F423D2" w:rsidRPr="00F423D2" w:rsidRDefault="00F423D2" w:rsidP="003841C5">
      <w:pPr>
        <w:pStyle w:val="ESBodyText"/>
        <w:jc w:val="both"/>
        <w:rPr>
          <w:rFonts w:asciiTheme="minorHAnsi" w:eastAsiaTheme="minorHAnsi" w:hAnsiTheme="minorHAnsi" w:cstheme="minorBidi"/>
          <w:sz w:val="22"/>
          <w:szCs w:val="24"/>
        </w:rPr>
      </w:pPr>
      <w:r w:rsidRPr="00F423D2">
        <w:rPr>
          <w:rFonts w:asciiTheme="minorHAnsi" w:eastAsiaTheme="minorHAnsi" w:hAnsiTheme="minorHAnsi" w:cstheme="minorBidi"/>
          <w:sz w:val="22"/>
          <w:szCs w:val="24"/>
        </w:rPr>
        <w:t>The Child Safe Standards require schools to develop and implement risk management strategies to ensure students’ safety in the school environment. The school environment includes workplace learning environments where students undertake work experience, structured workplace learning, school community work (volunteering) and school based apprenticeships and traineeships.</w:t>
      </w:r>
    </w:p>
    <w:p w14:paraId="420F9900" w14:textId="4821C556" w:rsidR="004903B8" w:rsidRPr="004903B8" w:rsidRDefault="00F423D2" w:rsidP="003841C5">
      <w:r w:rsidRPr="00F423D2">
        <w:t xml:space="preserve">The department has developed the following resources to support schools to comply with the requirements and implement risk management strategies prior to students undertaking </w:t>
      </w:r>
      <w:r w:rsidR="004903B8" w:rsidRPr="00497809">
        <w:rPr>
          <w:szCs w:val="22"/>
        </w:rPr>
        <w:t>work experience</w:t>
      </w:r>
      <w:r w:rsidRPr="00F423D2">
        <w:t>:</w:t>
      </w:r>
    </w:p>
    <w:p w14:paraId="03BF3702" w14:textId="332EC31D" w:rsidR="000C766A" w:rsidRPr="00FB5A70" w:rsidRDefault="009B2832" w:rsidP="00FB5A70">
      <w:pPr>
        <w:pStyle w:val="Bullet1"/>
        <w:ind w:left="284" w:hanging="284"/>
      </w:pPr>
      <w:hyperlink r:id="rId38" w:history="1">
        <w:r w:rsidR="000C766A" w:rsidRPr="001D76F7">
          <w:rPr>
            <w:rStyle w:val="Hyperlink"/>
          </w:rPr>
          <w:t>Child Safe Standards and Workplace Learning: A Guide for Schools</w:t>
        </w:r>
      </w:hyperlink>
    </w:p>
    <w:p w14:paraId="59ADFE93" w14:textId="48625B99" w:rsidR="000C766A" w:rsidRPr="00FB5A70" w:rsidRDefault="009B2832" w:rsidP="00FB5A70">
      <w:pPr>
        <w:pStyle w:val="Bullet1"/>
        <w:ind w:left="284" w:hanging="284"/>
      </w:pPr>
      <w:hyperlink r:id="rId39" w:history="1">
        <w:r w:rsidR="000C766A" w:rsidRPr="001D76F7">
          <w:rPr>
            <w:rStyle w:val="Hyperlink"/>
          </w:rPr>
          <w:t>Fact Sheet for Employers: Child Safe Standards and Workplace Learning</w:t>
        </w:r>
      </w:hyperlink>
    </w:p>
    <w:p w14:paraId="0410C9C9" w14:textId="77777777" w:rsidR="000C766A" w:rsidRPr="00FB5A70" w:rsidRDefault="000C766A" w:rsidP="00FB5A70">
      <w:pPr>
        <w:pStyle w:val="ESBodyText"/>
        <w:jc w:val="both"/>
        <w:rPr>
          <w:rFonts w:asciiTheme="minorHAnsi" w:eastAsiaTheme="minorHAnsi" w:hAnsiTheme="minorHAnsi" w:cstheme="minorBidi"/>
          <w:sz w:val="22"/>
          <w:szCs w:val="24"/>
        </w:rPr>
      </w:pPr>
      <w:r w:rsidRPr="00FB5A70">
        <w:rPr>
          <w:rFonts w:asciiTheme="minorHAnsi" w:eastAsiaTheme="minorHAnsi" w:hAnsiTheme="minorHAnsi" w:cstheme="minorBidi"/>
          <w:sz w:val="22"/>
          <w:szCs w:val="24"/>
        </w:rPr>
        <w:lastRenderedPageBreak/>
        <w:t>For further information on the Child Safe Standards, see:</w:t>
      </w:r>
    </w:p>
    <w:p w14:paraId="18F2062F" w14:textId="7A34B80C" w:rsidR="00E42502" w:rsidRPr="003841C5" w:rsidRDefault="009B2832" w:rsidP="00FB5A70">
      <w:pPr>
        <w:pStyle w:val="Bullet1"/>
        <w:ind w:left="284" w:hanging="284"/>
        <w:rPr>
          <w:rStyle w:val="Hyperlink"/>
        </w:rPr>
      </w:pPr>
      <w:hyperlink r:id="rId40" w:history="1">
        <w:r w:rsidR="00E42502" w:rsidRPr="003841C5">
          <w:rPr>
            <w:rStyle w:val="Hyperlink"/>
          </w:rPr>
          <w:t>Chil</w:t>
        </w:r>
        <w:r w:rsidR="00621903" w:rsidRPr="003841C5">
          <w:rPr>
            <w:rStyle w:val="Hyperlink"/>
          </w:rPr>
          <w:t>d Safe Standards</w:t>
        </w:r>
      </w:hyperlink>
    </w:p>
    <w:p w14:paraId="1319DCBF" w14:textId="2B2DB62B" w:rsidR="000C766A" w:rsidRPr="00242A71" w:rsidRDefault="009B2832" w:rsidP="00FB5A70">
      <w:pPr>
        <w:pStyle w:val="Bullet1"/>
        <w:ind w:left="284" w:hanging="284"/>
        <w:rPr>
          <w:color w:val="0000FF"/>
          <w:u w:val="single"/>
        </w:rPr>
      </w:pPr>
      <w:hyperlink r:id="rId41" w:history="1">
        <w:r w:rsidR="000C766A" w:rsidRPr="00983700">
          <w:rPr>
            <w:rStyle w:val="Hyperlink"/>
          </w:rPr>
          <w:t xml:space="preserve">PROTECT </w:t>
        </w:r>
        <w:r w:rsidR="00F257E6" w:rsidRPr="00983700">
          <w:rPr>
            <w:rStyle w:val="Hyperlink"/>
          </w:rPr>
          <w:t>website</w:t>
        </w:r>
      </w:hyperlink>
    </w:p>
    <w:p w14:paraId="66739E9F" w14:textId="77777777" w:rsidR="00621903" w:rsidRPr="00621903" w:rsidRDefault="00621903" w:rsidP="003841C5">
      <w:pPr>
        <w:spacing w:after="0"/>
      </w:pPr>
    </w:p>
    <w:p w14:paraId="56AB9342" w14:textId="77777777" w:rsidR="000C766A" w:rsidRPr="00AB3701" w:rsidRDefault="000C766A" w:rsidP="00AB3701">
      <w:pPr>
        <w:pStyle w:val="Heading2"/>
        <w:rPr>
          <w:lang w:val="en-AU"/>
        </w:rPr>
      </w:pPr>
      <w:bookmarkStart w:id="161" w:name="_Toc466296630"/>
      <w:bookmarkStart w:id="162" w:name="_Toc147245443"/>
      <w:bookmarkStart w:id="163" w:name="_Toc148623408"/>
      <w:r w:rsidRPr="00AB3701">
        <w:rPr>
          <w:lang w:val="en-AU"/>
        </w:rPr>
        <w:t>Unacceptable behaviour in the workplace</w:t>
      </w:r>
      <w:bookmarkEnd w:id="161"/>
      <w:bookmarkEnd w:id="162"/>
      <w:bookmarkEnd w:id="163"/>
    </w:p>
    <w:p w14:paraId="0F3D227F" w14:textId="5C649B54" w:rsidR="000C766A" w:rsidRPr="00FB5A70" w:rsidRDefault="000C766A" w:rsidP="000C766A">
      <w:pPr>
        <w:pStyle w:val="ESBodyText"/>
        <w:jc w:val="both"/>
        <w:rPr>
          <w:rFonts w:asciiTheme="minorHAnsi" w:eastAsiaTheme="minorHAnsi" w:hAnsiTheme="minorHAnsi" w:cstheme="minorBidi"/>
          <w:sz w:val="22"/>
          <w:szCs w:val="24"/>
        </w:rPr>
      </w:pPr>
      <w:r w:rsidRPr="00FB5A70">
        <w:rPr>
          <w:rFonts w:asciiTheme="minorHAnsi" w:eastAsiaTheme="minorHAnsi" w:hAnsiTheme="minorHAnsi" w:cstheme="minorBidi"/>
          <w:sz w:val="22"/>
          <w:szCs w:val="24"/>
        </w:rPr>
        <w:t>Under Victorian law (</w:t>
      </w:r>
      <w:r w:rsidRPr="005759CF">
        <w:rPr>
          <w:rFonts w:asciiTheme="minorHAnsi" w:eastAsiaTheme="minorHAnsi" w:hAnsiTheme="minorHAnsi" w:cstheme="minorBidi"/>
          <w:i/>
          <w:iCs/>
          <w:sz w:val="22"/>
          <w:szCs w:val="24"/>
        </w:rPr>
        <w:t xml:space="preserve">Equal Opportunity Act </w:t>
      </w:r>
      <w:r w:rsidR="00532E1B">
        <w:rPr>
          <w:rFonts w:asciiTheme="minorHAnsi" w:eastAsiaTheme="minorHAnsi" w:hAnsiTheme="minorHAnsi" w:cstheme="minorBidi"/>
          <w:i/>
          <w:iCs/>
          <w:sz w:val="22"/>
          <w:szCs w:val="24"/>
        </w:rPr>
        <w:t>2010</w:t>
      </w:r>
      <w:r w:rsidRPr="00FB5A70">
        <w:rPr>
          <w:rFonts w:asciiTheme="minorHAnsi" w:eastAsiaTheme="minorHAnsi" w:hAnsiTheme="minorHAnsi" w:cstheme="minorBidi"/>
          <w:sz w:val="22"/>
          <w:szCs w:val="24"/>
        </w:rPr>
        <w:t xml:space="preserve">, </w:t>
      </w:r>
      <w:r w:rsidRPr="005759CF">
        <w:rPr>
          <w:rFonts w:asciiTheme="minorHAnsi" w:eastAsiaTheme="minorHAnsi" w:hAnsiTheme="minorHAnsi" w:cstheme="minorBidi"/>
          <w:i/>
          <w:iCs/>
          <w:sz w:val="22"/>
          <w:szCs w:val="24"/>
        </w:rPr>
        <w:t>Racial and Religious Tolerance Act 2001</w:t>
      </w:r>
      <w:r w:rsidRPr="00FB5A70">
        <w:rPr>
          <w:rFonts w:asciiTheme="minorHAnsi" w:eastAsiaTheme="minorHAnsi" w:hAnsiTheme="minorHAnsi" w:cstheme="minorBidi"/>
          <w:sz w:val="22"/>
          <w:szCs w:val="24"/>
        </w:rPr>
        <w:t>) and Commonwealth law (</w:t>
      </w:r>
      <w:r w:rsidRPr="005759CF">
        <w:rPr>
          <w:rFonts w:asciiTheme="minorHAnsi" w:eastAsiaTheme="minorHAnsi" w:hAnsiTheme="minorHAnsi" w:cstheme="minorBidi"/>
          <w:i/>
          <w:iCs/>
          <w:sz w:val="22"/>
          <w:szCs w:val="24"/>
        </w:rPr>
        <w:t>Racial Discrimination Act 1975</w:t>
      </w:r>
      <w:r w:rsidRPr="00FB5A70">
        <w:rPr>
          <w:rFonts w:asciiTheme="minorHAnsi" w:eastAsiaTheme="minorHAnsi" w:hAnsiTheme="minorHAnsi" w:cstheme="minorBidi"/>
          <w:sz w:val="22"/>
          <w:szCs w:val="24"/>
        </w:rPr>
        <w:t xml:space="preserve">, </w:t>
      </w:r>
      <w:r w:rsidRPr="005759CF">
        <w:rPr>
          <w:rFonts w:asciiTheme="minorHAnsi" w:eastAsiaTheme="minorHAnsi" w:hAnsiTheme="minorHAnsi" w:cstheme="minorBidi"/>
          <w:i/>
          <w:iCs/>
          <w:sz w:val="22"/>
          <w:szCs w:val="24"/>
        </w:rPr>
        <w:t xml:space="preserve">Sex Discrimination Act </w:t>
      </w:r>
      <w:proofErr w:type="gramStart"/>
      <w:r w:rsidRPr="005759CF">
        <w:rPr>
          <w:rFonts w:asciiTheme="minorHAnsi" w:eastAsiaTheme="minorHAnsi" w:hAnsiTheme="minorHAnsi" w:cstheme="minorBidi"/>
          <w:i/>
          <w:iCs/>
          <w:sz w:val="22"/>
          <w:szCs w:val="24"/>
        </w:rPr>
        <w:t>1984</w:t>
      </w:r>
      <w:proofErr w:type="gramEnd"/>
      <w:r w:rsidRPr="00FB5A70">
        <w:rPr>
          <w:rFonts w:asciiTheme="minorHAnsi" w:eastAsiaTheme="minorHAnsi" w:hAnsiTheme="minorHAnsi" w:cstheme="minorBidi"/>
          <w:sz w:val="22"/>
          <w:szCs w:val="24"/>
        </w:rPr>
        <w:t xml:space="preserve"> and </w:t>
      </w:r>
      <w:r w:rsidRPr="005759CF">
        <w:rPr>
          <w:rFonts w:asciiTheme="minorHAnsi" w:eastAsiaTheme="minorHAnsi" w:hAnsiTheme="minorHAnsi" w:cstheme="minorBidi"/>
          <w:i/>
          <w:iCs/>
          <w:sz w:val="22"/>
          <w:szCs w:val="24"/>
        </w:rPr>
        <w:t>Disability Discrimination Act 1992</w:t>
      </w:r>
      <w:r w:rsidRPr="00FB5A70">
        <w:rPr>
          <w:rFonts w:asciiTheme="minorHAnsi" w:eastAsiaTheme="minorHAnsi" w:hAnsiTheme="minorHAnsi" w:cstheme="minorBidi"/>
          <w:sz w:val="22"/>
          <w:szCs w:val="24"/>
        </w:rPr>
        <w:t xml:space="preserve">) it is unlawful for employers and educational authorities to sexually harass, victimise or discriminate against employees and students. There </w:t>
      </w:r>
      <w:r w:rsidR="001264D6">
        <w:rPr>
          <w:rFonts w:asciiTheme="minorHAnsi" w:eastAsiaTheme="minorHAnsi" w:hAnsiTheme="minorHAnsi" w:cstheme="minorBidi"/>
          <w:sz w:val="22"/>
          <w:szCs w:val="24"/>
        </w:rPr>
        <w:t>must</w:t>
      </w:r>
      <w:r w:rsidR="001264D6" w:rsidRPr="00FB5A70">
        <w:rPr>
          <w:rFonts w:asciiTheme="minorHAnsi" w:eastAsiaTheme="minorHAnsi" w:hAnsiTheme="minorHAnsi" w:cstheme="minorBidi"/>
          <w:sz w:val="22"/>
          <w:szCs w:val="24"/>
        </w:rPr>
        <w:t xml:space="preserve"> </w:t>
      </w:r>
      <w:r w:rsidRPr="00FB5A70">
        <w:rPr>
          <w:rFonts w:asciiTheme="minorHAnsi" w:eastAsiaTheme="minorHAnsi" w:hAnsiTheme="minorHAnsi" w:cstheme="minorBidi"/>
          <w:sz w:val="22"/>
          <w:szCs w:val="24"/>
        </w:rPr>
        <w:t>be an adequate level of supervision to ensure the safety and welfare of the student in a non-discriminatory and harassment free working environment.</w:t>
      </w:r>
    </w:p>
    <w:p w14:paraId="37611B9C" w14:textId="196A114B" w:rsidR="000C766A" w:rsidRPr="00FB5A70" w:rsidRDefault="000C766A" w:rsidP="000C766A">
      <w:pPr>
        <w:pStyle w:val="ESBodyText"/>
        <w:jc w:val="both"/>
        <w:rPr>
          <w:rFonts w:asciiTheme="minorHAnsi" w:eastAsiaTheme="minorHAnsi" w:hAnsiTheme="minorHAnsi" w:cstheme="minorBidi"/>
          <w:sz w:val="22"/>
          <w:szCs w:val="24"/>
        </w:rPr>
      </w:pPr>
      <w:r w:rsidRPr="00FB5A70">
        <w:rPr>
          <w:rFonts w:asciiTheme="minorHAnsi" w:eastAsiaTheme="minorHAnsi" w:hAnsiTheme="minorHAnsi" w:cstheme="minorBidi"/>
          <w:sz w:val="22"/>
          <w:szCs w:val="24"/>
        </w:rPr>
        <w:t xml:space="preserve">Bullying, </w:t>
      </w:r>
      <w:proofErr w:type="gramStart"/>
      <w:r w:rsidRPr="00FB5A70">
        <w:rPr>
          <w:rFonts w:asciiTheme="minorHAnsi" w:eastAsiaTheme="minorHAnsi" w:hAnsiTheme="minorHAnsi" w:cstheme="minorBidi"/>
          <w:sz w:val="22"/>
          <w:szCs w:val="24"/>
        </w:rPr>
        <w:t>harassment</w:t>
      </w:r>
      <w:proofErr w:type="gramEnd"/>
      <w:r w:rsidRPr="00FB5A70">
        <w:rPr>
          <w:rFonts w:asciiTheme="minorHAnsi" w:eastAsiaTheme="minorHAnsi" w:hAnsiTheme="minorHAnsi" w:cstheme="minorBidi"/>
          <w:sz w:val="22"/>
          <w:szCs w:val="24"/>
        </w:rPr>
        <w:t xml:space="preserve"> and violence must not be tolerated in the workplace. </w:t>
      </w:r>
      <w:r w:rsidR="00E81246">
        <w:rPr>
          <w:rFonts w:asciiTheme="minorHAnsi" w:eastAsiaTheme="minorHAnsi" w:hAnsiTheme="minorHAnsi" w:cstheme="minorBidi"/>
          <w:sz w:val="22"/>
          <w:szCs w:val="24"/>
        </w:rPr>
        <w:t>W</w:t>
      </w:r>
      <w:r w:rsidR="00720D2D">
        <w:rPr>
          <w:rFonts w:asciiTheme="minorHAnsi" w:eastAsiaTheme="minorHAnsi" w:hAnsiTheme="minorHAnsi" w:cstheme="minorBidi"/>
          <w:sz w:val="22"/>
          <w:szCs w:val="24"/>
        </w:rPr>
        <w:t>ork experience coordinator</w:t>
      </w:r>
      <w:r w:rsidRPr="00FB5A70">
        <w:rPr>
          <w:rFonts w:asciiTheme="minorHAnsi" w:eastAsiaTheme="minorHAnsi" w:hAnsiTheme="minorHAnsi" w:cstheme="minorBidi"/>
          <w:sz w:val="22"/>
          <w:szCs w:val="24"/>
        </w:rPr>
        <w:t xml:space="preserve">s and other relevant staff </w:t>
      </w:r>
      <w:r w:rsidR="001264D6">
        <w:rPr>
          <w:rFonts w:asciiTheme="minorHAnsi" w:eastAsiaTheme="minorHAnsi" w:hAnsiTheme="minorHAnsi" w:cstheme="minorBidi"/>
          <w:sz w:val="22"/>
          <w:szCs w:val="24"/>
        </w:rPr>
        <w:t>must</w:t>
      </w:r>
      <w:r w:rsidR="001264D6" w:rsidRPr="00FB5A70">
        <w:rPr>
          <w:rFonts w:asciiTheme="minorHAnsi" w:eastAsiaTheme="minorHAnsi" w:hAnsiTheme="minorHAnsi" w:cstheme="minorBidi"/>
          <w:sz w:val="22"/>
          <w:szCs w:val="24"/>
        </w:rPr>
        <w:t xml:space="preserve"> </w:t>
      </w:r>
      <w:r w:rsidRPr="00FB5A70">
        <w:rPr>
          <w:rFonts w:asciiTheme="minorHAnsi" w:eastAsiaTheme="minorHAnsi" w:hAnsiTheme="minorHAnsi" w:cstheme="minorBidi"/>
          <w:sz w:val="22"/>
          <w:szCs w:val="24"/>
        </w:rPr>
        <w:t xml:space="preserve">familiarise themselves with issues related to harassment, bullying and occupational violence. The information which follows aims to guide practitioners towards identifying forms of workplace harassment and </w:t>
      </w:r>
      <w:proofErr w:type="gramStart"/>
      <w:r w:rsidRPr="00FB5A70">
        <w:rPr>
          <w:rFonts w:asciiTheme="minorHAnsi" w:eastAsiaTheme="minorHAnsi" w:hAnsiTheme="minorHAnsi" w:cstheme="minorBidi"/>
          <w:sz w:val="22"/>
          <w:szCs w:val="24"/>
        </w:rPr>
        <w:t>bullying, and</w:t>
      </w:r>
      <w:proofErr w:type="gramEnd"/>
      <w:r w:rsidRPr="00FB5A70">
        <w:rPr>
          <w:rFonts w:asciiTheme="minorHAnsi" w:eastAsiaTheme="minorHAnsi" w:hAnsiTheme="minorHAnsi" w:cstheme="minorBidi"/>
          <w:sz w:val="22"/>
          <w:szCs w:val="24"/>
        </w:rPr>
        <w:t xml:space="preserve"> offers strategies and guidance to assist in the development of appropriate policies in this regard.</w:t>
      </w:r>
    </w:p>
    <w:p w14:paraId="236CEF5D" w14:textId="77777777" w:rsidR="000C766A" w:rsidRPr="00FB5A70" w:rsidRDefault="000C766A" w:rsidP="000C766A">
      <w:pPr>
        <w:pStyle w:val="ESBodyText"/>
        <w:jc w:val="both"/>
        <w:rPr>
          <w:rFonts w:asciiTheme="minorHAnsi" w:eastAsiaTheme="minorHAnsi" w:hAnsiTheme="minorHAnsi" w:cstheme="minorBidi"/>
          <w:sz w:val="22"/>
          <w:szCs w:val="24"/>
        </w:rPr>
      </w:pPr>
      <w:r w:rsidRPr="00FB5A70">
        <w:rPr>
          <w:rFonts w:asciiTheme="minorHAnsi" w:eastAsiaTheme="minorHAnsi" w:hAnsiTheme="minorHAnsi" w:cstheme="minorBidi"/>
          <w:sz w:val="22"/>
          <w:szCs w:val="24"/>
        </w:rPr>
        <w:t>Employers have legal responsibilities to do as much as is reasonably practicable to eliminate or reduce risks to employees’ health and safety. Employees also have legal responsibilities about how they behave toward others in the workplace. Unfortunately, harassment of different kinds does take place in some workplaces, as does bullying in various forms.</w:t>
      </w:r>
    </w:p>
    <w:p w14:paraId="25278566" w14:textId="77777777" w:rsidR="000C766A" w:rsidRPr="00FB5A70" w:rsidRDefault="000C766A" w:rsidP="000C766A">
      <w:pPr>
        <w:pStyle w:val="ESBodyText"/>
        <w:jc w:val="both"/>
        <w:rPr>
          <w:rFonts w:asciiTheme="minorHAnsi" w:eastAsiaTheme="minorHAnsi" w:hAnsiTheme="minorHAnsi" w:cstheme="minorBidi"/>
          <w:sz w:val="22"/>
          <w:szCs w:val="24"/>
        </w:rPr>
      </w:pPr>
      <w:r w:rsidRPr="00FB5A70">
        <w:rPr>
          <w:rFonts w:asciiTheme="minorHAnsi" w:eastAsiaTheme="minorHAnsi" w:hAnsiTheme="minorHAnsi" w:cstheme="minorBidi"/>
          <w:sz w:val="22"/>
          <w:szCs w:val="24"/>
        </w:rPr>
        <w:t>Harassment and bullying are acts connected to the abuse of power: the less power a person has in a workplace, the more likely the chance of harassment. A work experience student is often the least powerful person in a workplace and therefore could be highly vulnerable.</w:t>
      </w:r>
    </w:p>
    <w:p w14:paraId="78355FE2" w14:textId="77777777" w:rsidR="000C766A" w:rsidRPr="00AB3701" w:rsidRDefault="000C766A" w:rsidP="00AB3701">
      <w:pPr>
        <w:pStyle w:val="Heading3"/>
        <w:rPr>
          <w:lang w:val="en-AU"/>
        </w:rPr>
      </w:pPr>
      <w:r w:rsidRPr="00AB3701">
        <w:rPr>
          <w:lang w:val="en-AU"/>
        </w:rPr>
        <w:t>Forms of harassment, bullying and occupational violence</w:t>
      </w:r>
    </w:p>
    <w:p w14:paraId="32AC6C65" w14:textId="77777777" w:rsidR="000C766A" w:rsidRPr="00FB5A70" w:rsidRDefault="000C766A" w:rsidP="000C766A">
      <w:pPr>
        <w:pStyle w:val="ESBodyText"/>
        <w:jc w:val="both"/>
        <w:rPr>
          <w:rFonts w:asciiTheme="minorHAnsi" w:eastAsiaTheme="minorHAnsi" w:hAnsiTheme="minorHAnsi" w:cstheme="minorBidi"/>
          <w:sz w:val="22"/>
          <w:szCs w:val="24"/>
        </w:rPr>
      </w:pPr>
      <w:r w:rsidRPr="00FB5A70">
        <w:rPr>
          <w:rFonts w:asciiTheme="minorHAnsi" w:eastAsiaTheme="minorHAnsi" w:hAnsiTheme="minorHAnsi" w:cstheme="minorBidi"/>
          <w:sz w:val="22"/>
          <w:szCs w:val="24"/>
        </w:rPr>
        <w:t xml:space="preserve">Harassment (including sexual harassment) can take many different forms. It can be physical or verbal abuse, requests for sexual favours or assault. It can be behaviour which offends, </w:t>
      </w:r>
      <w:proofErr w:type="gramStart"/>
      <w:r w:rsidRPr="00FB5A70">
        <w:rPr>
          <w:rFonts w:asciiTheme="minorHAnsi" w:eastAsiaTheme="minorHAnsi" w:hAnsiTheme="minorHAnsi" w:cstheme="minorBidi"/>
          <w:sz w:val="22"/>
          <w:szCs w:val="24"/>
        </w:rPr>
        <w:t>humiliates</w:t>
      </w:r>
      <w:proofErr w:type="gramEnd"/>
      <w:r w:rsidRPr="00FB5A70">
        <w:rPr>
          <w:rFonts w:asciiTheme="minorHAnsi" w:eastAsiaTheme="minorHAnsi" w:hAnsiTheme="minorHAnsi" w:cstheme="minorBidi"/>
          <w:sz w:val="22"/>
          <w:szCs w:val="24"/>
        </w:rPr>
        <w:t xml:space="preserve"> or intimidates the victim. Forms of harassment include (but are not limited to) sexual innuendo, comments about looks or body parts, asking for dates, enquiries into a person’s sexual activities, displays of pornography or material of a sexual nature, posters, magazines, photographs or screen </w:t>
      </w:r>
      <w:proofErr w:type="gramStart"/>
      <w:r w:rsidRPr="00FB5A70">
        <w:rPr>
          <w:rFonts w:asciiTheme="minorHAnsi" w:eastAsiaTheme="minorHAnsi" w:hAnsiTheme="minorHAnsi" w:cstheme="minorBidi"/>
          <w:sz w:val="22"/>
          <w:szCs w:val="24"/>
        </w:rPr>
        <w:t>savers</w:t>
      </w:r>
      <w:proofErr w:type="gramEnd"/>
      <w:r w:rsidRPr="00FB5A70">
        <w:rPr>
          <w:rFonts w:asciiTheme="minorHAnsi" w:eastAsiaTheme="minorHAnsi" w:hAnsiTheme="minorHAnsi" w:cstheme="minorBidi"/>
          <w:sz w:val="22"/>
          <w:szCs w:val="24"/>
        </w:rPr>
        <w:t xml:space="preserve"> on computers.</w:t>
      </w:r>
    </w:p>
    <w:p w14:paraId="1BC72BF2" w14:textId="77777777" w:rsidR="000C766A" w:rsidRPr="00FB5A70" w:rsidRDefault="000C766A" w:rsidP="000C766A">
      <w:pPr>
        <w:pStyle w:val="ESBodyText"/>
        <w:jc w:val="both"/>
        <w:rPr>
          <w:rFonts w:asciiTheme="minorHAnsi" w:eastAsiaTheme="minorHAnsi" w:hAnsiTheme="minorHAnsi" w:cstheme="minorBidi"/>
          <w:sz w:val="22"/>
          <w:szCs w:val="24"/>
        </w:rPr>
      </w:pPr>
      <w:r w:rsidRPr="00FB5A70">
        <w:rPr>
          <w:rFonts w:asciiTheme="minorHAnsi" w:eastAsiaTheme="minorHAnsi" w:hAnsiTheme="minorHAnsi" w:cstheme="minorBidi"/>
          <w:sz w:val="22"/>
          <w:szCs w:val="24"/>
        </w:rPr>
        <w:t>Bullying is generally defined as repeated unreasonable behaviour directed toward an employee (or group of employees) and creating a risk to their health and safety.</w:t>
      </w:r>
    </w:p>
    <w:p w14:paraId="42EDA0CE" w14:textId="77777777" w:rsidR="000C766A" w:rsidRPr="00FB5A70" w:rsidRDefault="000C766A" w:rsidP="000C766A">
      <w:pPr>
        <w:pStyle w:val="ESBodyText"/>
        <w:jc w:val="both"/>
        <w:rPr>
          <w:rFonts w:asciiTheme="minorHAnsi" w:eastAsiaTheme="minorHAnsi" w:hAnsiTheme="minorHAnsi" w:cstheme="minorBidi"/>
          <w:sz w:val="22"/>
          <w:szCs w:val="24"/>
        </w:rPr>
      </w:pPr>
      <w:r w:rsidRPr="00FB5A70">
        <w:rPr>
          <w:rFonts w:asciiTheme="minorHAnsi" w:eastAsiaTheme="minorHAnsi" w:hAnsiTheme="minorHAnsi" w:cstheme="minorBidi"/>
          <w:sz w:val="22"/>
          <w:szCs w:val="24"/>
        </w:rPr>
        <w:t>Bullying or harassment can take the form of assigning inappropriate duties, name calling, threatening behaviour, shouting or general intimidation such as exclusion or isolation.</w:t>
      </w:r>
    </w:p>
    <w:p w14:paraId="313EDA06" w14:textId="77777777" w:rsidR="000C766A" w:rsidRPr="00FB5A70" w:rsidRDefault="000C766A" w:rsidP="000C766A">
      <w:pPr>
        <w:pStyle w:val="ESBodyText"/>
        <w:jc w:val="both"/>
        <w:rPr>
          <w:rFonts w:asciiTheme="minorHAnsi" w:eastAsiaTheme="minorHAnsi" w:hAnsiTheme="minorHAnsi" w:cstheme="minorBidi"/>
          <w:sz w:val="22"/>
          <w:szCs w:val="24"/>
        </w:rPr>
      </w:pPr>
      <w:r w:rsidRPr="00FB5A70">
        <w:rPr>
          <w:rFonts w:asciiTheme="minorHAnsi" w:eastAsiaTheme="minorHAnsi" w:hAnsiTheme="minorHAnsi" w:cstheme="minorBidi"/>
          <w:sz w:val="22"/>
          <w:szCs w:val="24"/>
        </w:rPr>
        <w:t xml:space="preserve">Occupational violence is generally defined as any incident where a person is physically attacked or threatened in the workplace. Occupational violence can include the physical acts of pushing, hitting, </w:t>
      </w:r>
      <w:proofErr w:type="gramStart"/>
      <w:r w:rsidRPr="00FB5A70">
        <w:rPr>
          <w:rFonts w:asciiTheme="minorHAnsi" w:eastAsiaTheme="minorHAnsi" w:hAnsiTheme="minorHAnsi" w:cstheme="minorBidi"/>
          <w:sz w:val="22"/>
          <w:szCs w:val="24"/>
        </w:rPr>
        <w:t>slapping</w:t>
      </w:r>
      <w:proofErr w:type="gramEnd"/>
      <w:r w:rsidRPr="00FB5A70">
        <w:rPr>
          <w:rFonts w:asciiTheme="minorHAnsi" w:eastAsiaTheme="minorHAnsi" w:hAnsiTheme="minorHAnsi" w:cstheme="minorBidi"/>
          <w:sz w:val="22"/>
          <w:szCs w:val="24"/>
        </w:rPr>
        <w:t xml:space="preserve"> or grabbing of clothing.</w:t>
      </w:r>
    </w:p>
    <w:p w14:paraId="533EF431" w14:textId="15263B8C" w:rsidR="000C766A" w:rsidRPr="00FB5A70" w:rsidRDefault="000C766A" w:rsidP="000C766A">
      <w:pPr>
        <w:pStyle w:val="ESBodyText"/>
        <w:jc w:val="both"/>
        <w:rPr>
          <w:rFonts w:asciiTheme="minorHAnsi" w:eastAsiaTheme="minorHAnsi" w:hAnsiTheme="minorHAnsi" w:cstheme="minorBidi"/>
          <w:sz w:val="22"/>
          <w:szCs w:val="24"/>
        </w:rPr>
      </w:pPr>
      <w:r w:rsidRPr="00FB5A70">
        <w:rPr>
          <w:rFonts w:asciiTheme="minorHAnsi" w:eastAsiaTheme="minorHAnsi" w:hAnsiTheme="minorHAnsi" w:cstheme="minorBidi"/>
          <w:sz w:val="22"/>
          <w:szCs w:val="24"/>
        </w:rPr>
        <w:lastRenderedPageBreak/>
        <w:t xml:space="preserve">All harassment and bullying </w:t>
      </w:r>
      <w:r w:rsidR="001264D6">
        <w:rPr>
          <w:rFonts w:asciiTheme="minorHAnsi" w:eastAsiaTheme="minorHAnsi" w:hAnsiTheme="minorHAnsi" w:cstheme="minorBidi"/>
          <w:sz w:val="22"/>
          <w:szCs w:val="24"/>
        </w:rPr>
        <w:t>must</w:t>
      </w:r>
      <w:r w:rsidR="001264D6" w:rsidRPr="00FB5A70">
        <w:rPr>
          <w:rFonts w:asciiTheme="minorHAnsi" w:eastAsiaTheme="minorHAnsi" w:hAnsiTheme="minorHAnsi" w:cstheme="minorBidi"/>
          <w:sz w:val="22"/>
          <w:szCs w:val="24"/>
        </w:rPr>
        <w:t xml:space="preserve"> </w:t>
      </w:r>
      <w:r w:rsidRPr="00FB5A70">
        <w:rPr>
          <w:rFonts w:asciiTheme="minorHAnsi" w:eastAsiaTheme="minorHAnsi" w:hAnsiTheme="minorHAnsi" w:cstheme="minorBidi"/>
          <w:sz w:val="22"/>
          <w:szCs w:val="24"/>
        </w:rPr>
        <w:t>be treated in the same manner by schools, whether the harassment or bullying is prohibited by law or not. In some cases, bullying and harassment may be illegal under criminal law. If so, students have the right to involve the police.</w:t>
      </w:r>
    </w:p>
    <w:p w14:paraId="312AD7BD" w14:textId="77777777" w:rsidR="000C766A" w:rsidRPr="00AB3701" w:rsidRDefault="000C766A" w:rsidP="00AB3701">
      <w:pPr>
        <w:pStyle w:val="Heading3"/>
        <w:rPr>
          <w:lang w:val="en-AU"/>
        </w:rPr>
      </w:pPr>
      <w:r w:rsidRPr="00AB3701">
        <w:rPr>
          <w:lang w:val="en-AU"/>
        </w:rPr>
        <w:t>How does harassment and bullying occur?</w:t>
      </w:r>
    </w:p>
    <w:p w14:paraId="53A342A1" w14:textId="77777777" w:rsidR="000C766A" w:rsidRPr="00FB5A70" w:rsidRDefault="000C766A" w:rsidP="000C766A">
      <w:pPr>
        <w:pStyle w:val="ESBodyText"/>
        <w:jc w:val="both"/>
        <w:rPr>
          <w:rFonts w:asciiTheme="minorHAnsi" w:eastAsiaTheme="minorHAnsi" w:hAnsiTheme="minorHAnsi" w:cstheme="minorBidi"/>
          <w:sz w:val="22"/>
          <w:szCs w:val="24"/>
        </w:rPr>
      </w:pPr>
      <w:r w:rsidRPr="00FB5A70">
        <w:rPr>
          <w:rFonts w:asciiTheme="minorHAnsi" w:eastAsiaTheme="minorHAnsi" w:hAnsiTheme="minorHAnsi" w:cstheme="minorBidi"/>
          <w:sz w:val="22"/>
          <w:szCs w:val="24"/>
        </w:rPr>
        <w:t>A student may be harassed or bullied in a number of ways: by a manager or supervisor, by other employees, by contractors, by customers – or in cases where more than one student is employed, by other students (though the incidence of work experience students harassing other workers is quite rare). The school and the employer are responsible for taking all reasonable steps to protect work experience students from harassment.</w:t>
      </w:r>
    </w:p>
    <w:p w14:paraId="65704D7B" w14:textId="40038CE0" w:rsidR="000C766A" w:rsidRPr="00FB5A70" w:rsidRDefault="000C766A" w:rsidP="00FB5A70">
      <w:pPr>
        <w:pStyle w:val="ESBodyText"/>
        <w:jc w:val="both"/>
        <w:rPr>
          <w:rFonts w:asciiTheme="minorHAnsi" w:eastAsiaTheme="minorHAnsi" w:hAnsiTheme="minorHAnsi" w:cstheme="minorBidi"/>
          <w:sz w:val="22"/>
          <w:szCs w:val="24"/>
        </w:rPr>
      </w:pPr>
      <w:r w:rsidRPr="00FB5A70">
        <w:rPr>
          <w:rFonts w:asciiTheme="minorHAnsi" w:eastAsiaTheme="minorHAnsi" w:hAnsiTheme="minorHAnsi" w:cstheme="minorBidi"/>
          <w:sz w:val="22"/>
          <w:szCs w:val="24"/>
        </w:rPr>
        <w:t>The most common form of harassment is male to female sexual harassment, but this is not the only kind. Sexual harassment can also take place male to male, female to male and female to female.</w:t>
      </w:r>
    </w:p>
    <w:p w14:paraId="205943EC" w14:textId="77777777" w:rsidR="000C766A" w:rsidRPr="00AB3701" w:rsidRDefault="000C766A" w:rsidP="00AB3701">
      <w:pPr>
        <w:pStyle w:val="Heading3"/>
        <w:rPr>
          <w:lang w:val="en-AU"/>
        </w:rPr>
      </w:pPr>
      <w:r w:rsidRPr="00AB3701">
        <w:rPr>
          <w:lang w:val="en-AU"/>
        </w:rPr>
        <w:t>Where can harassment, bullying and occupational violence happen?</w:t>
      </w:r>
    </w:p>
    <w:p w14:paraId="1B8F7F37" w14:textId="77777777" w:rsidR="000C766A" w:rsidRPr="00FB5A70" w:rsidRDefault="000C766A" w:rsidP="000C766A">
      <w:pPr>
        <w:pStyle w:val="ESBodyText"/>
        <w:jc w:val="both"/>
        <w:rPr>
          <w:rFonts w:asciiTheme="minorHAnsi" w:eastAsiaTheme="minorHAnsi" w:hAnsiTheme="minorHAnsi" w:cstheme="minorBidi"/>
          <w:sz w:val="22"/>
          <w:szCs w:val="24"/>
        </w:rPr>
      </w:pPr>
      <w:r w:rsidRPr="00FB5A70">
        <w:rPr>
          <w:rFonts w:asciiTheme="minorHAnsi" w:eastAsiaTheme="minorHAnsi" w:hAnsiTheme="minorHAnsi" w:cstheme="minorBidi"/>
          <w:sz w:val="22"/>
          <w:szCs w:val="24"/>
        </w:rPr>
        <w:t>Harassment, bullying and occupational violence can take place in any setting, potentially anywhere that work takes place, and are not necessarily more likely in some workplaces than others.</w:t>
      </w:r>
    </w:p>
    <w:p w14:paraId="6B102995" w14:textId="5943FB3C" w:rsidR="000C766A" w:rsidRPr="00FB5A70" w:rsidRDefault="000C766A" w:rsidP="000C766A">
      <w:pPr>
        <w:pStyle w:val="ESBodyText"/>
        <w:jc w:val="both"/>
        <w:rPr>
          <w:rFonts w:asciiTheme="minorHAnsi" w:eastAsiaTheme="minorHAnsi" w:hAnsiTheme="minorHAnsi" w:cstheme="minorBidi"/>
          <w:sz w:val="22"/>
          <w:szCs w:val="24"/>
        </w:rPr>
      </w:pPr>
      <w:proofErr w:type="gramStart"/>
      <w:r w:rsidRPr="00FB5A70">
        <w:rPr>
          <w:rFonts w:asciiTheme="minorHAnsi" w:eastAsiaTheme="minorHAnsi" w:hAnsiTheme="minorHAnsi" w:cstheme="minorBidi"/>
          <w:sz w:val="22"/>
          <w:szCs w:val="24"/>
        </w:rPr>
        <w:t>Particular care</w:t>
      </w:r>
      <w:proofErr w:type="gramEnd"/>
      <w:r w:rsidRPr="00FB5A70">
        <w:rPr>
          <w:rFonts w:asciiTheme="minorHAnsi" w:eastAsiaTheme="minorHAnsi" w:hAnsiTheme="minorHAnsi" w:cstheme="minorBidi"/>
          <w:sz w:val="22"/>
          <w:szCs w:val="24"/>
        </w:rPr>
        <w:t xml:space="preserve"> </w:t>
      </w:r>
      <w:r w:rsidR="001670BA">
        <w:rPr>
          <w:rFonts w:asciiTheme="minorHAnsi" w:eastAsiaTheme="minorHAnsi" w:hAnsiTheme="minorHAnsi" w:cstheme="minorBidi"/>
          <w:sz w:val="22"/>
          <w:szCs w:val="24"/>
        </w:rPr>
        <w:t>must</w:t>
      </w:r>
      <w:r w:rsidR="001670BA" w:rsidRPr="00FB5A70">
        <w:rPr>
          <w:rFonts w:asciiTheme="minorHAnsi" w:eastAsiaTheme="minorHAnsi" w:hAnsiTheme="minorHAnsi" w:cstheme="minorBidi"/>
          <w:sz w:val="22"/>
          <w:szCs w:val="24"/>
        </w:rPr>
        <w:t xml:space="preserve"> </w:t>
      </w:r>
      <w:r w:rsidRPr="00FB5A70">
        <w:rPr>
          <w:rFonts w:asciiTheme="minorHAnsi" w:eastAsiaTheme="minorHAnsi" w:hAnsiTheme="minorHAnsi" w:cstheme="minorBidi"/>
          <w:sz w:val="22"/>
          <w:szCs w:val="24"/>
        </w:rPr>
        <w:t xml:space="preserve">be taken when placing a student in a residential situation, </w:t>
      </w:r>
      <w:r w:rsidR="007E6E43">
        <w:rPr>
          <w:rFonts w:asciiTheme="minorHAnsi" w:eastAsiaTheme="minorHAnsi" w:hAnsiTheme="minorHAnsi" w:cstheme="minorBidi"/>
          <w:sz w:val="22"/>
          <w:szCs w:val="24"/>
        </w:rPr>
        <w:t>for example,</w:t>
      </w:r>
      <w:r w:rsidRPr="00FB5A70">
        <w:rPr>
          <w:rFonts w:asciiTheme="minorHAnsi" w:eastAsiaTheme="minorHAnsi" w:hAnsiTheme="minorHAnsi" w:cstheme="minorBidi"/>
          <w:sz w:val="22"/>
          <w:szCs w:val="24"/>
        </w:rPr>
        <w:t xml:space="preserve"> students working on distant farms where residential accommodation may be the norm or when the student has an employer who works from the relative privacy of a home office.</w:t>
      </w:r>
    </w:p>
    <w:p w14:paraId="661839B4" w14:textId="7419B676" w:rsidR="000C766A" w:rsidRPr="00FB5A70" w:rsidRDefault="000C766A" w:rsidP="000C766A">
      <w:pPr>
        <w:pStyle w:val="ESBodyText"/>
        <w:jc w:val="both"/>
        <w:rPr>
          <w:rFonts w:asciiTheme="minorHAnsi" w:eastAsiaTheme="minorHAnsi" w:hAnsiTheme="minorHAnsi" w:cstheme="minorBidi"/>
          <w:sz w:val="22"/>
          <w:szCs w:val="24"/>
        </w:rPr>
      </w:pPr>
      <w:r w:rsidRPr="00FB5A70">
        <w:rPr>
          <w:rFonts w:asciiTheme="minorHAnsi" w:eastAsiaTheme="minorHAnsi" w:hAnsiTheme="minorHAnsi" w:cstheme="minorBidi"/>
          <w:sz w:val="22"/>
          <w:szCs w:val="24"/>
        </w:rPr>
        <w:t xml:space="preserve">If the </w:t>
      </w:r>
      <w:r w:rsidR="00720D2D">
        <w:rPr>
          <w:rFonts w:asciiTheme="minorHAnsi" w:eastAsiaTheme="minorHAnsi" w:hAnsiTheme="minorHAnsi" w:cstheme="minorBidi"/>
          <w:sz w:val="22"/>
          <w:szCs w:val="24"/>
        </w:rPr>
        <w:t>principal</w:t>
      </w:r>
      <w:r w:rsidRPr="00FB5A70">
        <w:rPr>
          <w:rFonts w:asciiTheme="minorHAnsi" w:eastAsiaTheme="minorHAnsi" w:hAnsiTheme="minorHAnsi" w:cstheme="minorBidi"/>
          <w:sz w:val="22"/>
          <w:szCs w:val="24"/>
        </w:rPr>
        <w:t xml:space="preserve"> has permitted the employer to engage more than one student for every </w:t>
      </w:r>
      <w:r w:rsidR="00F03C38">
        <w:rPr>
          <w:rFonts w:asciiTheme="minorHAnsi" w:eastAsiaTheme="minorHAnsi" w:hAnsiTheme="minorHAnsi" w:cstheme="minorBidi"/>
          <w:sz w:val="22"/>
          <w:szCs w:val="24"/>
        </w:rPr>
        <w:t>3</w:t>
      </w:r>
      <w:r w:rsidR="00F03C38" w:rsidRPr="00FB5A70">
        <w:rPr>
          <w:rFonts w:asciiTheme="minorHAnsi" w:eastAsiaTheme="minorHAnsi" w:hAnsiTheme="minorHAnsi" w:cstheme="minorBidi"/>
          <w:sz w:val="22"/>
          <w:szCs w:val="24"/>
        </w:rPr>
        <w:t xml:space="preserve"> </w:t>
      </w:r>
      <w:r w:rsidRPr="00FB5A70">
        <w:rPr>
          <w:rFonts w:asciiTheme="minorHAnsi" w:eastAsiaTheme="minorHAnsi" w:hAnsiTheme="minorHAnsi" w:cstheme="minorBidi"/>
          <w:sz w:val="22"/>
          <w:szCs w:val="24"/>
        </w:rPr>
        <w:t xml:space="preserve">employees, the </w:t>
      </w:r>
      <w:r w:rsidR="00720D2D">
        <w:rPr>
          <w:rFonts w:asciiTheme="minorHAnsi" w:eastAsiaTheme="minorHAnsi" w:hAnsiTheme="minorHAnsi" w:cstheme="minorBidi"/>
          <w:sz w:val="22"/>
          <w:szCs w:val="24"/>
        </w:rPr>
        <w:t>principal</w:t>
      </w:r>
      <w:r w:rsidRPr="00FB5A70">
        <w:rPr>
          <w:rFonts w:asciiTheme="minorHAnsi" w:eastAsiaTheme="minorHAnsi" w:hAnsiTheme="minorHAnsi" w:cstheme="minorBidi"/>
          <w:sz w:val="22"/>
          <w:szCs w:val="24"/>
        </w:rPr>
        <w:t xml:space="preserve"> must be satisfied that the placement will not be detrimental to the health or welfare of any student in that workplace and the student must be visited as frequently as is reasonably practicable.</w:t>
      </w:r>
    </w:p>
    <w:p w14:paraId="4A6AA2E7" w14:textId="1979C3EE" w:rsidR="000C766A" w:rsidRPr="00FB5A70" w:rsidRDefault="000C766A" w:rsidP="000C766A">
      <w:pPr>
        <w:pStyle w:val="ESBodyText"/>
        <w:jc w:val="both"/>
        <w:rPr>
          <w:rFonts w:asciiTheme="minorHAnsi" w:eastAsiaTheme="minorHAnsi" w:hAnsiTheme="minorHAnsi" w:cstheme="minorBidi"/>
          <w:sz w:val="22"/>
          <w:szCs w:val="24"/>
        </w:rPr>
      </w:pPr>
      <w:r w:rsidRPr="00FB5A70">
        <w:rPr>
          <w:rFonts w:asciiTheme="minorHAnsi" w:eastAsiaTheme="minorHAnsi" w:hAnsiTheme="minorHAnsi" w:cstheme="minorBidi"/>
          <w:sz w:val="22"/>
          <w:szCs w:val="24"/>
        </w:rPr>
        <w:t xml:space="preserve">Students </w:t>
      </w:r>
      <w:r w:rsidR="001670BA">
        <w:rPr>
          <w:rFonts w:asciiTheme="minorHAnsi" w:eastAsiaTheme="minorHAnsi" w:hAnsiTheme="minorHAnsi" w:cstheme="minorBidi"/>
          <w:sz w:val="22"/>
          <w:szCs w:val="24"/>
        </w:rPr>
        <w:t>must</w:t>
      </w:r>
      <w:r w:rsidR="001670BA" w:rsidRPr="00FB5A70">
        <w:rPr>
          <w:rFonts w:asciiTheme="minorHAnsi" w:eastAsiaTheme="minorHAnsi" w:hAnsiTheme="minorHAnsi" w:cstheme="minorBidi"/>
          <w:sz w:val="22"/>
          <w:szCs w:val="24"/>
        </w:rPr>
        <w:t xml:space="preserve"> </w:t>
      </w:r>
      <w:r w:rsidRPr="00FB5A70">
        <w:rPr>
          <w:rFonts w:asciiTheme="minorHAnsi" w:eastAsiaTheme="minorHAnsi" w:hAnsiTheme="minorHAnsi" w:cstheme="minorBidi"/>
          <w:sz w:val="22"/>
          <w:szCs w:val="24"/>
        </w:rPr>
        <w:t>be instructed to never drink alcohol while on a placement, even in social situations.</w:t>
      </w:r>
    </w:p>
    <w:p w14:paraId="77F86310" w14:textId="77777777" w:rsidR="000C766A" w:rsidRPr="00AB3701" w:rsidRDefault="000C766A" w:rsidP="00AB3701">
      <w:pPr>
        <w:pStyle w:val="Heading3"/>
        <w:rPr>
          <w:lang w:val="en-AU"/>
        </w:rPr>
      </w:pPr>
      <w:r w:rsidRPr="00AB3701">
        <w:rPr>
          <w:lang w:val="en-AU"/>
        </w:rPr>
        <w:t>Responsibilities to protect students</w:t>
      </w:r>
    </w:p>
    <w:p w14:paraId="0EFD5347" w14:textId="77777777" w:rsidR="000C766A" w:rsidRPr="00FB5A70" w:rsidRDefault="000C766A" w:rsidP="000C766A">
      <w:pPr>
        <w:pStyle w:val="ESBodyText"/>
        <w:jc w:val="both"/>
        <w:rPr>
          <w:rFonts w:asciiTheme="minorHAnsi" w:eastAsiaTheme="minorHAnsi" w:hAnsiTheme="minorHAnsi" w:cstheme="minorBidi"/>
          <w:sz w:val="22"/>
          <w:szCs w:val="24"/>
        </w:rPr>
      </w:pPr>
      <w:r w:rsidRPr="00FB5A70">
        <w:rPr>
          <w:rFonts w:asciiTheme="minorHAnsi" w:eastAsiaTheme="minorHAnsi" w:hAnsiTheme="minorHAnsi" w:cstheme="minorBidi"/>
          <w:sz w:val="22"/>
          <w:szCs w:val="24"/>
        </w:rPr>
        <w:t>Schools have a responsibility to ‘take all reasonable steps’ to protect students on work experience from harassment and bullying. ‘All reasonable steps’ may include:</w:t>
      </w:r>
    </w:p>
    <w:p w14:paraId="27708504" w14:textId="77777777" w:rsidR="000C766A" w:rsidRPr="000A2497" w:rsidRDefault="000C766A" w:rsidP="00FB5A70">
      <w:pPr>
        <w:pStyle w:val="Bullet1"/>
        <w:ind w:left="284" w:hanging="284"/>
      </w:pPr>
      <w:r w:rsidRPr="000A2497">
        <w:t>ensuring that the whole school community understands the school’s policy and procedures on sexual harassment and bullying;</w:t>
      </w:r>
    </w:p>
    <w:p w14:paraId="22ABA31A" w14:textId="77777777" w:rsidR="000C766A" w:rsidRPr="000A2497" w:rsidRDefault="000C766A" w:rsidP="00FB5A70">
      <w:pPr>
        <w:pStyle w:val="Bullet1"/>
        <w:ind w:left="284" w:hanging="284"/>
      </w:pPr>
      <w:r w:rsidRPr="000A2497">
        <w:t>organising the work experience to protect students from possible harassment and bullying</w:t>
      </w:r>
      <w:r>
        <w:t>;</w:t>
      </w:r>
      <w:r w:rsidRPr="000A2497">
        <w:t xml:space="preserve"> and</w:t>
      </w:r>
    </w:p>
    <w:p w14:paraId="2D9CDC36" w14:textId="77777777" w:rsidR="000C766A" w:rsidRDefault="000C766A" w:rsidP="00FB5A70">
      <w:pPr>
        <w:pStyle w:val="Bullet1"/>
        <w:ind w:left="284" w:hanging="284"/>
      </w:pPr>
      <w:r w:rsidRPr="000A2497">
        <w:t xml:space="preserve">visiting the workplace where </w:t>
      </w:r>
      <w:proofErr w:type="gramStart"/>
      <w:r w:rsidRPr="000A2497">
        <w:t>possible, and</w:t>
      </w:r>
      <w:proofErr w:type="gramEnd"/>
      <w:r w:rsidRPr="000A2497">
        <w:t xml:space="preserve"> discussing the school’s policy and procedures with the employer.</w:t>
      </w:r>
    </w:p>
    <w:p w14:paraId="75B8CD32" w14:textId="77777777" w:rsidR="000C766A" w:rsidRDefault="000C766A" w:rsidP="000C766A">
      <w:pPr>
        <w:pStyle w:val="ESBodyText"/>
        <w:spacing w:after="0" w:line="240" w:lineRule="auto"/>
        <w:jc w:val="both"/>
        <w:rPr>
          <w:szCs w:val="19"/>
        </w:rPr>
      </w:pPr>
    </w:p>
    <w:tbl>
      <w:tblPr>
        <w:tblW w:w="1346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ayout w:type="fixed"/>
        <w:tblCellMar>
          <w:left w:w="0" w:type="dxa"/>
          <w:right w:w="0" w:type="dxa"/>
        </w:tblCellMar>
        <w:tblLook w:val="0000" w:firstRow="0" w:lastRow="0" w:firstColumn="0" w:lastColumn="0" w:noHBand="0" w:noVBand="0"/>
      </w:tblPr>
      <w:tblGrid>
        <w:gridCol w:w="13467"/>
      </w:tblGrid>
      <w:tr w:rsidR="000C766A" w:rsidRPr="00CB4B72" w14:paraId="49150C8A" w14:textId="77777777" w:rsidTr="00637DC6">
        <w:trPr>
          <w:trHeight w:val="292"/>
        </w:trPr>
        <w:tc>
          <w:tcPr>
            <w:tcW w:w="13467" w:type="dxa"/>
            <w:shd w:val="clear" w:color="auto" w:fill="F2F2F2" w:themeFill="background1" w:themeFillShade="F2"/>
            <w:tcMar>
              <w:left w:w="108" w:type="dxa"/>
              <w:right w:w="108" w:type="dxa"/>
            </w:tcMar>
            <w:vAlign w:val="center"/>
          </w:tcPr>
          <w:p w14:paraId="4DA4DF3D" w14:textId="6F5E4D10" w:rsidR="000C766A" w:rsidRPr="00637DC6" w:rsidRDefault="000C766A" w:rsidP="00637DC6">
            <w:pPr>
              <w:spacing w:before="120"/>
              <w:rPr>
                <w:lang w:val="en-AU"/>
              </w:rPr>
            </w:pPr>
            <w:r w:rsidRPr="00637DC6">
              <w:rPr>
                <w:b/>
                <w:bCs/>
                <w:lang w:val="en-AU"/>
              </w:rPr>
              <w:t>NOTE:</w:t>
            </w:r>
            <w:r w:rsidRPr="00637DC6">
              <w:rPr>
                <w:lang w:val="en-AU"/>
              </w:rPr>
              <w:t xml:space="preserve"> </w:t>
            </w:r>
            <w:r w:rsidR="008B0DC0">
              <w:rPr>
                <w:lang w:val="en-AU"/>
              </w:rPr>
              <w:t>T</w:t>
            </w:r>
            <w:r w:rsidRPr="00637DC6">
              <w:rPr>
                <w:lang w:val="en-AU"/>
              </w:rPr>
              <w:t>aking ‘all reasonable steps’ may involve actions before, during and after work experience.</w:t>
            </w:r>
          </w:p>
        </w:tc>
      </w:tr>
    </w:tbl>
    <w:p w14:paraId="478EDAC1" w14:textId="77777777" w:rsidR="000C766A" w:rsidRDefault="000C766A" w:rsidP="000C766A">
      <w:pPr>
        <w:pStyle w:val="ESBodyText"/>
        <w:spacing w:after="0" w:line="240" w:lineRule="auto"/>
        <w:jc w:val="both"/>
        <w:rPr>
          <w:szCs w:val="19"/>
        </w:rPr>
      </w:pPr>
    </w:p>
    <w:p w14:paraId="4E6B0909" w14:textId="37827E1B" w:rsidR="000C766A" w:rsidRPr="00FB5A70" w:rsidRDefault="008F2B4A" w:rsidP="000C766A">
      <w:pPr>
        <w:pStyle w:val="ESBodyText"/>
        <w:jc w:val="both"/>
        <w:rPr>
          <w:rFonts w:asciiTheme="minorHAnsi" w:eastAsiaTheme="minorHAnsi" w:hAnsiTheme="minorHAnsi" w:cstheme="minorBidi"/>
          <w:sz w:val="22"/>
          <w:szCs w:val="24"/>
        </w:rPr>
      </w:pPr>
      <w:r>
        <w:rPr>
          <w:rFonts w:asciiTheme="minorHAnsi" w:eastAsiaTheme="minorHAnsi" w:hAnsiTheme="minorHAnsi" w:cstheme="minorBidi"/>
          <w:sz w:val="22"/>
          <w:szCs w:val="24"/>
        </w:rPr>
        <w:lastRenderedPageBreak/>
        <w:t>If</w:t>
      </w:r>
      <w:r w:rsidRPr="00FB5A70">
        <w:rPr>
          <w:rFonts w:asciiTheme="minorHAnsi" w:eastAsiaTheme="minorHAnsi" w:hAnsiTheme="minorHAnsi" w:cstheme="minorBidi"/>
          <w:sz w:val="22"/>
          <w:szCs w:val="24"/>
        </w:rPr>
        <w:t xml:space="preserve"> </w:t>
      </w:r>
      <w:r w:rsidR="000C766A" w:rsidRPr="00FB5A70">
        <w:rPr>
          <w:rFonts w:asciiTheme="minorHAnsi" w:eastAsiaTheme="minorHAnsi" w:hAnsiTheme="minorHAnsi" w:cstheme="minorBidi"/>
          <w:sz w:val="22"/>
          <w:szCs w:val="24"/>
        </w:rPr>
        <w:t xml:space="preserve">a work experience student report harassment, bullying or occupational violence the school must be able to demonstrate that it has clear policies and a working set of written procedures to deal with these matters. These documents </w:t>
      </w:r>
      <w:r>
        <w:rPr>
          <w:rFonts w:asciiTheme="minorHAnsi" w:eastAsiaTheme="minorHAnsi" w:hAnsiTheme="minorHAnsi" w:cstheme="minorBidi"/>
          <w:sz w:val="22"/>
          <w:szCs w:val="24"/>
        </w:rPr>
        <w:t>must</w:t>
      </w:r>
      <w:r w:rsidRPr="00FB5A70">
        <w:rPr>
          <w:rFonts w:asciiTheme="minorHAnsi" w:eastAsiaTheme="minorHAnsi" w:hAnsiTheme="minorHAnsi" w:cstheme="minorBidi"/>
          <w:sz w:val="22"/>
          <w:szCs w:val="24"/>
        </w:rPr>
        <w:t xml:space="preserve"> </w:t>
      </w:r>
      <w:r w:rsidR="000C766A" w:rsidRPr="00FB5A70">
        <w:rPr>
          <w:rFonts w:asciiTheme="minorHAnsi" w:eastAsiaTheme="minorHAnsi" w:hAnsiTheme="minorHAnsi" w:cstheme="minorBidi"/>
          <w:sz w:val="22"/>
          <w:szCs w:val="24"/>
        </w:rPr>
        <w:t>be forwarded to each party involved in the student’s work experience prior to the placement commencing.</w:t>
      </w:r>
    </w:p>
    <w:p w14:paraId="7B467FD3" w14:textId="27D2E56C" w:rsidR="000C766A" w:rsidRPr="00FB5A70" w:rsidRDefault="000C766A" w:rsidP="000C766A">
      <w:pPr>
        <w:pStyle w:val="ESBodyText"/>
        <w:jc w:val="both"/>
        <w:rPr>
          <w:rFonts w:asciiTheme="minorHAnsi" w:eastAsiaTheme="minorHAnsi" w:hAnsiTheme="minorHAnsi" w:cstheme="minorBidi"/>
          <w:sz w:val="22"/>
          <w:szCs w:val="24"/>
        </w:rPr>
      </w:pPr>
      <w:r w:rsidRPr="00FB5A70">
        <w:rPr>
          <w:rFonts w:asciiTheme="minorHAnsi" w:eastAsiaTheme="minorHAnsi" w:hAnsiTheme="minorHAnsi" w:cstheme="minorBidi"/>
          <w:sz w:val="22"/>
          <w:szCs w:val="24"/>
        </w:rPr>
        <w:t xml:space="preserve">Procedures for dealing with harassment, bullying or occupational violence </w:t>
      </w:r>
      <w:r w:rsidR="007347CA">
        <w:rPr>
          <w:rFonts w:asciiTheme="minorHAnsi" w:eastAsiaTheme="minorHAnsi" w:hAnsiTheme="minorHAnsi" w:cstheme="minorBidi"/>
          <w:sz w:val="22"/>
          <w:szCs w:val="24"/>
        </w:rPr>
        <w:t>must</w:t>
      </w:r>
      <w:r w:rsidR="007347CA" w:rsidRPr="00FB5A70">
        <w:rPr>
          <w:rFonts w:asciiTheme="minorHAnsi" w:eastAsiaTheme="minorHAnsi" w:hAnsiTheme="minorHAnsi" w:cstheme="minorBidi"/>
          <w:sz w:val="22"/>
          <w:szCs w:val="24"/>
        </w:rPr>
        <w:t xml:space="preserve"> </w:t>
      </w:r>
      <w:r w:rsidRPr="00FB5A70">
        <w:rPr>
          <w:rFonts w:asciiTheme="minorHAnsi" w:eastAsiaTheme="minorHAnsi" w:hAnsiTheme="minorHAnsi" w:cstheme="minorBidi"/>
          <w:sz w:val="22"/>
          <w:szCs w:val="24"/>
        </w:rPr>
        <w:t xml:space="preserve">include step-by-step instruction on what is required to protect students on work experience, and </w:t>
      </w:r>
      <w:r w:rsidR="008C12A3">
        <w:rPr>
          <w:rFonts w:asciiTheme="minorHAnsi" w:eastAsiaTheme="minorHAnsi" w:hAnsiTheme="minorHAnsi" w:cstheme="minorBidi"/>
          <w:sz w:val="22"/>
          <w:szCs w:val="24"/>
        </w:rPr>
        <w:t>must</w:t>
      </w:r>
      <w:r w:rsidR="008C12A3" w:rsidRPr="00FB5A70">
        <w:rPr>
          <w:rFonts w:asciiTheme="minorHAnsi" w:eastAsiaTheme="minorHAnsi" w:hAnsiTheme="minorHAnsi" w:cstheme="minorBidi"/>
          <w:sz w:val="22"/>
          <w:szCs w:val="24"/>
        </w:rPr>
        <w:t xml:space="preserve"> </w:t>
      </w:r>
      <w:r w:rsidRPr="00FB5A70">
        <w:rPr>
          <w:rFonts w:asciiTheme="minorHAnsi" w:eastAsiaTheme="minorHAnsi" w:hAnsiTheme="minorHAnsi" w:cstheme="minorBidi"/>
          <w:sz w:val="22"/>
          <w:szCs w:val="24"/>
        </w:rPr>
        <w:t xml:space="preserve">include the written endorsement of the </w:t>
      </w:r>
      <w:r w:rsidR="00720D2D">
        <w:rPr>
          <w:rFonts w:asciiTheme="minorHAnsi" w:eastAsiaTheme="minorHAnsi" w:hAnsiTheme="minorHAnsi" w:cstheme="minorBidi"/>
          <w:sz w:val="22"/>
          <w:szCs w:val="24"/>
        </w:rPr>
        <w:t>principal</w:t>
      </w:r>
      <w:r w:rsidRPr="00FB5A70">
        <w:rPr>
          <w:rFonts w:asciiTheme="minorHAnsi" w:eastAsiaTheme="minorHAnsi" w:hAnsiTheme="minorHAnsi" w:cstheme="minorBidi"/>
          <w:sz w:val="22"/>
          <w:szCs w:val="24"/>
        </w:rPr>
        <w:t>. Employers can also be vicariously liable should a sexual harassment complaint be made.</w:t>
      </w:r>
    </w:p>
    <w:p w14:paraId="5AA2AE86" w14:textId="60B81655" w:rsidR="000C766A" w:rsidRPr="00FB5A70" w:rsidRDefault="000C766A" w:rsidP="000C766A">
      <w:pPr>
        <w:pStyle w:val="ESBodyText"/>
        <w:jc w:val="both"/>
        <w:rPr>
          <w:rFonts w:asciiTheme="minorHAnsi" w:eastAsiaTheme="minorHAnsi" w:hAnsiTheme="minorHAnsi" w:cstheme="minorBidi"/>
          <w:sz w:val="22"/>
          <w:szCs w:val="24"/>
        </w:rPr>
      </w:pPr>
      <w:r w:rsidRPr="00FB5A70">
        <w:rPr>
          <w:rFonts w:asciiTheme="minorHAnsi" w:eastAsiaTheme="minorHAnsi" w:hAnsiTheme="minorHAnsi" w:cstheme="minorBidi"/>
          <w:sz w:val="22"/>
          <w:szCs w:val="24"/>
        </w:rPr>
        <w:t xml:space="preserve">Wherever possible, the workplace </w:t>
      </w:r>
      <w:r w:rsidR="00241BF9">
        <w:rPr>
          <w:rFonts w:asciiTheme="minorHAnsi" w:eastAsiaTheme="minorHAnsi" w:hAnsiTheme="minorHAnsi" w:cstheme="minorBidi"/>
          <w:sz w:val="22"/>
          <w:szCs w:val="24"/>
        </w:rPr>
        <w:t>may</w:t>
      </w:r>
      <w:r w:rsidR="00241BF9" w:rsidRPr="00FB5A70">
        <w:rPr>
          <w:rFonts w:asciiTheme="minorHAnsi" w:eastAsiaTheme="minorHAnsi" w:hAnsiTheme="minorHAnsi" w:cstheme="minorBidi"/>
          <w:sz w:val="22"/>
          <w:szCs w:val="24"/>
        </w:rPr>
        <w:t xml:space="preserve"> </w:t>
      </w:r>
      <w:r w:rsidRPr="00FB5A70">
        <w:rPr>
          <w:rFonts w:asciiTheme="minorHAnsi" w:eastAsiaTheme="minorHAnsi" w:hAnsiTheme="minorHAnsi" w:cstheme="minorBidi"/>
          <w:sz w:val="22"/>
          <w:szCs w:val="24"/>
        </w:rPr>
        <w:t xml:space="preserve">be visited. Discussions should occur with supervisors and observations made about the culture of the workplace, including language, the way people relate to each other, and the suitability of posters, </w:t>
      </w:r>
      <w:proofErr w:type="gramStart"/>
      <w:r w:rsidRPr="00FB5A70">
        <w:rPr>
          <w:rFonts w:asciiTheme="minorHAnsi" w:eastAsiaTheme="minorHAnsi" w:hAnsiTheme="minorHAnsi" w:cstheme="minorBidi"/>
          <w:sz w:val="22"/>
          <w:szCs w:val="24"/>
        </w:rPr>
        <w:t>magazines</w:t>
      </w:r>
      <w:proofErr w:type="gramEnd"/>
      <w:r w:rsidRPr="00FB5A70">
        <w:rPr>
          <w:rFonts w:asciiTheme="minorHAnsi" w:eastAsiaTheme="minorHAnsi" w:hAnsiTheme="minorHAnsi" w:cstheme="minorBidi"/>
          <w:sz w:val="22"/>
          <w:szCs w:val="24"/>
        </w:rPr>
        <w:t xml:space="preserve"> and screen savers that students may see while on placement.</w:t>
      </w:r>
    </w:p>
    <w:p w14:paraId="2E0E21AC" w14:textId="0353DEF3" w:rsidR="000C766A" w:rsidRPr="00FB5A70" w:rsidRDefault="000C766A" w:rsidP="000C766A">
      <w:pPr>
        <w:pStyle w:val="ESBodyText"/>
        <w:jc w:val="both"/>
        <w:rPr>
          <w:rFonts w:asciiTheme="minorHAnsi" w:eastAsiaTheme="minorHAnsi" w:hAnsiTheme="minorHAnsi" w:cstheme="minorBidi"/>
          <w:sz w:val="22"/>
          <w:szCs w:val="24"/>
        </w:rPr>
      </w:pPr>
      <w:r w:rsidRPr="00FB5A70">
        <w:rPr>
          <w:rFonts w:asciiTheme="minorHAnsi" w:eastAsiaTheme="minorHAnsi" w:hAnsiTheme="minorHAnsi" w:cstheme="minorBidi"/>
          <w:sz w:val="22"/>
          <w:szCs w:val="24"/>
        </w:rPr>
        <w:t xml:space="preserve">It is not safe to assume that workplaces do not change from year to year. A new supervisor may change the workplace culture. Among the issues discussed with potential employers </w:t>
      </w:r>
      <w:r w:rsidR="00430C7B">
        <w:rPr>
          <w:rFonts w:asciiTheme="minorHAnsi" w:eastAsiaTheme="minorHAnsi" w:hAnsiTheme="minorHAnsi" w:cstheme="minorBidi"/>
          <w:sz w:val="22"/>
          <w:szCs w:val="24"/>
        </w:rPr>
        <w:t>must</w:t>
      </w:r>
      <w:r w:rsidR="00430C7B" w:rsidRPr="00FB5A70">
        <w:rPr>
          <w:rFonts w:asciiTheme="minorHAnsi" w:eastAsiaTheme="minorHAnsi" w:hAnsiTheme="minorHAnsi" w:cstheme="minorBidi"/>
          <w:sz w:val="22"/>
          <w:szCs w:val="24"/>
        </w:rPr>
        <w:t xml:space="preserve"> </w:t>
      </w:r>
      <w:r w:rsidRPr="00FB5A70">
        <w:rPr>
          <w:rFonts w:asciiTheme="minorHAnsi" w:eastAsiaTheme="minorHAnsi" w:hAnsiTheme="minorHAnsi" w:cstheme="minorBidi"/>
          <w:sz w:val="22"/>
          <w:szCs w:val="24"/>
        </w:rPr>
        <w:t xml:space="preserve">be the prevention of harassment and bullying of the student. Discussion should include the standards the school expects of the workplace and processes to deal with harassment and bullying </w:t>
      </w:r>
      <w:r w:rsidR="008B1FF6">
        <w:rPr>
          <w:rFonts w:asciiTheme="minorHAnsi" w:eastAsiaTheme="minorHAnsi" w:hAnsiTheme="minorHAnsi" w:cstheme="minorBidi"/>
          <w:sz w:val="22"/>
          <w:szCs w:val="24"/>
        </w:rPr>
        <w:t>if</w:t>
      </w:r>
      <w:r w:rsidR="008B1FF6" w:rsidRPr="00FB5A70">
        <w:rPr>
          <w:rFonts w:asciiTheme="minorHAnsi" w:eastAsiaTheme="minorHAnsi" w:hAnsiTheme="minorHAnsi" w:cstheme="minorBidi"/>
          <w:sz w:val="22"/>
          <w:szCs w:val="24"/>
        </w:rPr>
        <w:t xml:space="preserve"> </w:t>
      </w:r>
      <w:r w:rsidRPr="00FB5A70">
        <w:rPr>
          <w:rFonts w:asciiTheme="minorHAnsi" w:eastAsiaTheme="minorHAnsi" w:hAnsiTheme="minorHAnsi" w:cstheme="minorBidi"/>
          <w:sz w:val="22"/>
          <w:szCs w:val="24"/>
        </w:rPr>
        <w:t>they arise. It is understood, of course, that this possibility should be raised with tact and sensitivity.</w:t>
      </w:r>
    </w:p>
    <w:p w14:paraId="6F2E98E6" w14:textId="3FEE530F" w:rsidR="000C766A" w:rsidRPr="00FB5A70" w:rsidRDefault="000C766A" w:rsidP="000C766A">
      <w:pPr>
        <w:pStyle w:val="ESBodyText"/>
        <w:jc w:val="both"/>
        <w:rPr>
          <w:rFonts w:asciiTheme="minorHAnsi" w:eastAsiaTheme="minorHAnsi" w:hAnsiTheme="minorHAnsi" w:cstheme="minorBidi"/>
          <w:sz w:val="22"/>
          <w:szCs w:val="24"/>
        </w:rPr>
      </w:pPr>
      <w:r w:rsidRPr="00FB5A70">
        <w:rPr>
          <w:rFonts w:asciiTheme="minorHAnsi" w:eastAsiaTheme="minorHAnsi" w:hAnsiTheme="minorHAnsi" w:cstheme="minorBidi"/>
          <w:sz w:val="22"/>
          <w:szCs w:val="24"/>
        </w:rPr>
        <w:t xml:space="preserve">All school staff involved in administering work experience programs and students </w:t>
      </w:r>
      <w:r w:rsidR="00310156">
        <w:rPr>
          <w:rFonts w:asciiTheme="minorHAnsi" w:eastAsiaTheme="minorHAnsi" w:hAnsiTheme="minorHAnsi" w:cstheme="minorBidi"/>
          <w:sz w:val="22"/>
          <w:szCs w:val="24"/>
        </w:rPr>
        <w:t>must</w:t>
      </w:r>
      <w:r w:rsidR="00310156" w:rsidRPr="00FB5A70">
        <w:rPr>
          <w:rFonts w:asciiTheme="minorHAnsi" w:eastAsiaTheme="minorHAnsi" w:hAnsiTheme="minorHAnsi" w:cstheme="minorBidi"/>
          <w:sz w:val="22"/>
          <w:szCs w:val="24"/>
        </w:rPr>
        <w:t xml:space="preserve"> </w:t>
      </w:r>
      <w:r w:rsidRPr="00FB5A70">
        <w:rPr>
          <w:rFonts w:asciiTheme="minorHAnsi" w:eastAsiaTheme="minorHAnsi" w:hAnsiTheme="minorHAnsi" w:cstheme="minorBidi"/>
          <w:sz w:val="22"/>
          <w:szCs w:val="24"/>
        </w:rPr>
        <w:t xml:space="preserve">receive information about harassment and bullying, in particular as it relates to work experience. This information </w:t>
      </w:r>
      <w:r w:rsidR="00310156">
        <w:rPr>
          <w:rFonts w:asciiTheme="minorHAnsi" w:eastAsiaTheme="minorHAnsi" w:hAnsiTheme="minorHAnsi" w:cstheme="minorBidi"/>
          <w:sz w:val="22"/>
          <w:szCs w:val="24"/>
        </w:rPr>
        <w:t>must</w:t>
      </w:r>
      <w:r w:rsidR="00310156" w:rsidRPr="00FB5A70">
        <w:rPr>
          <w:rFonts w:asciiTheme="minorHAnsi" w:eastAsiaTheme="minorHAnsi" w:hAnsiTheme="minorHAnsi" w:cstheme="minorBidi"/>
          <w:sz w:val="22"/>
          <w:szCs w:val="24"/>
        </w:rPr>
        <w:t xml:space="preserve"> </w:t>
      </w:r>
      <w:r w:rsidRPr="00FB5A70">
        <w:rPr>
          <w:rFonts w:asciiTheme="minorHAnsi" w:eastAsiaTheme="minorHAnsi" w:hAnsiTheme="minorHAnsi" w:cstheme="minorBidi"/>
          <w:sz w:val="22"/>
          <w:szCs w:val="24"/>
        </w:rPr>
        <w:t xml:space="preserve">include the many different forms that harassment and bullying can take, where it may occur, who it happens to, how it affects victims, and how it </w:t>
      </w:r>
      <w:r w:rsidR="00310156">
        <w:rPr>
          <w:rFonts w:asciiTheme="minorHAnsi" w:eastAsiaTheme="minorHAnsi" w:hAnsiTheme="minorHAnsi" w:cstheme="minorBidi"/>
          <w:sz w:val="22"/>
          <w:szCs w:val="24"/>
        </w:rPr>
        <w:t>must</w:t>
      </w:r>
      <w:r w:rsidR="00310156" w:rsidRPr="00FB5A70">
        <w:rPr>
          <w:rFonts w:asciiTheme="minorHAnsi" w:eastAsiaTheme="minorHAnsi" w:hAnsiTheme="minorHAnsi" w:cstheme="minorBidi"/>
          <w:sz w:val="22"/>
          <w:szCs w:val="24"/>
        </w:rPr>
        <w:t xml:space="preserve"> </w:t>
      </w:r>
      <w:r w:rsidRPr="00FB5A70">
        <w:rPr>
          <w:rFonts w:asciiTheme="minorHAnsi" w:eastAsiaTheme="minorHAnsi" w:hAnsiTheme="minorHAnsi" w:cstheme="minorBidi"/>
          <w:sz w:val="22"/>
          <w:szCs w:val="24"/>
        </w:rPr>
        <w:t xml:space="preserve">be dealt with. The role of the </w:t>
      </w:r>
      <w:r w:rsidR="00720D2D">
        <w:rPr>
          <w:rFonts w:asciiTheme="minorHAnsi" w:eastAsiaTheme="minorHAnsi" w:hAnsiTheme="minorHAnsi" w:cstheme="minorBidi"/>
          <w:sz w:val="22"/>
          <w:szCs w:val="24"/>
        </w:rPr>
        <w:t>work experience coordinator</w:t>
      </w:r>
      <w:r w:rsidRPr="00FB5A70">
        <w:rPr>
          <w:rFonts w:asciiTheme="minorHAnsi" w:eastAsiaTheme="minorHAnsi" w:hAnsiTheme="minorHAnsi" w:cstheme="minorBidi"/>
          <w:sz w:val="22"/>
          <w:szCs w:val="24"/>
        </w:rPr>
        <w:t xml:space="preserve"> and the school in dealing with these matters </w:t>
      </w:r>
      <w:r w:rsidR="00866FB4">
        <w:rPr>
          <w:rFonts w:asciiTheme="minorHAnsi" w:eastAsiaTheme="minorHAnsi" w:hAnsiTheme="minorHAnsi" w:cstheme="minorBidi"/>
          <w:sz w:val="22"/>
          <w:szCs w:val="24"/>
        </w:rPr>
        <w:t>must</w:t>
      </w:r>
      <w:r w:rsidR="00866FB4" w:rsidRPr="00FB5A70">
        <w:rPr>
          <w:rFonts w:asciiTheme="minorHAnsi" w:eastAsiaTheme="minorHAnsi" w:hAnsiTheme="minorHAnsi" w:cstheme="minorBidi"/>
          <w:sz w:val="22"/>
          <w:szCs w:val="24"/>
        </w:rPr>
        <w:t xml:space="preserve"> </w:t>
      </w:r>
      <w:r w:rsidRPr="00FB5A70">
        <w:rPr>
          <w:rFonts w:asciiTheme="minorHAnsi" w:eastAsiaTheme="minorHAnsi" w:hAnsiTheme="minorHAnsi" w:cstheme="minorBidi"/>
          <w:sz w:val="22"/>
          <w:szCs w:val="24"/>
        </w:rPr>
        <w:t>be clearly outlined to the student.</w:t>
      </w:r>
    </w:p>
    <w:p w14:paraId="39D48A21" w14:textId="6E42C32F" w:rsidR="000C766A" w:rsidRPr="00637DC6" w:rsidRDefault="000C766A" w:rsidP="000C766A">
      <w:pPr>
        <w:pStyle w:val="ESBodyText"/>
        <w:jc w:val="both"/>
        <w:rPr>
          <w:rFonts w:asciiTheme="minorHAnsi" w:eastAsiaTheme="minorHAnsi" w:hAnsiTheme="minorHAnsi" w:cstheme="minorBidi"/>
          <w:sz w:val="22"/>
          <w:szCs w:val="24"/>
        </w:rPr>
      </w:pPr>
      <w:r w:rsidRPr="00637DC6">
        <w:rPr>
          <w:rFonts w:asciiTheme="minorHAnsi" w:eastAsiaTheme="minorHAnsi" w:hAnsiTheme="minorHAnsi" w:cstheme="minorBidi"/>
          <w:sz w:val="22"/>
          <w:szCs w:val="24"/>
        </w:rPr>
        <w:t xml:space="preserve">Schools </w:t>
      </w:r>
      <w:r w:rsidR="00866FB4">
        <w:rPr>
          <w:rFonts w:asciiTheme="minorHAnsi" w:eastAsiaTheme="minorHAnsi" w:hAnsiTheme="minorHAnsi" w:cstheme="minorBidi"/>
          <w:sz w:val="22"/>
          <w:szCs w:val="24"/>
        </w:rPr>
        <w:t>must</w:t>
      </w:r>
      <w:r w:rsidR="00866FB4" w:rsidRPr="00637DC6">
        <w:rPr>
          <w:rFonts w:asciiTheme="minorHAnsi" w:eastAsiaTheme="minorHAnsi" w:hAnsiTheme="minorHAnsi" w:cstheme="minorBidi"/>
          <w:sz w:val="22"/>
          <w:szCs w:val="24"/>
        </w:rPr>
        <w:t xml:space="preserve"> </w:t>
      </w:r>
      <w:r w:rsidRPr="00637DC6">
        <w:rPr>
          <w:rFonts w:asciiTheme="minorHAnsi" w:eastAsiaTheme="minorHAnsi" w:hAnsiTheme="minorHAnsi" w:cstheme="minorBidi"/>
          <w:sz w:val="22"/>
          <w:szCs w:val="24"/>
        </w:rPr>
        <w:t xml:space="preserve">have a process that empowers the student to deal at the time with harassment and bullying if it occurs. The student must understand that if they are made uncomfortable during their work experience, they have the right to leave the workplace immediately. Bags and other belongings can be collected later. If the student does leave the workplace, they </w:t>
      </w:r>
      <w:r w:rsidR="00BF3D2B">
        <w:rPr>
          <w:rFonts w:asciiTheme="minorHAnsi" w:eastAsiaTheme="minorHAnsi" w:hAnsiTheme="minorHAnsi" w:cstheme="minorBidi"/>
          <w:sz w:val="22"/>
          <w:szCs w:val="24"/>
        </w:rPr>
        <w:t>must</w:t>
      </w:r>
      <w:r w:rsidR="00BF3D2B" w:rsidRPr="00637DC6">
        <w:rPr>
          <w:rFonts w:asciiTheme="minorHAnsi" w:eastAsiaTheme="minorHAnsi" w:hAnsiTheme="minorHAnsi" w:cstheme="minorBidi"/>
          <w:sz w:val="22"/>
          <w:szCs w:val="24"/>
        </w:rPr>
        <w:t xml:space="preserve"> </w:t>
      </w:r>
      <w:r w:rsidRPr="00637DC6">
        <w:rPr>
          <w:rFonts w:asciiTheme="minorHAnsi" w:eastAsiaTheme="minorHAnsi" w:hAnsiTheme="minorHAnsi" w:cstheme="minorBidi"/>
          <w:sz w:val="22"/>
          <w:szCs w:val="24"/>
        </w:rPr>
        <w:t>notify their school immediately.</w:t>
      </w:r>
    </w:p>
    <w:p w14:paraId="29C3EB95" w14:textId="77777777" w:rsidR="000C766A" w:rsidRPr="00AB3701" w:rsidRDefault="000C766A" w:rsidP="00AB3701">
      <w:pPr>
        <w:pStyle w:val="Heading3"/>
        <w:rPr>
          <w:lang w:val="en-AU"/>
        </w:rPr>
      </w:pPr>
      <w:r w:rsidRPr="00AB3701">
        <w:rPr>
          <w:lang w:val="en-AU"/>
        </w:rPr>
        <w:t>Handling incidences of harassment, bullying or occupational violence</w:t>
      </w:r>
    </w:p>
    <w:p w14:paraId="5C317391" w14:textId="77777777" w:rsidR="000C766A" w:rsidRPr="00637DC6" w:rsidRDefault="000C766A" w:rsidP="000C766A">
      <w:pPr>
        <w:pStyle w:val="ESBodyText"/>
        <w:jc w:val="both"/>
        <w:rPr>
          <w:rFonts w:asciiTheme="minorHAnsi" w:eastAsiaTheme="minorHAnsi" w:hAnsiTheme="minorHAnsi" w:cstheme="minorBidi"/>
          <w:sz w:val="22"/>
          <w:szCs w:val="24"/>
        </w:rPr>
      </w:pPr>
      <w:r w:rsidRPr="00637DC6">
        <w:rPr>
          <w:rFonts w:asciiTheme="minorHAnsi" w:eastAsiaTheme="minorHAnsi" w:hAnsiTheme="minorHAnsi" w:cstheme="minorBidi"/>
          <w:sz w:val="22"/>
          <w:szCs w:val="24"/>
        </w:rPr>
        <w:t>Strategies that students may use in response to incidences of harassment, bullying or occupational violence include:</w:t>
      </w:r>
    </w:p>
    <w:p w14:paraId="702B639B" w14:textId="77777777" w:rsidR="000C766A" w:rsidRPr="000A2497" w:rsidRDefault="000C766A" w:rsidP="00FB5A70">
      <w:pPr>
        <w:pStyle w:val="Bullet1"/>
        <w:ind w:left="284" w:hanging="284"/>
      </w:pPr>
      <w:r w:rsidRPr="000A2497">
        <w:t>expressing dislike of their treatment to their harasser(s);</w:t>
      </w:r>
    </w:p>
    <w:p w14:paraId="4B991AA8" w14:textId="77777777" w:rsidR="000C766A" w:rsidRPr="000A2497" w:rsidRDefault="000C766A" w:rsidP="00FB5A70">
      <w:pPr>
        <w:pStyle w:val="Bullet1"/>
        <w:ind w:left="284" w:hanging="284"/>
      </w:pPr>
      <w:r w:rsidRPr="000A2497">
        <w:t xml:space="preserve">reporting their treatment to other people at the workplace – co-workers, </w:t>
      </w:r>
      <w:proofErr w:type="gramStart"/>
      <w:r w:rsidRPr="000A2497">
        <w:t>supervisors</w:t>
      </w:r>
      <w:proofErr w:type="gramEnd"/>
      <w:r w:rsidRPr="000A2497">
        <w:t xml:space="preserve"> or managers;</w:t>
      </w:r>
    </w:p>
    <w:p w14:paraId="4BA087DB" w14:textId="77777777" w:rsidR="000C766A" w:rsidRPr="000A2497" w:rsidRDefault="000C766A" w:rsidP="00FB5A70">
      <w:pPr>
        <w:pStyle w:val="Bullet1"/>
        <w:ind w:left="284" w:hanging="284"/>
      </w:pPr>
      <w:r w:rsidRPr="000A2497">
        <w:t>reporting their treatment to parents/family;</w:t>
      </w:r>
    </w:p>
    <w:p w14:paraId="6888BAD1" w14:textId="389F9D6D" w:rsidR="000C766A" w:rsidRPr="000A2497" w:rsidRDefault="000C766A" w:rsidP="00FB5A70">
      <w:pPr>
        <w:pStyle w:val="Bullet1"/>
        <w:ind w:left="284" w:hanging="284"/>
      </w:pPr>
      <w:r w:rsidRPr="000A2497">
        <w:t xml:space="preserve">reporting their treatment to their </w:t>
      </w:r>
      <w:r w:rsidR="00720D2D">
        <w:t>work experience coordinator</w:t>
      </w:r>
      <w:r w:rsidRPr="000A2497">
        <w:t xml:space="preserve">, </w:t>
      </w:r>
      <w:r w:rsidR="00720D2D">
        <w:t>principal</w:t>
      </w:r>
      <w:r w:rsidRPr="000A2497">
        <w:t>, or other relevant school staff; and</w:t>
      </w:r>
    </w:p>
    <w:p w14:paraId="6073D118" w14:textId="5E674194" w:rsidR="000C766A" w:rsidRDefault="000C766A" w:rsidP="00FB5A70">
      <w:pPr>
        <w:pStyle w:val="Bullet1"/>
        <w:ind w:left="284" w:hanging="284"/>
      </w:pPr>
      <w:r w:rsidRPr="000A2497">
        <w:t xml:space="preserve">in matters of sexual harassment, making a complaint under the </w:t>
      </w:r>
      <w:r w:rsidRPr="00137648">
        <w:rPr>
          <w:i/>
          <w:iCs/>
        </w:rPr>
        <w:t xml:space="preserve">Equal Opportunity Act </w:t>
      </w:r>
      <w:r w:rsidR="00684C46">
        <w:rPr>
          <w:i/>
          <w:iCs/>
        </w:rPr>
        <w:t>2010</w:t>
      </w:r>
      <w:r w:rsidRPr="000A2497">
        <w:t>.</w:t>
      </w:r>
    </w:p>
    <w:p w14:paraId="56297882" w14:textId="77777777" w:rsidR="000C766A" w:rsidRDefault="000C766A" w:rsidP="000C766A">
      <w:pPr>
        <w:pStyle w:val="ESBodyText"/>
        <w:spacing w:after="0" w:line="240" w:lineRule="auto"/>
        <w:jc w:val="both"/>
        <w:rPr>
          <w:szCs w:val="19"/>
        </w:rPr>
      </w:pPr>
    </w:p>
    <w:tbl>
      <w:tblPr>
        <w:tblW w:w="1346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ayout w:type="fixed"/>
        <w:tblCellMar>
          <w:left w:w="0" w:type="dxa"/>
          <w:right w:w="0" w:type="dxa"/>
        </w:tblCellMar>
        <w:tblLook w:val="0000" w:firstRow="0" w:lastRow="0" w:firstColumn="0" w:lastColumn="0" w:noHBand="0" w:noVBand="0"/>
      </w:tblPr>
      <w:tblGrid>
        <w:gridCol w:w="13467"/>
      </w:tblGrid>
      <w:tr w:rsidR="000C766A" w:rsidRPr="00CB4B72" w14:paraId="1025E4BF" w14:textId="77777777" w:rsidTr="00637DC6">
        <w:trPr>
          <w:trHeight w:val="292"/>
        </w:trPr>
        <w:tc>
          <w:tcPr>
            <w:tcW w:w="13467" w:type="dxa"/>
            <w:shd w:val="clear" w:color="auto" w:fill="F2F2F2" w:themeFill="background1" w:themeFillShade="F2"/>
            <w:tcMar>
              <w:left w:w="108" w:type="dxa"/>
              <w:right w:w="108" w:type="dxa"/>
            </w:tcMar>
            <w:vAlign w:val="center"/>
          </w:tcPr>
          <w:p w14:paraId="1000F78F" w14:textId="28F51528" w:rsidR="000C766A" w:rsidRPr="00637DC6" w:rsidRDefault="000C766A" w:rsidP="00637DC6">
            <w:pPr>
              <w:spacing w:before="120"/>
              <w:rPr>
                <w:szCs w:val="19"/>
              </w:rPr>
            </w:pPr>
            <w:r w:rsidRPr="00637DC6">
              <w:rPr>
                <w:b/>
                <w:bCs/>
                <w:lang w:val="en-AU"/>
              </w:rPr>
              <w:lastRenderedPageBreak/>
              <w:t>NOTE:</w:t>
            </w:r>
            <w:r w:rsidRPr="00637DC6">
              <w:rPr>
                <w:lang w:val="en-AU"/>
              </w:rPr>
              <w:t xml:space="preserve"> </w:t>
            </w:r>
            <w:r w:rsidR="00E1125A">
              <w:rPr>
                <w:lang w:val="en-AU"/>
              </w:rPr>
              <w:t>Schools must support</w:t>
            </w:r>
            <w:r w:rsidRPr="00637DC6">
              <w:rPr>
                <w:lang w:val="en-AU"/>
              </w:rPr>
              <w:t xml:space="preserve"> student</w:t>
            </w:r>
            <w:r w:rsidR="00E1125A">
              <w:rPr>
                <w:lang w:val="en-AU"/>
              </w:rPr>
              <w:t>s</w:t>
            </w:r>
            <w:r w:rsidRPr="00637DC6">
              <w:rPr>
                <w:lang w:val="en-AU"/>
              </w:rPr>
              <w:t xml:space="preserve"> to deal with incidences of harassment, bullying or occupational violence.</w:t>
            </w:r>
          </w:p>
        </w:tc>
      </w:tr>
    </w:tbl>
    <w:p w14:paraId="18C524EB" w14:textId="77777777" w:rsidR="000C766A" w:rsidRDefault="000C766A" w:rsidP="000C766A">
      <w:pPr>
        <w:pStyle w:val="ESBodyText"/>
        <w:spacing w:after="0" w:line="240" w:lineRule="auto"/>
        <w:jc w:val="both"/>
      </w:pPr>
    </w:p>
    <w:p w14:paraId="5E260151" w14:textId="16B54BDE" w:rsidR="000C766A" w:rsidRPr="00637DC6" w:rsidRDefault="000C766A" w:rsidP="000C766A">
      <w:pPr>
        <w:pStyle w:val="ESBodyText"/>
        <w:jc w:val="both"/>
        <w:rPr>
          <w:rFonts w:asciiTheme="minorHAnsi" w:eastAsiaTheme="minorHAnsi" w:hAnsiTheme="minorHAnsi" w:cstheme="minorBidi"/>
          <w:sz w:val="22"/>
          <w:szCs w:val="24"/>
        </w:rPr>
      </w:pPr>
      <w:r w:rsidRPr="00637DC6">
        <w:rPr>
          <w:rFonts w:asciiTheme="minorHAnsi" w:eastAsiaTheme="minorHAnsi" w:hAnsiTheme="minorHAnsi" w:cstheme="minorBidi"/>
          <w:sz w:val="22"/>
          <w:szCs w:val="24"/>
        </w:rPr>
        <w:t xml:space="preserve">Schools </w:t>
      </w:r>
      <w:r w:rsidR="00CA0D31">
        <w:rPr>
          <w:rFonts w:asciiTheme="minorHAnsi" w:eastAsiaTheme="minorHAnsi" w:hAnsiTheme="minorHAnsi" w:cstheme="minorBidi"/>
          <w:sz w:val="22"/>
          <w:szCs w:val="24"/>
        </w:rPr>
        <w:t>must</w:t>
      </w:r>
      <w:r w:rsidR="00CA0D31" w:rsidRPr="00637DC6">
        <w:rPr>
          <w:rFonts w:asciiTheme="minorHAnsi" w:eastAsiaTheme="minorHAnsi" w:hAnsiTheme="minorHAnsi" w:cstheme="minorBidi"/>
          <w:sz w:val="22"/>
          <w:szCs w:val="24"/>
        </w:rPr>
        <w:t xml:space="preserve"> </w:t>
      </w:r>
      <w:r w:rsidRPr="00637DC6">
        <w:rPr>
          <w:rFonts w:asciiTheme="minorHAnsi" w:eastAsiaTheme="minorHAnsi" w:hAnsiTheme="minorHAnsi" w:cstheme="minorBidi"/>
          <w:sz w:val="22"/>
          <w:szCs w:val="24"/>
        </w:rPr>
        <w:t>have a process for dealing with work experience students who report incidences of harassment, bullying</w:t>
      </w:r>
      <w:r w:rsidR="00316E5B">
        <w:rPr>
          <w:rFonts w:asciiTheme="minorHAnsi" w:eastAsiaTheme="minorHAnsi" w:hAnsiTheme="minorHAnsi" w:cstheme="minorBidi"/>
          <w:sz w:val="22"/>
          <w:szCs w:val="24"/>
        </w:rPr>
        <w:t>,</w:t>
      </w:r>
      <w:r w:rsidRPr="00637DC6">
        <w:rPr>
          <w:rFonts w:asciiTheme="minorHAnsi" w:eastAsiaTheme="minorHAnsi" w:hAnsiTheme="minorHAnsi" w:cstheme="minorBidi"/>
          <w:sz w:val="22"/>
          <w:szCs w:val="24"/>
        </w:rPr>
        <w:t xml:space="preserve"> </w:t>
      </w:r>
      <w:r w:rsidR="00565409">
        <w:rPr>
          <w:rFonts w:asciiTheme="minorHAnsi" w:eastAsiaTheme="minorHAnsi" w:hAnsiTheme="minorHAnsi" w:cstheme="minorBidi"/>
          <w:sz w:val="22"/>
          <w:szCs w:val="24"/>
        </w:rPr>
        <w:t xml:space="preserve">abuse </w:t>
      </w:r>
      <w:r w:rsidRPr="00637DC6">
        <w:rPr>
          <w:rFonts w:asciiTheme="minorHAnsi" w:eastAsiaTheme="minorHAnsi" w:hAnsiTheme="minorHAnsi" w:cstheme="minorBidi"/>
          <w:sz w:val="22"/>
          <w:szCs w:val="24"/>
        </w:rPr>
        <w:t xml:space="preserve">or occupational violence. </w:t>
      </w:r>
      <w:r w:rsidR="00462C07">
        <w:rPr>
          <w:rFonts w:asciiTheme="minorHAnsi" w:eastAsiaTheme="minorHAnsi" w:hAnsiTheme="minorHAnsi" w:cstheme="minorBidi"/>
          <w:sz w:val="22"/>
          <w:szCs w:val="24"/>
        </w:rPr>
        <w:t xml:space="preserve">As part of </w:t>
      </w:r>
      <w:r w:rsidR="001E2917">
        <w:rPr>
          <w:rFonts w:asciiTheme="minorHAnsi" w:eastAsiaTheme="minorHAnsi" w:hAnsiTheme="minorHAnsi" w:cstheme="minorBidi"/>
          <w:sz w:val="22"/>
          <w:szCs w:val="24"/>
        </w:rPr>
        <w:t>t</w:t>
      </w:r>
      <w:r w:rsidRPr="00637DC6">
        <w:rPr>
          <w:rFonts w:asciiTheme="minorHAnsi" w:eastAsiaTheme="minorHAnsi" w:hAnsiTheme="minorHAnsi" w:cstheme="minorBidi"/>
          <w:sz w:val="22"/>
          <w:szCs w:val="24"/>
        </w:rPr>
        <w:t>his process:</w:t>
      </w:r>
    </w:p>
    <w:p w14:paraId="730D783C" w14:textId="77777777" w:rsidR="000C766A" w:rsidRPr="000A2497" w:rsidRDefault="000C766A" w:rsidP="00FB5A70">
      <w:pPr>
        <w:pStyle w:val="Bullet1"/>
        <w:ind w:left="284" w:hanging="284"/>
      </w:pPr>
      <w:r w:rsidRPr="000A2497">
        <w:t>Each complaint should be accepted at face value.</w:t>
      </w:r>
    </w:p>
    <w:p w14:paraId="66CA80A5" w14:textId="77777777" w:rsidR="000C766A" w:rsidRPr="000A2497" w:rsidRDefault="000C766A" w:rsidP="00FB5A70">
      <w:pPr>
        <w:pStyle w:val="Bullet1"/>
        <w:ind w:left="284" w:hanging="284"/>
      </w:pPr>
      <w:r w:rsidRPr="000A2497">
        <w:t>Concerns and/or complaints must be acted upon without delay.</w:t>
      </w:r>
    </w:p>
    <w:p w14:paraId="01B614AF" w14:textId="442C51F3" w:rsidR="000C766A" w:rsidRPr="000A2497" w:rsidRDefault="000C766A" w:rsidP="00FB5A70">
      <w:pPr>
        <w:pStyle w:val="Bullet1"/>
        <w:ind w:left="284" w:hanging="284"/>
      </w:pPr>
      <w:r w:rsidRPr="000A2497">
        <w:t xml:space="preserve">In the first instance, care </w:t>
      </w:r>
      <w:r w:rsidR="0018789A">
        <w:t>must</w:t>
      </w:r>
      <w:r w:rsidR="0018789A" w:rsidRPr="000A2497">
        <w:t xml:space="preserve"> </w:t>
      </w:r>
      <w:r w:rsidRPr="000A2497">
        <w:t>be taken to address the welfare of the student rather than the facts of the matter – “Are you OK?” is a better response than “Were there any witnesses?”</w:t>
      </w:r>
    </w:p>
    <w:p w14:paraId="41442FC7" w14:textId="789689DA" w:rsidR="000C766A" w:rsidRPr="000A2497" w:rsidRDefault="000C766A" w:rsidP="00FB5A70">
      <w:pPr>
        <w:pStyle w:val="Bullet1"/>
        <w:ind w:left="284" w:hanging="284"/>
      </w:pPr>
      <w:r w:rsidRPr="000A2497">
        <w:t>If appropriate, conciliation may take place between the employe</w:t>
      </w:r>
      <w:r>
        <w:t xml:space="preserve">r, the </w:t>
      </w:r>
      <w:proofErr w:type="gramStart"/>
      <w:r>
        <w:t>student</w:t>
      </w:r>
      <w:proofErr w:type="gramEnd"/>
      <w:r>
        <w:t xml:space="preserve"> and the school. </w:t>
      </w:r>
      <w:r w:rsidRPr="000A2497">
        <w:t xml:space="preserve">This </w:t>
      </w:r>
      <w:r w:rsidR="00892EE9">
        <w:t>may</w:t>
      </w:r>
      <w:r w:rsidR="00892EE9" w:rsidRPr="000A2497">
        <w:t xml:space="preserve"> </w:t>
      </w:r>
      <w:r w:rsidRPr="000A2497">
        <w:t xml:space="preserve">not involve the parties necessarily being in </w:t>
      </w:r>
      <w:r>
        <w:t xml:space="preserve">the one room at the same time. </w:t>
      </w:r>
      <w:r w:rsidRPr="000A2497">
        <w:t xml:space="preserve">If agreement can be reached between the parties, this </w:t>
      </w:r>
      <w:r w:rsidR="00892EE9">
        <w:t>must</w:t>
      </w:r>
      <w:r w:rsidR="00892EE9" w:rsidRPr="000A2497">
        <w:t xml:space="preserve"> </w:t>
      </w:r>
      <w:r w:rsidRPr="000A2497">
        <w:t xml:space="preserve">be recorded and </w:t>
      </w:r>
      <w:r>
        <w:t>agreed action should be implemented</w:t>
      </w:r>
      <w:r w:rsidRPr="000A2497">
        <w:t xml:space="preserve"> accordingly</w:t>
      </w:r>
      <w:r>
        <w:t>.</w:t>
      </w:r>
    </w:p>
    <w:p w14:paraId="6FE9B398" w14:textId="423377E4" w:rsidR="000C766A" w:rsidRPr="000A2497" w:rsidRDefault="000C766A" w:rsidP="00FB5A70">
      <w:pPr>
        <w:pStyle w:val="Bullet1"/>
        <w:ind w:left="284" w:hanging="284"/>
      </w:pPr>
      <w:r w:rsidRPr="000A2497">
        <w:t xml:space="preserve">Where conciliation is inappropriate or not possible, the school </w:t>
      </w:r>
      <w:r w:rsidR="00892EE9">
        <w:t xml:space="preserve">must </w:t>
      </w:r>
      <w:r w:rsidRPr="000A2497">
        <w:t>attempt to investigate the complaint to the extent possible</w:t>
      </w:r>
      <w:r>
        <w:t>.</w:t>
      </w:r>
    </w:p>
    <w:p w14:paraId="739BB7F1" w14:textId="076CE573" w:rsidR="000C766A" w:rsidRPr="000A2497" w:rsidRDefault="000C766A" w:rsidP="00FB5A70">
      <w:pPr>
        <w:pStyle w:val="Bullet1"/>
        <w:ind w:left="284" w:hanging="284"/>
      </w:pPr>
      <w:r w:rsidRPr="000A2497">
        <w:t xml:space="preserve">All evidence relevant to the complaint </w:t>
      </w:r>
      <w:r w:rsidR="00892EE9">
        <w:t>must</w:t>
      </w:r>
      <w:r w:rsidR="00892EE9" w:rsidRPr="000A2497">
        <w:t xml:space="preserve"> </w:t>
      </w:r>
      <w:r w:rsidRPr="000A2497">
        <w:t xml:space="preserve">be given to the </w:t>
      </w:r>
      <w:r w:rsidR="00720D2D">
        <w:t>principal</w:t>
      </w:r>
      <w:r>
        <w:t xml:space="preserve"> for assessment. </w:t>
      </w:r>
      <w:r w:rsidRPr="000A2497">
        <w:t xml:space="preserve">If the </w:t>
      </w:r>
      <w:r w:rsidR="00720D2D">
        <w:t>principal</w:t>
      </w:r>
      <w:r w:rsidRPr="000A2497">
        <w:t xml:space="preserve"> is of the belief that the evidence sustains the complaint, a decision </w:t>
      </w:r>
      <w:r w:rsidR="00892EE9">
        <w:t>must</w:t>
      </w:r>
      <w:r w:rsidR="00892EE9" w:rsidRPr="000A2497">
        <w:t xml:space="preserve"> </w:t>
      </w:r>
      <w:r w:rsidRPr="000A2497">
        <w:t xml:space="preserve">be made about the </w:t>
      </w:r>
      <w:r>
        <w:t xml:space="preserve">school’s </w:t>
      </w:r>
      <w:r w:rsidRPr="000A2497">
        <w:t xml:space="preserve">ongoing </w:t>
      </w:r>
      <w:r>
        <w:t>relationship with the employer.</w:t>
      </w:r>
      <w:r w:rsidRPr="000A2497">
        <w:t xml:space="preserve"> In some cases, further placements will need to be closely monitored, while in others the relationship will be suspended or terminated.</w:t>
      </w:r>
    </w:p>
    <w:p w14:paraId="37EC7DC8" w14:textId="7D166BC3" w:rsidR="000C766A" w:rsidRPr="00637DC6" w:rsidRDefault="000C766A" w:rsidP="000C766A">
      <w:pPr>
        <w:pStyle w:val="ESBodyText"/>
        <w:jc w:val="both"/>
        <w:rPr>
          <w:rFonts w:asciiTheme="minorHAnsi" w:eastAsiaTheme="minorHAnsi" w:hAnsiTheme="minorHAnsi" w:cstheme="minorBidi"/>
          <w:sz w:val="22"/>
          <w:szCs w:val="24"/>
        </w:rPr>
      </w:pPr>
      <w:r w:rsidRPr="00637DC6">
        <w:rPr>
          <w:rFonts w:asciiTheme="minorHAnsi" w:eastAsiaTheme="minorHAnsi" w:hAnsiTheme="minorHAnsi" w:cstheme="minorBidi"/>
          <w:sz w:val="22"/>
          <w:szCs w:val="24"/>
        </w:rPr>
        <w:t xml:space="preserve">At the completion of the work experience program, the school </w:t>
      </w:r>
      <w:r w:rsidR="00771691">
        <w:rPr>
          <w:rFonts w:asciiTheme="minorHAnsi" w:eastAsiaTheme="minorHAnsi" w:hAnsiTheme="minorHAnsi" w:cstheme="minorBidi"/>
          <w:sz w:val="22"/>
          <w:szCs w:val="24"/>
        </w:rPr>
        <w:t>must</w:t>
      </w:r>
      <w:r w:rsidR="00771691" w:rsidRPr="00637DC6">
        <w:rPr>
          <w:rFonts w:asciiTheme="minorHAnsi" w:eastAsiaTheme="minorHAnsi" w:hAnsiTheme="minorHAnsi" w:cstheme="minorBidi"/>
          <w:sz w:val="22"/>
          <w:szCs w:val="24"/>
        </w:rPr>
        <w:t xml:space="preserve"> </w:t>
      </w:r>
      <w:r w:rsidRPr="00637DC6">
        <w:rPr>
          <w:rFonts w:asciiTheme="minorHAnsi" w:eastAsiaTheme="minorHAnsi" w:hAnsiTheme="minorHAnsi" w:cstheme="minorBidi"/>
          <w:sz w:val="22"/>
          <w:szCs w:val="24"/>
        </w:rPr>
        <w:t xml:space="preserve">conduct a debriefing process wherein each student has opportunity to comment on their experiences during their placement. Each student </w:t>
      </w:r>
      <w:r w:rsidR="009352E8">
        <w:rPr>
          <w:rFonts w:asciiTheme="minorHAnsi" w:eastAsiaTheme="minorHAnsi" w:hAnsiTheme="minorHAnsi" w:cstheme="minorBidi"/>
          <w:sz w:val="22"/>
          <w:szCs w:val="24"/>
        </w:rPr>
        <w:t>must</w:t>
      </w:r>
      <w:r w:rsidR="009352E8" w:rsidRPr="00637DC6">
        <w:rPr>
          <w:rFonts w:asciiTheme="minorHAnsi" w:eastAsiaTheme="minorHAnsi" w:hAnsiTheme="minorHAnsi" w:cstheme="minorBidi"/>
          <w:sz w:val="22"/>
          <w:szCs w:val="24"/>
        </w:rPr>
        <w:t xml:space="preserve"> </w:t>
      </w:r>
      <w:r w:rsidRPr="00637DC6">
        <w:rPr>
          <w:rFonts w:asciiTheme="minorHAnsi" w:eastAsiaTheme="minorHAnsi" w:hAnsiTheme="minorHAnsi" w:cstheme="minorBidi"/>
          <w:sz w:val="22"/>
          <w:szCs w:val="24"/>
        </w:rPr>
        <w:t xml:space="preserve">also have the opportunity to raise any issues privately with the </w:t>
      </w:r>
      <w:r w:rsidR="00720D2D">
        <w:rPr>
          <w:rFonts w:asciiTheme="minorHAnsi" w:eastAsiaTheme="minorHAnsi" w:hAnsiTheme="minorHAnsi" w:cstheme="minorBidi"/>
          <w:sz w:val="22"/>
          <w:szCs w:val="24"/>
        </w:rPr>
        <w:t xml:space="preserve">work experience coordinator </w:t>
      </w:r>
      <w:r w:rsidRPr="00637DC6">
        <w:rPr>
          <w:rFonts w:asciiTheme="minorHAnsi" w:eastAsiaTheme="minorHAnsi" w:hAnsiTheme="minorHAnsi" w:cstheme="minorBidi"/>
          <w:sz w:val="22"/>
          <w:szCs w:val="24"/>
        </w:rPr>
        <w:t>or other relevant staff member without other students being present.</w:t>
      </w:r>
    </w:p>
    <w:p w14:paraId="06A2246C" w14:textId="77777777" w:rsidR="000C766A" w:rsidRPr="00637DC6" w:rsidRDefault="000C766A" w:rsidP="000C766A">
      <w:pPr>
        <w:pStyle w:val="ESBodyText"/>
        <w:jc w:val="both"/>
        <w:rPr>
          <w:rFonts w:asciiTheme="minorHAnsi" w:eastAsiaTheme="minorHAnsi" w:hAnsiTheme="minorHAnsi" w:cstheme="minorBidi"/>
          <w:sz w:val="22"/>
          <w:szCs w:val="24"/>
        </w:rPr>
      </w:pPr>
      <w:r w:rsidRPr="00637DC6">
        <w:rPr>
          <w:rFonts w:asciiTheme="minorHAnsi" w:eastAsiaTheme="minorHAnsi" w:hAnsiTheme="minorHAnsi" w:cstheme="minorBidi"/>
          <w:sz w:val="22"/>
          <w:szCs w:val="24"/>
        </w:rPr>
        <w:t>Each student must be contacted while on their placement to ensure that they are experiencing no difficulties as a result of the behaviour of other people.</w:t>
      </w:r>
    </w:p>
    <w:p w14:paraId="155BF0A5" w14:textId="77777777" w:rsidR="000C766A" w:rsidRPr="00AB3701" w:rsidRDefault="000C766A" w:rsidP="00AB3701">
      <w:pPr>
        <w:pStyle w:val="Heading2"/>
        <w:rPr>
          <w:lang w:val="en-AU"/>
        </w:rPr>
      </w:pPr>
      <w:bookmarkStart w:id="164" w:name="_Toc466296631"/>
      <w:bookmarkStart w:id="165" w:name="_Toc147245444"/>
      <w:bookmarkStart w:id="166" w:name="_Toc148623409"/>
      <w:r w:rsidRPr="00AB3701">
        <w:rPr>
          <w:lang w:val="en-AU"/>
        </w:rPr>
        <w:t>Occupational health and safety preparation</w:t>
      </w:r>
      <w:bookmarkEnd w:id="164"/>
      <w:bookmarkEnd w:id="165"/>
      <w:bookmarkEnd w:id="166"/>
    </w:p>
    <w:p w14:paraId="032BA045" w14:textId="60311186" w:rsidR="000C766A" w:rsidRPr="00637DC6" w:rsidRDefault="000C766A" w:rsidP="000C766A">
      <w:pPr>
        <w:pStyle w:val="ESBodyText"/>
        <w:jc w:val="both"/>
        <w:rPr>
          <w:rFonts w:asciiTheme="minorHAnsi" w:eastAsiaTheme="minorHAnsi" w:hAnsiTheme="minorHAnsi" w:cstheme="minorBidi"/>
          <w:sz w:val="22"/>
          <w:szCs w:val="24"/>
        </w:rPr>
      </w:pPr>
      <w:r w:rsidRPr="00637DC6">
        <w:rPr>
          <w:rFonts w:asciiTheme="minorHAnsi" w:eastAsiaTheme="minorHAnsi" w:hAnsiTheme="minorHAnsi" w:cstheme="minorBidi"/>
          <w:sz w:val="22"/>
          <w:szCs w:val="24"/>
        </w:rPr>
        <w:t xml:space="preserve">Schools must ensure that all students complete one of the following occupational health and safety programs developed by the </w:t>
      </w:r>
      <w:r w:rsidR="00C87EAB">
        <w:rPr>
          <w:rFonts w:asciiTheme="minorHAnsi" w:eastAsiaTheme="minorHAnsi" w:hAnsiTheme="minorHAnsi" w:cstheme="minorBidi"/>
          <w:sz w:val="22"/>
          <w:szCs w:val="24"/>
        </w:rPr>
        <w:t>d</w:t>
      </w:r>
      <w:r w:rsidRPr="00637DC6">
        <w:rPr>
          <w:rFonts w:asciiTheme="minorHAnsi" w:eastAsiaTheme="minorHAnsi" w:hAnsiTheme="minorHAnsi" w:cstheme="minorBidi"/>
          <w:sz w:val="22"/>
          <w:szCs w:val="24"/>
        </w:rPr>
        <w:t>epartment prior to undertaking their work experience:</w:t>
      </w:r>
    </w:p>
    <w:p w14:paraId="3BB01EA1" w14:textId="00308E55" w:rsidR="000C766A" w:rsidRDefault="009B2832" w:rsidP="00637DC6">
      <w:pPr>
        <w:pStyle w:val="Bullet1"/>
        <w:ind w:left="284" w:hanging="284"/>
      </w:pPr>
      <w:hyperlink r:id="rId42" w:history="1">
        <w:r w:rsidR="000C766A" w:rsidRPr="006B5619">
          <w:rPr>
            <w:rStyle w:val="Hyperlink"/>
          </w:rPr>
          <w:t>safe@work</w:t>
        </w:r>
      </w:hyperlink>
      <w:r w:rsidR="000C766A" w:rsidRPr="008358CF">
        <w:t xml:space="preserve">, </w:t>
      </w:r>
      <w:r w:rsidR="000C766A">
        <w:t xml:space="preserve">which </w:t>
      </w:r>
      <w:r w:rsidR="000C766A" w:rsidRPr="000A2497">
        <w:t>is designed to help students improve their knowledge and understanding of OHS matters before they enter a workpl</w:t>
      </w:r>
      <w:r w:rsidR="000C766A">
        <w:t>ace. It consists of a general module and a number of i</w:t>
      </w:r>
      <w:r w:rsidR="000C766A" w:rsidRPr="000A2497">
        <w:t>ndustry-specific modules</w:t>
      </w:r>
      <w:r w:rsidR="000C766A" w:rsidRPr="008358CF">
        <w:t>; or</w:t>
      </w:r>
    </w:p>
    <w:p w14:paraId="6E93DCBB" w14:textId="228C03DC" w:rsidR="000C766A" w:rsidRPr="003936B3" w:rsidRDefault="009B2832" w:rsidP="00637DC6">
      <w:pPr>
        <w:pStyle w:val="Bullet1"/>
        <w:ind w:left="284" w:hanging="284"/>
      </w:pPr>
      <w:hyperlink r:id="rId43" w:history="1">
        <w:r w:rsidR="000C766A" w:rsidRPr="002C1F9C">
          <w:rPr>
            <w:rStyle w:val="Hyperlink"/>
          </w:rPr>
          <w:t>A Job Well Done</w:t>
        </w:r>
      </w:hyperlink>
      <w:r w:rsidR="000C766A">
        <w:t xml:space="preserve">, which </w:t>
      </w:r>
      <w:r w:rsidR="000C766A" w:rsidRPr="000A2497">
        <w:t>has been developed to provide students with disabilit</w:t>
      </w:r>
      <w:r w:rsidR="00E04271">
        <w:t>y</w:t>
      </w:r>
      <w:r w:rsidR="000C766A" w:rsidRPr="000A2497">
        <w:t xml:space="preserve"> with a general awareness of workplace health and safety and expose them to issues relating to the world of work</w:t>
      </w:r>
      <w:r w:rsidR="002C1F9C">
        <w:t>.</w:t>
      </w:r>
    </w:p>
    <w:p w14:paraId="2D785073" w14:textId="77777777" w:rsidR="000C766A" w:rsidRPr="00637DC6" w:rsidRDefault="000C766A" w:rsidP="000C766A">
      <w:pPr>
        <w:pStyle w:val="ESBodyText"/>
        <w:jc w:val="both"/>
        <w:rPr>
          <w:rFonts w:asciiTheme="minorHAnsi" w:eastAsiaTheme="minorHAnsi" w:hAnsiTheme="minorHAnsi" w:cstheme="minorBidi"/>
          <w:sz w:val="22"/>
          <w:szCs w:val="24"/>
        </w:rPr>
      </w:pPr>
      <w:r w:rsidRPr="00637DC6">
        <w:rPr>
          <w:rFonts w:asciiTheme="minorHAnsi" w:eastAsiaTheme="minorHAnsi" w:hAnsiTheme="minorHAnsi" w:cstheme="minorBidi"/>
          <w:sz w:val="22"/>
          <w:szCs w:val="24"/>
        </w:rPr>
        <w:lastRenderedPageBreak/>
        <w:t>Once a student is in a workplace, the employer has a duty of care to provide and maintain a working environment that is safe and without risks to health – this includes both physical and psychological health.</w:t>
      </w:r>
    </w:p>
    <w:p w14:paraId="7BB30FCF" w14:textId="31791764" w:rsidR="000C766A" w:rsidRPr="00637DC6" w:rsidRDefault="000C766A" w:rsidP="000C766A">
      <w:pPr>
        <w:pStyle w:val="ESBodyText"/>
        <w:jc w:val="both"/>
        <w:rPr>
          <w:rFonts w:asciiTheme="minorHAnsi" w:eastAsiaTheme="minorHAnsi" w:hAnsiTheme="minorHAnsi" w:cstheme="minorBidi"/>
          <w:sz w:val="22"/>
          <w:szCs w:val="24"/>
        </w:rPr>
      </w:pPr>
      <w:r w:rsidRPr="00637DC6">
        <w:rPr>
          <w:rFonts w:asciiTheme="minorHAnsi" w:eastAsiaTheme="minorHAnsi" w:hAnsiTheme="minorHAnsi" w:cstheme="minorBidi"/>
          <w:sz w:val="22"/>
          <w:szCs w:val="24"/>
        </w:rPr>
        <w:t xml:space="preserve">A responsible employer will conduct regular workplace hazard inspections and implement a program of effective risk controls, understood by everyone in the workplace. Warning signs </w:t>
      </w:r>
      <w:r w:rsidR="009352E8">
        <w:rPr>
          <w:rFonts w:asciiTheme="minorHAnsi" w:eastAsiaTheme="minorHAnsi" w:hAnsiTheme="minorHAnsi" w:cstheme="minorBidi"/>
          <w:sz w:val="22"/>
          <w:szCs w:val="24"/>
        </w:rPr>
        <w:t>must</w:t>
      </w:r>
      <w:r w:rsidR="009352E8" w:rsidRPr="00637DC6">
        <w:rPr>
          <w:rFonts w:asciiTheme="minorHAnsi" w:eastAsiaTheme="minorHAnsi" w:hAnsiTheme="minorHAnsi" w:cstheme="minorBidi"/>
          <w:sz w:val="22"/>
          <w:szCs w:val="24"/>
        </w:rPr>
        <w:t xml:space="preserve"> </w:t>
      </w:r>
      <w:r w:rsidRPr="00637DC6">
        <w:rPr>
          <w:rFonts w:asciiTheme="minorHAnsi" w:eastAsiaTheme="minorHAnsi" w:hAnsiTheme="minorHAnsi" w:cstheme="minorBidi"/>
          <w:sz w:val="22"/>
          <w:szCs w:val="24"/>
        </w:rPr>
        <w:t>be displayed prominently wherever they are required, and the meaning of the signs must be made known to employees and visitors, including students.</w:t>
      </w:r>
    </w:p>
    <w:p w14:paraId="1F7275B5" w14:textId="0D83227C" w:rsidR="000C766A" w:rsidRPr="00637DC6" w:rsidRDefault="000C766A" w:rsidP="00637DC6">
      <w:pPr>
        <w:pStyle w:val="ESBodyText"/>
        <w:jc w:val="both"/>
        <w:rPr>
          <w:rFonts w:asciiTheme="minorHAnsi" w:eastAsiaTheme="minorHAnsi" w:hAnsiTheme="minorHAnsi" w:cstheme="minorBidi"/>
          <w:sz w:val="22"/>
          <w:szCs w:val="24"/>
        </w:rPr>
      </w:pPr>
      <w:r w:rsidRPr="00637DC6">
        <w:rPr>
          <w:rFonts w:asciiTheme="minorHAnsi" w:eastAsiaTheme="minorHAnsi" w:hAnsiTheme="minorHAnsi" w:cstheme="minorBidi"/>
          <w:sz w:val="22"/>
          <w:szCs w:val="24"/>
        </w:rPr>
        <w:t xml:space="preserve">As part of induction into the workplace on the first day of the placement, the employer </w:t>
      </w:r>
      <w:r w:rsidR="0071422D">
        <w:rPr>
          <w:rFonts w:asciiTheme="minorHAnsi" w:eastAsiaTheme="minorHAnsi" w:hAnsiTheme="minorHAnsi" w:cstheme="minorBidi"/>
          <w:sz w:val="22"/>
          <w:szCs w:val="24"/>
        </w:rPr>
        <w:t>must</w:t>
      </w:r>
      <w:r w:rsidR="0071422D" w:rsidRPr="00637DC6">
        <w:rPr>
          <w:rFonts w:asciiTheme="minorHAnsi" w:eastAsiaTheme="minorHAnsi" w:hAnsiTheme="minorHAnsi" w:cstheme="minorBidi"/>
          <w:sz w:val="22"/>
          <w:szCs w:val="24"/>
        </w:rPr>
        <w:t xml:space="preserve"> </w:t>
      </w:r>
      <w:r w:rsidRPr="00637DC6">
        <w:rPr>
          <w:rFonts w:asciiTheme="minorHAnsi" w:eastAsiaTheme="minorHAnsi" w:hAnsiTheme="minorHAnsi" w:cstheme="minorBidi"/>
          <w:sz w:val="22"/>
          <w:szCs w:val="24"/>
        </w:rPr>
        <w:t>explain to the student what hazards are present in the workplace, why risk controls are in place and how they are put into practice. Employers must also nominate a supervisor to provide direct supervision of a student while they are undertaking work related activities.</w:t>
      </w:r>
    </w:p>
    <w:p w14:paraId="051A5DD3" w14:textId="7ACEA9A3" w:rsidR="000C766A" w:rsidRPr="00637DC6" w:rsidRDefault="000C766A" w:rsidP="000C766A">
      <w:pPr>
        <w:pStyle w:val="ESBodyText"/>
        <w:jc w:val="both"/>
        <w:rPr>
          <w:rFonts w:asciiTheme="minorHAnsi" w:eastAsiaTheme="minorHAnsi" w:hAnsiTheme="minorHAnsi" w:cstheme="minorBidi"/>
          <w:sz w:val="22"/>
          <w:szCs w:val="24"/>
        </w:rPr>
      </w:pPr>
      <w:r w:rsidRPr="00637DC6">
        <w:rPr>
          <w:rFonts w:asciiTheme="minorHAnsi" w:eastAsiaTheme="minorHAnsi" w:hAnsiTheme="minorHAnsi" w:cstheme="minorBidi"/>
          <w:sz w:val="22"/>
          <w:szCs w:val="24"/>
        </w:rPr>
        <w:t xml:space="preserve">Students </w:t>
      </w:r>
      <w:r w:rsidR="0071422D">
        <w:rPr>
          <w:rFonts w:asciiTheme="minorHAnsi" w:eastAsiaTheme="minorHAnsi" w:hAnsiTheme="minorHAnsi" w:cstheme="minorBidi"/>
          <w:sz w:val="22"/>
          <w:szCs w:val="24"/>
        </w:rPr>
        <w:t>must</w:t>
      </w:r>
      <w:r w:rsidR="0071422D" w:rsidRPr="00637DC6">
        <w:rPr>
          <w:rFonts w:asciiTheme="minorHAnsi" w:eastAsiaTheme="minorHAnsi" w:hAnsiTheme="minorHAnsi" w:cstheme="minorBidi"/>
          <w:sz w:val="22"/>
          <w:szCs w:val="24"/>
        </w:rPr>
        <w:t xml:space="preserve"> </w:t>
      </w:r>
      <w:r w:rsidRPr="00637DC6">
        <w:rPr>
          <w:rFonts w:asciiTheme="minorHAnsi" w:eastAsiaTheme="minorHAnsi" w:hAnsiTheme="minorHAnsi" w:cstheme="minorBidi"/>
          <w:sz w:val="22"/>
          <w:szCs w:val="24"/>
        </w:rPr>
        <w:t>be told that if they have any concerns, such as not knowing how to use equipment or feeling that a task may involve a risk to their safety, they must speak to their supervisor before proceeding. Safety must always be the employer’s, and the student’s, first priority.</w:t>
      </w:r>
    </w:p>
    <w:p w14:paraId="5F8E1C8D" w14:textId="77777777" w:rsidR="000C766A" w:rsidRPr="00AB3701" w:rsidRDefault="000C766A" w:rsidP="00AB3701">
      <w:pPr>
        <w:pStyle w:val="Heading2"/>
        <w:rPr>
          <w:lang w:val="en-AU"/>
        </w:rPr>
      </w:pPr>
      <w:bookmarkStart w:id="167" w:name="_Toc466296632"/>
      <w:bookmarkStart w:id="168" w:name="_Toc147245445"/>
      <w:bookmarkStart w:id="169" w:name="_Toc148623410"/>
      <w:r w:rsidRPr="00AB3701">
        <w:rPr>
          <w:lang w:val="en-AU"/>
        </w:rPr>
        <w:t>Construction induction training</w:t>
      </w:r>
      <w:bookmarkEnd w:id="167"/>
      <w:bookmarkEnd w:id="168"/>
      <w:bookmarkEnd w:id="169"/>
    </w:p>
    <w:p w14:paraId="69EA3033" w14:textId="654ED410" w:rsidR="000C766A" w:rsidRPr="00637DC6" w:rsidRDefault="000C766A" w:rsidP="000C766A">
      <w:pPr>
        <w:pStyle w:val="ESBodyText"/>
        <w:jc w:val="both"/>
        <w:rPr>
          <w:rFonts w:asciiTheme="minorHAnsi" w:eastAsiaTheme="minorHAnsi" w:hAnsiTheme="minorHAnsi" w:cstheme="minorBidi"/>
          <w:sz w:val="22"/>
          <w:szCs w:val="24"/>
        </w:rPr>
      </w:pPr>
      <w:r w:rsidRPr="00637DC6">
        <w:rPr>
          <w:rFonts w:asciiTheme="minorHAnsi" w:eastAsiaTheme="minorHAnsi" w:hAnsiTheme="minorHAnsi" w:cstheme="minorBidi"/>
          <w:sz w:val="22"/>
          <w:szCs w:val="24"/>
        </w:rPr>
        <w:t xml:space="preserve">Under the </w:t>
      </w:r>
      <w:r w:rsidRPr="00666238">
        <w:rPr>
          <w:rFonts w:asciiTheme="minorHAnsi" w:eastAsiaTheme="minorHAnsi" w:hAnsiTheme="minorHAnsi" w:cstheme="minorBidi"/>
          <w:i/>
          <w:iCs/>
          <w:sz w:val="22"/>
          <w:szCs w:val="24"/>
        </w:rPr>
        <w:t>Occupational Health and Safety Regulations 20</w:t>
      </w:r>
      <w:r w:rsidR="006F30A3">
        <w:rPr>
          <w:rFonts w:asciiTheme="minorHAnsi" w:eastAsiaTheme="minorHAnsi" w:hAnsiTheme="minorHAnsi" w:cstheme="minorBidi"/>
          <w:i/>
          <w:iCs/>
          <w:sz w:val="22"/>
          <w:szCs w:val="24"/>
        </w:rPr>
        <w:t>1</w:t>
      </w:r>
      <w:r w:rsidRPr="00666238">
        <w:rPr>
          <w:rFonts w:asciiTheme="minorHAnsi" w:eastAsiaTheme="minorHAnsi" w:hAnsiTheme="minorHAnsi" w:cstheme="minorBidi"/>
          <w:i/>
          <w:iCs/>
          <w:sz w:val="22"/>
          <w:szCs w:val="24"/>
        </w:rPr>
        <w:t>7</w:t>
      </w:r>
      <w:r w:rsidRPr="00637DC6">
        <w:rPr>
          <w:rFonts w:asciiTheme="minorHAnsi" w:eastAsiaTheme="minorHAnsi" w:hAnsiTheme="minorHAnsi" w:cstheme="minorBidi"/>
          <w:sz w:val="22"/>
          <w:szCs w:val="24"/>
        </w:rPr>
        <w:t xml:space="preserve">, an employer must ensure that anyone employed to do construction work (including students placed with an employer under a workplace learning arrangement made under the </w:t>
      </w:r>
      <w:r w:rsidRPr="00666238">
        <w:rPr>
          <w:rFonts w:asciiTheme="minorHAnsi" w:eastAsiaTheme="minorHAnsi" w:hAnsiTheme="minorHAnsi" w:cstheme="minorBidi"/>
          <w:i/>
          <w:iCs/>
          <w:sz w:val="22"/>
          <w:szCs w:val="24"/>
        </w:rPr>
        <w:t>Education and Training Reform Act 2006</w:t>
      </w:r>
      <w:r w:rsidRPr="00637DC6">
        <w:rPr>
          <w:rFonts w:asciiTheme="minorHAnsi" w:eastAsiaTheme="minorHAnsi" w:hAnsiTheme="minorHAnsi" w:cstheme="minorBidi"/>
          <w:sz w:val="22"/>
          <w:szCs w:val="24"/>
        </w:rPr>
        <w:t>) has completed construction induction training before they start work. Construction induction training aims to provide people new to construction work with an understanding of:</w:t>
      </w:r>
    </w:p>
    <w:p w14:paraId="584812B5" w14:textId="77777777" w:rsidR="000C766A" w:rsidRPr="00F918C4" w:rsidRDefault="000C766A" w:rsidP="00637DC6">
      <w:pPr>
        <w:pStyle w:val="Bullet1"/>
        <w:ind w:left="284" w:hanging="284"/>
      </w:pPr>
      <w:r w:rsidRPr="00F918C4">
        <w:t>their rights and responsibil</w:t>
      </w:r>
      <w:r>
        <w:t xml:space="preserve">ities under </w:t>
      </w:r>
      <w:proofErr w:type="gramStart"/>
      <w:r>
        <w:t>OHS</w:t>
      </w:r>
      <w:proofErr w:type="gramEnd"/>
      <w:r>
        <w:t xml:space="preserve"> law;</w:t>
      </w:r>
    </w:p>
    <w:p w14:paraId="60027F18" w14:textId="77777777" w:rsidR="000C766A" w:rsidRPr="00F918C4" w:rsidRDefault="000C766A" w:rsidP="00637DC6">
      <w:pPr>
        <w:pStyle w:val="Bullet1"/>
        <w:ind w:left="284" w:hanging="284"/>
      </w:pPr>
      <w:r w:rsidRPr="00F918C4">
        <w:t>common hazards and risks in the co</w:t>
      </w:r>
      <w:r>
        <w:t>nstruction industry;</w:t>
      </w:r>
    </w:p>
    <w:p w14:paraId="5AD2B7A6" w14:textId="77777777" w:rsidR="000C766A" w:rsidRPr="00F918C4" w:rsidRDefault="000C766A" w:rsidP="00637DC6">
      <w:pPr>
        <w:pStyle w:val="Bullet1"/>
        <w:ind w:left="284" w:hanging="284"/>
      </w:pPr>
      <w:r w:rsidRPr="00F918C4">
        <w:t>basic risk manage</w:t>
      </w:r>
      <w:r>
        <w:t xml:space="preserve">ment principles; </w:t>
      </w:r>
      <w:r w:rsidRPr="00F918C4">
        <w:t>and</w:t>
      </w:r>
    </w:p>
    <w:p w14:paraId="60DC45C7" w14:textId="77777777" w:rsidR="000C766A" w:rsidRDefault="000C766A" w:rsidP="00637DC6">
      <w:pPr>
        <w:pStyle w:val="Bullet1"/>
        <w:ind w:left="284" w:hanging="284"/>
      </w:pPr>
      <w:r w:rsidRPr="00F918C4">
        <w:t>the standard of behaviour expected of workers on construction sites</w:t>
      </w:r>
      <w:r>
        <w:t>.</w:t>
      </w:r>
    </w:p>
    <w:p w14:paraId="7D6DC166" w14:textId="486A6A26" w:rsidR="000C766A" w:rsidRPr="00637DC6" w:rsidRDefault="000C766A" w:rsidP="000C766A">
      <w:pPr>
        <w:pStyle w:val="ESBodyText"/>
        <w:jc w:val="both"/>
        <w:rPr>
          <w:rFonts w:asciiTheme="minorHAnsi" w:eastAsiaTheme="minorHAnsi" w:hAnsiTheme="minorHAnsi" w:cstheme="minorBidi"/>
          <w:sz w:val="22"/>
          <w:szCs w:val="24"/>
        </w:rPr>
      </w:pPr>
      <w:r w:rsidRPr="00637DC6">
        <w:rPr>
          <w:rFonts w:asciiTheme="minorHAnsi" w:eastAsiaTheme="minorHAnsi" w:hAnsiTheme="minorHAnsi" w:cstheme="minorBidi"/>
          <w:sz w:val="22"/>
          <w:szCs w:val="24"/>
        </w:rPr>
        <w:t xml:space="preserve">The construction induction training must be provided by a </w:t>
      </w:r>
      <w:r w:rsidR="00A30633" w:rsidRPr="00637DC6">
        <w:rPr>
          <w:rFonts w:asciiTheme="minorHAnsi" w:eastAsiaTheme="minorHAnsi" w:hAnsiTheme="minorHAnsi" w:cstheme="minorBidi"/>
          <w:sz w:val="22"/>
          <w:szCs w:val="24"/>
        </w:rPr>
        <w:t xml:space="preserve">registered training organisation </w:t>
      </w:r>
      <w:r w:rsidRPr="00637DC6">
        <w:rPr>
          <w:rFonts w:asciiTheme="minorHAnsi" w:eastAsiaTheme="minorHAnsi" w:hAnsiTheme="minorHAnsi" w:cstheme="minorBidi"/>
          <w:sz w:val="22"/>
          <w:szCs w:val="24"/>
        </w:rPr>
        <w:t>(RTO). Construction induction cards are issued by WorkSafe Victoria following receipt of evidence of satisfactory completion of the course from the RTO and proof of identity. Construction induction cards issued by WorkSafe Victoria are recognised nationally.</w:t>
      </w:r>
    </w:p>
    <w:p w14:paraId="76A16BA6" w14:textId="1B4D545C" w:rsidR="000C766A" w:rsidRDefault="000C766A" w:rsidP="00637DC6">
      <w:pPr>
        <w:pStyle w:val="ESBodyText"/>
        <w:jc w:val="both"/>
        <w:rPr>
          <w:rStyle w:val="Hyperlink"/>
        </w:rPr>
      </w:pPr>
      <w:r w:rsidRPr="00637DC6">
        <w:rPr>
          <w:rFonts w:asciiTheme="minorHAnsi" w:eastAsiaTheme="minorHAnsi" w:hAnsiTheme="minorHAnsi" w:cstheme="minorBidi"/>
          <w:sz w:val="22"/>
          <w:szCs w:val="24"/>
        </w:rPr>
        <w:t xml:space="preserve">For further information about construction induction card requirements or to locate a RTO, please contact WorkSafe Victoria’s Advisory Service on 1800 136 089 </w:t>
      </w:r>
      <w:r w:rsidRPr="00637DC6">
        <w:rPr>
          <w:rFonts w:asciiTheme="minorHAnsi" w:eastAsiaTheme="minorHAnsi" w:hAnsiTheme="minorHAnsi" w:cstheme="minorBidi"/>
          <w:sz w:val="22"/>
          <w:szCs w:val="22"/>
        </w:rPr>
        <w:t>or</w:t>
      </w:r>
      <w:r w:rsidR="00637DC6" w:rsidRPr="00637DC6">
        <w:rPr>
          <w:rFonts w:asciiTheme="minorHAnsi" w:eastAsiaTheme="minorHAnsi" w:hAnsiTheme="minorHAnsi" w:cstheme="minorBidi"/>
          <w:sz w:val="22"/>
          <w:szCs w:val="22"/>
        </w:rPr>
        <w:t xml:space="preserve"> </w:t>
      </w:r>
      <w:hyperlink r:id="rId44" w:history="1">
        <w:r w:rsidR="00637DC6" w:rsidRPr="00637DC6">
          <w:rPr>
            <w:rStyle w:val="Hyperlink"/>
            <w:sz w:val="22"/>
            <w:szCs w:val="22"/>
          </w:rPr>
          <w:t>info@worksafe.vic.gov.au</w:t>
        </w:r>
      </w:hyperlink>
    </w:p>
    <w:p w14:paraId="29ABBA6A" w14:textId="77777777" w:rsidR="000C766A" w:rsidRPr="00637DC6" w:rsidRDefault="000C766A" w:rsidP="000C766A">
      <w:pPr>
        <w:pStyle w:val="ESBodyText"/>
        <w:jc w:val="both"/>
        <w:rPr>
          <w:rFonts w:asciiTheme="minorHAnsi" w:eastAsiaTheme="minorHAnsi" w:hAnsiTheme="minorHAnsi" w:cstheme="minorBidi"/>
          <w:sz w:val="22"/>
          <w:szCs w:val="24"/>
        </w:rPr>
      </w:pPr>
      <w:r w:rsidRPr="00637DC6">
        <w:rPr>
          <w:rFonts w:asciiTheme="minorHAnsi" w:eastAsiaTheme="minorHAnsi" w:hAnsiTheme="minorHAnsi" w:cstheme="minorBidi"/>
          <w:sz w:val="22"/>
          <w:szCs w:val="24"/>
        </w:rPr>
        <w:t>For further information about what is considered to be construction work, and how to meet health and safety requirements on construction sites, please refer to the following WorkSafe Victoria publications:</w:t>
      </w:r>
    </w:p>
    <w:p w14:paraId="3C1B38C5" w14:textId="2C55F760" w:rsidR="000C766A" w:rsidRDefault="009B2832" w:rsidP="00637DC6">
      <w:pPr>
        <w:pStyle w:val="Bullet1"/>
        <w:ind w:left="284" w:hanging="284"/>
      </w:pPr>
      <w:hyperlink r:id="rId45" w:history="1">
        <w:r w:rsidR="000C766A" w:rsidRPr="002C1F9C">
          <w:rPr>
            <w:rStyle w:val="Hyperlink"/>
            <w:i/>
          </w:rPr>
          <w:t>Working safely in the general construction industry – A handbook for the construction regulations</w:t>
        </w:r>
      </w:hyperlink>
    </w:p>
    <w:p w14:paraId="7B5DA33F" w14:textId="2565CE32" w:rsidR="000C766A" w:rsidRPr="00342A05" w:rsidRDefault="009B2832" w:rsidP="00637DC6">
      <w:pPr>
        <w:pStyle w:val="Bullet1"/>
        <w:ind w:left="284" w:hanging="284"/>
        <w:rPr>
          <w:rStyle w:val="Hyperlink"/>
        </w:rPr>
      </w:pPr>
      <w:hyperlink r:id="rId46" w:history="1">
        <w:r w:rsidR="000C766A" w:rsidRPr="002C1F9C">
          <w:rPr>
            <w:rStyle w:val="Hyperlink"/>
            <w:i/>
          </w:rPr>
          <w:t>Working safely in the housing construction industry – A handbook for the construction regulations</w:t>
        </w:r>
      </w:hyperlink>
    </w:p>
    <w:p w14:paraId="524CA53E" w14:textId="77777777" w:rsidR="000C766A" w:rsidRPr="00AB3701" w:rsidRDefault="000C766A" w:rsidP="00AB3701">
      <w:pPr>
        <w:pStyle w:val="Heading2"/>
        <w:rPr>
          <w:lang w:val="en-AU"/>
        </w:rPr>
      </w:pPr>
      <w:bookmarkStart w:id="170" w:name="_Toc466296633"/>
      <w:bookmarkStart w:id="171" w:name="_Toc147245446"/>
      <w:bookmarkStart w:id="172" w:name="_Toc148623411"/>
      <w:r w:rsidRPr="00AB3701">
        <w:rPr>
          <w:lang w:val="en-AU"/>
        </w:rPr>
        <w:lastRenderedPageBreak/>
        <w:t>Undertaking work experience with animals</w:t>
      </w:r>
      <w:bookmarkEnd w:id="170"/>
      <w:bookmarkEnd w:id="171"/>
      <w:bookmarkEnd w:id="172"/>
    </w:p>
    <w:p w14:paraId="09D5A9F6" w14:textId="16CFB781" w:rsidR="000C766A" w:rsidRPr="00637DC6" w:rsidRDefault="009B2832" w:rsidP="00637DC6">
      <w:pPr>
        <w:pStyle w:val="ESBodyText"/>
        <w:jc w:val="both"/>
        <w:rPr>
          <w:rFonts w:asciiTheme="minorHAnsi" w:eastAsiaTheme="minorHAnsi" w:hAnsiTheme="minorHAnsi" w:cstheme="minorBidi"/>
          <w:sz w:val="22"/>
          <w:szCs w:val="24"/>
        </w:rPr>
      </w:pPr>
      <w:hyperlink r:id="rId47" w:history="1">
        <w:r w:rsidR="000C766A" w:rsidRPr="002C1F9C">
          <w:rPr>
            <w:rStyle w:val="Hyperlink"/>
            <w:rFonts w:asciiTheme="minorHAnsi" w:eastAsiaTheme="minorHAnsi" w:hAnsiTheme="minorHAnsi" w:cstheme="minorBidi"/>
            <w:sz w:val="22"/>
            <w:szCs w:val="24"/>
          </w:rPr>
          <w:t>Guidelines</w:t>
        </w:r>
      </w:hyperlink>
      <w:r w:rsidR="000C766A" w:rsidRPr="00637DC6">
        <w:rPr>
          <w:rFonts w:asciiTheme="minorHAnsi" w:eastAsiaTheme="minorHAnsi" w:hAnsiTheme="minorHAnsi" w:cstheme="minorBidi"/>
          <w:sz w:val="22"/>
          <w:szCs w:val="24"/>
        </w:rPr>
        <w:t xml:space="preserve"> have been developed to assist students, parents</w:t>
      </w:r>
      <w:r w:rsidR="004D0DE6">
        <w:rPr>
          <w:rFonts w:asciiTheme="minorHAnsi" w:eastAsiaTheme="minorHAnsi" w:hAnsiTheme="minorHAnsi" w:cstheme="minorBidi"/>
          <w:sz w:val="22"/>
          <w:szCs w:val="24"/>
        </w:rPr>
        <w:t>,</w:t>
      </w:r>
      <w:r w:rsidR="000C766A" w:rsidRPr="00637DC6">
        <w:rPr>
          <w:rFonts w:asciiTheme="minorHAnsi" w:eastAsiaTheme="minorHAnsi" w:hAnsiTheme="minorHAnsi" w:cstheme="minorBidi"/>
          <w:sz w:val="22"/>
          <w:szCs w:val="24"/>
        </w:rPr>
        <w:t xml:space="preserve"> </w:t>
      </w:r>
      <w:proofErr w:type="gramStart"/>
      <w:r w:rsidR="000C766A" w:rsidRPr="00637DC6">
        <w:rPr>
          <w:rFonts w:asciiTheme="minorHAnsi" w:eastAsiaTheme="minorHAnsi" w:hAnsiTheme="minorHAnsi" w:cstheme="minorBidi"/>
          <w:sz w:val="22"/>
          <w:szCs w:val="24"/>
        </w:rPr>
        <w:t>schools</w:t>
      </w:r>
      <w:proofErr w:type="gramEnd"/>
      <w:r w:rsidR="004D0DE6">
        <w:rPr>
          <w:rFonts w:asciiTheme="minorHAnsi" w:eastAsiaTheme="minorHAnsi" w:hAnsiTheme="minorHAnsi" w:cstheme="minorBidi"/>
          <w:sz w:val="22"/>
          <w:szCs w:val="24"/>
        </w:rPr>
        <w:t xml:space="preserve"> and non-</w:t>
      </w:r>
      <w:r w:rsidR="00A542C9">
        <w:rPr>
          <w:rFonts w:asciiTheme="minorHAnsi" w:eastAsiaTheme="minorHAnsi" w:hAnsiTheme="minorHAnsi" w:cstheme="minorBidi"/>
          <w:sz w:val="22"/>
          <w:szCs w:val="24"/>
        </w:rPr>
        <w:t xml:space="preserve">school </w:t>
      </w:r>
      <w:r w:rsidR="004D0DE6">
        <w:rPr>
          <w:rFonts w:asciiTheme="minorHAnsi" w:eastAsiaTheme="minorHAnsi" w:hAnsiTheme="minorHAnsi" w:cstheme="minorBidi"/>
          <w:sz w:val="22"/>
          <w:szCs w:val="24"/>
        </w:rPr>
        <w:t>s</w:t>
      </w:r>
      <w:r w:rsidR="00FB067B">
        <w:rPr>
          <w:rFonts w:asciiTheme="minorHAnsi" w:eastAsiaTheme="minorHAnsi" w:hAnsiTheme="minorHAnsi" w:cstheme="minorBidi"/>
          <w:sz w:val="22"/>
          <w:szCs w:val="24"/>
        </w:rPr>
        <w:t>enior secondary providers</w:t>
      </w:r>
      <w:r w:rsidR="000C766A" w:rsidRPr="00637DC6">
        <w:rPr>
          <w:rFonts w:asciiTheme="minorHAnsi" w:eastAsiaTheme="minorHAnsi" w:hAnsiTheme="minorHAnsi" w:cstheme="minorBidi"/>
          <w:sz w:val="22"/>
          <w:szCs w:val="24"/>
        </w:rPr>
        <w:t xml:space="preserve"> to consider the hazards associated with animal contact, and to help employers plan suitable activities and provide a safe and rewarding experience for students.</w:t>
      </w:r>
    </w:p>
    <w:p w14:paraId="64E5FE3C" w14:textId="39BF7EEB" w:rsidR="000C766A" w:rsidRDefault="000C766A" w:rsidP="000C766A">
      <w:pPr>
        <w:pStyle w:val="ESBodyText"/>
        <w:jc w:val="both"/>
        <w:rPr>
          <w:rFonts w:asciiTheme="minorHAnsi" w:eastAsiaTheme="minorHAnsi" w:hAnsiTheme="minorHAnsi" w:cstheme="minorBidi"/>
          <w:sz w:val="22"/>
          <w:szCs w:val="24"/>
        </w:rPr>
      </w:pPr>
      <w:r w:rsidRPr="00637DC6">
        <w:rPr>
          <w:rFonts w:asciiTheme="minorHAnsi" w:eastAsiaTheme="minorHAnsi" w:hAnsiTheme="minorHAnsi" w:cstheme="minorBidi"/>
          <w:b/>
          <w:bCs/>
          <w:sz w:val="22"/>
          <w:szCs w:val="24"/>
        </w:rPr>
        <w:t>N</w:t>
      </w:r>
      <w:r w:rsidR="00BE26AA">
        <w:rPr>
          <w:rFonts w:asciiTheme="minorHAnsi" w:eastAsiaTheme="minorHAnsi" w:hAnsiTheme="minorHAnsi" w:cstheme="minorBidi"/>
          <w:b/>
          <w:bCs/>
          <w:sz w:val="22"/>
          <w:szCs w:val="24"/>
        </w:rPr>
        <w:t>ote</w:t>
      </w:r>
      <w:r w:rsidRPr="00637DC6">
        <w:rPr>
          <w:rFonts w:asciiTheme="minorHAnsi" w:eastAsiaTheme="minorHAnsi" w:hAnsiTheme="minorHAnsi" w:cstheme="minorBidi"/>
          <w:b/>
          <w:bCs/>
          <w:sz w:val="22"/>
          <w:szCs w:val="24"/>
        </w:rPr>
        <w:t>:</w:t>
      </w:r>
      <w:r w:rsidRPr="00637DC6">
        <w:rPr>
          <w:rFonts w:asciiTheme="minorHAnsi" w:eastAsiaTheme="minorHAnsi" w:hAnsiTheme="minorHAnsi" w:cstheme="minorBidi"/>
          <w:sz w:val="22"/>
          <w:szCs w:val="24"/>
        </w:rPr>
        <w:t xml:space="preserve"> Students under 15 years of age are NOT permitted to undertake work experience involving direct contact with animals. They </w:t>
      </w:r>
      <w:proofErr w:type="gramStart"/>
      <w:r w:rsidRPr="00637DC6">
        <w:rPr>
          <w:rFonts w:asciiTheme="minorHAnsi" w:eastAsiaTheme="minorHAnsi" w:hAnsiTheme="minorHAnsi" w:cstheme="minorBidi"/>
          <w:sz w:val="22"/>
          <w:szCs w:val="24"/>
        </w:rPr>
        <w:t>may</w:t>
      </w:r>
      <w:proofErr w:type="gramEnd"/>
      <w:r w:rsidRPr="00637DC6">
        <w:rPr>
          <w:rFonts w:asciiTheme="minorHAnsi" w:eastAsiaTheme="minorHAnsi" w:hAnsiTheme="minorHAnsi" w:cstheme="minorBidi"/>
          <w:sz w:val="22"/>
          <w:szCs w:val="24"/>
        </w:rPr>
        <w:t xml:space="preserve"> however, undertake other animal-related activities that are safe and suitable, for example, preparing feeds.</w:t>
      </w:r>
    </w:p>
    <w:p w14:paraId="665722A7" w14:textId="77777777" w:rsidR="000C766A" w:rsidRPr="00AB3701" w:rsidRDefault="000C766A" w:rsidP="00AB3701">
      <w:pPr>
        <w:pStyle w:val="Heading2"/>
        <w:rPr>
          <w:lang w:val="en-AU"/>
        </w:rPr>
      </w:pPr>
      <w:bookmarkStart w:id="173" w:name="_Toc466296634"/>
      <w:bookmarkStart w:id="174" w:name="_Toc147245447"/>
      <w:bookmarkStart w:id="175" w:name="_Toc148623412"/>
      <w:r w:rsidRPr="00AB3701">
        <w:rPr>
          <w:lang w:val="en-AU"/>
        </w:rPr>
        <w:t>Prohibited or restricted industries or businesses</w:t>
      </w:r>
      <w:bookmarkEnd w:id="173"/>
      <w:bookmarkEnd w:id="174"/>
      <w:bookmarkEnd w:id="175"/>
    </w:p>
    <w:p w14:paraId="563A033B" w14:textId="2A943A76" w:rsidR="00D172EF" w:rsidRPr="00637DC6" w:rsidRDefault="000C766A" w:rsidP="000C766A">
      <w:pPr>
        <w:pStyle w:val="ESBodyText"/>
        <w:jc w:val="both"/>
        <w:rPr>
          <w:rFonts w:asciiTheme="minorHAnsi" w:eastAsiaTheme="minorHAnsi" w:hAnsiTheme="minorHAnsi" w:cstheme="minorBidi"/>
          <w:sz w:val="22"/>
          <w:szCs w:val="24"/>
        </w:rPr>
      </w:pPr>
      <w:r w:rsidRPr="00637DC6">
        <w:t xml:space="preserve">Students must not be placed in industries or businesses where there is an unacceptable risk to their health, moral or material welfare, </w:t>
      </w:r>
      <w:proofErr w:type="gramStart"/>
      <w:r w:rsidRPr="00637DC6">
        <w:t>safety</w:t>
      </w:r>
      <w:proofErr w:type="gramEnd"/>
      <w:r w:rsidRPr="00637DC6">
        <w:t xml:space="preserve"> or wellbeing. Work experience in the following industries or businesses is prohibited or restricted on this basis.</w:t>
      </w:r>
    </w:p>
    <w:p w14:paraId="535A255E" w14:textId="77777777" w:rsidR="000C766A" w:rsidRDefault="000C766A" w:rsidP="000C766A">
      <w:pPr>
        <w:rPr>
          <w:i/>
        </w:rPr>
      </w:pPr>
      <w:r w:rsidRPr="000C6A34">
        <w:rPr>
          <w:b/>
          <w:i/>
        </w:rPr>
        <w:t>NOTE</w:t>
      </w:r>
      <w:r>
        <w:rPr>
          <w:b/>
          <w:i/>
        </w:rPr>
        <w:t>:</w:t>
      </w:r>
      <w:r w:rsidRPr="000C6A34">
        <w:rPr>
          <w:i/>
        </w:rPr>
        <w:t xml:space="preserve"> Th</w:t>
      </w:r>
      <w:r>
        <w:rPr>
          <w:i/>
        </w:rPr>
        <w:t xml:space="preserve">is is not an </w:t>
      </w:r>
      <w:r w:rsidRPr="000C6A34">
        <w:rPr>
          <w:i/>
        </w:rPr>
        <w:t>exhaustive list</w:t>
      </w:r>
      <w:r>
        <w:rPr>
          <w:i/>
        </w:rPr>
        <w:t>.</w:t>
      </w:r>
    </w:p>
    <w:p w14:paraId="4458737F" w14:textId="77777777" w:rsidR="000C766A" w:rsidRDefault="000C766A" w:rsidP="000C766A">
      <w:pPr>
        <w:rPr>
          <w:b/>
          <w:i/>
        </w:rPr>
      </w:pPr>
      <w:r>
        <w:rPr>
          <w:b/>
          <w:i/>
        </w:rPr>
        <w:t>X =</w:t>
      </w:r>
      <w:r w:rsidRPr="003936B3">
        <w:rPr>
          <w:b/>
          <w:i/>
        </w:rPr>
        <w:t xml:space="preserve"> Prohibited</w:t>
      </w:r>
    </w:p>
    <w:p w14:paraId="41F9DA31" w14:textId="35C47163" w:rsidR="00E02205" w:rsidRPr="003936B3" w:rsidRDefault="00E02205" w:rsidP="000C766A">
      <w:pPr>
        <w:rPr>
          <w:b/>
          <w:i/>
        </w:rPr>
      </w:pPr>
      <w:r>
        <w:rPr>
          <w:b/>
          <w:i/>
        </w:rPr>
        <w:t>Y</w:t>
      </w:r>
      <w:r>
        <w:rPr>
          <w:b/>
          <w:i/>
        </w:rPr>
        <w:t xml:space="preserve"> =</w:t>
      </w:r>
      <w:r w:rsidRPr="003936B3">
        <w:rPr>
          <w:b/>
          <w:i/>
        </w:rPr>
        <w:t xml:space="preserve"> </w:t>
      </w:r>
      <w:r>
        <w:rPr>
          <w:b/>
          <w:i/>
        </w:rPr>
        <w:t>Permitted</w:t>
      </w:r>
    </w:p>
    <w:tbl>
      <w:tblPr>
        <w:tblpPr w:leftFromText="180" w:rightFromText="180" w:vertAnchor="text" w:tblpY="1"/>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508"/>
        <w:gridCol w:w="2268"/>
        <w:gridCol w:w="2268"/>
      </w:tblGrid>
      <w:tr w:rsidR="000C766A" w:rsidRPr="000C6A34" w14:paraId="36D11477" w14:textId="77777777" w:rsidTr="009E3861">
        <w:trPr>
          <w:tblHeader/>
        </w:trPr>
        <w:tc>
          <w:tcPr>
            <w:tcW w:w="7508" w:type="dxa"/>
            <w:shd w:val="clear" w:color="auto" w:fill="004C97" w:themeFill="accent5"/>
            <w:vAlign w:val="center"/>
          </w:tcPr>
          <w:p w14:paraId="10539BA4" w14:textId="77777777" w:rsidR="000C766A" w:rsidRPr="00AA63F3" w:rsidRDefault="000C766A" w:rsidP="001E4116">
            <w:pPr>
              <w:spacing w:after="60"/>
              <w:rPr>
                <w:b/>
                <w:color w:val="FFFFFF" w:themeColor="background1"/>
              </w:rPr>
            </w:pPr>
            <w:r w:rsidRPr="00AA63F3">
              <w:rPr>
                <w:b/>
                <w:color w:val="FFFFFF" w:themeColor="background1"/>
              </w:rPr>
              <w:t>INDUSTRY</w:t>
            </w:r>
            <w:r>
              <w:rPr>
                <w:b/>
                <w:color w:val="FFFFFF" w:themeColor="background1"/>
              </w:rPr>
              <w:t xml:space="preserve"> / BUSINESS</w:t>
            </w:r>
          </w:p>
        </w:tc>
        <w:tc>
          <w:tcPr>
            <w:tcW w:w="2268" w:type="dxa"/>
            <w:shd w:val="clear" w:color="auto" w:fill="004C97" w:themeFill="accent5"/>
            <w:vAlign w:val="center"/>
          </w:tcPr>
          <w:p w14:paraId="7286A782" w14:textId="77777777" w:rsidR="000C766A" w:rsidRPr="00AA63F3" w:rsidRDefault="000C766A" w:rsidP="00D57844">
            <w:pPr>
              <w:spacing w:after="60"/>
              <w:jc w:val="center"/>
              <w:rPr>
                <w:b/>
                <w:color w:val="FFFFFF" w:themeColor="background1"/>
              </w:rPr>
            </w:pPr>
            <w:r w:rsidRPr="00AA63F3">
              <w:rPr>
                <w:b/>
                <w:color w:val="FFFFFF" w:themeColor="background1"/>
              </w:rPr>
              <w:t>Students under 15 years of age</w:t>
            </w:r>
          </w:p>
        </w:tc>
        <w:tc>
          <w:tcPr>
            <w:tcW w:w="2268" w:type="dxa"/>
            <w:shd w:val="clear" w:color="auto" w:fill="004C97" w:themeFill="accent5"/>
            <w:vAlign w:val="center"/>
          </w:tcPr>
          <w:p w14:paraId="32D52AA0" w14:textId="77777777" w:rsidR="000C766A" w:rsidRPr="00AA63F3" w:rsidRDefault="000C766A" w:rsidP="00D57844">
            <w:pPr>
              <w:spacing w:after="60"/>
              <w:jc w:val="center"/>
              <w:rPr>
                <w:b/>
                <w:color w:val="FFFFFF" w:themeColor="background1"/>
              </w:rPr>
            </w:pPr>
            <w:r w:rsidRPr="00AA63F3">
              <w:rPr>
                <w:b/>
                <w:color w:val="FFFFFF" w:themeColor="background1"/>
              </w:rPr>
              <w:t>Students aged 15 years and over</w:t>
            </w:r>
          </w:p>
        </w:tc>
      </w:tr>
      <w:tr w:rsidR="000C766A" w:rsidRPr="000C6A34" w14:paraId="5EACCAF8" w14:textId="77777777" w:rsidTr="00DC7A82">
        <w:tc>
          <w:tcPr>
            <w:tcW w:w="7508" w:type="dxa"/>
            <w:shd w:val="clear" w:color="auto" w:fill="auto"/>
            <w:vAlign w:val="center"/>
          </w:tcPr>
          <w:p w14:paraId="0E0AF8FE" w14:textId="77777777" w:rsidR="000C766A" w:rsidRDefault="000C766A" w:rsidP="00D57844">
            <w:pPr>
              <w:spacing w:after="60"/>
            </w:pPr>
            <w:r>
              <w:t>A</w:t>
            </w:r>
            <w:r w:rsidRPr="000C6A34">
              <w:t>battoirs</w:t>
            </w:r>
          </w:p>
        </w:tc>
        <w:tc>
          <w:tcPr>
            <w:tcW w:w="2268" w:type="dxa"/>
            <w:shd w:val="clear" w:color="auto" w:fill="auto"/>
            <w:vAlign w:val="center"/>
          </w:tcPr>
          <w:p w14:paraId="55FEE0FE" w14:textId="797C80B0" w:rsidR="000C766A" w:rsidRDefault="00522E2F" w:rsidP="006257F6">
            <w:pPr>
              <w:spacing w:before="40" w:after="40"/>
              <w:jc w:val="center"/>
              <w:rPr>
                <w:b/>
                <w:noProof/>
                <w:lang w:eastAsia="en-AU"/>
              </w:rPr>
            </w:pPr>
            <w:r>
              <w:rPr>
                <w:b/>
                <w:noProof/>
                <w:lang w:eastAsia="en-AU"/>
              </w:rPr>
              <w:t>X</w:t>
            </w:r>
          </w:p>
        </w:tc>
        <w:tc>
          <w:tcPr>
            <w:tcW w:w="2268" w:type="dxa"/>
            <w:shd w:val="clear" w:color="auto" w:fill="auto"/>
            <w:vAlign w:val="center"/>
          </w:tcPr>
          <w:p w14:paraId="2E0A5D5F" w14:textId="1A937CD9" w:rsidR="000C766A" w:rsidRDefault="00522E2F" w:rsidP="00522E2F">
            <w:pPr>
              <w:spacing w:before="40" w:after="40"/>
              <w:ind w:right="461"/>
              <w:jc w:val="center"/>
              <w:rPr>
                <w:b/>
                <w:noProof/>
                <w:lang w:eastAsia="en-AU"/>
              </w:rPr>
            </w:pPr>
            <w:r>
              <w:rPr>
                <w:b/>
                <w:noProof/>
                <w:lang w:eastAsia="en-AU"/>
              </w:rPr>
              <w:t>X</w:t>
            </w:r>
          </w:p>
        </w:tc>
      </w:tr>
      <w:tr w:rsidR="000C766A" w:rsidRPr="000C6A34" w14:paraId="76AF08CE" w14:textId="77777777" w:rsidTr="00DC7A82">
        <w:tc>
          <w:tcPr>
            <w:tcW w:w="7508" w:type="dxa"/>
            <w:shd w:val="clear" w:color="auto" w:fill="F2F2F2" w:themeFill="background1" w:themeFillShade="F2"/>
            <w:vAlign w:val="center"/>
          </w:tcPr>
          <w:p w14:paraId="25F3748C" w14:textId="77777777" w:rsidR="000C766A" w:rsidRDefault="000C766A" w:rsidP="00D57844">
            <w:pPr>
              <w:spacing w:after="60"/>
            </w:pPr>
            <w:r>
              <w:t>A</w:t>
            </w:r>
            <w:r w:rsidRPr="000C6A34">
              <w:t xml:space="preserve">ny business where </w:t>
            </w:r>
            <w:r>
              <w:t>firearms</w:t>
            </w:r>
            <w:r w:rsidRPr="000C6A34">
              <w:t xml:space="preserve"> </w:t>
            </w:r>
            <w:r>
              <w:t>and/or ammunition are manufactured, repaired or sold</w:t>
            </w:r>
          </w:p>
        </w:tc>
        <w:tc>
          <w:tcPr>
            <w:tcW w:w="2268" w:type="dxa"/>
            <w:shd w:val="clear" w:color="auto" w:fill="F2F2F2" w:themeFill="background1" w:themeFillShade="F2"/>
            <w:vAlign w:val="center"/>
          </w:tcPr>
          <w:p w14:paraId="07CADA48" w14:textId="79810A94" w:rsidR="000C766A" w:rsidRDefault="00522E2F" w:rsidP="006257F6">
            <w:pPr>
              <w:spacing w:before="40" w:after="40"/>
              <w:jc w:val="center"/>
              <w:rPr>
                <w:b/>
                <w:noProof/>
                <w:lang w:eastAsia="en-AU"/>
              </w:rPr>
            </w:pPr>
            <w:r>
              <w:rPr>
                <w:b/>
                <w:noProof/>
                <w:lang w:eastAsia="en-AU"/>
              </w:rPr>
              <w:t>X</w:t>
            </w:r>
          </w:p>
        </w:tc>
        <w:tc>
          <w:tcPr>
            <w:tcW w:w="2268" w:type="dxa"/>
            <w:shd w:val="clear" w:color="auto" w:fill="F2F2F2" w:themeFill="background1" w:themeFillShade="F2"/>
            <w:vAlign w:val="center"/>
          </w:tcPr>
          <w:p w14:paraId="0C24B135" w14:textId="4E3AE75C" w:rsidR="000C766A" w:rsidRPr="00806E53" w:rsidRDefault="00522E2F" w:rsidP="006257F6">
            <w:pPr>
              <w:spacing w:before="40" w:after="40"/>
              <w:ind w:right="461"/>
              <w:jc w:val="center"/>
              <w:rPr>
                <w:b/>
                <w:noProof/>
                <w:lang w:eastAsia="en-AU"/>
              </w:rPr>
            </w:pPr>
            <w:r>
              <w:rPr>
                <w:b/>
                <w:noProof/>
                <w:lang w:eastAsia="en-AU"/>
              </w:rPr>
              <w:t>X</w:t>
            </w:r>
          </w:p>
        </w:tc>
      </w:tr>
      <w:tr w:rsidR="000C766A" w:rsidRPr="000C6A34" w14:paraId="5B59D6CC" w14:textId="77777777" w:rsidTr="00DC7A82">
        <w:tc>
          <w:tcPr>
            <w:tcW w:w="7508" w:type="dxa"/>
            <w:shd w:val="clear" w:color="auto" w:fill="auto"/>
            <w:vAlign w:val="center"/>
          </w:tcPr>
          <w:p w14:paraId="33F1BCC6" w14:textId="77777777" w:rsidR="000C766A" w:rsidRDefault="000C766A" w:rsidP="00D57844">
            <w:pPr>
              <w:spacing w:after="60"/>
            </w:pPr>
            <w:r>
              <w:t>Aviation</w:t>
            </w:r>
          </w:p>
        </w:tc>
        <w:tc>
          <w:tcPr>
            <w:tcW w:w="2268" w:type="dxa"/>
            <w:shd w:val="clear" w:color="auto" w:fill="auto"/>
            <w:vAlign w:val="center"/>
          </w:tcPr>
          <w:p w14:paraId="5BE3CE2C" w14:textId="27C3A8E7" w:rsidR="000C766A" w:rsidRPr="004365B6" w:rsidRDefault="00522E2F" w:rsidP="006257F6">
            <w:pPr>
              <w:spacing w:before="40" w:after="40"/>
              <w:jc w:val="center"/>
              <w:rPr>
                <w:b/>
                <w:noProof/>
                <w:lang w:eastAsia="en-AU"/>
              </w:rPr>
            </w:pPr>
            <w:r>
              <w:rPr>
                <w:b/>
                <w:noProof/>
                <w:lang w:eastAsia="en-AU"/>
              </w:rPr>
              <w:t>X</w:t>
            </w:r>
          </w:p>
        </w:tc>
        <w:tc>
          <w:tcPr>
            <w:tcW w:w="2268" w:type="dxa"/>
            <w:shd w:val="clear" w:color="auto" w:fill="auto"/>
            <w:vAlign w:val="center"/>
          </w:tcPr>
          <w:p w14:paraId="4D694A72" w14:textId="77777777" w:rsidR="000C766A" w:rsidRPr="00CD6B90" w:rsidRDefault="000C766A" w:rsidP="006257F6">
            <w:pPr>
              <w:spacing w:before="40" w:after="40"/>
              <w:jc w:val="center"/>
              <w:rPr>
                <w:noProof/>
                <w:lang w:eastAsia="en-AU"/>
              </w:rPr>
            </w:pPr>
            <w:r>
              <w:rPr>
                <w:noProof/>
                <w:lang w:eastAsia="en-AU"/>
              </w:rPr>
              <w:t xml:space="preserve">See footnote </w:t>
            </w:r>
            <w:r w:rsidRPr="00AA63F3">
              <w:rPr>
                <w:rStyle w:val="FootnoteReference"/>
                <w:noProof/>
                <w:color w:val="000000" w:themeColor="text1"/>
                <w:sz w:val="18"/>
                <w:szCs w:val="18"/>
                <w:lang w:eastAsia="en-AU"/>
              </w:rPr>
              <w:footnoteReference w:id="2"/>
            </w:r>
          </w:p>
        </w:tc>
      </w:tr>
      <w:tr w:rsidR="000C766A" w:rsidRPr="000C6A34" w14:paraId="22F78D12" w14:textId="77777777" w:rsidTr="00DC7A82">
        <w:tc>
          <w:tcPr>
            <w:tcW w:w="7508" w:type="dxa"/>
            <w:shd w:val="clear" w:color="auto" w:fill="F2F2F2" w:themeFill="background1" w:themeFillShade="F2"/>
            <w:vAlign w:val="center"/>
          </w:tcPr>
          <w:p w14:paraId="209232B8" w14:textId="77777777" w:rsidR="000C766A" w:rsidRDefault="000C766A" w:rsidP="00D57844">
            <w:pPr>
              <w:spacing w:after="60"/>
            </w:pPr>
            <w:r>
              <w:t xml:space="preserve">Butchers or </w:t>
            </w:r>
            <w:r w:rsidRPr="000C6A34">
              <w:t>fishmongers</w:t>
            </w:r>
          </w:p>
        </w:tc>
        <w:tc>
          <w:tcPr>
            <w:tcW w:w="2268" w:type="dxa"/>
            <w:shd w:val="clear" w:color="auto" w:fill="F2F2F2" w:themeFill="background1" w:themeFillShade="F2"/>
            <w:vAlign w:val="center"/>
          </w:tcPr>
          <w:p w14:paraId="23B071D2" w14:textId="0ABBE706" w:rsidR="000C766A" w:rsidRDefault="00522E2F" w:rsidP="006257F6">
            <w:pPr>
              <w:spacing w:before="40" w:after="40"/>
              <w:jc w:val="center"/>
              <w:rPr>
                <w:b/>
                <w:noProof/>
                <w:lang w:eastAsia="en-AU"/>
              </w:rPr>
            </w:pPr>
            <w:r>
              <w:rPr>
                <w:b/>
                <w:noProof/>
                <w:lang w:eastAsia="en-AU"/>
              </w:rPr>
              <w:t>X</w:t>
            </w:r>
          </w:p>
        </w:tc>
        <w:tc>
          <w:tcPr>
            <w:tcW w:w="2268" w:type="dxa"/>
            <w:shd w:val="clear" w:color="auto" w:fill="F2F2F2" w:themeFill="background1" w:themeFillShade="F2"/>
            <w:vAlign w:val="center"/>
          </w:tcPr>
          <w:p w14:paraId="430B48E0" w14:textId="77777777" w:rsidR="000C766A" w:rsidRDefault="000C766A" w:rsidP="006257F6">
            <w:pPr>
              <w:spacing w:before="40" w:after="40"/>
              <w:jc w:val="center"/>
              <w:rPr>
                <w:b/>
                <w:noProof/>
                <w:lang w:eastAsia="en-AU"/>
              </w:rPr>
            </w:pPr>
            <w:r w:rsidRPr="00CD6B90">
              <w:rPr>
                <w:noProof/>
                <w:lang w:eastAsia="en-AU"/>
              </w:rPr>
              <w:t>See footnote</w:t>
            </w:r>
            <w:r>
              <w:rPr>
                <w:b/>
                <w:noProof/>
                <w:lang w:eastAsia="en-AU"/>
              </w:rPr>
              <w:t xml:space="preserve"> </w:t>
            </w:r>
            <w:r w:rsidRPr="00AA63F3">
              <w:rPr>
                <w:rStyle w:val="FootnoteReference"/>
                <w:noProof/>
                <w:color w:val="000000" w:themeColor="text1"/>
                <w:sz w:val="18"/>
                <w:szCs w:val="18"/>
                <w:lang w:eastAsia="en-AU"/>
              </w:rPr>
              <w:footnoteReference w:id="3"/>
            </w:r>
          </w:p>
        </w:tc>
      </w:tr>
      <w:tr w:rsidR="000C766A" w:rsidRPr="000C6A34" w14:paraId="5389A357" w14:textId="77777777" w:rsidTr="00DC7A82">
        <w:tc>
          <w:tcPr>
            <w:tcW w:w="7508" w:type="dxa"/>
            <w:shd w:val="clear" w:color="auto" w:fill="auto"/>
            <w:vAlign w:val="center"/>
          </w:tcPr>
          <w:p w14:paraId="0DEBC143" w14:textId="77777777" w:rsidR="000C766A" w:rsidRDefault="000C766A" w:rsidP="00D57844">
            <w:pPr>
              <w:spacing w:after="60"/>
            </w:pPr>
            <w:r>
              <w:t>C</w:t>
            </w:r>
            <w:r w:rsidRPr="000C6A34">
              <w:t>ivi</w:t>
            </w:r>
            <w:r>
              <w:t>l</w:t>
            </w:r>
            <w:r w:rsidRPr="000C6A34">
              <w:t xml:space="preserve"> construction (such as roads and bridges)</w:t>
            </w:r>
          </w:p>
        </w:tc>
        <w:tc>
          <w:tcPr>
            <w:tcW w:w="2268" w:type="dxa"/>
            <w:shd w:val="clear" w:color="auto" w:fill="auto"/>
            <w:vAlign w:val="center"/>
          </w:tcPr>
          <w:p w14:paraId="2861D306" w14:textId="73309A97" w:rsidR="000C766A" w:rsidRDefault="00522E2F" w:rsidP="006257F6">
            <w:pPr>
              <w:spacing w:before="40" w:after="40"/>
              <w:jc w:val="center"/>
              <w:rPr>
                <w:b/>
                <w:noProof/>
                <w:lang w:eastAsia="en-AU"/>
              </w:rPr>
            </w:pPr>
            <w:r>
              <w:rPr>
                <w:b/>
                <w:noProof/>
                <w:lang w:eastAsia="en-AU"/>
              </w:rPr>
              <w:t>X</w:t>
            </w:r>
          </w:p>
        </w:tc>
        <w:tc>
          <w:tcPr>
            <w:tcW w:w="2268" w:type="dxa"/>
            <w:shd w:val="clear" w:color="auto" w:fill="auto"/>
            <w:vAlign w:val="center"/>
          </w:tcPr>
          <w:p w14:paraId="4BE9630C" w14:textId="1CEC8760" w:rsidR="000C766A" w:rsidRPr="00E02205" w:rsidRDefault="00E02205" w:rsidP="00E02205">
            <w:pPr>
              <w:spacing w:before="40" w:after="40"/>
              <w:ind w:right="461"/>
              <w:jc w:val="center"/>
              <w:rPr>
                <w:b/>
                <w:bCs/>
                <w:noProof/>
                <w:lang w:eastAsia="en-AU"/>
              </w:rPr>
            </w:pPr>
            <w:r w:rsidRPr="00E02205">
              <w:rPr>
                <w:b/>
                <w:bCs/>
                <w:noProof/>
              </w:rPr>
              <w:t>Y</w:t>
            </w:r>
          </w:p>
        </w:tc>
      </w:tr>
      <w:tr w:rsidR="000C766A" w:rsidRPr="000C6A34" w14:paraId="59522697" w14:textId="77777777" w:rsidTr="00DC7A82">
        <w:tc>
          <w:tcPr>
            <w:tcW w:w="7508" w:type="dxa"/>
            <w:shd w:val="clear" w:color="auto" w:fill="F2F2F2" w:themeFill="background1" w:themeFillShade="F2"/>
            <w:vAlign w:val="center"/>
          </w:tcPr>
          <w:p w14:paraId="624C3498" w14:textId="77777777" w:rsidR="000C766A" w:rsidRDefault="000C766A" w:rsidP="00D57844">
            <w:pPr>
              <w:spacing w:after="60"/>
            </w:pPr>
            <w:r w:rsidRPr="000C6A34">
              <w:t>Defence Force</w:t>
            </w:r>
          </w:p>
        </w:tc>
        <w:tc>
          <w:tcPr>
            <w:tcW w:w="2268" w:type="dxa"/>
            <w:shd w:val="clear" w:color="auto" w:fill="F2F2F2" w:themeFill="background1" w:themeFillShade="F2"/>
            <w:vAlign w:val="center"/>
          </w:tcPr>
          <w:p w14:paraId="208A8BF4" w14:textId="771DF682" w:rsidR="000C766A" w:rsidRDefault="00522E2F" w:rsidP="006257F6">
            <w:pPr>
              <w:spacing w:before="40" w:after="40"/>
              <w:jc w:val="center"/>
              <w:rPr>
                <w:b/>
                <w:noProof/>
                <w:lang w:eastAsia="en-AU"/>
              </w:rPr>
            </w:pPr>
            <w:r>
              <w:rPr>
                <w:b/>
                <w:noProof/>
                <w:lang w:eastAsia="en-AU"/>
              </w:rPr>
              <w:t>X</w:t>
            </w:r>
          </w:p>
        </w:tc>
        <w:tc>
          <w:tcPr>
            <w:tcW w:w="2268" w:type="dxa"/>
            <w:shd w:val="clear" w:color="auto" w:fill="F2F2F2" w:themeFill="background1" w:themeFillShade="F2"/>
            <w:vAlign w:val="center"/>
          </w:tcPr>
          <w:p w14:paraId="7E27D638" w14:textId="625CCCD5" w:rsidR="000C766A" w:rsidRPr="005C5609" w:rsidRDefault="00E02205" w:rsidP="00E02205">
            <w:pPr>
              <w:spacing w:before="40" w:after="40"/>
              <w:ind w:right="461"/>
              <w:jc w:val="center"/>
              <w:rPr>
                <w:b/>
                <w:noProof/>
                <w:lang w:eastAsia="en-AU"/>
              </w:rPr>
            </w:pPr>
            <w:r w:rsidRPr="00E02205">
              <w:rPr>
                <w:b/>
                <w:bCs/>
                <w:noProof/>
              </w:rPr>
              <w:t>Y</w:t>
            </w:r>
          </w:p>
        </w:tc>
      </w:tr>
      <w:tr w:rsidR="000C766A" w:rsidRPr="000C6A34" w14:paraId="39029520" w14:textId="77777777" w:rsidTr="00DC7A82">
        <w:tc>
          <w:tcPr>
            <w:tcW w:w="7508" w:type="dxa"/>
            <w:shd w:val="clear" w:color="auto" w:fill="auto"/>
            <w:vAlign w:val="center"/>
          </w:tcPr>
          <w:p w14:paraId="3F9F5F9F" w14:textId="77777777" w:rsidR="000C766A" w:rsidRDefault="000C766A" w:rsidP="00D57844">
            <w:pPr>
              <w:spacing w:after="60"/>
            </w:pPr>
            <w:r w:rsidRPr="007D1581">
              <w:t>Emergency Services</w:t>
            </w:r>
          </w:p>
        </w:tc>
        <w:tc>
          <w:tcPr>
            <w:tcW w:w="2268" w:type="dxa"/>
            <w:shd w:val="clear" w:color="auto" w:fill="auto"/>
            <w:vAlign w:val="center"/>
          </w:tcPr>
          <w:p w14:paraId="60243EC3" w14:textId="78A63364" w:rsidR="000C766A" w:rsidRDefault="00522E2F" w:rsidP="006257F6">
            <w:pPr>
              <w:spacing w:before="40" w:after="40"/>
              <w:jc w:val="center"/>
              <w:rPr>
                <w:b/>
                <w:noProof/>
                <w:lang w:eastAsia="en-AU"/>
              </w:rPr>
            </w:pPr>
            <w:r>
              <w:rPr>
                <w:b/>
                <w:noProof/>
                <w:lang w:eastAsia="en-AU"/>
              </w:rPr>
              <w:t>X</w:t>
            </w:r>
          </w:p>
        </w:tc>
        <w:tc>
          <w:tcPr>
            <w:tcW w:w="2268" w:type="dxa"/>
            <w:shd w:val="clear" w:color="auto" w:fill="auto"/>
            <w:vAlign w:val="center"/>
          </w:tcPr>
          <w:p w14:paraId="69889D2C" w14:textId="127EE277" w:rsidR="000C766A" w:rsidRPr="003841C5" w:rsidRDefault="00E02205" w:rsidP="00E02205">
            <w:pPr>
              <w:spacing w:before="40" w:after="40"/>
              <w:ind w:right="461"/>
              <w:jc w:val="center"/>
              <w:rPr>
                <w:b/>
                <w:noProof/>
                <w:lang w:eastAsia="en-AU"/>
              </w:rPr>
            </w:pPr>
            <w:r w:rsidRPr="00E02205">
              <w:rPr>
                <w:b/>
                <w:bCs/>
                <w:noProof/>
              </w:rPr>
              <w:t>Y</w:t>
            </w:r>
          </w:p>
        </w:tc>
      </w:tr>
      <w:tr w:rsidR="000C766A" w:rsidRPr="000C6A34" w14:paraId="4D2CC47A" w14:textId="77777777" w:rsidTr="00DC7A82">
        <w:tc>
          <w:tcPr>
            <w:tcW w:w="7508" w:type="dxa"/>
            <w:shd w:val="clear" w:color="auto" w:fill="F2F2F2" w:themeFill="background1" w:themeFillShade="F2"/>
            <w:vAlign w:val="center"/>
          </w:tcPr>
          <w:p w14:paraId="331FB4EF" w14:textId="77777777" w:rsidR="000C766A" w:rsidRDefault="000C766A" w:rsidP="00D57844">
            <w:pPr>
              <w:spacing w:after="60"/>
            </w:pPr>
            <w:r>
              <w:t>E</w:t>
            </w:r>
            <w:r w:rsidRPr="000C6A34">
              <w:t>quine industry</w:t>
            </w:r>
          </w:p>
        </w:tc>
        <w:tc>
          <w:tcPr>
            <w:tcW w:w="2268" w:type="dxa"/>
            <w:shd w:val="clear" w:color="auto" w:fill="F2F2F2" w:themeFill="background1" w:themeFillShade="F2"/>
            <w:vAlign w:val="center"/>
          </w:tcPr>
          <w:p w14:paraId="626CF32A" w14:textId="145D86D0" w:rsidR="000C766A" w:rsidRDefault="00522E2F" w:rsidP="006257F6">
            <w:pPr>
              <w:spacing w:before="40" w:after="40"/>
              <w:jc w:val="center"/>
              <w:rPr>
                <w:b/>
                <w:noProof/>
                <w:lang w:eastAsia="en-AU"/>
              </w:rPr>
            </w:pPr>
            <w:r>
              <w:rPr>
                <w:b/>
                <w:noProof/>
                <w:lang w:eastAsia="en-AU"/>
              </w:rPr>
              <w:t>X</w:t>
            </w:r>
          </w:p>
        </w:tc>
        <w:tc>
          <w:tcPr>
            <w:tcW w:w="2268" w:type="dxa"/>
            <w:shd w:val="clear" w:color="auto" w:fill="F2F2F2" w:themeFill="background1" w:themeFillShade="F2"/>
            <w:vAlign w:val="center"/>
          </w:tcPr>
          <w:p w14:paraId="08B970E5" w14:textId="77777777" w:rsidR="000C766A" w:rsidRPr="00806E53" w:rsidRDefault="000C766A" w:rsidP="006257F6">
            <w:pPr>
              <w:spacing w:before="40" w:after="40"/>
              <w:jc w:val="center"/>
              <w:rPr>
                <w:b/>
                <w:noProof/>
                <w:lang w:eastAsia="en-AU"/>
              </w:rPr>
            </w:pPr>
            <w:r>
              <w:rPr>
                <w:noProof/>
                <w:lang w:eastAsia="en-AU"/>
              </w:rPr>
              <w:t xml:space="preserve">See footnote </w:t>
            </w:r>
            <w:r w:rsidRPr="00AA63F3">
              <w:rPr>
                <w:rStyle w:val="FootnoteReference"/>
                <w:noProof/>
                <w:color w:val="000000" w:themeColor="text1"/>
                <w:sz w:val="18"/>
                <w:szCs w:val="18"/>
                <w:lang w:eastAsia="en-AU"/>
              </w:rPr>
              <w:footnoteReference w:id="4"/>
            </w:r>
          </w:p>
        </w:tc>
      </w:tr>
      <w:tr w:rsidR="000C766A" w:rsidRPr="000C6A34" w14:paraId="07F61E3D" w14:textId="77777777" w:rsidTr="00DC7A82">
        <w:tc>
          <w:tcPr>
            <w:tcW w:w="7508" w:type="dxa"/>
            <w:shd w:val="clear" w:color="auto" w:fill="auto"/>
            <w:vAlign w:val="center"/>
          </w:tcPr>
          <w:p w14:paraId="497A5A81" w14:textId="77777777" w:rsidR="000C766A" w:rsidRDefault="000C766A" w:rsidP="00D57844">
            <w:pPr>
              <w:spacing w:after="60"/>
            </w:pPr>
            <w:r w:rsidRPr="005F3F03">
              <w:t>Fishing vessels</w:t>
            </w:r>
          </w:p>
        </w:tc>
        <w:tc>
          <w:tcPr>
            <w:tcW w:w="2268" w:type="dxa"/>
            <w:shd w:val="clear" w:color="auto" w:fill="auto"/>
            <w:vAlign w:val="center"/>
          </w:tcPr>
          <w:p w14:paraId="75EEED10" w14:textId="0BB7C31C" w:rsidR="000C766A" w:rsidRDefault="00B96FFC" w:rsidP="006257F6">
            <w:pPr>
              <w:spacing w:before="40" w:after="40"/>
              <w:jc w:val="center"/>
              <w:rPr>
                <w:b/>
                <w:noProof/>
                <w:lang w:eastAsia="en-AU"/>
              </w:rPr>
            </w:pPr>
            <w:r>
              <w:rPr>
                <w:b/>
                <w:noProof/>
                <w:lang w:eastAsia="en-AU"/>
              </w:rPr>
              <w:t>X</w:t>
            </w:r>
          </w:p>
        </w:tc>
        <w:tc>
          <w:tcPr>
            <w:tcW w:w="2268" w:type="dxa"/>
            <w:shd w:val="clear" w:color="auto" w:fill="auto"/>
            <w:vAlign w:val="center"/>
          </w:tcPr>
          <w:p w14:paraId="6A0975B9" w14:textId="78448CFE" w:rsidR="000C766A" w:rsidRDefault="00B96FFC" w:rsidP="006257F6">
            <w:pPr>
              <w:spacing w:before="40" w:after="40"/>
              <w:ind w:right="461"/>
              <w:jc w:val="center"/>
              <w:rPr>
                <w:b/>
                <w:noProof/>
                <w:lang w:eastAsia="en-AU"/>
              </w:rPr>
            </w:pPr>
            <w:r>
              <w:rPr>
                <w:b/>
                <w:noProof/>
                <w:lang w:eastAsia="en-AU"/>
              </w:rPr>
              <w:t>X</w:t>
            </w:r>
          </w:p>
        </w:tc>
      </w:tr>
      <w:tr w:rsidR="000C766A" w:rsidRPr="000C6A34" w14:paraId="4F3DEAAD" w14:textId="77777777" w:rsidTr="00DC7A82">
        <w:tc>
          <w:tcPr>
            <w:tcW w:w="7508" w:type="dxa"/>
            <w:shd w:val="clear" w:color="auto" w:fill="F2F2F2" w:themeFill="background1" w:themeFillShade="F2"/>
            <w:vAlign w:val="center"/>
          </w:tcPr>
          <w:p w14:paraId="07F2D072" w14:textId="77777777" w:rsidR="000C766A" w:rsidRDefault="000C766A" w:rsidP="00D57844">
            <w:pPr>
              <w:spacing w:after="60"/>
            </w:pPr>
            <w:r>
              <w:t>Funeral homes</w:t>
            </w:r>
          </w:p>
        </w:tc>
        <w:tc>
          <w:tcPr>
            <w:tcW w:w="2268" w:type="dxa"/>
            <w:shd w:val="clear" w:color="auto" w:fill="F2F2F2" w:themeFill="background1" w:themeFillShade="F2"/>
            <w:vAlign w:val="center"/>
          </w:tcPr>
          <w:p w14:paraId="0933676E" w14:textId="4FA54589" w:rsidR="000C766A" w:rsidRDefault="00B96FFC" w:rsidP="006257F6">
            <w:pPr>
              <w:spacing w:before="40" w:after="40"/>
              <w:jc w:val="center"/>
              <w:rPr>
                <w:b/>
                <w:noProof/>
                <w:lang w:eastAsia="en-AU"/>
              </w:rPr>
            </w:pPr>
            <w:r>
              <w:rPr>
                <w:b/>
                <w:noProof/>
                <w:lang w:eastAsia="en-AU"/>
              </w:rPr>
              <w:t>X</w:t>
            </w:r>
          </w:p>
        </w:tc>
        <w:tc>
          <w:tcPr>
            <w:tcW w:w="2268" w:type="dxa"/>
            <w:shd w:val="clear" w:color="auto" w:fill="F2F2F2" w:themeFill="background1" w:themeFillShade="F2"/>
            <w:vAlign w:val="center"/>
          </w:tcPr>
          <w:p w14:paraId="14139B6A" w14:textId="5EEBFC10" w:rsidR="000C766A" w:rsidRDefault="00B96FFC" w:rsidP="006257F6">
            <w:pPr>
              <w:spacing w:before="40" w:after="40"/>
              <w:ind w:right="461"/>
              <w:jc w:val="center"/>
              <w:rPr>
                <w:b/>
                <w:noProof/>
                <w:lang w:eastAsia="en-AU"/>
              </w:rPr>
            </w:pPr>
            <w:r>
              <w:rPr>
                <w:b/>
                <w:noProof/>
                <w:lang w:eastAsia="en-AU"/>
              </w:rPr>
              <w:t>X</w:t>
            </w:r>
          </w:p>
        </w:tc>
      </w:tr>
      <w:tr w:rsidR="000C766A" w:rsidRPr="000C6A34" w14:paraId="6E3D9479" w14:textId="77777777" w:rsidTr="00DC7A82">
        <w:tc>
          <w:tcPr>
            <w:tcW w:w="7508" w:type="dxa"/>
            <w:shd w:val="clear" w:color="auto" w:fill="auto"/>
            <w:vAlign w:val="center"/>
          </w:tcPr>
          <w:p w14:paraId="1560DF65" w14:textId="77777777" w:rsidR="000C766A" w:rsidRDefault="000C766A" w:rsidP="00D57844">
            <w:pPr>
              <w:spacing w:after="60"/>
            </w:pPr>
            <w:r>
              <w:lastRenderedPageBreak/>
              <w:t>Gaming</w:t>
            </w:r>
          </w:p>
        </w:tc>
        <w:tc>
          <w:tcPr>
            <w:tcW w:w="2268" w:type="dxa"/>
            <w:shd w:val="clear" w:color="auto" w:fill="auto"/>
            <w:vAlign w:val="center"/>
          </w:tcPr>
          <w:p w14:paraId="4066D26D" w14:textId="7E919993" w:rsidR="000C766A" w:rsidRDefault="00B96FFC" w:rsidP="006257F6">
            <w:pPr>
              <w:spacing w:before="40" w:after="40"/>
              <w:jc w:val="center"/>
              <w:rPr>
                <w:b/>
                <w:noProof/>
                <w:lang w:eastAsia="en-AU"/>
              </w:rPr>
            </w:pPr>
            <w:r>
              <w:rPr>
                <w:b/>
                <w:noProof/>
                <w:lang w:eastAsia="en-AU"/>
              </w:rPr>
              <w:t>X</w:t>
            </w:r>
          </w:p>
        </w:tc>
        <w:tc>
          <w:tcPr>
            <w:tcW w:w="2268" w:type="dxa"/>
            <w:shd w:val="clear" w:color="auto" w:fill="auto"/>
            <w:vAlign w:val="center"/>
          </w:tcPr>
          <w:p w14:paraId="43A363EF" w14:textId="2CD7D2F5" w:rsidR="000C766A" w:rsidRDefault="00B96FFC" w:rsidP="006257F6">
            <w:pPr>
              <w:spacing w:before="40" w:after="40"/>
              <w:ind w:right="461"/>
              <w:jc w:val="center"/>
              <w:rPr>
                <w:b/>
                <w:noProof/>
                <w:lang w:eastAsia="en-AU"/>
              </w:rPr>
            </w:pPr>
            <w:r>
              <w:rPr>
                <w:b/>
                <w:noProof/>
                <w:lang w:eastAsia="en-AU"/>
              </w:rPr>
              <w:t>X</w:t>
            </w:r>
          </w:p>
        </w:tc>
      </w:tr>
      <w:tr w:rsidR="000C766A" w:rsidRPr="000C6A34" w14:paraId="34E97353" w14:textId="77777777" w:rsidTr="00DC7A82">
        <w:tc>
          <w:tcPr>
            <w:tcW w:w="7508" w:type="dxa"/>
            <w:shd w:val="clear" w:color="auto" w:fill="F2F2F2" w:themeFill="background1" w:themeFillShade="F2"/>
            <w:vAlign w:val="center"/>
          </w:tcPr>
          <w:p w14:paraId="4B75DF31" w14:textId="77777777" w:rsidR="000C766A" w:rsidRDefault="000C766A" w:rsidP="00D57844">
            <w:pPr>
              <w:spacing w:after="60"/>
            </w:pPr>
            <w:r w:rsidRPr="00625534">
              <w:t>M</w:t>
            </w:r>
            <w:r>
              <w:t xml:space="preserve">ining, </w:t>
            </w:r>
            <w:r w:rsidRPr="00625534">
              <w:t>quarrying, extraction, recycling plants, foundries and tips</w:t>
            </w:r>
          </w:p>
        </w:tc>
        <w:tc>
          <w:tcPr>
            <w:tcW w:w="2268" w:type="dxa"/>
            <w:shd w:val="clear" w:color="auto" w:fill="F2F2F2" w:themeFill="background1" w:themeFillShade="F2"/>
            <w:vAlign w:val="center"/>
          </w:tcPr>
          <w:p w14:paraId="040030BF" w14:textId="0E40A259" w:rsidR="000C766A" w:rsidRDefault="00B96FFC" w:rsidP="006257F6">
            <w:pPr>
              <w:spacing w:before="40" w:after="40"/>
              <w:jc w:val="center"/>
              <w:rPr>
                <w:b/>
                <w:noProof/>
                <w:lang w:eastAsia="en-AU"/>
              </w:rPr>
            </w:pPr>
            <w:r>
              <w:rPr>
                <w:b/>
                <w:noProof/>
                <w:lang w:eastAsia="en-AU"/>
              </w:rPr>
              <w:t>X</w:t>
            </w:r>
          </w:p>
        </w:tc>
        <w:tc>
          <w:tcPr>
            <w:tcW w:w="2268" w:type="dxa"/>
            <w:shd w:val="clear" w:color="auto" w:fill="F2F2F2" w:themeFill="background1" w:themeFillShade="F2"/>
            <w:vAlign w:val="center"/>
          </w:tcPr>
          <w:p w14:paraId="165ACFFA" w14:textId="77777777" w:rsidR="000C766A" w:rsidRDefault="000C766A" w:rsidP="006257F6">
            <w:pPr>
              <w:spacing w:before="40" w:after="40"/>
              <w:jc w:val="center"/>
              <w:rPr>
                <w:b/>
                <w:noProof/>
                <w:lang w:eastAsia="en-AU"/>
              </w:rPr>
            </w:pPr>
            <w:r>
              <w:rPr>
                <w:noProof/>
                <w:lang w:eastAsia="en-AU"/>
              </w:rPr>
              <w:t xml:space="preserve">See footnote </w:t>
            </w:r>
            <w:r w:rsidRPr="00AA63F3">
              <w:rPr>
                <w:rStyle w:val="FootnoteReference"/>
                <w:color w:val="000000" w:themeColor="text1"/>
                <w:sz w:val="18"/>
                <w:szCs w:val="18"/>
              </w:rPr>
              <w:footnoteReference w:id="5"/>
            </w:r>
          </w:p>
        </w:tc>
      </w:tr>
      <w:tr w:rsidR="000C766A" w:rsidRPr="000C6A34" w14:paraId="439D441A" w14:textId="77777777" w:rsidTr="00DC7A82">
        <w:tc>
          <w:tcPr>
            <w:tcW w:w="7508" w:type="dxa"/>
            <w:shd w:val="clear" w:color="auto" w:fill="auto"/>
            <w:vAlign w:val="center"/>
          </w:tcPr>
          <w:p w14:paraId="7AFA1842" w14:textId="77777777" w:rsidR="000C766A" w:rsidRDefault="000C766A" w:rsidP="00D57844">
            <w:pPr>
              <w:spacing w:after="60"/>
            </w:pPr>
            <w:r>
              <w:t>Morgues</w:t>
            </w:r>
          </w:p>
        </w:tc>
        <w:tc>
          <w:tcPr>
            <w:tcW w:w="2268" w:type="dxa"/>
            <w:shd w:val="clear" w:color="auto" w:fill="auto"/>
            <w:vAlign w:val="center"/>
          </w:tcPr>
          <w:p w14:paraId="67818566" w14:textId="15CF1F34" w:rsidR="000C766A" w:rsidRDefault="00B96FFC" w:rsidP="006257F6">
            <w:pPr>
              <w:spacing w:before="40" w:after="40"/>
              <w:jc w:val="center"/>
              <w:rPr>
                <w:b/>
                <w:noProof/>
                <w:lang w:eastAsia="en-AU"/>
              </w:rPr>
            </w:pPr>
            <w:r>
              <w:rPr>
                <w:b/>
                <w:noProof/>
                <w:lang w:eastAsia="en-AU"/>
              </w:rPr>
              <w:t>X</w:t>
            </w:r>
          </w:p>
        </w:tc>
        <w:tc>
          <w:tcPr>
            <w:tcW w:w="2268" w:type="dxa"/>
            <w:shd w:val="clear" w:color="auto" w:fill="auto"/>
            <w:vAlign w:val="center"/>
          </w:tcPr>
          <w:p w14:paraId="6EE789C5" w14:textId="64D6A939" w:rsidR="000C766A" w:rsidRDefault="00B96FFC" w:rsidP="006257F6">
            <w:pPr>
              <w:spacing w:before="40" w:after="40"/>
              <w:ind w:right="461"/>
              <w:jc w:val="center"/>
              <w:rPr>
                <w:b/>
                <w:noProof/>
                <w:lang w:eastAsia="en-AU"/>
              </w:rPr>
            </w:pPr>
            <w:r>
              <w:rPr>
                <w:b/>
                <w:noProof/>
                <w:lang w:eastAsia="en-AU"/>
              </w:rPr>
              <w:t>X</w:t>
            </w:r>
          </w:p>
        </w:tc>
      </w:tr>
      <w:tr w:rsidR="000C766A" w:rsidRPr="000C6A34" w14:paraId="08A1741A" w14:textId="77777777" w:rsidTr="00DC7A82">
        <w:tc>
          <w:tcPr>
            <w:tcW w:w="7508" w:type="dxa"/>
            <w:shd w:val="clear" w:color="auto" w:fill="F2F2F2" w:themeFill="background1" w:themeFillShade="F2"/>
            <w:vAlign w:val="center"/>
          </w:tcPr>
          <w:p w14:paraId="034A64E7" w14:textId="77777777" w:rsidR="000C766A" w:rsidRDefault="000C766A" w:rsidP="00D57844">
            <w:pPr>
              <w:spacing w:after="60"/>
            </w:pPr>
            <w:r>
              <w:t>Prisons, correctional or remand centres, or immigration detention centres</w:t>
            </w:r>
          </w:p>
        </w:tc>
        <w:tc>
          <w:tcPr>
            <w:tcW w:w="2268" w:type="dxa"/>
            <w:shd w:val="clear" w:color="auto" w:fill="F2F2F2" w:themeFill="background1" w:themeFillShade="F2"/>
            <w:vAlign w:val="center"/>
          </w:tcPr>
          <w:p w14:paraId="580DA205" w14:textId="28F66B79" w:rsidR="000C766A" w:rsidRDefault="00B96FFC" w:rsidP="006257F6">
            <w:pPr>
              <w:spacing w:before="40" w:after="40"/>
              <w:jc w:val="center"/>
              <w:rPr>
                <w:b/>
                <w:noProof/>
                <w:lang w:eastAsia="en-AU"/>
              </w:rPr>
            </w:pPr>
            <w:r>
              <w:rPr>
                <w:b/>
                <w:noProof/>
                <w:lang w:eastAsia="en-AU"/>
              </w:rPr>
              <w:t>X</w:t>
            </w:r>
          </w:p>
        </w:tc>
        <w:tc>
          <w:tcPr>
            <w:tcW w:w="2268" w:type="dxa"/>
            <w:shd w:val="clear" w:color="auto" w:fill="F2F2F2" w:themeFill="background1" w:themeFillShade="F2"/>
            <w:vAlign w:val="center"/>
          </w:tcPr>
          <w:p w14:paraId="1E0D8B30" w14:textId="2EFFD353" w:rsidR="000C766A" w:rsidRDefault="00B96FFC" w:rsidP="006257F6">
            <w:pPr>
              <w:spacing w:before="40" w:after="40"/>
              <w:ind w:right="461"/>
              <w:jc w:val="center"/>
              <w:rPr>
                <w:b/>
                <w:noProof/>
                <w:lang w:eastAsia="en-AU"/>
              </w:rPr>
            </w:pPr>
            <w:r>
              <w:rPr>
                <w:b/>
                <w:noProof/>
                <w:lang w:eastAsia="en-AU"/>
              </w:rPr>
              <w:t>X</w:t>
            </w:r>
          </w:p>
        </w:tc>
      </w:tr>
      <w:tr w:rsidR="000C766A" w:rsidRPr="000C6A34" w14:paraId="153FBE71" w14:textId="77777777" w:rsidTr="00DC7A82">
        <w:tc>
          <w:tcPr>
            <w:tcW w:w="7508" w:type="dxa"/>
            <w:shd w:val="clear" w:color="auto" w:fill="auto"/>
            <w:vAlign w:val="center"/>
          </w:tcPr>
          <w:p w14:paraId="34EFBDBF" w14:textId="77777777" w:rsidR="000C766A" w:rsidRDefault="000C766A" w:rsidP="00D57844">
            <w:pPr>
              <w:spacing w:after="60"/>
            </w:pPr>
            <w:r w:rsidRPr="005F3F03">
              <w:t>Recreational vessels</w:t>
            </w:r>
          </w:p>
        </w:tc>
        <w:tc>
          <w:tcPr>
            <w:tcW w:w="2268" w:type="dxa"/>
            <w:shd w:val="clear" w:color="auto" w:fill="auto"/>
            <w:vAlign w:val="center"/>
          </w:tcPr>
          <w:p w14:paraId="6C4F19FB" w14:textId="79C5DA2D" w:rsidR="000C766A" w:rsidRDefault="00B96FFC" w:rsidP="006257F6">
            <w:pPr>
              <w:spacing w:before="40" w:after="40"/>
              <w:jc w:val="center"/>
              <w:rPr>
                <w:b/>
                <w:noProof/>
                <w:lang w:eastAsia="en-AU"/>
              </w:rPr>
            </w:pPr>
            <w:r>
              <w:rPr>
                <w:b/>
                <w:noProof/>
                <w:lang w:eastAsia="en-AU"/>
              </w:rPr>
              <w:t>X</w:t>
            </w:r>
          </w:p>
        </w:tc>
        <w:tc>
          <w:tcPr>
            <w:tcW w:w="2268" w:type="dxa"/>
            <w:shd w:val="clear" w:color="auto" w:fill="auto"/>
            <w:vAlign w:val="center"/>
          </w:tcPr>
          <w:p w14:paraId="31A4AAF8" w14:textId="79CE0169" w:rsidR="000C766A" w:rsidRDefault="00B96FFC" w:rsidP="006257F6">
            <w:pPr>
              <w:spacing w:before="40" w:after="40"/>
              <w:ind w:right="461"/>
              <w:jc w:val="center"/>
              <w:rPr>
                <w:b/>
                <w:noProof/>
                <w:lang w:eastAsia="en-AU"/>
              </w:rPr>
            </w:pPr>
            <w:r>
              <w:rPr>
                <w:b/>
                <w:noProof/>
                <w:lang w:eastAsia="en-AU"/>
              </w:rPr>
              <w:t>X</w:t>
            </w:r>
          </w:p>
        </w:tc>
      </w:tr>
      <w:tr w:rsidR="000C766A" w:rsidRPr="000C6A34" w14:paraId="2893EEEC" w14:textId="77777777" w:rsidTr="00DC7A82">
        <w:tc>
          <w:tcPr>
            <w:tcW w:w="7508" w:type="dxa"/>
            <w:shd w:val="clear" w:color="auto" w:fill="F2F2F2" w:themeFill="background1" w:themeFillShade="F2"/>
            <w:vAlign w:val="center"/>
          </w:tcPr>
          <w:p w14:paraId="4979C06E" w14:textId="77777777" w:rsidR="000C766A" w:rsidRPr="000C6A34" w:rsidRDefault="000C766A" w:rsidP="00D57844">
            <w:pPr>
              <w:spacing w:after="60"/>
            </w:pPr>
            <w:r>
              <w:t>S</w:t>
            </w:r>
            <w:r w:rsidRPr="000C6A34">
              <w:t>ecurity industry</w:t>
            </w:r>
          </w:p>
        </w:tc>
        <w:tc>
          <w:tcPr>
            <w:tcW w:w="2268" w:type="dxa"/>
            <w:shd w:val="clear" w:color="auto" w:fill="F2F2F2" w:themeFill="background1" w:themeFillShade="F2"/>
            <w:vAlign w:val="center"/>
          </w:tcPr>
          <w:p w14:paraId="5ED80B75" w14:textId="31BB3AC4" w:rsidR="000C766A" w:rsidRPr="000C6A34" w:rsidRDefault="00B96FFC" w:rsidP="006257F6">
            <w:pPr>
              <w:spacing w:before="40" w:after="40"/>
              <w:jc w:val="center"/>
              <w:rPr>
                <w:b/>
              </w:rPr>
            </w:pPr>
            <w:r>
              <w:rPr>
                <w:b/>
                <w:noProof/>
                <w:lang w:eastAsia="en-AU"/>
              </w:rPr>
              <w:t>X</w:t>
            </w:r>
          </w:p>
        </w:tc>
        <w:tc>
          <w:tcPr>
            <w:tcW w:w="2268" w:type="dxa"/>
            <w:shd w:val="clear" w:color="auto" w:fill="F2F2F2" w:themeFill="background1" w:themeFillShade="F2"/>
            <w:vAlign w:val="center"/>
          </w:tcPr>
          <w:p w14:paraId="213C7CFE" w14:textId="44F7CD73" w:rsidR="000C766A" w:rsidRPr="000C6A34" w:rsidRDefault="00B96FFC" w:rsidP="006257F6">
            <w:pPr>
              <w:spacing w:before="40" w:after="40"/>
              <w:ind w:right="461"/>
              <w:jc w:val="center"/>
              <w:rPr>
                <w:b/>
              </w:rPr>
            </w:pPr>
            <w:r>
              <w:rPr>
                <w:b/>
                <w:noProof/>
                <w:lang w:eastAsia="en-AU"/>
              </w:rPr>
              <w:t>X</w:t>
            </w:r>
          </w:p>
        </w:tc>
      </w:tr>
      <w:tr w:rsidR="000C766A" w:rsidRPr="000C6A34" w14:paraId="56F523F3" w14:textId="77777777" w:rsidTr="00DC7A82">
        <w:tc>
          <w:tcPr>
            <w:tcW w:w="7508" w:type="dxa"/>
            <w:shd w:val="clear" w:color="auto" w:fill="auto"/>
            <w:vAlign w:val="center"/>
          </w:tcPr>
          <w:p w14:paraId="4E41949F" w14:textId="77777777" w:rsidR="000C766A" w:rsidRPr="000C6A34" w:rsidRDefault="000C766A" w:rsidP="00D57844">
            <w:pPr>
              <w:spacing w:after="60"/>
            </w:pPr>
            <w:r>
              <w:t>S</w:t>
            </w:r>
            <w:r w:rsidRPr="000C6A34">
              <w:t>ex industry</w:t>
            </w:r>
          </w:p>
        </w:tc>
        <w:tc>
          <w:tcPr>
            <w:tcW w:w="2268" w:type="dxa"/>
            <w:shd w:val="clear" w:color="auto" w:fill="auto"/>
            <w:vAlign w:val="center"/>
          </w:tcPr>
          <w:p w14:paraId="44EF7D24" w14:textId="494EDAEF" w:rsidR="000C766A" w:rsidRPr="000C6A34" w:rsidRDefault="00B96FFC" w:rsidP="006257F6">
            <w:pPr>
              <w:spacing w:before="40" w:after="40"/>
              <w:jc w:val="center"/>
              <w:rPr>
                <w:b/>
              </w:rPr>
            </w:pPr>
            <w:r>
              <w:rPr>
                <w:b/>
                <w:noProof/>
                <w:lang w:eastAsia="en-AU"/>
              </w:rPr>
              <w:t>X</w:t>
            </w:r>
          </w:p>
        </w:tc>
        <w:tc>
          <w:tcPr>
            <w:tcW w:w="2268" w:type="dxa"/>
            <w:shd w:val="clear" w:color="auto" w:fill="auto"/>
            <w:vAlign w:val="center"/>
          </w:tcPr>
          <w:p w14:paraId="32A09EB4" w14:textId="1A81AE46" w:rsidR="000C766A" w:rsidRPr="000C6A34" w:rsidRDefault="00B96FFC" w:rsidP="006257F6">
            <w:pPr>
              <w:spacing w:before="40" w:after="40"/>
              <w:ind w:right="461"/>
              <w:jc w:val="center"/>
              <w:rPr>
                <w:b/>
              </w:rPr>
            </w:pPr>
            <w:r>
              <w:rPr>
                <w:b/>
                <w:noProof/>
                <w:lang w:eastAsia="en-AU"/>
              </w:rPr>
              <w:t>X</w:t>
            </w:r>
          </w:p>
        </w:tc>
      </w:tr>
      <w:tr w:rsidR="000C766A" w:rsidRPr="000C6A34" w14:paraId="3AFFD812" w14:textId="77777777" w:rsidTr="00DC7A82">
        <w:tc>
          <w:tcPr>
            <w:tcW w:w="7508" w:type="dxa"/>
            <w:shd w:val="clear" w:color="auto" w:fill="F2F2F2" w:themeFill="background1" w:themeFillShade="F2"/>
            <w:vAlign w:val="center"/>
          </w:tcPr>
          <w:p w14:paraId="157102D6" w14:textId="77777777" w:rsidR="000C766A" w:rsidRPr="000C6A34" w:rsidRDefault="000C766A" w:rsidP="00D57844">
            <w:pPr>
              <w:spacing w:after="60"/>
            </w:pPr>
            <w:r>
              <w:t>T</w:t>
            </w:r>
            <w:r w:rsidRPr="000C6A34">
              <w:t xml:space="preserve">attoo </w:t>
            </w:r>
            <w:r>
              <w:t>shops</w:t>
            </w:r>
          </w:p>
        </w:tc>
        <w:tc>
          <w:tcPr>
            <w:tcW w:w="2268" w:type="dxa"/>
            <w:shd w:val="clear" w:color="auto" w:fill="F2F2F2" w:themeFill="background1" w:themeFillShade="F2"/>
            <w:vAlign w:val="center"/>
          </w:tcPr>
          <w:p w14:paraId="2B869240" w14:textId="23FED3FF" w:rsidR="000C766A" w:rsidRPr="000C6A34" w:rsidRDefault="00B96FFC" w:rsidP="00B0563B">
            <w:pPr>
              <w:spacing w:beforeLines="40" w:before="96" w:afterLines="40" w:after="96"/>
              <w:jc w:val="center"/>
              <w:rPr>
                <w:b/>
              </w:rPr>
            </w:pPr>
            <w:r>
              <w:rPr>
                <w:b/>
                <w:noProof/>
                <w:lang w:eastAsia="en-AU"/>
              </w:rPr>
              <w:t>X</w:t>
            </w:r>
          </w:p>
        </w:tc>
        <w:tc>
          <w:tcPr>
            <w:tcW w:w="2268" w:type="dxa"/>
            <w:shd w:val="clear" w:color="auto" w:fill="F2F2F2" w:themeFill="background1" w:themeFillShade="F2"/>
            <w:vAlign w:val="center"/>
          </w:tcPr>
          <w:p w14:paraId="64A5782A" w14:textId="376D243B" w:rsidR="000C766A" w:rsidRPr="000C6A34" w:rsidRDefault="00B96FFC" w:rsidP="00B0563B">
            <w:pPr>
              <w:spacing w:beforeLines="40" w:before="96" w:afterLines="40" w:after="96"/>
              <w:ind w:right="461"/>
              <w:jc w:val="center"/>
              <w:rPr>
                <w:b/>
              </w:rPr>
            </w:pPr>
            <w:r>
              <w:rPr>
                <w:b/>
                <w:noProof/>
                <w:lang w:eastAsia="en-AU"/>
              </w:rPr>
              <w:t>X</w:t>
            </w:r>
          </w:p>
        </w:tc>
      </w:tr>
      <w:tr w:rsidR="000C766A" w:rsidRPr="000C6A34" w14:paraId="0A019BF3" w14:textId="77777777" w:rsidTr="00DC7A82">
        <w:tc>
          <w:tcPr>
            <w:tcW w:w="7508" w:type="dxa"/>
            <w:shd w:val="clear" w:color="auto" w:fill="auto"/>
          </w:tcPr>
          <w:p w14:paraId="04110B33" w14:textId="77777777" w:rsidR="000C766A" w:rsidRDefault="000C766A" w:rsidP="00BB74EA">
            <w:pPr>
              <w:spacing w:after="60"/>
            </w:pPr>
            <w:r>
              <w:t>Trading vessels</w:t>
            </w:r>
          </w:p>
        </w:tc>
        <w:tc>
          <w:tcPr>
            <w:tcW w:w="2268" w:type="dxa"/>
            <w:shd w:val="clear" w:color="auto" w:fill="auto"/>
          </w:tcPr>
          <w:p w14:paraId="1CE76325" w14:textId="6057327A" w:rsidR="000C766A" w:rsidRPr="00625534" w:rsidRDefault="00B96FFC" w:rsidP="00B0563B">
            <w:pPr>
              <w:spacing w:beforeLines="40" w:before="96" w:afterLines="40" w:after="96"/>
              <w:jc w:val="center"/>
              <w:rPr>
                <w:b/>
                <w:noProof/>
                <w:lang w:eastAsia="en-AU"/>
              </w:rPr>
            </w:pPr>
            <w:r>
              <w:rPr>
                <w:b/>
                <w:noProof/>
                <w:lang w:eastAsia="en-AU"/>
              </w:rPr>
              <w:t>X</w:t>
            </w:r>
          </w:p>
        </w:tc>
        <w:tc>
          <w:tcPr>
            <w:tcW w:w="2268" w:type="dxa"/>
            <w:shd w:val="clear" w:color="auto" w:fill="auto"/>
          </w:tcPr>
          <w:p w14:paraId="73D33E15" w14:textId="77777777" w:rsidR="000C766A" w:rsidRPr="00625534" w:rsidRDefault="000C766A" w:rsidP="00B0563B">
            <w:pPr>
              <w:spacing w:beforeLines="40" w:before="96" w:afterLines="40" w:after="96"/>
              <w:jc w:val="center"/>
              <w:rPr>
                <w:b/>
                <w:noProof/>
                <w:lang w:eastAsia="en-AU"/>
              </w:rPr>
            </w:pPr>
            <w:r w:rsidRPr="003936B3">
              <w:rPr>
                <w:noProof/>
                <w:lang w:eastAsia="en-AU"/>
              </w:rPr>
              <w:t>See footnote</w:t>
            </w:r>
            <w:r>
              <w:rPr>
                <w:noProof/>
                <w:lang w:eastAsia="en-AU"/>
              </w:rPr>
              <w:t xml:space="preserve"> </w:t>
            </w:r>
            <w:r w:rsidRPr="00AA63F3">
              <w:rPr>
                <w:rStyle w:val="FootnoteReference"/>
                <w:noProof/>
                <w:color w:val="auto"/>
                <w:sz w:val="18"/>
                <w:szCs w:val="18"/>
                <w:lang w:eastAsia="en-AU"/>
              </w:rPr>
              <w:footnoteReference w:id="6"/>
            </w:r>
          </w:p>
        </w:tc>
      </w:tr>
      <w:tr w:rsidR="000C766A" w:rsidRPr="000C6A34" w14:paraId="5B140062" w14:textId="77777777" w:rsidTr="00DC7A82">
        <w:tc>
          <w:tcPr>
            <w:tcW w:w="7508" w:type="dxa"/>
            <w:shd w:val="clear" w:color="auto" w:fill="F2F2F2" w:themeFill="background1" w:themeFillShade="F2"/>
          </w:tcPr>
          <w:p w14:paraId="7AC8778A" w14:textId="77777777" w:rsidR="000C766A" w:rsidRPr="00963027" w:rsidRDefault="000C766A" w:rsidP="00BB74EA">
            <w:pPr>
              <w:spacing w:after="60"/>
            </w:pPr>
            <w:r w:rsidRPr="00625534">
              <w:t>T</w:t>
            </w:r>
            <w:r w:rsidRPr="00963027">
              <w:t>ransmission and distribution industries (line</w:t>
            </w:r>
            <w:r>
              <w:t xml:space="preserve">work </w:t>
            </w:r>
            <w:r w:rsidRPr="00625534">
              <w:t>and/or cabling)</w:t>
            </w:r>
          </w:p>
        </w:tc>
        <w:tc>
          <w:tcPr>
            <w:tcW w:w="2268" w:type="dxa"/>
            <w:shd w:val="clear" w:color="auto" w:fill="F2F2F2" w:themeFill="background1" w:themeFillShade="F2"/>
          </w:tcPr>
          <w:p w14:paraId="779EE729" w14:textId="6991C9C1" w:rsidR="000C766A" w:rsidRPr="00F20320" w:rsidRDefault="00B96FFC" w:rsidP="00B0563B">
            <w:pPr>
              <w:spacing w:beforeLines="40" w:before="96" w:afterLines="40" w:after="96"/>
              <w:jc w:val="center"/>
              <w:rPr>
                <w:b/>
              </w:rPr>
            </w:pPr>
            <w:r>
              <w:rPr>
                <w:b/>
                <w:noProof/>
                <w:lang w:eastAsia="en-AU"/>
              </w:rPr>
              <w:t>X</w:t>
            </w:r>
          </w:p>
        </w:tc>
        <w:tc>
          <w:tcPr>
            <w:tcW w:w="2268" w:type="dxa"/>
            <w:shd w:val="clear" w:color="auto" w:fill="F2F2F2" w:themeFill="background1" w:themeFillShade="F2"/>
          </w:tcPr>
          <w:p w14:paraId="2616FDD1" w14:textId="2A57CEB7" w:rsidR="000C766A" w:rsidRPr="00625534" w:rsidRDefault="00B96FFC" w:rsidP="00B0563B">
            <w:pPr>
              <w:spacing w:beforeLines="40" w:before="96" w:afterLines="40" w:after="96"/>
              <w:ind w:right="461"/>
              <w:jc w:val="center"/>
              <w:rPr>
                <w:b/>
              </w:rPr>
            </w:pPr>
            <w:r>
              <w:rPr>
                <w:b/>
                <w:noProof/>
                <w:lang w:eastAsia="en-AU"/>
              </w:rPr>
              <w:t>X</w:t>
            </w:r>
          </w:p>
        </w:tc>
      </w:tr>
    </w:tbl>
    <w:p w14:paraId="295F980E" w14:textId="77777777" w:rsidR="000C766A" w:rsidRDefault="000C766A" w:rsidP="000C766A">
      <w:pPr>
        <w:pStyle w:val="ESBodyText"/>
        <w:jc w:val="both"/>
      </w:pPr>
    </w:p>
    <w:p w14:paraId="53590C81" w14:textId="77777777" w:rsidR="000C766A" w:rsidRDefault="000C766A" w:rsidP="000C766A">
      <w:pPr>
        <w:pStyle w:val="ESBodyText"/>
        <w:jc w:val="both"/>
      </w:pPr>
    </w:p>
    <w:p w14:paraId="1A418C47" w14:textId="77777777" w:rsidR="000C766A" w:rsidRDefault="000C766A" w:rsidP="000C766A">
      <w:pPr>
        <w:pStyle w:val="ESBodyText"/>
        <w:jc w:val="both"/>
      </w:pPr>
    </w:p>
    <w:p w14:paraId="0826F5ED" w14:textId="77777777" w:rsidR="00DC7A82" w:rsidRDefault="00DC7A82" w:rsidP="002B6F84">
      <w:pPr>
        <w:pStyle w:val="Heading2"/>
        <w:spacing w:before="0" w:after="0"/>
        <w:rPr>
          <w:lang w:val="en-AU"/>
        </w:rPr>
      </w:pPr>
      <w:bookmarkStart w:id="176" w:name="_Toc466296635"/>
    </w:p>
    <w:p w14:paraId="2D5742F1" w14:textId="77777777" w:rsidR="00E56180" w:rsidRDefault="00E56180" w:rsidP="00AB3701">
      <w:pPr>
        <w:pStyle w:val="Heading2"/>
        <w:rPr>
          <w:lang w:val="en-AU"/>
        </w:rPr>
      </w:pPr>
    </w:p>
    <w:p w14:paraId="15D0315E" w14:textId="77777777" w:rsidR="00E56180" w:rsidRDefault="00E56180" w:rsidP="00AB3701">
      <w:pPr>
        <w:pStyle w:val="Heading2"/>
        <w:rPr>
          <w:lang w:val="en-AU"/>
        </w:rPr>
      </w:pPr>
    </w:p>
    <w:p w14:paraId="77B1B5DF" w14:textId="77777777" w:rsidR="002C1F9C" w:rsidRDefault="002C1F9C" w:rsidP="00AB3701">
      <w:pPr>
        <w:pStyle w:val="Heading2"/>
        <w:rPr>
          <w:lang w:val="en-AU"/>
        </w:rPr>
      </w:pPr>
    </w:p>
    <w:p w14:paraId="76999677" w14:textId="77777777" w:rsidR="001728AC" w:rsidRDefault="001728AC" w:rsidP="00AB3701">
      <w:pPr>
        <w:pStyle w:val="Heading2"/>
        <w:rPr>
          <w:lang w:val="en-AU"/>
        </w:rPr>
      </w:pPr>
    </w:p>
    <w:p w14:paraId="00F1AC53" w14:textId="77777777" w:rsidR="001728AC" w:rsidRDefault="001728AC" w:rsidP="00AB3701">
      <w:pPr>
        <w:pStyle w:val="Heading2"/>
        <w:rPr>
          <w:lang w:val="en-AU"/>
        </w:rPr>
      </w:pPr>
    </w:p>
    <w:p w14:paraId="3E0C6060" w14:textId="1CCD097C" w:rsidR="000C766A" w:rsidRPr="00AB3701" w:rsidRDefault="000C766A" w:rsidP="00AB3701">
      <w:pPr>
        <w:pStyle w:val="Heading2"/>
        <w:rPr>
          <w:lang w:val="en-AU"/>
        </w:rPr>
      </w:pPr>
      <w:bookmarkStart w:id="177" w:name="_Toc147245448"/>
      <w:bookmarkStart w:id="178" w:name="_Toc148623413"/>
      <w:r w:rsidRPr="00AB3701">
        <w:rPr>
          <w:lang w:val="en-AU"/>
        </w:rPr>
        <w:t>Prohibited activities</w:t>
      </w:r>
      <w:bookmarkEnd w:id="176"/>
      <w:bookmarkEnd w:id="177"/>
      <w:bookmarkEnd w:id="178"/>
    </w:p>
    <w:p w14:paraId="7BDA0BA1" w14:textId="77777777" w:rsidR="000C766A" w:rsidRPr="001E4116" w:rsidRDefault="000C766A" w:rsidP="000C766A">
      <w:pPr>
        <w:pStyle w:val="ESBodyText"/>
        <w:jc w:val="both"/>
        <w:rPr>
          <w:rFonts w:asciiTheme="minorHAnsi" w:eastAsiaTheme="minorHAnsi" w:hAnsiTheme="minorHAnsi" w:cstheme="minorBidi"/>
          <w:sz w:val="22"/>
          <w:szCs w:val="24"/>
        </w:rPr>
      </w:pPr>
      <w:r w:rsidRPr="001E4116">
        <w:rPr>
          <w:rFonts w:asciiTheme="minorHAnsi" w:eastAsiaTheme="minorHAnsi" w:hAnsiTheme="minorHAnsi" w:cstheme="minorBidi"/>
          <w:sz w:val="22"/>
          <w:szCs w:val="24"/>
        </w:rPr>
        <w:t>Students are prohibited from engaging in activities:</w:t>
      </w:r>
    </w:p>
    <w:p w14:paraId="76FD07A3" w14:textId="67A0273A" w:rsidR="000C766A" w:rsidRDefault="000C766A" w:rsidP="001E4116">
      <w:pPr>
        <w:pStyle w:val="Bullet1"/>
        <w:ind w:left="284" w:hanging="284"/>
      </w:pPr>
      <w:r>
        <w:t xml:space="preserve">where there is an unacceptable risk to their health, </w:t>
      </w:r>
      <w:r w:rsidR="00E56180">
        <w:t>development,</w:t>
      </w:r>
      <w:r>
        <w:t xml:space="preserve"> </w:t>
      </w:r>
      <w:proofErr w:type="gramStart"/>
      <w:r>
        <w:t>safety</w:t>
      </w:r>
      <w:proofErr w:type="gramEnd"/>
      <w:r>
        <w:t xml:space="preserve"> or wellbeing, or</w:t>
      </w:r>
    </w:p>
    <w:p w14:paraId="641AE4A2" w14:textId="77777777" w:rsidR="000C766A" w:rsidRDefault="000C766A" w:rsidP="001E4116">
      <w:pPr>
        <w:pStyle w:val="Bullet1"/>
        <w:ind w:left="284" w:hanging="284"/>
      </w:pPr>
      <w:r>
        <w:t>which require extensive training or experience to perform safely.</w:t>
      </w:r>
    </w:p>
    <w:p w14:paraId="76C214C2" w14:textId="77777777" w:rsidR="000C766A" w:rsidRPr="001E4116" w:rsidRDefault="000C766A" w:rsidP="000C766A">
      <w:pPr>
        <w:pStyle w:val="ESBodyText"/>
        <w:jc w:val="both"/>
        <w:rPr>
          <w:rFonts w:asciiTheme="minorHAnsi" w:eastAsiaTheme="minorHAnsi" w:hAnsiTheme="minorHAnsi" w:cstheme="minorBidi"/>
          <w:sz w:val="22"/>
          <w:szCs w:val="24"/>
        </w:rPr>
      </w:pPr>
      <w:r w:rsidRPr="001E4116">
        <w:rPr>
          <w:rFonts w:asciiTheme="minorHAnsi" w:eastAsiaTheme="minorHAnsi" w:hAnsiTheme="minorHAnsi" w:cstheme="minorBidi"/>
          <w:sz w:val="22"/>
          <w:szCs w:val="24"/>
        </w:rPr>
        <w:t>Students are prohibited from engaging in the following activities on this basis.</w:t>
      </w:r>
    </w:p>
    <w:p w14:paraId="0EA344A0" w14:textId="77777777" w:rsidR="000C766A" w:rsidRDefault="000C766A" w:rsidP="000C766A">
      <w:pPr>
        <w:rPr>
          <w:i/>
        </w:rPr>
      </w:pPr>
      <w:r w:rsidRPr="000C6A34">
        <w:rPr>
          <w:b/>
          <w:i/>
        </w:rPr>
        <w:t>NOTE</w:t>
      </w:r>
      <w:r>
        <w:rPr>
          <w:b/>
          <w:i/>
        </w:rPr>
        <w:t>:</w:t>
      </w:r>
      <w:r w:rsidRPr="000C6A34">
        <w:rPr>
          <w:i/>
        </w:rPr>
        <w:t xml:space="preserve"> Th</w:t>
      </w:r>
      <w:r>
        <w:rPr>
          <w:i/>
        </w:rPr>
        <w:t xml:space="preserve">is is not an </w:t>
      </w:r>
      <w:r w:rsidRPr="000C6A34">
        <w:rPr>
          <w:i/>
        </w:rPr>
        <w:t>exhaustive list</w:t>
      </w:r>
      <w:r>
        <w:rPr>
          <w:i/>
        </w:rPr>
        <w:t>.</w:t>
      </w:r>
    </w:p>
    <w:p w14:paraId="288C6234" w14:textId="77777777" w:rsidR="000C766A" w:rsidRDefault="000C766A" w:rsidP="000C766A">
      <w:pPr>
        <w:rPr>
          <w:b/>
          <w:i/>
        </w:rPr>
      </w:pPr>
      <w:r>
        <w:rPr>
          <w:b/>
          <w:i/>
        </w:rPr>
        <w:t xml:space="preserve">X = </w:t>
      </w:r>
      <w:r w:rsidRPr="00CD6B90">
        <w:rPr>
          <w:b/>
          <w:i/>
        </w:rPr>
        <w:t>Prohibited</w:t>
      </w:r>
    </w:p>
    <w:p w14:paraId="15B610F7" w14:textId="14C7DD8E" w:rsidR="005129E8" w:rsidRPr="00AA63F3" w:rsidRDefault="005129E8" w:rsidP="000C766A">
      <w:pPr>
        <w:rPr>
          <w:b/>
          <w:i/>
        </w:rPr>
      </w:pPr>
      <w:r>
        <w:rPr>
          <w:b/>
          <w:i/>
        </w:rPr>
        <w:t>Y =</w:t>
      </w:r>
      <w:r w:rsidRPr="003936B3">
        <w:rPr>
          <w:b/>
          <w:i/>
        </w:rPr>
        <w:t xml:space="preserve"> </w:t>
      </w:r>
      <w:r>
        <w:rPr>
          <w:b/>
          <w:i/>
        </w:rPr>
        <w:t>Permitted</w:t>
      </w:r>
    </w:p>
    <w:tbl>
      <w:tblPr>
        <w:tblW w:w="0" w:type="auto"/>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518"/>
        <w:gridCol w:w="2268"/>
        <w:gridCol w:w="2268"/>
      </w:tblGrid>
      <w:tr w:rsidR="000C766A" w:rsidRPr="000C6A34" w14:paraId="5B7BAE60" w14:textId="77777777" w:rsidTr="009B2832">
        <w:trPr>
          <w:tblHeader/>
        </w:trPr>
        <w:tc>
          <w:tcPr>
            <w:tcW w:w="7518" w:type="dxa"/>
            <w:shd w:val="clear" w:color="auto" w:fill="004C97" w:themeFill="accent5"/>
            <w:vAlign w:val="center"/>
          </w:tcPr>
          <w:p w14:paraId="2CA02196" w14:textId="77777777" w:rsidR="000C766A" w:rsidRPr="00AA63F3" w:rsidRDefault="000C766A" w:rsidP="00BB74EA">
            <w:pPr>
              <w:spacing w:after="60"/>
              <w:rPr>
                <w:b/>
                <w:color w:val="FFFFFF" w:themeColor="background1"/>
              </w:rPr>
            </w:pPr>
            <w:r w:rsidRPr="00AA63F3">
              <w:rPr>
                <w:b/>
                <w:color w:val="FFFFFF" w:themeColor="background1"/>
              </w:rPr>
              <w:t>ACTIVITIES</w:t>
            </w:r>
          </w:p>
        </w:tc>
        <w:tc>
          <w:tcPr>
            <w:tcW w:w="2268" w:type="dxa"/>
            <w:shd w:val="clear" w:color="auto" w:fill="004C97" w:themeFill="accent5"/>
          </w:tcPr>
          <w:p w14:paraId="16352FEB" w14:textId="77777777" w:rsidR="000C766A" w:rsidRPr="00AA63F3" w:rsidRDefault="000C766A" w:rsidP="00BB74EA">
            <w:pPr>
              <w:spacing w:after="60"/>
              <w:jc w:val="center"/>
              <w:rPr>
                <w:b/>
                <w:color w:val="FFFFFF" w:themeColor="background1"/>
              </w:rPr>
            </w:pPr>
            <w:r w:rsidRPr="00AA63F3">
              <w:rPr>
                <w:b/>
                <w:color w:val="FFFFFF" w:themeColor="background1"/>
              </w:rPr>
              <w:t>Students under 15 years of age</w:t>
            </w:r>
          </w:p>
        </w:tc>
        <w:tc>
          <w:tcPr>
            <w:tcW w:w="2268" w:type="dxa"/>
            <w:shd w:val="clear" w:color="auto" w:fill="004C97" w:themeFill="accent5"/>
          </w:tcPr>
          <w:p w14:paraId="117BF53C" w14:textId="77777777" w:rsidR="000C766A" w:rsidRPr="00AA63F3" w:rsidRDefault="000C766A" w:rsidP="00BB74EA">
            <w:pPr>
              <w:spacing w:after="60"/>
              <w:jc w:val="center"/>
              <w:rPr>
                <w:b/>
                <w:color w:val="FFFFFF" w:themeColor="background1"/>
              </w:rPr>
            </w:pPr>
            <w:r w:rsidRPr="00AA63F3">
              <w:rPr>
                <w:b/>
                <w:color w:val="FFFFFF" w:themeColor="background1"/>
              </w:rPr>
              <w:t>Students aged 15 years and over</w:t>
            </w:r>
          </w:p>
        </w:tc>
      </w:tr>
      <w:tr w:rsidR="000C766A" w:rsidRPr="000C6A34" w14:paraId="381F44A9" w14:textId="77777777" w:rsidTr="00DC7A82">
        <w:tc>
          <w:tcPr>
            <w:tcW w:w="7518" w:type="dxa"/>
            <w:shd w:val="clear" w:color="auto" w:fill="auto"/>
          </w:tcPr>
          <w:p w14:paraId="32DD7FD4" w14:textId="77777777" w:rsidR="000C766A" w:rsidRDefault="000C766A" w:rsidP="00BB74EA">
            <w:pPr>
              <w:spacing w:after="60"/>
            </w:pPr>
            <w:r>
              <w:t>Administering medical treatments</w:t>
            </w:r>
          </w:p>
        </w:tc>
        <w:tc>
          <w:tcPr>
            <w:tcW w:w="2268" w:type="dxa"/>
            <w:shd w:val="clear" w:color="auto" w:fill="auto"/>
            <w:vAlign w:val="center"/>
          </w:tcPr>
          <w:p w14:paraId="767DB184" w14:textId="3CE9E306" w:rsidR="000C766A" w:rsidRPr="002E4B9A" w:rsidRDefault="00F12394" w:rsidP="00DC7A82">
            <w:pPr>
              <w:spacing w:before="40" w:after="40"/>
              <w:jc w:val="center"/>
              <w:rPr>
                <w:b/>
                <w:noProof/>
                <w:lang w:eastAsia="en-AU"/>
              </w:rPr>
            </w:pPr>
            <w:r>
              <w:rPr>
                <w:b/>
                <w:noProof/>
                <w:lang w:eastAsia="en-AU"/>
              </w:rPr>
              <w:t>X</w:t>
            </w:r>
          </w:p>
        </w:tc>
        <w:tc>
          <w:tcPr>
            <w:tcW w:w="2268" w:type="dxa"/>
            <w:shd w:val="clear" w:color="auto" w:fill="auto"/>
            <w:vAlign w:val="center"/>
          </w:tcPr>
          <w:p w14:paraId="4F101C6C" w14:textId="503013E4" w:rsidR="000C766A" w:rsidRPr="002E4B9A" w:rsidRDefault="005129E8" w:rsidP="00DC7A82">
            <w:pPr>
              <w:spacing w:before="40" w:after="40"/>
              <w:ind w:right="461"/>
              <w:jc w:val="center"/>
              <w:rPr>
                <w:b/>
                <w:noProof/>
                <w:lang w:eastAsia="en-AU"/>
              </w:rPr>
            </w:pPr>
            <w:r>
              <w:rPr>
                <w:b/>
                <w:noProof/>
                <w:lang w:eastAsia="en-AU"/>
              </w:rPr>
              <w:t>X</w:t>
            </w:r>
          </w:p>
        </w:tc>
      </w:tr>
      <w:tr w:rsidR="000C766A" w:rsidRPr="000C6A34" w14:paraId="56B844F6" w14:textId="77777777" w:rsidTr="00DC7A82">
        <w:tc>
          <w:tcPr>
            <w:tcW w:w="7518" w:type="dxa"/>
            <w:shd w:val="clear" w:color="auto" w:fill="F2F2F2" w:themeFill="background1" w:themeFillShade="F2"/>
          </w:tcPr>
          <w:p w14:paraId="2299D0AD" w14:textId="77777777" w:rsidR="000C766A" w:rsidRDefault="000C766A" w:rsidP="00BB74EA">
            <w:pPr>
              <w:spacing w:after="60"/>
            </w:pPr>
            <w:r>
              <w:lastRenderedPageBreak/>
              <w:t>Bathing</w:t>
            </w:r>
            <w:r w:rsidRPr="000C6A34">
              <w:t xml:space="preserve"> patients</w:t>
            </w:r>
          </w:p>
        </w:tc>
        <w:tc>
          <w:tcPr>
            <w:tcW w:w="2268" w:type="dxa"/>
            <w:shd w:val="clear" w:color="auto" w:fill="F2F2F2" w:themeFill="background1" w:themeFillShade="F2"/>
            <w:vAlign w:val="center"/>
          </w:tcPr>
          <w:p w14:paraId="01E7490E" w14:textId="5708A983" w:rsidR="000C766A" w:rsidRPr="002E4B9A" w:rsidRDefault="00F12394" w:rsidP="00DC7A82">
            <w:pPr>
              <w:spacing w:before="40" w:after="40"/>
              <w:jc w:val="center"/>
              <w:rPr>
                <w:b/>
                <w:noProof/>
                <w:lang w:eastAsia="en-AU"/>
              </w:rPr>
            </w:pPr>
            <w:r>
              <w:rPr>
                <w:b/>
                <w:noProof/>
                <w:lang w:eastAsia="en-AU"/>
              </w:rPr>
              <w:t>X</w:t>
            </w:r>
          </w:p>
        </w:tc>
        <w:tc>
          <w:tcPr>
            <w:tcW w:w="2268" w:type="dxa"/>
            <w:shd w:val="clear" w:color="auto" w:fill="F2F2F2" w:themeFill="background1" w:themeFillShade="F2"/>
            <w:vAlign w:val="center"/>
          </w:tcPr>
          <w:p w14:paraId="20EA4726" w14:textId="19870F0B" w:rsidR="000C766A" w:rsidRPr="002E4B9A" w:rsidRDefault="005129E8" w:rsidP="00DC7A82">
            <w:pPr>
              <w:spacing w:before="40" w:after="40"/>
              <w:ind w:right="461"/>
              <w:jc w:val="center"/>
              <w:rPr>
                <w:b/>
                <w:noProof/>
                <w:lang w:eastAsia="en-AU"/>
              </w:rPr>
            </w:pPr>
            <w:r>
              <w:rPr>
                <w:b/>
                <w:noProof/>
                <w:lang w:eastAsia="en-AU"/>
              </w:rPr>
              <w:t>X</w:t>
            </w:r>
          </w:p>
        </w:tc>
      </w:tr>
      <w:tr w:rsidR="000C766A" w:rsidRPr="000C6A34" w14:paraId="0F0D1193" w14:textId="77777777" w:rsidTr="00DC7A82">
        <w:tc>
          <w:tcPr>
            <w:tcW w:w="7518" w:type="dxa"/>
            <w:shd w:val="clear" w:color="auto" w:fill="auto"/>
          </w:tcPr>
          <w:p w14:paraId="763A7F22" w14:textId="77777777" w:rsidR="000C766A" w:rsidRDefault="000C766A" w:rsidP="00BB74EA">
            <w:pPr>
              <w:spacing w:after="60"/>
            </w:pPr>
            <w:r>
              <w:t>Discussing the condition of patients</w:t>
            </w:r>
          </w:p>
        </w:tc>
        <w:tc>
          <w:tcPr>
            <w:tcW w:w="2268" w:type="dxa"/>
            <w:shd w:val="clear" w:color="auto" w:fill="auto"/>
            <w:vAlign w:val="center"/>
          </w:tcPr>
          <w:p w14:paraId="3D2C3F87" w14:textId="1CBA4B3C" w:rsidR="000C766A" w:rsidRPr="002E4B9A" w:rsidRDefault="00F12394" w:rsidP="00DC7A82">
            <w:pPr>
              <w:spacing w:before="40" w:after="40"/>
              <w:jc w:val="center"/>
              <w:rPr>
                <w:b/>
                <w:noProof/>
                <w:lang w:eastAsia="en-AU"/>
              </w:rPr>
            </w:pPr>
            <w:r>
              <w:rPr>
                <w:b/>
                <w:noProof/>
                <w:lang w:eastAsia="en-AU"/>
              </w:rPr>
              <w:t>X</w:t>
            </w:r>
          </w:p>
        </w:tc>
        <w:tc>
          <w:tcPr>
            <w:tcW w:w="2268" w:type="dxa"/>
            <w:shd w:val="clear" w:color="auto" w:fill="auto"/>
            <w:vAlign w:val="center"/>
          </w:tcPr>
          <w:p w14:paraId="658DE167" w14:textId="026132DE" w:rsidR="000C766A" w:rsidRPr="002E4B9A" w:rsidRDefault="005129E8" w:rsidP="00DC7A82">
            <w:pPr>
              <w:spacing w:before="40" w:after="40"/>
              <w:ind w:right="461"/>
              <w:jc w:val="center"/>
              <w:rPr>
                <w:b/>
                <w:noProof/>
                <w:lang w:eastAsia="en-AU"/>
              </w:rPr>
            </w:pPr>
            <w:r>
              <w:rPr>
                <w:b/>
                <w:noProof/>
                <w:lang w:eastAsia="en-AU"/>
              </w:rPr>
              <w:t>X</w:t>
            </w:r>
          </w:p>
        </w:tc>
      </w:tr>
      <w:tr w:rsidR="000C766A" w:rsidRPr="000C6A34" w14:paraId="299A014D" w14:textId="77777777" w:rsidTr="00DC7A82">
        <w:tc>
          <w:tcPr>
            <w:tcW w:w="7518" w:type="dxa"/>
            <w:shd w:val="clear" w:color="auto" w:fill="F2F2F2" w:themeFill="background1" w:themeFillShade="F2"/>
          </w:tcPr>
          <w:p w14:paraId="0367F020" w14:textId="77777777" w:rsidR="000C766A" w:rsidRDefault="000C766A" w:rsidP="00BB74EA">
            <w:pPr>
              <w:spacing w:after="60"/>
            </w:pPr>
            <w:r>
              <w:t>Dispensing and/or administering medication</w:t>
            </w:r>
          </w:p>
        </w:tc>
        <w:tc>
          <w:tcPr>
            <w:tcW w:w="2268" w:type="dxa"/>
            <w:shd w:val="clear" w:color="auto" w:fill="F2F2F2" w:themeFill="background1" w:themeFillShade="F2"/>
            <w:vAlign w:val="center"/>
          </w:tcPr>
          <w:p w14:paraId="4573A62F" w14:textId="3943FAB0" w:rsidR="000C766A" w:rsidRPr="002E4B9A" w:rsidRDefault="00F12394" w:rsidP="00DC7A82">
            <w:pPr>
              <w:spacing w:before="40" w:after="40"/>
              <w:jc w:val="center"/>
              <w:rPr>
                <w:b/>
                <w:noProof/>
                <w:lang w:eastAsia="en-AU"/>
              </w:rPr>
            </w:pPr>
            <w:r>
              <w:rPr>
                <w:b/>
                <w:noProof/>
                <w:lang w:eastAsia="en-AU"/>
              </w:rPr>
              <w:t>X</w:t>
            </w:r>
          </w:p>
        </w:tc>
        <w:tc>
          <w:tcPr>
            <w:tcW w:w="2268" w:type="dxa"/>
            <w:shd w:val="clear" w:color="auto" w:fill="F2F2F2" w:themeFill="background1" w:themeFillShade="F2"/>
            <w:vAlign w:val="center"/>
          </w:tcPr>
          <w:p w14:paraId="00BB3983" w14:textId="39F1CCC5" w:rsidR="000C766A" w:rsidRPr="002E4B9A" w:rsidRDefault="005129E8" w:rsidP="00DC7A82">
            <w:pPr>
              <w:spacing w:before="40" w:after="40"/>
              <w:ind w:right="461"/>
              <w:jc w:val="center"/>
              <w:rPr>
                <w:b/>
                <w:noProof/>
                <w:lang w:eastAsia="en-AU"/>
              </w:rPr>
            </w:pPr>
            <w:r>
              <w:rPr>
                <w:b/>
                <w:noProof/>
                <w:lang w:eastAsia="en-AU"/>
              </w:rPr>
              <w:t>X</w:t>
            </w:r>
          </w:p>
        </w:tc>
      </w:tr>
      <w:tr w:rsidR="000C766A" w:rsidRPr="000C6A34" w14:paraId="0B796DA0" w14:textId="77777777" w:rsidTr="00DC7A82">
        <w:tc>
          <w:tcPr>
            <w:tcW w:w="7518" w:type="dxa"/>
            <w:shd w:val="clear" w:color="auto" w:fill="auto"/>
          </w:tcPr>
          <w:p w14:paraId="1430AEFC" w14:textId="1F11A3BA" w:rsidR="000C766A" w:rsidRPr="00FD37B8" w:rsidRDefault="000C766A" w:rsidP="00BB74EA">
            <w:pPr>
              <w:spacing w:after="60"/>
            </w:pPr>
            <w:r>
              <w:t>D</w:t>
            </w:r>
            <w:r w:rsidRPr="000C6A34">
              <w:t>oor</w:t>
            </w:r>
            <w:r>
              <w:t>-</w:t>
            </w:r>
            <w:r w:rsidRPr="000C6A34">
              <w:t>to</w:t>
            </w:r>
            <w:r>
              <w:t>-</w:t>
            </w:r>
            <w:r w:rsidRPr="000C6A34">
              <w:t xml:space="preserve">door selling (selling any goods or services at </w:t>
            </w:r>
            <w:r w:rsidR="003E41ED">
              <w:t>any premises other than premises occupied by the employer</w:t>
            </w:r>
            <w:r w:rsidR="00D72AAB">
              <w:t>, and includes making an unsolicited consumer agreement within the meaning of the Australian Consumer Law</w:t>
            </w:r>
            <w:r w:rsidR="008C077D">
              <w:t xml:space="preserve"> (Victoria) with a purchaser)</w:t>
            </w:r>
          </w:p>
        </w:tc>
        <w:tc>
          <w:tcPr>
            <w:tcW w:w="2268" w:type="dxa"/>
            <w:shd w:val="clear" w:color="auto" w:fill="auto"/>
            <w:vAlign w:val="center"/>
          </w:tcPr>
          <w:p w14:paraId="2AB5A784" w14:textId="76B20462" w:rsidR="000C766A" w:rsidRPr="002E4B9A" w:rsidRDefault="00F12394" w:rsidP="00DC7A82">
            <w:pPr>
              <w:spacing w:before="40" w:after="40"/>
              <w:jc w:val="center"/>
              <w:rPr>
                <w:b/>
                <w:noProof/>
                <w:lang w:eastAsia="en-AU"/>
              </w:rPr>
            </w:pPr>
            <w:r>
              <w:rPr>
                <w:b/>
                <w:noProof/>
                <w:lang w:eastAsia="en-AU"/>
              </w:rPr>
              <w:t>X</w:t>
            </w:r>
          </w:p>
        </w:tc>
        <w:tc>
          <w:tcPr>
            <w:tcW w:w="2268" w:type="dxa"/>
            <w:shd w:val="clear" w:color="auto" w:fill="auto"/>
            <w:vAlign w:val="center"/>
          </w:tcPr>
          <w:p w14:paraId="15E84A5C" w14:textId="76BA5CDC" w:rsidR="000C766A" w:rsidRPr="002E4B9A" w:rsidRDefault="005129E8" w:rsidP="00DC7A82">
            <w:pPr>
              <w:spacing w:before="40" w:after="40"/>
              <w:ind w:right="461"/>
              <w:jc w:val="center"/>
              <w:rPr>
                <w:b/>
                <w:noProof/>
                <w:lang w:eastAsia="en-AU"/>
              </w:rPr>
            </w:pPr>
            <w:r>
              <w:rPr>
                <w:b/>
                <w:noProof/>
                <w:lang w:eastAsia="en-AU"/>
              </w:rPr>
              <w:t>X</w:t>
            </w:r>
          </w:p>
        </w:tc>
      </w:tr>
      <w:tr w:rsidR="000C766A" w:rsidRPr="000C6A34" w14:paraId="49CD328B" w14:textId="77777777" w:rsidTr="00DC7A82">
        <w:tc>
          <w:tcPr>
            <w:tcW w:w="7518" w:type="dxa"/>
            <w:shd w:val="clear" w:color="auto" w:fill="F2F2F2" w:themeFill="background1" w:themeFillShade="F2"/>
          </w:tcPr>
          <w:p w14:paraId="4C6F45D0" w14:textId="77777777" w:rsidR="000C766A" w:rsidRDefault="000C766A" w:rsidP="00BB74EA">
            <w:pPr>
              <w:spacing w:after="60"/>
            </w:pPr>
            <w:r>
              <w:t>Handling or using explosives</w:t>
            </w:r>
          </w:p>
        </w:tc>
        <w:tc>
          <w:tcPr>
            <w:tcW w:w="2268" w:type="dxa"/>
            <w:shd w:val="clear" w:color="auto" w:fill="F2F2F2" w:themeFill="background1" w:themeFillShade="F2"/>
            <w:vAlign w:val="center"/>
          </w:tcPr>
          <w:p w14:paraId="63D624F9" w14:textId="2BEA5C34" w:rsidR="000C766A" w:rsidRPr="002E4B9A" w:rsidRDefault="00F12394" w:rsidP="00DC7A82">
            <w:pPr>
              <w:spacing w:before="40" w:after="40"/>
              <w:jc w:val="center"/>
              <w:rPr>
                <w:b/>
                <w:noProof/>
                <w:lang w:eastAsia="en-AU"/>
              </w:rPr>
            </w:pPr>
            <w:r>
              <w:rPr>
                <w:b/>
                <w:noProof/>
                <w:lang w:eastAsia="en-AU"/>
              </w:rPr>
              <w:t>X</w:t>
            </w:r>
          </w:p>
        </w:tc>
        <w:tc>
          <w:tcPr>
            <w:tcW w:w="2268" w:type="dxa"/>
            <w:shd w:val="clear" w:color="auto" w:fill="F2F2F2" w:themeFill="background1" w:themeFillShade="F2"/>
            <w:vAlign w:val="center"/>
          </w:tcPr>
          <w:p w14:paraId="295555E6" w14:textId="3F34D869" w:rsidR="000C766A" w:rsidRPr="002E4B9A" w:rsidRDefault="005129E8" w:rsidP="00DC7A82">
            <w:pPr>
              <w:spacing w:before="40" w:after="40"/>
              <w:ind w:right="461"/>
              <w:jc w:val="center"/>
              <w:rPr>
                <w:b/>
                <w:noProof/>
                <w:lang w:eastAsia="en-AU"/>
              </w:rPr>
            </w:pPr>
            <w:r>
              <w:rPr>
                <w:b/>
                <w:noProof/>
                <w:lang w:eastAsia="en-AU"/>
              </w:rPr>
              <w:t>X</w:t>
            </w:r>
          </w:p>
        </w:tc>
      </w:tr>
      <w:tr w:rsidR="000C766A" w:rsidRPr="000C6A34" w14:paraId="7482C4E4" w14:textId="77777777" w:rsidTr="00DC7A82">
        <w:tc>
          <w:tcPr>
            <w:tcW w:w="7518" w:type="dxa"/>
            <w:shd w:val="clear" w:color="auto" w:fill="auto"/>
          </w:tcPr>
          <w:p w14:paraId="6018DE1A" w14:textId="77777777" w:rsidR="000C766A" w:rsidRPr="000C6A34" w:rsidRDefault="000C766A" w:rsidP="00BB74EA">
            <w:pPr>
              <w:spacing w:after="60"/>
            </w:pPr>
            <w:r>
              <w:t>H</w:t>
            </w:r>
            <w:r w:rsidRPr="000C6A34">
              <w:t>old</w:t>
            </w:r>
            <w:r>
              <w:t>ing</w:t>
            </w:r>
            <w:r w:rsidRPr="000C6A34">
              <w:t xml:space="preserve"> or transport</w:t>
            </w:r>
            <w:r>
              <w:t>ing</w:t>
            </w:r>
            <w:r w:rsidRPr="000C6A34">
              <w:t xml:space="preserve"> cash and negotiable items – such as cash, </w:t>
            </w:r>
            <w:r>
              <w:t xml:space="preserve">cards, </w:t>
            </w:r>
            <w:r w:rsidRPr="000C6A34">
              <w:t>stamps or cheques – with a value exceeding $100. (This excludes the student’s personal items</w:t>
            </w:r>
            <w:r>
              <w:t>.</w:t>
            </w:r>
            <w:r w:rsidRPr="000C6A34">
              <w:t>)</w:t>
            </w:r>
          </w:p>
        </w:tc>
        <w:tc>
          <w:tcPr>
            <w:tcW w:w="2268" w:type="dxa"/>
            <w:shd w:val="clear" w:color="auto" w:fill="auto"/>
            <w:vAlign w:val="center"/>
          </w:tcPr>
          <w:p w14:paraId="350D82F5" w14:textId="254DDA5C" w:rsidR="000C766A" w:rsidRPr="000C6A34" w:rsidRDefault="00F12394" w:rsidP="00DC7A82">
            <w:pPr>
              <w:spacing w:before="40" w:after="40"/>
              <w:jc w:val="center"/>
            </w:pPr>
            <w:r>
              <w:rPr>
                <w:b/>
                <w:noProof/>
                <w:lang w:eastAsia="en-AU"/>
              </w:rPr>
              <w:t>X</w:t>
            </w:r>
          </w:p>
        </w:tc>
        <w:tc>
          <w:tcPr>
            <w:tcW w:w="2268" w:type="dxa"/>
            <w:shd w:val="clear" w:color="auto" w:fill="auto"/>
            <w:vAlign w:val="center"/>
          </w:tcPr>
          <w:p w14:paraId="6265BFFA" w14:textId="7E0FF512" w:rsidR="000C766A" w:rsidRPr="00AA63F3" w:rsidRDefault="005129E8" w:rsidP="00DC7A82">
            <w:pPr>
              <w:spacing w:before="40" w:after="40"/>
              <w:ind w:right="461"/>
              <w:jc w:val="center"/>
              <w:rPr>
                <w:b/>
                <w:noProof/>
                <w:lang w:eastAsia="en-AU"/>
              </w:rPr>
            </w:pPr>
            <w:r>
              <w:rPr>
                <w:b/>
                <w:noProof/>
                <w:lang w:eastAsia="en-AU"/>
              </w:rPr>
              <w:t>X</w:t>
            </w:r>
          </w:p>
        </w:tc>
      </w:tr>
      <w:tr w:rsidR="000C766A" w:rsidRPr="000C6A34" w14:paraId="6B73798A" w14:textId="77777777" w:rsidTr="00DC7A82">
        <w:tc>
          <w:tcPr>
            <w:tcW w:w="7518" w:type="dxa"/>
            <w:shd w:val="clear" w:color="auto" w:fill="F2F2F2" w:themeFill="background1" w:themeFillShade="F2"/>
          </w:tcPr>
          <w:p w14:paraId="57C84E52" w14:textId="77777777" w:rsidR="000C766A" w:rsidRPr="000C6A34" w:rsidRDefault="000C766A" w:rsidP="00BB74EA">
            <w:pPr>
              <w:spacing w:after="60"/>
            </w:pPr>
            <w:r>
              <w:t>H</w:t>
            </w:r>
            <w:r w:rsidRPr="000C6A34">
              <w:t>old</w:t>
            </w:r>
            <w:r>
              <w:t>ing</w:t>
            </w:r>
            <w:r w:rsidRPr="000C6A34">
              <w:t xml:space="preserve"> keys, codes or ciphers except those required to operate standard office machines and other permitted equipment</w:t>
            </w:r>
          </w:p>
        </w:tc>
        <w:tc>
          <w:tcPr>
            <w:tcW w:w="2268" w:type="dxa"/>
            <w:shd w:val="clear" w:color="auto" w:fill="F2F2F2" w:themeFill="background1" w:themeFillShade="F2"/>
            <w:vAlign w:val="center"/>
          </w:tcPr>
          <w:p w14:paraId="3A71846B" w14:textId="4F8739DA" w:rsidR="000C766A" w:rsidRPr="000C6A34" w:rsidRDefault="00F12394" w:rsidP="00DC7A82">
            <w:pPr>
              <w:spacing w:before="40" w:after="40"/>
              <w:jc w:val="center"/>
            </w:pPr>
            <w:r>
              <w:rPr>
                <w:b/>
                <w:noProof/>
                <w:lang w:eastAsia="en-AU"/>
              </w:rPr>
              <w:t>X</w:t>
            </w:r>
          </w:p>
        </w:tc>
        <w:tc>
          <w:tcPr>
            <w:tcW w:w="2268" w:type="dxa"/>
            <w:shd w:val="clear" w:color="auto" w:fill="F2F2F2" w:themeFill="background1" w:themeFillShade="F2"/>
            <w:vAlign w:val="center"/>
          </w:tcPr>
          <w:p w14:paraId="2FF1D48A" w14:textId="4FDCC6C6" w:rsidR="000C766A" w:rsidRPr="00F20320" w:rsidRDefault="005129E8" w:rsidP="00DC7A82">
            <w:pPr>
              <w:spacing w:before="40" w:after="40"/>
              <w:ind w:right="461"/>
              <w:jc w:val="center"/>
            </w:pPr>
            <w:r>
              <w:rPr>
                <w:b/>
                <w:noProof/>
                <w:lang w:eastAsia="en-AU"/>
              </w:rPr>
              <w:t>X</w:t>
            </w:r>
          </w:p>
        </w:tc>
      </w:tr>
      <w:tr w:rsidR="000C766A" w:rsidRPr="000C6A34" w14:paraId="4C0BCF36" w14:textId="77777777" w:rsidTr="00DC7A82">
        <w:tc>
          <w:tcPr>
            <w:tcW w:w="7518" w:type="dxa"/>
            <w:shd w:val="clear" w:color="auto" w:fill="auto"/>
          </w:tcPr>
          <w:p w14:paraId="480A80F1" w14:textId="77777777" w:rsidR="000C766A" w:rsidRPr="000C6A34" w:rsidRDefault="000C766A" w:rsidP="00BB74EA">
            <w:pPr>
              <w:spacing w:after="60"/>
            </w:pPr>
            <w:r>
              <w:t xml:space="preserve">Work experience </w:t>
            </w:r>
            <w:r w:rsidRPr="000C6A34">
              <w:t>on a building or construction site (whether commercial or residential) at any time before the buildings on the site are at lock up stage</w:t>
            </w:r>
          </w:p>
        </w:tc>
        <w:tc>
          <w:tcPr>
            <w:tcW w:w="2268" w:type="dxa"/>
            <w:shd w:val="clear" w:color="auto" w:fill="auto"/>
            <w:vAlign w:val="center"/>
          </w:tcPr>
          <w:p w14:paraId="56018746" w14:textId="0942E0B2" w:rsidR="000C766A" w:rsidRPr="000C6A34" w:rsidRDefault="00F12394" w:rsidP="00DC7A82">
            <w:pPr>
              <w:spacing w:before="40" w:after="40"/>
              <w:jc w:val="center"/>
            </w:pPr>
            <w:r>
              <w:rPr>
                <w:b/>
                <w:noProof/>
                <w:lang w:eastAsia="en-AU"/>
              </w:rPr>
              <w:t>X</w:t>
            </w:r>
          </w:p>
        </w:tc>
        <w:tc>
          <w:tcPr>
            <w:tcW w:w="2268" w:type="dxa"/>
            <w:shd w:val="clear" w:color="auto" w:fill="auto"/>
            <w:vAlign w:val="center"/>
          </w:tcPr>
          <w:p w14:paraId="13AF6D96" w14:textId="38BD1D43" w:rsidR="000C766A" w:rsidRPr="005129E8" w:rsidRDefault="005129E8" w:rsidP="005129E8">
            <w:pPr>
              <w:spacing w:before="40" w:after="40"/>
              <w:ind w:right="461"/>
              <w:jc w:val="center"/>
              <w:rPr>
                <w:b/>
                <w:bCs/>
              </w:rPr>
            </w:pPr>
            <w:r w:rsidRPr="005129E8">
              <w:rPr>
                <w:b/>
                <w:noProof/>
                <w:lang w:eastAsia="en-AU"/>
              </w:rPr>
              <w:t>Y</w:t>
            </w:r>
          </w:p>
        </w:tc>
      </w:tr>
    </w:tbl>
    <w:p w14:paraId="184B10F3" w14:textId="77777777" w:rsidR="00DC7A82" w:rsidRDefault="00DC7A82" w:rsidP="00DC7A82">
      <w:pPr>
        <w:pStyle w:val="Heading2"/>
        <w:spacing w:before="0" w:after="0"/>
        <w:rPr>
          <w:lang w:val="en-AU"/>
        </w:rPr>
      </w:pPr>
      <w:bookmarkStart w:id="179" w:name="_Toc466296636"/>
    </w:p>
    <w:p w14:paraId="7C191B89" w14:textId="59B538A6" w:rsidR="000C766A" w:rsidRPr="00AB3701" w:rsidRDefault="000C766A" w:rsidP="00AB3701">
      <w:pPr>
        <w:pStyle w:val="Heading2"/>
        <w:rPr>
          <w:lang w:val="en-AU"/>
        </w:rPr>
      </w:pPr>
      <w:bookmarkStart w:id="180" w:name="_Toc147245449"/>
      <w:bookmarkStart w:id="181" w:name="_Toc148623414"/>
      <w:r w:rsidRPr="00AB3701">
        <w:rPr>
          <w:lang w:val="en-AU"/>
        </w:rPr>
        <w:t>Dangerous plant and hazardous equipment</w:t>
      </w:r>
      <w:bookmarkEnd w:id="179"/>
      <w:bookmarkEnd w:id="180"/>
      <w:bookmarkEnd w:id="181"/>
    </w:p>
    <w:p w14:paraId="6A425D90" w14:textId="77777777" w:rsidR="000C766A" w:rsidRPr="00DC7A82" w:rsidRDefault="000C766A" w:rsidP="000C766A">
      <w:pPr>
        <w:pStyle w:val="ESBodyText"/>
        <w:jc w:val="both"/>
        <w:rPr>
          <w:rFonts w:asciiTheme="minorHAnsi" w:eastAsiaTheme="minorHAnsi" w:hAnsiTheme="minorHAnsi" w:cstheme="minorBidi"/>
          <w:sz w:val="22"/>
          <w:szCs w:val="24"/>
        </w:rPr>
      </w:pPr>
      <w:r w:rsidRPr="00DC7A82">
        <w:rPr>
          <w:rFonts w:asciiTheme="minorHAnsi" w:eastAsiaTheme="minorHAnsi" w:hAnsiTheme="minorHAnsi" w:cstheme="minorBidi"/>
          <w:sz w:val="22"/>
          <w:szCs w:val="24"/>
        </w:rPr>
        <w:t>Students must not use plant or equipment that pose an unacceptable risk to their health or safety, or which require extensive training or experience to use safely.</w:t>
      </w:r>
    </w:p>
    <w:p w14:paraId="0F0C54D4" w14:textId="77777777" w:rsidR="000C766A" w:rsidRPr="00DC7A82" w:rsidRDefault="000C766A" w:rsidP="000C766A">
      <w:pPr>
        <w:pStyle w:val="ESBodyText"/>
        <w:jc w:val="both"/>
        <w:rPr>
          <w:rFonts w:asciiTheme="minorHAnsi" w:eastAsiaTheme="minorHAnsi" w:hAnsiTheme="minorHAnsi" w:cstheme="minorBidi"/>
          <w:sz w:val="22"/>
          <w:szCs w:val="24"/>
        </w:rPr>
      </w:pPr>
      <w:r w:rsidRPr="00DC7A82">
        <w:rPr>
          <w:rFonts w:asciiTheme="minorHAnsi" w:eastAsiaTheme="minorHAnsi" w:hAnsiTheme="minorHAnsi" w:cstheme="minorBidi"/>
          <w:sz w:val="22"/>
          <w:szCs w:val="24"/>
        </w:rPr>
        <w:t>Students are not permitted to use:</w:t>
      </w:r>
    </w:p>
    <w:p w14:paraId="671EF1A0" w14:textId="77777777" w:rsidR="000C766A" w:rsidRDefault="000C766A" w:rsidP="00DC7A82">
      <w:pPr>
        <w:pStyle w:val="Bullet1"/>
        <w:ind w:left="284" w:hanging="284"/>
      </w:pPr>
      <w:r w:rsidRPr="000C6A34">
        <w:t>Abrasive blasting equipment</w:t>
      </w:r>
    </w:p>
    <w:p w14:paraId="29287233" w14:textId="77777777" w:rsidR="000C766A" w:rsidRPr="000C6A34" w:rsidRDefault="000C766A" w:rsidP="00DC7A82">
      <w:pPr>
        <w:pStyle w:val="Bullet1"/>
        <w:ind w:left="284" w:hanging="284"/>
      </w:pPr>
      <w:r w:rsidRPr="000C6A34">
        <w:t>Brush cutters with attached metal blades</w:t>
      </w:r>
    </w:p>
    <w:p w14:paraId="0FB1D7A9" w14:textId="77777777" w:rsidR="000C766A" w:rsidRPr="000C6A34" w:rsidRDefault="000C766A" w:rsidP="00DC7A82">
      <w:pPr>
        <w:pStyle w:val="Bullet1"/>
        <w:ind w:left="284" w:hanging="284"/>
      </w:pPr>
      <w:r w:rsidRPr="000C6A34">
        <w:t>Buzzers</w:t>
      </w:r>
    </w:p>
    <w:p w14:paraId="34AB2CA9" w14:textId="77777777" w:rsidR="000C766A" w:rsidRPr="000C6A34" w:rsidRDefault="000C766A" w:rsidP="00DC7A82">
      <w:pPr>
        <w:pStyle w:val="Bullet1"/>
        <w:ind w:left="284" w:hanging="284"/>
      </w:pPr>
      <w:r w:rsidRPr="000C6A34">
        <w:t>Chain saws</w:t>
      </w:r>
    </w:p>
    <w:p w14:paraId="25DD2710" w14:textId="77777777" w:rsidR="000C766A" w:rsidRPr="000C6A34" w:rsidRDefault="000C766A" w:rsidP="00DC7A82">
      <w:pPr>
        <w:pStyle w:val="Bullet1"/>
        <w:ind w:left="284" w:hanging="284"/>
      </w:pPr>
      <w:r w:rsidRPr="000C6A34">
        <w:t>Compressed air power tools</w:t>
      </w:r>
    </w:p>
    <w:p w14:paraId="30305838" w14:textId="77777777" w:rsidR="000C766A" w:rsidRPr="000C6A34" w:rsidRDefault="000C766A" w:rsidP="00DC7A82">
      <w:pPr>
        <w:pStyle w:val="Bullet1"/>
        <w:ind w:left="284" w:hanging="284"/>
      </w:pPr>
      <w:r>
        <w:t>Elevating work platforms</w:t>
      </w:r>
    </w:p>
    <w:p w14:paraId="49B53A27" w14:textId="77777777" w:rsidR="000C766A" w:rsidRPr="000C6A34" w:rsidRDefault="000C766A" w:rsidP="00DC7A82">
      <w:pPr>
        <w:pStyle w:val="Bullet1"/>
        <w:ind w:left="284" w:hanging="284"/>
      </w:pPr>
      <w:r w:rsidRPr="000C6A34">
        <w:lastRenderedPageBreak/>
        <w:t>Explosive power tools</w:t>
      </w:r>
    </w:p>
    <w:p w14:paraId="4884D3E4" w14:textId="77777777" w:rsidR="000C766A" w:rsidRPr="00DC7A82" w:rsidRDefault="000C766A" w:rsidP="00DC7A82">
      <w:pPr>
        <w:pStyle w:val="Bullet1"/>
        <w:ind w:left="284" w:hanging="284"/>
      </w:pPr>
      <w:r w:rsidRPr="00083AF0">
        <w:t>Firearms</w:t>
      </w:r>
    </w:p>
    <w:p w14:paraId="2AC1B6FC" w14:textId="77777777" w:rsidR="000C766A" w:rsidRPr="00AF2FFA" w:rsidRDefault="000C766A" w:rsidP="00DC7A82">
      <w:pPr>
        <w:pStyle w:val="Bullet1"/>
        <w:ind w:left="284" w:hanging="284"/>
      </w:pPr>
      <w:r w:rsidRPr="000C6A34">
        <w:t>Gas fuelled cutting equipment</w:t>
      </w:r>
    </w:p>
    <w:p w14:paraId="64959D43" w14:textId="77777777" w:rsidR="000C766A" w:rsidRPr="007B2A23" w:rsidRDefault="000C766A" w:rsidP="00DC7A82">
      <w:pPr>
        <w:pStyle w:val="Bullet1"/>
        <w:ind w:left="284" w:hanging="284"/>
      </w:pPr>
      <w:r w:rsidRPr="007B2A23">
        <w:t>Guillotines (manual and electric-operated)</w:t>
      </w:r>
    </w:p>
    <w:p w14:paraId="5ABF0AA0" w14:textId="77777777" w:rsidR="000C766A" w:rsidRDefault="000C766A" w:rsidP="00DC7A82">
      <w:pPr>
        <w:pStyle w:val="Bullet1"/>
        <w:ind w:left="284" w:hanging="284"/>
      </w:pPr>
      <w:r w:rsidRPr="000C6A34">
        <w:t>J</w:t>
      </w:r>
      <w:r>
        <w:t>ack hammers</w:t>
      </w:r>
    </w:p>
    <w:p w14:paraId="6E077C8E" w14:textId="77777777" w:rsidR="000C766A" w:rsidRPr="000C6A34" w:rsidRDefault="000C766A" w:rsidP="00DC7A82">
      <w:pPr>
        <w:pStyle w:val="Bullet1"/>
        <w:ind w:left="284" w:hanging="284"/>
      </w:pPr>
      <w:r w:rsidRPr="000C6A34">
        <w:t>Lathes</w:t>
      </w:r>
    </w:p>
    <w:p w14:paraId="30424B06" w14:textId="77777777" w:rsidR="000C766A" w:rsidRDefault="000C766A" w:rsidP="00DC7A82">
      <w:pPr>
        <w:pStyle w:val="Bullet1"/>
        <w:ind w:left="284" w:hanging="284"/>
      </w:pPr>
      <w:r>
        <w:t>Nail guns</w:t>
      </w:r>
    </w:p>
    <w:p w14:paraId="7A44ED55" w14:textId="77777777" w:rsidR="000C766A" w:rsidRDefault="000C766A" w:rsidP="00DC7A82">
      <w:pPr>
        <w:pStyle w:val="Bullet1"/>
        <w:ind w:left="284" w:hanging="284"/>
      </w:pPr>
      <w:r w:rsidRPr="000C6A34">
        <w:t>Petrol sales consoles</w:t>
      </w:r>
    </w:p>
    <w:p w14:paraId="4151D302" w14:textId="77777777" w:rsidR="000C766A" w:rsidRPr="000C6A34" w:rsidRDefault="000C766A" w:rsidP="00DC7A82">
      <w:pPr>
        <w:pStyle w:val="Bullet1"/>
        <w:ind w:left="284" w:hanging="284"/>
      </w:pPr>
      <w:r w:rsidRPr="000C6A34">
        <w:t>Plastic moulding machines</w:t>
      </w:r>
    </w:p>
    <w:p w14:paraId="7B18DAC0" w14:textId="77777777" w:rsidR="000C766A" w:rsidRDefault="000C766A" w:rsidP="00DC7A82">
      <w:pPr>
        <w:pStyle w:val="Bullet1"/>
        <w:ind w:left="284" w:hanging="284"/>
      </w:pPr>
      <w:r w:rsidRPr="000C6A34">
        <w:t xml:space="preserve">Power presses </w:t>
      </w:r>
      <w:r>
        <w:t>(</w:t>
      </w:r>
      <w:r w:rsidRPr="000C6A34">
        <w:t>unless press has laser guarding or a remote control, and training and close supervision are provided</w:t>
      </w:r>
      <w:r>
        <w:t>)</w:t>
      </w:r>
    </w:p>
    <w:p w14:paraId="038CEE97" w14:textId="77777777" w:rsidR="000C766A" w:rsidRDefault="000C766A" w:rsidP="00DC7A82">
      <w:pPr>
        <w:pStyle w:val="Bullet1"/>
        <w:ind w:left="284" w:hanging="284"/>
      </w:pPr>
      <w:r w:rsidRPr="000C6A34">
        <w:t>Power saws, including docking saws</w:t>
      </w:r>
      <w:r>
        <w:t xml:space="preserve">, </w:t>
      </w:r>
      <w:r w:rsidRPr="000C6A34">
        <w:t xml:space="preserve">circular </w:t>
      </w:r>
      <w:proofErr w:type="gramStart"/>
      <w:r w:rsidRPr="000C6A34">
        <w:t>saws</w:t>
      </w:r>
      <w:proofErr w:type="gramEnd"/>
      <w:r>
        <w:t xml:space="preserve"> and buzz saws</w:t>
      </w:r>
    </w:p>
    <w:p w14:paraId="50A9CDA1" w14:textId="77777777" w:rsidR="000C766A" w:rsidRDefault="000C766A" w:rsidP="00DC7A82">
      <w:pPr>
        <w:pStyle w:val="Bullet1"/>
        <w:ind w:left="284" w:hanging="284"/>
      </w:pPr>
      <w:r>
        <w:t>Power wood shapers</w:t>
      </w:r>
    </w:p>
    <w:p w14:paraId="1D426ADD" w14:textId="77777777" w:rsidR="000C766A" w:rsidRDefault="000C766A" w:rsidP="00DC7A82">
      <w:pPr>
        <w:pStyle w:val="Bullet1"/>
        <w:ind w:left="284" w:hanging="284"/>
      </w:pPr>
      <w:r w:rsidRPr="000C6A34">
        <w:t>Powered cutting or grinding tools (excluding those used for key cutting and engraving on items such as trophies)</w:t>
      </w:r>
    </w:p>
    <w:p w14:paraId="180A5DCE" w14:textId="77777777" w:rsidR="000C766A" w:rsidRPr="000C6A34" w:rsidRDefault="000C766A" w:rsidP="00DC7A82">
      <w:pPr>
        <w:pStyle w:val="Bullet1"/>
        <w:ind w:left="284" w:hanging="284"/>
      </w:pPr>
      <w:r w:rsidRPr="000C6A34">
        <w:t>Powered lifting equipment</w:t>
      </w:r>
    </w:p>
    <w:p w14:paraId="60BD602E" w14:textId="77777777" w:rsidR="000C766A" w:rsidRDefault="000C766A" w:rsidP="00DC7A82">
      <w:pPr>
        <w:pStyle w:val="Bullet1"/>
        <w:ind w:left="284" w:hanging="284"/>
      </w:pPr>
      <w:r w:rsidRPr="000C6A34">
        <w:t>Powered mobile plant</w:t>
      </w:r>
      <w:r>
        <w:t xml:space="preserve"> or vehicles </w:t>
      </w:r>
      <w:r w:rsidRPr="00A40F8F">
        <w:rPr>
          <w:sz w:val="18"/>
          <w:szCs w:val="18"/>
          <w:vertAlign w:val="superscript"/>
        </w:rPr>
        <w:footnoteReference w:id="7"/>
      </w:r>
    </w:p>
    <w:p w14:paraId="5C1FB554" w14:textId="77777777" w:rsidR="000C766A" w:rsidRPr="000C6A34" w:rsidRDefault="000C766A" w:rsidP="00DC7A82">
      <w:pPr>
        <w:pStyle w:val="Bullet1"/>
        <w:ind w:left="284" w:hanging="284"/>
      </w:pPr>
      <w:r w:rsidRPr="000C6A34">
        <w:t>Rubbish compactors</w:t>
      </w:r>
    </w:p>
    <w:p w14:paraId="477C3194" w14:textId="77777777" w:rsidR="000C766A" w:rsidRPr="000C6A34" w:rsidRDefault="000C766A" w:rsidP="00DC7A82">
      <w:pPr>
        <w:pStyle w:val="Bullet1"/>
        <w:ind w:left="284" w:hanging="284"/>
      </w:pPr>
      <w:r w:rsidRPr="000C6A34">
        <w:t>Scaffolding</w:t>
      </w:r>
    </w:p>
    <w:p w14:paraId="0286E159" w14:textId="77777777" w:rsidR="000C766A" w:rsidRPr="00DC7A82" w:rsidRDefault="000C766A" w:rsidP="00DC7A82">
      <w:pPr>
        <w:pStyle w:val="Bullet1"/>
        <w:ind w:left="284" w:hanging="284"/>
      </w:pPr>
      <w:r>
        <w:t>Sharp objects and cutting equipment (not including scissors and secateurs sold for general use)</w:t>
      </w:r>
    </w:p>
    <w:p w14:paraId="0B7FBA00" w14:textId="77777777" w:rsidR="000C766A" w:rsidRDefault="000C766A" w:rsidP="00DC7A82">
      <w:pPr>
        <w:pStyle w:val="Bullet1"/>
        <w:ind w:left="284" w:hanging="284"/>
      </w:pPr>
      <w:r w:rsidRPr="000C6A34">
        <w:t>Spindle moulders</w:t>
      </w:r>
    </w:p>
    <w:p w14:paraId="3E0F3AFD" w14:textId="77777777" w:rsidR="000C766A" w:rsidRPr="000C6A34" w:rsidRDefault="000C766A" w:rsidP="00DC7A82">
      <w:pPr>
        <w:pStyle w:val="Bullet1"/>
        <w:ind w:left="284" w:hanging="284"/>
      </w:pPr>
      <w:r w:rsidRPr="000C6A34">
        <w:t>Thicknessers</w:t>
      </w:r>
    </w:p>
    <w:p w14:paraId="6956D417" w14:textId="77777777" w:rsidR="000C766A" w:rsidRPr="000C6A34" w:rsidRDefault="000C766A" w:rsidP="00DC7A82">
      <w:pPr>
        <w:pStyle w:val="Bullet1"/>
        <w:ind w:left="284" w:hanging="284"/>
      </w:pPr>
      <w:r w:rsidRPr="000C6A34">
        <w:t>Ultra Violet (UV) equipment</w:t>
      </w:r>
    </w:p>
    <w:p w14:paraId="43135F41" w14:textId="77777777" w:rsidR="000C766A" w:rsidRDefault="000C766A" w:rsidP="00DC7A82">
      <w:pPr>
        <w:pStyle w:val="Bullet1"/>
        <w:ind w:left="284" w:hanging="284"/>
      </w:pPr>
      <w:r w:rsidRPr="000C6A34">
        <w:t>Welding, brazing and open flame soldering equipment</w:t>
      </w:r>
    </w:p>
    <w:p w14:paraId="593A25D7" w14:textId="77777777" w:rsidR="000C766A" w:rsidRPr="00BE5A08" w:rsidRDefault="000C766A" w:rsidP="000C766A">
      <w:pPr>
        <w:jc w:val="both"/>
        <w:rPr>
          <w:i/>
        </w:rPr>
      </w:pPr>
      <w:r w:rsidRPr="006E71B3">
        <w:rPr>
          <w:b/>
          <w:i/>
        </w:rPr>
        <w:lastRenderedPageBreak/>
        <w:t>NOTE:</w:t>
      </w:r>
      <w:r w:rsidRPr="006E71B3">
        <w:rPr>
          <w:i/>
        </w:rPr>
        <w:t xml:space="preserve"> This is not an exhaustive list</w:t>
      </w:r>
    </w:p>
    <w:p w14:paraId="177727B9" w14:textId="77777777" w:rsidR="006A269F" w:rsidRDefault="006A269F" w:rsidP="00AB3701">
      <w:pPr>
        <w:pStyle w:val="Heading2"/>
        <w:rPr>
          <w:lang w:val="en-AU"/>
        </w:rPr>
      </w:pPr>
      <w:bookmarkStart w:id="182" w:name="_Toc466296637"/>
    </w:p>
    <w:p w14:paraId="08CF47AE" w14:textId="77777777" w:rsidR="006A269F" w:rsidRPr="006A269F" w:rsidRDefault="006A269F" w:rsidP="003841C5">
      <w:pPr>
        <w:rPr>
          <w:lang w:val="en-AU"/>
        </w:rPr>
      </w:pPr>
    </w:p>
    <w:p w14:paraId="26CA9228" w14:textId="657D6ACD" w:rsidR="000C766A" w:rsidRPr="00AB3701" w:rsidRDefault="000C766A" w:rsidP="00AB3701">
      <w:pPr>
        <w:pStyle w:val="Heading2"/>
        <w:rPr>
          <w:lang w:val="en-AU"/>
        </w:rPr>
      </w:pPr>
      <w:bookmarkStart w:id="183" w:name="_Toc147245450"/>
      <w:bookmarkStart w:id="184" w:name="_Toc148623415"/>
      <w:r w:rsidRPr="00AB3701">
        <w:rPr>
          <w:lang w:val="en-AU"/>
        </w:rPr>
        <w:t>Workplace hazards</w:t>
      </w:r>
      <w:bookmarkEnd w:id="182"/>
      <w:bookmarkEnd w:id="183"/>
      <w:bookmarkEnd w:id="184"/>
    </w:p>
    <w:p w14:paraId="4455D555" w14:textId="77777777" w:rsidR="000C766A" w:rsidRPr="002B6F84" w:rsidRDefault="000C766A" w:rsidP="000C766A">
      <w:pPr>
        <w:pStyle w:val="ESBodyText"/>
        <w:jc w:val="both"/>
        <w:rPr>
          <w:rFonts w:asciiTheme="minorHAnsi" w:eastAsiaTheme="minorHAnsi" w:hAnsiTheme="minorHAnsi" w:cstheme="minorBidi"/>
          <w:sz w:val="22"/>
          <w:szCs w:val="24"/>
        </w:rPr>
      </w:pPr>
      <w:r w:rsidRPr="002B6F84">
        <w:rPr>
          <w:rFonts w:asciiTheme="minorHAnsi" w:eastAsiaTheme="minorHAnsi" w:hAnsiTheme="minorHAnsi" w:cstheme="minorBidi"/>
          <w:sz w:val="22"/>
          <w:szCs w:val="24"/>
        </w:rPr>
        <w:t>Students must not be exposed to workplace hazards that could harm their health or safety.</w:t>
      </w:r>
    </w:p>
    <w:p w14:paraId="2BE5FEB0" w14:textId="77777777" w:rsidR="000C766A" w:rsidRPr="002B6F84" w:rsidRDefault="000C766A" w:rsidP="000C766A">
      <w:pPr>
        <w:pStyle w:val="ESBodyText"/>
        <w:jc w:val="both"/>
        <w:rPr>
          <w:rFonts w:asciiTheme="minorHAnsi" w:eastAsiaTheme="minorHAnsi" w:hAnsiTheme="minorHAnsi" w:cstheme="minorBidi"/>
          <w:sz w:val="22"/>
          <w:szCs w:val="24"/>
        </w:rPr>
      </w:pPr>
      <w:r w:rsidRPr="002B6F84">
        <w:rPr>
          <w:rFonts w:asciiTheme="minorHAnsi" w:eastAsiaTheme="minorHAnsi" w:hAnsiTheme="minorHAnsi" w:cstheme="minorBidi"/>
          <w:sz w:val="22"/>
          <w:szCs w:val="24"/>
        </w:rPr>
        <w:t>Students must not be exposed to the following hazards:</w:t>
      </w:r>
    </w:p>
    <w:p w14:paraId="3168737D" w14:textId="77777777" w:rsidR="000C766A" w:rsidRDefault="000C766A" w:rsidP="00A40F8F">
      <w:pPr>
        <w:pStyle w:val="Bullet1"/>
        <w:ind w:left="284" w:hanging="284"/>
      </w:pPr>
      <w:r w:rsidRPr="000C6A34">
        <w:t>Biological/medical hazards (such as exposure to needle sticks from syringes or other ‘sharps’, blood or other body fluids, Legionella bacteria)</w:t>
      </w:r>
    </w:p>
    <w:p w14:paraId="0F235C2D" w14:textId="77777777" w:rsidR="000C766A" w:rsidRDefault="000C766A" w:rsidP="00A40F8F">
      <w:pPr>
        <w:pStyle w:val="Bullet1"/>
        <w:ind w:left="284" w:hanging="284"/>
      </w:pPr>
      <w:r w:rsidRPr="000C6A34">
        <w:t xml:space="preserve">Bullying, occupational violence, work-related stress, sexual </w:t>
      </w:r>
      <w:proofErr w:type="gramStart"/>
      <w:r w:rsidRPr="000C6A34">
        <w:t>harassment</w:t>
      </w:r>
      <w:proofErr w:type="gramEnd"/>
      <w:r>
        <w:t xml:space="preserve"> and discrimination</w:t>
      </w:r>
    </w:p>
    <w:p w14:paraId="5A93F50D" w14:textId="77777777" w:rsidR="000C766A" w:rsidRDefault="000C766A" w:rsidP="00A40F8F">
      <w:pPr>
        <w:pStyle w:val="Bullet1"/>
        <w:ind w:left="284" w:hanging="284"/>
      </w:pPr>
      <w:r w:rsidRPr="00E61424">
        <w:t xml:space="preserve">Confined spaces </w:t>
      </w:r>
      <w:r w:rsidRPr="00A40F8F">
        <w:rPr>
          <w:sz w:val="18"/>
          <w:szCs w:val="20"/>
          <w:vertAlign w:val="superscript"/>
        </w:rPr>
        <w:footnoteReference w:id="8"/>
      </w:r>
    </w:p>
    <w:p w14:paraId="792CD13B" w14:textId="77777777" w:rsidR="000C766A" w:rsidRDefault="000C766A" w:rsidP="00A40F8F">
      <w:pPr>
        <w:pStyle w:val="Bullet1"/>
        <w:ind w:left="284" w:hanging="284"/>
      </w:pPr>
      <w:r w:rsidRPr="000C6A34">
        <w:t>Debris (for example, waste material generated by milling or grinding operations)</w:t>
      </w:r>
    </w:p>
    <w:p w14:paraId="4763B8A6" w14:textId="77777777" w:rsidR="000C766A" w:rsidRDefault="000C766A" w:rsidP="00A40F8F">
      <w:pPr>
        <w:pStyle w:val="Bullet1"/>
        <w:ind w:left="284" w:hanging="284"/>
      </w:pPr>
      <w:r w:rsidRPr="000C6A34">
        <w:t xml:space="preserve">Electrical hazards associated with faulty, </w:t>
      </w:r>
      <w:proofErr w:type="gramStart"/>
      <w:r w:rsidRPr="000C6A34">
        <w:t>unsuitable</w:t>
      </w:r>
      <w:proofErr w:type="gramEnd"/>
      <w:r w:rsidRPr="000C6A34">
        <w:t xml:space="preserve"> or inappropriately placed leads, electrically powered plant or equipment, contact with live underground or overhead cables</w:t>
      </w:r>
    </w:p>
    <w:p w14:paraId="57AF87A7" w14:textId="77777777" w:rsidR="000C766A" w:rsidRPr="000C6A34" w:rsidRDefault="000C766A" w:rsidP="00A40F8F">
      <w:pPr>
        <w:pStyle w:val="Bullet1"/>
        <w:ind w:left="284" w:hanging="284"/>
      </w:pPr>
      <w:r w:rsidRPr="000C6A34">
        <w:t xml:space="preserve">Excessive </w:t>
      </w:r>
      <w:r w:rsidRPr="00625534">
        <w:t>noise</w:t>
      </w:r>
    </w:p>
    <w:p w14:paraId="03F3F939" w14:textId="77777777" w:rsidR="000C766A" w:rsidRPr="007B2A23" w:rsidRDefault="000C766A" w:rsidP="00A40F8F">
      <w:pPr>
        <w:pStyle w:val="Bullet1"/>
        <w:ind w:left="284" w:hanging="284"/>
      </w:pPr>
      <w:r w:rsidRPr="007B2A23">
        <w:t xml:space="preserve">Exposure to asbestos </w:t>
      </w:r>
      <w:r>
        <w:t xml:space="preserve">fibres in areas where </w:t>
      </w:r>
      <w:r w:rsidRPr="007B2A23">
        <w:t>damaged and/or friable</w:t>
      </w:r>
      <w:r>
        <w:t xml:space="preserve"> </w:t>
      </w:r>
      <w:r w:rsidRPr="0098412E">
        <w:rPr>
          <w:sz w:val="18"/>
          <w:szCs w:val="20"/>
          <w:vertAlign w:val="superscript"/>
        </w:rPr>
        <w:footnoteReference w:id="9"/>
      </w:r>
      <w:r w:rsidRPr="007B2A23">
        <w:t xml:space="preserve"> Asbestos Containing Materials are known to be present</w:t>
      </w:r>
    </w:p>
    <w:p w14:paraId="41ACB43B" w14:textId="77777777" w:rsidR="000C766A" w:rsidRPr="000C6A34" w:rsidRDefault="000C766A" w:rsidP="00A40F8F">
      <w:pPr>
        <w:pStyle w:val="Bullet1"/>
        <w:ind w:left="284" w:hanging="284"/>
      </w:pPr>
      <w:r w:rsidRPr="000C6A34">
        <w:t>Exposure to occupational sources of ionising radiation (such as x-ray machines)</w:t>
      </w:r>
    </w:p>
    <w:p w14:paraId="198B21F0" w14:textId="77777777" w:rsidR="000C766A" w:rsidRDefault="000C766A" w:rsidP="00A40F8F">
      <w:pPr>
        <w:pStyle w:val="Bullet1"/>
        <w:ind w:left="284" w:hanging="284"/>
      </w:pPr>
      <w:r w:rsidRPr="000C6A34">
        <w:t>Exposure to non-ionising radiation hazards (associated with devices such as UV sterilising equipment and laser devices)</w:t>
      </w:r>
    </w:p>
    <w:p w14:paraId="09A1BA40" w14:textId="77777777" w:rsidR="000C766A" w:rsidRPr="000C6A34" w:rsidRDefault="000C766A" w:rsidP="00A40F8F">
      <w:pPr>
        <w:pStyle w:val="Bullet1"/>
        <w:ind w:left="284" w:hanging="284"/>
      </w:pPr>
      <w:r w:rsidRPr="000C6A34">
        <w:t xml:space="preserve">Exposure to high pressure liquids or gases (associated with gas cylinders, compressed air tools, </w:t>
      </w:r>
      <w:proofErr w:type="gramStart"/>
      <w:r w:rsidRPr="000C6A34">
        <w:t>boilers</w:t>
      </w:r>
      <w:proofErr w:type="gramEnd"/>
      <w:r w:rsidRPr="000C6A34">
        <w:t xml:space="preserve"> and pressure piping)</w:t>
      </w:r>
    </w:p>
    <w:p w14:paraId="1C72D65C" w14:textId="77777777" w:rsidR="000C766A" w:rsidRPr="000C6A34" w:rsidRDefault="000C766A" w:rsidP="00A40F8F">
      <w:pPr>
        <w:pStyle w:val="Bullet1"/>
        <w:ind w:left="284" w:hanging="284"/>
      </w:pPr>
      <w:r w:rsidRPr="000C6A34">
        <w:t>Exposure to hazardous substances</w:t>
      </w:r>
      <w:r>
        <w:t xml:space="preserve"> </w:t>
      </w:r>
      <w:r w:rsidRPr="00A40F8F">
        <w:rPr>
          <w:sz w:val="18"/>
          <w:szCs w:val="20"/>
          <w:vertAlign w:val="superscript"/>
        </w:rPr>
        <w:footnoteReference w:id="10"/>
      </w:r>
      <w:r w:rsidRPr="00A40F8F">
        <w:rPr>
          <w:sz w:val="18"/>
          <w:szCs w:val="20"/>
        </w:rPr>
        <w:t xml:space="preserve"> </w:t>
      </w:r>
      <w:r w:rsidRPr="000C6A34">
        <w:t>and dangerous goods</w:t>
      </w:r>
      <w:r>
        <w:t xml:space="preserve"> </w:t>
      </w:r>
      <w:r w:rsidRPr="00A40F8F">
        <w:rPr>
          <w:sz w:val="18"/>
          <w:szCs w:val="20"/>
          <w:vertAlign w:val="superscript"/>
        </w:rPr>
        <w:footnoteReference w:id="11"/>
      </w:r>
    </w:p>
    <w:p w14:paraId="7C96483B" w14:textId="77777777" w:rsidR="000C766A" w:rsidRPr="000C6A34" w:rsidRDefault="000C766A" w:rsidP="00A40F8F">
      <w:pPr>
        <w:pStyle w:val="Bullet1"/>
        <w:ind w:left="284" w:hanging="284"/>
      </w:pPr>
      <w:r w:rsidRPr="000C6A34">
        <w:lastRenderedPageBreak/>
        <w:t>Extremes of heat or cold that could result in physical harm through illness or impaired performance</w:t>
      </w:r>
    </w:p>
    <w:p w14:paraId="2C5E0435" w14:textId="77777777" w:rsidR="000C766A" w:rsidRPr="000C6A34" w:rsidRDefault="000C766A" w:rsidP="00A40F8F">
      <w:pPr>
        <w:pStyle w:val="Bullet1"/>
        <w:ind w:left="284" w:hanging="284"/>
      </w:pPr>
      <w:r w:rsidRPr="000C6A34">
        <w:t>Falling objects (such as objects falling from platforms, loads slung from cranes)</w:t>
      </w:r>
    </w:p>
    <w:p w14:paraId="2DD43A00" w14:textId="77777777" w:rsidR="000C766A" w:rsidRPr="000C6A34" w:rsidRDefault="000C766A" w:rsidP="00A40F8F">
      <w:pPr>
        <w:pStyle w:val="Bullet1"/>
        <w:ind w:left="284" w:hanging="284"/>
      </w:pPr>
      <w:r w:rsidRPr="000C6A34">
        <w:t>Falls from, or collisions with, fork-lifts or mobile plant</w:t>
      </w:r>
    </w:p>
    <w:p w14:paraId="41C1D62F" w14:textId="77777777" w:rsidR="000C766A" w:rsidRDefault="000C766A" w:rsidP="00A40F8F">
      <w:pPr>
        <w:pStyle w:val="Bullet1"/>
        <w:ind w:left="284" w:hanging="284"/>
      </w:pPr>
      <w:r w:rsidRPr="000C6A34">
        <w:t>Falls from heights</w:t>
      </w:r>
    </w:p>
    <w:p w14:paraId="4442AE27" w14:textId="77777777" w:rsidR="000C766A" w:rsidRPr="000C6A34" w:rsidRDefault="000C766A" w:rsidP="00A40F8F">
      <w:pPr>
        <w:pStyle w:val="Bullet1"/>
        <w:ind w:left="284" w:hanging="284"/>
      </w:pPr>
      <w:r w:rsidRPr="000C6A34">
        <w:t>Hazardous manual handling involving the application of repetitive, sustained and/or high force, awkward postures or movements, exposure to sustained vibration, manual handling of people or animals, manual handling of unstable loads that</w:t>
      </w:r>
      <w:r>
        <w:t xml:space="preserve"> are difficult to grasp or hold</w:t>
      </w:r>
    </w:p>
    <w:p w14:paraId="4D1FE948" w14:textId="77777777" w:rsidR="000C766A" w:rsidRDefault="000C766A" w:rsidP="00A40F8F">
      <w:pPr>
        <w:pStyle w:val="Bullet1"/>
        <w:ind w:left="284" w:hanging="284"/>
      </w:pPr>
      <w:r w:rsidRPr="000C6A34">
        <w:t>Impalement hazards,</w:t>
      </w:r>
      <w:r>
        <w:t xml:space="preserve"> such as protruding angle iron</w:t>
      </w:r>
    </w:p>
    <w:p w14:paraId="5C454433" w14:textId="77777777" w:rsidR="000C766A" w:rsidRPr="000C6A34" w:rsidRDefault="000C766A" w:rsidP="00A40F8F">
      <w:pPr>
        <w:pStyle w:val="Bullet1"/>
        <w:ind w:left="284" w:hanging="284"/>
      </w:pPr>
      <w:r w:rsidRPr="000C6A34">
        <w:t xml:space="preserve">Plant hazards including moving machinery or equipment, unguarded machinery where clothing, hair, </w:t>
      </w:r>
      <w:proofErr w:type="gramStart"/>
      <w:r w:rsidRPr="000C6A34">
        <w:t>limbs</w:t>
      </w:r>
      <w:proofErr w:type="gramEnd"/>
      <w:r w:rsidRPr="000C6A34">
        <w:t xml:space="preserve"> or fingers coul</w:t>
      </w:r>
      <w:r>
        <w:t>d get caught, cut or crushed</w:t>
      </w:r>
    </w:p>
    <w:p w14:paraId="68563895" w14:textId="77777777" w:rsidR="000C766A" w:rsidRDefault="000C766A" w:rsidP="00A40F8F">
      <w:pPr>
        <w:pStyle w:val="Bullet1"/>
        <w:ind w:left="284" w:hanging="284"/>
      </w:pPr>
      <w:r w:rsidRPr="000C6A34">
        <w:t xml:space="preserve">Trenching and excavation operations, </w:t>
      </w:r>
      <w:r>
        <w:t>including digging of post holes</w:t>
      </w:r>
    </w:p>
    <w:p w14:paraId="4EC5A716" w14:textId="77777777" w:rsidR="000C766A" w:rsidRPr="00A40F8F" w:rsidRDefault="000C766A" w:rsidP="000C766A">
      <w:pPr>
        <w:pStyle w:val="ESBodyText"/>
        <w:jc w:val="both"/>
        <w:rPr>
          <w:sz w:val="22"/>
          <w:szCs w:val="22"/>
        </w:rPr>
      </w:pPr>
      <w:r w:rsidRPr="00A40F8F">
        <w:rPr>
          <w:b/>
          <w:i/>
          <w:sz w:val="22"/>
          <w:szCs w:val="22"/>
        </w:rPr>
        <w:t>NOTE:</w:t>
      </w:r>
      <w:r w:rsidRPr="00A40F8F">
        <w:rPr>
          <w:i/>
          <w:sz w:val="22"/>
          <w:szCs w:val="22"/>
        </w:rPr>
        <w:t xml:space="preserve"> This is not an exhaustive list</w:t>
      </w:r>
    </w:p>
    <w:p w14:paraId="60E95F5F" w14:textId="77777777" w:rsidR="00FD15A9" w:rsidRPr="006144E7" w:rsidRDefault="00FD15A9" w:rsidP="00FD15A9">
      <w:pPr>
        <w:pStyle w:val="Heading2"/>
        <w:rPr>
          <w:lang w:val="en-AU"/>
        </w:rPr>
      </w:pPr>
      <w:bookmarkStart w:id="185" w:name="_Toc147245451"/>
      <w:bookmarkStart w:id="186" w:name="_Toc148623416"/>
      <w:bookmarkStart w:id="187" w:name="_Toc379982259"/>
      <w:bookmarkStart w:id="188" w:name="_Toc382309666"/>
      <w:bookmarkStart w:id="189" w:name="_Toc466296638"/>
      <w:r w:rsidRPr="00161FD7">
        <w:rPr>
          <w:lang w:val="en-AU"/>
        </w:rPr>
        <w:t>Students with disability and additional needs</w:t>
      </w:r>
      <w:bookmarkEnd w:id="185"/>
      <w:bookmarkEnd w:id="186"/>
    </w:p>
    <w:p w14:paraId="3CFB5EB6" w14:textId="5AF73EDC" w:rsidR="00FD15A9" w:rsidRPr="0098412E" w:rsidRDefault="00FD15A9" w:rsidP="00FD15A9">
      <w:pPr>
        <w:pStyle w:val="ESBodyText"/>
        <w:jc w:val="both"/>
        <w:rPr>
          <w:rFonts w:asciiTheme="minorHAnsi" w:eastAsiaTheme="minorHAnsi" w:hAnsiTheme="minorHAnsi" w:cstheme="minorBidi"/>
          <w:sz w:val="22"/>
          <w:szCs w:val="24"/>
        </w:rPr>
      </w:pPr>
      <w:r>
        <w:rPr>
          <w:rFonts w:asciiTheme="minorHAnsi" w:eastAsiaTheme="minorHAnsi" w:hAnsiTheme="minorHAnsi" w:cstheme="minorBidi"/>
          <w:sz w:val="22"/>
          <w:szCs w:val="24"/>
        </w:rPr>
        <w:t xml:space="preserve">For students with disability, </w:t>
      </w:r>
      <w:hyperlink r:id="rId48" w:history="1">
        <w:r w:rsidRPr="003841C5">
          <w:rPr>
            <w:rStyle w:val="Hyperlink"/>
            <w:rFonts w:asciiTheme="minorHAnsi" w:eastAsiaTheme="minorHAnsi" w:hAnsiTheme="minorHAnsi" w:cstheme="minorBidi"/>
            <w:sz w:val="22"/>
            <w:szCs w:val="24"/>
          </w:rPr>
          <w:t>reasonable adjustments</w:t>
        </w:r>
      </w:hyperlink>
      <w:r>
        <w:rPr>
          <w:rFonts w:asciiTheme="minorHAnsi" w:eastAsiaTheme="minorHAnsi" w:hAnsiTheme="minorHAnsi" w:cstheme="minorBidi"/>
          <w:sz w:val="22"/>
          <w:szCs w:val="24"/>
        </w:rPr>
        <w:t xml:space="preserve"> need to be made to enable the student to participate in the placement on the same basis as their peers.</w:t>
      </w:r>
      <w:r w:rsidR="00314F09">
        <w:rPr>
          <w:rFonts w:asciiTheme="minorHAnsi" w:eastAsiaTheme="minorHAnsi" w:hAnsiTheme="minorHAnsi" w:cstheme="minorBidi"/>
          <w:sz w:val="22"/>
          <w:szCs w:val="24"/>
        </w:rPr>
        <w:t xml:space="preserve"> </w:t>
      </w:r>
      <w:r w:rsidR="00314F09" w:rsidRPr="00C23A5A">
        <w:rPr>
          <w:rFonts w:asciiTheme="minorHAnsi" w:eastAsiaTheme="minorHAnsi" w:hAnsiTheme="minorHAnsi" w:cstheme="minorBidi"/>
          <w:sz w:val="22"/>
          <w:szCs w:val="24"/>
        </w:rPr>
        <w:t xml:space="preserve">The </w:t>
      </w:r>
      <w:r w:rsidR="00402CAE">
        <w:rPr>
          <w:rFonts w:asciiTheme="minorHAnsi" w:eastAsiaTheme="minorHAnsi" w:hAnsiTheme="minorHAnsi" w:cstheme="minorBidi"/>
          <w:sz w:val="22"/>
          <w:szCs w:val="24"/>
        </w:rPr>
        <w:t xml:space="preserve">school </w:t>
      </w:r>
      <w:r w:rsidR="00E22AFE">
        <w:rPr>
          <w:rFonts w:asciiTheme="minorHAnsi" w:eastAsiaTheme="minorHAnsi" w:hAnsiTheme="minorHAnsi" w:cstheme="minorBidi"/>
          <w:sz w:val="22"/>
          <w:szCs w:val="24"/>
        </w:rPr>
        <w:t xml:space="preserve">can give the employer </w:t>
      </w:r>
      <w:r w:rsidR="00314F09" w:rsidRPr="00C23A5A">
        <w:rPr>
          <w:rFonts w:asciiTheme="minorHAnsi" w:eastAsiaTheme="minorHAnsi" w:hAnsiTheme="minorHAnsi" w:cstheme="minorBidi"/>
          <w:sz w:val="22"/>
          <w:szCs w:val="24"/>
        </w:rPr>
        <w:t xml:space="preserve">information regarding the adjustments that </w:t>
      </w:r>
      <w:r w:rsidR="001D0587">
        <w:rPr>
          <w:rFonts w:asciiTheme="minorHAnsi" w:eastAsiaTheme="minorHAnsi" w:hAnsiTheme="minorHAnsi" w:cstheme="minorBidi"/>
          <w:sz w:val="22"/>
          <w:szCs w:val="24"/>
        </w:rPr>
        <w:t>will</w:t>
      </w:r>
      <w:r w:rsidR="00314F09" w:rsidRPr="00C23A5A">
        <w:rPr>
          <w:rFonts w:asciiTheme="minorHAnsi" w:eastAsiaTheme="minorHAnsi" w:hAnsiTheme="minorHAnsi" w:cstheme="minorBidi"/>
          <w:sz w:val="22"/>
          <w:szCs w:val="24"/>
        </w:rPr>
        <w:t xml:space="preserve"> maximise inclusion and participation for the student.</w:t>
      </w:r>
    </w:p>
    <w:p w14:paraId="4B551467" w14:textId="4CD93204" w:rsidR="00003F5E" w:rsidRPr="0098412E" w:rsidRDefault="00003F5E" w:rsidP="00003F5E">
      <w:pPr>
        <w:pStyle w:val="ESBodyText"/>
        <w:jc w:val="both"/>
        <w:rPr>
          <w:rFonts w:asciiTheme="minorHAnsi" w:eastAsiaTheme="minorHAnsi" w:hAnsiTheme="minorHAnsi" w:cstheme="minorBidi"/>
          <w:sz w:val="22"/>
          <w:szCs w:val="24"/>
        </w:rPr>
      </w:pPr>
      <w:r w:rsidRPr="0098412E">
        <w:rPr>
          <w:rFonts w:asciiTheme="minorHAnsi" w:eastAsiaTheme="minorHAnsi" w:hAnsiTheme="minorHAnsi" w:cstheme="minorBidi"/>
          <w:sz w:val="22"/>
          <w:szCs w:val="24"/>
        </w:rPr>
        <w:t xml:space="preserve">Work </w:t>
      </w:r>
      <w:r w:rsidR="00085DE1">
        <w:rPr>
          <w:rFonts w:asciiTheme="minorHAnsi" w:eastAsiaTheme="minorHAnsi" w:hAnsiTheme="minorHAnsi" w:cstheme="minorBidi"/>
          <w:sz w:val="22"/>
          <w:szCs w:val="24"/>
        </w:rPr>
        <w:t>e</w:t>
      </w:r>
      <w:r w:rsidRPr="0098412E">
        <w:rPr>
          <w:rFonts w:asciiTheme="minorHAnsi" w:eastAsiaTheme="minorHAnsi" w:hAnsiTheme="minorHAnsi" w:cstheme="minorBidi"/>
          <w:sz w:val="22"/>
          <w:szCs w:val="24"/>
        </w:rPr>
        <w:t xml:space="preserve">xperience </w:t>
      </w:r>
      <w:r w:rsidR="00085DE1">
        <w:rPr>
          <w:rFonts w:asciiTheme="minorHAnsi" w:eastAsiaTheme="minorHAnsi" w:hAnsiTheme="minorHAnsi" w:cstheme="minorBidi"/>
          <w:sz w:val="22"/>
          <w:szCs w:val="24"/>
        </w:rPr>
        <w:t>c</w:t>
      </w:r>
      <w:r w:rsidRPr="0098412E">
        <w:rPr>
          <w:rFonts w:asciiTheme="minorHAnsi" w:eastAsiaTheme="minorHAnsi" w:hAnsiTheme="minorHAnsi" w:cstheme="minorBidi"/>
          <w:sz w:val="22"/>
          <w:szCs w:val="24"/>
        </w:rPr>
        <w:t xml:space="preserve">oordinators </w:t>
      </w:r>
      <w:r w:rsidR="006543C7">
        <w:rPr>
          <w:rFonts w:asciiTheme="minorHAnsi" w:eastAsiaTheme="minorHAnsi" w:hAnsiTheme="minorHAnsi" w:cstheme="minorBidi"/>
          <w:sz w:val="22"/>
          <w:szCs w:val="24"/>
        </w:rPr>
        <w:t>may use</w:t>
      </w:r>
      <w:r w:rsidRPr="0098412E">
        <w:rPr>
          <w:rFonts w:asciiTheme="minorHAnsi" w:eastAsiaTheme="minorHAnsi" w:hAnsiTheme="minorHAnsi" w:cstheme="minorBidi"/>
          <w:sz w:val="22"/>
          <w:szCs w:val="24"/>
        </w:rPr>
        <w:t xml:space="preserve"> the </w:t>
      </w:r>
      <w:r w:rsidR="00334D2F">
        <w:rPr>
          <w:rFonts w:asciiTheme="minorHAnsi" w:eastAsiaTheme="minorHAnsi" w:hAnsiTheme="minorHAnsi" w:cstheme="minorBidi"/>
          <w:sz w:val="22"/>
          <w:szCs w:val="24"/>
        </w:rPr>
        <w:t xml:space="preserve">expertise and advice of education staff who know the student well. This may include seeking </w:t>
      </w:r>
      <w:r w:rsidRPr="0098412E">
        <w:rPr>
          <w:rFonts w:asciiTheme="minorHAnsi" w:eastAsiaTheme="minorHAnsi" w:hAnsiTheme="minorHAnsi" w:cstheme="minorBidi"/>
          <w:sz w:val="22"/>
          <w:szCs w:val="24"/>
        </w:rPr>
        <w:t xml:space="preserve">advice </w:t>
      </w:r>
      <w:r w:rsidR="00334D2F">
        <w:rPr>
          <w:rFonts w:asciiTheme="minorHAnsi" w:eastAsiaTheme="minorHAnsi" w:hAnsiTheme="minorHAnsi" w:cstheme="minorBidi"/>
          <w:sz w:val="22"/>
          <w:szCs w:val="24"/>
        </w:rPr>
        <w:t xml:space="preserve">from </w:t>
      </w:r>
      <w:r w:rsidRPr="0098412E">
        <w:rPr>
          <w:rFonts w:asciiTheme="minorHAnsi" w:eastAsiaTheme="minorHAnsi" w:hAnsiTheme="minorHAnsi" w:cstheme="minorBidi"/>
          <w:sz w:val="22"/>
          <w:szCs w:val="24"/>
        </w:rPr>
        <w:t xml:space="preserve">the </w:t>
      </w:r>
      <w:hyperlink r:id="rId49" w:history="1">
        <w:r w:rsidRPr="00763AEB">
          <w:rPr>
            <w:rStyle w:val="Hyperlink"/>
            <w:rFonts w:asciiTheme="minorHAnsi" w:eastAsiaTheme="minorHAnsi" w:hAnsiTheme="minorHAnsi" w:cstheme="minorBidi"/>
            <w:sz w:val="22"/>
            <w:szCs w:val="24"/>
          </w:rPr>
          <w:t>Student Support Group</w:t>
        </w:r>
      </w:hyperlink>
      <w:r w:rsidR="00763AEB">
        <w:rPr>
          <w:rFonts w:asciiTheme="minorHAnsi" w:eastAsiaTheme="minorHAnsi" w:hAnsiTheme="minorHAnsi" w:cstheme="minorBidi"/>
          <w:sz w:val="22"/>
          <w:szCs w:val="24"/>
        </w:rPr>
        <w:t xml:space="preserve"> (SSG)</w:t>
      </w:r>
      <w:r w:rsidRPr="0098412E">
        <w:rPr>
          <w:rFonts w:asciiTheme="minorHAnsi" w:eastAsiaTheme="minorHAnsi" w:hAnsiTheme="minorHAnsi" w:cstheme="minorBidi"/>
          <w:sz w:val="22"/>
          <w:szCs w:val="24"/>
        </w:rPr>
        <w:t xml:space="preserve"> </w:t>
      </w:r>
      <w:r w:rsidR="00334D2F">
        <w:rPr>
          <w:rFonts w:asciiTheme="minorHAnsi" w:eastAsiaTheme="minorHAnsi" w:hAnsiTheme="minorHAnsi" w:cstheme="minorBidi"/>
          <w:sz w:val="22"/>
          <w:szCs w:val="24"/>
        </w:rPr>
        <w:t xml:space="preserve">for Victorian government schools or the Program Support Group (PSG) for non-government schools </w:t>
      </w:r>
      <w:r w:rsidRPr="0098412E">
        <w:rPr>
          <w:rFonts w:asciiTheme="minorHAnsi" w:eastAsiaTheme="minorHAnsi" w:hAnsiTheme="minorHAnsi" w:cstheme="minorBidi"/>
          <w:sz w:val="22"/>
          <w:szCs w:val="24"/>
        </w:rPr>
        <w:t>when setting up work experience.</w:t>
      </w:r>
      <w:r>
        <w:rPr>
          <w:rFonts w:asciiTheme="minorHAnsi" w:eastAsiaTheme="minorHAnsi" w:hAnsiTheme="minorHAnsi" w:cstheme="minorBidi"/>
          <w:sz w:val="22"/>
          <w:szCs w:val="24"/>
        </w:rPr>
        <w:t xml:space="preserve"> The SSG </w:t>
      </w:r>
      <w:r w:rsidR="00334D2F">
        <w:rPr>
          <w:rFonts w:asciiTheme="minorHAnsi" w:eastAsiaTheme="minorHAnsi" w:hAnsiTheme="minorHAnsi" w:cstheme="minorBidi"/>
          <w:sz w:val="22"/>
          <w:szCs w:val="24"/>
        </w:rPr>
        <w:t xml:space="preserve">or PSG </w:t>
      </w:r>
      <w:r>
        <w:rPr>
          <w:rFonts w:asciiTheme="minorHAnsi" w:eastAsiaTheme="minorHAnsi" w:hAnsiTheme="minorHAnsi" w:cstheme="minorBidi"/>
          <w:sz w:val="22"/>
          <w:szCs w:val="24"/>
        </w:rPr>
        <w:t>will be able to advise about reasonable adjustments and supports that can ensure the success of the placement.</w:t>
      </w:r>
    </w:p>
    <w:p w14:paraId="19FC92A8" w14:textId="41810389" w:rsidR="00003F5E" w:rsidRDefault="00003F5E" w:rsidP="00003F5E">
      <w:pPr>
        <w:pStyle w:val="ESBodyText"/>
        <w:jc w:val="both"/>
        <w:rPr>
          <w:rFonts w:asciiTheme="minorHAnsi" w:eastAsiaTheme="minorHAnsi" w:hAnsiTheme="minorHAnsi" w:cstheme="minorBidi"/>
          <w:sz w:val="22"/>
          <w:szCs w:val="24"/>
        </w:rPr>
      </w:pPr>
      <w:r>
        <w:rPr>
          <w:rFonts w:asciiTheme="minorHAnsi" w:eastAsiaTheme="minorHAnsi" w:hAnsiTheme="minorHAnsi" w:cstheme="minorBidi"/>
          <w:sz w:val="22"/>
          <w:szCs w:val="24"/>
        </w:rPr>
        <w:t>The student may also have allied health and other professionals</w:t>
      </w:r>
      <w:r w:rsidR="00F044F0">
        <w:rPr>
          <w:rFonts w:asciiTheme="minorHAnsi" w:eastAsiaTheme="minorHAnsi" w:hAnsiTheme="minorHAnsi" w:cstheme="minorBidi"/>
          <w:sz w:val="22"/>
          <w:szCs w:val="24"/>
        </w:rPr>
        <w:t>,</w:t>
      </w:r>
      <w:r>
        <w:rPr>
          <w:rFonts w:asciiTheme="minorHAnsi" w:eastAsiaTheme="minorHAnsi" w:hAnsiTheme="minorHAnsi" w:cstheme="minorBidi"/>
          <w:sz w:val="22"/>
          <w:szCs w:val="24"/>
        </w:rPr>
        <w:t xml:space="preserve"> such as </w:t>
      </w:r>
      <w:hyperlink r:id="rId50" w:history="1">
        <w:r w:rsidRPr="0081228B">
          <w:rPr>
            <w:rStyle w:val="Hyperlink"/>
            <w:rFonts w:asciiTheme="minorHAnsi" w:eastAsiaTheme="minorHAnsi" w:hAnsiTheme="minorHAnsi" w:cstheme="minorBidi"/>
            <w:sz w:val="22"/>
            <w:szCs w:val="24"/>
          </w:rPr>
          <w:t xml:space="preserve">Visiting </w:t>
        </w:r>
        <w:r w:rsidR="0081228B" w:rsidRPr="0081228B">
          <w:rPr>
            <w:rStyle w:val="Hyperlink"/>
            <w:rFonts w:asciiTheme="minorHAnsi" w:eastAsiaTheme="minorHAnsi" w:hAnsiTheme="minorHAnsi" w:cstheme="minorBidi"/>
            <w:sz w:val="22"/>
            <w:szCs w:val="24"/>
          </w:rPr>
          <w:t>T</w:t>
        </w:r>
        <w:r w:rsidRPr="0081228B">
          <w:rPr>
            <w:rStyle w:val="Hyperlink"/>
            <w:rFonts w:asciiTheme="minorHAnsi" w:eastAsiaTheme="minorHAnsi" w:hAnsiTheme="minorHAnsi" w:cstheme="minorBidi"/>
            <w:sz w:val="22"/>
            <w:szCs w:val="24"/>
          </w:rPr>
          <w:t>eachers</w:t>
        </w:r>
      </w:hyperlink>
      <w:r w:rsidR="00F044F0">
        <w:rPr>
          <w:rFonts w:asciiTheme="minorHAnsi" w:eastAsiaTheme="minorHAnsi" w:hAnsiTheme="minorHAnsi" w:cstheme="minorBidi"/>
          <w:sz w:val="22"/>
          <w:szCs w:val="24"/>
        </w:rPr>
        <w:t>,</w:t>
      </w:r>
      <w:r w:rsidRPr="0098412E">
        <w:rPr>
          <w:rFonts w:asciiTheme="minorHAnsi" w:eastAsiaTheme="minorHAnsi" w:hAnsiTheme="minorHAnsi" w:cstheme="minorBidi"/>
          <w:sz w:val="22"/>
          <w:szCs w:val="24"/>
        </w:rPr>
        <w:t xml:space="preserve"> </w:t>
      </w:r>
      <w:r>
        <w:rPr>
          <w:rFonts w:asciiTheme="minorHAnsi" w:eastAsiaTheme="minorHAnsi" w:hAnsiTheme="minorHAnsi" w:cstheme="minorBidi"/>
          <w:sz w:val="22"/>
          <w:szCs w:val="24"/>
        </w:rPr>
        <w:t>who may be able to provide advice and support for the student, including advice about equipment the s</w:t>
      </w:r>
      <w:r w:rsidR="00FA5E88">
        <w:rPr>
          <w:rFonts w:asciiTheme="minorHAnsi" w:eastAsiaTheme="minorHAnsi" w:hAnsiTheme="minorHAnsi" w:cstheme="minorBidi"/>
          <w:sz w:val="22"/>
          <w:szCs w:val="24"/>
        </w:rPr>
        <w:t>t</w:t>
      </w:r>
      <w:r>
        <w:rPr>
          <w:rFonts w:asciiTheme="minorHAnsi" w:eastAsiaTheme="minorHAnsi" w:hAnsiTheme="minorHAnsi" w:cstheme="minorBidi"/>
          <w:sz w:val="22"/>
          <w:szCs w:val="24"/>
        </w:rPr>
        <w:t>udent requires</w:t>
      </w:r>
      <w:r w:rsidR="00FA5E88">
        <w:rPr>
          <w:rFonts w:asciiTheme="minorHAnsi" w:eastAsiaTheme="minorHAnsi" w:hAnsiTheme="minorHAnsi" w:cstheme="minorBidi"/>
          <w:sz w:val="22"/>
          <w:szCs w:val="24"/>
        </w:rPr>
        <w:t xml:space="preserve"> </w:t>
      </w:r>
      <w:r w:rsidRPr="0098412E">
        <w:rPr>
          <w:rFonts w:asciiTheme="minorHAnsi" w:eastAsiaTheme="minorHAnsi" w:hAnsiTheme="minorHAnsi" w:cstheme="minorBidi"/>
          <w:sz w:val="22"/>
          <w:szCs w:val="24"/>
        </w:rPr>
        <w:t>for work experience if it is needed.</w:t>
      </w:r>
    </w:p>
    <w:p w14:paraId="1F6FE863" w14:textId="094ED50F" w:rsidR="00E26152" w:rsidRDefault="00C34D1E" w:rsidP="00003F5E">
      <w:pPr>
        <w:pStyle w:val="ESBodyText"/>
        <w:jc w:val="both"/>
        <w:rPr>
          <w:rFonts w:asciiTheme="majorHAnsi" w:eastAsiaTheme="majorEastAsia" w:hAnsiTheme="majorHAnsi" w:cstheme="majorBidi"/>
          <w:b/>
          <w:color w:val="E25205" w:themeColor="accent1"/>
          <w:sz w:val="28"/>
          <w:szCs w:val="24"/>
        </w:rPr>
      </w:pPr>
      <w:r w:rsidRPr="003841C5">
        <w:rPr>
          <w:rFonts w:asciiTheme="majorHAnsi" w:eastAsiaTheme="majorEastAsia" w:hAnsiTheme="majorHAnsi" w:cstheme="majorBidi"/>
          <w:b/>
          <w:color w:val="E25205" w:themeColor="accent1"/>
          <w:sz w:val="28"/>
          <w:szCs w:val="24"/>
        </w:rPr>
        <w:t>Examples of reasonable adjustments</w:t>
      </w:r>
    </w:p>
    <w:p w14:paraId="0B66084D" w14:textId="26813A62" w:rsidR="00C34D1E" w:rsidRPr="003841C5" w:rsidRDefault="00C34D1E" w:rsidP="00003F5E">
      <w:pPr>
        <w:pStyle w:val="ESBodyText"/>
        <w:jc w:val="both"/>
        <w:rPr>
          <w:rFonts w:asciiTheme="minorHAnsi" w:eastAsiaTheme="minorHAnsi" w:hAnsiTheme="minorHAnsi" w:cstheme="minorBidi"/>
          <w:sz w:val="22"/>
          <w:szCs w:val="24"/>
        </w:rPr>
      </w:pPr>
      <w:r w:rsidRPr="003841C5">
        <w:rPr>
          <w:rFonts w:asciiTheme="minorHAnsi" w:eastAsiaTheme="minorHAnsi" w:hAnsiTheme="minorHAnsi" w:cstheme="minorBidi"/>
          <w:sz w:val="22"/>
          <w:szCs w:val="24"/>
        </w:rPr>
        <w:t xml:space="preserve">There are multiple kinds of adjustments employers </w:t>
      </w:r>
      <w:r w:rsidR="001D0587">
        <w:rPr>
          <w:rFonts w:asciiTheme="minorHAnsi" w:eastAsiaTheme="minorHAnsi" w:hAnsiTheme="minorHAnsi" w:cstheme="minorBidi"/>
          <w:sz w:val="22"/>
          <w:szCs w:val="24"/>
        </w:rPr>
        <w:t>can make</w:t>
      </w:r>
      <w:r w:rsidRPr="003841C5">
        <w:rPr>
          <w:rFonts w:asciiTheme="minorHAnsi" w:eastAsiaTheme="minorHAnsi" w:hAnsiTheme="minorHAnsi" w:cstheme="minorBidi"/>
          <w:sz w:val="22"/>
          <w:szCs w:val="24"/>
        </w:rPr>
        <w:t xml:space="preserve"> to support students with disability and additional needs. Examples include:</w:t>
      </w:r>
    </w:p>
    <w:p w14:paraId="6CB29DC2" w14:textId="77777777" w:rsidR="00090D5A" w:rsidRDefault="00090D5A" w:rsidP="00AF738A">
      <w:pPr>
        <w:pStyle w:val="Bullet1"/>
        <w:ind w:left="284" w:hanging="284"/>
      </w:pPr>
      <w:r>
        <w:t>p</w:t>
      </w:r>
      <w:r w:rsidR="00827502">
        <w:t xml:space="preserve">roviding access to </w:t>
      </w:r>
      <w:r>
        <w:t>workplace materials through assistive technologies such as screen readers</w:t>
      </w:r>
    </w:p>
    <w:p w14:paraId="6DA17C02" w14:textId="77777777" w:rsidR="000F1BA4" w:rsidRDefault="00D8187E" w:rsidP="00AF738A">
      <w:pPr>
        <w:pStyle w:val="Bullet1"/>
        <w:ind w:left="284" w:hanging="284"/>
      </w:pPr>
      <w:r>
        <w:t xml:space="preserve">adapting the physical environment, for example, </w:t>
      </w:r>
      <w:r w:rsidR="00327571">
        <w:t xml:space="preserve">increasing lighting for </w:t>
      </w:r>
      <w:r w:rsidR="0016303B">
        <w:t>a student who has a vision impairment</w:t>
      </w:r>
    </w:p>
    <w:p w14:paraId="4D397B7D" w14:textId="500FD21B" w:rsidR="00AF738A" w:rsidRPr="00AF738A" w:rsidRDefault="00BE7F18" w:rsidP="003841C5">
      <w:pPr>
        <w:pStyle w:val="Bullet1"/>
        <w:ind w:left="284" w:hanging="284"/>
      </w:pPr>
      <w:r>
        <w:t>providing instructions i</w:t>
      </w:r>
      <w:r w:rsidR="00A95F69">
        <w:t xml:space="preserve">n different ways, such as visual, </w:t>
      </w:r>
      <w:proofErr w:type="gramStart"/>
      <w:r w:rsidR="00A95F69">
        <w:t>oral</w:t>
      </w:r>
      <w:proofErr w:type="gramEnd"/>
      <w:r w:rsidR="00A95F69">
        <w:t xml:space="preserve"> or </w:t>
      </w:r>
      <w:r w:rsidR="00EF310F">
        <w:t xml:space="preserve">practical </w:t>
      </w:r>
      <w:r w:rsidR="00F54603">
        <w:t>demonstrations</w:t>
      </w:r>
      <w:r w:rsidR="00103E06">
        <w:t>, to support comprehension and learning</w:t>
      </w:r>
    </w:p>
    <w:p w14:paraId="31434872" w14:textId="3AB1873B" w:rsidR="00AF738A" w:rsidRPr="00AF738A" w:rsidRDefault="00AF738A" w:rsidP="003841C5">
      <w:pPr>
        <w:pStyle w:val="Bullet1"/>
        <w:ind w:left="284" w:hanging="284"/>
      </w:pPr>
      <w:r w:rsidRPr="00AF738A">
        <w:lastRenderedPageBreak/>
        <w:t>providing students with timetables prior to the placement so that daily routines are understood, and notifying students in advance for changes to the daily routine</w:t>
      </w:r>
    </w:p>
    <w:p w14:paraId="44393B89" w14:textId="49D77133" w:rsidR="000C766A" w:rsidRPr="00EF310F" w:rsidRDefault="005F0508" w:rsidP="003841C5">
      <w:pPr>
        <w:pStyle w:val="Bullet1"/>
        <w:ind w:left="284" w:hanging="284"/>
        <w:rPr>
          <w:szCs w:val="19"/>
        </w:rPr>
        <w:sectPr w:rsidR="000C766A" w:rsidRPr="00EF310F" w:rsidSect="00CB1BAE">
          <w:pgSz w:w="16840" w:h="11900" w:orient="landscape"/>
          <w:pgMar w:top="1304" w:right="2036" w:bottom="1240" w:left="1304" w:header="624" w:footer="560" w:gutter="0"/>
          <w:cols w:space="397"/>
          <w:docGrid w:linePitch="360"/>
        </w:sectPr>
      </w:pPr>
      <w:r>
        <w:t>breaking new tasks into a series o</w:t>
      </w:r>
      <w:r w:rsidR="002D41E4">
        <w:t>f</w:t>
      </w:r>
      <w:r>
        <w:t xml:space="preserve"> smaller step</w:t>
      </w:r>
      <w:r w:rsidR="00EF310F">
        <w:t>s</w:t>
      </w:r>
      <w:r>
        <w:t>, ensuring one part has been learned before introducing the next</w:t>
      </w:r>
      <w:r w:rsidR="00F54603">
        <w:t>.</w:t>
      </w:r>
      <w:bookmarkEnd w:id="187"/>
      <w:bookmarkEnd w:id="188"/>
      <w:bookmarkEnd w:id="189"/>
    </w:p>
    <w:p w14:paraId="62ADC5E4" w14:textId="77777777" w:rsidR="000C766A" w:rsidRPr="000C766A" w:rsidRDefault="000C766A" w:rsidP="000C766A">
      <w:pPr>
        <w:pStyle w:val="Heading1"/>
        <w:rPr>
          <w:lang w:val="en-AU"/>
        </w:rPr>
      </w:pPr>
      <w:bookmarkStart w:id="190" w:name="_Toc379982265"/>
      <w:bookmarkStart w:id="191" w:name="_Toc382309672"/>
      <w:bookmarkStart w:id="192" w:name="_Toc466296639"/>
      <w:bookmarkStart w:id="193" w:name="_Toc147245452"/>
      <w:bookmarkStart w:id="194" w:name="_Toc148623417"/>
      <w:r w:rsidRPr="000C766A">
        <w:rPr>
          <w:lang w:val="en-AU"/>
        </w:rPr>
        <w:lastRenderedPageBreak/>
        <w:t>Section E: Delivering Your Program</w:t>
      </w:r>
      <w:bookmarkEnd w:id="190"/>
      <w:bookmarkEnd w:id="191"/>
      <w:bookmarkEnd w:id="192"/>
      <w:bookmarkEnd w:id="193"/>
      <w:bookmarkEnd w:id="194"/>
    </w:p>
    <w:p w14:paraId="3F8DB4D6" w14:textId="5B2A29BE" w:rsidR="000C766A" w:rsidRPr="002A1E4A" w:rsidRDefault="000C766A" w:rsidP="002A1E4A">
      <w:pPr>
        <w:pStyle w:val="ESBodyText"/>
        <w:jc w:val="both"/>
        <w:rPr>
          <w:rFonts w:asciiTheme="minorHAnsi" w:eastAsiaTheme="minorHAnsi" w:hAnsiTheme="minorHAnsi" w:cstheme="minorBidi"/>
          <w:sz w:val="22"/>
          <w:szCs w:val="24"/>
        </w:rPr>
      </w:pPr>
      <w:r w:rsidRPr="002A1E4A">
        <w:rPr>
          <w:rFonts w:asciiTheme="minorHAnsi" w:eastAsiaTheme="minorHAnsi" w:hAnsiTheme="minorHAnsi" w:cstheme="minorBidi"/>
          <w:sz w:val="22"/>
          <w:szCs w:val="24"/>
        </w:rPr>
        <w:t xml:space="preserve">This section provides a framework for </w:t>
      </w:r>
      <w:r w:rsidR="00720D2D">
        <w:rPr>
          <w:rFonts w:asciiTheme="minorHAnsi" w:eastAsiaTheme="minorHAnsi" w:hAnsiTheme="minorHAnsi" w:cstheme="minorBidi"/>
          <w:sz w:val="22"/>
          <w:szCs w:val="24"/>
        </w:rPr>
        <w:t>work experience coordinator</w:t>
      </w:r>
      <w:r w:rsidRPr="002A1E4A">
        <w:rPr>
          <w:rFonts w:asciiTheme="minorHAnsi" w:eastAsiaTheme="minorHAnsi" w:hAnsiTheme="minorHAnsi" w:cstheme="minorBidi"/>
          <w:sz w:val="22"/>
          <w:szCs w:val="24"/>
        </w:rPr>
        <w:t>s from which to develop and deliver a quality work experience program for students in their school.</w:t>
      </w:r>
    </w:p>
    <w:p w14:paraId="3A5F5CFE" w14:textId="77777777" w:rsidR="000C766A" w:rsidRPr="00AB3701" w:rsidRDefault="000C766A" w:rsidP="00AB3701">
      <w:pPr>
        <w:pStyle w:val="Heading2"/>
        <w:rPr>
          <w:lang w:val="en-AU"/>
        </w:rPr>
      </w:pPr>
      <w:bookmarkStart w:id="195" w:name="_Toc379982266"/>
      <w:bookmarkStart w:id="196" w:name="_Toc382309673"/>
      <w:bookmarkStart w:id="197" w:name="_Toc466296640"/>
      <w:bookmarkStart w:id="198" w:name="_Toc147245453"/>
      <w:bookmarkStart w:id="199" w:name="_Toc148623418"/>
      <w:r w:rsidRPr="00AB3701">
        <w:rPr>
          <w:lang w:val="en-AU"/>
        </w:rPr>
        <w:t>Preparing: 12 months prior to your program commencing</w:t>
      </w:r>
      <w:bookmarkEnd w:id="195"/>
      <w:bookmarkEnd w:id="196"/>
      <w:bookmarkEnd w:id="197"/>
      <w:bookmarkEnd w:id="198"/>
      <w:bookmarkEnd w:id="199"/>
    </w:p>
    <w:tbl>
      <w:tblPr>
        <w:tblStyle w:val="TableGrid1"/>
        <w:tblW w:w="1346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13" w:type="dxa"/>
          <w:bottom w:w="113" w:type="dxa"/>
        </w:tblCellMar>
        <w:tblLook w:val="04A0" w:firstRow="1" w:lastRow="0" w:firstColumn="1" w:lastColumn="0" w:noHBand="0" w:noVBand="1"/>
      </w:tblPr>
      <w:tblGrid>
        <w:gridCol w:w="13467"/>
      </w:tblGrid>
      <w:tr w:rsidR="000C766A" w:rsidRPr="002A1E4A" w14:paraId="6CD2144A" w14:textId="77777777" w:rsidTr="002A1E4A">
        <w:trPr>
          <w:trHeight w:hRule="exact" w:val="340"/>
        </w:trPr>
        <w:tc>
          <w:tcPr>
            <w:tcW w:w="13467" w:type="dxa"/>
            <w:shd w:val="clear" w:color="auto" w:fill="004C97" w:themeFill="accent5"/>
            <w:tcMar>
              <w:top w:w="0" w:type="dxa"/>
            </w:tcMar>
            <w:vAlign w:val="bottom"/>
          </w:tcPr>
          <w:p w14:paraId="777F61A6" w14:textId="77777777" w:rsidR="000C766A" w:rsidRPr="002A1E4A" w:rsidRDefault="000C766A" w:rsidP="00BB74EA">
            <w:pPr>
              <w:pStyle w:val="ESWhiteTableHeading"/>
              <w:spacing w:after="0"/>
              <w:rPr>
                <w:rFonts w:asciiTheme="minorHAnsi" w:hAnsiTheme="minorHAnsi" w:cstheme="minorHAnsi"/>
                <w:sz w:val="22"/>
                <w:szCs w:val="22"/>
              </w:rPr>
            </w:pPr>
            <w:r w:rsidRPr="002A1E4A">
              <w:rPr>
                <w:rFonts w:asciiTheme="minorHAnsi" w:hAnsiTheme="minorHAnsi" w:cstheme="minorHAnsi"/>
                <w:sz w:val="22"/>
                <w:szCs w:val="22"/>
              </w:rPr>
              <w:t>Step 1: Notification</w:t>
            </w:r>
          </w:p>
        </w:tc>
      </w:tr>
      <w:tr w:rsidR="000C766A" w:rsidRPr="002A1E4A" w14:paraId="71D3B611" w14:textId="77777777" w:rsidTr="002A1E4A">
        <w:tc>
          <w:tcPr>
            <w:tcW w:w="13467" w:type="dxa"/>
            <w:shd w:val="clear" w:color="auto" w:fill="F2F2F2" w:themeFill="background1" w:themeFillShade="F2"/>
          </w:tcPr>
          <w:p w14:paraId="526145CE" w14:textId="77777777" w:rsidR="000C766A" w:rsidRPr="002A1E4A" w:rsidRDefault="000C766A" w:rsidP="00BB74EA">
            <w:pPr>
              <w:spacing w:after="210" w:line="245" w:lineRule="atLeast"/>
              <w:jc w:val="both"/>
              <w:rPr>
                <w:rFonts w:cstheme="minorHAnsi"/>
              </w:rPr>
            </w:pPr>
            <w:r w:rsidRPr="002A1E4A">
              <w:rPr>
                <w:rFonts w:cstheme="minorHAnsi"/>
              </w:rPr>
              <w:t>Explain the work experience program to students, parents/</w:t>
            </w:r>
            <w:proofErr w:type="gramStart"/>
            <w:r w:rsidRPr="002A1E4A">
              <w:rPr>
                <w:rFonts w:cstheme="minorHAnsi"/>
              </w:rPr>
              <w:t>guardians</w:t>
            </w:r>
            <w:proofErr w:type="gramEnd"/>
            <w:r w:rsidRPr="002A1E4A">
              <w:rPr>
                <w:rFonts w:cstheme="minorHAnsi"/>
              </w:rPr>
              <w:t xml:space="preserve"> and other relevant staff. This will ensure their involvement, </w:t>
            </w:r>
            <w:proofErr w:type="gramStart"/>
            <w:r w:rsidRPr="002A1E4A">
              <w:rPr>
                <w:rFonts w:cstheme="minorHAnsi"/>
              </w:rPr>
              <w:t>commitment</w:t>
            </w:r>
            <w:proofErr w:type="gramEnd"/>
            <w:r w:rsidRPr="002A1E4A">
              <w:rPr>
                <w:rFonts w:cstheme="minorHAnsi"/>
              </w:rPr>
              <w:t xml:space="preserve"> and a logical approach to the program requirements.</w:t>
            </w:r>
          </w:p>
          <w:p w14:paraId="78BFD177" w14:textId="1BC8E017" w:rsidR="000C766A" w:rsidRPr="002A1E4A" w:rsidRDefault="000C766A" w:rsidP="003841C5">
            <w:pPr>
              <w:spacing w:line="245" w:lineRule="atLeast"/>
              <w:jc w:val="both"/>
              <w:rPr>
                <w:rFonts w:cstheme="minorHAnsi"/>
              </w:rPr>
            </w:pPr>
            <w:r w:rsidRPr="002A1E4A">
              <w:rPr>
                <w:rFonts w:cstheme="minorHAnsi"/>
              </w:rPr>
              <w:t xml:space="preserve">A variety of communication methods can be used, </w:t>
            </w:r>
            <w:r w:rsidR="00CF6B3F">
              <w:rPr>
                <w:rFonts w:cstheme="minorHAnsi"/>
              </w:rPr>
              <w:t>for example,</w:t>
            </w:r>
            <w:r w:rsidRPr="002A1E4A">
              <w:rPr>
                <w:rFonts w:cstheme="minorHAnsi"/>
              </w:rPr>
              <w:t xml:space="preserve"> class and year level briefings, school newsletters, year level and parent information evenings and letters.</w:t>
            </w:r>
          </w:p>
        </w:tc>
      </w:tr>
      <w:tr w:rsidR="000C766A" w:rsidRPr="002A1E4A" w14:paraId="3418A8E2" w14:textId="77777777" w:rsidTr="002A1E4A">
        <w:tc>
          <w:tcPr>
            <w:tcW w:w="13467" w:type="dxa"/>
            <w:shd w:val="clear" w:color="auto" w:fill="004C97" w:themeFill="accent5"/>
          </w:tcPr>
          <w:p w14:paraId="61FCA37C" w14:textId="77777777" w:rsidR="000C766A" w:rsidRPr="002A1E4A" w:rsidRDefault="000C766A" w:rsidP="00BB74EA">
            <w:pPr>
              <w:pStyle w:val="ESWhiteTableHeading"/>
              <w:spacing w:after="0"/>
              <w:rPr>
                <w:rFonts w:asciiTheme="minorHAnsi" w:hAnsiTheme="minorHAnsi" w:cstheme="minorHAnsi"/>
                <w:sz w:val="22"/>
                <w:szCs w:val="22"/>
              </w:rPr>
            </w:pPr>
            <w:r w:rsidRPr="002A1E4A">
              <w:rPr>
                <w:rFonts w:asciiTheme="minorHAnsi" w:hAnsiTheme="minorHAnsi" w:cstheme="minorHAnsi"/>
                <w:sz w:val="22"/>
                <w:szCs w:val="22"/>
              </w:rPr>
              <w:t>Step 2: Consider timing</w:t>
            </w:r>
          </w:p>
        </w:tc>
      </w:tr>
      <w:tr w:rsidR="000C766A" w:rsidRPr="002A1E4A" w14:paraId="783DD84C" w14:textId="77777777" w:rsidTr="002A1E4A">
        <w:tc>
          <w:tcPr>
            <w:tcW w:w="13467" w:type="dxa"/>
            <w:shd w:val="clear" w:color="auto" w:fill="F2F2F2" w:themeFill="background1" w:themeFillShade="F2"/>
          </w:tcPr>
          <w:p w14:paraId="3113C1F7" w14:textId="77777777" w:rsidR="000C766A" w:rsidRPr="002A1E4A" w:rsidRDefault="000C766A" w:rsidP="003841C5">
            <w:pPr>
              <w:spacing w:line="245" w:lineRule="atLeast"/>
              <w:jc w:val="both"/>
              <w:rPr>
                <w:rFonts w:cstheme="minorHAnsi"/>
              </w:rPr>
            </w:pPr>
            <w:r w:rsidRPr="002A1E4A">
              <w:rPr>
                <w:rFonts w:cstheme="minorHAnsi"/>
              </w:rPr>
              <w:t>The timing of the work experience program within the school year is critical in supporting students with work readiness and in course and subject selection processes.</w:t>
            </w:r>
          </w:p>
          <w:p w14:paraId="5E04EEBB" w14:textId="3185F299" w:rsidR="000C766A" w:rsidRPr="002A1E4A" w:rsidRDefault="000C766A" w:rsidP="00E86851">
            <w:pPr>
              <w:pStyle w:val="ESBulletsinTable"/>
              <w:numPr>
                <w:ilvl w:val="0"/>
                <w:numId w:val="8"/>
              </w:numPr>
              <w:rPr>
                <w:rFonts w:asciiTheme="minorHAnsi" w:hAnsiTheme="minorHAnsi" w:cstheme="minorHAnsi"/>
                <w:sz w:val="22"/>
              </w:rPr>
            </w:pPr>
            <w:r w:rsidRPr="002A1E4A">
              <w:rPr>
                <w:rFonts w:asciiTheme="minorHAnsi" w:hAnsiTheme="minorHAnsi" w:cstheme="minorHAnsi"/>
                <w:sz w:val="22"/>
              </w:rPr>
              <w:t xml:space="preserve">Liaise with the school </w:t>
            </w:r>
            <w:proofErr w:type="spellStart"/>
            <w:r w:rsidRPr="002A1E4A">
              <w:rPr>
                <w:rFonts w:asciiTheme="minorHAnsi" w:hAnsiTheme="minorHAnsi" w:cstheme="minorHAnsi"/>
                <w:sz w:val="22"/>
              </w:rPr>
              <w:t>timetabler</w:t>
            </w:r>
            <w:proofErr w:type="spellEnd"/>
            <w:r w:rsidRPr="002A1E4A">
              <w:rPr>
                <w:rFonts w:asciiTheme="minorHAnsi" w:hAnsiTheme="minorHAnsi" w:cstheme="minorHAnsi"/>
                <w:sz w:val="22"/>
              </w:rPr>
              <w:t>, year level coordinators and other relevant staff about the timing of placements. Some schools use the ‘block’ system (</w:t>
            </w:r>
            <w:r w:rsidR="00CF6B3F">
              <w:rPr>
                <w:rFonts w:asciiTheme="minorHAnsi" w:hAnsiTheme="minorHAnsi" w:cstheme="minorHAnsi"/>
                <w:sz w:val="22"/>
              </w:rPr>
              <w:t>for example,</w:t>
            </w:r>
            <w:r w:rsidRPr="002A1E4A">
              <w:rPr>
                <w:rFonts w:asciiTheme="minorHAnsi" w:hAnsiTheme="minorHAnsi" w:cstheme="minorHAnsi"/>
                <w:sz w:val="22"/>
              </w:rPr>
              <w:t xml:space="preserve"> all Year 10 students undertake work experience simultaneously or in </w:t>
            </w:r>
            <w:r w:rsidR="00CF6B3F">
              <w:rPr>
                <w:rFonts w:asciiTheme="minorHAnsi" w:hAnsiTheme="minorHAnsi" w:cstheme="minorHAnsi"/>
                <w:sz w:val="22"/>
              </w:rPr>
              <w:t>2</w:t>
            </w:r>
            <w:r w:rsidRPr="002A1E4A">
              <w:rPr>
                <w:rFonts w:asciiTheme="minorHAnsi" w:hAnsiTheme="minorHAnsi" w:cstheme="minorHAnsi"/>
                <w:sz w:val="22"/>
              </w:rPr>
              <w:t xml:space="preserve"> lots), and some use the ‘trickle’ system (students attend work experience on an ad hoc basis throughout the year), depending on the needs of the school.</w:t>
            </w:r>
          </w:p>
          <w:p w14:paraId="7E475924" w14:textId="77777777" w:rsidR="000C766A" w:rsidRPr="002A1E4A" w:rsidRDefault="000C766A" w:rsidP="00E86851">
            <w:pPr>
              <w:pStyle w:val="ESBulletsinTable"/>
              <w:numPr>
                <w:ilvl w:val="0"/>
                <w:numId w:val="8"/>
              </w:numPr>
              <w:rPr>
                <w:rFonts w:asciiTheme="minorHAnsi" w:hAnsiTheme="minorHAnsi" w:cstheme="minorHAnsi"/>
                <w:sz w:val="22"/>
              </w:rPr>
            </w:pPr>
            <w:r w:rsidRPr="002A1E4A">
              <w:rPr>
                <w:rFonts w:asciiTheme="minorHAnsi" w:hAnsiTheme="minorHAnsi" w:cstheme="minorHAnsi"/>
                <w:sz w:val="22"/>
              </w:rPr>
              <w:t xml:space="preserve">Have the program dates endorsed by the curriculum (or other appropriate) committee. Schools that use a block release system normally determine the dates for work experience during the preceding year to ensure that all teachers, </w:t>
            </w:r>
            <w:proofErr w:type="gramStart"/>
            <w:r w:rsidRPr="002A1E4A">
              <w:rPr>
                <w:rFonts w:asciiTheme="minorHAnsi" w:hAnsiTheme="minorHAnsi" w:cstheme="minorHAnsi"/>
                <w:sz w:val="22"/>
              </w:rPr>
              <w:t>students</w:t>
            </w:r>
            <w:proofErr w:type="gramEnd"/>
            <w:r w:rsidRPr="002A1E4A">
              <w:rPr>
                <w:rFonts w:asciiTheme="minorHAnsi" w:hAnsiTheme="minorHAnsi" w:cstheme="minorHAnsi"/>
                <w:sz w:val="22"/>
              </w:rPr>
              <w:t xml:space="preserve"> and parents know well in advance.</w:t>
            </w:r>
          </w:p>
          <w:p w14:paraId="1233B8C9" w14:textId="77777777" w:rsidR="000C766A" w:rsidRPr="002A1E4A" w:rsidRDefault="000C766A" w:rsidP="00E86851">
            <w:pPr>
              <w:pStyle w:val="ESBulletsinTable"/>
              <w:numPr>
                <w:ilvl w:val="0"/>
                <w:numId w:val="8"/>
              </w:numPr>
              <w:rPr>
                <w:rFonts w:asciiTheme="minorHAnsi" w:hAnsiTheme="minorHAnsi" w:cstheme="minorHAnsi"/>
                <w:sz w:val="22"/>
              </w:rPr>
            </w:pPr>
            <w:r w:rsidRPr="002A1E4A">
              <w:rPr>
                <w:rFonts w:asciiTheme="minorHAnsi" w:hAnsiTheme="minorHAnsi" w:cstheme="minorHAnsi"/>
                <w:sz w:val="22"/>
              </w:rPr>
              <w:t xml:space="preserve">Liaise with other local schools (generally through regional careers networks) to avoid clashes in the timing of work experience with other </w:t>
            </w:r>
            <w:proofErr w:type="gramStart"/>
            <w:r w:rsidRPr="002A1E4A">
              <w:rPr>
                <w:rFonts w:asciiTheme="minorHAnsi" w:hAnsiTheme="minorHAnsi" w:cstheme="minorHAnsi"/>
                <w:sz w:val="22"/>
              </w:rPr>
              <w:t>schools, if</w:t>
            </w:r>
            <w:proofErr w:type="gramEnd"/>
            <w:r w:rsidRPr="002A1E4A">
              <w:rPr>
                <w:rFonts w:asciiTheme="minorHAnsi" w:hAnsiTheme="minorHAnsi" w:cstheme="minorHAnsi"/>
                <w:sz w:val="22"/>
              </w:rPr>
              <w:t xml:space="preserve"> timetabling block release.</w:t>
            </w:r>
          </w:p>
          <w:p w14:paraId="6544B07D" w14:textId="77777777" w:rsidR="000C766A" w:rsidRPr="002A1E4A" w:rsidRDefault="000C766A" w:rsidP="00E86851">
            <w:pPr>
              <w:pStyle w:val="ESBulletsinTable"/>
              <w:numPr>
                <w:ilvl w:val="0"/>
                <w:numId w:val="8"/>
              </w:numPr>
              <w:rPr>
                <w:rFonts w:asciiTheme="minorHAnsi" w:hAnsiTheme="minorHAnsi" w:cstheme="minorHAnsi"/>
                <w:sz w:val="22"/>
              </w:rPr>
            </w:pPr>
            <w:r w:rsidRPr="002A1E4A">
              <w:rPr>
                <w:rFonts w:asciiTheme="minorHAnsi" w:hAnsiTheme="minorHAnsi" w:cstheme="minorHAnsi"/>
                <w:sz w:val="22"/>
              </w:rPr>
              <w:t xml:space="preserve">Organise appropriate numbers of forms, and printed handouts for students, </w:t>
            </w:r>
            <w:proofErr w:type="gramStart"/>
            <w:r w:rsidRPr="002A1E4A">
              <w:rPr>
                <w:rFonts w:asciiTheme="minorHAnsi" w:hAnsiTheme="minorHAnsi" w:cstheme="minorHAnsi"/>
                <w:sz w:val="22"/>
              </w:rPr>
              <w:t>parents</w:t>
            </w:r>
            <w:proofErr w:type="gramEnd"/>
            <w:r w:rsidRPr="002A1E4A">
              <w:rPr>
                <w:rFonts w:asciiTheme="minorHAnsi" w:hAnsiTheme="minorHAnsi" w:cstheme="minorHAnsi"/>
                <w:sz w:val="22"/>
              </w:rPr>
              <w:t xml:space="preserve"> and employers to inform them about the program.</w:t>
            </w:r>
          </w:p>
          <w:p w14:paraId="17339177" w14:textId="77777777" w:rsidR="000C766A" w:rsidRPr="002A1E4A" w:rsidRDefault="000C766A" w:rsidP="00E86851">
            <w:pPr>
              <w:pStyle w:val="ESBulletsinTable"/>
              <w:numPr>
                <w:ilvl w:val="0"/>
                <w:numId w:val="8"/>
              </w:numPr>
              <w:rPr>
                <w:rFonts w:asciiTheme="minorHAnsi" w:hAnsiTheme="minorHAnsi" w:cstheme="minorHAnsi"/>
                <w:sz w:val="22"/>
              </w:rPr>
            </w:pPr>
            <w:r w:rsidRPr="002A1E4A">
              <w:rPr>
                <w:rFonts w:asciiTheme="minorHAnsi" w:hAnsiTheme="minorHAnsi" w:cstheme="minorHAnsi"/>
                <w:sz w:val="22"/>
              </w:rPr>
              <w:t>Organise briefing sessions with the students the year prior so that students can begin to think about their placement and in some cases begin to make enquiries to employers. Many popular workplaces, like the Melbourne Zoo, the Melbourne Museum and Victoria Police, fill their work experience positions the year before.</w:t>
            </w:r>
          </w:p>
          <w:p w14:paraId="306044D8" w14:textId="7B903623" w:rsidR="000C766A" w:rsidRPr="002A1E4A" w:rsidRDefault="000C766A" w:rsidP="00E86851">
            <w:pPr>
              <w:pStyle w:val="ESBulletsinTable"/>
              <w:numPr>
                <w:ilvl w:val="0"/>
                <w:numId w:val="8"/>
              </w:numPr>
              <w:rPr>
                <w:rFonts w:asciiTheme="minorHAnsi" w:hAnsiTheme="minorHAnsi" w:cstheme="minorHAnsi"/>
                <w:sz w:val="22"/>
              </w:rPr>
            </w:pPr>
            <w:r w:rsidRPr="002A1E4A">
              <w:rPr>
                <w:rFonts w:asciiTheme="minorHAnsi" w:hAnsiTheme="minorHAnsi" w:cstheme="minorHAnsi"/>
                <w:sz w:val="22"/>
              </w:rPr>
              <w:lastRenderedPageBreak/>
              <w:t xml:space="preserve">Work with appropriate staff on the integration of work education and work experience into their curriculum and outline the </w:t>
            </w:r>
            <w:r w:rsidR="00515B83">
              <w:rPr>
                <w:rFonts w:asciiTheme="minorHAnsi" w:hAnsiTheme="minorHAnsi" w:cstheme="minorHAnsi"/>
                <w:sz w:val="22"/>
              </w:rPr>
              <w:t>d</w:t>
            </w:r>
            <w:r w:rsidRPr="002A1E4A">
              <w:rPr>
                <w:rFonts w:asciiTheme="minorHAnsi" w:hAnsiTheme="minorHAnsi" w:cstheme="minorHAnsi"/>
                <w:sz w:val="22"/>
              </w:rPr>
              <w:t>epartment’s occupational health and safety programs (safe@work and A Job Well Done) and the schools’ procedures for the delivery of these programs.</w:t>
            </w:r>
          </w:p>
        </w:tc>
      </w:tr>
      <w:tr w:rsidR="000C766A" w:rsidRPr="002A1E4A" w14:paraId="4C69F92B" w14:textId="77777777" w:rsidTr="002A1E4A">
        <w:tc>
          <w:tcPr>
            <w:tcW w:w="13467" w:type="dxa"/>
            <w:shd w:val="clear" w:color="auto" w:fill="004C97" w:themeFill="accent5"/>
          </w:tcPr>
          <w:p w14:paraId="779FE6E6" w14:textId="77777777" w:rsidR="000C766A" w:rsidRPr="002A1E4A" w:rsidRDefault="000C766A" w:rsidP="00BB74EA">
            <w:pPr>
              <w:pStyle w:val="ESWhiteTableHeading"/>
              <w:spacing w:after="0"/>
              <w:rPr>
                <w:rFonts w:asciiTheme="minorHAnsi" w:hAnsiTheme="minorHAnsi" w:cstheme="minorHAnsi"/>
                <w:sz w:val="22"/>
                <w:szCs w:val="22"/>
              </w:rPr>
            </w:pPr>
            <w:r w:rsidRPr="002A1E4A">
              <w:rPr>
                <w:rFonts w:asciiTheme="minorHAnsi" w:hAnsiTheme="minorHAnsi" w:cstheme="minorHAnsi"/>
                <w:sz w:val="22"/>
                <w:szCs w:val="22"/>
              </w:rPr>
              <w:lastRenderedPageBreak/>
              <w:t>Step 3: Obtaining placements</w:t>
            </w:r>
          </w:p>
        </w:tc>
      </w:tr>
      <w:tr w:rsidR="000C766A" w:rsidRPr="002A1E4A" w14:paraId="3E1EF252" w14:textId="77777777" w:rsidTr="002A1E4A">
        <w:tc>
          <w:tcPr>
            <w:tcW w:w="13467" w:type="dxa"/>
            <w:shd w:val="clear" w:color="auto" w:fill="F2F2F2" w:themeFill="background1" w:themeFillShade="F2"/>
          </w:tcPr>
          <w:p w14:paraId="1888CAF4" w14:textId="77777777" w:rsidR="000C766A" w:rsidRPr="002A1E4A" w:rsidRDefault="000C766A" w:rsidP="003841C5">
            <w:pPr>
              <w:spacing w:line="245" w:lineRule="atLeast"/>
              <w:jc w:val="both"/>
              <w:rPr>
                <w:rFonts w:cstheme="minorHAnsi"/>
              </w:rPr>
            </w:pPr>
            <w:r w:rsidRPr="002A1E4A">
              <w:rPr>
                <w:rFonts w:cstheme="minorHAnsi"/>
              </w:rPr>
              <w:t>Schools approach work experience placements differently. Some schools provide the placement based on an application system, while others rely on the students to source their own placement. Communicate the process early enough for students to ensure they obtain a suitable placement that meets their individual needs.</w:t>
            </w:r>
          </w:p>
          <w:p w14:paraId="52DEAE6F" w14:textId="77777777" w:rsidR="000C766A" w:rsidRPr="002A1E4A" w:rsidRDefault="000C766A" w:rsidP="00E86851">
            <w:pPr>
              <w:pStyle w:val="ESBulletsinTable"/>
              <w:numPr>
                <w:ilvl w:val="0"/>
                <w:numId w:val="9"/>
              </w:numPr>
              <w:rPr>
                <w:rFonts w:asciiTheme="minorHAnsi" w:hAnsiTheme="minorHAnsi" w:cstheme="minorHAnsi"/>
                <w:sz w:val="22"/>
              </w:rPr>
            </w:pPr>
            <w:r w:rsidRPr="002A1E4A">
              <w:rPr>
                <w:rFonts w:asciiTheme="minorHAnsi" w:hAnsiTheme="minorHAnsi" w:cstheme="minorHAnsi"/>
                <w:sz w:val="22"/>
              </w:rPr>
              <w:t>Provide advice on obtaining placements and how to liaise with employers.</w:t>
            </w:r>
          </w:p>
          <w:p w14:paraId="43D6B037" w14:textId="77777777" w:rsidR="000C766A" w:rsidRPr="002A1E4A" w:rsidRDefault="000C766A" w:rsidP="00E86851">
            <w:pPr>
              <w:pStyle w:val="ESBulletsinTable"/>
              <w:numPr>
                <w:ilvl w:val="0"/>
                <w:numId w:val="9"/>
              </w:numPr>
              <w:rPr>
                <w:rFonts w:asciiTheme="minorHAnsi" w:hAnsiTheme="minorHAnsi" w:cstheme="minorHAnsi"/>
                <w:sz w:val="22"/>
              </w:rPr>
            </w:pPr>
            <w:r w:rsidRPr="002A1E4A">
              <w:rPr>
                <w:rFonts w:asciiTheme="minorHAnsi" w:hAnsiTheme="minorHAnsi" w:cstheme="minorHAnsi"/>
                <w:sz w:val="22"/>
              </w:rPr>
              <w:t>Ensure students have thought about how they will travel to and from the workplace.</w:t>
            </w:r>
          </w:p>
          <w:p w14:paraId="1E330A4B" w14:textId="6679CDEE" w:rsidR="000C766A" w:rsidRPr="002A1E4A" w:rsidRDefault="000C766A" w:rsidP="00E86851">
            <w:pPr>
              <w:pStyle w:val="ESBulletsinTable"/>
              <w:numPr>
                <w:ilvl w:val="0"/>
                <w:numId w:val="9"/>
              </w:numPr>
              <w:rPr>
                <w:rFonts w:asciiTheme="minorHAnsi" w:hAnsiTheme="minorHAnsi" w:cstheme="minorHAnsi"/>
                <w:sz w:val="22"/>
              </w:rPr>
            </w:pPr>
            <w:r w:rsidRPr="002A1E4A">
              <w:rPr>
                <w:rFonts w:asciiTheme="minorHAnsi" w:hAnsiTheme="minorHAnsi" w:cstheme="minorHAnsi"/>
                <w:sz w:val="22"/>
              </w:rPr>
              <w:t>Inform students under the age of 15, and their parents, of the requirement for supervisors to hold a valid Working with Children Check.</w:t>
            </w:r>
          </w:p>
          <w:p w14:paraId="271EB0B2" w14:textId="77777777" w:rsidR="000C766A" w:rsidRPr="002A1E4A" w:rsidRDefault="000C766A" w:rsidP="00E86851">
            <w:pPr>
              <w:pStyle w:val="ESBulletsinTable"/>
              <w:numPr>
                <w:ilvl w:val="0"/>
                <w:numId w:val="9"/>
              </w:numPr>
              <w:rPr>
                <w:rFonts w:asciiTheme="minorHAnsi" w:hAnsiTheme="minorHAnsi" w:cstheme="minorHAnsi"/>
                <w:sz w:val="22"/>
              </w:rPr>
            </w:pPr>
            <w:r w:rsidRPr="002A1E4A">
              <w:rPr>
                <w:rFonts w:asciiTheme="minorHAnsi" w:hAnsiTheme="minorHAnsi" w:cstheme="minorHAnsi"/>
                <w:sz w:val="22"/>
              </w:rPr>
              <w:t>Inform students and their parents of policies and requirements relating to interstate placements, and requirements for placements that involve the student staying in accommodation that is not their usual place of residence.</w:t>
            </w:r>
          </w:p>
          <w:p w14:paraId="5F6D6126" w14:textId="47BF2077" w:rsidR="000C766A" w:rsidRPr="002A1E4A" w:rsidRDefault="000C766A" w:rsidP="00E86851">
            <w:pPr>
              <w:pStyle w:val="ESBulletsinTable"/>
              <w:numPr>
                <w:ilvl w:val="0"/>
                <w:numId w:val="9"/>
              </w:numPr>
              <w:rPr>
                <w:rFonts w:asciiTheme="minorHAnsi" w:hAnsiTheme="minorHAnsi" w:cstheme="minorHAnsi"/>
                <w:sz w:val="22"/>
              </w:rPr>
            </w:pPr>
            <w:r w:rsidRPr="002A1E4A">
              <w:rPr>
                <w:rFonts w:asciiTheme="minorHAnsi" w:hAnsiTheme="minorHAnsi" w:cstheme="minorHAnsi"/>
                <w:sz w:val="22"/>
              </w:rPr>
              <w:t xml:space="preserve">Advise students of payment arrangements, </w:t>
            </w:r>
            <w:r w:rsidR="00B044C1">
              <w:rPr>
                <w:rFonts w:asciiTheme="minorHAnsi" w:hAnsiTheme="minorHAnsi" w:cstheme="minorHAnsi"/>
                <w:sz w:val="22"/>
              </w:rPr>
              <w:t>that is,</w:t>
            </w:r>
            <w:r w:rsidRPr="002A1E4A">
              <w:rPr>
                <w:rFonts w:asciiTheme="minorHAnsi" w:hAnsiTheme="minorHAnsi" w:cstheme="minorHAnsi"/>
                <w:sz w:val="22"/>
              </w:rPr>
              <w:t xml:space="preserve"> minimum $5 per day except for Commonwealth Departments or bodies established under a Commonwealth Act, and educational, charitable and community welfare service organisations not conducted for profit.</w:t>
            </w:r>
          </w:p>
          <w:p w14:paraId="0234C966" w14:textId="06F1A621" w:rsidR="000C766A" w:rsidRPr="002A1E4A" w:rsidRDefault="000C766A" w:rsidP="00BB74EA">
            <w:pPr>
              <w:spacing w:after="210" w:line="245" w:lineRule="atLeast"/>
              <w:jc w:val="both"/>
              <w:rPr>
                <w:rFonts w:cstheme="minorHAnsi"/>
              </w:rPr>
            </w:pPr>
            <w:r w:rsidRPr="002A1E4A">
              <w:rPr>
                <w:rFonts w:cstheme="minorHAnsi"/>
              </w:rPr>
              <w:t>Students with disabilit</w:t>
            </w:r>
            <w:r w:rsidR="00E04271">
              <w:rPr>
                <w:rFonts w:cstheme="minorHAnsi"/>
              </w:rPr>
              <w:t>y</w:t>
            </w:r>
            <w:r w:rsidRPr="002A1E4A">
              <w:rPr>
                <w:rFonts w:cstheme="minorHAnsi"/>
              </w:rPr>
              <w:t xml:space="preserve"> will require additional support in the selection of a suitable workplace to cater for their needs (refer to Section D).</w:t>
            </w:r>
          </w:p>
        </w:tc>
      </w:tr>
      <w:tr w:rsidR="000C766A" w:rsidRPr="002A1E4A" w14:paraId="5AF047DA" w14:textId="77777777" w:rsidTr="002A1E4A">
        <w:tc>
          <w:tcPr>
            <w:tcW w:w="13467" w:type="dxa"/>
            <w:shd w:val="clear" w:color="auto" w:fill="004C97" w:themeFill="accent5"/>
          </w:tcPr>
          <w:p w14:paraId="44430A55" w14:textId="77777777" w:rsidR="000C766A" w:rsidRPr="002A1E4A" w:rsidRDefault="000C766A" w:rsidP="00BB74EA">
            <w:pPr>
              <w:pStyle w:val="ESWhiteTableHeading"/>
              <w:spacing w:after="0"/>
              <w:rPr>
                <w:rFonts w:asciiTheme="minorHAnsi" w:hAnsiTheme="minorHAnsi" w:cstheme="minorHAnsi"/>
                <w:sz w:val="22"/>
                <w:szCs w:val="22"/>
              </w:rPr>
            </w:pPr>
            <w:r w:rsidRPr="002A1E4A">
              <w:rPr>
                <w:rFonts w:asciiTheme="minorHAnsi" w:hAnsiTheme="minorHAnsi" w:cstheme="minorHAnsi"/>
                <w:sz w:val="22"/>
                <w:szCs w:val="22"/>
              </w:rPr>
              <w:t>Step 4: Completing the Work Experience Arrangement Form</w:t>
            </w:r>
          </w:p>
        </w:tc>
      </w:tr>
      <w:tr w:rsidR="000C766A" w:rsidRPr="002A1E4A" w14:paraId="732E9574" w14:textId="77777777" w:rsidTr="002A1E4A">
        <w:tc>
          <w:tcPr>
            <w:tcW w:w="13467" w:type="dxa"/>
            <w:shd w:val="clear" w:color="auto" w:fill="F2F2F2" w:themeFill="background1" w:themeFillShade="F2"/>
          </w:tcPr>
          <w:p w14:paraId="4F016264" w14:textId="423845F5" w:rsidR="000C766A" w:rsidRPr="002A1E4A" w:rsidRDefault="000C766A" w:rsidP="00E86851">
            <w:pPr>
              <w:pStyle w:val="ESBulletsinTable"/>
              <w:numPr>
                <w:ilvl w:val="0"/>
                <w:numId w:val="10"/>
              </w:numPr>
              <w:rPr>
                <w:rFonts w:asciiTheme="minorHAnsi" w:hAnsiTheme="minorHAnsi" w:cstheme="minorHAnsi"/>
                <w:sz w:val="22"/>
              </w:rPr>
            </w:pPr>
            <w:r w:rsidRPr="002A1E4A">
              <w:rPr>
                <w:rFonts w:asciiTheme="minorHAnsi" w:hAnsiTheme="minorHAnsi" w:cstheme="minorHAnsi"/>
                <w:sz w:val="22"/>
              </w:rPr>
              <w:t xml:space="preserve">Provide students with a copy of the </w:t>
            </w:r>
            <w:hyperlink r:id="rId51" w:history="1">
              <w:r w:rsidRPr="00F13E95">
                <w:rPr>
                  <w:rStyle w:val="Hyperlink"/>
                  <w:rFonts w:asciiTheme="minorHAnsi" w:hAnsiTheme="minorHAnsi" w:cstheme="minorHAnsi"/>
                  <w:sz w:val="22"/>
                </w:rPr>
                <w:t>Work Experience Arrangement Form</w:t>
              </w:r>
            </w:hyperlink>
            <w:r w:rsidRPr="002A1E4A">
              <w:rPr>
                <w:rFonts w:asciiTheme="minorHAnsi" w:hAnsiTheme="minorHAnsi" w:cstheme="minorHAnsi"/>
                <w:sz w:val="22"/>
              </w:rPr>
              <w:t xml:space="preserve">, </w:t>
            </w:r>
          </w:p>
          <w:p w14:paraId="03287B43" w14:textId="4C717937" w:rsidR="000C766A" w:rsidRPr="002A1E4A" w:rsidRDefault="000C766A" w:rsidP="00E86851">
            <w:pPr>
              <w:pStyle w:val="ESBulletsinTable"/>
              <w:numPr>
                <w:ilvl w:val="0"/>
                <w:numId w:val="10"/>
              </w:numPr>
              <w:rPr>
                <w:rFonts w:asciiTheme="minorHAnsi" w:hAnsiTheme="minorHAnsi" w:cstheme="minorHAnsi"/>
                <w:sz w:val="22"/>
              </w:rPr>
            </w:pPr>
            <w:r w:rsidRPr="002A1E4A">
              <w:rPr>
                <w:rFonts w:asciiTheme="minorHAnsi" w:hAnsiTheme="minorHAnsi" w:cstheme="minorHAnsi"/>
                <w:sz w:val="22"/>
              </w:rPr>
              <w:t xml:space="preserve">If it is proposed that the student will undertake vehicle travel with the employer, or if the student is required to stay at accommodation other than </w:t>
            </w:r>
            <w:r w:rsidR="009C669F">
              <w:rPr>
                <w:rFonts w:asciiTheme="minorHAnsi" w:hAnsiTheme="minorHAnsi" w:cstheme="minorHAnsi"/>
                <w:sz w:val="22"/>
              </w:rPr>
              <w:t>their</w:t>
            </w:r>
            <w:r w:rsidRPr="002A1E4A">
              <w:rPr>
                <w:rFonts w:asciiTheme="minorHAnsi" w:hAnsiTheme="minorHAnsi" w:cstheme="minorHAnsi"/>
                <w:sz w:val="22"/>
              </w:rPr>
              <w:t xml:space="preserve"> usual place of residence, provide the student with a copy of the </w:t>
            </w:r>
            <w:hyperlink r:id="rId52" w:history="1">
              <w:r w:rsidRPr="00EA6129">
                <w:rPr>
                  <w:rStyle w:val="Hyperlink"/>
                  <w:rFonts w:asciiTheme="minorHAnsi" w:hAnsiTheme="minorHAnsi" w:cstheme="minorHAnsi"/>
                  <w:sz w:val="22"/>
                </w:rPr>
                <w:t>Work Experience Travel and Accommodation Form</w:t>
              </w:r>
            </w:hyperlink>
            <w:r w:rsidR="00EA6129">
              <w:rPr>
                <w:rFonts w:asciiTheme="minorHAnsi" w:hAnsiTheme="minorHAnsi" w:cstheme="minorHAnsi"/>
                <w:sz w:val="22"/>
              </w:rPr>
              <w:t>.</w:t>
            </w:r>
          </w:p>
          <w:p w14:paraId="430D6027" w14:textId="38442193" w:rsidR="000C766A" w:rsidRPr="002A1E4A" w:rsidRDefault="000C766A" w:rsidP="00E86851">
            <w:pPr>
              <w:pStyle w:val="ESBulletsinTable"/>
              <w:numPr>
                <w:ilvl w:val="0"/>
                <w:numId w:val="10"/>
              </w:numPr>
              <w:rPr>
                <w:rFonts w:asciiTheme="minorHAnsi" w:hAnsiTheme="minorHAnsi" w:cstheme="minorHAnsi"/>
                <w:sz w:val="22"/>
              </w:rPr>
            </w:pPr>
            <w:r w:rsidRPr="002A1E4A">
              <w:rPr>
                <w:rFonts w:asciiTheme="minorHAnsi" w:hAnsiTheme="minorHAnsi" w:cstheme="minorHAnsi"/>
                <w:sz w:val="22"/>
              </w:rPr>
              <w:t xml:space="preserve">Once the Arrangement Form has been signed by the </w:t>
            </w:r>
            <w:r w:rsidR="00720D2D">
              <w:rPr>
                <w:rFonts w:asciiTheme="minorHAnsi" w:hAnsiTheme="minorHAnsi" w:cstheme="minorHAnsi"/>
                <w:sz w:val="22"/>
              </w:rPr>
              <w:t>principal</w:t>
            </w:r>
            <w:r w:rsidRPr="002A1E4A">
              <w:rPr>
                <w:rFonts w:asciiTheme="minorHAnsi" w:hAnsiTheme="minorHAnsi" w:cstheme="minorHAnsi"/>
                <w:sz w:val="22"/>
              </w:rPr>
              <w:t xml:space="preserve">, ensure that copies of the completed form are provided to the employer, </w:t>
            </w:r>
            <w:proofErr w:type="gramStart"/>
            <w:r w:rsidRPr="002A1E4A">
              <w:rPr>
                <w:rFonts w:asciiTheme="minorHAnsi" w:hAnsiTheme="minorHAnsi" w:cstheme="minorHAnsi"/>
                <w:sz w:val="22"/>
              </w:rPr>
              <w:t>student</w:t>
            </w:r>
            <w:proofErr w:type="gramEnd"/>
            <w:r w:rsidRPr="002A1E4A">
              <w:rPr>
                <w:rFonts w:asciiTheme="minorHAnsi" w:hAnsiTheme="minorHAnsi" w:cstheme="minorHAnsi"/>
                <w:sz w:val="22"/>
              </w:rPr>
              <w:t xml:space="preserve"> and parent/guardian (if the student is under 18 years of age).</w:t>
            </w:r>
          </w:p>
        </w:tc>
      </w:tr>
    </w:tbl>
    <w:p w14:paraId="2A7DAC63" w14:textId="16DB1982" w:rsidR="00905246" w:rsidRDefault="00905246">
      <w:pPr>
        <w:spacing w:after="0"/>
      </w:pPr>
    </w:p>
    <w:p w14:paraId="6E6E4307" w14:textId="77777777" w:rsidR="00905246" w:rsidRDefault="00905246">
      <w:pPr>
        <w:spacing w:after="0"/>
      </w:pPr>
      <w:r>
        <w:br w:type="page"/>
      </w:r>
    </w:p>
    <w:tbl>
      <w:tblPr>
        <w:tblStyle w:val="TableGrid1"/>
        <w:tblW w:w="1346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13" w:type="dxa"/>
          <w:bottom w:w="113" w:type="dxa"/>
        </w:tblCellMar>
        <w:tblLook w:val="04A0" w:firstRow="1" w:lastRow="0" w:firstColumn="1" w:lastColumn="0" w:noHBand="0" w:noVBand="1"/>
      </w:tblPr>
      <w:tblGrid>
        <w:gridCol w:w="13467"/>
      </w:tblGrid>
      <w:tr w:rsidR="000C766A" w:rsidRPr="002A1E4A" w14:paraId="74C829C9" w14:textId="77777777" w:rsidTr="002A1E4A">
        <w:tc>
          <w:tcPr>
            <w:tcW w:w="13467" w:type="dxa"/>
            <w:shd w:val="clear" w:color="auto" w:fill="004C97" w:themeFill="accent5"/>
          </w:tcPr>
          <w:p w14:paraId="5D287973" w14:textId="77777777" w:rsidR="000C766A" w:rsidRPr="002A1E4A" w:rsidRDefault="000C766A" w:rsidP="00BB74EA">
            <w:pPr>
              <w:pStyle w:val="ESWhiteTableHeading"/>
              <w:spacing w:after="0"/>
              <w:rPr>
                <w:rFonts w:asciiTheme="minorHAnsi" w:hAnsiTheme="minorHAnsi" w:cstheme="minorHAnsi"/>
                <w:sz w:val="22"/>
                <w:szCs w:val="22"/>
              </w:rPr>
            </w:pPr>
            <w:r w:rsidRPr="002A1E4A">
              <w:rPr>
                <w:rFonts w:asciiTheme="minorHAnsi" w:hAnsiTheme="minorHAnsi" w:cstheme="minorHAnsi"/>
                <w:sz w:val="22"/>
                <w:szCs w:val="22"/>
              </w:rPr>
              <w:lastRenderedPageBreak/>
              <w:t>Step 5: Administration</w:t>
            </w:r>
          </w:p>
        </w:tc>
      </w:tr>
      <w:tr w:rsidR="000C766A" w:rsidRPr="002A1E4A" w14:paraId="161D5CBD" w14:textId="77777777" w:rsidTr="002A1E4A">
        <w:tc>
          <w:tcPr>
            <w:tcW w:w="13467" w:type="dxa"/>
            <w:shd w:val="clear" w:color="auto" w:fill="F2F2F2" w:themeFill="background1" w:themeFillShade="F2"/>
          </w:tcPr>
          <w:p w14:paraId="3DF7EB45" w14:textId="142E53DF" w:rsidR="000C766A" w:rsidRPr="002A1E4A" w:rsidRDefault="000C766A" w:rsidP="00E86851">
            <w:pPr>
              <w:pStyle w:val="ESBulletsinTable"/>
              <w:numPr>
                <w:ilvl w:val="0"/>
                <w:numId w:val="11"/>
              </w:numPr>
              <w:rPr>
                <w:rFonts w:asciiTheme="minorHAnsi" w:hAnsiTheme="minorHAnsi" w:cstheme="minorHAnsi"/>
                <w:sz w:val="22"/>
              </w:rPr>
            </w:pPr>
            <w:r w:rsidRPr="002A1E4A">
              <w:rPr>
                <w:rFonts w:asciiTheme="minorHAnsi" w:hAnsiTheme="minorHAnsi" w:cstheme="minorHAnsi"/>
                <w:sz w:val="22"/>
              </w:rPr>
              <w:t xml:space="preserve">Organise a procedure for the </w:t>
            </w:r>
            <w:r w:rsidR="00720D2D">
              <w:rPr>
                <w:rFonts w:asciiTheme="minorHAnsi" w:hAnsiTheme="minorHAnsi" w:cstheme="minorHAnsi"/>
                <w:sz w:val="22"/>
              </w:rPr>
              <w:t>principal</w:t>
            </w:r>
            <w:r w:rsidRPr="002A1E4A">
              <w:rPr>
                <w:rFonts w:asciiTheme="minorHAnsi" w:hAnsiTheme="minorHAnsi" w:cstheme="minorHAnsi"/>
                <w:sz w:val="22"/>
              </w:rPr>
              <w:t xml:space="preserve"> to receive, review, sign and return work experience Arrangement Forms to the </w:t>
            </w:r>
            <w:r w:rsidR="00720D2D">
              <w:rPr>
                <w:rFonts w:asciiTheme="minorHAnsi" w:hAnsiTheme="minorHAnsi" w:cstheme="minorHAnsi"/>
                <w:sz w:val="22"/>
              </w:rPr>
              <w:t>work experience coordinator</w:t>
            </w:r>
            <w:r w:rsidRPr="002A1E4A">
              <w:rPr>
                <w:rFonts w:asciiTheme="minorHAnsi" w:hAnsiTheme="minorHAnsi" w:cstheme="minorHAnsi"/>
                <w:sz w:val="22"/>
              </w:rPr>
              <w:t>.</w:t>
            </w:r>
          </w:p>
          <w:p w14:paraId="6B099B98" w14:textId="50544D5B" w:rsidR="000C766A" w:rsidRPr="002A1E4A" w:rsidRDefault="000C766A" w:rsidP="00E86851">
            <w:pPr>
              <w:pStyle w:val="ESBulletsinTable"/>
              <w:numPr>
                <w:ilvl w:val="0"/>
                <w:numId w:val="11"/>
              </w:numPr>
              <w:rPr>
                <w:rFonts w:asciiTheme="minorHAnsi" w:hAnsiTheme="minorHAnsi" w:cstheme="minorHAnsi"/>
                <w:sz w:val="22"/>
              </w:rPr>
            </w:pPr>
            <w:r w:rsidRPr="002A1E4A">
              <w:rPr>
                <w:rFonts w:asciiTheme="minorHAnsi" w:hAnsiTheme="minorHAnsi" w:cstheme="minorHAnsi"/>
                <w:sz w:val="22"/>
              </w:rPr>
              <w:t xml:space="preserve">Check that the </w:t>
            </w:r>
            <w:r w:rsidR="00720D2D">
              <w:rPr>
                <w:rFonts w:asciiTheme="minorHAnsi" w:hAnsiTheme="minorHAnsi" w:cstheme="minorHAnsi"/>
                <w:sz w:val="22"/>
              </w:rPr>
              <w:t>principal</w:t>
            </w:r>
            <w:r w:rsidRPr="002A1E4A">
              <w:rPr>
                <w:rFonts w:asciiTheme="minorHAnsi" w:hAnsiTheme="minorHAnsi" w:cstheme="minorHAnsi"/>
                <w:sz w:val="22"/>
              </w:rPr>
              <w:t xml:space="preserve"> has indicated the correct information regarding public liability insurance and that all other parts of the Work Experience Arrangement Form have been completed.</w:t>
            </w:r>
          </w:p>
          <w:p w14:paraId="6AA2F4C7" w14:textId="77777777" w:rsidR="000C766A" w:rsidRPr="002A1E4A" w:rsidRDefault="000C766A" w:rsidP="00E86851">
            <w:pPr>
              <w:pStyle w:val="ESBulletsinTable"/>
              <w:numPr>
                <w:ilvl w:val="0"/>
                <w:numId w:val="11"/>
              </w:numPr>
              <w:rPr>
                <w:rFonts w:asciiTheme="minorHAnsi" w:hAnsiTheme="minorHAnsi" w:cstheme="minorHAnsi"/>
                <w:sz w:val="22"/>
              </w:rPr>
            </w:pPr>
            <w:r w:rsidRPr="002A1E4A">
              <w:rPr>
                <w:rFonts w:asciiTheme="minorHAnsi" w:hAnsiTheme="minorHAnsi" w:cstheme="minorHAnsi"/>
                <w:sz w:val="22"/>
              </w:rPr>
              <w:t>Set up a database to record all information about work experience placements, including any issues regarding employers.</w:t>
            </w:r>
          </w:p>
          <w:p w14:paraId="08955921" w14:textId="2370D38A" w:rsidR="000C766A" w:rsidRPr="002A1E4A" w:rsidRDefault="000C766A" w:rsidP="00E86851">
            <w:pPr>
              <w:pStyle w:val="ESBulletsinTable"/>
              <w:numPr>
                <w:ilvl w:val="0"/>
                <w:numId w:val="11"/>
              </w:numPr>
              <w:rPr>
                <w:rFonts w:asciiTheme="minorHAnsi" w:hAnsiTheme="minorHAnsi" w:cstheme="minorHAnsi"/>
                <w:sz w:val="22"/>
              </w:rPr>
            </w:pPr>
            <w:r w:rsidRPr="002A1E4A">
              <w:rPr>
                <w:rFonts w:asciiTheme="minorHAnsi" w:hAnsiTheme="minorHAnsi" w:cstheme="minorHAnsi"/>
                <w:sz w:val="22"/>
              </w:rPr>
              <w:t xml:space="preserve">Work Experience Arrangement Forms must be retained by the school for a period of </w:t>
            </w:r>
            <w:r w:rsidR="00A07D8A">
              <w:rPr>
                <w:rFonts w:asciiTheme="minorHAnsi" w:hAnsiTheme="minorHAnsi" w:cstheme="minorHAnsi"/>
                <w:sz w:val="22"/>
              </w:rPr>
              <w:t>7</w:t>
            </w:r>
            <w:r w:rsidRPr="002A1E4A">
              <w:rPr>
                <w:rFonts w:asciiTheme="minorHAnsi" w:hAnsiTheme="minorHAnsi" w:cstheme="minorHAnsi"/>
                <w:sz w:val="22"/>
              </w:rPr>
              <w:t xml:space="preserve"> years, or as otherwise stated in the </w:t>
            </w:r>
            <w:r w:rsidRPr="002A1E4A">
              <w:rPr>
                <w:rFonts w:asciiTheme="minorHAnsi" w:hAnsiTheme="minorHAnsi" w:cstheme="minorHAnsi"/>
                <w:i/>
                <w:sz w:val="22"/>
              </w:rPr>
              <w:t>Public Records Act 197</w:t>
            </w:r>
            <w:r w:rsidR="00A07D8A">
              <w:rPr>
                <w:rFonts w:asciiTheme="minorHAnsi" w:hAnsiTheme="minorHAnsi" w:cstheme="minorHAnsi"/>
                <w:i/>
                <w:sz w:val="22"/>
              </w:rPr>
              <w:t>3</w:t>
            </w:r>
            <w:r w:rsidRPr="002A1E4A">
              <w:rPr>
                <w:rFonts w:asciiTheme="minorHAnsi" w:hAnsiTheme="minorHAnsi" w:cstheme="minorHAnsi"/>
                <w:sz w:val="22"/>
              </w:rPr>
              <w:t xml:space="preserve"> or in any other relevant legislation from time to time. If the student undertakes work experience in an industry which includes potential exposure of the student to scheduled carcinogenic substances and/or other hazardous substances, a copy of the Arrangement Form must be retained for 30 years from the date the student last worked at the employer’s workplace.</w:t>
            </w:r>
          </w:p>
          <w:p w14:paraId="6488EA81" w14:textId="77777777" w:rsidR="000C766A" w:rsidRPr="002A1E4A" w:rsidRDefault="000C766A" w:rsidP="00E86851">
            <w:pPr>
              <w:pStyle w:val="ESBulletsinTable"/>
              <w:numPr>
                <w:ilvl w:val="0"/>
                <w:numId w:val="11"/>
              </w:numPr>
              <w:rPr>
                <w:rFonts w:asciiTheme="minorHAnsi" w:hAnsiTheme="minorHAnsi" w:cstheme="minorHAnsi"/>
                <w:sz w:val="22"/>
              </w:rPr>
            </w:pPr>
            <w:r w:rsidRPr="002A1E4A">
              <w:rPr>
                <w:rFonts w:asciiTheme="minorHAnsi" w:hAnsiTheme="minorHAnsi" w:cstheme="minorHAnsi"/>
                <w:sz w:val="22"/>
              </w:rPr>
              <w:t>While students are participating in the work experience program, make sure the school administration staff know of your whereabouts at all times so that you can be contacted if required.</w:t>
            </w:r>
          </w:p>
          <w:p w14:paraId="73993472" w14:textId="77777777" w:rsidR="000C766A" w:rsidRPr="002A1E4A" w:rsidRDefault="000C766A" w:rsidP="00E86851">
            <w:pPr>
              <w:pStyle w:val="ESBulletsinTable"/>
              <w:numPr>
                <w:ilvl w:val="0"/>
                <w:numId w:val="11"/>
              </w:numPr>
              <w:rPr>
                <w:rFonts w:asciiTheme="minorHAnsi" w:hAnsiTheme="minorHAnsi" w:cstheme="minorHAnsi"/>
                <w:sz w:val="22"/>
              </w:rPr>
            </w:pPr>
            <w:r w:rsidRPr="002A1E4A">
              <w:rPr>
                <w:rFonts w:asciiTheme="minorHAnsi" w:hAnsiTheme="minorHAnsi" w:cstheme="minorHAnsi"/>
                <w:sz w:val="22"/>
              </w:rPr>
              <w:t>Encourage students to write a thank you letter to their employer at the end of their placement.</w:t>
            </w:r>
          </w:p>
          <w:p w14:paraId="577DF498" w14:textId="77777777" w:rsidR="000C766A" w:rsidRPr="002A1E4A" w:rsidRDefault="000C766A" w:rsidP="00E86851">
            <w:pPr>
              <w:pStyle w:val="ESBulletsinTable"/>
              <w:numPr>
                <w:ilvl w:val="0"/>
                <w:numId w:val="11"/>
              </w:numPr>
              <w:rPr>
                <w:rFonts w:asciiTheme="minorHAnsi" w:hAnsiTheme="minorHAnsi" w:cstheme="minorHAnsi"/>
                <w:sz w:val="22"/>
              </w:rPr>
            </w:pPr>
            <w:r w:rsidRPr="002A1E4A">
              <w:rPr>
                <w:rFonts w:asciiTheme="minorHAnsi" w:hAnsiTheme="minorHAnsi" w:cstheme="minorHAnsi"/>
                <w:sz w:val="22"/>
              </w:rPr>
              <w:t>As an end of year greeting, write to thank employers and include dates for the work experience program for the next year if appropriate.</w:t>
            </w:r>
          </w:p>
        </w:tc>
      </w:tr>
      <w:tr w:rsidR="000C766A" w:rsidRPr="002A1E4A" w14:paraId="3EE78E1A" w14:textId="77777777" w:rsidTr="002A1E4A">
        <w:tc>
          <w:tcPr>
            <w:tcW w:w="13467" w:type="dxa"/>
            <w:shd w:val="clear" w:color="auto" w:fill="004C97" w:themeFill="accent5"/>
          </w:tcPr>
          <w:p w14:paraId="7F7B7940" w14:textId="77777777" w:rsidR="000C766A" w:rsidRPr="002A1E4A" w:rsidRDefault="000C766A" w:rsidP="00BB74EA">
            <w:pPr>
              <w:pStyle w:val="ESWhiteTableHeading"/>
              <w:spacing w:after="0"/>
              <w:rPr>
                <w:rFonts w:asciiTheme="minorHAnsi" w:hAnsiTheme="minorHAnsi" w:cstheme="minorHAnsi"/>
                <w:sz w:val="22"/>
                <w:szCs w:val="22"/>
              </w:rPr>
            </w:pPr>
            <w:r w:rsidRPr="002A1E4A">
              <w:rPr>
                <w:rFonts w:asciiTheme="minorHAnsi" w:hAnsiTheme="minorHAnsi" w:cstheme="minorHAnsi"/>
                <w:sz w:val="22"/>
                <w:szCs w:val="22"/>
              </w:rPr>
              <w:t>Step 6: Preparing students for the work experience placement</w:t>
            </w:r>
          </w:p>
        </w:tc>
      </w:tr>
      <w:tr w:rsidR="000C766A" w:rsidRPr="002A1E4A" w14:paraId="507D521A" w14:textId="77777777" w:rsidTr="002A1E4A">
        <w:tc>
          <w:tcPr>
            <w:tcW w:w="13467" w:type="dxa"/>
            <w:shd w:val="clear" w:color="auto" w:fill="F2F2F2" w:themeFill="background1" w:themeFillShade="F2"/>
          </w:tcPr>
          <w:p w14:paraId="54434D0B" w14:textId="484F86E7" w:rsidR="000C766A" w:rsidRPr="002A1E4A" w:rsidRDefault="000C766A" w:rsidP="003841C5">
            <w:pPr>
              <w:spacing w:line="245" w:lineRule="atLeast"/>
              <w:jc w:val="both"/>
              <w:rPr>
                <w:rFonts w:cstheme="minorHAnsi"/>
              </w:rPr>
            </w:pPr>
            <w:r w:rsidRPr="002A1E4A">
              <w:rPr>
                <w:rFonts w:cstheme="minorHAnsi"/>
              </w:rPr>
              <w:t xml:space="preserve">The </w:t>
            </w:r>
            <w:r w:rsidR="00720D2D">
              <w:rPr>
                <w:rFonts w:cstheme="minorHAnsi"/>
              </w:rPr>
              <w:t>work experience coordinator</w:t>
            </w:r>
            <w:r w:rsidRPr="002A1E4A">
              <w:rPr>
                <w:rFonts w:cstheme="minorHAnsi"/>
              </w:rPr>
              <w:t xml:space="preserve"> </w:t>
            </w:r>
            <w:r w:rsidR="003F7CED">
              <w:rPr>
                <w:rFonts w:cstheme="minorHAnsi"/>
              </w:rPr>
              <w:t>must</w:t>
            </w:r>
            <w:r w:rsidRPr="002A1E4A">
              <w:rPr>
                <w:rFonts w:cstheme="minorHAnsi"/>
              </w:rPr>
              <w:t>:</w:t>
            </w:r>
          </w:p>
          <w:p w14:paraId="34EF716B" w14:textId="2DF731BF" w:rsidR="000C766A" w:rsidRPr="002A1E4A" w:rsidRDefault="000C766A" w:rsidP="000C766A">
            <w:pPr>
              <w:pStyle w:val="ESBulletsinTable"/>
              <w:rPr>
                <w:rFonts w:asciiTheme="minorHAnsi" w:hAnsiTheme="minorHAnsi" w:cstheme="minorHAnsi"/>
                <w:sz w:val="22"/>
              </w:rPr>
            </w:pPr>
            <w:r w:rsidRPr="002A1E4A">
              <w:rPr>
                <w:rFonts w:asciiTheme="minorHAnsi" w:hAnsiTheme="minorHAnsi" w:cstheme="minorHAnsi"/>
                <w:sz w:val="22"/>
              </w:rPr>
              <w:t>ensure that students complete the required occupational health and safety program (either safe@work, or for students with disabilit</w:t>
            </w:r>
            <w:r w:rsidR="00246510">
              <w:rPr>
                <w:rFonts w:asciiTheme="minorHAnsi" w:hAnsiTheme="minorHAnsi" w:cstheme="minorHAnsi"/>
                <w:sz w:val="22"/>
              </w:rPr>
              <w:t>y</w:t>
            </w:r>
            <w:r w:rsidRPr="002A1E4A">
              <w:rPr>
                <w:rFonts w:asciiTheme="minorHAnsi" w:hAnsiTheme="minorHAnsi" w:cstheme="minorHAnsi"/>
                <w:sz w:val="22"/>
              </w:rPr>
              <w:t>, A Job Well Done);</w:t>
            </w:r>
          </w:p>
          <w:p w14:paraId="60DEE837" w14:textId="77777777" w:rsidR="000C766A" w:rsidRPr="002A1E4A" w:rsidRDefault="000C766A" w:rsidP="000C766A">
            <w:pPr>
              <w:pStyle w:val="ESBulletsinTable"/>
              <w:rPr>
                <w:rFonts w:asciiTheme="minorHAnsi" w:hAnsiTheme="minorHAnsi" w:cstheme="minorHAnsi"/>
                <w:sz w:val="22"/>
              </w:rPr>
            </w:pPr>
            <w:r w:rsidRPr="002A1E4A">
              <w:rPr>
                <w:rFonts w:asciiTheme="minorHAnsi" w:hAnsiTheme="minorHAnsi" w:cstheme="minorHAnsi"/>
                <w:sz w:val="22"/>
              </w:rPr>
              <w:t>assist students to be aware of potential risks in the workplace and give them strategies to deal with these risks, such as the need to report perceived hazards or concerns to their supervisor without delay;</w:t>
            </w:r>
          </w:p>
          <w:p w14:paraId="627F77B8" w14:textId="7F3C4074" w:rsidR="000C766A" w:rsidRPr="002A1E4A" w:rsidRDefault="001F7501" w:rsidP="000C766A">
            <w:pPr>
              <w:pStyle w:val="ESBulletsinTable"/>
              <w:rPr>
                <w:rFonts w:asciiTheme="minorHAnsi" w:hAnsiTheme="minorHAnsi" w:cstheme="minorHAnsi"/>
                <w:sz w:val="22"/>
              </w:rPr>
            </w:pPr>
            <w:r>
              <w:rPr>
                <w:rFonts w:asciiTheme="minorHAnsi" w:hAnsiTheme="minorHAnsi" w:cstheme="minorHAnsi"/>
                <w:sz w:val="22"/>
              </w:rPr>
              <w:t>i</w:t>
            </w:r>
            <w:r w:rsidR="009963C0" w:rsidRPr="009963C0">
              <w:rPr>
                <w:rFonts w:asciiTheme="minorHAnsi" w:hAnsiTheme="minorHAnsi" w:cstheme="minorHAnsi"/>
                <w:sz w:val="22"/>
              </w:rPr>
              <w:t>mplement strategies to promote child empowerment and participation for students participating in workplace learning</w:t>
            </w:r>
            <w:r>
              <w:rPr>
                <w:rFonts w:asciiTheme="minorHAnsi" w:hAnsiTheme="minorHAnsi" w:cstheme="minorHAnsi"/>
                <w:sz w:val="22"/>
              </w:rPr>
              <w:t>.</w:t>
            </w:r>
            <w:r w:rsidR="009963C0" w:rsidRPr="009963C0">
              <w:rPr>
                <w:rFonts w:asciiTheme="minorHAnsi" w:hAnsiTheme="minorHAnsi" w:cstheme="minorHAnsi"/>
                <w:sz w:val="22"/>
              </w:rPr>
              <w:t xml:space="preserve"> </w:t>
            </w:r>
            <w:r>
              <w:rPr>
                <w:rFonts w:asciiTheme="minorHAnsi" w:hAnsiTheme="minorHAnsi" w:cstheme="minorHAnsi"/>
                <w:sz w:val="22"/>
              </w:rPr>
              <w:t>E</w:t>
            </w:r>
            <w:r w:rsidR="000C766A" w:rsidRPr="002A1E4A">
              <w:rPr>
                <w:rFonts w:asciiTheme="minorHAnsi" w:hAnsiTheme="minorHAnsi" w:cstheme="minorHAnsi"/>
                <w:sz w:val="22"/>
              </w:rPr>
              <w:t>nsure students are aware of equal opportunity and unlawful harassment and discrimination, and how to recognise abuse or other risks to their safety, and have the skills and confidence to raise concerns, make complaints or let someone know they feel unsafe;</w:t>
            </w:r>
          </w:p>
          <w:p w14:paraId="4F20C3B5" w14:textId="45819AB3" w:rsidR="000C766A" w:rsidRPr="002A1E4A" w:rsidRDefault="000C766A" w:rsidP="000C766A">
            <w:pPr>
              <w:pStyle w:val="ESBulletsinTable"/>
              <w:rPr>
                <w:rFonts w:asciiTheme="minorHAnsi" w:hAnsiTheme="minorHAnsi" w:cstheme="minorHAnsi"/>
                <w:sz w:val="22"/>
              </w:rPr>
            </w:pPr>
            <w:r w:rsidRPr="002A1E4A">
              <w:rPr>
                <w:rFonts w:asciiTheme="minorHAnsi" w:hAnsiTheme="minorHAnsi" w:cstheme="minorHAnsi"/>
                <w:sz w:val="22"/>
              </w:rPr>
              <w:t xml:space="preserve">ensure students understand their rights and responsibilities and are aware of strategies to deal with any </w:t>
            </w:r>
            <w:r w:rsidR="00DC46BD">
              <w:rPr>
                <w:rFonts w:asciiTheme="minorHAnsi" w:hAnsiTheme="minorHAnsi" w:cstheme="minorHAnsi"/>
                <w:sz w:val="22"/>
              </w:rPr>
              <w:t>issues or concerns</w:t>
            </w:r>
            <w:r w:rsidR="00DC46BD" w:rsidRPr="002A1E4A">
              <w:rPr>
                <w:rFonts w:asciiTheme="minorHAnsi" w:hAnsiTheme="minorHAnsi" w:cstheme="minorHAnsi"/>
                <w:sz w:val="22"/>
              </w:rPr>
              <w:t xml:space="preserve"> </w:t>
            </w:r>
            <w:r w:rsidRPr="002A1E4A">
              <w:rPr>
                <w:rFonts w:asciiTheme="minorHAnsi" w:hAnsiTheme="minorHAnsi" w:cstheme="minorHAnsi"/>
                <w:sz w:val="22"/>
              </w:rPr>
              <w:t>which may arise;</w:t>
            </w:r>
          </w:p>
          <w:p w14:paraId="3700C5E1" w14:textId="77777777" w:rsidR="000C766A" w:rsidRPr="002A1E4A" w:rsidRDefault="000C766A" w:rsidP="000C766A">
            <w:pPr>
              <w:pStyle w:val="ESBulletsinTable"/>
              <w:rPr>
                <w:rFonts w:asciiTheme="minorHAnsi" w:hAnsiTheme="minorHAnsi" w:cstheme="minorHAnsi"/>
                <w:sz w:val="22"/>
              </w:rPr>
            </w:pPr>
            <w:r w:rsidRPr="002A1E4A">
              <w:rPr>
                <w:rFonts w:asciiTheme="minorHAnsi" w:hAnsiTheme="minorHAnsi" w:cstheme="minorHAnsi"/>
                <w:sz w:val="22"/>
              </w:rPr>
              <w:t>ensure students are aware of privacy issues and of what personal information will need to be given to the employer to ensure their safety, including any health information;</w:t>
            </w:r>
          </w:p>
          <w:p w14:paraId="33B41B63" w14:textId="77777777" w:rsidR="000C766A" w:rsidRPr="002A1E4A" w:rsidRDefault="000C766A" w:rsidP="000C766A">
            <w:pPr>
              <w:pStyle w:val="ESBulletsinTable"/>
              <w:rPr>
                <w:rFonts w:asciiTheme="minorHAnsi" w:hAnsiTheme="minorHAnsi" w:cstheme="minorHAnsi"/>
                <w:sz w:val="22"/>
              </w:rPr>
            </w:pPr>
            <w:r w:rsidRPr="002A1E4A">
              <w:rPr>
                <w:rFonts w:asciiTheme="minorHAnsi" w:hAnsiTheme="minorHAnsi" w:cstheme="minorHAnsi"/>
                <w:sz w:val="22"/>
              </w:rPr>
              <w:t>ensure each student is ‘work ready’ and understands workplace behaviour and etiquette;</w:t>
            </w:r>
          </w:p>
          <w:p w14:paraId="1F8B65DB" w14:textId="14221F9F" w:rsidR="000C766A" w:rsidRPr="002A1E4A" w:rsidRDefault="000C766A" w:rsidP="000C766A">
            <w:pPr>
              <w:pStyle w:val="ESBulletsinTable"/>
              <w:rPr>
                <w:rFonts w:asciiTheme="minorHAnsi" w:hAnsiTheme="minorHAnsi" w:cstheme="minorHAnsi"/>
                <w:sz w:val="22"/>
              </w:rPr>
            </w:pPr>
            <w:r w:rsidRPr="002A1E4A">
              <w:rPr>
                <w:rFonts w:asciiTheme="minorHAnsi" w:hAnsiTheme="minorHAnsi" w:cstheme="minorHAnsi"/>
                <w:sz w:val="22"/>
              </w:rPr>
              <w:t>ensure students and their supervisors are aware of any school assigned tasks that the student needs to undertake while on work experience (</w:t>
            </w:r>
            <w:r w:rsidR="00B044C1">
              <w:rPr>
                <w:rFonts w:asciiTheme="minorHAnsi" w:hAnsiTheme="minorHAnsi" w:cstheme="minorHAnsi"/>
                <w:sz w:val="22"/>
              </w:rPr>
              <w:t>for example,</w:t>
            </w:r>
            <w:r w:rsidRPr="002A1E4A">
              <w:rPr>
                <w:rFonts w:asciiTheme="minorHAnsi" w:hAnsiTheme="minorHAnsi" w:cstheme="minorHAnsi"/>
                <w:sz w:val="22"/>
              </w:rPr>
              <w:t xml:space="preserve"> completing a journal);</w:t>
            </w:r>
          </w:p>
          <w:p w14:paraId="41CF4193" w14:textId="1818A8E9" w:rsidR="000C766A" w:rsidRPr="002A1E4A" w:rsidRDefault="000C766A" w:rsidP="000C766A">
            <w:pPr>
              <w:pStyle w:val="ESBulletsinTable"/>
              <w:rPr>
                <w:rFonts w:asciiTheme="minorHAnsi" w:hAnsiTheme="minorHAnsi" w:cstheme="minorHAnsi"/>
                <w:sz w:val="22"/>
              </w:rPr>
            </w:pPr>
            <w:r w:rsidRPr="002A1E4A">
              <w:rPr>
                <w:rFonts w:asciiTheme="minorHAnsi" w:hAnsiTheme="minorHAnsi" w:cstheme="minorHAnsi"/>
                <w:sz w:val="22"/>
              </w:rPr>
              <w:lastRenderedPageBreak/>
              <w:t xml:space="preserve">ensure that the students have your contact details and understand that they </w:t>
            </w:r>
            <w:r w:rsidR="0058665E">
              <w:rPr>
                <w:rFonts w:asciiTheme="minorHAnsi" w:hAnsiTheme="minorHAnsi" w:cstheme="minorHAnsi"/>
                <w:sz w:val="22"/>
              </w:rPr>
              <w:t>must</w:t>
            </w:r>
            <w:r w:rsidR="0058665E" w:rsidRPr="002A1E4A">
              <w:rPr>
                <w:rFonts w:asciiTheme="minorHAnsi" w:hAnsiTheme="minorHAnsi" w:cstheme="minorHAnsi"/>
                <w:sz w:val="22"/>
              </w:rPr>
              <w:t xml:space="preserve"> </w:t>
            </w:r>
            <w:r w:rsidRPr="002A1E4A">
              <w:rPr>
                <w:rFonts w:asciiTheme="minorHAnsi" w:hAnsiTheme="minorHAnsi" w:cstheme="minorHAnsi"/>
                <w:sz w:val="22"/>
              </w:rPr>
              <w:t>contact you immediately if they have any concerns regarding their placements; and</w:t>
            </w:r>
          </w:p>
          <w:p w14:paraId="47137506" w14:textId="77777777" w:rsidR="000C766A" w:rsidRPr="002A1E4A" w:rsidRDefault="000C766A" w:rsidP="000C766A">
            <w:pPr>
              <w:pStyle w:val="ESBulletsinTable"/>
              <w:rPr>
                <w:rFonts w:asciiTheme="minorHAnsi" w:hAnsiTheme="minorHAnsi" w:cstheme="minorHAnsi"/>
                <w:sz w:val="22"/>
              </w:rPr>
            </w:pPr>
            <w:r w:rsidRPr="002A1E4A">
              <w:rPr>
                <w:rFonts w:asciiTheme="minorHAnsi" w:hAnsiTheme="minorHAnsi" w:cstheme="minorHAnsi"/>
                <w:sz w:val="22"/>
              </w:rPr>
              <w:t>ensure that students understand that they must contact you and the employer if they are absent or late for work experience.</w:t>
            </w:r>
          </w:p>
        </w:tc>
      </w:tr>
      <w:tr w:rsidR="000C766A" w:rsidRPr="002A1E4A" w14:paraId="539E99DF" w14:textId="77777777" w:rsidTr="002A1E4A">
        <w:tc>
          <w:tcPr>
            <w:tcW w:w="13467" w:type="dxa"/>
            <w:shd w:val="clear" w:color="auto" w:fill="004C97" w:themeFill="accent5"/>
          </w:tcPr>
          <w:p w14:paraId="72C39100" w14:textId="77777777" w:rsidR="000C766A" w:rsidRPr="002A1E4A" w:rsidRDefault="000C766A" w:rsidP="00BB74EA">
            <w:pPr>
              <w:pStyle w:val="ESWhiteTableHeading"/>
              <w:spacing w:after="0"/>
              <w:rPr>
                <w:rFonts w:asciiTheme="minorHAnsi" w:hAnsiTheme="minorHAnsi" w:cstheme="minorHAnsi"/>
                <w:sz w:val="22"/>
                <w:szCs w:val="22"/>
              </w:rPr>
            </w:pPr>
            <w:r w:rsidRPr="002A1E4A">
              <w:rPr>
                <w:rFonts w:asciiTheme="minorHAnsi" w:hAnsiTheme="minorHAnsi" w:cstheme="minorHAnsi"/>
                <w:sz w:val="22"/>
                <w:szCs w:val="22"/>
              </w:rPr>
              <w:lastRenderedPageBreak/>
              <w:t>Step 7: Preparing employers</w:t>
            </w:r>
          </w:p>
        </w:tc>
      </w:tr>
      <w:tr w:rsidR="000C766A" w:rsidRPr="002A1E4A" w14:paraId="277DA74A" w14:textId="77777777" w:rsidTr="002A1E4A">
        <w:tc>
          <w:tcPr>
            <w:tcW w:w="13467" w:type="dxa"/>
            <w:shd w:val="clear" w:color="auto" w:fill="F2F2F2" w:themeFill="background1" w:themeFillShade="F2"/>
          </w:tcPr>
          <w:p w14:paraId="0681D702" w14:textId="04F09C88" w:rsidR="000C766A" w:rsidRPr="002A1E4A" w:rsidRDefault="000C766A" w:rsidP="00E86851">
            <w:pPr>
              <w:pStyle w:val="ListParagraph"/>
              <w:numPr>
                <w:ilvl w:val="0"/>
                <w:numId w:val="12"/>
              </w:numPr>
              <w:spacing w:after="210" w:line="245" w:lineRule="atLeast"/>
              <w:jc w:val="both"/>
              <w:rPr>
                <w:rFonts w:asciiTheme="minorHAnsi" w:hAnsiTheme="minorHAnsi" w:cstheme="minorHAnsi"/>
                <w:sz w:val="22"/>
                <w:szCs w:val="22"/>
              </w:rPr>
            </w:pPr>
            <w:r w:rsidRPr="002A1E4A">
              <w:rPr>
                <w:rFonts w:asciiTheme="minorHAnsi" w:hAnsiTheme="minorHAnsi" w:cstheme="minorHAnsi"/>
                <w:sz w:val="22"/>
                <w:szCs w:val="22"/>
              </w:rPr>
              <w:t xml:space="preserve">Inform employers of any work experience students under 15 years of age that they are required to ensure that any nominated supervisors have a valid Working with Children Check. Certified copies of these must also be provided to the </w:t>
            </w:r>
            <w:r w:rsidR="00720D2D">
              <w:rPr>
                <w:rFonts w:asciiTheme="minorHAnsi" w:hAnsiTheme="minorHAnsi" w:cstheme="minorHAnsi"/>
                <w:sz w:val="22"/>
                <w:szCs w:val="22"/>
              </w:rPr>
              <w:t>principal</w:t>
            </w:r>
            <w:r w:rsidRPr="002A1E4A">
              <w:rPr>
                <w:rFonts w:asciiTheme="minorHAnsi" w:hAnsiTheme="minorHAnsi" w:cstheme="minorHAnsi"/>
                <w:sz w:val="22"/>
                <w:szCs w:val="22"/>
              </w:rPr>
              <w:t>.</w:t>
            </w:r>
          </w:p>
          <w:p w14:paraId="3CD0D331" w14:textId="2BD528AC" w:rsidR="000C766A" w:rsidRPr="003841C5" w:rsidRDefault="000C766A" w:rsidP="003841C5">
            <w:pPr>
              <w:pStyle w:val="ListParagraph"/>
              <w:numPr>
                <w:ilvl w:val="0"/>
                <w:numId w:val="12"/>
              </w:numPr>
              <w:spacing w:after="210" w:line="245" w:lineRule="atLeast"/>
              <w:jc w:val="both"/>
              <w:rPr>
                <w:rFonts w:eastAsia="Arial" w:cstheme="minorHAnsi"/>
                <w:color w:val="0000FF"/>
                <w:szCs w:val="22"/>
                <w:u w:val="single"/>
              </w:rPr>
            </w:pPr>
            <w:r w:rsidRPr="002A1E4A">
              <w:rPr>
                <w:rFonts w:asciiTheme="minorHAnsi" w:hAnsiTheme="minorHAnsi" w:cstheme="minorHAnsi"/>
                <w:sz w:val="22"/>
                <w:szCs w:val="22"/>
              </w:rPr>
              <w:t xml:space="preserve">Ensure that the employer has received a copy of the </w:t>
            </w:r>
            <w:hyperlink r:id="rId53" w:history="1">
              <w:r w:rsidRPr="00EA6129">
                <w:rPr>
                  <w:rStyle w:val="Hyperlink"/>
                  <w:rFonts w:asciiTheme="minorHAnsi" w:hAnsiTheme="minorHAnsi" w:cstheme="minorHAnsi"/>
                  <w:sz w:val="22"/>
                  <w:szCs w:val="22"/>
                </w:rPr>
                <w:t>Work Experience Guidelines for Employers</w:t>
              </w:r>
            </w:hyperlink>
            <w:r w:rsidR="0061022A">
              <w:rPr>
                <w:rFonts w:asciiTheme="minorHAnsi" w:hAnsiTheme="minorHAnsi" w:cstheme="minorHAnsi"/>
                <w:sz w:val="22"/>
                <w:szCs w:val="22"/>
              </w:rPr>
              <w:t xml:space="preserve"> </w:t>
            </w:r>
          </w:p>
          <w:p w14:paraId="3242E527" w14:textId="51DD4B52" w:rsidR="000C766A" w:rsidRPr="002A1E4A" w:rsidRDefault="000C766A" w:rsidP="00E86851">
            <w:pPr>
              <w:pStyle w:val="ListParagraph"/>
              <w:numPr>
                <w:ilvl w:val="0"/>
                <w:numId w:val="12"/>
              </w:numPr>
              <w:spacing w:after="210" w:line="245" w:lineRule="atLeast"/>
              <w:rPr>
                <w:rFonts w:asciiTheme="minorHAnsi" w:hAnsiTheme="minorHAnsi" w:cstheme="minorHAnsi"/>
                <w:sz w:val="22"/>
                <w:szCs w:val="22"/>
              </w:rPr>
            </w:pPr>
            <w:r w:rsidRPr="002A1E4A">
              <w:rPr>
                <w:rFonts w:asciiTheme="minorHAnsi" w:hAnsiTheme="minorHAnsi" w:cstheme="minorHAnsi"/>
                <w:sz w:val="22"/>
                <w:szCs w:val="22"/>
              </w:rPr>
              <w:t xml:space="preserve">Provide the employer with a copy of the </w:t>
            </w:r>
            <w:hyperlink r:id="rId54" w:history="1">
              <w:r w:rsidRPr="00EA6129">
                <w:rPr>
                  <w:rStyle w:val="Hyperlink"/>
                  <w:rFonts w:asciiTheme="minorHAnsi" w:hAnsiTheme="minorHAnsi" w:cstheme="minorHAnsi"/>
                  <w:i/>
                  <w:sz w:val="22"/>
                  <w:szCs w:val="22"/>
                </w:rPr>
                <w:t>Fact Sheet for Employers: Child Safe Standards and Workplace Learning</w:t>
              </w:r>
            </w:hyperlink>
          </w:p>
          <w:p w14:paraId="5CAAAEC5" w14:textId="18476022" w:rsidR="00065A04" w:rsidRDefault="0026197B" w:rsidP="00E86851">
            <w:pPr>
              <w:pStyle w:val="ListParagraph"/>
              <w:numPr>
                <w:ilvl w:val="0"/>
                <w:numId w:val="12"/>
              </w:numPr>
              <w:spacing w:after="210" w:line="245" w:lineRule="atLeast"/>
              <w:jc w:val="both"/>
              <w:rPr>
                <w:rFonts w:asciiTheme="minorHAnsi" w:hAnsiTheme="minorHAnsi" w:cstheme="minorHAnsi"/>
                <w:sz w:val="22"/>
                <w:szCs w:val="22"/>
              </w:rPr>
            </w:pPr>
            <w:r>
              <w:rPr>
                <w:rFonts w:asciiTheme="minorHAnsi" w:hAnsiTheme="minorHAnsi" w:cstheme="minorHAnsi"/>
                <w:sz w:val="22"/>
                <w:szCs w:val="22"/>
              </w:rPr>
              <w:t xml:space="preserve">Make the employer </w:t>
            </w:r>
            <w:r w:rsidR="00065A04" w:rsidRPr="003841C5">
              <w:rPr>
                <w:rFonts w:asciiTheme="minorHAnsi" w:hAnsiTheme="minorHAnsi" w:cstheme="minorHAnsi"/>
                <w:sz w:val="22"/>
                <w:szCs w:val="22"/>
              </w:rPr>
              <w:t>aware of the school’s approach and expectations for child safety by providing them with a copy of the school’s Child Safety and Wellbeing Policy and Child Safety Code of Conduct.</w:t>
            </w:r>
          </w:p>
          <w:p w14:paraId="4B5DE7A7" w14:textId="24B8B2A8" w:rsidR="000C766A" w:rsidRPr="002A1E4A" w:rsidRDefault="000C766A" w:rsidP="00E86851">
            <w:pPr>
              <w:pStyle w:val="ListParagraph"/>
              <w:numPr>
                <w:ilvl w:val="0"/>
                <w:numId w:val="12"/>
              </w:numPr>
              <w:spacing w:after="210" w:line="245" w:lineRule="atLeast"/>
              <w:jc w:val="both"/>
              <w:rPr>
                <w:rFonts w:asciiTheme="minorHAnsi" w:hAnsiTheme="minorHAnsi" w:cstheme="minorHAnsi"/>
                <w:sz w:val="22"/>
                <w:szCs w:val="22"/>
              </w:rPr>
            </w:pPr>
            <w:r w:rsidRPr="002A1E4A">
              <w:rPr>
                <w:rFonts w:asciiTheme="minorHAnsi" w:hAnsiTheme="minorHAnsi" w:cstheme="minorHAnsi"/>
                <w:sz w:val="22"/>
                <w:szCs w:val="22"/>
              </w:rPr>
              <w:t>Provide the employer with information regarding insurance arrangements, payment to students, supervision requirements and student evaluation.</w:t>
            </w:r>
          </w:p>
          <w:p w14:paraId="6C8CCD61" w14:textId="77777777" w:rsidR="000C766A" w:rsidRPr="002A1E4A" w:rsidRDefault="000C766A" w:rsidP="00E86851">
            <w:pPr>
              <w:pStyle w:val="ListParagraph"/>
              <w:numPr>
                <w:ilvl w:val="0"/>
                <w:numId w:val="12"/>
              </w:numPr>
              <w:spacing w:after="210" w:line="245" w:lineRule="atLeast"/>
              <w:jc w:val="both"/>
              <w:rPr>
                <w:rFonts w:asciiTheme="minorHAnsi" w:hAnsiTheme="minorHAnsi" w:cstheme="minorHAnsi"/>
                <w:sz w:val="22"/>
                <w:szCs w:val="22"/>
              </w:rPr>
            </w:pPr>
            <w:r w:rsidRPr="002A1E4A">
              <w:rPr>
                <w:rFonts w:asciiTheme="minorHAnsi" w:hAnsiTheme="minorHAnsi" w:cstheme="minorHAnsi"/>
                <w:sz w:val="22"/>
                <w:szCs w:val="22"/>
              </w:rPr>
              <w:t xml:space="preserve">Ensure that the employer understands that they must immediately contact you regarding any issues affecting the student that arise in the </w:t>
            </w:r>
            <w:proofErr w:type="gramStart"/>
            <w:r w:rsidRPr="002A1E4A">
              <w:rPr>
                <w:rFonts w:asciiTheme="minorHAnsi" w:hAnsiTheme="minorHAnsi" w:cstheme="minorHAnsi"/>
                <w:sz w:val="22"/>
                <w:szCs w:val="22"/>
              </w:rPr>
              <w:t>workplace, if</w:t>
            </w:r>
            <w:proofErr w:type="gramEnd"/>
            <w:r w:rsidRPr="002A1E4A">
              <w:rPr>
                <w:rFonts w:asciiTheme="minorHAnsi" w:hAnsiTheme="minorHAnsi" w:cstheme="minorHAnsi"/>
                <w:sz w:val="22"/>
                <w:szCs w:val="22"/>
              </w:rPr>
              <w:t xml:space="preserve"> a student is absent without notification or if the student becomes ill or is injured.</w:t>
            </w:r>
          </w:p>
          <w:p w14:paraId="70AFE8AA" w14:textId="319F5B5C" w:rsidR="000C766A" w:rsidRPr="002A1E4A" w:rsidRDefault="000C766A" w:rsidP="003841C5">
            <w:pPr>
              <w:pStyle w:val="ListParagraph"/>
              <w:numPr>
                <w:ilvl w:val="0"/>
                <w:numId w:val="12"/>
              </w:numPr>
              <w:spacing w:line="245" w:lineRule="atLeast"/>
              <w:ind w:left="357" w:hanging="357"/>
              <w:jc w:val="both"/>
              <w:rPr>
                <w:rFonts w:asciiTheme="minorHAnsi" w:hAnsiTheme="minorHAnsi" w:cstheme="minorHAnsi"/>
                <w:sz w:val="22"/>
                <w:szCs w:val="22"/>
              </w:rPr>
            </w:pPr>
            <w:r w:rsidRPr="002A1E4A">
              <w:rPr>
                <w:rFonts w:asciiTheme="minorHAnsi" w:hAnsiTheme="minorHAnsi" w:cstheme="minorHAnsi"/>
                <w:sz w:val="22"/>
                <w:szCs w:val="22"/>
              </w:rPr>
              <w:t xml:space="preserve">Ensure that the employer understands that they must consult with the </w:t>
            </w:r>
            <w:r w:rsidR="00720D2D">
              <w:rPr>
                <w:rFonts w:asciiTheme="minorHAnsi" w:hAnsiTheme="minorHAnsi" w:cstheme="minorHAnsi"/>
                <w:sz w:val="22"/>
                <w:szCs w:val="22"/>
              </w:rPr>
              <w:t>principal</w:t>
            </w:r>
            <w:r w:rsidRPr="002A1E4A">
              <w:rPr>
                <w:rFonts w:asciiTheme="minorHAnsi" w:hAnsiTheme="minorHAnsi" w:cstheme="minorHAnsi"/>
                <w:sz w:val="22"/>
                <w:szCs w:val="22"/>
              </w:rPr>
              <w:t xml:space="preserve"> if it is deemed necessary to cancel the arrangement before the agreed time.</w:t>
            </w:r>
          </w:p>
        </w:tc>
      </w:tr>
    </w:tbl>
    <w:p w14:paraId="6AD8FA6C" w14:textId="77777777" w:rsidR="000C766A" w:rsidRDefault="000C766A" w:rsidP="003841C5">
      <w:pPr>
        <w:spacing w:after="0" w:line="245" w:lineRule="atLeast"/>
        <w:jc w:val="both"/>
      </w:pPr>
      <w:bookmarkStart w:id="200" w:name="_Toc379982267"/>
      <w:bookmarkStart w:id="201" w:name="_Toc382309674"/>
      <w:bookmarkStart w:id="202" w:name="_Toc466296641"/>
    </w:p>
    <w:p w14:paraId="210BE531" w14:textId="77777777" w:rsidR="000C766A" w:rsidRPr="00AB3701" w:rsidRDefault="000C766A" w:rsidP="00AB3701">
      <w:pPr>
        <w:pStyle w:val="Heading2"/>
        <w:rPr>
          <w:lang w:val="en-AU"/>
        </w:rPr>
      </w:pPr>
      <w:bookmarkStart w:id="203" w:name="_Toc147245454"/>
      <w:bookmarkStart w:id="204" w:name="_Toc148623419"/>
      <w:r w:rsidRPr="00AB3701">
        <w:rPr>
          <w:lang w:val="en-AU"/>
        </w:rPr>
        <w:t>Preparing: 4-6 weeks prior to your program commencing</w:t>
      </w:r>
      <w:bookmarkEnd w:id="200"/>
      <w:bookmarkEnd w:id="201"/>
      <w:bookmarkEnd w:id="202"/>
      <w:bookmarkEnd w:id="203"/>
      <w:bookmarkEnd w:id="204"/>
    </w:p>
    <w:tbl>
      <w:tblPr>
        <w:tblStyle w:val="TableGrid1"/>
        <w:tblW w:w="1346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13" w:type="dxa"/>
          <w:bottom w:w="113" w:type="dxa"/>
        </w:tblCellMar>
        <w:tblLook w:val="04A0" w:firstRow="1" w:lastRow="0" w:firstColumn="1" w:lastColumn="0" w:noHBand="0" w:noVBand="1"/>
      </w:tblPr>
      <w:tblGrid>
        <w:gridCol w:w="13467"/>
      </w:tblGrid>
      <w:tr w:rsidR="000C766A" w:rsidRPr="002A1E4A" w14:paraId="02352CC7" w14:textId="77777777" w:rsidTr="002A1E4A">
        <w:trPr>
          <w:trHeight w:hRule="exact" w:val="340"/>
        </w:trPr>
        <w:tc>
          <w:tcPr>
            <w:tcW w:w="13467" w:type="dxa"/>
            <w:shd w:val="clear" w:color="auto" w:fill="004C97" w:themeFill="accent5"/>
            <w:tcMar>
              <w:top w:w="0" w:type="dxa"/>
            </w:tcMar>
            <w:vAlign w:val="bottom"/>
          </w:tcPr>
          <w:p w14:paraId="60644843" w14:textId="77777777" w:rsidR="000C766A" w:rsidRPr="002A1E4A" w:rsidRDefault="000C766A" w:rsidP="00BB74EA">
            <w:pPr>
              <w:pStyle w:val="ESWhiteTableHeading"/>
              <w:spacing w:after="0"/>
              <w:rPr>
                <w:rFonts w:asciiTheme="minorHAnsi" w:hAnsiTheme="minorHAnsi" w:cstheme="minorHAnsi"/>
                <w:sz w:val="22"/>
                <w:szCs w:val="22"/>
              </w:rPr>
            </w:pPr>
            <w:r w:rsidRPr="002A1E4A">
              <w:rPr>
                <w:rFonts w:asciiTheme="minorHAnsi" w:hAnsiTheme="minorHAnsi" w:cstheme="minorHAnsi"/>
                <w:sz w:val="22"/>
                <w:szCs w:val="22"/>
              </w:rPr>
              <w:t>Step 1: Confirmation of placement</w:t>
            </w:r>
          </w:p>
        </w:tc>
      </w:tr>
      <w:tr w:rsidR="000C766A" w:rsidRPr="002A1E4A" w14:paraId="1971016F" w14:textId="77777777" w:rsidTr="002A1E4A">
        <w:tc>
          <w:tcPr>
            <w:tcW w:w="13467" w:type="dxa"/>
            <w:shd w:val="clear" w:color="auto" w:fill="F2F2F2" w:themeFill="background1" w:themeFillShade="F2"/>
          </w:tcPr>
          <w:p w14:paraId="4D037A20" w14:textId="77777777" w:rsidR="000C766A" w:rsidRPr="002A1E4A" w:rsidRDefault="000C766A" w:rsidP="00BB74EA">
            <w:pPr>
              <w:spacing w:after="210" w:line="245" w:lineRule="atLeast"/>
              <w:jc w:val="both"/>
              <w:rPr>
                <w:rFonts w:cstheme="minorHAnsi"/>
              </w:rPr>
            </w:pPr>
            <w:r w:rsidRPr="002A1E4A">
              <w:rPr>
                <w:rFonts w:cstheme="minorHAnsi"/>
              </w:rPr>
              <w:t>Confirm placement details with the employers and students.</w:t>
            </w:r>
          </w:p>
        </w:tc>
      </w:tr>
      <w:tr w:rsidR="000C766A" w:rsidRPr="002A1E4A" w14:paraId="790A300F" w14:textId="77777777" w:rsidTr="002A1E4A">
        <w:tc>
          <w:tcPr>
            <w:tcW w:w="13467" w:type="dxa"/>
            <w:shd w:val="clear" w:color="auto" w:fill="004C97" w:themeFill="accent5"/>
          </w:tcPr>
          <w:p w14:paraId="1F50C7B5" w14:textId="77777777" w:rsidR="000C766A" w:rsidRPr="002A1E4A" w:rsidRDefault="000C766A" w:rsidP="00BB74EA">
            <w:pPr>
              <w:pStyle w:val="ESWhiteTableHeading"/>
              <w:spacing w:after="0"/>
              <w:rPr>
                <w:rFonts w:asciiTheme="minorHAnsi" w:hAnsiTheme="minorHAnsi" w:cstheme="minorHAnsi"/>
                <w:sz w:val="22"/>
                <w:szCs w:val="22"/>
              </w:rPr>
            </w:pPr>
            <w:r w:rsidRPr="002A1E4A">
              <w:rPr>
                <w:rFonts w:asciiTheme="minorHAnsi" w:hAnsiTheme="minorHAnsi" w:cstheme="minorHAnsi"/>
                <w:sz w:val="22"/>
                <w:szCs w:val="22"/>
              </w:rPr>
              <w:t>Step 2: Final student briefing before placement</w:t>
            </w:r>
          </w:p>
        </w:tc>
      </w:tr>
      <w:tr w:rsidR="000C766A" w:rsidRPr="002A1E4A" w14:paraId="5C5190C4" w14:textId="77777777" w:rsidTr="002A1E4A">
        <w:tc>
          <w:tcPr>
            <w:tcW w:w="13467" w:type="dxa"/>
            <w:shd w:val="clear" w:color="auto" w:fill="F2F2F2" w:themeFill="background1" w:themeFillShade="F2"/>
          </w:tcPr>
          <w:p w14:paraId="16E2B054" w14:textId="77777777" w:rsidR="000C766A" w:rsidRPr="002A1E4A" w:rsidRDefault="000C766A" w:rsidP="00BB74EA">
            <w:pPr>
              <w:spacing w:after="210" w:line="245" w:lineRule="atLeast"/>
              <w:jc w:val="both"/>
              <w:rPr>
                <w:rFonts w:cstheme="minorHAnsi"/>
              </w:rPr>
            </w:pPr>
            <w:r w:rsidRPr="002A1E4A">
              <w:rPr>
                <w:rFonts w:cstheme="minorHAnsi"/>
              </w:rPr>
              <w:t>Conduct briefings with students to provide final instructions, which could include:</w:t>
            </w:r>
          </w:p>
          <w:p w14:paraId="11934A2E" w14:textId="77777777" w:rsidR="000C766A" w:rsidRPr="002A1E4A" w:rsidRDefault="000C766A" w:rsidP="00E86851">
            <w:pPr>
              <w:pStyle w:val="ESBulletsinTable"/>
              <w:numPr>
                <w:ilvl w:val="0"/>
                <w:numId w:val="13"/>
              </w:numPr>
              <w:rPr>
                <w:rFonts w:asciiTheme="minorHAnsi" w:hAnsiTheme="minorHAnsi" w:cstheme="minorHAnsi"/>
                <w:sz w:val="22"/>
              </w:rPr>
            </w:pPr>
            <w:r w:rsidRPr="002A1E4A">
              <w:rPr>
                <w:rFonts w:asciiTheme="minorHAnsi" w:hAnsiTheme="minorHAnsi" w:cstheme="minorHAnsi"/>
                <w:sz w:val="22"/>
              </w:rPr>
              <w:t>confirming that students have completed the required occupational health and safety program;</w:t>
            </w:r>
          </w:p>
          <w:p w14:paraId="5A917B02" w14:textId="77777777" w:rsidR="000C766A" w:rsidRPr="002A1E4A" w:rsidRDefault="000C766A" w:rsidP="00E86851">
            <w:pPr>
              <w:pStyle w:val="ESBulletsinTable"/>
              <w:numPr>
                <w:ilvl w:val="0"/>
                <w:numId w:val="13"/>
              </w:numPr>
              <w:rPr>
                <w:rFonts w:asciiTheme="minorHAnsi" w:hAnsiTheme="minorHAnsi" w:cstheme="minorHAnsi"/>
                <w:sz w:val="22"/>
              </w:rPr>
            </w:pPr>
            <w:r w:rsidRPr="002A1E4A">
              <w:rPr>
                <w:rFonts w:asciiTheme="minorHAnsi" w:hAnsiTheme="minorHAnsi" w:cstheme="minorHAnsi"/>
                <w:sz w:val="22"/>
              </w:rPr>
              <w:t>ensuring students have received a copy of the approved Work Experience Arrangement Form, have a record of your contact details and copies of any school assessment tasks;</w:t>
            </w:r>
          </w:p>
          <w:p w14:paraId="1A28F3B0" w14:textId="77777777" w:rsidR="000C766A" w:rsidRPr="002A1E4A" w:rsidRDefault="000C766A" w:rsidP="00E86851">
            <w:pPr>
              <w:pStyle w:val="ESBulletsinTable"/>
              <w:numPr>
                <w:ilvl w:val="0"/>
                <w:numId w:val="13"/>
              </w:numPr>
              <w:rPr>
                <w:rFonts w:asciiTheme="minorHAnsi" w:hAnsiTheme="minorHAnsi" w:cstheme="minorHAnsi"/>
                <w:sz w:val="22"/>
              </w:rPr>
            </w:pPr>
            <w:r w:rsidRPr="002A1E4A">
              <w:rPr>
                <w:rFonts w:asciiTheme="minorHAnsi" w:hAnsiTheme="minorHAnsi" w:cstheme="minorHAnsi"/>
                <w:sz w:val="22"/>
              </w:rPr>
              <w:t>confirming that students have arranged transport to and from the workplace; and</w:t>
            </w:r>
          </w:p>
          <w:p w14:paraId="3019795C" w14:textId="33A00AA1" w:rsidR="000C766A" w:rsidRPr="002A1E4A" w:rsidRDefault="000C766A" w:rsidP="00E86851">
            <w:pPr>
              <w:pStyle w:val="ESBulletsinTable"/>
              <w:numPr>
                <w:ilvl w:val="0"/>
                <w:numId w:val="13"/>
              </w:numPr>
              <w:rPr>
                <w:rFonts w:asciiTheme="minorHAnsi" w:hAnsiTheme="minorHAnsi" w:cstheme="minorHAnsi"/>
                <w:sz w:val="22"/>
              </w:rPr>
            </w:pPr>
            <w:r w:rsidRPr="002A1E4A">
              <w:rPr>
                <w:rFonts w:asciiTheme="minorHAnsi" w:hAnsiTheme="minorHAnsi" w:cstheme="minorHAnsi"/>
                <w:sz w:val="22"/>
              </w:rPr>
              <w:lastRenderedPageBreak/>
              <w:t>reinforcing with students the procedures for reporting any issues or concerns while on placement</w:t>
            </w:r>
            <w:r w:rsidR="00053FC7">
              <w:rPr>
                <w:rFonts w:asciiTheme="minorHAnsi" w:hAnsiTheme="minorHAnsi" w:cstheme="minorHAnsi"/>
                <w:sz w:val="22"/>
              </w:rPr>
              <w:t xml:space="preserve"> and that they </w:t>
            </w:r>
            <w:r w:rsidR="00CE5D2D">
              <w:rPr>
                <w:rFonts w:asciiTheme="minorHAnsi" w:hAnsiTheme="minorHAnsi" w:cstheme="minorHAnsi"/>
                <w:sz w:val="22"/>
              </w:rPr>
              <w:t>need to</w:t>
            </w:r>
            <w:r w:rsidR="00053FC7">
              <w:rPr>
                <w:rFonts w:asciiTheme="minorHAnsi" w:hAnsiTheme="minorHAnsi" w:cstheme="minorHAnsi"/>
                <w:sz w:val="22"/>
              </w:rPr>
              <w:t xml:space="preserve"> be confident to </w:t>
            </w:r>
            <w:r w:rsidR="00A70B86">
              <w:rPr>
                <w:rFonts w:asciiTheme="minorHAnsi" w:hAnsiTheme="minorHAnsi" w:cstheme="minorHAnsi"/>
                <w:sz w:val="22"/>
              </w:rPr>
              <w:t>make comp</w:t>
            </w:r>
            <w:r w:rsidR="00FF1B5C">
              <w:rPr>
                <w:rFonts w:asciiTheme="minorHAnsi" w:hAnsiTheme="minorHAnsi" w:cstheme="minorHAnsi"/>
                <w:sz w:val="22"/>
              </w:rPr>
              <w:t>lai</w:t>
            </w:r>
            <w:r w:rsidR="00A70B86">
              <w:rPr>
                <w:rFonts w:asciiTheme="minorHAnsi" w:hAnsiTheme="minorHAnsi" w:cstheme="minorHAnsi"/>
                <w:sz w:val="22"/>
              </w:rPr>
              <w:t>nts or let someone know they feel unsafe</w:t>
            </w:r>
            <w:r w:rsidR="003C502F">
              <w:rPr>
                <w:rFonts w:asciiTheme="minorHAnsi" w:hAnsiTheme="minorHAnsi" w:cstheme="minorHAnsi"/>
                <w:sz w:val="22"/>
              </w:rPr>
              <w:t xml:space="preserve"> while in a workplace learning environment</w:t>
            </w:r>
            <w:r w:rsidRPr="002A1E4A">
              <w:rPr>
                <w:rFonts w:asciiTheme="minorHAnsi" w:hAnsiTheme="minorHAnsi" w:cstheme="minorHAnsi"/>
                <w:sz w:val="22"/>
              </w:rPr>
              <w:t>.</w:t>
            </w:r>
          </w:p>
        </w:tc>
      </w:tr>
    </w:tbl>
    <w:p w14:paraId="402BA0F2" w14:textId="77777777" w:rsidR="000C766A" w:rsidRPr="00AB3701" w:rsidRDefault="000C766A" w:rsidP="00AB3701">
      <w:pPr>
        <w:pStyle w:val="Heading2"/>
        <w:rPr>
          <w:lang w:val="en-AU"/>
        </w:rPr>
      </w:pPr>
      <w:bookmarkStart w:id="205" w:name="_Toc379982268"/>
      <w:bookmarkStart w:id="206" w:name="_Toc382309675"/>
      <w:bookmarkStart w:id="207" w:name="_Toc466296642"/>
      <w:bookmarkStart w:id="208" w:name="_Toc147245455"/>
      <w:bookmarkStart w:id="209" w:name="_Toc148623420"/>
      <w:r w:rsidRPr="00AB3701">
        <w:rPr>
          <w:lang w:val="en-AU"/>
        </w:rPr>
        <w:lastRenderedPageBreak/>
        <w:t>During the placement</w:t>
      </w:r>
      <w:bookmarkEnd w:id="205"/>
      <w:bookmarkEnd w:id="206"/>
      <w:bookmarkEnd w:id="207"/>
      <w:bookmarkEnd w:id="208"/>
      <w:bookmarkEnd w:id="209"/>
      <w:r w:rsidRPr="00AB3701">
        <w:rPr>
          <w:lang w:val="en-AU"/>
        </w:rPr>
        <w:t xml:space="preserve"> </w:t>
      </w:r>
    </w:p>
    <w:tbl>
      <w:tblPr>
        <w:tblStyle w:val="TableGrid1"/>
        <w:tblW w:w="1346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13" w:type="dxa"/>
          <w:bottom w:w="113" w:type="dxa"/>
        </w:tblCellMar>
        <w:tblLook w:val="04A0" w:firstRow="1" w:lastRow="0" w:firstColumn="1" w:lastColumn="0" w:noHBand="0" w:noVBand="1"/>
      </w:tblPr>
      <w:tblGrid>
        <w:gridCol w:w="13467"/>
      </w:tblGrid>
      <w:tr w:rsidR="000C766A" w:rsidRPr="002A1E4A" w14:paraId="3C2338A2" w14:textId="77777777" w:rsidTr="00ED1E16">
        <w:trPr>
          <w:trHeight w:hRule="exact" w:val="340"/>
        </w:trPr>
        <w:tc>
          <w:tcPr>
            <w:tcW w:w="13467" w:type="dxa"/>
            <w:shd w:val="clear" w:color="auto" w:fill="004C97" w:themeFill="accent5"/>
            <w:tcMar>
              <w:top w:w="0" w:type="dxa"/>
            </w:tcMar>
            <w:vAlign w:val="bottom"/>
          </w:tcPr>
          <w:p w14:paraId="64CA3369" w14:textId="34EB9026" w:rsidR="000C766A" w:rsidRPr="002A1E4A" w:rsidRDefault="000C766A" w:rsidP="00BB74EA">
            <w:pPr>
              <w:pStyle w:val="ESWhiteTableHeading"/>
              <w:spacing w:after="0"/>
              <w:rPr>
                <w:rFonts w:asciiTheme="minorHAnsi" w:hAnsiTheme="minorHAnsi" w:cstheme="minorHAnsi"/>
                <w:sz w:val="22"/>
                <w:szCs w:val="22"/>
              </w:rPr>
            </w:pPr>
            <w:r w:rsidRPr="002A1E4A">
              <w:rPr>
                <w:rFonts w:asciiTheme="minorHAnsi" w:hAnsiTheme="minorHAnsi" w:cstheme="minorHAnsi"/>
                <w:sz w:val="22"/>
                <w:szCs w:val="22"/>
              </w:rPr>
              <w:t xml:space="preserve">The </w:t>
            </w:r>
            <w:r w:rsidR="00720D2D">
              <w:rPr>
                <w:rFonts w:asciiTheme="minorHAnsi" w:hAnsiTheme="minorHAnsi" w:cstheme="minorHAnsi"/>
                <w:sz w:val="22"/>
                <w:szCs w:val="22"/>
              </w:rPr>
              <w:t xml:space="preserve">work experience coordinator </w:t>
            </w:r>
            <w:r w:rsidR="003B308E">
              <w:rPr>
                <w:rFonts w:asciiTheme="minorHAnsi" w:hAnsiTheme="minorHAnsi" w:cstheme="minorHAnsi"/>
                <w:sz w:val="22"/>
                <w:szCs w:val="22"/>
              </w:rPr>
              <w:t>must</w:t>
            </w:r>
            <w:r w:rsidRPr="002A1E4A">
              <w:rPr>
                <w:rFonts w:asciiTheme="minorHAnsi" w:hAnsiTheme="minorHAnsi" w:cstheme="minorHAnsi"/>
                <w:sz w:val="22"/>
                <w:szCs w:val="22"/>
              </w:rPr>
              <w:t>:</w:t>
            </w:r>
          </w:p>
        </w:tc>
      </w:tr>
      <w:tr w:rsidR="000C766A" w:rsidRPr="002A1E4A" w14:paraId="24FECBAB" w14:textId="77777777" w:rsidTr="00ED1E16">
        <w:tc>
          <w:tcPr>
            <w:tcW w:w="13467" w:type="dxa"/>
            <w:shd w:val="clear" w:color="auto" w:fill="F2F2F2" w:themeFill="background1" w:themeFillShade="F2"/>
          </w:tcPr>
          <w:p w14:paraId="2E407180" w14:textId="77777777" w:rsidR="000C766A" w:rsidRPr="002A1E4A" w:rsidRDefault="000C766A" w:rsidP="000C766A">
            <w:pPr>
              <w:pStyle w:val="ESBulletsinTable"/>
              <w:rPr>
                <w:rFonts w:asciiTheme="minorHAnsi" w:hAnsiTheme="minorHAnsi" w:cstheme="minorHAnsi"/>
                <w:sz w:val="22"/>
              </w:rPr>
            </w:pPr>
            <w:proofErr w:type="gramStart"/>
            <w:r w:rsidRPr="002A1E4A">
              <w:rPr>
                <w:rFonts w:asciiTheme="minorHAnsi" w:hAnsiTheme="minorHAnsi" w:cstheme="minorHAnsi"/>
                <w:sz w:val="22"/>
              </w:rPr>
              <w:t>make contact with</w:t>
            </w:r>
            <w:proofErr w:type="gramEnd"/>
            <w:r w:rsidRPr="002A1E4A">
              <w:rPr>
                <w:rFonts w:asciiTheme="minorHAnsi" w:hAnsiTheme="minorHAnsi" w:cstheme="minorHAnsi"/>
                <w:sz w:val="22"/>
              </w:rPr>
              <w:t xml:space="preserve"> the student at least once during the placement;</w:t>
            </w:r>
          </w:p>
          <w:p w14:paraId="794EFC62" w14:textId="77777777" w:rsidR="000C766A" w:rsidRPr="002A1E4A" w:rsidRDefault="000C766A" w:rsidP="000C766A">
            <w:pPr>
              <w:pStyle w:val="ESBulletsinTable"/>
              <w:rPr>
                <w:rFonts w:asciiTheme="minorHAnsi" w:hAnsiTheme="minorHAnsi" w:cstheme="minorHAnsi"/>
                <w:sz w:val="22"/>
              </w:rPr>
            </w:pPr>
            <w:r w:rsidRPr="002A1E4A">
              <w:rPr>
                <w:rFonts w:asciiTheme="minorHAnsi" w:hAnsiTheme="minorHAnsi" w:cstheme="minorHAnsi"/>
                <w:sz w:val="22"/>
              </w:rPr>
              <w:t>provide support to the employer/supervisor if required; and</w:t>
            </w:r>
          </w:p>
          <w:p w14:paraId="66354757" w14:textId="77777777" w:rsidR="000C766A" w:rsidRPr="002A1E4A" w:rsidRDefault="000C766A" w:rsidP="000C766A">
            <w:pPr>
              <w:pStyle w:val="ESBulletsinTable"/>
              <w:rPr>
                <w:rFonts w:asciiTheme="minorHAnsi" w:hAnsiTheme="minorHAnsi" w:cstheme="minorHAnsi"/>
                <w:sz w:val="22"/>
              </w:rPr>
            </w:pPr>
            <w:r w:rsidRPr="002A1E4A">
              <w:rPr>
                <w:rFonts w:asciiTheme="minorHAnsi" w:hAnsiTheme="minorHAnsi" w:cstheme="minorHAnsi"/>
                <w:sz w:val="22"/>
              </w:rPr>
              <w:t>be available as the first point of contact in case anything goes wrong and ensure that all correct procedures are followed if anything does go wrong.</w:t>
            </w:r>
          </w:p>
        </w:tc>
      </w:tr>
      <w:tr w:rsidR="000C766A" w:rsidRPr="002A1E4A" w14:paraId="48E8FFBD" w14:textId="77777777" w:rsidTr="00ED1E16">
        <w:tc>
          <w:tcPr>
            <w:tcW w:w="13467" w:type="dxa"/>
            <w:shd w:val="clear" w:color="auto" w:fill="004C97" w:themeFill="accent5"/>
          </w:tcPr>
          <w:p w14:paraId="5DD82AA6" w14:textId="4C05CADC" w:rsidR="000C766A" w:rsidRPr="002A1E4A" w:rsidRDefault="000C766A" w:rsidP="00BB74EA">
            <w:pPr>
              <w:pStyle w:val="ESWhiteTableHeading"/>
              <w:spacing w:after="0"/>
              <w:rPr>
                <w:rFonts w:asciiTheme="minorHAnsi" w:hAnsiTheme="minorHAnsi" w:cstheme="minorHAnsi"/>
                <w:sz w:val="22"/>
                <w:szCs w:val="22"/>
              </w:rPr>
            </w:pPr>
            <w:r w:rsidRPr="002A1E4A">
              <w:rPr>
                <w:rFonts w:asciiTheme="minorHAnsi" w:hAnsiTheme="minorHAnsi" w:cstheme="minorHAnsi"/>
                <w:sz w:val="22"/>
                <w:szCs w:val="22"/>
              </w:rPr>
              <w:t xml:space="preserve">The student </w:t>
            </w:r>
            <w:r w:rsidR="003B308E">
              <w:rPr>
                <w:rFonts w:asciiTheme="minorHAnsi" w:hAnsiTheme="minorHAnsi" w:cstheme="minorHAnsi"/>
                <w:sz w:val="22"/>
                <w:szCs w:val="22"/>
              </w:rPr>
              <w:t>must</w:t>
            </w:r>
            <w:r w:rsidRPr="002A1E4A">
              <w:rPr>
                <w:rFonts w:asciiTheme="minorHAnsi" w:hAnsiTheme="minorHAnsi" w:cstheme="minorHAnsi"/>
                <w:sz w:val="22"/>
                <w:szCs w:val="22"/>
              </w:rPr>
              <w:t>:</w:t>
            </w:r>
          </w:p>
        </w:tc>
      </w:tr>
      <w:tr w:rsidR="000C766A" w:rsidRPr="002A1E4A" w14:paraId="3688C837" w14:textId="77777777" w:rsidTr="00ED1E16">
        <w:tc>
          <w:tcPr>
            <w:tcW w:w="13467" w:type="dxa"/>
            <w:shd w:val="clear" w:color="auto" w:fill="F2F2F2" w:themeFill="background1" w:themeFillShade="F2"/>
          </w:tcPr>
          <w:p w14:paraId="2DA7E2E8" w14:textId="75152AEA" w:rsidR="000C766A" w:rsidRPr="002A1E4A" w:rsidRDefault="000C766A" w:rsidP="000C766A">
            <w:pPr>
              <w:pStyle w:val="ESBulletsinTable"/>
              <w:rPr>
                <w:rFonts w:asciiTheme="minorHAnsi" w:hAnsiTheme="minorHAnsi" w:cstheme="minorHAnsi"/>
                <w:sz w:val="22"/>
              </w:rPr>
            </w:pPr>
            <w:r w:rsidRPr="002A1E4A">
              <w:rPr>
                <w:rFonts w:asciiTheme="minorHAnsi" w:hAnsiTheme="minorHAnsi" w:cstheme="minorHAnsi"/>
                <w:sz w:val="22"/>
              </w:rPr>
              <w:t xml:space="preserve">inform the </w:t>
            </w:r>
            <w:r w:rsidR="00720D2D">
              <w:rPr>
                <w:rFonts w:asciiTheme="minorHAnsi" w:hAnsiTheme="minorHAnsi" w:cstheme="minorHAnsi"/>
                <w:sz w:val="22"/>
              </w:rPr>
              <w:t xml:space="preserve">work experience coordinator </w:t>
            </w:r>
            <w:r w:rsidRPr="002A1E4A">
              <w:rPr>
                <w:rFonts w:asciiTheme="minorHAnsi" w:hAnsiTheme="minorHAnsi" w:cstheme="minorHAnsi"/>
                <w:sz w:val="22"/>
              </w:rPr>
              <w:t>and employer of expected absences from work, or necessarily late arrivals;</w:t>
            </w:r>
          </w:p>
          <w:p w14:paraId="1CB8B1AE" w14:textId="7EDF90BF" w:rsidR="000C766A" w:rsidRPr="002A1E4A" w:rsidRDefault="000C766A" w:rsidP="000C766A">
            <w:pPr>
              <w:pStyle w:val="ESBulletsinTable"/>
              <w:rPr>
                <w:rFonts w:asciiTheme="minorHAnsi" w:hAnsiTheme="minorHAnsi" w:cstheme="minorHAnsi"/>
                <w:sz w:val="22"/>
              </w:rPr>
            </w:pPr>
            <w:r w:rsidRPr="002A1E4A">
              <w:rPr>
                <w:rFonts w:asciiTheme="minorHAnsi" w:hAnsiTheme="minorHAnsi" w:cstheme="minorHAnsi"/>
                <w:sz w:val="22"/>
              </w:rPr>
              <w:t xml:space="preserve">inform the </w:t>
            </w:r>
            <w:r w:rsidR="00720D2D">
              <w:rPr>
                <w:rFonts w:asciiTheme="minorHAnsi" w:hAnsiTheme="minorHAnsi" w:cstheme="minorHAnsi"/>
                <w:sz w:val="22"/>
              </w:rPr>
              <w:t xml:space="preserve">work experience coordinator </w:t>
            </w:r>
            <w:r w:rsidRPr="002A1E4A">
              <w:rPr>
                <w:rFonts w:asciiTheme="minorHAnsi" w:hAnsiTheme="minorHAnsi" w:cstheme="minorHAnsi"/>
                <w:sz w:val="22"/>
              </w:rPr>
              <w:t>and employer if any unexpected absence or lateness occurs;</w:t>
            </w:r>
          </w:p>
          <w:p w14:paraId="74851A0D" w14:textId="416C68E9" w:rsidR="000C766A" w:rsidRPr="002A1E4A" w:rsidRDefault="000C766A" w:rsidP="000C766A">
            <w:pPr>
              <w:pStyle w:val="ESBulletsinTable"/>
              <w:rPr>
                <w:rFonts w:asciiTheme="minorHAnsi" w:hAnsiTheme="minorHAnsi" w:cstheme="minorHAnsi"/>
                <w:sz w:val="22"/>
              </w:rPr>
            </w:pPr>
            <w:r w:rsidRPr="002A1E4A">
              <w:rPr>
                <w:rFonts w:asciiTheme="minorHAnsi" w:hAnsiTheme="minorHAnsi" w:cstheme="minorHAnsi"/>
                <w:sz w:val="22"/>
              </w:rPr>
              <w:t xml:space="preserve">immediately report all accidents, ‘near misses’ and hazardous situations in the workplace to their supervisor and the </w:t>
            </w:r>
            <w:r w:rsidR="00720D2D">
              <w:rPr>
                <w:rFonts w:asciiTheme="minorHAnsi" w:hAnsiTheme="minorHAnsi" w:cstheme="minorHAnsi"/>
                <w:sz w:val="22"/>
              </w:rPr>
              <w:t>work experience coordinator</w:t>
            </w:r>
            <w:r w:rsidRPr="002A1E4A">
              <w:rPr>
                <w:rFonts w:asciiTheme="minorHAnsi" w:hAnsiTheme="minorHAnsi" w:cstheme="minorHAnsi"/>
                <w:sz w:val="22"/>
              </w:rPr>
              <w:t>;</w:t>
            </w:r>
          </w:p>
          <w:p w14:paraId="31456D9E" w14:textId="11ADE044" w:rsidR="000C766A" w:rsidRPr="002A1E4A" w:rsidRDefault="000C766A" w:rsidP="000C766A">
            <w:pPr>
              <w:pStyle w:val="ESBulletsinTable"/>
              <w:rPr>
                <w:rFonts w:asciiTheme="minorHAnsi" w:hAnsiTheme="minorHAnsi" w:cstheme="minorHAnsi"/>
                <w:sz w:val="22"/>
              </w:rPr>
            </w:pPr>
            <w:r w:rsidRPr="002A1E4A">
              <w:rPr>
                <w:rFonts w:asciiTheme="minorHAnsi" w:hAnsiTheme="minorHAnsi" w:cstheme="minorHAnsi"/>
                <w:sz w:val="22"/>
              </w:rPr>
              <w:t xml:space="preserve">immediately seek advice from their supervisor when unfamiliar with workplace procedures in regard to occupational health and safety, or uncertain about how </w:t>
            </w:r>
            <w:r w:rsidR="006E780D">
              <w:rPr>
                <w:rFonts w:asciiTheme="minorHAnsi" w:hAnsiTheme="minorHAnsi" w:cstheme="minorHAnsi"/>
                <w:sz w:val="22"/>
              </w:rPr>
              <w:t>to complete a</w:t>
            </w:r>
            <w:r w:rsidRPr="002A1E4A">
              <w:rPr>
                <w:rFonts w:asciiTheme="minorHAnsi" w:hAnsiTheme="minorHAnsi" w:cstheme="minorHAnsi"/>
                <w:sz w:val="22"/>
              </w:rPr>
              <w:t xml:space="preserve"> task;</w:t>
            </w:r>
          </w:p>
          <w:p w14:paraId="4F8B1AD8" w14:textId="41D449D6" w:rsidR="000C766A" w:rsidRPr="002A1E4A" w:rsidRDefault="000C766A" w:rsidP="000C766A">
            <w:pPr>
              <w:pStyle w:val="ESBulletsinTable"/>
              <w:rPr>
                <w:rFonts w:asciiTheme="minorHAnsi" w:hAnsiTheme="minorHAnsi" w:cstheme="minorHAnsi"/>
                <w:sz w:val="22"/>
              </w:rPr>
            </w:pPr>
            <w:r w:rsidRPr="002A1E4A">
              <w:rPr>
                <w:rFonts w:asciiTheme="minorHAnsi" w:hAnsiTheme="minorHAnsi" w:cstheme="minorHAnsi"/>
                <w:sz w:val="22"/>
              </w:rPr>
              <w:t xml:space="preserve">report any concerns or issues to the </w:t>
            </w:r>
            <w:r w:rsidR="00720D2D">
              <w:rPr>
                <w:rFonts w:asciiTheme="minorHAnsi" w:hAnsiTheme="minorHAnsi" w:cstheme="minorHAnsi"/>
                <w:sz w:val="22"/>
              </w:rPr>
              <w:t>work experience coordinator</w:t>
            </w:r>
            <w:r w:rsidRPr="002A1E4A">
              <w:rPr>
                <w:rFonts w:asciiTheme="minorHAnsi" w:hAnsiTheme="minorHAnsi" w:cstheme="minorHAnsi"/>
                <w:sz w:val="22"/>
              </w:rPr>
              <w:t>, before attempting to handle such things themselves;</w:t>
            </w:r>
          </w:p>
          <w:p w14:paraId="26919F25" w14:textId="77777777" w:rsidR="000C766A" w:rsidRPr="002A1E4A" w:rsidRDefault="000C766A" w:rsidP="000C766A">
            <w:pPr>
              <w:pStyle w:val="ESBulletsinTable"/>
              <w:rPr>
                <w:rFonts w:asciiTheme="minorHAnsi" w:hAnsiTheme="minorHAnsi" w:cstheme="minorHAnsi"/>
                <w:sz w:val="22"/>
              </w:rPr>
            </w:pPr>
            <w:r w:rsidRPr="002A1E4A">
              <w:rPr>
                <w:rFonts w:asciiTheme="minorHAnsi" w:hAnsiTheme="minorHAnsi" w:cstheme="minorHAnsi"/>
                <w:sz w:val="22"/>
              </w:rPr>
              <w:t>maintain a diary or log book and/or complete work experience assignment and other tasks which have been set by the school; and</w:t>
            </w:r>
          </w:p>
          <w:p w14:paraId="0BC598EF" w14:textId="02B59AAA" w:rsidR="000C766A" w:rsidRPr="009D33F4" w:rsidRDefault="009D33F4" w:rsidP="009D33F4">
            <w:pPr>
              <w:pStyle w:val="ESBulletsinTable"/>
              <w:rPr>
                <w:rFonts w:asciiTheme="minorHAnsi" w:hAnsiTheme="minorHAnsi" w:cstheme="minorHAnsi"/>
                <w:sz w:val="22"/>
              </w:rPr>
            </w:pPr>
            <w:r w:rsidRPr="00174815">
              <w:rPr>
                <w:rFonts w:asciiTheme="minorHAnsi" w:hAnsiTheme="minorHAnsi" w:cstheme="minorHAnsi"/>
                <w:sz w:val="22"/>
              </w:rPr>
              <w:t>complete allocated tasks to the best of their ability</w:t>
            </w:r>
            <w:r>
              <w:rPr>
                <w:rFonts w:asciiTheme="minorHAnsi" w:hAnsiTheme="minorHAnsi" w:cstheme="minorHAnsi"/>
                <w:sz w:val="22"/>
              </w:rPr>
              <w:t xml:space="preserve"> and in accordance with instructions and safety information provided their employer and/or supervisor.</w:t>
            </w:r>
          </w:p>
        </w:tc>
      </w:tr>
      <w:tr w:rsidR="000C766A" w:rsidRPr="002A1E4A" w14:paraId="166402F3" w14:textId="77777777" w:rsidTr="00ED1E16">
        <w:tc>
          <w:tcPr>
            <w:tcW w:w="13467" w:type="dxa"/>
            <w:shd w:val="clear" w:color="auto" w:fill="004C97" w:themeFill="accent5"/>
          </w:tcPr>
          <w:p w14:paraId="3875B315" w14:textId="39A28CBA" w:rsidR="000C766A" w:rsidRPr="002A1E4A" w:rsidRDefault="000C766A" w:rsidP="00BB74EA">
            <w:pPr>
              <w:pStyle w:val="ESWhiteTableHeading"/>
              <w:spacing w:after="0"/>
              <w:rPr>
                <w:rFonts w:asciiTheme="minorHAnsi" w:hAnsiTheme="minorHAnsi" w:cstheme="minorHAnsi"/>
                <w:sz w:val="22"/>
                <w:szCs w:val="22"/>
              </w:rPr>
            </w:pPr>
            <w:r w:rsidRPr="002A1E4A">
              <w:rPr>
                <w:rFonts w:asciiTheme="minorHAnsi" w:hAnsiTheme="minorHAnsi" w:cstheme="minorHAnsi"/>
                <w:sz w:val="22"/>
                <w:szCs w:val="22"/>
              </w:rPr>
              <w:t xml:space="preserve">The </w:t>
            </w:r>
            <w:r w:rsidR="00D172EF">
              <w:rPr>
                <w:rFonts w:asciiTheme="minorHAnsi" w:hAnsiTheme="minorHAnsi" w:cstheme="minorHAnsi"/>
                <w:sz w:val="22"/>
                <w:szCs w:val="22"/>
              </w:rPr>
              <w:t>e</w:t>
            </w:r>
            <w:r w:rsidRPr="002A1E4A">
              <w:rPr>
                <w:rFonts w:asciiTheme="minorHAnsi" w:hAnsiTheme="minorHAnsi" w:cstheme="minorHAnsi"/>
                <w:sz w:val="22"/>
                <w:szCs w:val="22"/>
              </w:rPr>
              <w:t xml:space="preserve">mployer </w:t>
            </w:r>
            <w:r w:rsidR="009D33F4">
              <w:rPr>
                <w:rFonts w:asciiTheme="minorHAnsi" w:hAnsiTheme="minorHAnsi" w:cstheme="minorHAnsi"/>
                <w:sz w:val="22"/>
                <w:szCs w:val="22"/>
              </w:rPr>
              <w:t>must</w:t>
            </w:r>
            <w:r w:rsidR="00D172EF">
              <w:rPr>
                <w:rFonts w:asciiTheme="minorHAnsi" w:hAnsiTheme="minorHAnsi" w:cstheme="minorHAnsi"/>
                <w:sz w:val="22"/>
                <w:szCs w:val="22"/>
              </w:rPr>
              <w:t xml:space="preserve"> </w:t>
            </w:r>
            <w:r w:rsidRPr="002A1E4A">
              <w:rPr>
                <w:rFonts w:asciiTheme="minorHAnsi" w:hAnsiTheme="minorHAnsi" w:cstheme="minorHAnsi"/>
                <w:sz w:val="22"/>
                <w:szCs w:val="22"/>
              </w:rPr>
              <w:t>ensure that:</w:t>
            </w:r>
          </w:p>
        </w:tc>
      </w:tr>
      <w:tr w:rsidR="000C766A" w:rsidRPr="002A1E4A" w14:paraId="3CC1C54C" w14:textId="77777777" w:rsidTr="00ED1E16">
        <w:tc>
          <w:tcPr>
            <w:tcW w:w="13467" w:type="dxa"/>
            <w:shd w:val="clear" w:color="auto" w:fill="F2F2F2" w:themeFill="background1" w:themeFillShade="F2"/>
          </w:tcPr>
          <w:p w14:paraId="15D1E159" w14:textId="77777777" w:rsidR="000C766A" w:rsidRPr="002A1E4A" w:rsidRDefault="000C766A" w:rsidP="000C766A">
            <w:pPr>
              <w:pStyle w:val="ESBulletsinTable"/>
              <w:rPr>
                <w:rFonts w:asciiTheme="minorHAnsi" w:hAnsiTheme="minorHAnsi" w:cstheme="minorHAnsi"/>
                <w:sz w:val="22"/>
              </w:rPr>
            </w:pPr>
            <w:r w:rsidRPr="002A1E4A">
              <w:rPr>
                <w:rFonts w:asciiTheme="minorHAnsi" w:hAnsiTheme="minorHAnsi" w:cstheme="minorHAnsi"/>
                <w:sz w:val="22"/>
              </w:rPr>
              <w:t>the student is inducted into the workplace on their first day of placement;</w:t>
            </w:r>
          </w:p>
          <w:p w14:paraId="2FBEC83C" w14:textId="77777777" w:rsidR="000C766A" w:rsidRPr="002A1E4A" w:rsidRDefault="000C766A" w:rsidP="000C766A">
            <w:pPr>
              <w:pStyle w:val="ESBulletsinTable"/>
              <w:rPr>
                <w:rFonts w:asciiTheme="minorHAnsi" w:hAnsiTheme="minorHAnsi" w:cstheme="minorHAnsi"/>
                <w:sz w:val="22"/>
              </w:rPr>
            </w:pPr>
            <w:r w:rsidRPr="002A1E4A">
              <w:rPr>
                <w:rFonts w:asciiTheme="minorHAnsi" w:hAnsiTheme="minorHAnsi" w:cstheme="minorHAnsi"/>
                <w:sz w:val="22"/>
              </w:rPr>
              <w:t>the student understands workplace policies regarding bullying, harassment and discrimination, and any other behavioural standards or codes of conduct that apply to the workplace;</w:t>
            </w:r>
          </w:p>
          <w:p w14:paraId="4514626A" w14:textId="522AF65A" w:rsidR="000C766A" w:rsidRPr="002A1E4A" w:rsidRDefault="000C766A" w:rsidP="000C766A">
            <w:pPr>
              <w:pStyle w:val="ESBulletsinTable"/>
              <w:rPr>
                <w:rFonts w:asciiTheme="minorHAnsi" w:hAnsiTheme="minorHAnsi" w:cstheme="minorHAnsi"/>
                <w:sz w:val="22"/>
              </w:rPr>
            </w:pPr>
            <w:r w:rsidRPr="002A1E4A">
              <w:rPr>
                <w:rFonts w:asciiTheme="minorHAnsi" w:hAnsiTheme="minorHAnsi" w:cstheme="minorHAnsi"/>
                <w:sz w:val="22"/>
              </w:rPr>
              <w:t xml:space="preserve">the student is given an opportunity to complete any required school allocated work experience tasks during the placement – </w:t>
            </w:r>
            <w:r w:rsidR="00407742">
              <w:rPr>
                <w:rFonts w:asciiTheme="minorHAnsi" w:hAnsiTheme="minorHAnsi" w:cstheme="minorHAnsi"/>
                <w:sz w:val="22"/>
              </w:rPr>
              <w:t>for example,</w:t>
            </w:r>
            <w:r w:rsidRPr="002A1E4A">
              <w:rPr>
                <w:rFonts w:asciiTheme="minorHAnsi" w:hAnsiTheme="minorHAnsi" w:cstheme="minorHAnsi"/>
                <w:sz w:val="22"/>
              </w:rPr>
              <w:t xml:space="preserve"> completing a journal, meeting with staff to complete interviews;</w:t>
            </w:r>
          </w:p>
          <w:p w14:paraId="3A105453" w14:textId="77777777" w:rsidR="000C766A" w:rsidRPr="002A1E4A" w:rsidRDefault="000C766A" w:rsidP="000C766A">
            <w:pPr>
              <w:pStyle w:val="ESBulletsinTable"/>
              <w:rPr>
                <w:rFonts w:asciiTheme="minorHAnsi" w:hAnsiTheme="minorHAnsi" w:cstheme="minorHAnsi"/>
                <w:sz w:val="22"/>
              </w:rPr>
            </w:pPr>
            <w:r w:rsidRPr="002A1E4A">
              <w:rPr>
                <w:rFonts w:asciiTheme="minorHAnsi" w:hAnsiTheme="minorHAnsi" w:cstheme="minorHAnsi"/>
                <w:sz w:val="22"/>
              </w:rPr>
              <w:t>the student understands the tasks they will undertake during the placement;</w:t>
            </w:r>
          </w:p>
          <w:p w14:paraId="1F7FC97F" w14:textId="77777777" w:rsidR="000C766A" w:rsidRPr="002A1E4A" w:rsidRDefault="000C766A" w:rsidP="000C766A">
            <w:pPr>
              <w:pStyle w:val="ESBulletsinTable"/>
              <w:rPr>
                <w:rFonts w:asciiTheme="minorHAnsi" w:hAnsiTheme="minorHAnsi" w:cstheme="minorHAnsi"/>
                <w:sz w:val="22"/>
              </w:rPr>
            </w:pPr>
            <w:r w:rsidRPr="002A1E4A">
              <w:rPr>
                <w:rFonts w:asciiTheme="minorHAnsi" w:hAnsiTheme="minorHAnsi" w:cstheme="minorHAnsi"/>
                <w:sz w:val="22"/>
              </w:rPr>
              <w:t>where required, the student is provided with appropriate clothing and protective equipment and instructed in its use;</w:t>
            </w:r>
          </w:p>
          <w:p w14:paraId="0461E2B5" w14:textId="77777777" w:rsidR="000C766A" w:rsidRPr="002A1E4A" w:rsidRDefault="000C766A" w:rsidP="000C766A">
            <w:pPr>
              <w:pStyle w:val="ESBulletsinTable"/>
              <w:rPr>
                <w:rFonts w:asciiTheme="minorHAnsi" w:hAnsiTheme="minorHAnsi" w:cstheme="minorHAnsi"/>
                <w:sz w:val="22"/>
              </w:rPr>
            </w:pPr>
            <w:r w:rsidRPr="002A1E4A">
              <w:rPr>
                <w:rFonts w:asciiTheme="minorHAnsi" w:hAnsiTheme="minorHAnsi" w:cstheme="minorHAnsi"/>
                <w:sz w:val="22"/>
              </w:rPr>
              <w:lastRenderedPageBreak/>
              <w:t>opportunities are provided for the student to acquire or to enhance skills;</w:t>
            </w:r>
          </w:p>
          <w:p w14:paraId="3A42FDDD" w14:textId="77777777" w:rsidR="000C766A" w:rsidRPr="002A1E4A" w:rsidRDefault="000C766A" w:rsidP="000C766A">
            <w:pPr>
              <w:pStyle w:val="ESBulletsinTable"/>
              <w:rPr>
                <w:rFonts w:asciiTheme="minorHAnsi" w:hAnsiTheme="minorHAnsi" w:cstheme="minorHAnsi"/>
                <w:sz w:val="22"/>
              </w:rPr>
            </w:pPr>
            <w:r w:rsidRPr="002A1E4A">
              <w:rPr>
                <w:rFonts w:asciiTheme="minorHAnsi" w:hAnsiTheme="minorHAnsi" w:cstheme="minorHAnsi"/>
                <w:sz w:val="22"/>
              </w:rPr>
              <w:t>the student is given adequate support and directly supervised at all times while undertaking work related activities;</w:t>
            </w:r>
          </w:p>
          <w:p w14:paraId="3711E565" w14:textId="77777777" w:rsidR="000C766A" w:rsidRPr="002A1E4A" w:rsidRDefault="000C766A" w:rsidP="000C766A">
            <w:pPr>
              <w:pStyle w:val="ESBulletsinTable"/>
              <w:rPr>
                <w:rFonts w:asciiTheme="minorHAnsi" w:hAnsiTheme="minorHAnsi" w:cstheme="minorHAnsi"/>
                <w:sz w:val="22"/>
              </w:rPr>
            </w:pPr>
            <w:r w:rsidRPr="002A1E4A">
              <w:rPr>
                <w:rFonts w:asciiTheme="minorHAnsi" w:hAnsiTheme="minorHAnsi" w:cstheme="minorHAnsi"/>
                <w:sz w:val="22"/>
              </w:rPr>
              <w:t>the student understands the workplace policy for dealing with concerns or complaints about behaviour at work;</w:t>
            </w:r>
          </w:p>
          <w:p w14:paraId="449A32ED" w14:textId="77777777" w:rsidR="000C766A" w:rsidRPr="002A1E4A" w:rsidRDefault="000C766A" w:rsidP="000C766A">
            <w:pPr>
              <w:pStyle w:val="ESBulletsinTable"/>
              <w:rPr>
                <w:rFonts w:asciiTheme="minorHAnsi" w:hAnsiTheme="minorHAnsi" w:cstheme="minorHAnsi"/>
                <w:sz w:val="22"/>
              </w:rPr>
            </w:pPr>
            <w:r w:rsidRPr="002A1E4A">
              <w:rPr>
                <w:rFonts w:asciiTheme="minorHAnsi" w:hAnsiTheme="minorHAnsi" w:cstheme="minorHAnsi"/>
                <w:sz w:val="22"/>
              </w:rPr>
              <w:t>if the student becomes ill or is injured, the correct procedures are followed;</w:t>
            </w:r>
          </w:p>
          <w:p w14:paraId="6AA082C4" w14:textId="77777777" w:rsidR="000C766A" w:rsidRPr="002A1E4A" w:rsidRDefault="000C766A" w:rsidP="000C766A">
            <w:pPr>
              <w:pStyle w:val="ESBulletsinTable"/>
              <w:rPr>
                <w:rFonts w:asciiTheme="minorHAnsi" w:hAnsiTheme="minorHAnsi" w:cstheme="minorHAnsi"/>
                <w:sz w:val="22"/>
              </w:rPr>
            </w:pPr>
            <w:r w:rsidRPr="002A1E4A">
              <w:rPr>
                <w:rFonts w:asciiTheme="minorHAnsi" w:hAnsiTheme="minorHAnsi" w:cstheme="minorHAnsi"/>
                <w:sz w:val="22"/>
              </w:rPr>
              <w:t>the student can readily contact their school if required during the placement;</w:t>
            </w:r>
          </w:p>
          <w:p w14:paraId="2AC57CC9" w14:textId="77777777" w:rsidR="000C766A" w:rsidRPr="002A1E4A" w:rsidRDefault="000C766A" w:rsidP="000C766A">
            <w:pPr>
              <w:pStyle w:val="ESBulletsinTable"/>
              <w:rPr>
                <w:rFonts w:asciiTheme="minorHAnsi" w:hAnsiTheme="minorHAnsi" w:cstheme="minorHAnsi"/>
                <w:sz w:val="22"/>
              </w:rPr>
            </w:pPr>
            <w:r w:rsidRPr="002A1E4A">
              <w:rPr>
                <w:rFonts w:asciiTheme="minorHAnsi" w:hAnsiTheme="minorHAnsi" w:cstheme="minorHAnsi"/>
                <w:sz w:val="22"/>
              </w:rPr>
              <w:t>school staff can readily contact the student to check in with how their placement is progressing; and</w:t>
            </w:r>
          </w:p>
          <w:p w14:paraId="7550EDDA" w14:textId="36DE3AE5" w:rsidR="000C766A" w:rsidRPr="002A1E4A" w:rsidRDefault="000C766A" w:rsidP="000C766A">
            <w:pPr>
              <w:pStyle w:val="ESBulletsinTable"/>
              <w:rPr>
                <w:rFonts w:asciiTheme="minorHAnsi" w:hAnsiTheme="minorHAnsi" w:cstheme="minorHAnsi"/>
                <w:sz w:val="22"/>
              </w:rPr>
            </w:pPr>
            <w:r w:rsidRPr="002A1E4A">
              <w:rPr>
                <w:rFonts w:asciiTheme="minorHAnsi" w:hAnsiTheme="minorHAnsi" w:cstheme="minorHAnsi"/>
                <w:sz w:val="22"/>
              </w:rPr>
              <w:t xml:space="preserve">if any problems arise, the </w:t>
            </w:r>
            <w:r w:rsidR="0014420B">
              <w:rPr>
                <w:rFonts w:asciiTheme="minorHAnsi" w:hAnsiTheme="minorHAnsi" w:cstheme="minorHAnsi"/>
                <w:sz w:val="22"/>
              </w:rPr>
              <w:t>work experience coordinator</w:t>
            </w:r>
            <w:r w:rsidRPr="002A1E4A">
              <w:rPr>
                <w:rFonts w:asciiTheme="minorHAnsi" w:hAnsiTheme="minorHAnsi" w:cstheme="minorHAnsi"/>
                <w:sz w:val="22"/>
              </w:rPr>
              <w:t xml:space="preserve"> is contacted immediately so the problems can be addressed promptly.</w:t>
            </w:r>
          </w:p>
        </w:tc>
      </w:tr>
    </w:tbl>
    <w:p w14:paraId="66B93D3D" w14:textId="77777777" w:rsidR="002A1E4A" w:rsidRDefault="002A1E4A" w:rsidP="002A1E4A">
      <w:pPr>
        <w:pStyle w:val="Heading2"/>
        <w:spacing w:before="0" w:after="0"/>
        <w:rPr>
          <w:lang w:val="en-AU"/>
        </w:rPr>
      </w:pPr>
      <w:bookmarkStart w:id="210" w:name="_Toc379982269"/>
      <w:bookmarkStart w:id="211" w:name="_Toc382309676"/>
      <w:bookmarkStart w:id="212" w:name="_Toc466296643"/>
    </w:p>
    <w:p w14:paraId="70BACD3F" w14:textId="508057E8" w:rsidR="000C766A" w:rsidRPr="00AB3701" w:rsidRDefault="000C766A" w:rsidP="00AB3701">
      <w:pPr>
        <w:pStyle w:val="Heading2"/>
        <w:rPr>
          <w:lang w:val="en-AU"/>
        </w:rPr>
      </w:pPr>
      <w:bookmarkStart w:id="213" w:name="_Toc147245456"/>
      <w:bookmarkStart w:id="214" w:name="_Toc148623421"/>
      <w:r w:rsidRPr="00AB3701">
        <w:rPr>
          <w:lang w:val="en-AU"/>
        </w:rPr>
        <w:t>After the placement</w:t>
      </w:r>
      <w:bookmarkEnd w:id="210"/>
      <w:bookmarkEnd w:id="211"/>
      <w:bookmarkEnd w:id="212"/>
      <w:bookmarkEnd w:id="213"/>
      <w:bookmarkEnd w:id="214"/>
      <w:r w:rsidRPr="00AB3701">
        <w:rPr>
          <w:lang w:val="en-AU"/>
        </w:rPr>
        <w:t xml:space="preserve"> </w:t>
      </w:r>
    </w:p>
    <w:p w14:paraId="4960E585" w14:textId="68391E0F" w:rsidR="000C766A" w:rsidRPr="00ED1E16" w:rsidRDefault="000C766A" w:rsidP="00ED1E16">
      <w:pPr>
        <w:pStyle w:val="ESBodyText"/>
        <w:jc w:val="both"/>
        <w:rPr>
          <w:rFonts w:asciiTheme="minorHAnsi" w:eastAsiaTheme="minorHAnsi" w:hAnsiTheme="minorHAnsi" w:cstheme="minorBidi"/>
          <w:sz w:val="22"/>
          <w:szCs w:val="24"/>
        </w:rPr>
      </w:pPr>
      <w:r w:rsidRPr="00ED1E16">
        <w:rPr>
          <w:rFonts w:asciiTheme="minorHAnsi" w:eastAsiaTheme="minorHAnsi" w:hAnsiTheme="minorHAnsi" w:cstheme="minorBidi"/>
          <w:sz w:val="22"/>
          <w:szCs w:val="24"/>
        </w:rPr>
        <w:t xml:space="preserve">Within </w:t>
      </w:r>
      <w:r w:rsidR="00026B88">
        <w:rPr>
          <w:rFonts w:asciiTheme="minorHAnsi" w:eastAsiaTheme="minorHAnsi" w:hAnsiTheme="minorHAnsi" w:cstheme="minorBidi"/>
          <w:sz w:val="22"/>
          <w:szCs w:val="24"/>
        </w:rPr>
        <w:t>2</w:t>
      </w:r>
      <w:r w:rsidR="00026B88" w:rsidRPr="00ED1E16">
        <w:rPr>
          <w:rFonts w:asciiTheme="minorHAnsi" w:eastAsiaTheme="minorHAnsi" w:hAnsiTheme="minorHAnsi" w:cstheme="minorBidi"/>
          <w:sz w:val="22"/>
          <w:szCs w:val="24"/>
        </w:rPr>
        <w:t xml:space="preserve"> </w:t>
      </w:r>
      <w:r w:rsidRPr="00ED1E16">
        <w:rPr>
          <w:rFonts w:asciiTheme="minorHAnsi" w:eastAsiaTheme="minorHAnsi" w:hAnsiTheme="minorHAnsi" w:cstheme="minorBidi"/>
          <w:sz w:val="22"/>
          <w:szCs w:val="24"/>
        </w:rPr>
        <w:t xml:space="preserve">weeks of the conclusion of their placement, students </w:t>
      </w:r>
      <w:r w:rsidR="004460BE">
        <w:rPr>
          <w:rFonts w:asciiTheme="minorHAnsi" w:eastAsiaTheme="minorHAnsi" w:hAnsiTheme="minorHAnsi" w:cstheme="minorBidi"/>
          <w:sz w:val="22"/>
          <w:szCs w:val="24"/>
        </w:rPr>
        <w:t>must</w:t>
      </w:r>
      <w:r w:rsidR="004460BE" w:rsidRPr="00ED1E16">
        <w:rPr>
          <w:rFonts w:asciiTheme="minorHAnsi" w:eastAsiaTheme="minorHAnsi" w:hAnsiTheme="minorHAnsi" w:cstheme="minorBidi"/>
          <w:sz w:val="22"/>
          <w:szCs w:val="24"/>
        </w:rPr>
        <w:t xml:space="preserve"> </w:t>
      </w:r>
      <w:r w:rsidRPr="00ED1E16">
        <w:rPr>
          <w:rFonts w:asciiTheme="minorHAnsi" w:eastAsiaTheme="minorHAnsi" w:hAnsiTheme="minorHAnsi" w:cstheme="minorBidi"/>
          <w:sz w:val="22"/>
          <w:szCs w:val="24"/>
        </w:rPr>
        <w:t>be provided with the opportunity to debrief and reflect on:</w:t>
      </w:r>
    </w:p>
    <w:p w14:paraId="2551EE11" w14:textId="77777777" w:rsidR="000C766A" w:rsidRPr="00AF4105" w:rsidRDefault="000C766A" w:rsidP="00ED1E16">
      <w:pPr>
        <w:pStyle w:val="Bullet1"/>
        <w:ind w:left="284" w:hanging="284"/>
      </w:pPr>
      <w:r w:rsidRPr="00AF4105">
        <w:t>their learning in the workplace;</w:t>
      </w:r>
    </w:p>
    <w:p w14:paraId="5326D858" w14:textId="77777777" w:rsidR="000C766A" w:rsidRPr="00AF4105" w:rsidRDefault="000C766A" w:rsidP="00ED1E16">
      <w:pPr>
        <w:pStyle w:val="Bullet1"/>
        <w:ind w:left="284" w:hanging="284"/>
      </w:pPr>
      <w:r w:rsidRPr="00AF4105">
        <w:t>the impact on career planning;</w:t>
      </w:r>
    </w:p>
    <w:p w14:paraId="14467D77" w14:textId="77777777" w:rsidR="000C766A" w:rsidRPr="00AF4105" w:rsidRDefault="000C766A" w:rsidP="00ED1E16">
      <w:pPr>
        <w:pStyle w:val="Bullet1"/>
        <w:ind w:left="284" w:hanging="284"/>
      </w:pPr>
      <w:r w:rsidRPr="00AF4105">
        <w:t>assisting them prepare their pathway plans or portfolios;</w:t>
      </w:r>
    </w:p>
    <w:p w14:paraId="6F47FB5F" w14:textId="77777777" w:rsidR="000C766A" w:rsidRPr="00AF4105" w:rsidRDefault="000C766A" w:rsidP="00ED1E16">
      <w:pPr>
        <w:pStyle w:val="Bullet1"/>
        <w:ind w:left="284" w:hanging="284"/>
      </w:pPr>
      <w:r w:rsidRPr="00AF4105">
        <w:t>assisting in senior school subject selection;</w:t>
      </w:r>
    </w:p>
    <w:p w14:paraId="37834DBE" w14:textId="77777777" w:rsidR="000C766A" w:rsidRPr="00AF4105" w:rsidRDefault="000C766A" w:rsidP="00ED1E16">
      <w:pPr>
        <w:pStyle w:val="Bullet1"/>
        <w:ind w:left="284" w:hanging="284"/>
      </w:pPr>
      <w:r w:rsidRPr="00AF4105">
        <w:t>their work readiness; and</w:t>
      </w:r>
    </w:p>
    <w:p w14:paraId="1510A62A" w14:textId="533721DF" w:rsidR="000C766A" w:rsidRPr="00ED1E16" w:rsidRDefault="000C766A" w:rsidP="00ED1E16">
      <w:pPr>
        <w:pStyle w:val="Bullet1"/>
        <w:ind w:left="284" w:hanging="284"/>
        <w:sectPr w:rsidR="000C766A" w:rsidRPr="00ED1E16" w:rsidSect="00CB1BAE">
          <w:pgSz w:w="16840" w:h="11900" w:orient="landscape"/>
          <w:pgMar w:top="1304" w:right="2036" w:bottom="1240" w:left="1304" w:header="624" w:footer="560" w:gutter="0"/>
          <w:cols w:space="397"/>
          <w:docGrid w:linePitch="360"/>
        </w:sectPr>
      </w:pPr>
      <w:r w:rsidRPr="00AF4105">
        <w:t>comments made by the employer/supervisor on the evaluation form.</w:t>
      </w:r>
    </w:p>
    <w:p w14:paraId="3AC366F6" w14:textId="77777777" w:rsidR="000C766A" w:rsidRPr="000C766A" w:rsidRDefault="000C766A" w:rsidP="000C766A">
      <w:pPr>
        <w:pStyle w:val="Heading1"/>
        <w:rPr>
          <w:lang w:val="en-AU"/>
        </w:rPr>
      </w:pPr>
      <w:bookmarkStart w:id="215" w:name="_Toc379982271"/>
      <w:bookmarkStart w:id="216" w:name="_Toc382309677"/>
      <w:bookmarkStart w:id="217" w:name="_Toc466296644"/>
      <w:bookmarkStart w:id="218" w:name="_Toc147245457"/>
      <w:bookmarkStart w:id="219" w:name="_Toc148623422"/>
      <w:r w:rsidRPr="000C766A">
        <w:rPr>
          <w:lang w:val="en-AU"/>
        </w:rPr>
        <w:lastRenderedPageBreak/>
        <w:t>Section F: Sample Forms</w:t>
      </w:r>
      <w:bookmarkEnd w:id="215"/>
      <w:bookmarkEnd w:id="216"/>
      <w:bookmarkEnd w:id="217"/>
      <w:bookmarkEnd w:id="218"/>
      <w:bookmarkEnd w:id="219"/>
    </w:p>
    <w:p w14:paraId="7551ACB4" w14:textId="77777777" w:rsidR="000C766A" w:rsidRPr="00F54C3C" w:rsidRDefault="000C766A" w:rsidP="00F54C3C">
      <w:pPr>
        <w:pStyle w:val="ESBodyText"/>
        <w:jc w:val="both"/>
        <w:rPr>
          <w:rFonts w:asciiTheme="minorHAnsi" w:eastAsiaTheme="minorHAnsi" w:hAnsiTheme="minorHAnsi" w:cstheme="minorBidi"/>
          <w:sz w:val="22"/>
          <w:szCs w:val="24"/>
        </w:rPr>
      </w:pPr>
      <w:r w:rsidRPr="00F54C3C">
        <w:rPr>
          <w:rFonts w:asciiTheme="minorHAnsi" w:eastAsiaTheme="minorHAnsi" w:hAnsiTheme="minorHAnsi" w:cstheme="minorBidi"/>
          <w:sz w:val="22"/>
          <w:szCs w:val="24"/>
        </w:rPr>
        <w:t>Index of forms provided in this Section:</w:t>
      </w:r>
    </w:p>
    <w:p w14:paraId="595B5E37" w14:textId="77777777" w:rsidR="000C766A" w:rsidRPr="002C1632" w:rsidRDefault="000C766A" w:rsidP="00F54C3C">
      <w:pPr>
        <w:pStyle w:val="Bullet1"/>
        <w:ind w:left="284" w:hanging="284"/>
      </w:pPr>
      <w:r w:rsidRPr="002C1632">
        <w:t>Work Experience Coordinator Task Checklist</w:t>
      </w:r>
    </w:p>
    <w:p w14:paraId="213A4251" w14:textId="77777777" w:rsidR="000C766A" w:rsidRPr="002C1632" w:rsidRDefault="000C766A" w:rsidP="00F54C3C">
      <w:pPr>
        <w:pStyle w:val="Bullet1"/>
        <w:ind w:left="284" w:hanging="284"/>
      </w:pPr>
      <w:r w:rsidRPr="002C1632">
        <w:t>Work Experience – Employer Evaluation</w:t>
      </w:r>
    </w:p>
    <w:p w14:paraId="530EEB33" w14:textId="77777777" w:rsidR="000C766A" w:rsidRPr="002C1632" w:rsidRDefault="000C766A" w:rsidP="00F54C3C">
      <w:pPr>
        <w:pStyle w:val="Bullet1"/>
        <w:ind w:left="284" w:hanging="284"/>
      </w:pPr>
      <w:r w:rsidRPr="002C1632">
        <w:t>Work Experience – Parent/Guardian Evaluation</w:t>
      </w:r>
    </w:p>
    <w:p w14:paraId="7E61F231" w14:textId="77777777" w:rsidR="000C766A" w:rsidRPr="00C63C4C" w:rsidRDefault="000C766A" w:rsidP="00F54C3C">
      <w:pPr>
        <w:pStyle w:val="Bullet1"/>
        <w:ind w:left="284" w:hanging="284"/>
      </w:pPr>
      <w:r w:rsidRPr="00C63C4C">
        <w:t>Record of Contact Form</w:t>
      </w:r>
    </w:p>
    <w:p w14:paraId="0E954CDF" w14:textId="77777777" w:rsidR="000C766A" w:rsidRDefault="000C766A" w:rsidP="00AB3701">
      <w:pPr>
        <w:pStyle w:val="Heading2"/>
      </w:pPr>
      <w:r>
        <w:rPr>
          <w:szCs w:val="19"/>
          <w:highlight w:val="yellow"/>
        </w:rPr>
        <w:br w:type="page"/>
      </w:r>
      <w:bookmarkStart w:id="220" w:name="_Toc382309678"/>
      <w:bookmarkStart w:id="221" w:name="_Toc466296645"/>
      <w:bookmarkStart w:id="222" w:name="_Toc147245458"/>
      <w:bookmarkStart w:id="223" w:name="_Toc148623423"/>
      <w:bookmarkStart w:id="224" w:name="_Toc379982272"/>
      <w:r w:rsidRPr="00AB3701">
        <w:rPr>
          <w:lang w:val="en-AU"/>
        </w:rPr>
        <w:lastRenderedPageBreak/>
        <w:t>Work Experience Coordinator Task Checklist</w:t>
      </w:r>
      <w:bookmarkEnd w:id="220"/>
      <w:bookmarkEnd w:id="221"/>
      <w:bookmarkEnd w:id="222"/>
      <w:bookmarkEnd w:id="223"/>
    </w:p>
    <w:tbl>
      <w:tblPr>
        <w:tblStyle w:val="TableGrid1"/>
        <w:tblW w:w="1459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113" w:type="dxa"/>
          <w:bottom w:w="113" w:type="dxa"/>
        </w:tblCellMar>
        <w:tblLook w:val="04A0" w:firstRow="1" w:lastRow="0" w:firstColumn="1" w:lastColumn="0" w:noHBand="0" w:noVBand="1"/>
      </w:tblPr>
      <w:tblGrid>
        <w:gridCol w:w="10554"/>
        <w:gridCol w:w="1490"/>
        <w:gridCol w:w="1204"/>
        <w:gridCol w:w="1348"/>
      </w:tblGrid>
      <w:tr w:rsidR="000B6E7C" w:rsidRPr="00E10DDA" w14:paraId="199CB15E" w14:textId="77777777" w:rsidTr="003841C5">
        <w:trPr>
          <w:trHeight w:hRule="exact" w:val="778"/>
        </w:trPr>
        <w:tc>
          <w:tcPr>
            <w:tcW w:w="10554" w:type="dxa"/>
            <w:shd w:val="clear" w:color="auto" w:fill="004C97" w:themeFill="accent5"/>
            <w:tcMar>
              <w:top w:w="0" w:type="dxa"/>
            </w:tcMar>
            <w:vAlign w:val="center"/>
          </w:tcPr>
          <w:p w14:paraId="10B2BF49" w14:textId="77777777" w:rsidR="000C766A" w:rsidRPr="00E10DDA" w:rsidRDefault="000C766A" w:rsidP="00F54C3C">
            <w:pPr>
              <w:rPr>
                <w:rFonts w:cstheme="minorHAnsi"/>
                <w:b/>
                <w:color w:val="FFFFFF" w:themeColor="background1"/>
              </w:rPr>
            </w:pPr>
            <w:r w:rsidRPr="00E10DDA">
              <w:rPr>
                <w:rFonts w:cstheme="minorHAnsi"/>
                <w:b/>
                <w:color w:val="FFFFFF" w:themeColor="background1"/>
              </w:rPr>
              <w:t>Task</w:t>
            </w:r>
          </w:p>
        </w:tc>
        <w:tc>
          <w:tcPr>
            <w:tcW w:w="1490" w:type="dxa"/>
            <w:shd w:val="clear" w:color="auto" w:fill="004C97" w:themeFill="accent5"/>
            <w:tcMar>
              <w:top w:w="0" w:type="dxa"/>
            </w:tcMar>
            <w:vAlign w:val="center"/>
          </w:tcPr>
          <w:p w14:paraId="346116CE" w14:textId="77777777" w:rsidR="000C766A" w:rsidRPr="00E10DDA" w:rsidRDefault="000C766A" w:rsidP="00F54C3C">
            <w:pPr>
              <w:jc w:val="center"/>
              <w:rPr>
                <w:rFonts w:cstheme="minorHAnsi"/>
                <w:b/>
                <w:color w:val="FFFFFF" w:themeColor="background1"/>
              </w:rPr>
            </w:pPr>
            <w:r w:rsidRPr="00E10DDA">
              <w:rPr>
                <w:rFonts w:cstheme="minorHAnsi"/>
                <w:b/>
                <w:color w:val="FFFFFF" w:themeColor="background1"/>
              </w:rPr>
              <w:t>Completed</w:t>
            </w:r>
          </w:p>
        </w:tc>
        <w:tc>
          <w:tcPr>
            <w:tcW w:w="1204" w:type="dxa"/>
            <w:shd w:val="clear" w:color="auto" w:fill="004C97" w:themeFill="accent5"/>
            <w:vAlign w:val="center"/>
          </w:tcPr>
          <w:p w14:paraId="0BB4BB06" w14:textId="77777777" w:rsidR="000C766A" w:rsidRPr="00E10DDA" w:rsidRDefault="000C766A" w:rsidP="00F54C3C">
            <w:pPr>
              <w:jc w:val="center"/>
              <w:rPr>
                <w:rFonts w:cstheme="minorHAnsi"/>
                <w:b/>
                <w:color w:val="FFFFFF" w:themeColor="background1"/>
              </w:rPr>
            </w:pPr>
            <w:r w:rsidRPr="00E10DDA">
              <w:rPr>
                <w:rFonts w:cstheme="minorHAnsi"/>
                <w:b/>
                <w:color w:val="FFFFFF" w:themeColor="background1"/>
              </w:rPr>
              <w:t>In progress</w:t>
            </w:r>
          </w:p>
        </w:tc>
        <w:tc>
          <w:tcPr>
            <w:tcW w:w="1348" w:type="dxa"/>
            <w:shd w:val="clear" w:color="auto" w:fill="004C97" w:themeFill="accent5"/>
            <w:vAlign w:val="center"/>
          </w:tcPr>
          <w:p w14:paraId="2F779505" w14:textId="77777777" w:rsidR="000C766A" w:rsidRPr="00E10DDA" w:rsidRDefault="000C766A" w:rsidP="00F54C3C">
            <w:pPr>
              <w:jc w:val="center"/>
              <w:rPr>
                <w:rFonts w:cstheme="minorHAnsi"/>
                <w:b/>
                <w:color w:val="FFFFFF" w:themeColor="background1"/>
              </w:rPr>
            </w:pPr>
            <w:r w:rsidRPr="00E10DDA">
              <w:rPr>
                <w:rFonts w:cstheme="minorHAnsi"/>
                <w:b/>
                <w:color w:val="FFFFFF" w:themeColor="background1"/>
              </w:rPr>
              <w:t>Action</w:t>
            </w:r>
          </w:p>
        </w:tc>
      </w:tr>
      <w:tr w:rsidR="000B6E7C" w:rsidRPr="00E10DDA" w14:paraId="3F04AF80" w14:textId="77777777" w:rsidTr="000B6E7C">
        <w:tc>
          <w:tcPr>
            <w:tcW w:w="10554" w:type="dxa"/>
          </w:tcPr>
          <w:p w14:paraId="2B4D20BE" w14:textId="77777777" w:rsidR="000C766A" w:rsidRPr="00E10DDA" w:rsidRDefault="000C766A" w:rsidP="00BB74EA">
            <w:pPr>
              <w:rPr>
                <w:rFonts w:cstheme="minorHAnsi"/>
                <w:b/>
              </w:rPr>
            </w:pPr>
            <w:r w:rsidRPr="00E10DDA">
              <w:rPr>
                <w:rFonts w:cstheme="minorHAnsi"/>
                <w:b/>
              </w:rPr>
              <w:t>1. Set dates for the work experience program:</w:t>
            </w:r>
          </w:p>
          <w:p w14:paraId="48EDD856" w14:textId="77777777" w:rsidR="000C766A" w:rsidRPr="00E10DDA" w:rsidRDefault="000C766A" w:rsidP="000C766A">
            <w:pPr>
              <w:pStyle w:val="ESBulletsinTable"/>
              <w:rPr>
                <w:rFonts w:asciiTheme="minorHAnsi" w:hAnsiTheme="minorHAnsi" w:cstheme="minorHAnsi"/>
                <w:b/>
                <w:sz w:val="22"/>
              </w:rPr>
            </w:pPr>
            <w:r w:rsidRPr="00E10DDA">
              <w:rPr>
                <w:rFonts w:asciiTheme="minorHAnsi" w:hAnsiTheme="minorHAnsi" w:cstheme="minorHAnsi"/>
                <w:sz w:val="22"/>
              </w:rPr>
              <w:t>Liaise with relevant school staff  and regional careers networks to ensure dates are optimised for your school.</w:t>
            </w:r>
          </w:p>
        </w:tc>
        <w:tc>
          <w:tcPr>
            <w:tcW w:w="1490" w:type="dxa"/>
          </w:tcPr>
          <w:p w14:paraId="679147BC" w14:textId="77777777" w:rsidR="000C766A" w:rsidRPr="00E10DDA" w:rsidRDefault="000C766A" w:rsidP="00BB74EA">
            <w:pPr>
              <w:rPr>
                <w:rFonts w:cstheme="minorHAnsi"/>
              </w:rPr>
            </w:pPr>
          </w:p>
        </w:tc>
        <w:tc>
          <w:tcPr>
            <w:tcW w:w="1204" w:type="dxa"/>
          </w:tcPr>
          <w:p w14:paraId="4B79F819" w14:textId="77777777" w:rsidR="000C766A" w:rsidRPr="00E10DDA" w:rsidRDefault="000C766A" w:rsidP="00BB74EA">
            <w:pPr>
              <w:rPr>
                <w:rFonts w:cstheme="minorHAnsi"/>
              </w:rPr>
            </w:pPr>
          </w:p>
        </w:tc>
        <w:tc>
          <w:tcPr>
            <w:tcW w:w="1348" w:type="dxa"/>
          </w:tcPr>
          <w:p w14:paraId="212FBA24" w14:textId="77777777" w:rsidR="000C766A" w:rsidRPr="00E10DDA" w:rsidRDefault="000C766A" w:rsidP="00BB74EA">
            <w:pPr>
              <w:rPr>
                <w:rFonts w:cstheme="minorHAnsi"/>
              </w:rPr>
            </w:pPr>
          </w:p>
        </w:tc>
      </w:tr>
      <w:tr w:rsidR="000B6E7C" w:rsidRPr="00E10DDA" w14:paraId="45331663" w14:textId="77777777" w:rsidTr="003841C5">
        <w:tc>
          <w:tcPr>
            <w:tcW w:w="10554" w:type="dxa"/>
            <w:shd w:val="clear" w:color="auto" w:fill="F2F2F2" w:themeFill="background1" w:themeFillShade="F2"/>
          </w:tcPr>
          <w:p w14:paraId="31CD92B9" w14:textId="77777777" w:rsidR="000C766A" w:rsidRPr="00E10DDA" w:rsidRDefault="000C766A" w:rsidP="00BB74EA">
            <w:pPr>
              <w:rPr>
                <w:rFonts w:cstheme="minorHAnsi"/>
                <w:b/>
              </w:rPr>
            </w:pPr>
            <w:r w:rsidRPr="00E10DDA">
              <w:rPr>
                <w:rFonts w:cstheme="minorHAnsi"/>
                <w:b/>
              </w:rPr>
              <w:t>2. Work experience induction program – students:</w:t>
            </w:r>
          </w:p>
          <w:p w14:paraId="36829927" w14:textId="77777777" w:rsidR="000C766A" w:rsidRPr="00E10DDA" w:rsidRDefault="000C766A" w:rsidP="000C766A">
            <w:pPr>
              <w:pStyle w:val="ESBulletsinTable"/>
              <w:rPr>
                <w:rFonts w:asciiTheme="minorHAnsi" w:hAnsiTheme="minorHAnsi" w:cstheme="minorHAnsi"/>
                <w:sz w:val="22"/>
              </w:rPr>
            </w:pPr>
            <w:r w:rsidRPr="00E10DDA">
              <w:rPr>
                <w:rFonts w:asciiTheme="minorHAnsi" w:hAnsiTheme="minorHAnsi" w:cstheme="minorHAnsi"/>
                <w:sz w:val="22"/>
              </w:rPr>
              <w:t>Outline program.</w:t>
            </w:r>
          </w:p>
          <w:p w14:paraId="4B3A2DC1" w14:textId="77777777" w:rsidR="000C766A" w:rsidRPr="00E10DDA" w:rsidRDefault="000C766A" w:rsidP="000C766A">
            <w:pPr>
              <w:pStyle w:val="ESBulletsinTable"/>
              <w:rPr>
                <w:rFonts w:asciiTheme="minorHAnsi" w:hAnsiTheme="minorHAnsi" w:cstheme="minorHAnsi"/>
                <w:sz w:val="22"/>
              </w:rPr>
            </w:pPr>
            <w:r w:rsidRPr="00E10DDA">
              <w:rPr>
                <w:rFonts w:asciiTheme="minorHAnsi" w:hAnsiTheme="minorHAnsi" w:cstheme="minorHAnsi"/>
                <w:sz w:val="22"/>
              </w:rPr>
              <w:t>Student tasks and responsibilities explained.</w:t>
            </w:r>
          </w:p>
          <w:p w14:paraId="11FA34FC" w14:textId="44DB3B65" w:rsidR="000C766A" w:rsidRPr="00E10DDA" w:rsidRDefault="000C766A" w:rsidP="000C766A">
            <w:pPr>
              <w:pStyle w:val="ESBulletsinTable"/>
              <w:rPr>
                <w:rFonts w:asciiTheme="minorHAnsi" w:hAnsiTheme="minorHAnsi" w:cstheme="minorHAnsi"/>
                <w:b/>
                <w:sz w:val="22"/>
              </w:rPr>
            </w:pPr>
            <w:r w:rsidRPr="00E10DDA">
              <w:rPr>
                <w:rFonts w:asciiTheme="minorHAnsi" w:hAnsiTheme="minorHAnsi" w:cstheme="minorHAnsi"/>
                <w:sz w:val="22"/>
              </w:rPr>
              <w:t xml:space="preserve">Outline </w:t>
            </w:r>
            <w:hyperlink r:id="rId55" w:history="1">
              <w:r w:rsidRPr="00650222">
                <w:rPr>
                  <w:rStyle w:val="Hyperlink"/>
                  <w:rFonts w:asciiTheme="minorHAnsi" w:hAnsiTheme="minorHAnsi" w:cstheme="minorHAnsi"/>
                  <w:sz w:val="22"/>
                </w:rPr>
                <w:t>safe@work</w:t>
              </w:r>
            </w:hyperlink>
            <w:r w:rsidRPr="00E10DDA">
              <w:rPr>
                <w:rFonts w:asciiTheme="minorHAnsi" w:hAnsiTheme="minorHAnsi" w:cstheme="minorHAnsi"/>
                <w:sz w:val="22"/>
              </w:rPr>
              <w:t xml:space="preserve"> or </w:t>
            </w:r>
            <w:hyperlink r:id="rId56" w:history="1">
              <w:r w:rsidRPr="00650222">
                <w:rPr>
                  <w:rStyle w:val="Hyperlink"/>
                  <w:rFonts w:asciiTheme="minorHAnsi" w:hAnsiTheme="minorHAnsi" w:cstheme="minorHAnsi"/>
                  <w:sz w:val="22"/>
                </w:rPr>
                <w:t>A Job Well Done</w:t>
              </w:r>
            </w:hyperlink>
            <w:r w:rsidRPr="00E10DDA">
              <w:rPr>
                <w:rFonts w:asciiTheme="minorHAnsi" w:hAnsiTheme="minorHAnsi" w:cstheme="minorHAnsi"/>
                <w:sz w:val="22"/>
              </w:rPr>
              <w:t xml:space="preserve"> program requirements.</w:t>
            </w:r>
          </w:p>
        </w:tc>
        <w:tc>
          <w:tcPr>
            <w:tcW w:w="1490" w:type="dxa"/>
            <w:shd w:val="clear" w:color="auto" w:fill="F2F2F2" w:themeFill="background1" w:themeFillShade="F2"/>
          </w:tcPr>
          <w:p w14:paraId="46CF624A" w14:textId="77777777" w:rsidR="000C766A" w:rsidRPr="00E10DDA" w:rsidRDefault="000C766A" w:rsidP="00BB74EA">
            <w:pPr>
              <w:pStyle w:val="ESBulletsinTableLevel2"/>
              <w:numPr>
                <w:ilvl w:val="0"/>
                <w:numId w:val="0"/>
              </w:numPr>
              <w:rPr>
                <w:rFonts w:asciiTheme="minorHAnsi" w:hAnsiTheme="minorHAnsi" w:cstheme="minorHAnsi"/>
                <w:sz w:val="22"/>
              </w:rPr>
            </w:pPr>
          </w:p>
        </w:tc>
        <w:tc>
          <w:tcPr>
            <w:tcW w:w="1204" w:type="dxa"/>
            <w:shd w:val="clear" w:color="auto" w:fill="F2F2F2" w:themeFill="background1" w:themeFillShade="F2"/>
          </w:tcPr>
          <w:p w14:paraId="1CFA9A4F" w14:textId="77777777" w:rsidR="000C766A" w:rsidRPr="00E10DDA" w:rsidRDefault="000C766A" w:rsidP="00BB74EA">
            <w:pPr>
              <w:pStyle w:val="ESBulletsinTable"/>
              <w:numPr>
                <w:ilvl w:val="0"/>
                <w:numId w:val="0"/>
              </w:numPr>
              <w:rPr>
                <w:rFonts w:asciiTheme="minorHAnsi" w:hAnsiTheme="minorHAnsi" w:cstheme="minorHAnsi"/>
                <w:sz w:val="22"/>
              </w:rPr>
            </w:pPr>
          </w:p>
        </w:tc>
        <w:tc>
          <w:tcPr>
            <w:tcW w:w="1348" w:type="dxa"/>
            <w:shd w:val="clear" w:color="auto" w:fill="F2F2F2" w:themeFill="background1" w:themeFillShade="F2"/>
          </w:tcPr>
          <w:p w14:paraId="54FE91FA" w14:textId="77777777" w:rsidR="000C766A" w:rsidRPr="00E10DDA" w:rsidRDefault="000C766A" w:rsidP="00BB74EA">
            <w:pPr>
              <w:pStyle w:val="ESBulletsinTable"/>
              <w:numPr>
                <w:ilvl w:val="0"/>
                <w:numId w:val="0"/>
              </w:numPr>
              <w:rPr>
                <w:rFonts w:asciiTheme="minorHAnsi" w:hAnsiTheme="minorHAnsi" w:cstheme="minorHAnsi"/>
                <w:sz w:val="22"/>
              </w:rPr>
            </w:pPr>
          </w:p>
        </w:tc>
      </w:tr>
      <w:tr w:rsidR="000B6E7C" w:rsidRPr="00E10DDA" w14:paraId="6B1B0BE4" w14:textId="77777777" w:rsidTr="000B6E7C">
        <w:trPr>
          <w:trHeight w:val="262"/>
        </w:trPr>
        <w:tc>
          <w:tcPr>
            <w:tcW w:w="10554" w:type="dxa"/>
          </w:tcPr>
          <w:p w14:paraId="53EEA363" w14:textId="77777777" w:rsidR="000C766A" w:rsidRPr="00E10DDA" w:rsidRDefault="000C766A" w:rsidP="00BB74EA">
            <w:pPr>
              <w:rPr>
                <w:rFonts w:cstheme="minorHAnsi"/>
                <w:b/>
              </w:rPr>
            </w:pPr>
            <w:r w:rsidRPr="00E10DDA">
              <w:rPr>
                <w:rFonts w:cstheme="minorHAnsi"/>
                <w:b/>
              </w:rPr>
              <w:t>3. Inform staff:</w:t>
            </w:r>
          </w:p>
          <w:p w14:paraId="04FEFB7D" w14:textId="77777777" w:rsidR="000C766A" w:rsidRPr="00E10DDA" w:rsidRDefault="000C766A" w:rsidP="000C766A">
            <w:pPr>
              <w:pStyle w:val="ESBulletsinTable"/>
              <w:rPr>
                <w:rFonts w:asciiTheme="minorHAnsi" w:hAnsiTheme="minorHAnsi" w:cstheme="minorHAnsi"/>
                <w:sz w:val="22"/>
              </w:rPr>
            </w:pPr>
            <w:r w:rsidRPr="00E10DDA">
              <w:rPr>
                <w:rFonts w:asciiTheme="minorHAnsi" w:hAnsiTheme="minorHAnsi" w:cstheme="minorHAnsi"/>
                <w:sz w:val="22"/>
              </w:rPr>
              <w:t xml:space="preserve">Provide information about the work experience program, their </w:t>
            </w:r>
            <w:proofErr w:type="gramStart"/>
            <w:r w:rsidRPr="00E10DDA">
              <w:rPr>
                <w:rFonts w:asciiTheme="minorHAnsi" w:hAnsiTheme="minorHAnsi" w:cstheme="minorHAnsi"/>
                <w:sz w:val="22"/>
              </w:rPr>
              <w:t>role</w:t>
            </w:r>
            <w:proofErr w:type="gramEnd"/>
            <w:r w:rsidRPr="00E10DDA">
              <w:rPr>
                <w:rFonts w:asciiTheme="minorHAnsi" w:hAnsiTheme="minorHAnsi" w:cstheme="minorHAnsi"/>
                <w:sz w:val="22"/>
              </w:rPr>
              <w:t xml:space="preserve"> and anticipated outcomes</w:t>
            </w:r>
          </w:p>
          <w:p w14:paraId="45029AD0" w14:textId="77777777" w:rsidR="000C766A" w:rsidRPr="00E10DDA" w:rsidRDefault="000C766A" w:rsidP="000C766A">
            <w:pPr>
              <w:pStyle w:val="ESBulletsinTable"/>
              <w:rPr>
                <w:rFonts w:asciiTheme="minorHAnsi" w:hAnsiTheme="minorHAnsi" w:cstheme="minorHAnsi"/>
                <w:b/>
                <w:sz w:val="22"/>
              </w:rPr>
            </w:pPr>
            <w:r w:rsidRPr="00E10DDA">
              <w:rPr>
                <w:rFonts w:asciiTheme="minorHAnsi" w:hAnsiTheme="minorHAnsi" w:cstheme="minorHAnsi"/>
                <w:sz w:val="22"/>
              </w:rPr>
              <w:t>Discuss integration of work education and work experience into curriculum.</w:t>
            </w:r>
          </w:p>
        </w:tc>
        <w:tc>
          <w:tcPr>
            <w:tcW w:w="1490" w:type="dxa"/>
          </w:tcPr>
          <w:p w14:paraId="0FFA0471" w14:textId="77777777" w:rsidR="000C766A" w:rsidRPr="00E10DDA" w:rsidRDefault="000C766A" w:rsidP="00BB74EA">
            <w:pPr>
              <w:rPr>
                <w:rFonts w:cstheme="minorHAnsi"/>
              </w:rPr>
            </w:pPr>
          </w:p>
        </w:tc>
        <w:tc>
          <w:tcPr>
            <w:tcW w:w="1204" w:type="dxa"/>
          </w:tcPr>
          <w:p w14:paraId="05892597" w14:textId="77777777" w:rsidR="000C766A" w:rsidRPr="00E10DDA" w:rsidRDefault="000C766A" w:rsidP="00BB74EA">
            <w:pPr>
              <w:rPr>
                <w:rFonts w:cstheme="minorHAnsi"/>
              </w:rPr>
            </w:pPr>
          </w:p>
        </w:tc>
        <w:tc>
          <w:tcPr>
            <w:tcW w:w="1348" w:type="dxa"/>
          </w:tcPr>
          <w:p w14:paraId="7973D0B8" w14:textId="77777777" w:rsidR="000C766A" w:rsidRPr="00E10DDA" w:rsidRDefault="000C766A" w:rsidP="00BB74EA">
            <w:pPr>
              <w:rPr>
                <w:rFonts w:cstheme="minorHAnsi"/>
              </w:rPr>
            </w:pPr>
          </w:p>
        </w:tc>
      </w:tr>
      <w:tr w:rsidR="000B6E7C" w:rsidRPr="00E10DDA" w14:paraId="7A9381D0" w14:textId="77777777" w:rsidTr="003841C5">
        <w:trPr>
          <w:trHeight w:val="391"/>
        </w:trPr>
        <w:tc>
          <w:tcPr>
            <w:tcW w:w="10554" w:type="dxa"/>
            <w:shd w:val="clear" w:color="auto" w:fill="F2F2F2" w:themeFill="background1" w:themeFillShade="F2"/>
          </w:tcPr>
          <w:p w14:paraId="07A41D26" w14:textId="77777777" w:rsidR="000C766A" w:rsidRPr="00E10DDA" w:rsidRDefault="000C766A" w:rsidP="00BB74EA">
            <w:pPr>
              <w:rPr>
                <w:rFonts w:cstheme="minorHAnsi"/>
                <w:b/>
              </w:rPr>
            </w:pPr>
            <w:r w:rsidRPr="00E10DDA">
              <w:rPr>
                <w:rFonts w:cstheme="minorHAnsi"/>
                <w:b/>
              </w:rPr>
              <w:t>4. Inform parents/guardians:</w:t>
            </w:r>
          </w:p>
          <w:p w14:paraId="3DFEDCE6" w14:textId="72430308" w:rsidR="000C766A" w:rsidRPr="00E10DDA" w:rsidRDefault="000C766A" w:rsidP="000C766A">
            <w:pPr>
              <w:pStyle w:val="ESBulletsinTable"/>
              <w:rPr>
                <w:rFonts w:asciiTheme="minorHAnsi" w:hAnsiTheme="minorHAnsi" w:cstheme="minorHAnsi"/>
                <w:b/>
                <w:sz w:val="22"/>
              </w:rPr>
            </w:pPr>
            <w:r w:rsidRPr="00E10DDA">
              <w:rPr>
                <w:rFonts w:asciiTheme="minorHAnsi" w:hAnsiTheme="minorHAnsi" w:cstheme="minorHAnsi"/>
                <w:sz w:val="22"/>
              </w:rPr>
              <w:t>Provide information about the work experience program through an information evening, school newsletter or letter.</w:t>
            </w:r>
          </w:p>
        </w:tc>
        <w:tc>
          <w:tcPr>
            <w:tcW w:w="1490" w:type="dxa"/>
            <w:shd w:val="clear" w:color="auto" w:fill="F2F2F2" w:themeFill="background1" w:themeFillShade="F2"/>
          </w:tcPr>
          <w:p w14:paraId="756D2FD4" w14:textId="77777777" w:rsidR="000C766A" w:rsidRPr="00E10DDA" w:rsidRDefault="000C766A" w:rsidP="00BB74EA">
            <w:pPr>
              <w:rPr>
                <w:rFonts w:cstheme="minorHAnsi"/>
              </w:rPr>
            </w:pPr>
          </w:p>
        </w:tc>
        <w:tc>
          <w:tcPr>
            <w:tcW w:w="1204" w:type="dxa"/>
            <w:shd w:val="clear" w:color="auto" w:fill="F2F2F2" w:themeFill="background1" w:themeFillShade="F2"/>
          </w:tcPr>
          <w:p w14:paraId="78D0D4C5" w14:textId="77777777" w:rsidR="000C766A" w:rsidRPr="00E10DDA" w:rsidRDefault="000C766A" w:rsidP="00BB74EA">
            <w:pPr>
              <w:rPr>
                <w:rFonts w:cstheme="minorHAnsi"/>
              </w:rPr>
            </w:pPr>
          </w:p>
        </w:tc>
        <w:tc>
          <w:tcPr>
            <w:tcW w:w="1348" w:type="dxa"/>
            <w:shd w:val="clear" w:color="auto" w:fill="F2F2F2" w:themeFill="background1" w:themeFillShade="F2"/>
          </w:tcPr>
          <w:p w14:paraId="7E7F7409" w14:textId="77777777" w:rsidR="000C766A" w:rsidRPr="00E10DDA" w:rsidRDefault="000C766A" w:rsidP="00BB74EA">
            <w:pPr>
              <w:rPr>
                <w:rFonts w:cstheme="minorHAnsi"/>
              </w:rPr>
            </w:pPr>
          </w:p>
        </w:tc>
      </w:tr>
      <w:tr w:rsidR="000B6E7C" w:rsidRPr="00E10DDA" w14:paraId="3FEE7918" w14:textId="77777777" w:rsidTr="003841C5">
        <w:trPr>
          <w:trHeight w:val="391"/>
        </w:trPr>
        <w:tc>
          <w:tcPr>
            <w:tcW w:w="10554" w:type="dxa"/>
            <w:shd w:val="clear" w:color="auto" w:fill="FFFFFF" w:themeFill="background1"/>
          </w:tcPr>
          <w:p w14:paraId="07E81535" w14:textId="77777777" w:rsidR="000C766A" w:rsidRPr="00E10DDA" w:rsidRDefault="000C766A" w:rsidP="00BB74EA">
            <w:pPr>
              <w:rPr>
                <w:rFonts w:cstheme="minorHAnsi"/>
                <w:b/>
              </w:rPr>
            </w:pPr>
            <w:r w:rsidRPr="00E10DDA">
              <w:rPr>
                <w:rFonts w:cstheme="minorHAnsi"/>
                <w:b/>
              </w:rPr>
              <w:t>5. Ensure completion of required OHS program:</w:t>
            </w:r>
          </w:p>
          <w:p w14:paraId="6D82437B" w14:textId="7EDBBE3E" w:rsidR="000C766A" w:rsidRPr="00E10DDA" w:rsidRDefault="000C766A" w:rsidP="000C766A">
            <w:pPr>
              <w:pStyle w:val="ESBulletsinTable"/>
              <w:rPr>
                <w:rFonts w:asciiTheme="minorHAnsi" w:hAnsiTheme="minorHAnsi" w:cstheme="minorHAnsi"/>
                <w:sz w:val="22"/>
              </w:rPr>
            </w:pPr>
            <w:r w:rsidRPr="00E10DDA">
              <w:rPr>
                <w:rFonts w:asciiTheme="minorHAnsi" w:hAnsiTheme="minorHAnsi" w:cstheme="minorHAnsi"/>
                <w:sz w:val="22"/>
              </w:rPr>
              <w:t>Organise or support the delivery</w:t>
            </w:r>
            <w:r w:rsidR="00650222">
              <w:rPr>
                <w:rFonts w:asciiTheme="minorHAnsi" w:hAnsiTheme="minorHAnsi" w:cstheme="minorHAnsi"/>
                <w:sz w:val="22"/>
              </w:rPr>
              <w:t xml:space="preserve"> of</w:t>
            </w:r>
            <w:r w:rsidRPr="00E10DDA">
              <w:rPr>
                <w:rFonts w:asciiTheme="minorHAnsi" w:hAnsiTheme="minorHAnsi" w:cstheme="minorHAnsi"/>
                <w:sz w:val="22"/>
              </w:rPr>
              <w:t xml:space="preserve"> </w:t>
            </w:r>
            <w:hyperlink r:id="rId57" w:history="1">
              <w:r w:rsidRPr="00650222">
                <w:rPr>
                  <w:rStyle w:val="Hyperlink"/>
                  <w:rFonts w:asciiTheme="minorHAnsi" w:hAnsiTheme="minorHAnsi" w:cstheme="minorHAnsi"/>
                  <w:sz w:val="22"/>
                </w:rPr>
                <w:t>safe@work</w:t>
              </w:r>
            </w:hyperlink>
            <w:r w:rsidRPr="00E10DDA">
              <w:rPr>
                <w:rFonts w:asciiTheme="minorHAnsi" w:hAnsiTheme="minorHAnsi" w:cstheme="minorHAnsi"/>
                <w:sz w:val="22"/>
              </w:rPr>
              <w:t xml:space="preserve"> or </w:t>
            </w:r>
            <w:hyperlink r:id="rId58" w:history="1">
              <w:r w:rsidRPr="00650222">
                <w:rPr>
                  <w:rStyle w:val="Hyperlink"/>
                  <w:rFonts w:asciiTheme="minorHAnsi" w:hAnsiTheme="minorHAnsi" w:cstheme="minorHAnsi"/>
                  <w:sz w:val="22"/>
                </w:rPr>
                <w:t>A Job Well Done</w:t>
              </w:r>
            </w:hyperlink>
            <w:r w:rsidRPr="00E10DDA">
              <w:rPr>
                <w:rFonts w:asciiTheme="minorHAnsi" w:hAnsiTheme="minorHAnsi" w:cstheme="minorHAnsi"/>
                <w:sz w:val="22"/>
              </w:rPr>
              <w:t>.</w:t>
            </w:r>
          </w:p>
          <w:p w14:paraId="3FDCF2FA" w14:textId="77777777" w:rsidR="000C766A" w:rsidRPr="00E10DDA" w:rsidRDefault="000C766A" w:rsidP="000C766A">
            <w:pPr>
              <w:pStyle w:val="ESBulletsinTable"/>
              <w:rPr>
                <w:rFonts w:asciiTheme="minorHAnsi" w:hAnsiTheme="minorHAnsi" w:cstheme="minorHAnsi"/>
                <w:sz w:val="22"/>
              </w:rPr>
            </w:pPr>
            <w:r w:rsidRPr="00E10DDA">
              <w:rPr>
                <w:rFonts w:asciiTheme="minorHAnsi" w:hAnsiTheme="minorHAnsi" w:cstheme="minorHAnsi"/>
                <w:sz w:val="22"/>
              </w:rPr>
              <w:t>Ensure that students complete OHS program modules relevant to their placement.</w:t>
            </w:r>
          </w:p>
          <w:p w14:paraId="1A624A2C" w14:textId="43D951D9" w:rsidR="000C766A" w:rsidRPr="00E10DDA" w:rsidRDefault="000C766A" w:rsidP="000C766A">
            <w:pPr>
              <w:pStyle w:val="ESBulletsinTable"/>
              <w:rPr>
                <w:rFonts w:asciiTheme="minorHAnsi" w:hAnsiTheme="minorHAnsi" w:cstheme="minorHAnsi"/>
                <w:sz w:val="22"/>
              </w:rPr>
            </w:pPr>
            <w:r w:rsidRPr="00E10DDA">
              <w:rPr>
                <w:rFonts w:asciiTheme="minorHAnsi" w:hAnsiTheme="minorHAnsi" w:cstheme="minorHAnsi"/>
                <w:sz w:val="22"/>
              </w:rPr>
              <w:t xml:space="preserve">Issue </w:t>
            </w:r>
            <w:r w:rsidR="00720D2D">
              <w:rPr>
                <w:rFonts w:asciiTheme="minorHAnsi" w:hAnsiTheme="minorHAnsi" w:cstheme="minorHAnsi"/>
                <w:sz w:val="22"/>
              </w:rPr>
              <w:t>principal</w:t>
            </w:r>
            <w:r w:rsidRPr="00E10DDA">
              <w:rPr>
                <w:rFonts w:asciiTheme="minorHAnsi" w:hAnsiTheme="minorHAnsi" w:cstheme="minorHAnsi"/>
                <w:sz w:val="22"/>
              </w:rPr>
              <w:t xml:space="preserve"> endorsed certificates to students.</w:t>
            </w:r>
          </w:p>
          <w:p w14:paraId="47C43C4C" w14:textId="77777777" w:rsidR="000C766A" w:rsidRPr="00E10DDA" w:rsidRDefault="000C766A" w:rsidP="000C766A">
            <w:pPr>
              <w:pStyle w:val="ESBulletsinTable"/>
              <w:rPr>
                <w:rFonts w:asciiTheme="minorHAnsi" w:hAnsiTheme="minorHAnsi" w:cstheme="minorHAnsi"/>
                <w:b/>
                <w:sz w:val="22"/>
              </w:rPr>
            </w:pPr>
            <w:r w:rsidRPr="00E10DDA">
              <w:rPr>
                <w:rFonts w:asciiTheme="minorHAnsi" w:hAnsiTheme="minorHAnsi" w:cstheme="minorHAnsi"/>
                <w:sz w:val="22"/>
              </w:rPr>
              <w:t>File a copy of certificates for school records.</w:t>
            </w:r>
          </w:p>
        </w:tc>
        <w:tc>
          <w:tcPr>
            <w:tcW w:w="1490" w:type="dxa"/>
            <w:shd w:val="clear" w:color="auto" w:fill="FFFFFF" w:themeFill="background1"/>
          </w:tcPr>
          <w:p w14:paraId="4E49FFEF" w14:textId="77777777" w:rsidR="000C766A" w:rsidRPr="00E10DDA" w:rsidRDefault="000C766A" w:rsidP="00BB74EA">
            <w:pPr>
              <w:rPr>
                <w:rFonts w:cstheme="minorHAnsi"/>
              </w:rPr>
            </w:pPr>
          </w:p>
        </w:tc>
        <w:tc>
          <w:tcPr>
            <w:tcW w:w="1204" w:type="dxa"/>
            <w:shd w:val="clear" w:color="auto" w:fill="FFFFFF" w:themeFill="background1"/>
          </w:tcPr>
          <w:p w14:paraId="07EC42E1" w14:textId="77777777" w:rsidR="000C766A" w:rsidRPr="00E10DDA" w:rsidRDefault="000C766A" w:rsidP="00BB74EA">
            <w:pPr>
              <w:rPr>
                <w:rFonts w:cstheme="minorHAnsi"/>
              </w:rPr>
            </w:pPr>
          </w:p>
        </w:tc>
        <w:tc>
          <w:tcPr>
            <w:tcW w:w="1348" w:type="dxa"/>
            <w:shd w:val="clear" w:color="auto" w:fill="FFFFFF" w:themeFill="background1"/>
          </w:tcPr>
          <w:p w14:paraId="0DCE570E" w14:textId="77777777" w:rsidR="000C766A" w:rsidRPr="00E10DDA" w:rsidRDefault="000C766A" w:rsidP="00BB74EA">
            <w:pPr>
              <w:rPr>
                <w:rFonts w:cstheme="minorHAnsi"/>
              </w:rPr>
            </w:pPr>
          </w:p>
        </w:tc>
      </w:tr>
      <w:tr w:rsidR="000B6E7C" w:rsidRPr="00E10DDA" w14:paraId="427E7D3E" w14:textId="77777777" w:rsidTr="003841C5">
        <w:trPr>
          <w:trHeight w:val="391"/>
        </w:trPr>
        <w:tc>
          <w:tcPr>
            <w:tcW w:w="10554" w:type="dxa"/>
            <w:shd w:val="clear" w:color="auto" w:fill="F2F2F2" w:themeFill="background1" w:themeFillShade="F2"/>
          </w:tcPr>
          <w:p w14:paraId="3AA872B9" w14:textId="77777777" w:rsidR="000C766A" w:rsidRPr="00E10DDA" w:rsidRDefault="000C766A" w:rsidP="00BB74EA">
            <w:pPr>
              <w:rPr>
                <w:rFonts w:cstheme="minorHAnsi"/>
                <w:b/>
              </w:rPr>
            </w:pPr>
            <w:r w:rsidRPr="00E10DDA">
              <w:rPr>
                <w:rFonts w:cstheme="minorHAnsi"/>
                <w:b/>
              </w:rPr>
              <w:t>6. Set up a database to record placements, employer contacts and dates.</w:t>
            </w:r>
          </w:p>
        </w:tc>
        <w:tc>
          <w:tcPr>
            <w:tcW w:w="1490" w:type="dxa"/>
            <w:shd w:val="clear" w:color="auto" w:fill="F2F2F2" w:themeFill="background1" w:themeFillShade="F2"/>
          </w:tcPr>
          <w:p w14:paraId="6B45F759" w14:textId="77777777" w:rsidR="000C766A" w:rsidRPr="00E10DDA" w:rsidRDefault="000C766A" w:rsidP="00BB74EA">
            <w:pPr>
              <w:rPr>
                <w:rFonts w:cstheme="minorHAnsi"/>
              </w:rPr>
            </w:pPr>
          </w:p>
        </w:tc>
        <w:tc>
          <w:tcPr>
            <w:tcW w:w="1204" w:type="dxa"/>
            <w:shd w:val="clear" w:color="auto" w:fill="F2F2F2" w:themeFill="background1" w:themeFillShade="F2"/>
          </w:tcPr>
          <w:p w14:paraId="762F10DB" w14:textId="77777777" w:rsidR="000C766A" w:rsidRPr="00E10DDA" w:rsidRDefault="000C766A" w:rsidP="00BB74EA">
            <w:pPr>
              <w:rPr>
                <w:rFonts w:cstheme="minorHAnsi"/>
              </w:rPr>
            </w:pPr>
          </w:p>
        </w:tc>
        <w:tc>
          <w:tcPr>
            <w:tcW w:w="1348" w:type="dxa"/>
            <w:shd w:val="clear" w:color="auto" w:fill="F2F2F2" w:themeFill="background1" w:themeFillShade="F2"/>
          </w:tcPr>
          <w:p w14:paraId="06A6A7C2" w14:textId="77777777" w:rsidR="000C766A" w:rsidRPr="00E10DDA" w:rsidRDefault="000C766A" w:rsidP="00BB74EA">
            <w:pPr>
              <w:rPr>
                <w:rFonts w:cstheme="minorHAnsi"/>
              </w:rPr>
            </w:pPr>
          </w:p>
        </w:tc>
      </w:tr>
      <w:tr w:rsidR="000B6E7C" w:rsidRPr="00E10DDA" w14:paraId="4CCDD241" w14:textId="77777777" w:rsidTr="003841C5">
        <w:trPr>
          <w:trHeight w:val="391"/>
        </w:trPr>
        <w:tc>
          <w:tcPr>
            <w:tcW w:w="10554" w:type="dxa"/>
            <w:shd w:val="clear" w:color="auto" w:fill="FFFFFF" w:themeFill="background1"/>
          </w:tcPr>
          <w:p w14:paraId="10E3719F" w14:textId="77777777" w:rsidR="000C766A" w:rsidRPr="00E10DDA" w:rsidRDefault="000C766A" w:rsidP="00BB74EA">
            <w:pPr>
              <w:rPr>
                <w:rFonts w:cstheme="minorHAnsi"/>
                <w:b/>
              </w:rPr>
            </w:pPr>
            <w:r w:rsidRPr="00E10DDA">
              <w:rPr>
                <w:rFonts w:cstheme="minorHAnsi"/>
                <w:b/>
              </w:rPr>
              <w:lastRenderedPageBreak/>
              <w:t>7. Ensure employers have been contacted about program. Check:</w:t>
            </w:r>
          </w:p>
          <w:p w14:paraId="62B8938D" w14:textId="77777777" w:rsidR="000C766A" w:rsidRPr="00E10DDA" w:rsidRDefault="000C766A" w:rsidP="000C766A">
            <w:pPr>
              <w:pStyle w:val="ESBulletsinTable"/>
              <w:rPr>
                <w:rFonts w:asciiTheme="minorHAnsi" w:hAnsiTheme="minorHAnsi" w:cstheme="minorHAnsi"/>
                <w:sz w:val="22"/>
              </w:rPr>
            </w:pPr>
            <w:r w:rsidRPr="00E10DDA">
              <w:rPr>
                <w:rFonts w:asciiTheme="minorHAnsi" w:hAnsiTheme="minorHAnsi" w:cstheme="minorHAnsi"/>
                <w:sz w:val="22"/>
              </w:rPr>
              <w:t>Nominated supervisor/s has valid Working with Children Check where required.</w:t>
            </w:r>
          </w:p>
          <w:p w14:paraId="5E016968" w14:textId="3DA90A13" w:rsidR="000C766A" w:rsidRPr="00E10DDA" w:rsidRDefault="000C766A" w:rsidP="000C766A">
            <w:pPr>
              <w:pStyle w:val="ESBulletsinTable"/>
              <w:rPr>
                <w:rFonts w:asciiTheme="minorHAnsi" w:hAnsiTheme="minorHAnsi" w:cstheme="minorHAnsi"/>
                <w:sz w:val="22"/>
              </w:rPr>
            </w:pPr>
            <w:r w:rsidRPr="00E10DDA">
              <w:rPr>
                <w:rFonts w:asciiTheme="minorHAnsi" w:hAnsiTheme="minorHAnsi" w:cstheme="minorHAnsi"/>
                <w:sz w:val="22"/>
              </w:rPr>
              <w:t xml:space="preserve">Correct </w:t>
            </w:r>
            <w:hyperlink r:id="rId59" w:history="1">
              <w:r w:rsidRPr="00DD46CC">
                <w:rPr>
                  <w:rStyle w:val="Hyperlink"/>
                  <w:rFonts w:asciiTheme="minorHAnsi" w:hAnsiTheme="minorHAnsi" w:cstheme="minorHAnsi"/>
                  <w:sz w:val="22"/>
                </w:rPr>
                <w:t>Arrangement Form</w:t>
              </w:r>
            </w:hyperlink>
            <w:r w:rsidRPr="00E10DDA">
              <w:rPr>
                <w:rFonts w:asciiTheme="minorHAnsi" w:hAnsiTheme="minorHAnsi" w:cstheme="minorHAnsi"/>
                <w:sz w:val="22"/>
              </w:rPr>
              <w:t xml:space="preserve">, </w:t>
            </w:r>
            <w:hyperlink r:id="rId60" w:history="1">
              <w:r w:rsidRPr="00DD46CC">
                <w:rPr>
                  <w:rStyle w:val="Hyperlink"/>
                  <w:rFonts w:asciiTheme="minorHAnsi" w:hAnsiTheme="minorHAnsi" w:cstheme="minorHAnsi"/>
                  <w:sz w:val="22"/>
                </w:rPr>
                <w:t xml:space="preserve">Ministerial Order </w:t>
              </w:r>
              <w:r w:rsidR="00C17A9A" w:rsidRPr="00DD46CC">
                <w:rPr>
                  <w:rStyle w:val="Hyperlink"/>
                  <w:rFonts w:asciiTheme="minorHAnsi" w:hAnsiTheme="minorHAnsi" w:cstheme="minorHAnsi"/>
                  <w:sz w:val="22"/>
                </w:rPr>
                <w:t>1413</w:t>
              </w:r>
            </w:hyperlink>
            <w:r w:rsidRPr="00E10DDA">
              <w:rPr>
                <w:rFonts w:asciiTheme="minorHAnsi" w:hAnsiTheme="minorHAnsi" w:cstheme="minorHAnsi"/>
                <w:sz w:val="22"/>
              </w:rPr>
              <w:t xml:space="preserve"> and </w:t>
            </w:r>
            <w:hyperlink r:id="rId61" w:history="1">
              <w:r w:rsidRPr="003841C5">
                <w:rPr>
                  <w:rStyle w:val="Hyperlink"/>
                  <w:rFonts w:asciiTheme="minorHAnsi" w:hAnsiTheme="minorHAnsi" w:cstheme="minorHAnsi"/>
                  <w:sz w:val="22"/>
                </w:rPr>
                <w:t>Work Experience Guidelines for Employers</w:t>
              </w:r>
            </w:hyperlink>
            <w:r w:rsidRPr="00E10DDA">
              <w:rPr>
                <w:rFonts w:asciiTheme="minorHAnsi" w:hAnsiTheme="minorHAnsi" w:cstheme="minorHAnsi"/>
                <w:sz w:val="22"/>
              </w:rPr>
              <w:t xml:space="preserve"> and </w:t>
            </w:r>
            <w:hyperlink r:id="rId62" w:history="1">
              <w:r w:rsidRPr="003841C5">
                <w:rPr>
                  <w:rStyle w:val="Hyperlink"/>
                  <w:rFonts w:asciiTheme="minorHAnsi" w:hAnsiTheme="minorHAnsi" w:cstheme="minorHAnsi"/>
                  <w:i/>
                  <w:sz w:val="22"/>
                </w:rPr>
                <w:t>Fact Sheet for Employers: Child Safe Standards and Workplace Learning</w:t>
              </w:r>
            </w:hyperlink>
            <w:r w:rsidRPr="00E10DDA">
              <w:rPr>
                <w:rFonts w:asciiTheme="minorHAnsi" w:hAnsiTheme="minorHAnsi" w:cstheme="minorHAnsi"/>
                <w:sz w:val="22"/>
              </w:rPr>
              <w:t xml:space="preserve"> have been received.</w:t>
            </w:r>
          </w:p>
          <w:p w14:paraId="77359045" w14:textId="77777777" w:rsidR="000C766A" w:rsidRPr="00E10DDA" w:rsidRDefault="000C766A" w:rsidP="000C766A">
            <w:pPr>
              <w:pStyle w:val="ESBulletsinTable"/>
              <w:rPr>
                <w:rFonts w:asciiTheme="minorHAnsi" w:hAnsiTheme="minorHAnsi" w:cstheme="minorHAnsi"/>
                <w:b/>
                <w:sz w:val="22"/>
              </w:rPr>
            </w:pPr>
            <w:r w:rsidRPr="00E10DDA">
              <w:rPr>
                <w:rFonts w:asciiTheme="minorHAnsi" w:hAnsiTheme="minorHAnsi" w:cstheme="minorHAnsi"/>
                <w:sz w:val="22"/>
              </w:rPr>
              <w:t>Employers have an induction program prepared for students on their first day.</w:t>
            </w:r>
          </w:p>
        </w:tc>
        <w:tc>
          <w:tcPr>
            <w:tcW w:w="1490" w:type="dxa"/>
            <w:shd w:val="clear" w:color="auto" w:fill="FFFFFF" w:themeFill="background1"/>
          </w:tcPr>
          <w:p w14:paraId="5CECB0EF" w14:textId="77777777" w:rsidR="000C766A" w:rsidRPr="00E10DDA" w:rsidRDefault="000C766A" w:rsidP="00BB74EA">
            <w:pPr>
              <w:rPr>
                <w:rFonts w:cstheme="minorHAnsi"/>
              </w:rPr>
            </w:pPr>
          </w:p>
        </w:tc>
        <w:tc>
          <w:tcPr>
            <w:tcW w:w="1204" w:type="dxa"/>
            <w:shd w:val="clear" w:color="auto" w:fill="FFFFFF" w:themeFill="background1"/>
          </w:tcPr>
          <w:p w14:paraId="7F4CA30D" w14:textId="77777777" w:rsidR="000C766A" w:rsidRPr="00E10DDA" w:rsidRDefault="000C766A" w:rsidP="00BB74EA">
            <w:pPr>
              <w:rPr>
                <w:rFonts w:cstheme="minorHAnsi"/>
              </w:rPr>
            </w:pPr>
          </w:p>
        </w:tc>
        <w:tc>
          <w:tcPr>
            <w:tcW w:w="1348" w:type="dxa"/>
            <w:shd w:val="clear" w:color="auto" w:fill="FFFFFF" w:themeFill="background1"/>
          </w:tcPr>
          <w:p w14:paraId="3A182EF2" w14:textId="77777777" w:rsidR="000C766A" w:rsidRPr="00E10DDA" w:rsidRDefault="000C766A" w:rsidP="00BB74EA">
            <w:pPr>
              <w:rPr>
                <w:rFonts w:cstheme="minorHAnsi"/>
              </w:rPr>
            </w:pPr>
          </w:p>
        </w:tc>
      </w:tr>
      <w:tr w:rsidR="000B6E7C" w:rsidRPr="00E10DDA" w14:paraId="659B80A0" w14:textId="77777777" w:rsidTr="003841C5">
        <w:trPr>
          <w:trHeight w:val="391"/>
        </w:trPr>
        <w:tc>
          <w:tcPr>
            <w:tcW w:w="10554" w:type="dxa"/>
            <w:shd w:val="clear" w:color="auto" w:fill="F2F2F2" w:themeFill="background1" w:themeFillShade="F2"/>
          </w:tcPr>
          <w:p w14:paraId="0F07E760" w14:textId="6E514A17" w:rsidR="000C766A" w:rsidRPr="00E10DDA" w:rsidRDefault="000C766A" w:rsidP="00BB74EA">
            <w:pPr>
              <w:rPr>
                <w:rFonts w:cstheme="minorHAnsi"/>
                <w:b/>
              </w:rPr>
            </w:pPr>
            <w:r w:rsidRPr="00E10DDA">
              <w:rPr>
                <w:rFonts w:cstheme="minorHAnsi"/>
                <w:b/>
              </w:rPr>
              <w:t xml:space="preserve">8. Organise a system for </w:t>
            </w:r>
            <w:r w:rsidR="00720D2D">
              <w:rPr>
                <w:rFonts w:cstheme="minorHAnsi"/>
                <w:b/>
              </w:rPr>
              <w:t>principal</w:t>
            </w:r>
            <w:r w:rsidRPr="00E10DDA">
              <w:rPr>
                <w:rFonts w:cstheme="minorHAnsi"/>
                <w:b/>
              </w:rPr>
              <w:t xml:space="preserve"> to receive, review, sign and return Work Experience Arrangement Forms.</w:t>
            </w:r>
          </w:p>
        </w:tc>
        <w:tc>
          <w:tcPr>
            <w:tcW w:w="1490" w:type="dxa"/>
            <w:shd w:val="clear" w:color="auto" w:fill="F2F2F2" w:themeFill="background1" w:themeFillShade="F2"/>
          </w:tcPr>
          <w:p w14:paraId="3D440699" w14:textId="77777777" w:rsidR="000C766A" w:rsidRPr="00E10DDA" w:rsidRDefault="000C766A" w:rsidP="00BB74EA">
            <w:pPr>
              <w:rPr>
                <w:rFonts w:cstheme="minorHAnsi"/>
              </w:rPr>
            </w:pPr>
          </w:p>
        </w:tc>
        <w:tc>
          <w:tcPr>
            <w:tcW w:w="1204" w:type="dxa"/>
            <w:shd w:val="clear" w:color="auto" w:fill="F2F2F2" w:themeFill="background1" w:themeFillShade="F2"/>
          </w:tcPr>
          <w:p w14:paraId="75BDE250" w14:textId="77777777" w:rsidR="000C766A" w:rsidRPr="00E10DDA" w:rsidRDefault="000C766A" w:rsidP="00BB74EA">
            <w:pPr>
              <w:rPr>
                <w:rFonts w:cstheme="minorHAnsi"/>
              </w:rPr>
            </w:pPr>
          </w:p>
        </w:tc>
        <w:tc>
          <w:tcPr>
            <w:tcW w:w="1348" w:type="dxa"/>
            <w:shd w:val="clear" w:color="auto" w:fill="F2F2F2" w:themeFill="background1" w:themeFillShade="F2"/>
          </w:tcPr>
          <w:p w14:paraId="10A002E3" w14:textId="77777777" w:rsidR="000C766A" w:rsidRPr="00E10DDA" w:rsidRDefault="000C766A" w:rsidP="00BB74EA">
            <w:pPr>
              <w:rPr>
                <w:rFonts w:cstheme="minorHAnsi"/>
              </w:rPr>
            </w:pPr>
          </w:p>
        </w:tc>
      </w:tr>
      <w:tr w:rsidR="000B6E7C" w:rsidRPr="00E10DDA" w14:paraId="5EAFF6ED" w14:textId="77777777" w:rsidTr="003841C5">
        <w:trPr>
          <w:trHeight w:val="391"/>
        </w:trPr>
        <w:tc>
          <w:tcPr>
            <w:tcW w:w="10554" w:type="dxa"/>
            <w:shd w:val="clear" w:color="auto" w:fill="FFFFFF" w:themeFill="background1"/>
          </w:tcPr>
          <w:p w14:paraId="19A262E1" w14:textId="77777777" w:rsidR="000C766A" w:rsidRPr="00E10DDA" w:rsidRDefault="000C766A" w:rsidP="00BB74EA">
            <w:pPr>
              <w:rPr>
                <w:rFonts w:cstheme="minorHAnsi"/>
                <w:b/>
              </w:rPr>
            </w:pPr>
            <w:r w:rsidRPr="00E10DDA">
              <w:rPr>
                <w:rFonts w:cstheme="minorHAnsi"/>
                <w:b/>
              </w:rPr>
              <w:t xml:space="preserve">9. Send copy of completed Arrangement Form to employer, </w:t>
            </w:r>
            <w:proofErr w:type="gramStart"/>
            <w:r w:rsidRPr="00E10DDA">
              <w:rPr>
                <w:rFonts w:cstheme="minorHAnsi"/>
                <w:b/>
              </w:rPr>
              <w:t>student</w:t>
            </w:r>
            <w:proofErr w:type="gramEnd"/>
            <w:r w:rsidRPr="00E10DDA">
              <w:rPr>
                <w:rFonts w:cstheme="minorHAnsi"/>
                <w:b/>
              </w:rPr>
              <w:t xml:space="preserve"> and parent/guardian (if students under 18 years of age):</w:t>
            </w:r>
          </w:p>
          <w:p w14:paraId="05B802AC" w14:textId="4ADD2774" w:rsidR="000C766A" w:rsidRPr="00E10DDA" w:rsidRDefault="000C766A" w:rsidP="000C766A">
            <w:pPr>
              <w:pStyle w:val="ESBulletsinTable"/>
              <w:rPr>
                <w:rFonts w:asciiTheme="minorHAnsi" w:hAnsiTheme="minorHAnsi" w:cstheme="minorHAnsi"/>
                <w:b/>
                <w:sz w:val="22"/>
              </w:rPr>
            </w:pPr>
            <w:r w:rsidRPr="00E10DDA">
              <w:rPr>
                <w:rFonts w:asciiTheme="minorHAnsi" w:hAnsiTheme="minorHAnsi" w:cstheme="minorHAnsi"/>
                <w:sz w:val="22"/>
              </w:rPr>
              <w:t xml:space="preserve">Ensure Arrangement Forms are filed at the school </w:t>
            </w:r>
            <w:r w:rsidR="00141F2F" w:rsidRPr="00141F2F">
              <w:rPr>
                <w:rFonts w:asciiTheme="minorHAnsi" w:hAnsiTheme="minorHAnsi" w:cstheme="minorHAnsi"/>
                <w:sz w:val="22"/>
                <w:lang w:val="en-GB"/>
              </w:rPr>
              <w:t xml:space="preserve">for a period of 7 years, or as otherwise stated in the </w:t>
            </w:r>
            <w:r w:rsidR="00141F2F" w:rsidRPr="00141F2F">
              <w:rPr>
                <w:rFonts w:asciiTheme="minorHAnsi" w:hAnsiTheme="minorHAnsi" w:cstheme="minorHAnsi"/>
                <w:i/>
                <w:iCs/>
                <w:sz w:val="22"/>
                <w:lang w:val="en-GB"/>
              </w:rPr>
              <w:t>Public Records Act 1973</w:t>
            </w:r>
            <w:r w:rsidR="00141F2F" w:rsidRPr="00141F2F">
              <w:rPr>
                <w:rFonts w:asciiTheme="minorHAnsi" w:hAnsiTheme="minorHAnsi" w:cstheme="minorHAnsi"/>
                <w:sz w:val="22"/>
                <w:lang w:val="en-GB"/>
              </w:rPr>
              <w:t xml:space="preserve"> or in other relevant legislation from time to time</w:t>
            </w:r>
            <w:r w:rsidRPr="00E10DDA">
              <w:rPr>
                <w:rFonts w:asciiTheme="minorHAnsi" w:hAnsiTheme="minorHAnsi" w:cstheme="minorHAnsi"/>
                <w:i/>
                <w:sz w:val="22"/>
              </w:rPr>
              <w:t>.</w:t>
            </w:r>
          </w:p>
        </w:tc>
        <w:tc>
          <w:tcPr>
            <w:tcW w:w="1490" w:type="dxa"/>
            <w:shd w:val="clear" w:color="auto" w:fill="FFFFFF" w:themeFill="background1"/>
          </w:tcPr>
          <w:p w14:paraId="7F4B250C" w14:textId="77777777" w:rsidR="000C766A" w:rsidRPr="00E10DDA" w:rsidRDefault="000C766A" w:rsidP="00BB74EA">
            <w:pPr>
              <w:rPr>
                <w:rFonts w:cstheme="minorHAnsi"/>
              </w:rPr>
            </w:pPr>
          </w:p>
        </w:tc>
        <w:tc>
          <w:tcPr>
            <w:tcW w:w="1204" w:type="dxa"/>
            <w:shd w:val="clear" w:color="auto" w:fill="FFFFFF" w:themeFill="background1"/>
          </w:tcPr>
          <w:p w14:paraId="00D92FC7" w14:textId="77777777" w:rsidR="000C766A" w:rsidRPr="00E10DDA" w:rsidRDefault="000C766A" w:rsidP="00BB74EA">
            <w:pPr>
              <w:rPr>
                <w:rFonts w:cstheme="minorHAnsi"/>
              </w:rPr>
            </w:pPr>
          </w:p>
        </w:tc>
        <w:tc>
          <w:tcPr>
            <w:tcW w:w="1348" w:type="dxa"/>
            <w:shd w:val="clear" w:color="auto" w:fill="FFFFFF" w:themeFill="background1"/>
          </w:tcPr>
          <w:p w14:paraId="270AA6DB" w14:textId="77777777" w:rsidR="000C766A" w:rsidRPr="00E10DDA" w:rsidRDefault="000C766A" w:rsidP="00BB74EA">
            <w:pPr>
              <w:rPr>
                <w:rFonts w:cstheme="minorHAnsi"/>
              </w:rPr>
            </w:pPr>
          </w:p>
        </w:tc>
      </w:tr>
      <w:tr w:rsidR="000B6E7C" w:rsidRPr="00E10DDA" w14:paraId="3CC17BAD" w14:textId="77777777" w:rsidTr="003841C5">
        <w:trPr>
          <w:trHeight w:val="391"/>
        </w:trPr>
        <w:tc>
          <w:tcPr>
            <w:tcW w:w="10554" w:type="dxa"/>
            <w:shd w:val="clear" w:color="auto" w:fill="F2F2F2" w:themeFill="background1" w:themeFillShade="F2"/>
          </w:tcPr>
          <w:p w14:paraId="1FA0BF80" w14:textId="77777777" w:rsidR="000C766A" w:rsidRPr="00E10DDA" w:rsidRDefault="000C766A" w:rsidP="00BB74EA">
            <w:pPr>
              <w:rPr>
                <w:rFonts w:cstheme="minorHAnsi"/>
                <w:b/>
              </w:rPr>
            </w:pPr>
            <w:r w:rsidRPr="00E10DDA">
              <w:rPr>
                <w:rFonts w:cstheme="minorHAnsi"/>
                <w:b/>
              </w:rPr>
              <w:t>10. Schedule times to contact or visit students:</w:t>
            </w:r>
          </w:p>
          <w:p w14:paraId="74DF41C0" w14:textId="77777777" w:rsidR="000C766A" w:rsidRPr="00E10DDA" w:rsidRDefault="000C766A" w:rsidP="000C766A">
            <w:pPr>
              <w:pStyle w:val="ESBulletsinTable"/>
              <w:rPr>
                <w:rFonts w:asciiTheme="minorHAnsi" w:hAnsiTheme="minorHAnsi" w:cstheme="minorHAnsi"/>
                <w:sz w:val="22"/>
              </w:rPr>
            </w:pPr>
            <w:r w:rsidRPr="00E10DDA">
              <w:rPr>
                <w:rFonts w:asciiTheme="minorHAnsi" w:hAnsiTheme="minorHAnsi" w:cstheme="minorHAnsi"/>
                <w:sz w:val="22"/>
              </w:rPr>
              <w:t>Arrange this in discussion with both employers and students.</w:t>
            </w:r>
          </w:p>
          <w:p w14:paraId="33EA620E" w14:textId="77777777" w:rsidR="000C766A" w:rsidRPr="00E10DDA" w:rsidRDefault="000C766A" w:rsidP="000C766A">
            <w:pPr>
              <w:pStyle w:val="ESBulletsinTable"/>
              <w:rPr>
                <w:rFonts w:asciiTheme="minorHAnsi" w:hAnsiTheme="minorHAnsi" w:cstheme="minorHAnsi"/>
                <w:b/>
                <w:sz w:val="22"/>
              </w:rPr>
            </w:pPr>
            <w:r w:rsidRPr="00E10DDA">
              <w:rPr>
                <w:rFonts w:asciiTheme="minorHAnsi" w:hAnsiTheme="minorHAnsi" w:cstheme="minorHAnsi"/>
                <w:sz w:val="22"/>
              </w:rPr>
              <w:t>Liaise with employer regarding assessment of students if required.</w:t>
            </w:r>
          </w:p>
        </w:tc>
        <w:tc>
          <w:tcPr>
            <w:tcW w:w="1490" w:type="dxa"/>
            <w:shd w:val="clear" w:color="auto" w:fill="F2F2F2" w:themeFill="background1" w:themeFillShade="F2"/>
          </w:tcPr>
          <w:p w14:paraId="41C07DF1" w14:textId="77777777" w:rsidR="000C766A" w:rsidRPr="00E10DDA" w:rsidRDefault="000C766A" w:rsidP="00BB74EA">
            <w:pPr>
              <w:rPr>
                <w:rFonts w:cstheme="minorHAnsi"/>
              </w:rPr>
            </w:pPr>
          </w:p>
        </w:tc>
        <w:tc>
          <w:tcPr>
            <w:tcW w:w="1204" w:type="dxa"/>
            <w:shd w:val="clear" w:color="auto" w:fill="F2F2F2" w:themeFill="background1" w:themeFillShade="F2"/>
          </w:tcPr>
          <w:p w14:paraId="10AC4BA3" w14:textId="77777777" w:rsidR="000C766A" w:rsidRPr="00E10DDA" w:rsidRDefault="000C766A" w:rsidP="00BB74EA">
            <w:pPr>
              <w:rPr>
                <w:rFonts w:cstheme="minorHAnsi"/>
              </w:rPr>
            </w:pPr>
          </w:p>
        </w:tc>
        <w:tc>
          <w:tcPr>
            <w:tcW w:w="1348" w:type="dxa"/>
            <w:shd w:val="clear" w:color="auto" w:fill="F2F2F2" w:themeFill="background1" w:themeFillShade="F2"/>
          </w:tcPr>
          <w:p w14:paraId="3CDE71D3" w14:textId="77777777" w:rsidR="000C766A" w:rsidRPr="00E10DDA" w:rsidRDefault="000C766A" w:rsidP="00BB74EA">
            <w:pPr>
              <w:rPr>
                <w:rFonts w:cstheme="minorHAnsi"/>
              </w:rPr>
            </w:pPr>
          </w:p>
        </w:tc>
      </w:tr>
      <w:tr w:rsidR="000B6E7C" w:rsidRPr="00E10DDA" w14:paraId="67DCD5E8" w14:textId="77777777" w:rsidTr="003841C5">
        <w:trPr>
          <w:trHeight w:val="391"/>
        </w:trPr>
        <w:tc>
          <w:tcPr>
            <w:tcW w:w="10554" w:type="dxa"/>
            <w:shd w:val="clear" w:color="auto" w:fill="FFFFFF" w:themeFill="background1"/>
          </w:tcPr>
          <w:p w14:paraId="65B27563" w14:textId="77777777" w:rsidR="000C766A" w:rsidRPr="00E10DDA" w:rsidRDefault="000C766A" w:rsidP="00BB74EA">
            <w:pPr>
              <w:rPr>
                <w:rFonts w:cstheme="minorHAnsi"/>
                <w:b/>
              </w:rPr>
            </w:pPr>
            <w:r w:rsidRPr="00E10DDA">
              <w:rPr>
                <w:rFonts w:cstheme="minorHAnsi"/>
                <w:b/>
              </w:rPr>
              <w:t>11. Coordinate evaluation of student placements.</w:t>
            </w:r>
          </w:p>
        </w:tc>
        <w:tc>
          <w:tcPr>
            <w:tcW w:w="1490" w:type="dxa"/>
            <w:shd w:val="clear" w:color="auto" w:fill="FFFFFF" w:themeFill="background1"/>
          </w:tcPr>
          <w:p w14:paraId="0A4E3321" w14:textId="77777777" w:rsidR="000C766A" w:rsidRPr="00E10DDA" w:rsidRDefault="000C766A" w:rsidP="00BB74EA">
            <w:pPr>
              <w:rPr>
                <w:rFonts w:cstheme="minorHAnsi"/>
              </w:rPr>
            </w:pPr>
          </w:p>
        </w:tc>
        <w:tc>
          <w:tcPr>
            <w:tcW w:w="1204" w:type="dxa"/>
            <w:shd w:val="clear" w:color="auto" w:fill="FFFFFF" w:themeFill="background1"/>
          </w:tcPr>
          <w:p w14:paraId="750C3C7F" w14:textId="77777777" w:rsidR="000C766A" w:rsidRPr="00E10DDA" w:rsidRDefault="000C766A" w:rsidP="00BB74EA">
            <w:pPr>
              <w:rPr>
                <w:rFonts w:cstheme="minorHAnsi"/>
              </w:rPr>
            </w:pPr>
          </w:p>
        </w:tc>
        <w:tc>
          <w:tcPr>
            <w:tcW w:w="1348" w:type="dxa"/>
            <w:shd w:val="clear" w:color="auto" w:fill="FFFFFF" w:themeFill="background1"/>
          </w:tcPr>
          <w:p w14:paraId="7179C739" w14:textId="77777777" w:rsidR="000C766A" w:rsidRPr="00E10DDA" w:rsidRDefault="000C766A" w:rsidP="00BB74EA">
            <w:pPr>
              <w:rPr>
                <w:rFonts w:cstheme="minorHAnsi"/>
              </w:rPr>
            </w:pPr>
          </w:p>
        </w:tc>
      </w:tr>
      <w:tr w:rsidR="000B6E7C" w:rsidRPr="00E10DDA" w14:paraId="45A560AC" w14:textId="77777777" w:rsidTr="003841C5">
        <w:trPr>
          <w:trHeight w:val="391"/>
        </w:trPr>
        <w:tc>
          <w:tcPr>
            <w:tcW w:w="10554" w:type="dxa"/>
            <w:shd w:val="clear" w:color="auto" w:fill="F2F2F2" w:themeFill="background1" w:themeFillShade="F2"/>
          </w:tcPr>
          <w:p w14:paraId="1E071D65" w14:textId="77777777" w:rsidR="000C766A" w:rsidRPr="00E10DDA" w:rsidRDefault="000C766A" w:rsidP="00BB74EA">
            <w:pPr>
              <w:rPr>
                <w:rFonts w:cstheme="minorHAnsi"/>
                <w:b/>
              </w:rPr>
            </w:pPr>
            <w:r w:rsidRPr="00E10DDA">
              <w:rPr>
                <w:rFonts w:cstheme="minorHAnsi"/>
                <w:b/>
              </w:rPr>
              <w:t>12. Organise debrief for students at conclusion of placement:</w:t>
            </w:r>
          </w:p>
          <w:p w14:paraId="11FF65B0" w14:textId="77777777" w:rsidR="000C766A" w:rsidRPr="00E10DDA" w:rsidRDefault="000C766A" w:rsidP="000C766A">
            <w:pPr>
              <w:pStyle w:val="ESBulletsinTable"/>
              <w:rPr>
                <w:rFonts w:asciiTheme="minorHAnsi" w:hAnsiTheme="minorHAnsi" w:cstheme="minorHAnsi"/>
                <w:sz w:val="22"/>
              </w:rPr>
            </w:pPr>
            <w:r w:rsidRPr="00E10DDA">
              <w:rPr>
                <w:rFonts w:asciiTheme="minorHAnsi" w:hAnsiTheme="minorHAnsi" w:cstheme="minorHAnsi"/>
                <w:sz w:val="22"/>
              </w:rPr>
              <w:t>Record information on suitable and unsuitable placements for future reference.</w:t>
            </w:r>
          </w:p>
          <w:p w14:paraId="0DECDB0C" w14:textId="77777777" w:rsidR="000C766A" w:rsidRPr="00E10DDA" w:rsidRDefault="000C766A" w:rsidP="000C766A">
            <w:pPr>
              <w:pStyle w:val="ESBulletsinTable"/>
              <w:rPr>
                <w:rFonts w:asciiTheme="minorHAnsi" w:hAnsiTheme="minorHAnsi" w:cstheme="minorHAnsi"/>
                <w:b/>
                <w:sz w:val="22"/>
              </w:rPr>
            </w:pPr>
            <w:r w:rsidRPr="00E10DDA">
              <w:rPr>
                <w:rFonts w:asciiTheme="minorHAnsi" w:hAnsiTheme="minorHAnsi" w:cstheme="minorHAnsi"/>
                <w:sz w:val="22"/>
              </w:rPr>
              <w:t xml:space="preserve">Collect and organise assessment of any work experience journals, </w:t>
            </w:r>
            <w:proofErr w:type="gramStart"/>
            <w:r w:rsidRPr="00E10DDA">
              <w:rPr>
                <w:rFonts w:asciiTheme="minorHAnsi" w:hAnsiTheme="minorHAnsi" w:cstheme="minorHAnsi"/>
                <w:sz w:val="22"/>
              </w:rPr>
              <w:t>diaries</w:t>
            </w:r>
            <w:proofErr w:type="gramEnd"/>
            <w:r w:rsidRPr="00E10DDA">
              <w:rPr>
                <w:rFonts w:asciiTheme="minorHAnsi" w:hAnsiTheme="minorHAnsi" w:cstheme="minorHAnsi"/>
                <w:sz w:val="22"/>
              </w:rPr>
              <w:t xml:space="preserve"> or other work requirements.</w:t>
            </w:r>
          </w:p>
        </w:tc>
        <w:tc>
          <w:tcPr>
            <w:tcW w:w="1490" w:type="dxa"/>
            <w:shd w:val="clear" w:color="auto" w:fill="F2F2F2" w:themeFill="background1" w:themeFillShade="F2"/>
          </w:tcPr>
          <w:p w14:paraId="529C011F" w14:textId="77777777" w:rsidR="000C766A" w:rsidRPr="00E10DDA" w:rsidRDefault="000C766A" w:rsidP="00BB74EA">
            <w:pPr>
              <w:rPr>
                <w:rFonts w:cstheme="minorHAnsi"/>
              </w:rPr>
            </w:pPr>
          </w:p>
        </w:tc>
        <w:tc>
          <w:tcPr>
            <w:tcW w:w="1204" w:type="dxa"/>
            <w:shd w:val="clear" w:color="auto" w:fill="F2F2F2" w:themeFill="background1" w:themeFillShade="F2"/>
          </w:tcPr>
          <w:p w14:paraId="45E3F115" w14:textId="77777777" w:rsidR="000C766A" w:rsidRPr="00E10DDA" w:rsidRDefault="000C766A" w:rsidP="00BB74EA">
            <w:pPr>
              <w:rPr>
                <w:rFonts w:cstheme="minorHAnsi"/>
              </w:rPr>
            </w:pPr>
          </w:p>
        </w:tc>
        <w:tc>
          <w:tcPr>
            <w:tcW w:w="1348" w:type="dxa"/>
            <w:shd w:val="clear" w:color="auto" w:fill="F2F2F2" w:themeFill="background1" w:themeFillShade="F2"/>
          </w:tcPr>
          <w:p w14:paraId="54A47EE8" w14:textId="77777777" w:rsidR="000C766A" w:rsidRPr="00E10DDA" w:rsidRDefault="000C766A" w:rsidP="00BB74EA">
            <w:pPr>
              <w:rPr>
                <w:rFonts w:cstheme="minorHAnsi"/>
              </w:rPr>
            </w:pPr>
          </w:p>
        </w:tc>
      </w:tr>
      <w:tr w:rsidR="000B6E7C" w:rsidRPr="00E10DDA" w14:paraId="24F8CDE6" w14:textId="77777777" w:rsidTr="003841C5">
        <w:trPr>
          <w:trHeight w:val="391"/>
        </w:trPr>
        <w:tc>
          <w:tcPr>
            <w:tcW w:w="10554" w:type="dxa"/>
            <w:shd w:val="clear" w:color="auto" w:fill="FFFFFF" w:themeFill="background1"/>
          </w:tcPr>
          <w:p w14:paraId="747A90E1" w14:textId="77777777" w:rsidR="000C766A" w:rsidRPr="00E10DDA" w:rsidRDefault="000C766A" w:rsidP="00BB74EA">
            <w:pPr>
              <w:rPr>
                <w:rFonts w:cstheme="minorHAnsi"/>
                <w:b/>
              </w:rPr>
            </w:pPr>
            <w:r w:rsidRPr="00E10DDA">
              <w:rPr>
                <w:rFonts w:cstheme="minorHAnsi"/>
                <w:b/>
              </w:rPr>
              <w:t>13. Provide students with evaluation of placement as evidence for their personal portfolios.</w:t>
            </w:r>
          </w:p>
        </w:tc>
        <w:tc>
          <w:tcPr>
            <w:tcW w:w="1490" w:type="dxa"/>
            <w:shd w:val="clear" w:color="auto" w:fill="FFFFFF" w:themeFill="background1"/>
          </w:tcPr>
          <w:p w14:paraId="1D15053F" w14:textId="77777777" w:rsidR="000C766A" w:rsidRPr="00E10DDA" w:rsidRDefault="000C766A" w:rsidP="00BB74EA">
            <w:pPr>
              <w:rPr>
                <w:rFonts w:cstheme="minorHAnsi"/>
              </w:rPr>
            </w:pPr>
          </w:p>
        </w:tc>
        <w:tc>
          <w:tcPr>
            <w:tcW w:w="1204" w:type="dxa"/>
            <w:shd w:val="clear" w:color="auto" w:fill="FFFFFF" w:themeFill="background1"/>
          </w:tcPr>
          <w:p w14:paraId="4A76FEF4" w14:textId="77777777" w:rsidR="000C766A" w:rsidRPr="00E10DDA" w:rsidRDefault="000C766A" w:rsidP="00BB74EA">
            <w:pPr>
              <w:rPr>
                <w:rFonts w:cstheme="minorHAnsi"/>
              </w:rPr>
            </w:pPr>
          </w:p>
        </w:tc>
        <w:tc>
          <w:tcPr>
            <w:tcW w:w="1348" w:type="dxa"/>
            <w:shd w:val="clear" w:color="auto" w:fill="FFFFFF" w:themeFill="background1"/>
          </w:tcPr>
          <w:p w14:paraId="521FB1E7" w14:textId="77777777" w:rsidR="000C766A" w:rsidRPr="00E10DDA" w:rsidRDefault="000C766A" w:rsidP="00BB74EA">
            <w:pPr>
              <w:rPr>
                <w:rFonts w:cstheme="minorHAnsi"/>
              </w:rPr>
            </w:pPr>
          </w:p>
        </w:tc>
      </w:tr>
      <w:tr w:rsidR="000B6E7C" w:rsidRPr="00E10DDA" w14:paraId="3506E115" w14:textId="77777777" w:rsidTr="003841C5">
        <w:trPr>
          <w:trHeight w:val="391"/>
        </w:trPr>
        <w:tc>
          <w:tcPr>
            <w:tcW w:w="10554" w:type="dxa"/>
            <w:shd w:val="clear" w:color="auto" w:fill="F2F2F2" w:themeFill="background1" w:themeFillShade="F2"/>
          </w:tcPr>
          <w:p w14:paraId="77FFC85E" w14:textId="213F6C74" w:rsidR="000C766A" w:rsidRPr="00E10DDA" w:rsidRDefault="000C766A" w:rsidP="00BB74EA">
            <w:pPr>
              <w:rPr>
                <w:rFonts w:cstheme="minorHAnsi"/>
                <w:b/>
              </w:rPr>
            </w:pPr>
            <w:r w:rsidRPr="00E10DDA">
              <w:rPr>
                <w:rFonts w:cstheme="minorHAnsi"/>
                <w:b/>
              </w:rPr>
              <w:t>1</w:t>
            </w:r>
            <w:r w:rsidR="00850A69">
              <w:rPr>
                <w:rFonts w:cstheme="minorHAnsi"/>
                <w:b/>
              </w:rPr>
              <w:t>4</w:t>
            </w:r>
            <w:r w:rsidRPr="00E10DDA">
              <w:rPr>
                <w:rFonts w:cstheme="minorHAnsi"/>
                <w:b/>
              </w:rPr>
              <w:t xml:space="preserve">. Write a report on the work experience program, placements, </w:t>
            </w:r>
            <w:proofErr w:type="gramStart"/>
            <w:r w:rsidRPr="00E10DDA">
              <w:rPr>
                <w:rFonts w:cstheme="minorHAnsi"/>
                <w:b/>
              </w:rPr>
              <w:t>issues</w:t>
            </w:r>
            <w:proofErr w:type="gramEnd"/>
            <w:r w:rsidRPr="00E10DDA">
              <w:rPr>
                <w:rFonts w:cstheme="minorHAnsi"/>
                <w:b/>
              </w:rPr>
              <w:t xml:space="preserve"> and strategies for improvement.</w:t>
            </w:r>
          </w:p>
        </w:tc>
        <w:tc>
          <w:tcPr>
            <w:tcW w:w="1490" w:type="dxa"/>
            <w:shd w:val="clear" w:color="auto" w:fill="F2F2F2" w:themeFill="background1" w:themeFillShade="F2"/>
          </w:tcPr>
          <w:p w14:paraId="2AB6B9DB" w14:textId="77777777" w:rsidR="000C766A" w:rsidRPr="00E10DDA" w:rsidRDefault="000C766A" w:rsidP="00BB74EA">
            <w:pPr>
              <w:rPr>
                <w:rFonts w:cstheme="minorHAnsi"/>
              </w:rPr>
            </w:pPr>
          </w:p>
        </w:tc>
        <w:tc>
          <w:tcPr>
            <w:tcW w:w="1204" w:type="dxa"/>
            <w:shd w:val="clear" w:color="auto" w:fill="F2F2F2" w:themeFill="background1" w:themeFillShade="F2"/>
          </w:tcPr>
          <w:p w14:paraId="3F04DC34" w14:textId="77777777" w:rsidR="000C766A" w:rsidRPr="00E10DDA" w:rsidRDefault="000C766A" w:rsidP="00BB74EA">
            <w:pPr>
              <w:rPr>
                <w:rFonts w:cstheme="minorHAnsi"/>
              </w:rPr>
            </w:pPr>
          </w:p>
        </w:tc>
        <w:tc>
          <w:tcPr>
            <w:tcW w:w="1348" w:type="dxa"/>
            <w:shd w:val="clear" w:color="auto" w:fill="F2F2F2" w:themeFill="background1" w:themeFillShade="F2"/>
          </w:tcPr>
          <w:p w14:paraId="388081F8" w14:textId="77777777" w:rsidR="000C766A" w:rsidRPr="00E10DDA" w:rsidRDefault="000C766A" w:rsidP="00BB74EA">
            <w:pPr>
              <w:rPr>
                <w:rFonts w:cstheme="minorHAnsi"/>
              </w:rPr>
            </w:pPr>
          </w:p>
        </w:tc>
      </w:tr>
    </w:tbl>
    <w:p w14:paraId="66296F4E" w14:textId="77777777" w:rsidR="000C766A" w:rsidRPr="00AB3701" w:rsidRDefault="000C766A" w:rsidP="003841C5">
      <w:pPr>
        <w:pStyle w:val="Heading2"/>
        <w:spacing w:after="240"/>
        <w:rPr>
          <w:lang w:val="en-AU"/>
        </w:rPr>
      </w:pPr>
      <w:bookmarkStart w:id="225" w:name="_Toc382309679"/>
      <w:bookmarkStart w:id="226" w:name="_Toc466296646"/>
      <w:bookmarkStart w:id="227" w:name="_Toc147245459"/>
      <w:bookmarkStart w:id="228" w:name="_Toc148623424"/>
      <w:r w:rsidRPr="00AB3701">
        <w:rPr>
          <w:lang w:val="en-AU"/>
        </w:rPr>
        <w:lastRenderedPageBreak/>
        <w:t>Work Experience – Employer Evaluation</w:t>
      </w:r>
      <w:bookmarkEnd w:id="224"/>
      <w:bookmarkEnd w:id="225"/>
      <w:bookmarkEnd w:id="226"/>
      <w:bookmarkEnd w:id="227"/>
      <w:bookmarkEnd w:id="228"/>
      <w:r w:rsidRPr="00AB3701">
        <w:rPr>
          <w:lang w:val="en-AU"/>
        </w:rPr>
        <w:t xml:space="preserve"> </w:t>
      </w:r>
    </w:p>
    <w:p w14:paraId="3A13C98F" w14:textId="77777777" w:rsidR="000C766A" w:rsidRDefault="000C766A" w:rsidP="000C766A">
      <w:r w:rsidRPr="007E28BB">
        <w:rPr>
          <w:b/>
        </w:rPr>
        <w:t>School Name</w:t>
      </w:r>
      <w:r>
        <w:rPr>
          <w:b/>
        </w:rPr>
        <w:t>:</w:t>
      </w:r>
      <w:r>
        <w:t xml:space="preserve"> _____________________________________________________________</w:t>
      </w:r>
    </w:p>
    <w:p w14:paraId="24283C15" w14:textId="77777777" w:rsidR="000C766A" w:rsidRDefault="000C766A" w:rsidP="000C766A">
      <w:r w:rsidRPr="007E28BB">
        <w:rPr>
          <w:b/>
        </w:rPr>
        <w:t>Student Name:</w:t>
      </w:r>
      <w:r>
        <w:t xml:space="preserve"> ____________________________________________________________</w:t>
      </w:r>
    </w:p>
    <w:p w14:paraId="3695AFE5" w14:textId="77777777" w:rsidR="000C766A" w:rsidRDefault="000C766A" w:rsidP="000C766A">
      <w:r w:rsidRPr="007E28BB">
        <w:rPr>
          <w:b/>
        </w:rPr>
        <w:t>School Contact:</w:t>
      </w:r>
      <w:r>
        <w:t xml:space="preserve"> ___________________________________________________________</w:t>
      </w:r>
    </w:p>
    <w:p w14:paraId="2789BBDC" w14:textId="77777777" w:rsidR="000C766A" w:rsidRDefault="000C766A" w:rsidP="000C766A">
      <w:r w:rsidRPr="007E28BB">
        <w:rPr>
          <w:b/>
        </w:rPr>
        <w:t>Phone:</w:t>
      </w:r>
      <w:r>
        <w:t xml:space="preserve"> ___________________________________________________________________</w:t>
      </w:r>
    </w:p>
    <w:p w14:paraId="69F8AE54" w14:textId="77777777" w:rsidR="000C766A" w:rsidRDefault="000C766A" w:rsidP="000C766A">
      <w:r w:rsidRPr="007E28BB">
        <w:rPr>
          <w:b/>
        </w:rPr>
        <w:t>Dates of Work Experience</w:t>
      </w:r>
      <w:r>
        <w:t>: __________________________________________________</w:t>
      </w:r>
    </w:p>
    <w:p w14:paraId="0444AA54" w14:textId="77777777" w:rsidR="000C766A" w:rsidRDefault="000C766A" w:rsidP="000C766A">
      <w:r w:rsidRPr="007E28BB">
        <w:rPr>
          <w:b/>
        </w:rPr>
        <w:t>Employer’s Name:</w:t>
      </w:r>
      <w:r>
        <w:t xml:space="preserve"> _________________________________________________________</w:t>
      </w:r>
    </w:p>
    <w:p w14:paraId="59471BE0" w14:textId="77777777" w:rsidR="000C766A" w:rsidRDefault="000C766A" w:rsidP="000C766A">
      <w:r w:rsidRPr="007E28BB">
        <w:rPr>
          <w:b/>
        </w:rPr>
        <w:t>Industry/Type of Work:</w:t>
      </w:r>
      <w:r>
        <w:t xml:space="preserve"> _____________________________________________________</w:t>
      </w:r>
    </w:p>
    <w:p w14:paraId="18054588" w14:textId="77777777" w:rsidR="000C766A" w:rsidRDefault="000C766A" w:rsidP="000C766A">
      <w:r w:rsidRPr="007E28BB">
        <w:rPr>
          <w:b/>
        </w:rPr>
        <w:t>Assessed by:</w:t>
      </w:r>
      <w:r>
        <w:t xml:space="preserve"> _____________________________________________________________</w:t>
      </w:r>
    </w:p>
    <w:p w14:paraId="1D492E20" w14:textId="77777777" w:rsidR="000C766A" w:rsidRDefault="000C766A" w:rsidP="000C766A"/>
    <w:p w14:paraId="1B7B528D" w14:textId="77777777" w:rsidR="000C766A" w:rsidRPr="002012CF" w:rsidRDefault="000C766A" w:rsidP="000C766A">
      <w:r w:rsidRPr="007E28BB">
        <w:rPr>
          <w:b/>
        </w:rPr>
        <w:t>Employer’s Signature:</w:t>
      </w:r>
      <w:r>
        <w:t xml:space="preserve"> ______________________________________________________</w:t>
      </w:r>
    </w:p>
    <w:p w14:paraId="651AA54A" w14:textId="77777777" w:rsidR="000C766A" w:rsidRDefault="000C766A" w:rsidP="000C766A"/>
    <w:p w14:paraId="4A43FF51" w14:textId="77777777" w:rsidR="000C766A" w:rsidRDefault="000C766A" w:rsidP="000C766A">
      <w:pPr>
        <w:spacing w:after="210" w:line="245" w:lineRule="atLeast"/>
        <w:rPr>
          <w:b/>
          <w:szCs w:val="19"/>
        </w:rPr>
      </w:pPr>
      <w:r w:rsidRPr="00415AB8">
        <w:rPr>
          <w:b/>
          <w:szCs w:val="19"/>
        </w:rPr>
        <w:t>When assessing each attribute, choose the point on the scale that most closely describes the student being assessed and mark it with a tick in the relevant box.</w:t>
      </w:r>
    </w:p>
    <w:tbl>
      <w:tblPr>
        <w:tblW w:w="13354"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0" w:type="dxa"/>
          <w:right w:w="0" w:type="dxa"/>
        </w:tblCellMar>
        <w:tblLook w:val="0000" w:firstRow="0" w:lastRow="0" w:firstColumn="0" w:lastColumn="0" w:noHBand="0" w:noVBand="0"/>
      </w:tblPr>
      <w:tblGrid>
        <w:gridCol w:w="2670"/>
        <w:gridCol w:w="2671"/>
        <w:gridCol w:w="2671"/>
        <w:gridCol w:w="2671"/>
        <w:gridCol w:w="2671"/>
      </w:tblGrid>
      <w:tr w:rsidR="000C766A" w:rsidRPr="00E10DDA" w14:paraId="6F72BEF0" w14:textId="77777777" w:rsidTr="005F67AA">
        <w:trPr>
          <w:trHeight w:val="270"/>
        </w:trPr>
        <w:tc>
          <w:tcPr>
            <w:tcW w:w="13354" w:type="dxa"/>
            <w:gridSpan w:val="5"/>
            <w:shd w:val="clear" w:color="auto" w:fill="004C97" w:themeFill="accent5"/>
            <w:tcMar>
              <w:left w:w="108" w:type="dxa"/>
              <w:right w:w="108" w:type="dxa"/>
            </w:tcMar>
            <w:vAlign w:val="center"/>
          </w:tcPr>
          <w:p w14:paraId="2DA6B4CC" w14:textId="77777777" w:rsidR="000C766A" w:rsidRPr="00E10DDA" w:rsidRDefault="000C766A" w:rsidP="00BB74EA">
            <w:pPr>
              <w:rPr>
                <w:szCs w:val="22"/>
              </w:rPr>
            </w:pPr>
            <w:r w:rsidRPr="00E10DDA">
              <w:rPr>
                <w:b/>
                <w:color w:val="FFFFFF" w:themeColor="background1"/>
                <w:szCs w:val="22"/>
              </w:rPr>
              <w:t>1. Attendance and punctuality</w:t>
            </w:r>
          </w:p>
        </w:tc>
      </w:tr>
      <w:tr w:rsidR="000C766A" w:rsidRPr="00E10DDA" w14:paraId="67783B48" w14:textId="77777777" w:rsidTr="005F67AA">
        <w:trPr>
          <w:trHeight w:val="270"/>
        </w:trPr>
        <w:tc>
          <w:tcPr>
            <w:tcW w:w="2670" w:type="dxa"/>
            <w:tcMar>
              <w:left w:w="108" w:type="dxa"/>
              <w:right w:w="108" w:type="dxa"/>
            </w:tcMar>
          </w:tcPr>
          <w:p w14:paraId="2013EC4F" w14:textId="77777777" w:rsidR="000C766A" w:rsidRPr="00E10DDA" w:rsidRDefault="000C766A" w:rsidP="00BB74EA">
            <w:pPr>
              <w:pStyle w:val="Table-ColumnHeading"/>
              <w:rPr>
                <w:rFonts w:cs="Times New Roman"/>
                <w:b w:val="0"/>
                <w:bCs w:val="0"/>
                <w:color w:val="000000" w:themeColor="text1"/>
                <w:sz w:val="22"/>
                <w:szCs w:val="22"/>
                <w:lang w:val="en-AU"/>
              </w:rPr>
            </w:pPr>
            <w:r w:rsidRPr="00E10DDA">
              <w:rPr>
                <w:rFonts w:cs="Times New Roman"/>
                <w:b w:val="0"/>
                <w:bCs w:val="0"/>
                <w:color w:val="000000" w:themeColor="text1"/>
                <w:sz w:val="22"/>
                <w:szCs w:val="22"/>
                <w:lang w:val="en-AU"/>
              </w:rPr>
              <w:t>1. Comes in late and leaves early. Late back from breaks. Sometimes absent without reason.</w:t>
            </w:r>
          </w:p>
        </w:tc>
        <w:tc>
          <w:tcPr>
            <w:tcW w:w="2671" w:type="dxa"/>
            <w:tcMar>
              <w:left w:w="108" w:type="dxa"/>
              <w:right w:w="108" w:type="dxa"/>
            </w:tcMar>
          </w:tcPr>
          <w:p w14:paraId="375D5490" w14:textId="77777777" w:rsidR="000C766A" w:rsidRPr="00E10DDA" w:rsidRDefault="000C766A" w:rsidP="00BB74EA">
            <w:pPr>
              <w:pStyle w:val="Table-ColumnHeading"/>
              <w:rPr>
                <w:rFonts w:cs="Times New Roman"/>
                <w:b w:val="0"/>
                <w:bCs w:val="0"/>
                <w:color w:val="000000" w:themeColor="text1"/>
                <w:sz w:val="22"/>
                <w:szCs w:val="22"/>
                <w:lang w:val="en-AU"/>
              </w:rPr>
            </w:pPr>
            <w:r w:rsidRPr="00E10DDA">
              <w:rPr>
                <w:rFonts w:cs="Times New Roman"/>
                <w:b w:val="0"/>
                <w:bCs w:val="0"/>
                <w:color w:val="000000" w:themeColor="text1"/>
                <w:sz w:val="22"/>
                <w:szCs w:val="22"/>
                <w:lang w:val="en-AU"/>
              </w:rPr>
              <w:t>2. Attendance and punctuality were not consistently up to workplace expectation.</w:t>
            </w:r>
          </w:p>
        </w:tc>
        <w:tc>
          <w:tcPr>
            <w:tcW w:w="2671" w:type="dxa"/>
            <w:tcMar>
              <w:left w:w="108" w:type="dxa"/>
              <w:right w:w="108" w:type="dxa"/>
            </w:tcMar>
          </w:tcPr>
          <w:p w14:paraId="1281E531" w14:textId="77777777" w:rsidR="000C766A" w:rsidRPr="00E10DDA" w:rsidRDefault="000C766A" w:rsidP="00BB74EA">
            <w:pPr>
              <w:pStyle w:val="Table-ColumnHeading"/>
              <w:rPr>
                <w:rFonts w:cs="Times New Roman"/>
                <w:b w:val="0"/>
                <w:bCs w:val="0"/>
                <w:color w:val="000000" w:themeColor="text1"/>
                <w:sz w:val="22"/>
                <w:szCs w:val="22"/>
                <w:lang w:val="en-AU"/>
              </w:rPr>
            </w:pPr>
            <w:r w:rsidRPr="00E10DDA">
              <w:rPr>
                <w:rFonts w:cs="Times New Roman"/>
                <w:b w:val="0"/>
                <w:bCs w:val="0"/>
                <w:color w:val="000000" w:themeColor="text1"/>
                <w:sz w:val="22"/>
                <w:szCs w:val="22"/>
                <w:lang w:val="en-AU"/>
              </w:rPr>
              <w:t>3. Attendance and punctuality were satisfactory.</w:t>
            </w:r>
          </w:p>
        </w:tc>
        <w:tc>
          <w:tcPr>
            <w:tcW w:w="2671" w:type="dxa"/>
            <w:tcMar>
              <w:left w:w="108" w:type="dxa"/>
              <w:right w:w="108" w:type="dxa"/>
            </w:tcMar>
          </w:tcPr>
          <w:p w14:paraId="1C424A37" w14:textId="77777777" w:rsidR="000C766A" w:rsidRPr="00E10DDA" w:rsidRDefault="000C766A" w:rsidP="00BB74EA">
            <w:pPr>
              <w:pStyle w:val="Table-ColumnHeading"/>
              <w:rPr>
                <w:rFonts w:cs="Times New Roman"/>
                <w:b w:val="0"/>
                <w:bCs w:val="0"/>
                <w:color w:val="000000" w:themeColor="text1"/>
                <w:sz w:val="22"/>
                <w:szCs w:val="22"/>
                <w:lang w:val="en-AU"/>
              </w:rPr>
            </w:pPr>
            <w:r w:rsidRPr="00E10DDA">
              <w:rPr>
                <w:rFonts w:cs="Times New Roman"/>
                <w:b w:val="0"/>
                <w:bCs w:val="0"/>
                <w:color w:val="000000" w:themeColor="text1"/>
                <w:sz w:val="22"/>
                <w:szCs w:val="22"/>
                <w:lang w:val="en-AU"/>
              </w:rPr>
              <w:t>4. Rarely absent, always punctual.</w:t>
            </w:r>
          </w:p>
        </w:tc>
        <w:tc>
          <w:tcPr>
            <w:tcW w:w="2671" w:type="dxa"/>
            <w:tcMar>
              <w:left w:w="108" w:type="dxa"/>
              <w:right w:w="108" w:type="dxa"/>
            </w:tcMar>
          </w:tcPr>
          <w:p w14:paraId="3625E969" w14:textId="77777777" w:rsidR="000C766A" w:rsidRPr="00E10DDA" w:rsidRDefault="000C766A" w:rsidP="00BB74EA">
            <w:pPr>
              <w:pStyle w:val="Table-ColumnHeading"/>
              <w:rPr>
                <w:rFonts w:cs="Times New Roman"/>
                <w:b w:val="0"/>
                <w:bCs w:val="0"/>
                <w:color w:val="000000" w:themeColor="text1"/>
                <w:sz w:val="22"/>
                <w:szCs w:val="22"/>
                <w:lang w:val="en-AU"/>
              </w:rPr>
            </w:pPr>
            <w:r w:rsidRPr="00E10DDA">
              <w:rPr>
                <w:rFonts w:cs="Times New Roman"/>
                <w:b w:val="0"/>
                <w:bCs w:val="0"/>
                <w:color w:val="000000" w:themeColor="text1"/>
                <w:sz w:val="22"/>
                <w:szCs w:val="22"/>
                <w:lang w:val="en-AU"/>
              </w:rPr>
              <w:t>5. No absences, always punctual. Often arrived early, prepared to stay back if a task had to be completed.</w:t>
            </w:r>
          </w:p>
        </w:tc>
      </w:tr>
      <w:tr w:rsidR="000C766A" w:rsidRPr="00E10DDA" w14:paraId="57BC8B79" w14:textId="77777777" w:rsidTr="005F67AA">
        <w:trPr>
          <w:trHeight w:val="270"/>
        </w:trPr>
        <w:tc>
          <w:tcPr>
            <w:tcW w:w="2670" w:type="dxa"/>
            <w:tcMar>
              <w:left w:w="108" w:type="dxa"/>
              <w:right w:w="108" w:type="dxa"/>
            </w:tcMar>
          </w:tcPr>
          <w:p w14:paraId="0A8726B4" w14:textId="77777777" w:rsidR="000C766A" w:rsidRPr="00E86851" w:rsidRDefault="000C766A" w:rsidP="00BB74EA">
            <w:pPr>
              <w:pStyle w:val="Table-ColumnHeading"/>
              <w:jc w:val="right"/>
              <w:rPr>
                <w:rFonts w:cs="Times New Roman"/>
                <w:b w:val="0"/>
                <w:bCs w:val="0"/>
                <w:color w:val="000000" w:themeColor="text1"/>
                <w:sz w:val="28"/>
                <w:szCs w:val="28"/>
                <w:lang w:val="en-AU"/>
              </w:rPr>
            </w:pPr>
            <w:r w:rsidRPr="00E86851">
              <w:rPr>
                <w:b w:val="0"/>
                <w:bCs w:val="0"/>
                <w:color w:val="000000" w:themeColor="text1"/>
                <w:sz w:val="28"/>
                <w:szCs w:val="28"/>
                <w:lang w:val="en-AU"/>
              </w:rPr>
              <w:t>□</w:t>
            </w:r>
          </w:p>
        </w:tc>
        <w:tc>
          <w:tcPr>
            <w:tcW w:w="2671" w:type="dxa"/>
            <w:tcMar>
              <w:left w:w="108" w:type="dxa"/>
              <w:right w:w="108" w:type="dxa"/>
            </w:tcMar>
          </w:tcPr>
          <w:p w14:paraId="7DE4904B" w14:textId="77777777" w:rsidR="000C766A" w:rsidRPr="00E86851" w:rsidRDefault="000C766A" w:rsidP="00BB74EA">
            <w:pPr>
              <w:pStyle w:val="Table-ColumnHeading"/>
              <w:jc w:val="right"/>
              <w:rPr>
                <w:rFonts w:cs="Times New Roman"/>
                <w:b w:val="0"/>
                <w:bCs w:val="0"/>
                <w:color w:val="000000" w:themeColor="text1"/>
                <w:sz w:val="28"/>
                <w:szCs w:val="28"/>
                <w:lang w:val="en-AU"/>
              </w:rPr>
            </w:pPr>
            <w:r w:rsidRPr="00E86851">
              <w:rPr>
                <w:b w:val="0"/>
                <w:bCs w:val="0"/>
                <w:color w:val="000000" w:themeColor="text1"/>
                <w:sz w:val="28"/>
                <w:szCs w:val="28"/>
                <w:lang w:val="en-AU"/>
              </w:rPr>
              <w:t>□</w:t>
            </w:r>
          </w:p>
        </w:tc>
        <w:tc>
          <w:tcPr>
            <w:tcW w:w="2671" w:type="dxa"/>
            <w:tcMar>
              <w:left w:w="108" w:type="dxa"/>
              <w:right w:w="108" w:type="dxa"/>
            </w:tcMar>
          </w:tcPr>
          <w:p w14:paraId="44808355" w14:textId="77777777" w:rsidR="000C766A" w:rsidRPr="00E86851" w:rsidRDefault="000C766A" w:rsidP="00BB74EA">
            <w:pPr>
              <w:pStyle w:val="Table-ColumnHeading"/>
              <w:jc w:val="right"/>
              <w:rPr>
                <w:rFonts w:cs="Times New Roman"/>
                <w:b w:val="0"/>
                <w:bCs w:val="0"/>
                <w:color w:val="000000" w:themeColor="text1"/>
                <w:sz w:val="28"/>
                <w:szCs w:val="28"/>
                <w:lang w:val="en-AU"/>
              </w:rPr>
            </w:pPr>
            <w:r w:rsidRPr="00E86851">
              <w:rPr>
                <w:b w:val="0"/>
                <w:bCs w:val="0"/>
                <w:color w:val="000000" w:themeColor="text1"/>
                <w:sz w:val="28"/>
                <w:szCs w:val="28"/>
                <w:lang w:val="en-AU"/>
              </w:rPr>
              <w:t>□</w:t>
            </w:r>
          </w:p>
        </w:tc>
        <w:tc>
          <w:tcPr>
            <w:tcW w:w="2671" w:type="dxa"/>
            <w:tcMar>
              <w:left w:w="108" w:type="dxa"/>
              <w:right w:w="108" w:type="dxa"/>
            </w:tcMar>
          </w:tcPr>
          <w:p w14:paraId="113B37E9" w14:textId="77777777" w:rsidR="000C766A" w:rsidRPr="00E86851" w:rsidRDefault="000C766A" w:rsidP="00BB74EA">
            <w:pPr>
              <w:pStyle w:val="Table-ColumnHeading"/>
              <w:jc w:val="right"/>
              <w:rPr>
                <w:rFonts w:cs="Times New Roman"/>
                <w:b w:val="0"/>
                <w:bCs w:val="0"/>
                <w:color w:val="000000" w:themeColor="text1"/>
                <w:sz w:val="28"/>
                <w:szCs w:val="28"/>
                <w:lang w:val="en-AU"/>
              </w:rPr>
            </w:pPr>
            <w:r w:rsidRPr="00E86851">
              <w:rPr>
                <w:b w:val="0"/>
                <w:bCs w:val="0"/>
                <w:color w:val="000000" w:themeColor="text1"/>
                <w:sz w:val="28"/>
                <w:szCs w:val="28"/>
                <w:lang w:val="en-AU"/>
              </w:rPr>
              <w:t>□</w:t>
            </w:r>
          </w:p>
        </w:tc>
        <w:tc>
          <w:tcPr>
            <w:tcW w:w="2671" w:type="dxa"/>
            <w:tcMar>
              <w:left w:w="108" w:type="dxa"/>
              <w:right w:w="108" w:type="dxa"/>
            </w:tcMar>
          </w:tcPr>
          <w:p w14:paraId="27DCABEE" w14:textId="77777777" w:rsidR="000C766A" w:rsidRPr="00E86851" w:rsidRDefault="000C766A" w:rsidP="00BB74EA">
            <w:pPr>
              <w:pStyle w:val="Table-ColumnHeading"/>
              <w:jc w:val="right"/>
              <w:rPr>
                <w:rFonts w:cs="Times New Roman"/>
                <w:b w:val="0"/>
                <w:bCs w:val="0"/>
                <w:color w:val="000000" w:themeColor="text1"/>
                <w:sz w:val="28"/>
                <w:szCs w:val="28"/>
                <w:lang w:val="en-AU"/>
              </w:rPr>
            </w:pPr>
            <w:r w:rsidRPr="00E86851">
              <w:rPr>
                <w:b w:val="0"/>
                <w:bCs w:val="0"/>
                <w:color w:val="000000" w:themeColor="text1"/>
                <w:sz w:val="28"/>
                <w:szCs w:val="28"/>
                <w:lang w:val="en-AU"/>
              </w:rPr>
              <w:t>□</w:t>
            </w:r>
          </w:p>
        </w:tc>
      </w:tr>
      <w:tr w:rsidR="000C766A" w:rsidRPr="00E10DDA" w14:paraId="597C1419" w14:textId="77777777" w:rsidTr="005F67AA">
        <w:trPr>
          <w:trHeight w:val="270"/>
        </w:trPr>
        <w:tc>
          <w:tcPr>
            <w:tcW w:w="13354" w:type="dxa"/>
            <w:gridSpan w:val="5"/>
            <w:shd w:val="clear" w:color="auto" w:fill="004C97" w:themeFill="accent5"/>
            <w:tcMar>
              <w:left w:w="108" w:type="dxa"/>
              <w:right w:w="108" w:type="dxa"/>
            </w:tcMar>
            <w:vAlign w:val="center"/>
          </w:tcPr>
          <w:p w14:paraId="773F7BC4" w14:textId="77777777" w:rsidR="000C766A" w:rsidRPr="00E10DDA" w:rsidRDefault="000C766A" w:rsidP="00BB74EA">
            <w:pPr>
              <w:rPr>
                <w:szCs w:val="22"/>
              </w:rPr>
            </w:pPr>
            <w:r w:rsidRPr="00E10DDA">
              <w:rPr>
                <w:b/>
                <w:color w:val="FFFFFF" w:themeColor="background1"/>
                <w:szCs w:val="22"/>
              </w:rPr>
              <w:t>2. Appearance and presentation</w:t>
            </w:r>
          </w:p>
        </w:tc>
      </w:tr>
      <w:tr w:rsidR="000C766A" w:rsidRPr="00E10DDA" w14:paraId="633C3F0C" w14:textId="77777777" w:rsidTr="005F67AA">
        <w:trPr>
          <w:trHeight w:val="270"/>
        </w:trPr>
        <w:tc>
          <w:tcPr>
            <w:tcW w:w="2670" w:type="dxa"/>
            <w:tcMar>
              <w:left w:w="108" w:type="dxa"/>
              <w:right w:w="108" w:type="dxa"/>
            </w:tcMar>
          </w:tcPr>
          <w:p w14:paraId="081BF3B4" w14:textId="77777777" w:rsidR="000C766A" w:rsidRPr="00E10DDA" w:rsidRDefault="000C766A" w:rsidP="00BB74EA">
            <w:pPr>
              <w:pStyle w:val="Table-ColumnHeading"/>
              <w:rPr>
                <w:rFonts w:cs="Times New Roman"/>
                <w:b w:val="0"/>
                <w:bCs w:val="0"/>
                <w:color w:val="000000" w:themeColor="text1"/>
                <w:sz w:val="22"/>
                <w:szCs w:val="22"/>
                <w:lang w:val="en-AU"/>
              </w:rPr>
            </w:pPr>
            <w:r w:rsidRPr="00E10DDA">
              <w:rPr>
                <w:rFonts w:cs="Times New Roman"/>
                <w:b w:val="0"/>
                <w:bCs w:val="0"/>
                <w:color w:val="000000" w:themeColor="text1"/>
                <w:sz w:val="22"/>
                <w:szCs w:val="22"/>
                <w:lang w:val="en-AU"/>
              </w:rPr>
              <w:t>1. Poor personal hygiene and grooming. Required dress standards were not met.</w:t>
            </w:r>
          </w:p>
        </w:tc>
        <w:tc>
          <w:tcPr>
            <w:tcW w:w="2671" w:type="dxa"/>
            <w:tcMar>
              <w:left w:w="108" w:type="dxa"/>
              <w:right w:w="108" w:type="dxa"/>
            </w:tcMar>
          </w:tcPr>
          <w:p w14:paraId="3360F418" w14:textId="77777777" w:rsidR="000C766A" w:rsidRPr="00E10DDA" w:rsidRDefault="000C766A" w:rsidP="00BB74EA">
            <w:pPr>
              <w:pStyle w:val="Table-ColumnHeading"/>
              <w:rPr>
                <w:rFonts w:cs="Times New Roman"/>
                <w:b w:val="0"/>
                <w:bCs w:val="0"/>
                <w:color w:val="000000" w:themeColor="text1"/>
                <w:sz w:val="22"/>
                <w:szCs w:val="22"/>
                <w:lang w:val="en-AU"/>
              </w:rPr>
            </w:pPr>
            <w:r w:rsidRPr="00E10DDA">
              <w:rPr>
                <w:rFonts w:cs="Times New Roman"/>
                <w:b w:val="0"/>
                <w:bCs w:val="0"/>
                <w:color w:val="000000" w:themeColor="text1"/>
                <w:sz w:val="22"/>
                <w:szCs w:val="22"/>
                <w:lang w:val="en-AU"/>
              </w:rPr>
              <w:t>2. Appearance, personal presentation and dress standards could be improved.</w:t>
            </w:r>
          </w:p>
        </w:tc>
        <w:tc>
          <w:tcPr>
            <w:tcW w:w="2671" w:type="dxa"/>
            <w:tcMar>
              <w:left w:w="108" w:type="dxa"/>
              <w:right w:w="108" w:type="dxa"/>
            </w:tcMar>
          </w:tcPr>
          <w:p w14:paraId="2980FCEF" w14:textId="77777777" w:rsidR="000C766A" w:rsidRPr="00E10DDA" w:rsidRDefault="000C766A" w:rsidP="00BB74EA">
            <w:pPr>
              <w:pStyle w:val="Table-ColumnHeading"/>
              <w:rPr>
                <w:rFonts w:cs="Times New Roman"/>
                <w:b w:val="0"/>
                <w:bCs w:val="0"/>
                <w:color w:val="000000" w:themeColor="text1"/>
                <w:sz w:val="22"/>
                <w:szCs w:val="22"/>
                <w:lang w:val="en-AU"/>
              </w:rPr>
            </w:pPr>
            <w:r w:rsidRPr="00E10DDA">
              <w:rPr>
                <w:rFonts w:cs="Times New Roman"/>
                <w:b w:val="0"/>
                <w:bCs w:val="0"/>
                <w:color w:val="000000" w:themeColor="text1"/>
                <w:sz w:val="22"/>
                <w:szCs w:val="22"/>
                <w:lang w:val="en-AU"/>
              </w:rPr>
              <w:t>3. Dress standard and personal presentation were acceptable for the work environment.</w:t>
            </w:r>
          </w:p>
        </w:tc>
        <w:tc>
          <w:tcPr>
            <w:tcW w:w="2671" w:type="dxa"/>
            <w:tcMar>
              <w:left w:w="108" w:type="dxa"/>
              <w:right w:w="108" w:type="dxa"/>
            </w:tcMar>
          </w:tcPr>
          <w:p w14:paraId="547429D9" w14:textId="77777777" w:rsidR="000C766A" w:rsidRPr="00E10DDA" w:rsidRDefault="000C766A" w:rsidP="00BB74EA">
            <w:pPr>
              <w:pStyle w:val="Table-ColumnHeading"/>
              <w:rPr>
                <w:rFonts w:cs="Times New Roman"/>
                <w:b w:val="0"/>
                <w:bCs w:val="0"/>
                <w:color w:val="000000" w:themeColor="text1"/>
                <w:sz w:val="22"/>
                <w:szCs w:val="22"/>
                <w:lang w:val="en-AU"/>
              </w:rPr>
            </w:pPr>
            <w:r w:rsidRPr="00E10DDA">
              <w:rPr>
                <w:rFonts w:cs="Times New Roman"/>
                <w:b w:val="0"/>
                <w:bCs w:val="0"/>
                <w:color w:val="000000" w:themeColor="text1"/>
                <w:sz w:val="22"/>
                <w:szCs w:val="22"/>
                <w:lang w:val="en-AU"/>
              </w:rPr>
              <w:t>4. Above average appearance and presentation.</w:t>
            </w:r>
          </w:p>
        </w:tc>
        <w:tc>
          <w:tcPr>
            <w:tcW w:w="2671" w:type="dxa"/>
            <w:tcMar>
              <w:left w:w="108" w:type="dxa"/>
              <w:right w:w="108" w:type="dxa"/>
            </w:tcMar>
          </w:tcPr>
          <w:p w14:paraId="07765F8C" w14:textId="77777777" w:rsidR="000C766A" w:rsidRPr="00E10DDA" w:rsidRDefault="000C766A" w:rsidP="00BB74EA">
            <w:pPr>
              <w:pStyle w:val="Table-ColumnHeading"/>
              <w:rPr>
                <w:rFonts w:cs="Times New Roman"/>
                <w:b w:val="0"/>
                <w:bCs w:val="0"/>
                <w:color w:val="000000" w:themeColor="text1"/>
                <w:sz w:val="22"/>
                <w:szCs w:val="22"/>
                <w:lang w:val="en-AU"/>
              </w:rPr>
            </w:pPr>
            <w:r w:rsidRPr="00E10DDA">
              <w:rPr>
                <w:rFonts w:cs="Times New Roman"/>
                <w:b w:val="0"/>
                <w:bCs w:val="0"/>
                <w:color w:val="000000" w:themeColor="text1"/>
                <w:sz w:val="22"/>
                <w:szCs w:val="22"/>
                <w:lang w:val="en-AU"/>
              </w:rPr>
              <w:t>5. Takes pride in appearance and presentation; sets an example to others.</w:t>
            </w:r>
          </w:p>
        </w:tc>
      </w:tr>
      <w:tr w:rsidR="000C766A" w:rsidRPr="00E10DDA" w14:paraId="6DBF8E34" w14:textId="77777777" w:rsidTr="005F67AA">
        <w:trPr>
          <w:trHeight w:val="270"/>
        </w:trPr>
        <w:tc>
          <w:tcPr>
            <w:tcW w:w="2670" w:type="dxa"/>
            <w:tcMar>
              <w:left w:w="108" w:type="dxa"/>
              <w:right w:w="108" w:type="dxa"/>
            </w:tcMar>
          </w:tcPr>
          <w:p w14:paraId="194B8A40" w14:textId="77777777" w:rsidR="000C766A" w:rsidRPr="00E86851" w:rsidRDefault="000C766A" w:rsidP="00BB74EA">
            <w:pPr>
              <w:pStyle w:val="Table-ColumnHeading"/>
              <w:jc w:val="right"/>
              <w:rPr>
                <w:rFonts w:cs="Times New Roman"/>
                <w:b w:val="0"/>
                <w:bCs w:val="0"/>
                <w:color w:val="000000" w:themeColor="text1"/>
                <w:sz w:val="28"/>
                <w:szCs w:val="28"/>
                <w:lang w:val="en-AU"/>
              </w:rPr>
            </w:pPr>
            <w:r w:rsidRPr="00E86851">
              <w:rPr>
                <w:b w:val="0"/>
                <w:bCs w:val="0"/>
                <w:color w:val="000000" w:themeColor="text1"/>
                <w:sz w:val="28"/>
                <w:szCs w:val="28"/>
                <w:lang w:val="en-AU"/>
              </w:rPr>
              <w:t>□</w:t>
            </w:r>
          </w:p>
        </w:tc>
        <w:tc>
          <w:tcPr>
            <w:tcW w:w="2671" w:type="dxa"/>
            <w:tcMar>
              <w:left w:w="108" w:type="dxa"/>
              <w:right w:w="108" w:type="dxa"/>
            </w:tcMar>
          </w:tcPr>
          <w:p w14:paraId="02037965" w14:textId="77777777" w:rsidR="000C766A" w:rsidRPr="00E86851" w:rsidRDefault="000C766A" w:rsidP="00BB74EA">
            <w:pPr>
              <w:pStyle w:val="Table-ColumnHeading"/>
              <w:jc w:val="right"/>
              <w:rPr>
                <w:rFonts w:cs="Times New Roman"/>
                <w:b w:val="0"/>
                <w:bCs w:val="0"/>
                <w:color w:val="000000" w:themeColor="text1"/>
                <w:sz w:val="28"/>
                <w:szCs w:val="28"/>
                <w:lang w:val="en-AU"/>
              </w:rPr>
            </w:pPr>
            <w:r w:rsidRPr="00E86851">
              <w:rPr>
                <w:b w:val="0"/>
                <w:bCs w:val="0"/>
                <w:color w:val="000000" w:themeColor="text1"/>
                <w:sz w:val="28"/>
                <w:szCs w:val="28"/>
                <w:lang w:val="en-AU"/>
              </w:rPr>
              <w:t>□</w:t>
            </w:r>
          </w:p>
        </w:tc>
        <w:tc>
          <w:tcPr>
            <w:tcW w:w="2671" w:type="dxa"/>
            <w:tcMar>
              <w:left w:w="108" w:type="dxa"/>
              <w:right w:w="108" w:type="dxa"/>
            </w:tcMar>
          </w:tcPr>
          <w:p w14:paraId="5A54B763" w14:textId="77777777" w:rsidR="000C766A" w:rsidRPr="00E86851" w:rsidRDefault="000C766A" w:rsidP="00BB74EA">
            <w:pPr>
              <w:pStyle w:val="Table-ColumnHeading"/>
              <w:jc w:val="right"/>
              <w:rPr>
                <w:rFonts w:cs="Times New Roman"/>
                <w:b w:val="0"/>
                <w:bCs w:val="0"/>
                <w:color w:val="000000" w:themeColor="text1"/>
                <w:sz w:val="28"/>
                <w:szCs w:val="28"/>
                <w:lang w:val="en-AU"/>
              </w:rPr>
            </w:pPr>
            <w:r w:rsidRPr="00E86851">
              <w:rPr>
                <w:b w:val="0"/>
                <w:bCs w:val="0"/>
                <w:color w:val="000000" w:themeColor="text1"/>
                <w:sz w:val="28"/>
                <w:szCs w:val="28"/>
                <w:lang w:val="en-AU"/>
              </w:rPr>
              <w:t>□</w:t>
            </w:r>
          </w:p>
        </w:tc>
        <w:tc>
          <w:tcPr>
            <w:tcW w:w="2671" w:type="dxa"/>
            <w:tcMar>
              <w:left w:w="108" w:type="dxa"/>
              <w:right w:w="108" w:type="dxa"/>
            </w:tcMar>
          </w:tcPr>
          <w:p w14:paraId="7F0C246F" w14:textId="77777777" w:rsidR="000C766A" w:rsidRPr="00E86851" w:rsidRDefault="000C766A" w:rsidP="00BB74EA">
            <w:pPr>
              <w:pStyle w:val="Table-ColumnHeading"/>
              <w:jc w:val="right"/>
              <w:rPr>
                <w:rFonts w:cs="Times New Roman"/>
                <w:b w:val="0"/>
                <w:bCs w:val="0"/>
                <w:color w:val="000000" w:themeColor="text1"/>
                <w:sz w:val="28"/>
                <w:szCs w:val="28"/>
                <w:lang w:val="en-AU"/>
              </w:rPr>
            </w:pPr>
            <w:r w:rsidRPr="00E86851">
              <w:rPr>
                <w:b w:val="0"/>
                <w:bCs w:val="0"/>
                <w:color w:val="000000" w:themeColor="text1"/>
                <w:sz w:val="28"/>
                <w:szCs w:val="28"/>
                <w:lang w:val="en-AU"/>
              </w:rPr>
              <w:t>□</w:t>
            </w:r>
          </w:p>
        </w:tc>
        <w:tc>
          <w:tcPr>
            <w:tcW w:w="2671" w:type="dxa"/>
            <w:tcMar>
              <w:left w:w="108" w:type="dxa"/>
              <w:right w:w="108" w:type="dxa"/>
            </w:tcMar>
          </w:tcPr>
          <w:p w14:paraId="0FDEB482" w14:textId="77777777" w:rsidR="000C766A" w:rsidRPr="00E86851" w:rsidRDefault="000C766A" w:rsidP="00BB74EA">
            <w:pPr>
              <w:pStyle w:val="Table-ColumnHeading"/>
              <w:jc w:val="right"/>
              <w:rPr>
                <w:rFonts w:cs="Times New Roman"/>
                <w:b w:val="0"/>
                <w:bCs w:val="0"/>
                <w:color w:val="000000" w:themeColor="text1"/>
                <w:sz w:val="28"/>
                <w:szCs w:val="28"/>
                <w:lang w:val="en-AU"/>
              </w:rPr>
            </w:pPr>
            <w:r w:rsidRPr="00E86851">
              <w:rPr>
                <w:b w:val="0"/>
                <w:bCs w:val="0"/>
                <w:color w:val="000000" w:themeColor="text1"/>
                <w:sz w:val="28"/>
                <w:szCs w:val="28"/>
                <w:lang w:val="en-AU"/>
              </w:rPr>
              <w:t>□</w:t>
            </w:r>
          </w:p>
        </w:tc>
      </w:tr>
      <w:tr w:rsidR="000C766A" w:rsidRPr="00E10DDA" w14:paraId="2D1BD94B" w14:textId="77777777" w:rsidTr="00E86851">
        <w:trPr>
          <w:trHeight w:val="270"/>
        </w:trPr>
        <w:tc>
          <w:tcPr>
            <w:tcW w:w="13354" w:type="dxa"/>
            <w:gridSpan w:val="5"/>
            <w:shd w:val="clear" w:color="auto" w:fill="004C97" w:themeFill="accent5"/>
            <w:tcMar>
              <w:left w:w="108" w:type="dxa"/>
              <w:right w:w="108" w:type="dxa"/>
            </w:tcMar>
            <w:vAlign w:val="center"/>
          </w:tcPr>
          <w:p w14:paraId="3A06ACB1" w14:textId="77777777" w:rsidR="000C766A" w:rsidRPr="00E10DDA" w:rsidRDefault="000C766A" w:rsidP="00BB74EA">
            <w:pPr>
              <w:rPr>
                <w:rFonts w:cstheme="minorHAnsi"/>
                <w:b/>
                <w:color w:val="FFFFFF" w:themeColor="background1"/>
                <w:szCs w:val="22"/>
              </w:rPr>
            </w:pPr>
            <w:r w:rsidRPr="00E10DDA">
              <w:rPr>
                <w:rFonts w:cstheme="minorHAnsi"/>
                <w:b/>
                <w:color w:val="FFFFFF" w:themeColor="background1"/>
                <w:szCs w:val="22"/>
              </w:rPr>
              <w:lastRenderedPageBreak/>
              <w:t>3. Working with others (how well the student interacted with others while at work)</w:t>
            </w:r>
          </w:p>
        </w:tc>
      </w:tr>
      <w:tr w:rsidR="000C766A" w:rsidRPr="00E10DDA" w14:paraId="000841E5" w14:textId="77777777" w:rsidTr="00E86851">
        <w:trPr>
          <w:trHeight w:val="270"/>
        </w:trPr>
        <w:tc>
          <w:tcPr>
            <w:tcW w:w="2670" w:type="dxa"/>
            <w:tcMar>
              <w:left w:w="108" w:type="dxa"/>
              <w:right w:w="108" w:type="dxa"/>
            </w:tcMar>
          </w:tcPr>
          <w:p w14:paraId="206BE7AB" w14:textId="77777777" w:rsidR="000C766A" w:rsidRPr="00E10DDA" w:rsidRDefault="000C766A" w:rsidP="00BB74EA">
            <w:pPr>
              <w:pStyle w:val="Table-ColumnHeading"/>
              <w:rPr>
                <w:rFonts w:asciiTheme="minorHAnsi" w:hAnsiTheme="minorHAnsi" w:cstheme="minorHAnsi"/>
                <w:b w:val="0"/>
                <w:bCs w:val="0"/>
                <w:color w:val="000000" w:themeColor="text1"/>
                <w:sz w:val="22"/>
                <w:szCs w:val="22"/>
                <w:lang w:val="en-AU"/>
              </w:rPr>
            </w:pPr>
            <w:r w:rsidRPr="00E10DDA">
              <w:rPr>
                <w:rFonts w:asciiTheme="minorHAnsi" w:hAnsiTheme="minorHAnsi" w:cstheme="minorHAnsi"/>
                <w:b w:val="0"/>
                <w:bCs w:val="0"/>
                <w:color w:val="000000" w:themeColor="text1"/>
                <w:sz w:val="22"/>
                <w:szCs w:val="22"/>
                <w:lang w:val="en-AU"/>
              </w:rPr>
              <w:t>1.Uncommunicative. Resists suggestions.</w:t>
            </w:r>
          </w:p>
        </w:tc>
        <w:tc>
          <w:tcPr>
            <w:tcW w:w="2671" w:type="dxa"/>
            <w:tcMar>
              <w:left w:w="108" w:type="dxa"/>
              <w:right w:w="108" w:type="dxa"/>
            </w:tcMar>
          </w:tcPr>
          <w:p w14:paraId="66A3414B" w14:textId="77777777" w:rsidR="000C766A" w:rsidRPr="00E10DDA" w:rsidRDefault="000C766A" w:rsidP="00BB74EA">
            <w:pPr>
              <w:pStyle w:val="Table-ColumnHeading"/>
              <w:rPr>
                <w:rFonts w:asciiTheme="minorHAnsi" w:hAnsiTheme="minorHAnsi" w:cstheme="minorHAnsi"/>
                <w:b w:val="0"/>
                <w:bCs w:val="0"/>
                <w:color w:val="000000" w:themeColor="text1"/>
                <w:sz w:val="22"/>
                <w:szCs w:val="22"/>
                <w:lang w:val="en-AU"/>
              </w:rPr>
            </w:pPr>
            <w:r w:rsidRPr="00E10DDA">
              <w:rPr>
                <w:rFonts w:asciiTheme="minorHAnsi" w:hAnsiTheme="minorHAnsi" w:cstheme="minorHAnsi"/>
                <w:b w:val="0"/>
                <w:bCs w:val="0"/>
                <w:color w:val="000000" w:themeColor="text1"/>
                <w:sz w:val="22"/>
                <w:szCs w:val="22"/>
                <w:lang w:val="en-AU"/>
              </w:rPr>
              <w:t>2. Could have been more communicative or cooperative at times.</w:t>
            </w:r>
          </w:p>
        </w:tc>
        <w:tc>
          <w:tcPr>
            <w:tcW w:w="2671" w:type="dxa"/>
            <w:tcMar>
              <w:left w:w="108" w:type="dxa"/>
              <w:right w:w="108" w:type="dxa"/>
            </w:tcMar>
          </w:tcPr>
          <w:p w14:paraId="200CC09A" w14:textId="77777777" w:rsidR="000C766A" w:rsidRPr="00E10DDA" w:rsidRDefault="000C766A" w:rsidP="00BB74EA">
            <w:pPr>
              <w:pStyle w:val="Table-ColumnHeading"/>
              <w:rPr>
                <w:rFonts w:asciiTheme="minorHAnsi" w:hAnsiTheme="minorHAnsi" w:cstheme="minorHAnsi"/>
                <w:b w:val="0"/>
                <w:bCs w:val="0"/>
                <w:color w:val="000000" w:themeColor="text1"/>
                <w:sz w:val="22"/>
                <w:szCs w:val="22"/>
                <w:lang w:val="en-AU"/>
              </w:rPr>
            </w:pPr>
            <w:r w:rsidRPr="00E10DDA">
              <w:rPr>
                <w:rFonts w:asciiTheme="minorHAnsi" w:hAnsiTheme="minorHAnsi" w:cstheme="minorHAnsi"/>
                <w:b w:val="0"/>
                <w:bCs w:val="0"/>
                <w:color w:val="000000" w:themeColor="text1"/>
                <w:sz w:val="22"/>
                <w:szCs w:val="22"/>
                <w:lang w:val="en-AU"/>
              </w:rPr>
              <w:t>3. Satisfactory communication; cooperative with others at work.</w:t>
            </w:r>
          </w:p>
        </w:tc>
        <w:tc>
          <w:tcPr>
            <w:tcW w:w="2671" w:type="dxa"/>
            <w:tcMar>
              <w:left w:w="108" w:type="dxa"/>
              <w:right w:w="108" w:type="dxa"/>
            </w:tcMar>
          </w:tcPr>
          <w:p w14:paraId="24458C12" w14:textId="77777777" w:rsidR="000C766A" w:rsidRPr="00E10DDA" w:rsidRDefault="000C766A" w:rsidP="00BB74EA">
            <w:pPr>
              <w:pStyle w:val="Table-ColumnHeading"/>
              <w:rPr>
                <w:rFonts w:asciiTheme="minorHAnsi" w:hAnsiTheme="minorHAnsi" w:cstheme="minorHAnsi"/>
                <w:b w:val="0"/>
                <w:bCs w:val="0"/>
                <w:color w:val="000000" w:themeColor="text1"/>
                <w:sz w:val="22"/>
                <w:szCs w:val="22"/>
                <w:lang w:val="en-AU"/>
              </w:rPr>
            </w:pPr>
            <w:r w:rsidRPr="00E10DDA">
              <w:rPr>
                <w:rFonts w:asciiTheme="minorHAnsi" w:hAnsiTheme="minorHAnsi" w:cstheme="minorHAnsi"/>
                <w:b w:val="0"/>
                <w:bCs w:val="0"/>
                <w:color w:val="000000" w:themeColor="text1"/>
                <w:sz w:val="22"/>
                <w:szCs w:val="22"/>
                <w:lang w:val="en-AU"/>
              </w:rPr>
              <w:t>4. Communicates well with others; contributed to conversation and exchange of ideas.</w:t>
            </w:r>
          </w:p>
        </w:tc>
        <w:tc>
          <w:tcPr>
            <w:tcW w:w="2671" w:type="dxa"/>
            <w:tcMar>
              <w:left w:w="108" w:type="dxa"/>
              <w:right w:w="108" w:type="dxa"/>
            </w:tcMar>
          </w:tcPr>
          <w:p w14:paraId="1B1B43E4" w14:textId="77777777" w:rsidR="000C766A" w:rsidRPr="00E10DDA" w:rsidRDefault="000C766A" w:rsidP="00BB74EA">
            <w:pPr>
              <w:pStyle w:val="Table-ColumnHeading"/>
              <w:rPr>
                <w:rFonts w:asciiTheme="minorHAnsi" w:hAnsiTheme="minorHAnsi" w:cstheme="minorHAnsi"/>
                <w:b w:val="0"/>
                <w:bCs w:val="0"/>
                <w:color w:val="000000" w:themeColor="text1"/>
                <w:sz w:val="22"/>
                <w:szCs w:val="22"/>
                <w:lang w:val="en-AU"/>
              </w:rPr>
            </w:pPr>
            <w:r w:rsidRPr="00E10DDA">
              <w:rPr>
                <w:rFonts w:asciiTheme="minorHAnsi" w:hAnsiTheme="minorHAnsi" w:cstheme="minorHAnsi"/>
                <w:b w:val="0"/>
                <w:bCs w:val="0"/>
                <w:color w:val="000000" w:themeColor="text1"/>
                <w:sz w:val="22"/>
                <w:szCs w:val="22"/>
                <w:lang w:val="en-AU"/>
              </w:rPr>
              <w:t>5. Excellent communication; actively helped others, showed responsibility and ability to lead.</w:t>
            </w:r>
          </w:p>
        </w:tc>
      </w:tr>
      <w:tr w:rsidR="000C766A" w:rsidRPr="00E10DDA" w14:paraId="4F54C741" w14:textId="77777777" w:rsidTr="00E86851">
        <w:trPr>
          <w:trHeight w:val="270"/>
        </w:trPr>
        <w:tc>
          <w:tcPr>
            <w:tcW w:w="2670" w:type="dxa"/>
            <w:tcMar>
              <w:left w:w="108" w:type="dxa"/>
              <w:right w:w="108" w:type="dxa"/>
            </w:tcMar>
          </w:tcPr>
          <w:p w14:paraId="57D4AD48" w14:textId="77777777" w:rsidR="000C766A" w:rsidRPr="00E86851" w:rsidRDefault="000C766A" w:rsidP="00BB74EA">
            <w:pPr>
              <w:pStyle w:val="Table-ColumnHeading"/>
              <w:jc w:val="right"/>
              <w:rPr>
                <w:rFonts w:asciiTheme="minorHAnsi" w:hAnsiTheme="minorHAnsi" w:cstheme="minorHAnsi"/>
                <w:b w:val="0"/>
                <w:bCs w:val="0"/>
                <w:color w:val="000000" w:themeColor="text1"/>
                <w:sz w:val="28"/>
                <w:szCs w:val="28"/>
                <w:lang w:val="en-AU"/>
              </w:rPr>
            </w:pPr>
            <w:r w:rsidRPr="00E86851">
              <w:rPr>
                <w:rFonts w:asciiTheme="minorHAnsi" w:hAnsiTheme="minorHAnsi" w:cstheme="minorHAnsi"/>
                <w:b w:val="0"/>
                <w:bCs w:val="0"/>
                <w:color w:val="000000" w:themeColor="text1"/>
                <w:sz w:val="28"/>
                <w:szCs w:val="28"/>
                <w:lang w:val="en-AU"/>
              </w:rPr>
              <w:t>□</w:t>
            </w:r>
          </w:p>
        </w:tc>
        <w:tc>
          <w:tcPr>
            <w:tcW w:w="2671" w:type="dxa"/>
            <w:tcMar>
              <w:left w:w="108" w:type="dxa"/>
              <w:right w:w="108" w:type="dxa"/>
            </w:tcMar>
          </w:tcPr>
          <w:p w14:paraId="15087AC0" w14:textId="77777777" w:rsidR="000C766A" w:rsidRPr="00E86851" w:rsidRDefault="000C766A" w:rsidP="00BB74EA">
            <w:pPr>
              <w:pStyle w:val="Table-ColumnHeading"/>
              <w:jc w:val="right"/>
              <w:rPr>
                <w:rFonts w:asciiTheme="minorHAnsi" w:hAnsiTheme="minorHAnsi" w:cstheme="minorHAnsi"/>
                <w:b w:val="0"/>
                <w:bCs w:val="0"/>
                <w:color w:val="000000" w:themeColor="text1"/>
                <w:sz w:val="28"/>
                <w:szCs w:val="28"/>
                <w:lang w:val="en-AU"/>
              </w:rPr>
            </w:pPr>
            <w:r w:rsidRPr="00E86851">
              <w:rPr>
                <w:rFonts w:asciiTheme="minorHAnsi" w:hAnsiTheme="minorHAnsi" w:cstheme="minorHAnsi"/>
                <w:b w:val="0"/>
                <w:bCs w:val="0"/>
                <w:color w:val="000000" w:themeColor="text1"/>
                <w:sz w:val="28"/>
                <w:szCs w:val="28"/>
                <w:lang w:val="en-AU"/>
              </w:rPr>
              <w:t>□</w:t>
            </w:r>
          </w:p>
        </w:tc>
        <w:tc>
          <w:tcPr>
            <w:tcW w:w="2671" w:type="dxa"/>
            <w:tcMar>
              <w:left w:w="108" w:type="dxa"/>
              <w:right w:w="108" w:type="dxa"/>
            </w:tcMar>
          </w:tcPr>
          <w:p w14:paraId="0159E5D4" w14:textId="77777777" w:rsidR="000C766A" w:rsidRPr="00E86851" w:rsidRDefault="000C766A" w:rsidP="00BB74EA">
            <w:pPr>
              <w:pStyle w:val="Table-ColumnHeading"/>
              <w:jc w:val="right"/>
              <w:rPr>
                <w:rFonts w:asciiTheme="minorHAnsi" w:hAnsiTheme="minorHAnsi" w:cstheme="minorHAnsi"/>
                <w:b w:val="0"/>
                <w:bCs w:val="0"/>
                <w:color w:val="000000" w:themeColor="text1"/>
                <w:sz w:val="28"/>
                <w:szCs w:val="28"/>
                <w:lang w:val="en-AU"/>
              </w:rPr>
            </w:pPr>
            <w:r w:rsidRPr="00E86851">
              <w:rPr>
                <w:rFonts w:asciiTheme="minorHAnsi" w:hAnsiTheme="minorHAnsi" w:cstheme="minorHAnsi"/>
                <w:b w:val="0"/>
                <w:bCs w:val="0"/>
                <w:color w:val="000000" w:themeColor="text1"/>
                <w:sz w:val="28"/>
                <w:szCs w:val="28"/>
                <w:lang w:val="en-AU"/>
              </w:rPr>
              <w:t>□</w:t>
            </w:r>
          </w:p>
        </w:tc>
        <w:tc>
          <w:tcPr>
            <w:tcW w:w="2671" w:type="dxa"/>
            <w:tcMar>
              <w:left w:w="108" w:type="dxa"/>
              <w:right w:w="108" w:type="dxa"/>
            </w:tcMar>
          </w:tcPr>
          <w:p w14:paraId="70D2B3D4" w14:textId="77777777" w:rsidR="000C766A" w:rsidRPr="00E86851" w:rsidRDefault="000C766A" w:rsidP="00BB74EA">
            <w:pPr>
              <w:pStyle w:val="Table-ColumnHeading"/>
              <w:jc w:val="right"/>
              <w:rPr>
                <w:rFonts w:asciiTheme="minorHAnsi" w:hAnsiTheme="minorHAnsi" w:cstheme="minorHAnsi"/>
                <w:b w:val="0"/>
                <w:bCs w:val="0"/>
                <w:color w:val="000000" w:themeColor="text1"/>
                <w:sz w:val="28"/>
                <w:szCs w:val="28"/>
                <w:lang w:val="en-AU"/>
              </w:rPr>
            </w:pPr>
            <w:r w:rsidRPr="00E86851">
              <w:rPr>
                <w:rFonts w:asciiTheme="minorHAnsi" w:hAnsiTheme="minorHAnsi" w:cstheme="minorHAnsi"/>
                <w:b w:val="0"/>
                <w:bCs w:val="0"/>
                <w:color w:val="000000" w:themeColor="text1"/>
                <w:sz w:val="28"/>
                <w:szCs w:val="28"/>
                <w:lang w:val="en-AU"/>
              </w:rPr>
              <w:t>□</w:t>
            </w:r>
          </w:p>
        </w:tc>
        <w:tc>
          <w:tcPr>
            <w:tcW w:w="2671" w:type="dxa"/>
            <w:tcMar>
              <w:left w:w="108" w:type="dxa"/>
              <w:right w:w="108" w:type="dxa"/>
            </w:tcMar>
          </w:tcPr>
          <w:p w14:paraId="5E49C699" w14:textId="77777777" w:rsidR="000C766A" w:rsidRPr="00E86851" w:rsidRDefault="000C766A" w:rsidP="00BB74EA">
            <w:pPr>
              <w:pStyle w:val="Table-ColumnHeading"/>
              <w:jc w:val="right"/>
              <w:rPr>
                <w:rFonts w:asciiTheme="minorHAnsi" w:hAnsiTheme="minorHAnsi" w:cstheme="minorHAnsi"/>
                <w:b w:val="0"/>
                <w:bCs w:val="0"/>
                <w:color w:val="000000" w:themeColor="text1"/>
                <w:sz w:val="28"/>
                <w:szCs w:val="28"/>
                <w:lang w:val="en-AU"/>
              </w:rPr>
            </w:pPr>
            <w:r w:rsidRPr="00E86851">
              <w:rPr>
                <w:rFonts w:asciiTheme="minorHAnsi" w:hAnsiTheme="minorHAnsi" w:cstheme="minorHAnsi"/>
                <w:b w:val="0"/>
                <w:bCs w:val="0"/>
                <w:color w:val="000000" w:themeColor="text1"/>
                <w:sz w:val="28"/>
                <w:szCs w:val="28"/>
                <w:lang w:val="en-AU"/>
              </w:rPr>
              <w:t>□</w:t>
            </w:r>
          </w:p>
        </w:tc>
      </w:tr>
      <w:tr w:rsidR="000C766A" w:rsidRPr="00E10DDA" w14:paraId="26522CA7" w14:textId="77777777" w:rsidTr="00E86851">
        <w:trPr>
          <w:trHeight w:val="270"/>
        </w:trPr>
        <w:tc>
          <w:tcPr>
            <w:tcW w:w="13354" w:type="dxa"/>
            <w:gridSpan w:val="5"/>
            <w:shd w:val="clear" w:color="auto" w:fill="004C97" w:themeFill="accent5"/>
            <w:tcMar>
              <w:left w:w="108" w:type="dxa"/>
              <w:right w:w="108" w:type="dxa"/>
            </w:tcMar>
            <w:vAlign w:val="center"/>
          </w:tcPr>
          <w:p w14:paraId="026CE321" w14:textId="77777777" w:rsidR="000C766A" w:rsidRPr="00E10DDA" w:rsidRDefault="000C766A" w:rsidP="00BB74EA">
            <w:pPr>
              <w:rPr>
                <w:rFonts w:cstheme="minorHAnsi"/>
                <w:b/>
                <w:color w:val="FFFFFF" w:themeColor="background1"/>
                <w:szCs w:val="22"/>
              </w:rPr>
            </w:pPr>
            <w:r w:rsidRPr="00E10DDA">
              <w:rPr>
                <w:rFonts w:cstheme="minorHAnsi"/>
                <w:b/>
                <w:color w:val="FFFFFF" w:themeColor="background1"/>
                <w:szCs w:val="22"/>
              </w:rPr>
              <w:t>4. Communication and interpersonal skills (skills face to face with co-workers, clients, suppliers)</w:t>
            </w:r>
          </w:p>
        </w:tc>
      </w:tr>
      <w:tr w:rsidR="000C766A" w:rsidRPr="00E10DDA" w14:paraId="0B2FE784" w14:textId="77777777" w:rsidTr="00E86851">
        <w:trPr>
          <w:trHeight w:val="270"/>
        </w:trPr>
        <w:tc>
          <w:tcPr>
            <w:tcW w:w="2670" w:type="dxa"/>
            <w:tcMar>
              <w:left w:w="108" w:type="dxa"/>
              <w:right w:w="108" w:type="dxa"/>
            </w:tcMar>
          </w:tcPr>
          <w:p w14:paraId="3987B6F9" w14:textId="77777777" w:rsidR="000C766A" w:rsidRPr="00E10DDA" w:rsidRDefault="000C766A" w:rsidP="00BB74EA">
            <w:pPr>
              <w:pStyle w:val="Table-ColumnHeading"/>
              <w:rPr>
                <w:rFonts w:asciiTheme="minorHAnsi" w:hAnsiTheme="minorHAnsi" w:cstheme="minorHAnsi"/>
                <w:b w:val="0"/>
                <w:bCs w:val="0"/>
                <w:color w:val="000000" w:themeColor="text1"/>
                <w:sz w:val="22"/>
                <w:szCs w:val="22"/>
                <w:lang w:val="en-AU"/>
              </w:rPr>
            </w:pPr>
            <w:r w:rsidRPr="00E10DDA">
              <w:rPr>
                <w:rFonts w:asciiTheme="minorHAnsi" w:hAnsiTheme="minorHAnsi" w:cstheme="minorHAnsi"/>
                <w:b w:val="0"/>
                <w:bCs w:val="0"/>
                <w:color w:val="000000" w:themeColor="text1"/>
                <w:sz w:val="22"/>
                <w:szCs w:val="22"/>
                <w:lang w:val="en-AU"/>
              </w:rPr>
              <w:t xml:space="preserve">1. Poor listener; difficulty expressing him/herself or maintaining eye contact. </w:t>
            </w:r>
          </w:p>
        </w:tc>
        <w:tc>
          <w:tcPr>
            <w:tcW w:w="2671" w:type="dxa"/>
            <w:tcMar>
              <w:left w:w="108" w:type="dxa"/>
              <w:right w:w="108" w:type="dxa"/>
            </w:tcMar>
          </w:tcPr>
          <w:p w14:paraId="268330B2" w14:textId="77777777" w:rsidR="000C766A" w:rsidRPr="00E10DDA" w:rsidRDefault="000C766A" w:rsidP="00BB74EA">
            <w:pPr>
              <w:pStyle w:val="Table-ColumnHeading"/>
              <w:rPr>
                <w:rFonts w:asciiTheme="minorHAnsi" w:hAnsiTheme="minorHAnsi" w:cstheme="minorHAnsi"/>
                <w:b w:val="0"/>
                <w:bCs w:val="0"/>
                <w:color w:val="000000" w:themeColor="text1"/>
                <w:sz w:val="22"/>
                <w:szCs w:val="22"/>
                <w:lang w:val="en-AU"/>
              </w:rPr>
            </w:pPr>
            <w:r w:rsidRPr="00E10DDA">
              <w:rPr>
                <w:rFonts w:asciiTheme="minorHAnsi" w:hAnsiTheme="minorHAnsi" w:cstheme="minorHAnsi"/>
                <w:b w:val="0"/>
                <w:bCs w:val="0"/>
                <w:color w:val="000000" w:themeColor="text1"/>
                <w:sz w:val="22"/>
                <w:szCs w:val="22"/>
                <w:lang w:val="en-AU"/>
              </w:rPr>
              <w:t>2. Communication and interpersonal skills need to be improved to meet normal workplace standard.</w:t>
            </w:r>
          </w:p>
        </w:tc>
        <w:tc>
          <w:tcPr>
            <w:tcW w:w="2671" w:type="dxa"/>
            <w:tcMar>
              <w:left w:w="108" w:type="dxa"/>
              <w:right w:w="108" w:type="dxa"/>
            </w:tcMar>
          </w:tcPr>
          <w:p w14:paraId="11EFE606" w14:textId="77777777" w:rsidR="000C766A" w:rsidRPr="00E10DDA" w:rsidRDefault="000C766A" w:rsidP="00BB74EA">
            <w:pPr>
              <w:pStyle w:val="Table-ColumnHeading"/>
              <w:rPr>
                <w:rFonts w:asciiTheme="minorHAnsi" w:hAnsiTheme="minorHAnsi" w:cstheme="minorHAnsi"/>
                <w:b w:val="0"/>
                <w:bCs w:val="0"/>
                <w:color w:val="000000" w:themeColor="text1"/>
                <w:sz w:val="22"/>
                <w:szCs w:val="22"/>
                <w:lang w:val="en-AU"/>
              </w:rPr>
            </w:pPr>
            <w:r w:rsidRPr="00E10DDA">
              <w:rPr>
                <w:rFonts w:asciiTheme="minorHAnsi" w:hAnsiTheme="minorHAnsi" w:cstheme="minorHAnsi"/>
                <w:b w:val="0"/>
                <w:bCs w:val="0"/>
                <w:color w:val="000000" w:themeColor="text1"/>
                <w:sz w:val="22"/>
                <w:szCs w:val="22"/>
                <w:lang w:val="en-AU"/>
              </w:rPr>
              <w:t>3. Generally communicated effectively while on placement.</w:t>
            </w:r>
          </w:p>
        </w:tc>
        <w:tc>
          <w:tcPr>
            <w:tcW w:w="2671" w:type="dxa"/>
            <w:tcMar>
              <w:left w:w="108" w:type="dxa"/>
              <w:right w:w="108" w:type="dxa"/>
            </w:tcMar>
          </w:tcPr>
          <w:p w14:paraId="3B5820FD" w14:textId="77777777" w:rsidR="000C766A" w:rsidRPr="00E10DDA" w:rsidRDefault="000C766A" w:rsidP="00BB74EA">
            <w:pPr>
              <w:pStyle w:val="Table-ColumnHeading"/>
              <w:rPr>
                <w:rFonts w:asciiTheme="minorHAnsi" w:hAnsiTheme="minorHAnsi" w:cstheme="minorHAnsi"/>
                <w:b w:val="0"/>
                <w:bCs w:val="0"/>
                <w:color w:val="000000" w:themeColor="text1"/>
                <w:sz w:val="22"/>
                <w:szCs w:val="22"/>
                <w:lang w:val="en-AU"/>
              </w:rPr>
            </w:pPr>
            <w:r w:rsidRPr="00E10DDA">
              <w:rPr>
                <w:rFonts w:asciiTheme="minorHAnsi" w:hAnsiTheme="minorHAnsi" w:cstheme="minorHAnsi"/>
                <w:b w:val="0"/>
                <w:bCs w:val="0"/>
                <w:color w:val="000000" w:themeColor="text1"/>
                <w:sz w:val="22"/>
                <w:szCs w:val="22"/>
                <w:lang w:val="en-AU"/>
              </w:rPr>
              <w:t>4. Good communication and ‘people skills’. Clear self-expression.</w:t>
            </w:r>
          </w:p>
        </w:tc>
        <w:tc>
          <w:tcPr>
            <w:tcW w:w="2671" w:type="dxa"/>
            <w:tcMar>
              <w:left w:w="108" w:type="dxa"/>
              <w:right w:w="108" w:type="dxa"/>
            </w:tcMar>
          </w:tcPr>
          <w:p w14:paraId="3EF65537" w14:textId="77777777" w:rsidR="000C766A" w:rsidRPr="00E10DDA" w:rsidRDefault="000C766A" w:rsidP="00BB74EA">
            <w:pPr>
              <w:pStyle w:val="Table-ColumnHeading"/>
              <w:rPr>
                <w:rFonts w:asciiTheme="minorHAnsi" w:hAnsiTheme="minorHAnsi" w:cstheme="minorHAnsi"/>
                <w:b w:val="0"/>
                <w:bCs w:val="0"/>
                <w:color w:val="000000" w:themeColor="text1"/>
                <w:sz w:val="22"/>
                <w:szCs w:val="22"/>
                <w:lang w:val="en-AU"/>
              </w:rPr>
            </w:pPr>
            <w:r w:rsidRPr="00E10DDA">
              <w:rPr>
                <w:rFonts w:asciiTheme="minorHAnsi" w:hAnsiTheme="minorHAnsi" w:cstheme="minorHAnsi"/>
                <w:b w:val="0"/>
                <w:bCs w:val="0"/>
                <w:color w:val="000000" w:themeColor="text1"/>
                <w:sz w:val="22"/>
                <w:szCs w:val="22"/>
                <w:lang w:val="en-AU"/>
              </w:rPr>
              <w:t>5. Excellent communication and ‘people skills’. Confident and articulate; listens well.</w:t>
            </w:r>
          </w:p>
        </w:tc>
      </w:tr>
      <w:tr w:rsidR="000C766A" w:rsidRPr="00E10DDA" w14:paraId="4B0D9113" w14:textId="77777777" w:rsidTr="00E86851">
        <w:trPr>
          <w:trHeight w:val="270"/>
        </w:trPr>
        <w:tc>
          <w:tcPr>
            <w:tcW w:w="2670" w:type="dxa"/>
            <w:tcMar>
              <w:left w:w="108" w:type="dxa"/>
              <w:right w:w="108" w:type="dxa"/>
            </w:tcMar>
          </w:tcPr>
          <w:p w14:paraId="47D15FD6" w14:textId="77777777" w:rsidR="000C766A" w:rsidRPr="00E86851" w:rsidRDefault="000C766A" w:rsidP="00BB74EA">
            <w:pPr>
              <w:pStyle w:val="Table-ColumnHeading"/>
              <w:jc w:val="right"/>
              <w:rPr>
                <w:rFonts w:asciiTheme="minorHAnsi" w:hAnsiTheme="minorHAnsi" w:cstheme="minorHAnsi"/>
                <w:b w:val="0"/>
                <w:bCs w:val="0"/>
                <w:color w:val="000000" w:themeColor="text1"/>
                <w:sz w:val="28"/>
                <w:szCs w:val="28"/>
                <w:lang w:val="en-AU"/>
              </w:rPr>
            </w:pPr>
            <w:r w:rsidRPr="00E86851">
              <w:rPr>
                <w:rFonts w:asciiTheme="minorHAnsi" w:hAnsiTheme="minorHAnsi" w:cstheme="minorHAnsi"/>
                <w:b w:val="0"/>
                <w:bCs w:val="0"/>
                <w:color w:val="000000" w:themeColor="text1"/>
                <w:sz w:val="28"/>
                <w:szCs w:val="28"/>
                <w:lang w:val="en-AU"/>
              </w:rPr>
              <w:t>□</w:t>
            </w:r>
          </w:p>
        </w:tc>
        <w:tc>
          <w:tcPr>
            <w:tcW w:w="2671" w:type="dxa"/>
            <w:tcMar>
              <w:left w:w="108" w:type="dxa"/>
              <w:right w:w="108" w:type="dxa"/>
            </w:tcMar>
          </w:tcPr>
          <w:p w14:paraId="46566703" w14:textId="77777777" w:rsidR="000C766A" w:rsidRPr="00E86851" w:rsidRDefault="000C766A" w:rsidP="00BB74EA">
            <w:pPr>
              <w:pStyle w:val="Table-ColumnHeading"/>
              <w:jc w:val="right"/>
              <w:rPr>
                <w:rFonts w:asciiTheme="minorHAnsi" w:hAnsiTheme="minorHAnsi" w:cstheme="minorHAnsi"/>
                <w:b w:val="0"/>
                <w:bCs w:val="0"/>
                <w:color w:val="000000" w:themeColor="text1"/>
                <w:sz w:val="28"/>
                <w:szCs w:val="28"/>
                <w:lang w:val="en-AU"/>
              </w:rPr>
            </w:pPr>
            <w:r w:rsidRPr="00E86851">
              <w:rPr>
                <w:rFonts w:asciiTheme="minorHAnsi" w:hAnsiTheme="minorHAnsi" w:cstheme="minorHAnsi"/>
                <w:b w:val="0"/>
                <w:bCs w:val="0"/>
                <w:color w:val="000000" w:themeColor="text1"/>
                <w:sz w:val="28"/>
                <w:szCs w:val="28"/>
                <w:lang w:val="en-AU"/>
              </w:rPr>
              <w:t>□</w:t>
            </w:r>
          </w:p>
        </w:tc>
        <w:tc>
          <w:tcPr>
            <w:tcW w:w="2671" w:type="dxa"/>
            <w:tcMar>
              <w:left w:w="108" w:type="dxa"/>
              <w:right w:w="108" w:type="dxa"/>
            </w:tcMar>
          </w:tcPr>
          <w:p w14:paraId="7BBAC8DC" w14:textId="77777777" w:rsidR="000C766A" w:rsidRPr="00E86851" w:rsidRDefault="000C766A" w:rsidP="00BB74EA">
            <w:pPr>
              <w:pStyle w:val="Table-ColumnHeading"/>
              <w:jc w:val="right"/>
              <w:rPr>
                <w:rFonts w:asciiTheme="minorHAnsi" w:hAnsiTheme="minorHAnsi" w:cstheme="minorHAnsi"/>
                <w:b w:val="0"/>
                <w:bCs w:val="0"/>
                <w:color w:val="000000" w:themeColor="text1"/>
                <w:sz w:val="28"/>
                <w:szCs w:val="28"/>
                <w:lang w:val="en-AU"/>
              </w:rPr>
            </w:pPr>
            <w:r w:rsidRPr="00E86851">
              <w:rPr>
                <w:rFonts w:asciiTheme="minorHAnsi" w:hAnsiTheme="minorHAnsi" w:cstheme="minorHAnsi"/>
                <w:b w:val="0"/>
                <w:bCs w:val="0"/>
                <w:color w:val="000000" w:themeColor="text1"/>
                <w:sz w:val="28"/>
                <w:szCs w:val="28"/>
                <w:lang w:val="en-AU"/>
              </w:rPr>
              <w:t>□</w:t>
            </w:r>
          </w:p>
        </w:tc>
        <w:tc>
          <w:tcPr>
            <w:tcW w:w="2671" w:type="dxa"/>
            <w:tcMar>
              <w:left w:w="108" w:type="dxa"/>
              <w:right w:w="108" w:type="dxa"/>
            </w:tcMar>
          </w:tcPr>
          <w:p w14:paraId="47B899E8" w14:textId="77777777" w:rsidR="000C766A" w:rsidRPr="00E86851" w:rsidRDefault="000C766A" w:rsidP="00BB74EA">
            <w:pPr>
              <w:pStyle w:val="Table-ColumnHeading"/>
              <w:jc w:val="right"/>
              <w:rPr>
                <w:rFonts w:asciiTheme="minorHAnsi" w:hAnsiTheme="minorHAnsi" w:cstheme="minorHAnsi"/>
                <w:b w:val="0"/>
                <w:bCs w:val="0"/>
                <w:color w:val="000000" w:themeColor="text1"/>
                <w:sz w:val="28"/>
                <w:szCs w:val="28"/>
                <w:lang w:val="en-AU"/>
              </w:rPr>
            </w:pPr>
            <w:r w:rsidRPr="00E86851">
              <w:rPr>
                <w:rFonts w:asciiTheme="minorHAnsi" w:hAnsiTheme="minorHAnsi" w:cstheme="minorHAnsi"/>
                <w:b w:val="0"/>
                <w:bCs w:val="0"/>
                <w:color w:val="000000" w:themeColor="text1"/>
                <w:sz w:val="28"/>
                <w:szCs w:val="28"/>
                <w:lang w:val="en-AU"/>
              </w:rPr>
              <w:t>□</w:t>
            </w:r>
          </w:p>
        </w:tc>
        <w:tc>
          <w:tcPr>
            <w:tcW w:w="2671" w:type="dxa"/>
            <w:tcMar>
              <w:left w:w="108" w:type="dxa"/>
              <w:right w:w="108" w:type="dxa"/>
            </w:tcMar>
          </w:tcPr>
          <w:p w14:paraId="0FF52809" w14:textId="77777777" w:rsidR="000C766A" w:rsidRPr="00E86851" w:rsidRDefault="000C766A" w:rsidP="00BB74EA">
            <w:pPr>
              <w:pStyle w:val="Table-ColumnHeading"/>
              <w:jc w:val="right"/>
              <w:rPr>
                <w:rFonts w:asciiTheme="minorHAnsi" w:hAnsiTheme="minorHAnsi" w:cstheme="minorHAnsi"/>
                <w:b w:val="0"/>
                <w:bCs w:val="0"/>
                <w:color w:val="000000" w:themeColor="text1"/>
                <w:sz w:val="28"/>
                <w:szCs w:val="28"/>
                <w:lang w:val="en-AU"/>
              </w:rPr>
            </w:pPr>
            <w:r w:rsidRPr="00E86851">
              <w:rPr>
                <w:rFonts w:asciiTheme="minorHAnsi" w:hAnsiTheme="minorHAnsi" w:cstheme="minorHAnsi"/>
                <w:b w:val="0"/>
                <w:bCs w:val="0"/>
                <w:color w:val="000000" w:themeColor="text1"/>
                <w:sz w:val="28"/>
                <w:szCs w:val="28"/>
                <w:lang w:val="en-AU"/>
              </w:rPr>
              <w:t>□</w:t>
            </w:r>
          </w:p>
        </w:tc>
      </w:tr>
      <w:tr w:rsidR="000C766A" w:rsidRPr="00E10DDA" w14:paraId="64561532" w14:textId="77777777" w:rsidTr="00E86851">
        <w:trPr>
          <w:trHeight w:val="270"/>
        </w:trPr>
        <w:tc>
          <w:tcPr>
            <w:tcW w:w="13354" w:type="dxa"/>
            <w:gridSpan w:val="5"/>
            <w:shd w:val="clear" w:color="auto" w:fill="004C97" w:themeFill="accent5"/>
            <w:tcMar>
              <w:left w:w="108" w:type="dxa"/>
              <w:right w:w="108" w:type="dxa"/>
            </w:tcMar>
            <w:vAlign w:val="center"/>
          </w:tcPr>
          <w:p w14:paraId="62835B65" w14:textId="77777777" w:rsidR="000C766A" w:rsidRPr="00E10DDA" w:rsidRDefault="000C766A" w:rsidP="00BB74EA">
            <w:pPr>
              <w:rPr>
                <w:rFonts w:cstheme="minorHAnsi"/>
                <w:b/>
                <w:color w:val="FFFFFF" w:themeColor="background1"/>
                <w:szCs w:val="22"/>
              </w:rPr>
            </w:pPr>
            <w:r w:rsidRPr="00E10DDA">
              <w:rPr>
                <w:rFonts w:cstheme="minorHAnsi"/>
                <w:b/>
                <w:color w:val="FFFFFF" w:themeColor="background1"/>
                <w:szCs w:val="22"/>
              </w:rPr>
              <w:t>5. Time management (how well the student managed their work and effort to complete tasks on time)</w:t>
            </w:r>
          </w:p>
        </w:tc>
      </w:tr>
      <w:tr w:rsidR="000C766A" w:rsidRPr="00E10DDA" w14:paraId="32FBE658" w14:textId="77777777" w:rsidTr="00E86851">
        <w:trPr>
          <w:trHeight w:val="270"/>
        </w:trPr>
        <w:tc>
          <w:tcPr>
            <w:tcW w:w="2670" w:type="dxa"/>
            <w:tcMar>
              <w:left w:w="108" w:type="dxa"/>
              <w:right w:w="108" w:type="dxa"/>
            </w:tcMar>
          </w:tcPr>
          <w:p w14:paraId="55780165" w14:textId="77777777" w:rsidR="000C766A" w:rsidRPr="00E10DDA" w:rsidRDefault="000C766A" w:rsidP="00BB74EA">
            <w:pPr>
              <w:pStyle w:val="Table-ColumnHeading"/>
              <w:rPr>
                <w:rFonts w:asciiTheme="minorHAnsi" w:hAnsiTheme="minorHAnsi" w:cstheme="minorHAnsi"/>
                <w:b w:val="0"/>
                <w:bCs w:val="0"/>
                <w:color w:val="000000" w:themeColor="text1"/>
                <w:sz w:val="22"/>
                <w:szCs w:val="22"/>
                <w:lang w:val="en-AU"/>
              </w:rPr>
            </w:pPr>
            <w:r w:rsidRPr="00E10DDA">
              <w:rPr>
                <w:rFonts w:asciiTheme="minorHAnsi" w:hAnsiTheme="minorHAnsi" w:cstheme="minorHAnsi"/>
                <w:b w:val="0"/>
                <w:bCs w:val="0"/>
                <w:color w:val="000000" w:themeColor="text1"/>
                <w:sz w:val="22"/>
                <w:szCs w:val="22"/>
                <w:lang w:val="en-AU"/>
              </w:rPr>
              <w:t>1. Unable to carry out tasks with the focus and application required for timely completion.</w:t>
            </w:r>
          </w:p>
        </w:tc>
        <w:tc>
          <w:tcPr>
            <w:tcW w:w="2671" w:type="dxa"/>
            <w:tcMar>
              <w:left w:w="108" w:type="dxa"/>
              <w:right w:w="108" w:type="dxa"/>
            </w:tcMar>
          </w:tcPr>
          <w:p w14:paraId="77DA5E8C" w14:textId="77777777" w:rsidR="000C766A" w:rsidRPr="00E10DDA" w:rsidRDefault="000C766A" w:rsidP="00BB74EA">
            <w:pPr>
              <w:pStyle w:val="Table-ColumnHeading"/>
              <w:rPr>
                <w:rFonts w:asciiTheme="minorHAnsi" w:hAnsiTheme="minorHAnsi" w:cstheme="minorHAnsi"/>
                <w:b w:val="0"/>
                <w:bCs w:val="0"/>
                <w:color w:val="000000" w:themeColor="text1"/>
                <w:sz w:val="22"/>
                <w:szCs w:val="22"/>
                <w:lang w:val="en-AU"/>
              </w:rPr>
            </w:pPr>
            <w:r w:rsidRPr="00E10DDA">
              <w:rPr>
                <w:rFonts w:asciiTheme="minorHAnsi" w:hAnsiTheme="minorHAnsi" w:cstheme="minorHAnsi"/>
                <w:b w:val="0"/>
                <w:bCs w:val="0"/>
                <w:color w:val="000000" w:themeColor="text1"/>
                <w:sz w:val="22"/>
                <w:szCs w:val="22"/>
                <w:lang w:val="en-AU"/>
              </w:rPr>
              <w:t>2. Required some prompting to complete tasks on time.</w:t>
            </w:r>
          </w:p>
        </w:tc>
        <w:tc>
          <w:tcPr>
            <w:tcW w:w="2671" w:type="dxa"/>
            <w:tcMar>
              <w:left w:w="108" w:type="dxa"/>
              <w:right w:w="108" w:type="dxa"/>
            </w:tcMar>
          </w:tcPr>
          <w:p w14:paraId="0F6A1F6B" w14:textId="77777777" w:rsidR="000C766A" w:rsidRPr="00E10DDA" w:rsidRDefault="000C766A" w:rsidP="00BB74EA">
            <w:pPr>
              <w:pStyle w:val="Table-ColumnHeading"/>
              <w:rPr>
                <w:rFonts w:asciiTheme="minorHAnsi" w:hAnsiTheme="minorHAnsi" w:cstheme="minorHAnsi"/>
                <w:b w:val="0"/>
                <w:bCs w:val="0"/>
                <w:color w:val="000000" w:themeColor="text1"/>
                <w:sz w:val="22"/>
                <w:szCs w:val="22"/>
                <w:lang w:val="en-AU"/>
              </w:rPr>
            </w:pPr>
            <w:r w:rsidRPr="00E10DDA">
              <w:rPr>
                <w:rFonts w:asciiTheme="minorHAnsi" w:hAnsiTheme="minorHAnsi" w:cstheme="minorHAnsi"/>
                <w:b w:val="0"/>
                <w:bCs w:val="0"/>
                <w:color w:val="000000" w:themeColor="text1"/>
                <w:sz w:val="22"/>
                <w:szCs w:val="22"/>
                <w:lang w:val="en-AU"/>
              </w:rPr>
              <w:t>3. Generally reliable without needing excessive levels of supervision.</w:t>
            </w:r>
          </w:p>
        </w:tc>
        <w:tc>
          <w:tcPr>
            <w:tcW w:w="2671" w:type="dxa"/>
            <w:tcMar>
              <w:left w:w="108" w:type="dxa"/>
              <w:right w:w="108" w:type="dxa"/>
            </w:tcMar>
          </w:tcPr>
          <w:p w14:paraId="7543F767" w14:textId="77777777" w:rsidR="000C766A" w:rsidRPr="00E10DDA" w:rsidRDefault="000C766A" w:rsidP="00BB74EA">
            <w:pPr>
              <w:pStyle w:val="Table-ColumnHeading"/>
              <w:rPr>
                <w:rFonts w:asciiTheme="minorHAnsi" w:hAnsiTheme="minorHAnsi" w:cstheme="minorHAnsi"/>
                <w:b w:val="0"/>
                <w:bCs w:val="0"/>
                <w:color w:val="000000" w:themeColor="text1"/>
                <w:sz w:val="22"/>
                <w:szCs w:val="22"/>
                <w:lang w:val="en-AU"/>
              </w:rPr>
            </w:pPr>
            <w:r w:rsidRPr="00E10DDA">
              <w:rPr>
                <w:rFonts w:asciiTheme="minorHAnsi" w:hAnsiTheme="minorHAnsi" w:cstheme="minorHAnsi"/>
                <w:b w:val="0"/>
                <w:bCs w:val="0"/>
                <w:color w:val="000000" w:themeColor="text1"/>
                <w:sz w:val="22"/>
                <w:szCs w:val="22"/>
                <w:lang w:val="en-AU"/>
              </w:rPr>
              <w:t>4. Generally capable of working independently to complete tasks assigned.</w:t>
            </w:r>
          </w:p>
        </w:tc>
        <w:tc>
          <w:tcPr>
            <w:tcW w:w="2671" w:type="dxa"/>
            <w:tcMar>
              <w:left w:w="108" w:type="dxa"/>
              <w:right w:w="108" w:type="dxa"/>
            </w:tcMar>
          </w:tcPr>
          <w:p w14:paraId="4B7718B6" w14:textId="77777777" w:rsidR="000C766A" w:rsidRPr="00E10DDA" w:rsidRDefault="000C766A" w:rsidP="00BB74EA">
            <w:pPr>
              <w:pStyle w:val="Table-ColumnHeading"/>
              <w:rPr>
                <w:rFonts w:asciiTheme="minorHAnsi" w:hAnsiTheme="minorHAnsi" w:cstheme="minorHAnsi"/>
                <w:b w:val="0"/>
                <w:bCs w:val="0"/>
                <w:color w:val="000000" w:themeColor="text1"/>
                <w:sz w:val="22"/>
                <w:szCs w:val="22"/>
                <w:lang w:val="en-AU"/>
              </w:rPr>
            </w:pPr>
            <w:r w:rsidRPr="00E10DDA">
              <w:rPr>
                <w:rFonts w:asciiTheme="minorHAnsi" w:hAnsiTheme="minorHAnsi" w:cstheme="minorHAnsi"/>
                <w:b w:val="0"/>
                <w:bCs w:val="0"/>
                <w:color w:val="000000" w:themeColor="text1"/>
                <w:sz w:val="22"/>
                <w:szCs w:val="22"/>
                <w:lang w:val="en-AU"/>
              </w:rPr>
              <w:t>5. Works well independently. Able to set goals, prioritise tasks and achieve objectives in good time.</w:t>
            </w:r>
          </w:p>
        </w:tc>
      </w:tr>
      <w:tr w:rsidR="000C766A" w:rsidRPr="00E10DDA" w14:paraId="03BB4CFB" w14:textId="77777777" w:rsidTr="00E86851">
        <w:trPr>
          <w:trHeight w:val="270"/>
        </w:trPr>
        <w:tc>
          <w:tcPr>
            <w:tcW w:w="2670" w:type="dxa"/>
            <w:tcMar>
              <w:left w:w="108" w:type="dxa"/>
              <w:right w:w="108" w:type="dxa"/>
            </w:tcMar>
          </w:tcPr>
          <w:p w14:paraId="04C08AD9" w14:textId="77777777" w:rsidR="000C766A" w:rsidRPr="00E86851" w:rsidRDefault="000C766A" w:rsidP="00BB74EA">
            <w:pPr>
              <w:pStyle w:val="Table-ColumnHeading"/>
              <w:jc w:val="right"/>
              <w:rPr>
                <w:rFonts w:asciiTheme="minorHAnsi" w:hAnsiTheme="minorHAnsi" w:cstheme="minorHAnsi"/>
                <w:b w:val="0"/>
                <w:bCs w:val="0"/>
                <w:color w:val="000000" w:themeColor="text1"/>
                <w:sz w:val="28"/>
                <w:szCs w:val="28"/>
                <w:lang w:val="en-AU"/>
              </w:rPr>
            </w:pPr>
            <w:r w:rsidRPr="00E86851">
              <w:rPr>
                <w:rFonts w:asciiTheme="minorHAnsi" w:hAnsiTheme="minorHAnsi" w:cstheme="minorHAnsi"/>
                <w:b w:val="0"/>
                <w:bCs w:val="0"/>
                <w:color w:val="000000" w:themeColor="text1"/>
                <w:sz w:val="28"/>
                <w:szCs w:val="28"/>
                <w:lang w:val="en-AU"/>
              </w:rPr>
              <w:t>□</w:t>
            </w:r>
          </w:p>
        </w:tc>
        <w:tc>
          <w:tcPr>
            <w:tcW w:w="2671" w:type="dxa"/>
            <w:tcMar>
              <w:left w:w="108" w:type="dxa"/>
              <w:right w:w="108" w:type="dxa"/>
            </w:tcMar>
          </w:tcPr>
          <w:p w14:paraId="699B683E" w14:textId="77777777" w:rsidR="000C766A" w:rsidRPr="00E86851" w:rsidRDefault="000C766A" w:rsidP="00BB74EA">
            <w:pPr>
              <w:pStyle w:val="Table-ColumnHeading"/>
              <w:jc w:val="right"/>
              <w:rPr>
                <w:rFonts w:asciiTheme="minorHAnsi" w:hAnsiTheme="minorHAnsi" w:cstheme="minorHAnsi"/>
                <w:b w:val="0"/>
                <w:bCs w:val="0"/>
                <w:color w:val="000000" w:themeColor="text1"/>
                <w:sz w:val="28"/>
                <w:szCs w:val="28"/>
                <w:lang w:val="en-AU"/>
              </w:rPr>
            </w:pPr>
            <w:r w:rsidRPr="00E86851">
              <w:rPr>
                <w:rFonts w:asciiTheme="minorHAnsi" w:hAnsiTheme="minorHAnsi" w:cstheme="minorHAnsi"/>
                <w:b w:val="0"/>
                <w:bCs w:val="0"/>
                <w:color w:val="000000" w:themeColor="text1"/>
                <w:sz w:val="28"/>
                <w:szCs w:val="28"/>
                <w:lang w:val="en-AU"/>
              </w:rPr>
              <w:t>□</w:t>
            </w:r>
          </w:p>
        </w:tc>
        <w:tc>
          <w:tcPr>
            <w:tcW w:w="2671" w:type="dxa"/>
            <w:tcMar>
              <w:left w:w="108" w:type="dxa"/>
              <w:right w:w="108" w:type="dxa"/>
            </w:tcMar>
          </w:tcPr>
          <w:p w14:paraId="09FB0252" w14:textId="77777777" w:rsidR="000C766A" w:rsidRPr="00E86851" w:rsidRDefault="000C766A" w:rsidP="00BB74EA">
            <w:pPr>
              <w:pStyle w:val="Table-ColumnHeading"/>
              <w:jc w:val="right"/>
              <w:rPr>
                <w:rFonts w:asciiTheme="minorHAnsi" w:hAnsiTheme="minorHAnsi" w:cstheme="minorHAnsi"/>
                <w:b w:val="0"/>
                <w:bCs w:val="0"/>
                <w:color w:val="000000" w:themeColor="text1"/>
                <w:sz w:val="28"/>
                <w:szCs w:val="28"/>
                <w:lang w:val="en-AU"/>
              </w:rPr>
            </w:pPr>
            <w:r w:rsidRPr="00E86851">
              <w:rPr>
                <w:rFonts w:asciiTheme="minorHAnsi" w:hAnsiTheme="minorHAnsi" w:cstheme="minorHAnsi"/>
                <w:b w:val="0"/>
                <w:bCs w:val="0"/>
                <w:color w:val="000000" w:themeColor="text1"/>
                <w:sz w:val="28"/>
                <w:szCs w:val="28"/>
                <w:lang w:val="en-AU"/>
              </w:rPr>
              <w:t>□</w:t>
            </w:r>
          </w:p>
        </w:tc>
        <w:tc>
          <w:tcPr>
            <w:tcW w:w="2671" w:type="dxa"/>
            <w:tcMar>
              <w:left w:w="108" w:type="dxa"/>
              <w:right w:w="108" w:type="dxa"/>
            </w:tcMar>
          </w:tcPr>
          <w:p w14:paraId="7D94B790" w14:textId="77777777" w:rsidR="000C766A" w:rsidRPr="00E86851" w:rsidRDefault="000C766A" w:rsidP="00BB74EA">
            <w:pPr>
              <w:pStyle w:val="Table-ColumnHeading"/>
              <w:jc w:val="right"/>
              <w:rPr>
                <w:rFonts w:asciiTheme="minorHAnsi" w:hAnsiTheme="minorHAnsi" w:cstheme="minorHAnsi"/>
                <w:b w:val="0"/>
                <w:bCs w:val="0"/>
                <w:color w:val="000000" w:themeColor="text1"/>
                <w:sz w:val="28"/>
                <w:szCs w:val="28"/>
                <w:lang w:val="en-AU"/>
              </w:rPr>
            </w:pPr>
            <w:r w:rsidRPr="00E86851">
              <w:rPr>
                <w:rFonts w:asciiTheme="minorHAnsi" w:hAnsiTheme="minorHAnsi" w:cstheme="minorHAnsi"/>
                <w:b w:val="0"/>
                <w:bCs w:val="0"/>
                <w:color w:val="000000" w:themeColor="text1"/>
                <w:sz w:val="28"/>
                <w:szCs w:val="28"/>
                <w:lang w:val="en-AU"/>
              </w:rPr>
              <w:t>□</w:t>
            </w:r>
          </w:p>
        </w:tc>
        <w:tc>
          <w:tcPr>
            <w:tcW w:w="2671" w:type="dxa"/>
            <w:tcMar>
              <w:left w:w="108" w:type="dxa"/>
              <w:right w:w="108" w:type="dxa"/>
            </w:tcMar>
          </w:tcPr>
          <w:p w14:paraId="4D52FCDB" w14:textId="77777777" w:rsidR="000C766A" w:rsidRPr="00E86851" w:rsidRDefault="000C766A" w:rsidP="00BB74EA">
            <w:pPr>
              <w:pStyle w:val="Table-ColumnHeading"/>
              <w:jc w:val="right"/>
              <w:rPr>
                <w:rFonts w:asciiTheme="minorHAnsi" w:hAnsiTheme="minorHAnsi" w:cstheme="minorHAnsi"/>
                <w:b w:val="0"/>
                <w:bCs w:val="0"/>
                <w:color w:val="000000" w:themeColor="text1"/>
                <w:sz w:val="28"/>
                <w:szCs w:val="28"/>
                <w:lang w:val="en-AU"/>
              </w:rPr>
            </w:pPr>
            <w:r w:rsidRPr="00E86851">
              <w:rPr>
                <w:rFonts w:asciiTheme="minorHAnsi" w:hAnsiTheme="minorHAnsi" w:cstheme="minorHAnsi"/>
                <w:b w:val="0"/>
                <w:bCs w:val="0"/>
                <w:color w:val="000000" w:themeColor="text1"/>
                <w:sz w:val="28"/>
                <w:szCs w:val="28"/>
                <w:lang w:val="en-AU"/>
              </w:rPr>
              <w:t>□</w:t>
            </w:r>
          </w:p>
        </w:tc>
      </w:tr>
      <w:tr w:rsidR="000C766A" w:rsidRPr="00E10DDA" w14:paraId="5E0A7A78" w14:textId="77777777" w:rsidTr="00E86851">
        <w:trPr>
          <w:trHeight w:val="270"/>
        </w:trPr>
        <w:tc>
          <w:tcPr>
            <w:tcW w:w="13354" w:type="dxa"/>
            <w:gridSpan w:val="5"/>
            <w:shd w:val="clear" w:color="auto" w:fill="004C97" w:themeFill="accent5"/>
            <w:tcMar>
              <w:left w:w="108" w:type="dxa"/>
              <w:right w:w="108" w:type="dxa"/>
            </w:tcMar>
            <w:vAlign w:val="center"/>
          </w:tcPr>
          <w:p w14:paraId="4384F07B" w14:textId="77777777" w:rsidR="000C766A" w:rsidRPr="00E10DDA" w:rsidRDefault="000C766A" w:rsidP="00BB74EA">
            <w:pPr>
              <w:rPr>
                <w:rFonts w:cstheme="minorHAnsi"/>
                <w:b/>
                <w:color w:val="FFFFFF" w:themeColor="background1"/>
                <w:szCs w:val="22"/>
              </w:rPr>
            </w:pPr>
            <w:r w:rsidRPr="00E10DDA">
              <w:rPr>
                <w:rFonts w:cstheme="minorHAnsi"/>
                <w:b/>
                <w:color w:val="FFFFFF" w:themeColor="background1"/>
                <w:szCs w:val="22"/>
              </w:rPr>
              <w:t>6. Attitude and motivation (the student’s level of interest and motivation regarding the job)</w:t>
            </w:r>
          </w:p>
        </w:tc>
      </w:tr>
      <w:tr w:rsidR="000C766A" w:rsidRPr="00E10DDA" w14:paraId="427F3159" w14:textId="77777777" w:rsidTr="00E86851">
        <w:trPr>
          <w:trHeight w:val="270"/>
        </w:trPr>
        <w:tc>
          <w:tcPr>
            <w:tcW w:w="2670" w:type="dxa"/>
            <w:tcMar>
              <w:left w:w="108" w:type="dxa"/>
              <w:right w:w="108" w:type="dxa"/>
            </w:tcMar>
          </w:tcPr>
          <w:p w14:paraId="53093AFD" w14:textId="77777777" w:rsidR="000C766A" w:rsidRPr="00E10DDA" w:rsidRDefault="000C766A" w:rsidP="00BB74EA">
            <w:pPr>
              <w:pStyle w:val="Table-ColumnHeading"/>
              <w:rPr>
                <w:rFonts w:asciiTheme="minorHAnsi" w:hAnsiTheme="minorHAnsi" w:cstheme="minorHAnsi"/>
                <w:b w:val="0"/>
                <w:bCs w:val="0"/>
                <w:color w:val="000000" w:themeColor="text1"/>
                <w:sz w:val="22"/>
                <w:szCs w:val="22"/>
                <w:lang w:val="en-AU"/>
              </w:rPr>
            </w:pPr>
            <w:r w:rsidRPr="00E10DDA">
              <w:rPr>
                <w:rFonts w:asciiTheme="minorHAnsi" w:hAnsiTheme="minorHAnsi" w:cstheme="minorHAnsi"/>
                <w:b w:val="0"/>
                <w:bCs w:val="0"/>
                <w:color w:val="000000" w:themeColor="text1"/>
                <w:sz w:val="22"/>
                <w:szCs w:val="22"/>
                <w:lang w:val="en-AU"/>
              </w:rPr>
              <w:t>1. Seemed uninterested and lacking in motivation.</w:t>
            </w:r>
          </w:p>
        </w:tc>
        <w:tc>
          <w:tcPr>
            <w:tcW w:w="2671" w:type="dxa"/>
            <w:tcMar>
              <w:left w:w="108" w:type="dxa"/>
              <w:right w:w="108" w:type="dxa"/>
            </w:tcMar>
          </w:tcPr>
          <w:p w14:paraId="2428DD3E" w14:textId="77777777" w:rsidR="000C766A" w:rsidRPr="00E10DDA" w:rsidRDefault="000C766A" w:rsidP="00BB74EA">
            <w:pPr>
              <w:pStyle w:val="Table-ColumnHeading"/>
              <w:rPr>
                <w:rFonts w:asciiTheme="minorHAnsi" w:hAnsiTheme="minorHAnsi" w:cstheme="minorHAnsi"/>
                <w:b w:val="0"/>
                <w:bCs w:val="0"/>
                <w:color w:val="000000" w:themeColor="text1"/>
                <w:sz w:val="22"/>
                <w:szCs w:val="22"/>
                <w:lang w:val="en-AU"/>
              </w:rPr>
            </w:pPr>
            <w:r w:rsidRPr="00E10DDA">
              <w:rPr>
                <w:rFonts w:asciiTheme="minorHAnsi" w:hAnsiTheme="minorHAnsi" w:cstheme="minorHAnsi"/>
                <w:b w:val="0"/>
                <w:bCs w:val="0"/>
                <w:color w:val="000000" w:themeColor="text1"/>
                <w:sz w:val="22"/>
                <w:szCs w:val="22"/>
                <w:lang w:val="en-AU"/>
              </w:rPr>
              <w:t>2. Worked with variable commitment, needing to be ‘pushed’ at times.</w:t>
            </w:r>
          </w:p>
        </w:tc>
        <w:tc>
          <w:tcPr>
            <w:tcW w:w="2671" w:type="dxa"/>
            <w:tcMar>
              <w:left w:w="108" w:type="dxa"/>
              <w:right w:w="108" w:type="dxa"/>
            </w:tcMar>
          </w:tcPr>
          <w:p w14:paraId="4EBC6B7D" w14:textId="77777777" w:rsidR="000C766A" w:rsidRPr="00E10DDA" w:rsidRDefault="000C766A" w:rsidP="00BB74EA">
            <w:pPr>
              <w:pStyle w:val="Table-ColumnHeading"/>
              <w:rPr>
                <w:rFonts w:asciiTheme="minorHAnsi" w:hAnsiTheme="minorHAnsi" w:cstheme="minorHAnsi"/>
                <w:b w:val="0"/>
                <w:bCs w:val="0"/>
                <w:color w:val="000000" w:themeColor="text1"/>
                <w:sz w:val="22"/>
                <w:szCs w:val="22"/>
                <w:lang w:val="en-AU"/>
              </w:rPr>
            </w:pPr>
            <w:r w:rsidRPr="00E10DDA">
              <w:rPr>
                <w:rFonts w:asciiTheme="minorHAnsi" w:hAnsiTheme="minorHAnsi" w:cstheme="minorHAnsi"/>
                <w:b w:val="0"/>
                <w:bCs w:val="0"/>
                <w:color w:val="000000" w:themeColor="text1"/>
                <w:sz w:val="22"/>
                <w:szCs w:val="22"/>
                <w:lang w:val="en-AU"/>
              </w:rPr>
              <w:t>3. Generally a steady worker who met standards expected by the workplace.</w:t>
            </w:r>
          </w:p>
        </w:tc>
        <w:tc>
          <w:tcPr>
            <w:tcW w:w="2671" w:type="dxa"/>
            <w:tcMar>
              <w:left w:w="108" w:type="dxa"/>
              <w:right w:w="108" w:type="dxa"/>
            </w:tcMar>
          </w:tcPr>
          <w:p w14:paraId="2D747DB1" w14:textId="77777777" w:rsidR="000C766A" w:rsidRPr="00E10DDA" w:rsidRDefault="000C766A" w:rsidP="00BB74EA">
            <w:pPr>
              <w:pStyle w:val="Table-ColumnHeading"/>
              <w:rPr>
                <w:rFonts w:asciiTheme="minorHAnsi" w:hAnsiTheme="minorHAnsi" w:cstheme="minorHAnsi"/>
                <w:b w:val="0"/>
                <w:bCs w:val="0"/>
                <w:color w:val="000000" w:themeColor="text1"/>
                <w:sz w:val="22"/>
                <w:szCs w:val="22"/>
                <w:lang w:val="en-AU"/>
              </w:rPr>
            </w:pPr>
            <w:r w:rsidRPr="00E10DDA">
              <w:rPr>
                <w:rFonts w:asciiTheme="minorHAnsi" w:hAnsiTheme="minorHAnsi" w:cstheme="minorHAnsi"/>
                <w:b w:val="0"/>
                <w:bCs w:val="0"/>
                <w:color w:val="000000" w:themeColor="text1"/>
                <w:sz w:val="22"/>
                <w:szCs w:val="22"/>
                <w:lang w:val="en-AU"/>
              </w:rPr>
              <w:t>4. Did what was required well. Prepared to make extra effort when asked.</w:t>
            </w:r>
          </w:p>
        </w:tc>
        <w:tc>
          <w:tcPr>
            <w:tcW w:w="2671" w:type="dxa"/>
            <w:tcMar>
              <w:left w:w="108" w:type="dxa"/>
              <w:right w:w="108" w:type="dxa"/>
            </w:tcMar>
          </w:tcPr>
          <w:p w14:paraId="6906BCA0" w14:textId="77777777" w:rsidR="000C766A" w:rsidRPr="00E10DDA" w:rsidRDefault="000C766A" w:rsidP="00BB74EA">
            <w:pPr>
              <w:pStyle w:val="Table-ColumnHeading"/>
              <w:rPr>
                <w:rFonts w:asciiTheme="minorHAnsi" w:hAnsiTheme="minorHAnsi" w:cstheme="minorHAnsi"/>
                <w:b w:val="0"/>
                <w:bCs w:val="0"/>
                <w:color w:val="000000" w:themeColor="text1"/>
                <w:sz w:val="22"/>
                <w:szCs w:val="22"/>
                <w:lang w:val="en-AU"/>
              </w:rPr>
            </w:pPr>
            <w:r w:rsidRPr="00E10DDA">
              <w:rPr>
                <w:rFonts w:asciiTheme="minorHAnsi" w:hAnsiTheme="minorHAnsi" w:cstheme="minorHAnsi"/>
                <w:b w:val="0"/>
                <w:bCs w:val="0"/>
                <w:color w:val="000000" w:themeColor="text1"/>
                <w:sz w:val="22"/>
                <w:szCs w:val="22"/>
                <w:lang w:val="en-AU"/>
              </w:rPr>
              <w:t>5. Highly motivated and keen to take on tasks assigned. Attitude was consistently excellent.</w:t>
            </w:r>
          </w:p>
        </w:tc>
      </w:tr>
      <w:tr w:rsidR="000C766A" w:rsidRPr="00E10DDA" w14:paraId="71C9737F" w14:textId="77777777" w:rsidTr="00E86851">
        <w:trPr>
          <w:trHeight w:val="270"/>
        </w:trPr>
        <w:tc>
          <w:tcPr>
            <w:tcW w:w="2670" w:type="dxa"/>
            <w:tcMar>
              <w:left w:w="108" w:type="dxa"/>
              <w:right w:w="108" w:type="dxa"/>
            </w:tcMar>
          </w:tcPr>
          <w:p w14:paraId="2494FA67" w14:textId="77777777" w:rsidR="000C766A" w:rsidRPr="00E86851" w:rsidRDefault="000C766A" w:rsidP="00BB74EA">
            <w:pPr>
              <w:pStyle w:val="Table-ColumnHeading"/>
              <w:jc w:val="right"/>
              <w:rPr>
                <w:rFonts w:asciiTheme="minorHAnsi" w:hAnsiTheme="minorHAnsi" w:cstheme="minorHAnsi"/>
                <w:b w:val="0"/>
                <w:bCs w:val="0"/>
                <w:color w:val="000000" w:themeColor="text1"/>
                <w:sz w:val="28"/>
                <w:szCs w:val="28"/>
                <w:lang w:val="en-AU"/>
              </w:rPr>
            </w:pPr>
            <w:r w:rsidRPr="00E86851">
              <w:rPr>
                <w:rFonts w:asciiTheme="minorHAnsi" w:hAnsiTheme="minorHAnsi" w:cstheme="minorHAnsi"/>
                <w:b w:val="0"/>
                <w:bCs w:val="0"/>
                <w:color w:val="000000" w:themeColor="text1"/>
                <w:sz w:val="28"/>
                <w:szCs w:val="28"/>
                <w:lang w:val="en-AU"/>
              </w:rPr>
              <w:t>□</w:t>
            </w:r>
          </w:p>
        </w:tc>
        <w:tc>
          <w:tcPr>
            <w:tcW w:w="2671" w:type="dxa"/>
            <w:tcMar>
              <w:left w:w="108" w:type="dxa"/>
              <w:right w:w="108" w:type="dxa"/>
            </w:tcMar>
          </w:tcPr>
          <w:p w14:paraId="0256F772" w14:textId="77777777" w:rsidR="000C766A" w:rsidRPr="00E86851" w:rsidRDefault="000C766A" w:rsidP="00BB74EA">
            <w:pPr>
              <w:pStyle w:val="Table-ColumnHeading"/>
              <w:jc w:val="right"/>
              <w:rPr>
                <w:rFonts w:asciiTheme="minorHAnsi" w:hAnsiTheme="minorHAnsi" w:cstheme="minorHAnsi"/>
                <w:b w:val="0"/>
                <w:bCs w:val="0"/>
                <w:color w:val="000000" w:themeColor="text1"/>
                <w:sz w:val="28"/>
                <w:szCs w:val="28"/>
                <w:lang w:val="en-AU"/>
              </w:rPr>
            </w:pPr>
            <w:r w:rsidRPr="00E86851">
              <w:rPr>
                <w:rFonts w:asciiTheme="minorHAnsi" w:hAnsiTheme="minorHAnsi" w:cstheme="minorHAnsi"/>
                <w:b w:val="0"/>
                <w:bCs w:val="0"/>
                <w:color w:val="000000" w:themeColor="text1"/>
                <w:sz w:val="28"/>
                <w:szCs w:val="28"/>
                <w:lang w:val="en-AU"/>
              </w:rPr>
              <w:t>□</w:t>
            </w:r>
          </w:p>
        </w:tc>
        <w:tc>
          <w:tcPr>
            <w:tcW w:w="2671" w:type="dxa"/>
            <w:tcMar>
              <w:left w:w="108" w:type="dxa"/>
              <w:right w:w="108" w:type="dxa"/>
            </w:tcMar>
          </w:tcPr>
          <w:p w14:paraId="5D5F8277" w14:textId="77777777" w:rsidR="000C766A" w:rsidRPr="00E86851" w:rsidRDefault="000C766A" w:rsidP="00BB74EA">
            <w:pPr>
              <w:pStyle w:val="Table-ColumnHeading"/>
              <w:jc w:val="right"/>
              <w:rPr>
                <w:rFonts w:asciiTheme="minorHAnsi" w:hAnsiTheme="minorHAnsi" w:cstheme="minorHAnsi"/>
                <w:b w:val="0"/>
                <w:bCs w:val="0"/>
                <w:color w:val="000000" w:themeColor="text1"/>
                <w:sz w:val="28"/>
                <w:szCs w:val="28"/>
                <w:lang w:val="en-AU"/>
              </w:rPr>
            </w:pPr>
            <w:r w:rsidRPr="00E86851">
              <w:rPr>
                <w:rFonts w:asciiTheme="minorHAnsi" w:hAnsiTheme="minorHAnsi" w:cstheme="minorHAnsi"/>
                <w:b w:val="0"/>
                <w:bCs w:val="0"/>
                <w:color w:val="000000" w:themeColor="text1"/>
                <w:sz w:val="28"/>
                <w:szCs w:val="28"/>
                <w:lang w:val="en-AU"/>
              </w:rPr>
              <w:t>□</w:t>
            </w:r>
          </w:p>
        </w:tc>
        <w:tc>
          <w:tcPr>
            <w:tcW w:w="2671" w:type="dxa"/>
            <w:tcMar>
              <w:left w:w="108" w:type="dxa"/>
              <w:right w:w="108" w:type="dxa"/>
            </w:tcMar>
          </w:tcPr>
          <w:p w14:paraId="341CF5F6" w14:textId="77777777" w:rsidR="000C766A" w:rsidRPr="00E86851" w:rsidRDefault="000C766A" w:rsidP="00BB74EA">
            <w:pPr>
              <w:pStyle w:val="Table-ColumnHeading"/>
              <w:jc w:val="right"/>
              <w:rPr>
                <w:rFonts w:asciiTheme="minorHAnsi" w:hAnsiTheme="minorHAnsi" w:cstheme="minorHAnsi"/>
                <w:b w:val="0"/>
                <w:bCs w:val="0"/>
                <w:color w:val="000000" w:themeColor="text1"/>
                <w:sz w:val="28"/>
                <w:szCs w:val="28"/>
                <w:lang w:val="en-AU"/>
              </w:rPr>
            </w:pPr>
            <w:r w:rsidRPr="00E86851">
              <w:rPr>
                <w:rFonts w:asciiTheme="minorHAnsi" w:hAnsiTheme="minorHAnsi" w:cstheme="minorHAnsi"/>
                <w:b w:val="0"/>
                <w:bCs w:val="0"/>
                <w:color w:val="000000" w:themeColor="text1"/>
                <w:sz w:val="28"/>
                <w:szCs w:val="28"/>
                <w:lang w:val="en-AU"/>
              </w:rPr>
              <w:t>□</w:t>
            </w:r>
          </w:p>
        </w:tc>
        <w:tc>
          <w:tcPr>
            <w:tcW w:w="2671" w:type="dxa"/>
            <w:tcMar>
              <w:left w:w="108" w:type="dxa"/>
              <w:right w:w="108" w:type="dxa"/>
            </w:tcMar>
          </w:tcPr>
          <w:p w14:paraId="5614A9F8" w14:textId="77777777" w:rsidR="000C766A" w:rsidRPr="00E86851" w:rsidRDefault="000C766A" w:rsidP="00BB74EA">
            <w:pPr>
              <w:pStyle w:val="Table-ColumnHeading"/>
              <w:jc w:val="right"/>
              <w:rPr>
                <w:rFonts w:asciiTheme="minorHAnsi" w:hAnsiTheme="minorHAnsi" w:cstheme="minorHAnsi"/>
                <w:b w:val="0"/>
                <w:bCs w:val="0"/>
                <w:color w:val="000000" w:themeColor="text1"/>
                <w:sz w:val="28"/>
                <w:szCs w:val="28"/>
                <w:lang w:val="en-AU"/>
              </w:rPr>
            </w:pPr>
            <w:r w:rsidRPr="00E86851">
              <w:rPr>
                <w:rFonts w:asciiTheme="minorHAnsi" w:hAnsiTheme="minorHAnsi" w:cstheme="minorHAnsi"/>
                <w:b w:val="0"/>
                <w:bCs w:val="0"/>
                <w:color w:val="000000" w:themeColor="text1"/>
                <w:sz w:val="28"/>
                <w:szCs w:val="28"/>
                <w:lang w:val="en-AU"/>
              </w:rPr>
              <w:t>□</w:t>
            </w:r>
          </w:p>
        </w:tc>
      </w:tr>
    </w:tbl>
    <w:p w14:paraId="5DB1CBC3" w14:textId="77777777" w:rsidR="00AB49CA" w:rsidRDefault="00AB49CA"/>
    <w:p w14:paraId="017744DD" w14:textId="77777777" w:rsidR="00AB49CA" w:rsidRDefault="00AB49CA"/>
    <w:p w14:paraId="4F3D1D61" w14:textId="77777777" w:rsidR="00AB49CA" w:rsidRDefault="00AB49CA"/>
    <w:p w14:paraId="6FCE8A4A" w14:textId="77777777" w:rsidR="00D172EF" w:rsidRDefault="00D172EF"/>
    <w:tbl>
      <w:tblPr>
        <w:tblW w:w="13354"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0" w:type="dxa"/>
          <w:right w:w="0" w:type="dxa"/>
        </w:tblCellMar>
        <w:tblLook w:val="0000" w:firstRow="0" w:lastRow="0" w:firstColumn="0" w:lastColumn="0" w:noHBand="0" w:noVBand="0"/>
      </w:tblPr>
      <w:tblGrid>
        <w:gridCol w:w="2670"/>
        <w:gridCol w:w="2671"/>
        <w:gridCol w:w="2671"/>
        <w:gridCol w:w="2671"/>
        <w:gridCol w:w="2671"/>
      </w:tblGrid>
      <w:tr w:rsidR="000C766A" w:rsidRPr="00E10DDA" w14:paraId="1189B630" w14:textId="77777777" w:rsidTr="00E86851">
        <w:trPr>
          <w:trHeight w:val="270"/>
        </w:trPr>
        <w:tc>
          <w:tcPr>
            <w:tcW w:w="13354" w:type="dxa"/>
            <w:gridSpan w:val="5"/>
            <w:shd w:val="clear" w:color="auto" w:fill="004C97" w:themeFill="accent5"/>
            <w:tcMar>
              <w:left w:w="108" w:type="dxa"/>
              <w:right w:w="108" w:type="dxa"/>
            </w:tcMar>
            <w:vAlign w:val="center"/>
          </w:tcPr>
          <w:p w14:paraId="5860B843" w14:textId="77777777" w:rsidR="000C766A" w:rsidRPr="00E10DDA" w:rsidRDefault="000C766A" w:rsidP="00BB74EA">
            <w:pPr>
              <w:rPr>
                <w:rFonts w:cstheme="minorHAnsi"/>
                <w:szCs w:val="22"/>
              </w:rPr>
            </w:pPr>
            <w:r w:rsidRPr="00E10DDA">
              <w:rPr>
                <w:rFonts w:cstheme="minorHAnsi"/>
                <w:b/>
                <w:color w:val="FFFFFF" w:themeColor="background1"/>
                <w:szCs w:val="22"/>
              </w:rPr>
              <w:lastRenderedPageBreak/>
              <w:t>7. Ability to follow instructions and use initiative</w:t>
            </w:r>
          </w:p>
        </w:tc>
      </w:tr>
      <w:tr w:rsidR="000C766A" w:rsidRPr="00E10DDA" w14:paraId="43E22396" w14:textId="77777777" w:rsidTr="00E86851">
        <w:trPr>
          <w:trHeight w:val="270"/>
        </w:trPr>
        <w:tc>
          <w:tcPr>
            <w:tcW w:w="2670" w:type="dxa"/>
            <w:tcMar>
              <w:left w:w="108" w:type="dxa"/>
              <w:right w:w="108" w:type="dxa"/>
            </w:tcMar>
          </w:tcPr>
          <w:p w14:paraId="6B1F0CBA" w14:textId="77777777" w:rsidR="000C766A" w:rsidRPr="00E10DDA" w:rsidRDefault="000C766A" w:rsidP="00BB74EA">
            <w:pPr>
              <w:pStyle w:val="Table-ColumnHeading"/>
              <w:rPr>
                <w:rFonts w:asciiTheme="minorHAnsi" w:hAnsiTheme="minorHAnsi" w:cstheme="minorHAnsi"/>
                <w:b w:val="0"/>
                <w:bCs w:val="0"/>
                <w:color w:val="000000" w:themeColor="text1"/>
                <w:sz w:val="22"/>
                <w:szCs w:val="22"/>
                <w:lang w:val="en-AU"/>
              </w:rPr>
            </w:pPr>
            <w:r w:rsidRPr="00E10DDA">
              <w:rPr>
                <w:rFonts w:asciiTheme="minorHAnsi" w:hAnsiTheme="minorHAnsi" w:cstheme="minorHAnsi"/>
                <w:b w:val="0"/>
                <w:bCs w:val="0"/>
                <w:color w:val="000000" w:themeColor="text1"/>
                <w:sz w:val="22"/>
                <w:szCs w:val="22"/>
                <w:lang w:val="en-AU"/>
              </w:rPr>
              <w:t>1. Often ignored or failed to understand instructions. Did not seem to pay attention.</w:t>
            </w:r>
          </w:p>
        </w:tc>
        <w:tc>
          <w:tcPr>
            <w:tcW w:w="2671" w:type="dxa"/>
            <w:tcMar>
              <w:left w:w="108" w:type="dxa"/>
              <w:right w:w="108" w:type="dxa"/>
            </w:tcMar>
          </w:tcPr>
          <w:p w14:paraId="21382BBD" w14:textId="77777777" w:rsidR="000C766A" w:rsidRPr="00E10DDA" w:rsidRDefault="000C766A" w:rsidP="00BB74EA">
            <w:pPr>
              <w:pStyle w:val="Table-ColumnHeading"/>
              <w:rPr>
                <w:rFonts w:asciiTheme="minorHAnsi" w:hAnsiTheme="minorHAnsi" w:cstheme="minorHAnsi"/>
                <w:b w:val="0"/>
                <w:bCs w:val="0"/>
                <w:color w:val="000000" w:themeColor="text1"/>
                <w:sz w:val="22"/>
                <w:szCs w:val="22"/>
                <w:lang w:val="en-AU"/>
              </w:rPr>
            </w:pPr>
            <w:r w:rsidRPr="00E10DDA">
              <w:rPr>
                <w:rFonts w:asciiTheme="minorHAnsi" w:hAnsiTheme="minorHAnsi" w:cstheme="minorHAnsi"/>
                <w:b w:val="0"/>
                <w:bCs w:val="0"/>
                <w:color w:val="000000" w:themeColor="text1"/>
                <w:sz w:val="22"/>
                <w:szCs w:val="22"/>
                <w:lang w:val="en-AU"/>
              </w:rPr>
              <w:t>2. Too often needed instructions or directions to be repeated, suggesting lack of attention.</w:t>
            </w:r>
          </w:p>
        </w:tc>
        <w:tc>
          <w:tcPr>
            <w:tcW w:w="2671" w:type="dxa"/>
            <w:tcMar>
              <w:left w:w="108" w:type="dxa"/>
              <w:right w:w="108" w:type="dxa"/>
            </w:tcMar>
          </w:tcPr>
          <w:p w14:paraId="02F2C85B" w14:textId="77777777" w:rsidR="000C766A" w:rsidRPr="00E10DDA" w:rsidRDefault="000C766A" w:rsidP="00BB74EA">
            <w:pPr>
              <w:pStyle w:val="Table-ColumnHeading"/>
              <w:rPr>
                <w:rFonts w:asciiTheme="minorHAnsi" w:hAnsiTheme="minorHAnsi" w:cstheme="minorHAnsi"/>
                <w:b w:val="0"/>
                <w:bCs w:val="0"/>
                <w:color w:val="000000" w:themeColor="text1"/>
                <w:sz w:val="22"/>
                <w:szCs w:val="22"/>
                <w:lang w:val="en-AU"/>
              </w:rPr>
            </w:pPr>
            <w:r w:rsidRPr="00E10DDA">
              <w:rPr>
                <w:rFonts w:asciiTheme="minorHAnsi" w:hAnsiTheme="minorHAnsi" w:cstheme="minorHAnsi"/>
                <w:b w:val="0"/>
                <w:bCs w:val="0"/>
                <w:color w:val="000000" w:themeColor="text1"/>
                <w:sz w:val="22"/>
                <w:szCs w:val="22"/>
                <w:lang w:val="en-AU"/>
              </w:rPr>
              <w:t xml:space="preserve">3. Generally followed instructions as </w:t>
            </w:r>
            <w:proofErr w:type="gramStart"/>
            <w:r w:rsidRPr="00E10DDA">
              <w:rPr>
                <w:rFonts w:asciiTheme="minorHAnsi" w:hAnsiTheme="minorHAnsi" w:cstheme="minorHAnsi"/>
                <w:b w:val="0"/>
                <w:bCs w:val="0"/>
                <w:color w:val="000000" w:themeColor="text1"/>
                <w:sz w:val="22"/>
                <w:szCs w:val="22"/>
                <w:lang w:val="en-AU"/>
              </w:rPr>
              <w:t>required, but</w:t>
            </w:r>
            <w:proofErr w:type="gramEnd"/>
            <w:r w:rsidRPr="00E10DDA">
              <w:rPr>
                <w:rFonts w:asciiTheme="minorHAnsi" w:hAnsiTheme="minorHAnsi" w:cstheme="minorHAnsi"/>
                <w:b w:val="0"/>
                <w:bCs w:val="0"/>
                <w:color w:val="000000" w:themeColor="text1"/>
                <w:sz w:val="22"/>
                <w:szCs w:val="22"/>
                <w:lang w:val="en-AU"/>
              </w:rPr>
              <w:t xml:space="preserve"> needed ongoing supervision to complete tasks.</w:t>
            </w:r>
          </w:p>
        </w:tc>
        <w:tc>
          <w:tcPr>
            <w:tcW w:w="2671" w:type="dxa"/>
            <w:tcMar>
              <w:left w:w="108" w:type="dxa"/>
              <w:right w:w="108" w:type="dxa"/>
            </w:tcMar>
          </w:tcPr>
          <w:p w14:paraId="36FD049B" w14:textId="77777777" w:rsidR="000C766A" w:rsidRPr="00E10DDA" w:rsidRDefault="000C766A" w:rsidP="00BB74EA">
            <w:pPr>
              <w:pStyle w:val="Table-ColumnHeading"/>
              <w:rPr>
                <w:rFonts w:asciiTheme="minorHAnsi" w:hAnsiTheme="minorHAnsi" w:cstheme="minorHAnsi"/>
                <w:b w:val="0"/>
                <w:bCs w:val="0"/>
                <w:color w:val="000000" w:themeColor="text1"/>
                <w:sz w:val="22"/>
                <w:szCs w:val="22"/>
                <w:lang w:val="en-AU"/>
              </w:rPr>
            </w:pPr>
            <w:r w:rsidRPr="00E10DDA">
              <w:rPr>
                <w:rFonts w:asciiTheme="minorHAnsi" w:hAnsiTheme="minorHAnsi" w:cstheme="minorHAnsi"/>
                <w:b w:val="0"/>
                <w:bCs w:val="0"/>
                <w:color w:val="000000" w:themeColor="text1"/>
                <w:sz w:val="22"/>
                <w:szCs w:val="22"/>
                <w:lang w:val="en-AU"/>
              </w:rPr>
              <w:t>4. Capable of working independently after initial instruction.</w:t>
            </w:r>
          </w:p>
        </w:tc>
        <w:tc>
          <w:tcPr>
            <w:tcW w:w="2671" w:type="dxa"/>
            <w:tcMar>
              <w:left w:w="108" w:type="dxa"/>
              <w:right w:w="108" w:type="dxa"/>
            </w:tcMar>
          </w:tcPr>
          <w:p w14:paraId="23A674F8" w14:textId="77777777" w:rsidR="000C766A" w:rsidRPr="00E10DDA" w:rsidRDefault="000C766A" w:rsidP="00BB74EA">
            <w:pPr>
              <w:pStyle w:val="Table-ColumnHeading"/>
              <w:rPr>
                <w:rFonts w:asciiTheme="minorHAnsi" w:hAnsiTheme="minorHAnsi" w:cstheme="minorHAnsi"/>
                <w:b w:val="0"/>
                <w:bCs w:val="0"/>
                <w:color w:val="000000" w:themeColor="text1"/>
                <w:sz w:val="22"/>
                <w:szCs w:val="22"/>
                <w:lang w:val="en-AU"/>
              </w:rPr>
            </w:pPr>
            <w:r w:rsidRPr="00E10DDA">
              <w:rPr>
                <w:rFonts w:asciiTheme="minorHAnsi" w:hAnsiTheme="minorHAnsi" w:cstheme="minorHAnsi"/>
                <w:b w:val="0"/>
                <w:bCs w:val="0"/>
                <w:color w:val="000000" w:themeColor="text1"/>
                <w:sz w:val="22"/>
                <w:szCs w:val="22"/>
                <w:lang w:val="en-AU"/>
              </w:rPr>
              <w:t>5. Absorbed instruction well. Inventive, resourceful, able to solve problems.</w:t>
            </w:r>
          </w:p>
        </w:tc>
      </w:tr>
      <w:tr w:rsidR="000C766A" w:rsidRPr="00E10DDA" w14:paraId="5DD295A0" w14:textId="77777777" w:rsidTr="00E86851">
        <w:trPr>
          <w:trHeight w:val="270"/>
        </w:trPr>
        <w:tc>
          <w:tcPr>
            <w:tcW w:w="2670" w:type="dxa"/>
            <w:tcMar>
              <w:left w:w="108" w:type="dxa"/>
              <w:right w:w="108" w:type="dxa"/>
            </w:tcMar>
          </w:tcPr>
          <w:p w14:paraId="557C14FF" w14:textId="77777777" w:rsidR="000C766A" w:rsidRPr="00E86851" w:rsidRDefault="000C766A" w:rsidP="00BB74EA">
            <w:pPr>
              <w:pStyle w:val="Table-ColumnHeading"/>
              <w:jc w:val="right"/>
              <w:rPr>
                <w:rFonts w:asciiTheme="minorHAnsi" w:hAnsiTheme="minorHAnsi" w:cstheme="minorHAnsi"/>
                <w:b w:val="0"/>
                <w:bCs w:val="0"/>
                <w:color w:val="000000" w:themeColor="text1"/>
                <w:sz w:val="28"/>
                <w:szCs w:val="28"/>
                <w:lang w:val="en-AU"/>
              </w:rPr>
            </w:pPr>
            <w:r w:rsidRPr="00E86851">
              <w:rPr>
                <w:rFonts w:asciiTheme="minorHAnsi" w:hAnsiTheme="minorHAnsi" w:cstheme="minorHAnsi"/>
                <w:b w:val="0"/>
                <w:bCs w:val="0"/>
                <w:color w:val="000000" w:themeColor="text1"/>
                <w:sz w:val="28"/>
                <w:szCs w:val="28"/>
                <w:lang w:val="en-AU"/>
              </w:rPr>
              <w:t>□</w:t>
            </w:r>
          </w:p>
        </w:tc>
        <w:tc>
          <w:tcPr>
            <w:tcW w:w="2671" w:type="dxa"/>
            <w:tcMar>
              <w:left w:w="108" w:type="dxa"/>
              <w:right w:w="108" w:type="dxa"/>
            </w:tcMar>
          </w:tcPr>
          <w:p w14:paraId="143E5CDF" w14:textId="77777777" w:rsidR="000C766A" w:rsidRPr="00E86851" w:rsidRDefault="000C766A" w:rsidP="00BB74EA">
            <w:pPr>
              <w:pStyle w:val="Table-ColumnHeading"/>
              <w:jc w:val="right"/>
              <w:rPr>
                <w:rFonts w:asciiTheme="minorHAnsi" w:hAnsiTheme="minorHAnsi" w:cstheme="minorHAnsi"/>
                <w:b w:val="0"/>
                <w:bCs w:val="0"/>
                <w:color w:val="000000" w:themeColor="text1"/>
                <w:sz w:val="28"/>
                <w:szCs w:val="28"/>
                <w:lang w:val="en-AU"/>
              </w:rPr>
            </w:pPr>
            <w:r w:rsidRPr="00E86851">
              <w:rPr>
                <w:rFonts w:asciiTheme="minorHAnsi" w:hAnsiTheme="minorHAnsi" w:cstheme="minorHAnsi"/>
                <w:b w:val="0"/>
                <w:bCs w:val="0"/>
                <w:color w:val="000000" w:themeColor="text1"/>
                <w:sz w:val="28"/>
                <w:szCs w:val="28"/>
                <w:lang w:val="en-AU"/>
              </w:rPr>
              <w:t>□</w:t>
            </w:r>
          </w:p>
        </w:tc>
        <w:tc>
          <w:tcPr>
            <w:tcW w:w="2671" w:type="dxa"/>
            <w:tcMar>
              <w:left w:w="108" w:type="dxa"/>
              <w:right w:w="108" w:type="dxa"/>
            </w:tcMar>
          </w:tcPr>
          <w:p w14:paraId="377D8F82" w14:textId="77777777" w:rsidR="000C766A" w:rsidRPr="00E86851" w:rsidRDefault="000C766A" w:rsidP="00BB74EA">
            <w:pPr>
              <w:pStyle w:val="Table-ColumnHeading"/>
              <w:jc w:val="right"/>
              <w:rPr>
                <w:rFonts w:asciiTheme="minorHAnsi" w:hAnsiTheme="minorHAnsi" w:cstheme="minorHAnsi"/>
                <w:b w:val="0"/>
                <w:bCs w:val="0"/>
                <w:color w:val="000000" w:themeColor="text1"/>
                <w:sz w:val="28"/>
                <w:szCs w:val="28"/>
                <w:lang w:val="en-AU"/>
              </w:rPr>
            </w:pPr>
            <w:r w:rsidRPr="00E86851">
              <w:rPr>
                <w:rFonts w:asciiTheme="minorHAnsi" w:hAnsiTheme="minorHAnsi" w:cstheme="minorHAnsi"/>
                <w:b w:val="0"/>
                <w:bCs w:val="0"/>
                <w:color w:val="000000" w:themeColor="text1"/>
                <w:sz w:val="28"/>
                <w:szCs w:val="28"/>
                <w:lang w:val="en-AU"/>
              </w:rPr>
              <w:t>□</w:t>
            </w:r>
          </w:p>
        </w:tc>
        <w:tc>
          <w:tcPr>
            <w:tcW w:w="2671" w:type="dxa"/>
            <w:tcMar>
              <w:left w:w="108" w:type="dxa"/>
              <w:right w:w="108" w:type="dxa"/>
            </w:tcMar>
          </w:tcPr>
          <w:p w14:paraId="66F7466A" w14:textId="77777777" w:rsidR="000C766A" w:rsidRPr="00E86851" w:rsidRDefault="000C766A" w:rsidP="00BB74EA">
            <w:pPr>
              <w:pStyle w:val="Table-ColumnHeading"/>
              <w:jc w:val="right"/>
              <w:rPr>
                <w:rFonts w:asciiTheme="minorHAnsi" w:hAnsiTheme="minorHAnsi" w:cstheme="minorHAnsi"/>
                <w:b w:val="0"/>
                <w:bCs w:val="0"/>
                <w:color w:val="000000" w:themeColor="text1"/>
                <w:sz w:val="28"/>
                <w:szCs w:val="28"/>
                <w:lang w:val="en-AU"/>
              </w:rPr>
            </w:pPr>
            <w:r w:rsidRPr="00E86851">
              <w:rPr>
                <w:rFonts w:asciiTheme="minorHAnsi" w:hAnsiTheme="minorHAnsi" w:cstheme="minorHAnsi"/>
                <w:b w:val="0"/>
                <w:bCs w:val="0"/>
                <w:color w:val="000000" w:themeColor="text1"/>
                <w:sz w:val="28"/>
                <w:szCs w:val="28"/>
                <w:lang w:val="en-AU"/>
              </w:rPr>
              <w:t>□</w:t>
            </w:r>
          </w:p>
        </w:tc>
        <w:tc>
          <w:tcPr>
            <w:tcW w:w="2671" w:type="dxa"/>
            <w:tcMar>
              <w:left w:w="108" w:type="dxa"/>
              <w:right w:w="108" w:type="dxa"/>
            </w:tcMar>
          </w:tcPr>
          <w:p w14:paraId="375548B2" w14:textId="77777777" w:rsidR="000C766A" w:rsidRPr="00E86851" w:rsidRDefault="000C766A" w:rsidP="00BB74EA">
            <w:pPr>
              <w:pStyle w:val="Table-ColumnHeading"/>
              <w:jc w:val="right"/>
              <w:rPr>
                <w:rFonts w:asciiTheme="minorHAnsi" w:hAnsiTheme="minorHAnsi" w:cstheme="minorHAnsi"/>
                <w:b w:val="0"/>
                <w:bCs w:val="0"/>
                <w:color w:val="000000" w:themeColor="text1"/>
                <w:sz w:val="28"/>
                <w:szCs w:val="28"/>
                <w:lang w:val="en-AU"/>
              </w:rPr>
            </w:pPr>
            <w:r w:rsidRPr="00E86851">
              <w:rPr>
                <w:rFonts w:asciiTheme="minorHAnsi" w:hAnsiTheme="minorHAnsi" w:cstheme="minorHAnsi"/>
                <w:b w:val="0"/>
                <w:bCs w:val="0"/>
                <w:color w:val="000000" w:themeColor="text1"/>
                <w:sz w:val="28"/>
                <w:szCs w:val="28"/>
                <w:lang w:val="en-AU"/>
              </w:rPr>
              <w:t>□</w:t>
            </w:r>
          </w:p>
        </w:tc>
      </w:tr>
      <w:tr w:rsidR="000C766A" w:rsidRPr="00E10DDA" w14:paraId="3F027976" w14:textId="77777777" w:rsidTr="00E86851">
        <w:trPr>
          <w:trHeight w:val="270"/>
        </w:trPr>
        <w:tc>
          <w:tcPr>
            <w:tcW w:w="13354" w:type="dxa"/>
            <w:gridSpan w:val="5"/>
            <w:shd w:val="clear" w:color="auto" w:fill="004C97" w:themeFill="accent5"/>
            <w:tcMar>
              <w:left w:w="108" w:type="dxa"/>
              <w:right w:w="108" w:type="dxa"/>
            </w:tcMar>
            <w:vAlign w:val="center"/>
          </w:tcPr>
          <w:p w14:paraId="72C30778" w14:textId="77777777" w:rsidR="000C766A" w:rsidRPr="00E10DDA" w:rsidRDefault="000C766A" w:rsidP="00BB74EA">
            <w:pPr>
              <w:rPr>
                <w:rFonts w:cstheme="minorHAnsi"/>
                <w:b/>
                <w:color w:val="FFFFFF" w:themeColor="background1"/>
                <w:szCs w:val="22"/>
              </w:rPr>
            </w:pPr>
            <w:r w:rsidRPr="00E10DDA">
              <w:rPr>
                <w:rFonts w:cstheme="minorHAnsi"/>
                <w:b/>
                <w:color w:val="FFFFFF" w:themeColor="background1"/>
                <w:szCs w:val="22"/>
              </w:rPr>
              <w:t>8. Ability to learn (the student’s willingness and ability to pick up new skills)</w:t>
            </w:r>
          </w:p>
        </w:tc>
      </w:tr>
      <w:tr w:rsidR="000C766A" w:rsidRPr="00E10DDA" w14:paraId="2C8C9995" w14:textId="77777777" w:rsidTr="00E86851">
        <w:trPr>
          <w:trHeight w:val="270"/>
        </w:trPr>
        <w:tc>
          <w:tcPr>
            <w:tcW w:w="2670" w:type="dxa"/>
            <w:tcMar>
              <w:left w:w="108" w:type="dxa"/>
              <w:right w:w="108" w:type="dxa"/>
            </w:tcMar>
          </w:tcPr>
          <w:p w14:paraId="5CFA68E0" w14:textId="77777777" w:rsidR="000C766A" w:rsidRPr="00E10DDA" w:rsidRDefault="000C766A" w:rsidP="00BB74EA">
            <w:pPr>
              <w:pStyle w:val="Table-ColumnHeading"/>
              <w:rPr>
                <w:rFonts w:asciiTheme="minorHAnsi" w:hAnsiTheme="minorHAnsi" w:cstheme="minorHAnsi"/>
                <w:b w:val="0"/>
                <w:bCs w:val="0"/>
                <w:color w:val="000000" w:themeColor="text1"/>
                <w:sz w:val="22"/>
                <w:szCs w:val="22"/>
                <w:lang w:val="en-AU"/>
              </w:rPr>
            </w:pPr>
            <w:r w:rsidRPr="00E10DDA">
              <w:rPr>
                <w:rFonts w:asciiTheme="minorHAnsi" w:hAnsiTheme="minorHAnsi" w:cstheme="minorHAnsi"/>
                <w:b w:val="0"/>
                <w:bCs w:val="0"/>
                <w:color w:val="000000" w:themeColor="text1"/>
                <w:sz w:val="22"/>
                <w:szCs w:val="22"/>
                <w:lang w:val="en-AU"/>
              </w:rPr>
              <w:t>1. Did not appear to want to learn new skills.</w:t>
            </w:r>
          </w:p>
        </w:tc>
        <w:tc>
          <w:tcPr>
            <w:tcW w:w="2671" w:type="dxa"/>
            <w:tcMar>
              <w:left w:w="108" w:type="dxa"/>
              <w:right w:w="108" w:type="dxa"/>
            </w:tcMar>
          </w:tcPr>
          <w:p w14:paraId="0D963E62" w14:textId="77777777" w:rsidR="000C766A" w:rsidRPr="00E10DDA" w:rsidRDefault="000C766A" w:rsidP="00BB74EA">
            <w:pPr>
              <w:pStyle w:val="Table-ColumnHeading"/>
              <w:rPr>
                <w:rFonts w:asciiTheme="minorHAnsi" w:hAnsiTheme="minorHAnsi" w:cstheme="minorHAnsi"/>
                <w:b w:val="0"/>
                <w:bCs w:val="0"/>
                <w:color w:val="000000" w:themeColor="text1"/>
                <w:sz w:val="22"/>
                <w:szCs w:val="22"/>
                <w:lang w:val="en-AU"/>
              </w:rPr>
            </w:pPr>
            <w:r w:rsidRPr="00E10DDA">
              <w:rPr>
                <w:rFonts w:asciiTheme="minorHAnsi" w:hAnsiTheme="minorHAnsi" w:cstheme="minorHAnsi"/>
                <w:b w:val="0"/>
                <w:bCs w:val="0"/>
                <w:color w:val="000000" w:themeColor="text1"/>
                <w:sz w:val="22"/>
                <w:szCs w:val="22"/>
                <w:lang w:val="en-AU"/>
              </w:rPr>
              <w:t xml:space="preserve">2. Slow to pick up new tasks but eventually acquired the skills needed.  </w:t>
            </w:r>
          </w:p>
        </w:tc>
        <w:tc>
          <w:tcPr>
            <w:tcW w:w="2671" w:type="dxa"/>
            <w:tcMar>
              <w:left w:w="108" w:type="dxa"/>
              <w:right w:w="108" w:type="dxa"/>
            </w:tcMar>
          </w:tcPr>
          <w:p w14:paraId="57E3E362" w14:textId="77777777" w:rsidR="000C766A" w:rsidRPr="00E10DDA" w:rsidRDefault="000C766A" w:rsidP="00BB74EA">
            <w:pPr>
              <w:pStyle w:val="Table-ColumnHeading"/>
              <w:rPr>
                <w:rFonts w:asciiTheme="minorHAnsi" w:hAnsiTheme="minorHAnsi" w:cstheme="minorHAnsi"/>
                <w:b w:val="0"/>
                <w:bCs w:val="0"/>
                <w:color w:val="000000" w:themeColor="text1"/>
                <w:sz w:val="22"/>
                <w:szCs w:val="22"/>
                <w:lang w:val="en-AU"/>
              </w:rPr>
            </w:pPr>
            <w:r w:rsidRPr="00E10DDA">
              <w:rPr>
                <w:rFonts w:asciiTheme="minorHAnsi" w:hAnsiTheme="minorHAnsi" w:cstheme="minorHAnsi"/>
                <w:b w:val="0"/>
                <w:bCs w:val="0"/>
                <w:color w:val="000000" w:themeColor="text1"/>
                <w:sz w:val="22"/>
                <w:szCs w:val="22"/>
                <w:lang w:val="en-AU"/>
              </w:rPr>
              <w:t>3. Willing to be trained and achieved an acceptable learning rate.</w:t>
            </w:r>
          </w:p>
        </w:tc>
        <w:tc>
          <w:tcPr>
            <w:tcW w:w="2671" w:type="dxa"/>
            <w:tcMar>
              <w:left w:w="108" w:type="dxa"/>
              <w:right w:w="108" w:type="dxa"/>
            </w:tcMar>
          </w:tcPr>
          <w:p w14:paraId="5C96FFC4" w14:textId="77777777" w:rsidR="000C766A" w:rsidRPr="00E10DDA" w:rsidRDefault="000C766A" w:rsidP="00BB74EA">
            <w:pPr>
              <w:pStyle w:val="Table-ColumnHeading"/>
              <w:rPr>
                <w:rFonts w:asciiTheme="minorHAnsi" w:hAnsiTheme="minorHAnsi" w:cstheme="minorHAnsi"/>
                <w:b w:val="0"/>
                <w:bCs w:val="0"/>
                <w:color w:val="000000" w:themeColor="text1"/>
                <w:sz w:val="22"/>
                <w:szCs w:val="22"/>
                <w:lang w:val="en-AU"/>
              </w:rPr>
            </w:pPr>
            <w:r w:rsidRPr="00E10DDA">
              <w:rPr>
                <w:rFonts w:asciiTheme="minorHAnsi" w:hAnsiTheme="minorHAnsi" w:cstheme="minorHAnsi"/>
                <w:b w:val="0"/>
                <w:bCs w:val="0"/>
                <w:color w:val="000000" w:themeColor="text1"/>
                <w:sz w:val="22"/>
                <w:szCs w:val="22"/>
                <w:lang w:val="en-AU"/>
              </w:rPr>
              <w:t>4 .Learns what is required quickly and easily.</w:t>
            </w:r>
          </w:p>
        </w:tc>
        <w:tc>
          <w:tcPr>
            <w:tcW w:w="2671" w:type="dxa"/>
            <w:tcMar>
              <w:left w:w="108" w:type="dxa"/>
              <w:right w:w="108" w:type="dxa"/>
            </w:tcMar>
          </w:tcPr>
          <w:p w14:paraId="27DEE1E3" w14:textId="77777777" w:rsidR="000C766A" w:rsidRPr="00E10DDA" w:rsidRDefault="000C766A" w:rsidP="00BB74EA">
            <w:pPr>
              <w:pStyle w:val="Table-ColumnHeading"/>
              <w:rPr>
                <w:rFonts w:asciiTheme="minorHAnsi" w:hAnsiTheme="minorHAnsi" w:cstheme="minorHAnsi"/>
                <w:b w:val="0"/>
                <w:bCs w:val="0"/>
                <w:color w:val="000000" w:themeColor="text1"/>
                <w:sz w:val="22"/>
                <w:szCs w:val="22"/>
                <w:lang w:val="en-AU"/>
              </w:rPr>
            </w:pPr>
            <w:r w:rsidRPr="00E10DDA">
              <w:rPr>
                <w:rFonts w:asciiTheme="minorHAnsi" w:hAnsiTheme="minorHAnsi" w:cstheme="minorHAnsi"/>
                <w:b w:val="0"/>
                <w:bCs w:val="0"/>
                <w:color w:val="000000" w:themeColor="text1"/>
                <w:sz w:val="22"/>
                <w:szCs w:val="22"/>
                <w:lang w:val="en-AU"/>
              </w:rPr>
              <w:t>5. Learns quickly; keen to achieve new skills and to enhance knowledge of workplace tasks.</w:t>
            </w:r>
          </w:p>
        </w:tc>
      </w:tr>
      <w:tr w:rsidR="000C766A" w:rsidRPr="00E10DDA" w14:paraId="0C664F50" w14:textId="77777777" w:rsidTr="00E86851">
        <w:trPr>
          <w:trHeight w:val="270"/>
        </w:trPr>
        <w:tc>
          <w:tcPr>
            <w:tcW w:w="2670" w:type="dxa"/>
            <w:tcMar>
              <w:left w:w="108" w:type="dxa"/>
              <w:right w:w="108" w:type="dxa"/>
            </w:tcMar>
          </w:tcPr>
          <w:p w14:paraId="28ECB3FC" w14:textId="77777777" w:rsidR="000C766A" w:rsidRPr="00E86851" w:rsidRDefault="000C766A" w:rsidP="00BB74EA">
            <w:pPr>
              <w:pStyle w:val="Table-ColumnHeading"/>
              <w:jc w:val="right"/>
              <w:rPr>
                <w:rFonts w:asciiTheme="minorHAnsi" w:hAnsiTheme="minorHAnsi" w:cstheme="minorHAnsi"/>
                <w:b w:val="0"/>
                <w:bCs w:val="0"/>
                <w:color w:val="000000" w:themeColor="text1"/>
                <w:sz w:val="28"/>
                <w:szCs w:val="28"/>
                <w:lang w:val="en-AU"/>
              </w:rPr>
            </w:pPr>
            <w:r w:rsidRPr="00E86851">
              <w:rPr>
                <w:rFonts w:asciiTheme="minorHAnsi" w:hAnsiTheme="minorHAnsi" w:cstheme="minorHAnsi"/>
                <w:b w:val="0"/>
                <w:bCs w:val="0"/>
                <w:color w:val="000000" w:themeColor="text1"/>
                <w:sz w:val="28"/>
                <w:szCs w:val="28"/>
                <w:lang w:val="en-AU"/>
              </w:rPr>
              <w:t>□</w:t>
            </w:r>
          </w:p>
        </w:tc>
        <w:tc>
          <w:tcPr>
            <w:tcW w:w="2671" w:type="dxa"/>
            <w:tcMar>
              <w:left w:w="108" w:type="dxa"/>
              <w:right w:w="108" w:type="dxa"/>
            </w:tcMar>
          </w:tcPr>
          <w:p w14:paraId="1BC18FA2" w14:textId="77777777" w:rsidR="000C766A" w:rsidRPr="00E86851" w:rsidRDefault="000C766A" w:rsidP="00BB74EA">
            <w:pPr>
              <w:pStyle w:val="Table-ColumnHeading"/>
              <w:jc w:val="right"/>
              <w:rPr>
                <w:rFonts w:asciiTheme="minorHAnsi" w:hAnsiTheme="minorHAnsi" w:cstheme="minorHAnsi"/>
                <w:b w:val="0"/>
                <w:bCs w:val="0"/>
                <w:color w:val="000000" w:themeColor="text1"/>
                <w:sz w:val="28"/>
                <w:szCs w:val="28"/>
                <w:lang w:val="en-AU"/>
              </w:rPr>
            </w:pPr>
            <w:r w:rsidRPr="00E86851">
              <w:rPr>
                <w:rFonts w:asciiTheme="minorHAnsi" w:hAnsiTheme="minorHAnsi" w:cstheme="minorHAnsi"/>
                <w:b w:val="0"/>
                <w:bCs w:val="0"/>
                <w:color w:val="000000" w:themeColor="text1"/>
                <w:sz w:val="28"/>
                <w:szCs w:val="28"/>
                <w:lang w:val="en-AU"/>
              </w:rPr>
              <w:t>□</w:t>
            </w:r>
          </w:p>
        </w:tc>
        <w:tc>
          <w:tcPr>
            <w:tcW w:w="2671" w:type="dxa"/>
            <w:tcMar>
              <w:left w:w="108" w:type="dxa"/>
              <w:right w:w="108" w:type="dxa"/>
            </w:tcMar>
          </w:tcPr>
          <w:p w14:paraId="6BAFFF75" w14:textId="77777777" w:rsidR="000C766A" w:rsidRPr="00E86851" w:rsidRDefault="000C766A" w:rsidP="00BB74EA">
            <w:pPr>
              <w:pStyle w:val="Table-ColumnHeading"/>
              <w:jc w:val="right"/>
              <w:rPr>
                <w:rFonts w:asciiTheme="minorHAnsi" w:hAnsiTheme="minorHAnsi" w:cstheme="minorHAnsi"/>
                <w:b w:val="0"/>
                <w:bCs w:val="0"/>
                <w:color w:val="000000" w:themeColor="text1"/>
                <w:sz w:val="28"/>
                <w:szCs w:val="28"/>
                <w:lang w:val="en-AU"/>
              </w:rPr>
            </w:pPr>
            <w:r w:rsidRPr="00E86851">
              <w:rPr>
                <w:rFonts w:asciiTheme="minorHAnsi" w:hAnsiTheme="minorHAnsi" w:cstheme="minorHAnsi"/>
                <w:b w:val="0"/>
                <w:bCs w:val="0"/>
                <w:color w:val="000000" w:themeColor="text1"/>
                <w:sz w:val="28"/>
                <w:szCs w:val="28"/>
                <w:lang w:val="en-AU"/>
              </w:rPr>
              <w:t>□</w:t>
            </w:r>
          </w:p>
        </w:tc>
        <w:tc>
          <w:tcPr>
            <w:tcW w:w="2671" w:type="dxa"/>
            <w:tcMar>
              <w:left w:w="108" w:type="dxa"/>
              <w:right w:w="108" w:type="dxa"/>
            </w:tcMar>
          </w:tcPr>
          <w:p w14:paraId="59E821E4" w14:textId="77777777" w:rsidR="000C766A" w:rsidRPr="00E86851" w:rsidRDefault="000C766A" w:rsidP="00BB74EA">
            <w:pPr>
              <w:pStyle w:val="Table-ColumnHeading"/>
              <w:jc w:val="right"/>
              <w:rPr>
                <w:rFonts w:asciiTheme="minorHAnsi" w:hAnsiTheme="minorHAnsi" w:cstheme="minorHAnsi"/>
                <w:b w:val="0"/>
                <w:bCs w:val="0"/>
                <w:color w:val="000000" w:themeColor="text1"/>
                <w:sz w:val="28"/>
                <w:szCs w:val="28"/>
                <w:lang w:val="en-AU"/>
              </w:rPr>
            </w:pPr>
            <w:r w:rsidRPr="00E86851">
              <w:rPr>
                <w:rFonts w:asciiTheme="minorHAnsi" w:hAnsiTheme="minorHAnsi" w:cstheme="minorHAnsi"/>
                <w:b w:val="0"/>
                <w:bCs w:val="0"/>
                <w:color w:val="000000" w:themeColor="text1"/>
                <w:sz w:val="28"/>
                <w:szCs w:val="28"/>
                <w:lang w:val="en-AU"/>
              </w:rPr>
              <w:t>□</w:t>
            </w:r>
          </w:p>
        </w:tc>
        <w:tc>
          <w:tcPr>
            <w:tcW w:w="2671" w:type="dxa"/>
            <w:tcMar>
              <w:left w:w="108" w:type="dxa"/>
              <w:right w:w="108" w:type="dxa"/>
            </w:tcMar>
          </w:tcPr>
          <w:p w14:paraId="3969015E" w14:textId="77777777" w:rsidR="000C766A" w:rsidRPr="00E86851" w:rsidRDefault="000C766A" w:rsidP="00BB74EA">
            <w:pPr>
              <w:pStyle w:val="Table-ColumnHeading"/>
              <w:jc w:val="right"/>
              <w:rPr>
                <w:rFonts w:asciiTheme="minorHAnsi" w:hAnsiTheme="minorHAnsi" w:cstheme="minorHAnsi"/>
                <w:b w:val="0"/>
                <w:bCs w:val="0"/>
                <w:color w:val="000000" w:themeColor="text1"/>
                <w:sz w:val="28"/>
                <w:szCs w:val="28"/>
                <w:lang w:val="en-AU"/>
              </w:rPr>
            </w:pPr>
            <w:r w:rsidRPr="00E86851">
              <w:rPr>
                <w:rFonts w:asciiTheme="minorHAnsi" w:hAnsiTheme="minorHAnsi" w:cstheme="minorHAnsi"/>
                <w:b w:val="0"/>
                <w:bCs w:val="0"/>
                <w:color w:val="000000" w:themeColor="text1"/>
                <w:sz w:val="28"/>
                <w:szCs w:val="28"/>
                <w:lang w:val="en-AU"/>
              </w:rPr>
              <w:t>□</w:t>
            </w:r>
          </w:p>
        </w:tc>
      </w:tr>
      <w:tr w:rsidR="000C766A" w:rsidRPr="00E10DDA" w14:paraId="55479B21" w14:textId="77777777" w:rsidTr="00E86851">
        <w:trPr>
          <w:trHeight w:val="270"/>
        </w:trPr>
        <w:tc>
          <w:tcPr>
            <w:tcW w:w="13354" w:type="dxa"/>
            <w:gridSpan w:val="5"/>
            <w:shd w:val="clear" w:color="auto" w:fill="004C97" w:themeFill="accent5"/>
            <w:tcMar>
              <w:left w:w="108" w:type="dxa"/>
              <w:right w:w="108" w:type="dxa"/>
            </w:tcMar>
            <w:vAlign w:val="center"/>
          </w:tcPr>
          <w:p w14:paraId="4BFD7393" w14:textId="77777777" w:rsidR="000C766A" w:rsidRPr="00E10DDA" w:rsidRDefault="000C766A" w:rsidP="00BB74EA">
            <w:pPr>
              <w:rPr>
                <w:rFonts w:cstheme="minorHAnsi"/>
                <w:szCs w:val="22"/>
              </w:rPr>
            </w:pPr>
            <w:r w:rsidRPr="00E10DDA">
              <w:rPr>
                <w:rFonts w:cstheme="minorHAnsi"/>
                <w:b/>
                <w:color w:val="FFFFFF" w:themeColor="background1"/>
                <w:szCs w:val="22"/>
              </w:rPr>
              <w:t>9. Positive self-attitude (the extent to which the student is confident in their attitude and behaviour)</w:t>
            </w:r>
          </w:p>
        </w:tc>
      </w:tr>
      <w:tr w:rsidR="000C766A" w:rsidRPr="00E10DDA" w14:paraId="658B7B45" w14:textId="77777777" w:rsidTr="00E86851">
        <w:trPr>
          <w:trHeight w:val="270"/>
        </w:trPr>
        <w:tc>
          <w:tcPr>
            <w:tcW w:w="2670" w:type="dxa"/>
            <w:tcMar>
              <w:left w:w="108" w:type="dxa"/>
              <w:right w:w="108" w:type="dxa"/>
            </w:tcMar>
          </w:tcPr>
          <w:p w14:paraId="37171AD4" w14:textId="77777777" w:rsidR="000C766A" w:rsidRPr="00E10DDA" w:rsidRDefault="000C766A" w:rsidP="00BB74EA">
            <w:pPr>
              <w:pStyle w:val="Table-ColumnHeading"/>
              <w:rPr>
                <w:rFonts w:asciiTheme="minorHAnsi" w:hAnsiTheme="minorHAnsi" w:cstheme="minorHAnsi"/>
                <w:b w:val="0"/>
                <w:bCs w:val="0"/>
                <w:color w:val="000000" w:themeColor="text1"/>
                <w:sz w:val="22"/>
                <w:szCs w:val="22"/>
                <w:lang w:val="en-AU"/>
              </w:rPr>
            </w:pPr>
            <w:r w:rsidRPr="00E10DDA">
              <w:rPr>
                <w:rFonts w:asciiTheme="minorHAnsi" w:hAnsiTheme="minorHAnsi" w:cstheme="minorHAnsi"/>
                <w:b w:val="0"/>
                <w:bCs w:val="0"/>
                <w:color w:val="000000" w:themeColor="text1"/>
                <w:sz w:val="22"/>
                <w:szCs w:val="22"/>
                <w:lang w:val="en-AU"/>
              </w:rPr>
              <w:t>1. Lacks confidence. Nervous or anxious and tended to give up easily at times.</w:t>
            </w:r>
          </w:p>
        </w:tc>
        <w:tc>
          <w:tcPr>
            <w:tcW w:w="2671" w:type="dxa"/>
            <w:tcMar>
              <w:left w:w="108" w:type="dxa"/>
              <w:right w:w="108" w:type="dxa"/>
            </w:tcMar>
          </w:tcPr>
          <w:p w14:paraId="0C6D08B1" w14:textId="77777777" w:rsidR="000C766A" w:rsidRPr="00E10DDA" w:rsidRDefault="000C766A" w:rsidP="00BB74EA">
            <w:pPr>
              <w:pStyle w:val="Table-ColumnHeading"/>
              <w:rPr>
                <w:rFonts w:asciiTheme="minorHAnsi" w:hAnsiTheme="minorHAnsi" w:cstheme="minorHAnsi"/>
                <w:b w:val="0"/>
                <w:bCs w:val="0"/>
                <w:color w:val="000000" w:themeColor="text1"/>
                <w:sz w:val="22"/>
                <w:szCs w:val="22"/>
                <w:lang w:val="en-AU"/>
              </w:rPr>
            </w:pPr>
            <w:r w:rsidRPr="00E10DDA">
              <w:rPr>
                <w:rFonts w:asciiTheme="minorHAnsi" w:hAnsiTheme="minorHAnsi" w:cstheme="minorHAnsi"/>
                <w:b w:val="0"/>
                <w:bCs w:val="0"/>
                <w:color w:val="000000" w:themeColor="text1"/>
                <w:sz w:val="22"/>
                <w:szCs w:val="22"/>
                <w:lang w:val="en-AU"/>
              </w:rPr>
              <w:t xml:space="preserve">2. Confidence and self-attitude fluctuated; not always positive in approach to work. </w:t>
            </w:r>
          </w:p>
        </w:tc>
        <w:tc>
          <w:tcPr>
            <w:tcW w:w="2671" w:type="dxa"/>
            <w:tcMar>
              <w:left w:w="108" w:type="dxa"/>
              <w:right w:w="108" w:type="dxa"/>
            </w:tcMar>
          </w:tcPr>
          <w:p w14:paraId="4DF32154" w14:textId="77777777" w:rsidR="000C766A" w:rsidRPr="00E10DDA" w:rsidRDefault="000C766A" w:rsidP="00BB74EA">
            <w:pPr>
              <w:pStyle w:val="Table-ColumnHeading"/>
              <w:rPr>
                <w:rFonts w:asciiTheme="minorHAnsi" w:hAnsiTheme="minorHAnsi" w:cstheme="minorHAnsi"/>
                <w:b w:val="0"/>
                <w:bCs w:val="0"/>
                <w:color w:val="000000" w:themeColor="text1"/>
                <w:sz w:val="22"/>
                <w:szCs w:val="22"/>
                <w:lang w:val="en-AU"/>
              </w:rPr>
            </w:pPr>
            <w:r w:rsidRPr="00E10DDA">
              <w:rPr>
                <w:rFonts w:asciiTheme="minorHAnsi" w:hAnsiTheme="minorHAnsi" w:cstheme="minorHAnsi"/>
                <w:b w:val="0"/>
                <w:bCs w:val="0"/>
                <w:color w:val="000000" w:themeColor="text1"/>
                <w:sz w:val="22"/>
                <w:szCs w:val="22"/>
                <w:lang w:val="en-AU"/>
              </w:rPr>
              <w:t>3. In most cases appeared confident, and achievement orientated.</w:t>
            </w:r>
          </w:p>
        </w:tc>
        <w:tc>
          <w:tcPr>
            <w:tcW w:w="2671" w:type="dxa"/>
            <w:tcMar>
              <w:left w:w="108" w:type="dxa"/>
              <w:right w:w="108" w:type="dxa"/>
            </w:tcMar>
          </w:tcPr>
          <w:p w14:paraId="035261BF" w14:textId="77777777" w:rsidR="000C766A" w:rsidRPr="00E10DDA" w:rsidRDefault="000C766A" w:rsidP="00BB74EA">
            <w:pPr>
              <w:pStyle w:val="Table-ColumnHeading"/>
              <w:rPr>
                <w:rFonts w:asciiTheme="minorHAnsi" w:hAnsiTheme="minorHAnsi" w:cstheme="minorHAnsi"/>
                <w:b w:val="0"/>
                <w:bCs w:val="0"/>
                <w:color w:val="000000" w:themeColor="text1"/>
                <w:sz w:val="22"/>
                <w:szCs w:val="22"/>
                <w:lang w:val="en-AU"/>
              </w:rPr>
            </w:pPr>
            <w:r w:rsidRPr="00E10DDA">
              <w:rPr>
                <w:rFonts w:asciiTheme="minorHAnsi" w:hAnsiTheme="minorHAnsi" w:cstheme="minorHAnsi"/>
                <w:b w:val="0"/>
                <w:bCs w:val="0"/>
                <w:color w:val="000000" w:themeColor="text1"/>
                <w:sz w:val="22"/>
                <w:szCs w:val="22"/>
                <w:lang w:val="en-AU"/>
              </w:rPr>
              <w:t>4. Always appeared confident, self-assured and achievement orientated.</w:t>
            </w:r>
          </w:p>
        </w:tc>
        <w:tc>
          <w:tcPr>
            <w:tcW w:w="2671" w:type="dxa"/>
            <w:tcMar>
              <w:left w:w="108" w:type="dxa"/>
              <w:right w:w="108" w:type="dxa"/>
            </w:tcMar>
          </w:tcPr>
          <w:p w14:paraId="0A7C81C8" w14:textId="77777777" w:rsidR="000C766A" w:rsidRPr="00E10DDA" w:rsidRDefault="000C766A" w:rsidP="00BB74EA">
            <w:pPr>
              <w:pStyle w:val="Table-ColumnHeading"/>
              <w:rPr>
                <w:rFonts w:asciiTheme="minorHAnsi" w:hAnsiTheme="minorHAnsi" w:cstheme="minorHAnsi"/>
                <w:b w:val="0"/>
                <w:bCs w:val="0"/>
                <w:color w:val="000000" w:themeColor="text1"/>
                <w:sz w:val="22"/>
                <w:szCs w:val="22"/>
                <w:lang w:val="en-AU"/>
              </w:rPr>
            </w:pPr>
            <w:r w:rsidRPr="00E10DDA">
              <w:rPr>
                <w:rFonts w:asciiTheme="minorHAnsi" w:hAnsiTheme="minorHAnsi" w:cstheme="minorHAnsi"/>
                <w:b w:val="0"/>
                <w:bCs w:val="0"/>
                <w:color w:val="000000" w:themeColor="text1"/>
                <w:sz w:val="22"/>
                <w:szCs w:val="22"/>
                <w:lang w:val="en-AU"/>
              </w:rPr>
              <w:t xml:space="preserve">5. Confident, enthusiastic, </w:t>
            </w:r>
            <w:proofErr w:type="gramStart"/>
            <w:r w:rsidRPr="00E10DDA">
              <w:rPr>
                <w:rFonts w:asciiTheme="minorHAnsi" w:hAnsiTheme="minorHAnsi" w:cstheme="minorHAnsi"/>
                <w:b w:val="0"/>
                <w:bCs w:val="0"/>
                <w:color w:val="000000" w:themeColor="text1"/>
                <w:sz w:val="22"/>
                <w:szCs w:val="22"/>
                <w:lang w:val="en-AU"/>
              </w:rPr>
              <w:t>energetic</w:t>
            </w:r>
            <w:proofErr w:type="gramEnd"/>
            <w:r w:rsidRPr="00E10DDA">
              <w:rPr>
                <w:rFonts w:asciiTheme="minorHAnsi" w:hAnsiTheme="minorHAnsi" w:cstheme="minorHAnsi"/>
                <w:b w:val="0"/>
                <w:bCs w:val="0"/>
                <w:color w:val="000000" w:themeColor="text1"/>
                <w:sz w:val="22"/>
                <w:szCs w:val="22"/>
                <w:lang w:val="en-AU"/>
              </w:rPr>
              <w:t xml:space="preserve"> and persistent in achieving outcomes.</w:t>
            </w:r>
          </w:p>
        </w:tc>
      </w:tr>
      <w:tr w:rsidR="000C766A" w:rsidRPr="00E10DDA" w14:paraId="61A35324" w14:textId="77777777" w:rsidTr="00E86851">
        <w:trPr>
          <w:trHeight w:val="270"/>
        </w:trPr>
        <w:tc>
          <w:tcPr>
            <w:tcW w:w="2670" w:type="dxa"/>
            <w:tcMar>
              <w:left w:w="108" w:type="dxa"/>
              <w:right w:w="108" w:type="dxa"/>
            </w:tcMar>
          </w:tcPr>
          <w:p w14:paraId="3304FDF2" w14:textId="77777777" w:rsidR="000C766A" w:rsidRPr="00E86851" w:rsidRDefault="000C766A" w:rsidP="00BB74EA">
            <w:pPr>
              <w:pStyle w:val="Table-ColumnHeading"/>
              <w:jc w:val="right"/>
              <w:rPr>
                <w:rFonts w:asciiTheme="minorHAnsi" w:hAnsiTheme="minorHAnsi" w:cstheme="minorHAnsi"/>
                <w:b w:val="0"/>
                <w:bCs w:val="0"/>
                <w:color w:val="000000" w:themeColor="text1"/>
                <w:sz w:val="28"/>
                <w:szCs w:val="28"/>
                <w:lang w:val="en-AU"/>
              </w:rPr>
            </w:pPr>
            <w:r w:rsidRPr="00E86851">
              <w:rPr>
                <w:rFonts w:asciiTheme="minorHAnsi" w:hAnsiTheme="minorHAnsi" w:cstheme="minorHAnsi"/>
                <w:b w:val="0"/>
                <w:bCs w:val="0"/>
                <w:color w:val="000000" w:themeColor="text1"/>
                <w:sz w:val="28"/>
                <w:szCs w:val="28"/>
                <w:lang w:val="en-AU"/>
              </w:rPr>
              <w:t>□</w:t>
            </w:r>
          </w:p>
        </w:tc>
        <w:tc>
          <w:tcPr>
            <w:tcW w:w="2671" w:type="dxa"/>
            <w:tcMar>
              <w:left w:w="108" w:type="dxa"/>
              <w:right w:w="108" w:type="dxa"/>
            </w:tcMar>
          </w:tcPr>
          <w:p w14:paraId="618EE914" w14:textId="77777777" w:rsidR="000C766A" w:rsidRPr="00E86851" w:rsidRDefault="000C766A" w:rsidP="00BB74EA">
            <w:pPr>
              <w:pStyle w:val="Table-ColumnHeading"/>
              <w:jc w:val="right"/>
              <w:rPr>
                <w:rFonts w:asciiTheme="minorHAnsi" w:hAnsiTheme="minorHAnsi" w:cstheme="minorHAnsi"/>
                <w:b w:val="0"/>
                <w:bCs w:val="0"/>
                <w:color w:val="000000" w:themeColor="text1"/>
                <w:sz w:val="28"/>
                <w:szCs w:val="28"/>
                <w:lang w:val="en-AU"/>
              </w:rPr>
            </w:pPr>
            <w:r w:rsidRPr="00E86851">
              <w:rPr>
                <w:rFonts w:asciiTheme="minorHAnsi" w:hAnsiTheme="minorHAnsi" w:cstheme="minorHAnsi"/>
                <w:b w:val="0"/>
                <w:bCs w:val="0"/>
                <w:color w:val="000000" w:themeColor="text1"/>
                <w:sz w:val="28"/>
                <w:szCs w:val="28"/>
                <w:lang w:val="en-AU"/>
              </w:rPr>
              <w:t>□</w:t>
            </w:r>
          </w:p>
        </w:tc>
        <w:tc>
          <w:tcPr>
            <w:tcW w:w="2671" w:type="dxa"/>
            <w:tcMar>
              <w:left w:w="108" w:type="dxa"/>
              <w:right w:w="108" w:type="dxa"/>
            </w:tcMar>
          </w:tcPr>
          <w:p w14:paraId="42909F00" w14:textId="77777777" w:rsidR="000C766A" w:rsidRPr="00E86851" w:rsidRDefault="000C766A" w:rsidP="00BB74EA">
            <w:pPr>
              <w:pStyle w:val="Table-ColumnHeading"/>
              <w:jc w:val="right"/>
              <w:rPr>
                <w:rFonts w:asciiTheme="minorHAnsi" w:hAnsiTheme="minorHAnsi" w:cstheme="minorHAnsi"/>
                <w:b w:val="0"/>
                <w:bCs w:val="0"/>
                <w:color w:val="000000" w:themeColor="text1"/>
                <w:sz w:val="28"/>
                <w:szCs w:val="28"/>
                <w:lang w:val="en-AU"/>
              </w:rPr>
            </w:pPr>
            <w:r w:rsidRPr="00E86851">
              <w:rPr>
                <w:rFonts w:asciiTheme="minorHAnsi" w:hAnsiTheme="minorHAnsi" w:cstheme="minorHAnsi"/>
                <w:b w:val="0"/>
                <w:bCs w:val="0"/>
                <w:color w:val="000000" w:themeColor="text1"/>
                <w:sz w:val="28"/>
                <w:szCs w:val="28"/>
                <w:lang w:val="en-AU"/>
              </w:rPr>
              <w:t>□</w:t>
            </w:r>
          </w:p>
        </w:tc>
        <w:tc>
          <w:tcPr>
            <w:tcW w:w="2671" w:type="dxa"/>
            <w:tcMar>
              <w:left w:w="108" w:type="dxa"/>
              <w:right w:w="108" w:type="dxa"/>
            </w:tcMar>
          </w:tcPr>
          <w:p w14:paraId="41308AB5" w14:textId="77777777" w:rsidR="000C766A" w:rsidRPr="00E86851" w:rsidRDefault="000C766A" w:rsidP="00BB74EA">
            <w:pPr>
              <w:pStyle w:val="Table-ColumnHeading"/>
              <w:jc w:val="right"/>
              <w:rPr>
                <w:rFonts w:asciiTheme="minorHAnsi" w:hAnsiTheme="minorHAnsi" w:cstheme="minorHAnsi"/>
                <w:b w:val="0"/>
                <w:bCs w:val="0"/>
                <w:color w:val="000000" w:themeColor="text1"/>
                <w:sz w:val="28"/>
                <w:szCs w:val="28"/>
                <w:lang w:val="en-AU"/>
              </w:rPr>
            </w:pPr>
            <w:r w:rsidRPr="00E86851">
              <w:rPr>
                <w:rFonts w:asciiTheme="minorHAnsi" w:hAnsiTheme="minorHAnsi" w:cstheme="minorHAnsi"/>
                <w:b w:val="0"/>
                <w:bCs w:val="0"/>
                <w:color w:val="000000" w:themeColor="text1"/>
                <w:sz w:val="28"/>
                <w:szCs w:val="28"/>
                <w:lang w:val="en-AU"/>
              </w:rPr>
              <w:t>□</w:t>
            </w:r>
          </w:p>
        </w:tc>
        <w:tc>
          <w:tcPr>
            <w:tcW w:w="2671" w:type="dxa"/>
            <w:tcMar>
              <w:left w:w="108" w:type="dxa"/>
              <w:right w:w="108" w:type="dxa"/>
            </w:tcMar>
          </w:tcPr>
          <w:p w14:paraId="7E461512" w14:textId="77777777" w:rsidR="000C766A" w:rsidRPr="00E86851" w:rsidRDefault="000C766A" w:rsidP="00BB74EA">
            <w:pPr>
              <w:pStyle w:val="Table-ColumnHeading"/>
              <w:jc w:val="right"/>
              <w:rPr>
                <w:rFonts w:asciiTheme="minorHAnsi" w:hAnsiTheme="minorHAnsi" w:cstheme="minorHAnsi"/>
                <w:b w:val="0"/>
                <w:bCs w:val="0"/>
                <w:color w:val="000000" w:themeColor="text1"/>
                <w:sz w:val="28"/>
                <w:szCs w:val="28"/>
                <w:lang w:val="en-AU"/>
              </w:rPr>
            </w:pPr>
            <w:r w:rsidRPr="00E86851">
              <w:rPr>
                <w:rFonts w:asciiTheme="minorHAnsi" w:hAnsiTheme="minorHAnsi" w:cstheme="minorHAnsi"/>
                <w:b w:val="0"/>
                <w:bCs w:val="0"/>
                <w:color w:val="000000" w:themeColor="text1"/>
                <w:sz w:val="28"/>
                <w:szCs w:val="28"/>
                <w:lang w:val="en-AU"/>
              </w:rPr>
              <w:t>□</w:t>
            </w:r>
          </w:p>
        </w:tc>
      </w:tr>
      <w:tr w:rsidR="000C766A" w:rsidRPr="00E10DDA" w14:paraId="527623CC" w14:textId="77777777" w:rsidTr="00E86851">
        <w:trPr>
          <w:trHeight w:val="270"/>
        </w:trPr>
        <w:tc>
          <w:tcPr>
            <w:tcW w:w="13354" w:type="dxa"/>
            <w:gridSpan w:val="5"/>
            <w:shd w:val="clear" w:color="auto" w:fill="004C97" w:themeFill="accent5"/>
            <w:tcMar>
              <w:left w:w="108" w:type="dxa"/>
              <w:right w:w="108" w:type="dxa"/>
            </w:tcMar>
            <w:vAlign w:val="center"/>
          </w:tcPr>
          <w:p w14:paraId="51B972CE" w14:textId="77777777" w:rsidR="000C766A" w:rsidRPr="00E10DDA" w:rsidRDefault="000C766A" w:rsidP="00BB74EA">
            <w:pPr>
              <w:rPr>
                <w:rFonts w:cstheme="minorHAnsi"/>
                <w:b/>
                <w:color w:val="FFFFFF" w:themeColor="background1"/>
                <w:szCs w:val="22"/>
              </w:rPr>
            </w:pPr>
            <w:r w:rsidRPr="00E10DDA">
              <w:rPr>
                <w:rFonts w:cstheme="minorHAnsi"/>
                <w:b/>
                <w:color w:val="FFFFFF" w:themeColor="background1"/>
                <w:szCs w:val="22"/>
              </w:rPr>
              <w:t>10. Quality of work (the accuracy, care and standard of work quality the student demonstrated)</w:t>
            </w:r>
          </w:p>
        </w:tc>
      </w:tr>
      <w:tr w:rsidR="000C766A" w:rsidRPr="00E10DDA" w14:paraId="4F13B5C1" w14:textId="77777777" w:rsidTr="00E86851">
        <w:trPr>
          <w:trHeight w:val="292"/>
        </w:trPr>
        <w:tc>
          <w:tcPr>
            <w:tcW w:w="2670" w:type="dxa"/>
            <w:tcMar>
              <w:left w:w="108" w:type="dxa"/>
              <w:right w:w="108" w:type="dxa"/>
            </w:tcMar>
          </w:tcPr>
          <w:p w14:paraId="19483695" w14:textId="77777777" w:rsidR="000C766A" w:rsidRPr="00E10DDA" w:rsidRDefault="000C766A" w:rsidP="00BB74EA">
            <w:pPr>
              <w:pStyle w:val="Table-ColumnHeading"/>
              <w:rPr>
                <w:rFonts w:asciiTheme="minorHAnsi" w:hAnsiTheme="minorHAnsi" w:cstheme="minorHAnsi"/>
                <w:b w:val="0"/>
                <w:bCs w:val="0"/>
                <w:color w:val="000000" w:themeColor="text1"/>
                <w:sz w:val="22"/>
                <w:szCs w:val="22"/>
                <w:lang w:val="en-AU"/>
              </w:rPr>
            </w:pPr>
            <w:r w:rsidRPr="00E10DDA">
              <w:rPr>
                <w:rFonts w:asciiTheme="minorHAnsi" w:hAnsiTheme="minorHAnsi" w:cstheme="minorHAnsi"/>
                <w:b w:val="0"/>
                <w:bCs w:val="0"/>
                <w:color w:val="000000" w:themeColor="text1"/>
                <w:sz w:val="22"/>
                <w:szCs w:val="22"/>
                <w:lang w:val="en-AU"/>
              </w:rPr>
              <w:t>1. Makes a lot of mistakes. Seems careless and seldom met  required standards.</w:t>
            </w:r>
          </w:p>
        </w:tc>
        <w:tc>
          <w:tcPr>
            <w:tcW w:w="2671" w:type="dxa"/>
            <w:tcMar>
              <w:left w:w="108" w:type="dxa"/>
              <w:right w:w="108" w:type="dxa"/>
            </w:tcMar>
          </w:tcPr>
          <w:p w14:paraId="0262B412" w14:textId="77777777" w:rsidR="000C766A" w:rsidRPr="00E10DDA" w:rsidRDefault="000C766A" w:rsidP="00BB74EA">
            <w:pPr>
              <w:pStyle w:val="Table-ColumnHeading"/>
              <w:rPr>
                <w:rFonts w:asciiTheme="minorHAnsi" w:hAnsiTheme="minorHAnsi" w:cstheme="minorHAnsi"/>
                <w:b w:val="0"/>
                <w:bCs w:val="0"/>
                <w:color w:val="000000" w:themeColor="text1"/>
                <w:sz w:val="22"/>
                <w:szCs w:val="22"/>
                <w:lang w:val="en-AU"/>
              </w:rPr>
            </w:pPr>
            <w:r w:rsidRPr="00E10DDA">
              <w:rPr>
                <w:rFonts w:asciiTheme="minorHAnsi" w:hAnsiTheme="minorHAnsi" w:cstheme="minorHAnsi"/>
                <w:b w:val="0"/>
                <w:bCs w:val="0"/>
                <w:color w:val="000000" w:themeColor="text1"/>
                <w:sz w:val="22"/>
                <w:szCs w:val="22"/>
                <w:lang w:val="en-AU"/>
              </w:rPr>
              <w:t>2. Inconsistent. Occasionally inaccurate and careless.</w:t>
            </w:r>
          </w:p>
        </w:tc>
        <w:tc>
          <w:tcPr>
            <w:tcW w:w="2671" w:type="dxa"/>
            <w:tcMar>
              <w:left w:w="108" w:type="dxa"/>
              <w:right w:w="108" w:type="dxa"/>
            </w:tcMar>
          </w:tcPr>
          <w:p w14:paraId="1FA2C406" w14:textId="77777777" w:rsidR="000C766A" w:rsidRPr="00E10DDA" w:rsidRDefault="000C766A" w:rsidP="00BB74EA">
            <w:pPr>
              <w:pStyle w:val="Table-ColumnHeading"/>
              <w:rPr>
                <w:rFonts w:asciiTheme="minorHAnsi" w:hAnsiTheme="minorHAnsi" w:cstheme="minorHAnsi"/>
                <w:b w:val="0"/>
                <w:bCs w:val="0"/>
                <w:color w:val="000000" w:themeColor="text1"/>
                <w:sz w:val="22"/>
                <w:szCs w:val="22"/>
                <w:lang w:val="en-AU"/>
              </w:rPr>
            </w:pPr>
            <w:r w:rsidRPr="00E10DDA">
              <w:rPr>
                <w:rFonts w:asciiTheme="minorHAnsi" w:hAnsiTheme="minorHAnsi" w:cstheme="minorHAnsi"/>
                <w:b w:val="0"/>
                <w:bCs w:val="0"/>
                <w:color w:val="000000" w:themeColor="text1"/>
                <w:sz w:val="22"/>
                <w:szCs w:val="22"/>
                <w:lang w:val="en-AU"/>
              </w:rPr>
              <w:t>3. Work was acceptable and usually met the standards required by the workplace.</w:t>
            </w:r>
          </w:p>
        </w:tc>
        <w:tc>
          <w:tcPr>
            <w:tcW w:w="2671" w:type="dxa"/>
            <w:tcMar>
              <w:left w:w="108" w:type="dxa"/>
              <w:right w:w="108" w:type="dxa"/>
            </w:tcMar>
          </w:tcPr>
          <w:p w14:paraId="4246D779" w14:textId="77777777" w:rsidR="000C766A" w:rsidRPr="00E10DDA" w:rsidRDefault="000C766A" w:rsidP="00BB74EA">
            <w:pPr>
              <w:pStyle w:val="Table-ColumnHeading"/>
              <w:rPr>
                <w:rFonts w:asciiTheme="minorHAnsi" w:hAnsiTheme="minorHAnsi" w:cstheme="minorHAnsi"/>
                <w:b w:val="0"/>
                <w:bCs w:val="0"/>
                <w:color w:val="000000" w:themeColor="text1"/>
                <w:sz w:val="22"/>
                <w:szCs w:val="22"/>
                <w:lang w:val="en-AU"/>
              </w:rPr>
            </w:pPr>
            <w:r w:rsidRPr="00E10DDA">
              <w:rPr>
                <w:rFonts w:asciiTheme="minorHAnsi" w:hAnsiTheme="minorHAnsi" w:cstheme="minorHAnsi"/>
                <w:b w:val="0"/>
                <w:bCs w:val="0"/>
                <w:color w:val="000000" w:themeColor="text1"/>
                <w:sz w:val="22"/>
                <w:szCs w:val="22"/>
                <w:lang w:val="en-AU"/>
              </w:rPr>
              <w:t xml:space="preserve">4. Work was of good quality and showed care and attention to detail. </w:t>
            </w:r>
          </w:p>
        </w:tc>
        <w:tc>
          <w:tcPr>
            <w:tcW w:w="2671" w:type="dxa"/>
            <w:tcMar>
              <w:left w:w="108" w:type="dxa"/>
              <w:right w:w="108" w:type="dxa"/>
            </w:tcMar>
          </w:tcPr>
          <w:p w14:paraId="32C51DC4" w14:textId="77777777" w:rsidR="000C766A" w:rsidRPr="00E10DDA" w:rsidRDefault="000C766A" w:rsidP="00BB74EA">
            <w:pPr>
              <w:pStyle w:val="Table-ColumnHeading"/>
              <w:rPr>
                <w:rFonts w:asciiTheme="minorHAnsi" w:hAnsiTheme="minorHAnsi" w:cstheme="minorHAnsi"/>
                <w:b w:val="0"/>
                <w:bCs w:val="0"/>
                <w:color w:val="000000" w:themeColor="text1"/>
                <w:sz w:val="22"/>
                <w:szCs w:val="22"/>
                <w:lang w:val="en-AU"/>
              </w:rPr>
            </w:pPr>
            <w:r w:rsidRPr="00E10DDA">
              <w:rPr>
                <w:rFonts w:asciiTheme="minorHAnsi" w:hAnsiTheme="minorHAnsi" w:cstheme="minorHAnsi"/>
                <w:b w:val="0"/>
                <w:bCs w:val="0"/>
                <w:color w:val="000000" w:themeColor="text1"/>
                <w:sz w:val="22"/>
                <w:szCs w:val="22"/>
                <w:lang w:val="en-AU"/>
              </w:rPr>
              <w:t xml:space="preserve">5. Work was of consistently high quality; appeared to take pride in completing work well. </w:t>
            </w:r>
          </w:p>
        </w:tc>
      </w:tr>
      <w:tr w:rsidR="000C766A" w:rsidRPr="00E10DDA" w14:paraId="2CD5D1FE" w14:textId="77777777" w:rsidTr="00E86851">
        <w:trPr>
          <w:trHeight w:val="292"/>
        </w:trPr>
        <w:tc>
          <w:tcPr>
            <w:tcW w:w="2670" w:type="dxa"/>
            <w:tcMar>
              <w:left w:w="108" w:type="dxa"/>
              <w:right w:w="108" w:type="dxa"/>
            </w:tcMar>
          </w:tcPr>
          <w:p w14:paraId="423086E1" w14:textId="77777777" w:rsidR="000C766A" w:rsidRPr="00E86851" w:rsidRDefault="000C766A" w:rsidP="00BB74EA">
            <w:pPr>
              <w:pStyle w:val="Table-ColumnHeading"/>
              <w:jc w:val="right"/>
              <w:rPr>
                <w:rFonts w:asciiTheme="minorHAnsi" w:hAnsiTheme="minorHAnsi" w:cstheme="minorHAnsi"/>
                <w:b w:val="0"/>
                <w:bCs w:val="0"/>
                <w:color w:val="000000" w:themeColor="text1"/>
                <w:sz w:val="28"/>
                <w:szCs w:val="28"/>
                <w:lang w:val="en-AU"/>
              </w:rPr>
            </w:pPr>
            <w:r w:rsidRPr="00E86851">
              <w:rPr>
                <w:rFonts w:asciiTheme="minorHAnsi" w:hAnsiTheme="minorHAnsi" w:cstheme="minorHAnsi"/>
                <w:b w:val="0"/>
                <w:bCs w:val="0"/>
                <w:color w:val="000000" w:themeColor="text1"/>
                <w:sz w:val="28"/>
                <w:szCs w:val="28"/>
                <w:lang w:val="en-AU"/>
              </w:rPr>
              <w:t>□</w:t>
            </w:r>
          </w:p>
        </w:tc>
        <w:tc>
          <w:tcPr>
            <w:tcW w:w="2671" w:type="dxa"/>
            <w:tcMar>
              <w:left w:w="108" w:type="dxa"/>
              <w:right w:w="108" w:type="dxa"/>
            </w:tcMar>
          </w:tcPr>
          <w:p w14:paraId="5AB33071" w14:textId="77777777" w:rsidR="000C766A" w:rsidRPr="00E86851" w:rsidRDefault="000C766A" w:rsidP="00BB74EA">
            <w:pPr>
              <w:pStyle w:val="Table-ColumnHeading"/>
              <w:jc w:val="right"/>
              <w:rPr>
                <w:rFonts w:asciiTheme="minorHAnsi" w:hAnsiTheme="minorHAnsi" w:cstheme="minorHAnsi"/>
                <w:b w:val="0"/>
                <w:bCs w:val="0"/>
                <w:color w:val="000000" w:themeColor="text1"/>
                <w:sz w:val="28"/>
                <w:szCs w:val="28"/>
                <w:lang w:val="en-AU"/>
              </w:rPr>
            </w:pPr>
            <w:r w:rsidRPr="00E86851">
              <w:rPr>
                <w:rFonts w:asciiTheme="minorHAnsi" w:hAnsiTheme="minorHAnsi" w:cstheme="minorHAnsi"/>
                <w:b w:val="0"/>
                <w:bCs w:val="0"/>
                <w:color w:val="000000" w:themeColor="text1"/>
                <w:sz w:val="28"/>
                <w:szCs w:val="28"/>
                <w:lang w:val="en-AU"/>
              </w:rPr>
              <w:t>□</w:t>
            </w:r>
          </w:p>
        </w:tc>
        <w:tc>
          <w:tcPr>
            <w:tcW w:w="2671" w:type="dxa"/>
            <w:tcMar>
              <w:left w:w="108" w:type="dxa"/>
              <w:right w:w="108" w:type="dxa"/>
            </w:tcMar>
          </w:tcPr>
          <w:p w14:paraId="27563C90" w14:textId="77777777" w:rsidR="000C766A" w:rsidRPr="00E86851" w:rsidRDefault="000C766A" w:rsidP="00BB74EA">
            <w:pPr>
              <w:pStyle w:val="Table-ColumnHeading"/>
              <w:jc w:val="right"/>
              <w:rPr>
                <w:rFonts w:asciiTheme="minorHAnsi" w:hAnsiTheme="minorHAnsi" w:cstheme="minorHAnsi"/>
                <w:b w:val="0"/>
                <w:bCs w:val="0"/>
                <w:color w:val="000000" w:themeColor="text1"/>
                <w:sz w:val="28"/>
                <w:szCs w:val="28"/>
                <w:lang w:val="en-AU"/>
              </w:rPr>
            </w:pPr>
            <w:r w:rsidRPr="00E86851">
              <w:rPr>
                <w:rFonts w:asciiTheme="minorHAnsi" w:hAnsiTheme="minorHAnsi" w:cstheme="minorHAnsi"/>
                <w:b w:val="0"/>
                <w:bCs w:val="0"/>
                <w:color w:val="000000" w:themeColor="text1"/>
                <w:sz w:val="28"/>
                <w:szCs w:val="28"/>
                <w:lang w:val="en-AU"/>
              </w:rPr>
              <w:t>□</w:t>
            </w:r>
          </w:p>
        </w:tc>
        <w:tc>
          <w:tcPr>
            <w:tcW w:w="2671" w:type="dxa"/>
            <w:tcMar>
              <w:left w:w="108" w:type="dxa"/>
              <w:right w:w="108" w:type="dxa"/>
            </w:tcMar>
          </w:tcPr>
          <w:p w14:paraId="325E2E2A" w14:textId="77777777" w:rsidR="000C766A" w:rsidRPr="00E86851" w:rsidRDefault="000C766A" w:rsidP="00BB74EA">
            <w:pPr>
              <w:pStyle w:val="Table-ColumnHeading"/>
              <w:jc w:val="right"/>
              <w:rPr>
                <w:rFonts w:asciiTheme="minorHAnsi" w:hAnsiTheme="minorHAnsi" w:cstheme="minorHAnsi"/>
                <w:b w:val="0"/>
                <w:bCs w:val="0"/>
                <w:color w:val="000000" w:themeColor="text1"/>
                <w:sz w:val="28"/>
                <w:szCs w:val="28"/>
                <w:lang w:val="en-AU"/>
              </w:rPr>
            </w:pPr>
            <w:r w:rsidRPr="00E86851">
              <w:rPr>
                <w:rFonts w:asciiTheme="minorHAnsi" w:hAnsiTheme="minorHAnsi" w:cstheme="minorHAnsi"/>
                <w:b w:val="0"/>
                <w:bCs w:val="0"/>
                <w:color w:val="000000" w:themeColor="text1"/>
                <w:sz w:val="28"/>
                <w:szCs w:val="28"/>
                <w:lang w:val="en-AU"/>
              </w:rPr>
              <w:t>□</w:t>
            </w:r>
          </w:p>
        </w:tc>
        <w:tc>
          <w:tcPr>
            <w:tcW w:w="2671" w:type="dxa"/>
            <w:tcMar>
              <w:left w:w="108" w:type="dxa"/>
              <w:right w:w="108" w:type="dxa"/>
            </w:tcMar>
          </w:tcPr>
          <w:p w14:paraId="621DD088" w14:textId="77777777" w:rsidR="000C766A" w:rsidRPr="00E86851" w:rsidRDefault="000C766A" w:rsidP="00BB74EA">
            <w:pPr>
              <w:pStyle w:val="Table-ColumnHeading"/>
              <w:jc w:val="right"/>
              <w:rPr>
                <w:rFonts w:asciiTheme="minorHAnsi" w:hAnsiTheme="minorHAnsi" w:cstheme="minorHAnsi"/>
                <w:b w:val="0"/>
                <w:bCs w:val="0"/>
                <w:color w:val="000000" w:themeColor="text1"/>
                <w:sz w:val="28"/>
                <w:szCs w:val="28"/>
                <w:lang w:val="en-AU"/>
              </w:rPr>
            </w:pPr>
            <w:r w:rsidRPr="00E86851">
              <w:rPr>
                <w:rFonts w:asciiTheme="minorHAnsi" w:hAnsiTheme="minorHAnsi" w:cstheme="minorHAnsi"/>
                <w:b w:val="0"/>
                <w:bCs w:val="0"/>
                <w:color w:val="000000" w:themeColor="text1"/>
                <w:sz w:val="28"/>
                <w:szCs w:val="28"/>
                <w:lang w:val="en-AU"/>
              </w:rPr>
              <w:t>□</w:t>
            </w:r>
          </w:p>
        </w:tc>
      </w:tr>
    </w:tbl>
    <w:p w14:paraId="21E5B5EC" w14:textId="77777777" w:rsidR="000C766A" w:rsidRPr="00415AB8" w:rsidRDefault="000C766A" w:rsidP="000C766A">
      <w:pPr>
        <w:spacing w:after="210" w:line="245" w:lineRule="atLeast"/>
        <w:rPr>
          <w:b/>
          <w:szCs w:val="19"/>
        </w:rPr>
      </w:pPr>
    </w:p>
    <w:p w14:paraId="0480DE81" w14:textId="77777777" w:rsidR="000C766A" w:rsidRPr="006F2AFD" w:rsidRDefault="000C766A" w:rsidP="000C766A">
      <w:pPr>
        <w:spacing w:after="210" w:line="245" w:lineRule="atLeast"/>
        <w:jc w:val="both"/>
        <w:rPr>
          <w:b/>
          <w:szCs w:val="19"/>
        </w:rPr>
      </w:pPr>
      <w:r w:rsidRPr="006F2AFD">
        <w:rPr>
          <w:b/>
          <w:szCs w:val="19"/>
        </w:rPr>
        <w:t>Any other comments:</w:t>
      </w:r>
    </w:p>
    <w:p w14:paraId="5EE49E14" w14:textId="44E930D2" w:rsidR="000C766A" w:rsidRPr="008631A4" w:rsidRDefault="000C766A" w:rsidP="000C766A">
      <w:pPr>
        <w:spacing w:line="480" w:lineRule="auto"/>
        <w:jc w:val="both"/>
      </w:pPr>
      <w:r w:rsidRPr="008631A4">
        <w:t>____________________________________________________________________________________________________________________________________________________________________________________________________________________________</w:t>
      </w:r>
      <w:r w:rsidRPr="008631A4">
        <w:lastRenderedPageBreak/>
        <w:t>_</w:t>
      </w:r>
      <w:r>
        <w:t>_______________________</w:t>
      </w:r>
      <w:r w:rsidRPr="008631A4">
        <w:t>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914D58" w14:textId="77777777" w:rsidR="000C766A" w:rsidRPr="00DA2773" w:rsidRDefault="000C766A" w:rsidP="00AB3701">
      <w:pPr>
        <w:pStyle w:val="Heading2"/>
        <w:rPr>
          <w:b w:val="0"/>
        </w:rPr>
      </w:pPr>
      <w:r>
        <w:br w:type="page"/>
      </w:r>
      <w:bookmarkStart w:id="229" w:name="_Toc379982273"/>
      <w:bookmarkStart w:id="230" w:name="_Toc382309680"/>
      <w:bookmarkStart w:id="231" w:name="_Toc466296647"/>
      <w:bookmarkStart w:id="232" w:name="_Toc147245460"/>
      <w:bookmarkStart w:id="233" w:name="_Toc148623425"/>
      <w:r w:rsidRPr="00AB3701">
        <w:rPr>
          <w:lang w:val="en-AU"/>
        </w:rPr>
        <w:lastRenderedPageBreak/>
        <w:t>Work Experience – Parent/Guardian Evaluation</w:t>
      </w:r>
      <w:bookmarkEnd w:id="229"/>
      <w:bookmarkEnd w:id="230"/>
      <w:bookmarkEnd w:id="231"/>
      <w:bookmarkEnd w:id="232"/>
      <w:bookmarkEnd w:id="233"/>
      <w:r w:rsidRPr="00DA2773">
        <w:t xml:space="preserve"> </w:t>
      </w:r>
    </w:p>
    <w:p w14:paraId="7850E7E8" w14:textId="77777777" w:rsidR="000C766A" w:rsidRDefault="000C766A" w:rsidP="000C766A">
      <w:pPr>
        <w:jc w:val="both"/>
        <w:rPr>
          <w:b/>
        </w:rPr>
      </w:pPr>
    </w:p>
    <w:p w14:paraId="52DD9F4C" w14:textId="77777777" w:rsidR="000C766A" w:rsidRPr="00996A73" w:rsidRDefault="000C766A" w:rsidP="000C766A">
      <w:pPr>
        <w:jc w:val="both"/>
        <w:rPr>
          <w:b/>
        </w:rPr>
      </w:pPr>
      <w:r w:rsidRPr="00E03540">
        <w:rPr>
          <w:b/>
        </w:rPr>
        <w:t>School Name:</w:t>
      </w:r>
      <w:r>
        <w:t xml:space="preserve"> </w:t>
      </w:r>
      <w:r w:rsidRPr="008631A4">
        <w:t>_________________________________________________</w:t>
      </w:r>
      <w:r>
        <w:t>_____</w:t>
      </w:r>
    </w:p>
    <w:p w14:paraId="1B3515BB" w14:textId="77777777" w:rsidR="000C766A" w:rsidRDefault="000C766A" w:rsidP="000C766A">
      <w:pPr>
        <w:jc w:val="both"/>
        <w:rPr>
          <w:b/>
        </w:rPr>
      </w:pPr>
      <w:r w:rsidRPr="00E03540">
        <w:rPr>
          <w:b/>
        </w:rPr>
        <w:t>Name of student:</w:t>
      </w:r>
      <w:r>
        <w:t xml:space="preserve"> </w:t>
      </w:r>
      <w:r w:rsidRPr="008631A4">
        <w:t>_______________________________________________</w:t>
      </w:r>
      <w:r>
        <w:t>____</w:t>
      </w:r>
    </w:p>
    <w:p w14:paraId="5E8F68B8" w14:textId="77777777" w:rsidR="000C766A" w:rsidRPr="004163E6" w:rsidRDefault="000C766A" w:rsidP="000C766A">
      <w:pPr>
        <w:jc w:val="both"/>
      </w:pPr>
    </w:p>
    <w:p w14:paraId="3EB1471E" w14:textId="77777777" w:rsidR="000C766A" w:rsidRPr="00051B8B" w:rsidRDefault="000C766A" w:rsidP="000C766A">
      <w:pPr>
        <w:jc w:val="both"/>
        <w:rPr>
          <w:b/>
        </w:rPr>
      </w:pPr>
      <w:r w:rsidRPr="00051B8B">
        <w:rPr>
          <w:b/>
        </w:rPr>
        <w:t>1. Did your child benefit from this placement?  If so, how?</w:t>
      </w:r>
    </w:p>
    <w:p w14:paraId="32020F6F" w14:textId="1DBD5D4A" w:rsidR="000C766A" w:rsidRPr="00E03540" w:rsidRDefault="000C766A" w:rsidP="000C766A">
      <w:pPr>
        <w:spacing w:line="480" w:lineRule="auto"/>
        <w:jc w:val="both"/>
      </w:pPr>
      <w:r w:rsidRPr="008631A4">
        <w:t>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w:t>
      </w:r>
      <w:r w:rsidR="00BC1478">
        <w:t>______________________________________</w:t>
      </w:r>
    </w:p>
    <w:p w14:paraId="1416DE62" w14:textId="77777777" w:rsidR="000C766A" w:rsidRPr="00051B8B" w:rsidRDefault="000C766A" w:rsidP="000C766A">
      <w:pPr>
        <w:jc w:val="both"/>
        <w:rPr>
          <w:b/>
        </w:rPr>
      </w:pPr>
      <w:r w:rsidRPr="00051B8B">
        <w:rPr>
          <w:b/>
        </w:rPr>
        <w:t>2. How did your child cope with the placement?</w:t>
      </w:r>
    </w:p>
    <w:p w14:paraId="4C5E0CE6" w14:textId="6697E0F8" w:rsidR="000C766A" w:rsidRPr="00E03540" w:rsidRDefault="000C766A" w:rsidP="000C766A">
      <w:pPr>
        <w:spacing w:line="480" w:lineRule="auto"/>
        <w:jc w:val="both"/>
      </w:pPr>
      <w:r w:rsidRPr="008631A4">
        <w:t>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w:t>
      </w:r>
      <w:r w:rsidR="00BC1478">
        <w:t>______________________________________</w:t>
      </w:r>
    </w:p>
    <w:p w14:paraId="4F21AF57" w14:textId="77777777" w:rsidR="000C766A" w:rsidRPr="00051B8B" w:rsidRDefault="000C766A" w:rsidP="000C766A">
      <w:pPr>
        <w:jc w:val="both"/>
        <w:rPr>
          <w:b/>
        </w:rPr>
      </w:pPr>
      <w:r w:rsidRPr="00051B8B">
        <w:rPr>
          <w:b/>
        </w:rPr>
        <w:t>3. If any difficulties were experienced, what were they?</w:t>
      </w:r>
    </w:p>
    <w:p w14:paraId="5A508A00" w14:textId="0E0957EF" w:rsidR="000C766A" w:rsidRPr="008631A4" w:rsidRDefault="000C766A" w:rsidP="000C766A">
      <w:pPr>
        <w:spacing w:line="480" w:lineRule="auto"/>
        <w:jc w:val="both"/>
      </w:pPr>
      <w:r w:rsidRPr="008631A4">
        <w:t>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w:t>
      </w:r>
      <w:r w:rsidR="00BC1478">
        <w:t>______________________________________</w:t>
      </w:r>
    </w:p>
    <w:p w14:paraId="5ECB0355" w14:textId="77777777" w:rsidR="000C766A" w:rsidRPr="00051B8B" w:rsidRDefault="000C766A" w:rsidP="000C766A">
      <w:pPr>
        <w:jc w:val="both"/>
        <w:rPr>
          <w:b/>
        </w:rPr>
      </w:pPr>
      <w:r w:rsidRPr="00051B8B">
        <w:rPr>
          <w:b/>
        </w:rPr>
        <w:lastRenderedPageBreak/>
        <w:t>4. Did the placement provide your child with useful experience which could help their career decision-making?</w:t>
      </w:r>
    </w:p>
    <w:p w14:paraId="2D4BABD9" w14:textId="420D16C5" w:rsidR="000C766A" w:rsidRPr="008631A4" w:rsidRDefault="000C766A" w:rsidP="000C766A">
      <w:pPr>
        <w:spacing w:line="480" w:lineRule="auto"/>
        <w:jc w:val="both"/>
      </w:pPr>
      <w:r w:rsidRPr="008631A4">
        <w:t>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w:t>
      </w:r>
      <w:r w:rsidR="00BC1478">
        <w:t>______________________________________</w:t>
      </w:r>
    </w:p>
    <w:p w14:paraId="54938B20" w14:textId="77777777" w:rsidR="000C766A" w:rsidRPr="00051B8B" w:rsidRDefault="000C766A" w:rsidP="000C766A">
      <w:pPr>
        <w:jc w:val="both"/>
        <w:rPr>
          <w:b/>
        </w:rPr>
      </w:pPr>
      <w:r w:rsidRPr="00051B8B">
        <w:rPr>
          <w:b/>
        </w:rPr>
        <w:t xml:space="preserve">5. How might the </w:t>
      </w:r>
      <w:proofErr w:type="gramStart"/>
      <w:r w:rsidRPr="00051B8B">
        <w:rPr>
          <w:b/>
        </w:rPr>
        <w:t>school work</w:t>
      </w:r>
      <w:proofErr w:type="gramEnd"/>
      <w:r w:rsidRPr="00051B8B">
        <w:rPr>
          <w:b/>
        </w:rPr>
        <w:t xml:space="preserve"> experience program be improved?</w:t>
      </w:r>
    </w:p>
    <w:p w14:paraId="3B4D21B1" w14:textId="42F9B811" w:rsidR="000C766A" w:rsidRPr="008631A4" w:rsidRDefault="000C766A" w:rsidP="000C766A">
      <w:pPr>
        <w:spacing w:line="480" w:lineRule="auto"/>
        <w:jc w:val="both"/>
      </w:pPr>
      <w:r w:rsidRPr="008631A4">
        <w:t>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w:t>
      </w:r>
      <w:r w:rsidR="00BC1478">
        <w:t>______________________________________</w:t>
      </w:r>
    </w:p>
    <w:p w14:paraId="70EDBB5A" w14:textId="77777777" w:rsidR="000C766A" w:rsidRPr="00051B8B" w:rsidRDefault="000C766A" w:rsidP="000C766A">
      <w:pPr>
        <w:jc w:val="both"/>
        <w:rPr>
          <w:b/>
        </w:rPr>
      </w:pPr>
      <w:r w:rsidRPr="00051B8B">
        <w:rPr>
          <w:b/>
        </w:rPr>
        <w:t>6. Any other comments on your child’s work experience?</w:t>
      </w:r>
    </w:p>
    <w:p w14:paraId="6B39526B" w14:textId="695CABBA" w:rsidR="000C766A" w:rsidRPr="008631A4" w:rsidRDefault="000C766A" w:rsidP="000C766A">
      <w:pPr>
        <w:spacing w:line="480" w:lineRule="auto"/>
        <w:jc w:val="both"/>
      </w:pPr>
      <w:r w:rsidRPr="008631A4">
        <w:t>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w:t>
      </w:r>
      <w:r w:rsidR="00BC1478">
        <w:t>______________________________________</w:t>
      </w:r>
    </w:p>
    <w:p w14:paraId="73AB4F94" w14:textId="77777777" w:rsidR="000C766A" w:rsidRDefault="000C766A" w:rsidP="000C766A">
      <w:pPr>
        <w:jc w:val="both"/>
      </w:pPr>
      <w:r w:rsidRPr="00E03540">
        <w:rPr>
          <w:b/>
        </w:rPr>
        <w:t>Parent/Guardian name:</w:t>
      </w:r>
      <w:r w:rsidRPr="00A251C9">
        <w:t xml:space="preserve"> </w:t>
      </w:r>
      <w:r w:rsidRPr="008631A4">
        <w:t>__________________________________________</w:t>
      </w:r>
    </w:p>
    <w:p w14:paraId="0E18CBEB" w14:textId="77777777" w:rsidR="000C766A" w:rsidRPr="00A251C9" w:rsidRDefault="000C766A" w:rsidP="000C766A">
      <w:pPr>
        <w:jc w:val="both"/>
      </w:pPr>
    </w:p>
    <w:p w14:paraId="6853A041" w14:textId="77777777" w:rsidR="000C766A" w:rsidRDefault="000C766A" w:rsidP="000C766A">
      <w:pPr>
        <w:jc w:val="both"/>
        <w:rPr>
          <w:b/>
        </w:rPr>
      </w:pPr>
      <w:r w:rsidRPr="00E03540">
        <w:rPr>
          <w:b/>
        </w:rPr>
        <w:t xml:space="preserve">Parent/Guardian signature: </w:t>
      </w:r>
      <w:r w:rsidRPr="008631A4">
        <w:t>_______________________________________</w:t>
      </w:r>
    </w:p>
    <w:p w14:paraId="569C2B3F" w14:textId="77777777" w:rsidR="000C766A" w:rsidRPr="00E03540" w:rsidRDefault="000C766A" w:rsidP="000C766A">
      <w:pPr>
        <w:jc w:val="center"/>
        <w:rPr>
          <w:b/>
        </w:rPr>
      </w:pPr>
      <w:r w:rsidRPr="00E03540">
        <w:rPr>
          <w:b/>
        </w:rPr>
        <w:t>Thank you for taking the time to complete this evaluation.</w:t>
      </w:r>
    </w:p>
    <w:p w14:paraId="4033FAF6" w14:textId="77777777" w:rsidR="000C766A" w:rsidRDefault="000C766A" w:rsidP="00AB3701">
      <w:pPr>
        <w:pStyle w:val="Heading2"/>
      </w:pPr>
      <w:r>
        <w:rPr>
          <w:rFonts w:ascii="Arial Narrow" w:hAnsi="Arial Narrow"/>
        </w:rPr>
        <w:br w:type="page"/>
      </w:r>
      <w:bookmarkStart w:id="234" w:name="_Toc379982276"/>
      <w:bookmarkStart w:id="235" w:name="_Toc382309681"/>
      <w:bookmarkStart w:id="236" w:name="_Toc466296648"/>
      <w:bookmarkStart w:id="237" w:name="_Toc147245461"/>
      <w:bookmarkStart w:id="238" w:name="_Toc148623426"/>
      <w:r w:rsidRPr="00AB3701">
        <w:rPr>
          <w:lang w:val="en-AU"/>
        </w:rPr>
        <w:lastRenderedPageBreak/>
        <w:t>Record of Contact Form</w:t>
      </w:r>
      <w:bookmarkEnd w:id="234"/>
      <w:bookmarkEnd w:id="235"/>
      <w:bookmarkEnd w:id="236"/>
      <w:bookmarkEnd w:id="237"/>
      <w:bookmarkEnd w:id="238"/>
    </w:p>
    <w:tbl>
      <w:tblPr>
        <w:tblW w:w="13354"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0" w:type="dxa"/>
          <w:right w:w="0" w:type="dxa"/>
        </w:tblCellMar>
        <w:tblLook w:val="0000" w:firstRow="0" w:lastRow="0" w:firstColumn="0" w:lastColumn="0" w:noHBand="0" w:noVBand="0"/>
      </w:tblPr>
      <w:tblGrid>
        <w:gridCol w:w="6124"/>
        <w:gridCol w:w="7230"/>
      </w:tblGrid>
      <w:tr w:rsidR="000C766A" w:rsidRPr="00E86851" w14:paraId="78A82ADE" w14:textId="77777777" w:rsidTr="00E86851">
        <w:trPr>
          <w:trHeight w:val="292"/>
        </w:trPr>
        <w:tc>
          <w:tcPr>
            <w:tcW w:w="6124" w:type="dxa"/>
            <w:shd w:val="clear" w:color="auto" w:fill="F2F2F2" w:themeFill="background1" w:themeFillShade="F2"/>
            <w:tcMar>
              <w:left w:w="108" w:type="dxa"/>
              <w:right w:w="108" w:type="dxa"/>
            </w:tcMar>
            <w:vAlign w:val="center"/>
          </w:tcPr>
          <w:p w14:paraId="252F7880" w14:textId="77777777" w:rsidR="000C766A" w:rsidRPr="00E86851" w:rsidRDefault="000C766A" w:rsidP="00BB74EA">
            <w:pPr>
              <w:rPr>
                <w:rFonts w:cstheme="minorHAnsi"/>
                <w:b/>
                <w:szCs w:val="22"/>
              </w:rPr>
            </w:pPr>
            <w:r w:rsidRPr="00E86851">
              <w:rPr>
                <w:rFonts w:cstheme="minorHAnsi"/>
                <w:b/>
                <w:szCs w:val="22"/>
              </w:rPr>
              <w:t>Date</w:t>
            </w:r>
          </w:p>
        </w:tc>
        <w:tc>
          <w:tcPr>
            <w:tcW w:w="7230" w:type="dxa"/>
            <w:shd w:val="clear" w:color="auto" w:fill="F2F2F2" w:themeFill="background1" w:themeFillShade="F2"/>
            <w:tcMar>
              <w:left w:w="108" w:type="dxa"/>
              <w:right w:w="108" w:type="dxa"/>
            </w:tcMar>
            <w:vAlign w:val="center"/>
          </w:tcPr>
          <w:p w14:paraId="292E84C4" w14:textId="77777777" w:rsidR="000C766A" w:rsidRPr="00E86851" w:rsidRDefault="000C766A" w:rsidP="00BB74EA">
            <w:pPr>
              <w:pStyle w:val="Table-Entry"/>
              <w:rPr>
                <w:rFonts w:asciiTheme="minorHAnsi" w:hAnsiTheme="minorHAnsi" w:cstheme="minorHAnsi"/>
                <w:sz w:val="22"/>
                <w:szCs w:val="22"/>
              </w:rPr>
            </w:pPr>
          </w:p>
        </w:tc>
      </w:tr>
      <w:tr w:rsidR="000C766A" w:rsidRPr="00E86851" w14:paraId="59157ECE" w14:textId="77777777" w:rsidTr="00E86851">
        <w:trPr>
          <w:trHeight w:val="292"/>
        </w:trPr>
        <w:tc>
          <w:tcPr>
            <w:tcW w:w="6124" w:type="dxa"/>
            <w:shd w:val="clear" w:color="auto" w:fill="FFFFFF" w:themeFill="background1"/>
            <w:tcMar>
              <w:left w:w="108" w:type="dxa"/>
              <w:right w:w="108" w:type="dxa"/>
            </w:tcMar>
            <w:vAlign w:val="center"/>
          </w:tcPr>
          <w:p w14:paraId="6681746B" w14:textId="77777777" w:rsidR="000C766A" w:rsidRPr="00E86851" w:rsidRDefault="000C766A" w:rsidP="00BB74EA">
            <w:pPr>
              <w:rPr>
                <w:rFonts w:cstheme="minorHAnsi"/>
                <w:b/>
                <w:szCs w:val="22"/>
              </w:rPr>
            </w:pPr>
            <w:r w:rsidRPr="00E86851">
              <w:rPr>
                <w:rFonts w:cstheme="minorHAnsi"/>
                <w:b/>
                <w:szCs w:val="22"/>
              </w:rPr>
              <w:t>Student name</w:t>
            </w:r>
          </w:p>
        </w:tc>
        <w:tc>
          <w:tcPr>
            <w:tcW w:w="7230" w:type="dxa"/>
            <w:shd w:val="clear" w:color="auto" w:fill="FFFFFF" w:themeFill="background1"/>
            <w:tcMar>
              <w:left w:w="108" w:type="dxa"/>
              <w:right w:w="108" w:type="dxa"/>
            </w:tcMar>
            <w:vAlign w:val="center"/>
          </w:tcPr>
          <w:p w14:paraId="0F5C0AC2" w14:textId="77777777" w:rsidR="000C766A" w:rsidRPr="00E86851" w:rsidRDefault="000C766A" w:rsidP="00BB74EA">
            <w:pPr>
              <w:pStyle w:val="Table-Entry"/>
              <w:rPr>
                <w:rFonts w:asciiTheme="minorHAnsi" w:hAnsiTheme="minorHAnsi" w:cstheme="minorHAnsi"/>
                <w:sz w:val="22"/>
                <w:szCs w:val="22"/>
              </w:rPr>
            </w:pPr>
          </w:p>
        </w:tc>
      </w:tr>
      <w:tr w:rsidR="000C766A" w:rsidRPr="00E86851" w14:paraId="58D67135" w14:textId="77777777" w:rsidTr="00E86851">
        <w:trPr>
          <w:trHeight w:val="292"/>
        </w:trPr>
        <w:tc>
          <w:tcPr>
            <w:tcW w:w="6124" w:type="dxa"/>
            <w:shd w:val="clear" w:color="auto" w:fill="F2F2F2" w:themeFill="background1" w:themeFillShade="F2"/>
            <w:tcMar>
              <w:left w:w="108" w:type="dxa"/>
              <w:right w:w="108" w:type="dxa"/>
            </w:tcMar>
            <w:vAlign w:val="center"/>
          </w:tcPr>
          <w:p w14:paraId="28AE85DF" w14:textId="77777777" w:rsidR="000C766A" w:rsidRPr="00E86851" w:rsidRDefault="000C766A" w:rsidP="00BB74EA">
            <w:pPr>
              <w:rPr>
                <w:rFonts w:cstheme="minorHAnsi"/>
                <w:b/>
                <w:szCs w:val="22"/>
              </w:rPr>
            </w:pPr>
            <w:r w:rsidRPr="00E86851">
              <w:rPr>
                <w:rFonts w:cstheme="minorHAnsi"/>
                <w:b/>
                <w:szCs w:val="22"/>
              </w:rPr>
              <w:t>School name</w:t>
            </w:r>
          </w:p>
        </w:tc>
        <w:tc>
          <w:tcPr>
            <w:tcW w:w="7230" w:type="dxa"/>
            <w:shd w:val="clear" w:color="auto" w:fill="F2F2F2" w:themeFill="background1" w:themeFillShade="F2"/>
            <w:tcMar>
              <w:left w:w="108" w:type="dxa"/>
              <w:right w:w="108" w:type="dxa"/>
            </w:tcMar>
            <w:vAlign w:val="center"/>
          </w:tcPr>
          <w:p w14:paraId="4A52781B" w14:textId="77777777" w:rsidR="000C766A" w:rsidRPr="00E86851" w:rsidRDefault="000C766A" w:rsidP="00BB74EA">
            <w:pPr>
              <w:pStyle w:val="Table-Entry"/>
              <w:rPr>
                <w:rFonts w:asciiTheme="minorHAnsi" w:hAnsiTheme="minorHAnsi" w:cstheme="minorHAnsi"/>
                <w:sz w:val="22"/>
                <w:szCs w:val="22"/>
              </w:rPr>
            </w:pPr>
          </w:p>
        </w:tc>
      </w:tr>
      <w:tr w:rsidR="000C766A" w:rsidRPr="00E86851" w14:paraId="58DD5E2F" w14:textId="77777777" w:rsidTr="00E86851">
        <w:trPr>
          <w:trHeight w:val="292"/>
        </w:trPr>
        <w:tc>
          <w:tcPr>
            <w:tcW w:w="6124" w:type="dxa"/>
            <w:shd w:val="clear" w:color="auto" w:fill="FFFFFF" w:themeFill="background1"/>
            <w:tcMar>
              <w:left w:w="108" w:type="dxa"/>
              <w:right w:w="108" w:type="dxa"/>
            </w:tcMar>
            <w:vAlign w:val="center"/>
          </w:tcPr>
          <w:p w14:paraId="35C1F072" w14:textId="77777777" w:rsidR="000C766A" w:rsidRPr="00E86851" w:rsidRDefault="000C766A" w:rsidP="00BB74EA">
            <w:pPr>
              <w:rPr>
                <w:rFonts w:cstheme="minorHAnsi"/>
                <w:b/>
                <w:szCs w:val="22"/>
              </w:rPr>
            </w:pPr>
            <w:r w:rsidRPr="00E86851">
              <w:rPr>
                <w:rFonts w:cstheme="minorHAnsi"/>
                <w:b/>
                <w:szCs w:val="22"/>
              </w:rPr>
              <w:t>Employer</w:t>
            </w:r>
          </w:p>
        </w:tc>
        <w:tc>
          <w:tcPr>
            <w:tcW w:w="7230" w:type="dxa"/>
            <w:shd w:val="clear" w:color="auto" w:fill="FFFFFF" w:themeFill="background1"/>
            <w:tcMar>
              <w:left w:w="108" w:type="dxa"/>
              <w:right w:w="108" w:type="dxa"/>
            </w:tcMar>
            <w:vAlign w:val="center"/>
          </w:tcPr>
          <w:p w14:paraId="6C32185B" w14:textId="77777777" w:rsidR="000C766A" w:rsidRPr="00E86851" w:rsidRDefault="000C766A" w:rsidP="00BB74EA">
            <w:pPr>
              <w:pStyle w:val="Table-Entry"/>
              <w:rPr>
                <w:rFonts w:asciiTheme="minorHAnsi" w:hAnsiTheme="minorHAnsi" w:cstheme="minorHAnsi"/>
                <w:sz w:val="22"/>
                <w:szCs w:val="22"/>
              </w:rPr>
            </w:pPr>
          </w:p>
        </w:tc>
      </w:tr>
      <w:tr w:rsidR="000C766A" w:rsidRPr="00E86851" w14:paraId="3B326799" w14:textId="77777777" w:rsidTr="00E86851">
        <w:trPr>
          <w:trHeight w:val="292"/>
        </w:trPr>
        <w:tc>
          <w:tcPr>
            <w:tcW w:w="6124" w:type="dxa"/>
            <w:shd w:val="clear" w:color="auto" w:fill="F2F2F2" w:themeFill="background1" w:themeFillShade="F2"/>
            <w:tcMar>
              <w:left w:w="108" w:type="dxa"/>
              <w:right w:w="108" w:type="dxa"/>
            </w:tcMar>
            <w:vAlign w:val="center"/>
          </w:tcPr>
          <w:p w14:paraId="3F73061E" w14:textId="77777777" w:rsidR="000C766A" w:rsidRPr="00E86851" w:rsidRDefault="000C766A" w:rsidP="00BB74EA">
            <w:pPr>
              <w:rPr>
                <w:rFonts w:cstheme="minorHAnsi"/>
                <w:b/>
                <w:szCs w:val="22"/>
              </w:rPr>
            </w:pPr>
            <w:r w:rsidRPr="00E86851">
              <w:rPr>
                <w:rFonts w:cstheme="minorHAnsi"/>
                <w:b/>
                <w:szCs w:val="22"/>
              </w:rPr>
              <w:t>Contact person name</w:t>
            </w:r>
          </w:p>
        </w:tc>
        <w:tc>
          <w:tcPr>
            <w:tcW w:w="7230" w:type="dxa"/>
            <w:shd w:val="clear" w:color="auto" w:fill="F2F2F2" w:themeFill="background1" w:themeFillShade="F2"/>
            <w:tcMar>
              <w:left w:w="108" w:type="dxa"/>
              <w:right w:w="108" w:type="dxa"/>
            </w:tcMar>
            <w:vAlign w:val="center"/>
          </w:tcPr>
          <w:p w14:paraId="3ABE8CF5" w14:textId="77777777" w:rsidR="000C766A" w:rsidRPr="00E86851" w:rsidRDefault="000C766A" w:rsidP="00BB74EA">
            <w:pPr>
              <w:pStyle w:val="Table-Entry"/>
              <w:rPr>
                <w:rFonts w:asciiTheme="minorHAnsi" w:hAnsiTheme="minorHAnsi" w:cstheme="minorHAnsi"/>
                <w:sz w:val="22"/>
                <w:szCs w:val="22"/>
              </w:rPr>
            </w:pPr>
          </w:p>
        </w:tc>
      </w:tr>
      <w:tr w:rsidR="000C766A" w:rsidRPr="00E86851" w14:paraId="70BA9E86" w14:textId="77777777" w:rsidTr="00E86851">
        <w:trPr>
          <w:trHeight w:val="292"/>
        </w:trPr>
        <w:tc>
          <w:tcPr>
            <w:tcW w:w="6124" w:type="dxa"/>
            <w:shd w:val="clear" w:color="auto" w:fill="FFFFFF" w:themeFill="background1"/>
            <w:tcMar>
              <w:left w:w="108" w:type="dxa"/>
              <w:right w:w="108" w:type="dxa"/>
            </w:tcMar>
            <w:vAlign w:val="center"/>
          </w:tcPr>
          <w:p w14:paraId="17BD3532" w14:textId="77777777" w:rsidR="000C766A" w:rsidRPr="00E86851" w:rsidRDefault="000C766A" w:rsidP="00BB74EA">
            <w:pPr>
              <w:rPr>
                <w:rFonts w:cstheme="minorHAnsi"/>
                <w:b/>
                <w:szCs w:val="22"/>
              </w:rPr>
            </w:pPr>
            <w:r w:rsidRPr="00E86851">
              <w:rPr>
                <w:rFonts w:cstheme="minorHAnsi"/>
                <w:b/>
                <w:szCs w:val="22"/>
              </w:rPr>
              <w:t>Orientation:</w:t>
            </w:r>
          </w:p>
          <w:p w14:paraId="50AE861F" w14:textId="77777777" w:rsidR="000C766A" w:rsidRPr="00E86851" w:rsidRDefault="000C766A" w:rsidP="00BB74EA">
            <w:pPr>
              <w:pStyle w:val="ESBulletsinTable"/>
              <w:rPr>
                <w:rFonts w:asciiTheme="minorHAnsi" w:hAnsiTheme="minorHAnsi" w:cstheme="minorHAnsi"/>
                <w:sz w:val="22"/>
              </w:rPr>
            </w:pPr>
            <w:r w:rsidRPr="00E86851">
              <w:rPr>
                <w:rFonts w:asciiTheme="minorHAnsi" w:hAnsiTheme="minorHAnsi" w:cstheme="minorHAnsi"/>
                <w:sz w:val="22"/>
              </w:rPr>
              <w:t>Have you had any problems getting to the workplace? (If so, how did you resolve them?)</w:t>
            </w:r>
          </w:p>
          <w:p w14:paraId="525C2DA0" w14:textId="77777777" w:rsidR="000C766A" w:rsidRPr="00E86851" w:rsidRDefault="000C766A" w:rsidP="00BB74EA">
            <w:pPr>
              <w:pStyle w:val="ESBulletsinTable"/>
              <w:rPr>
                <w:rFonts w:asciiTheme="minorHAnsi" w:hAnsiTheme="minorHAnsi" w:cstheme="minorHAnsi"/>
                <w:sz w:val="22"/>
              </w:rPr>
            </w:pPr>
            <w:r w:rsidRPr="00E86851">
              <w:rPr>
                <w:rFonts w:asciiTheme="minorHAnsi" w:hAnsiTheme="minorHAnsi" w:cstheme="minorHAnsi"/>
                <w:sz w:val="22"/>
              </w:rPr>
              <w:t>How are you settling in to the workplace?</w:t>
            </w:r>
          </w:p>
          <w:p w14:paraId="354F2F36" w14:textId="77777777" w:rsidR="000C766A" w:rsidRPr="00E86851" w:rsidRDefault="000C766A" w:rsidP="00BB74EA">
            <w:pPr>
              <w:pStyle w:val="ESBulletsinTable"/>
              <w:rPr>
                <w:rFonts w:asciiTheme="minorHAnsi" w:hAnsiTheme="minorHAnsi" w:cstheme="minorHAnsi"/>
                <w:b/>
                <w:sz w:val="22"/>
              </w:rPr>
            </w:pPr>
            <w:r w:rsidRPr="00E86851">
              <w:rPr>
                <w:rFonts w:asciiTheme="minorHAnsi" w:hAnsiTheme="minorHAnsi" w:cstheme="minorHAnsi"/>
                <w:sz w:val="22"/>
              </w:rPr>
              <w:t>Are you clear about the things expected of you at the workplace?</w:t>
            </w:r>
          </w:p>
        </w:tc>
        <w:tc>
          <w:tcPr>
            <w:tcW w:w="7230" w:type="dxa"/>
            <w:shd w:val="clear" w:color="auto" w:fill="FFFFFF" w:themeFill="background1"/>
            <w:tcMar>
              <w:left w:w="108" w:type="dxa"/>
              <w:right w:w="108" w:type="dxa"/>
            </w:tcMar>
            <w:vAlign w:val="center"/>
          </w:tcPr>
          <w:p w14:paraId="39D30D86" w14:textId="77777777" w:rsidR="000C766A" w:rsidRPr="00E86851" w:rsidRDefault="000C766A" w:rsidP="00BB74EA">
            <w:pPr>
              <w:pStyle w:val="Table-Entry"/>
              <w:rPr>
                <w:rFonts w:asciiTheme="minorHAnsi" w:hAnsiTheme="minorHAnsi" w:cstheme="minorHAnsi"/>
                <w:sz w:val="22"/>
                <w:szCs w:val="22"/>
              </w:rPr>
            </w:pPr>
          </w:p>
        </w:tc>
      </w:tr>
      <w:tr w:rsidR="000C766A" w:rsidRPr="00E86851" w14:paraId="053DFAC5" w14:textId="77777777" w:rsidTr="00E86851">
        <w:trPr>
          <w:trHeight w:val="292"/>
        </w:trPr>
        <w:tc>
          <w:tcPr>
            <w:tcW w:w="6124" w:type="dxa"/>
            <w:shd w:val="clear" w:color="auto" w:fill="F2F2F2" w:themeFill="background1" w:themeFillShade="F2"/>
            <w:tcMar>
              <w:left w:w="108" w:type="dxa"/>
              <w:right w:w="108" w:type="dxa"/>
            </w:tcMar>
            <w:vAlign w:val="center"/>
          </w:tcPr>
          <w:p w14:paraId="42607A82" w14:textId="77777777" w:rsidR="000C766A" w:rsidRPr="00E86851" w:rsidRDefault="000C766A" w:rsidP="00BB74EA">
            <w:pPr>
              <w:rPr>
                <w:rFonts w:cstheme="minorHAnsi"/>
                <w:b/>
                <w:szCs w:val="22"/>
              </w:rPr>
            </w:pPr>
            <w:r w:rsidRPr="00E86851">
              <w:rPr>
                <w:rFonts w:cstheme="minorHAnsi"/>
                <w:b/>
                <w:szCs w:val="22"/>
              </w:rPr>
              <w:t>Planned school tasks:</w:t>
            </w:r>
          </w:p>
          <w:p w14:paraId="0A48A293" w14:textId="77777777" w:rsidR="000C766A" w:rsidRPr="00E86851" w:rsidRDefault="000C766A" w:rsidP="00BB74EA">
            <w:pPr>
              <w:pStyle w:val="ESBulletsinTable"/>
              <w:rPr>
                <w:rFonts w:asciiTheme="minorHAnsi" w:hAnsiTheme="minorHAnsi" w:cstheme="minorHAnsi"/>
                <w:sz w:val="22"/>
              </w:rPr>
            </w:pPr>
            <w:r w:rsidRPr="00E86851">
              <w:rPr>
                <w:rFonts w:asciiTheme="minorHAnsi" w:hAnsiTheme="minorHAnsi" w:cstheme="minorHAnsi"/>
                <w:sz w:val="22"/>
              </w:rPr>
              <w:t>Have you talked to your supervisor about your planned school work requirements (and have they been scheduled into your experience?)</w:t>
            </w:r>
          </w:p>
          <w:p w14:paraId="1F91909C" w14:textId="77777777" w:rsidR="000C766A" w:rsidRPr="00E86851" w:rsidRDefault="000C766A" w:rsidP="00BB74EA">
            <w:pPr>
              <w:pStyle w:val="ESBulletsinTable"/>
              <w:rPr>
                <w:rFonts w:asciiTheme="minorHAnsi" w:hAnsiTheme="minorHAnsi" w:cstheme="minorHAnsi"/>
                <w:sz w:val="22"/>
              </w:rPr>
            </w:pPr>
            <w:r w:rsidRPr="00E86851">
              <w:rPr>
                <w:rFonts w:asciiTheme="minorHAnsi" w:hAnsiTheme="minorHAnsi" w:cstheme="minorHAnsi"/>
                <w:sz w:val="22"/>
              </w:rPr>
              <w:t>What have you learned, and what tasks have you performed? (This question is intended to elicit potential high risk industry issues with regard to use or operation of equipment.)</w:t>
            </w:r>
          </w:p>
        </w:tc>
        <w:tc>
          <w:tcPr>
            <w:tcW w:w="7230" w:type="dxa"/>
            <w:shd w:val="clear" w:color="auto" w:fill="F2F2F2" w:themeFill="background1" w:themeFillShade="F2"/>
            <w:tcMar>
              <w:left w:w="108" w:type="dxa"/>
              <w:right w:w="108" w:type="dxa"/>
            </w:tcMar>
            <w:vAlign w:val="center"/>
          </w:tcPr>
          <w:p w14:paraId="2E6574C8" w14:textId="77777777" w:rsidR="000C766A" w:rsidRPr="00E86851" w:rsidRDefault="000C766A" w:rsidP="00BB74EA">
            <w:pPr>
              <w:pStyle w:val="Table-Entry"/>
              <w:rPr>
                <w:rFonts w:asciiTheme="minorHAnsi" w:hAnsiTheme="minorHAnsi" w:cstheme="minorHAnsi"/>
                <w:sz w:val="22"/>
                <w:szCs w:val="22"/>
              </w:rPr>
            </w:pPr>
          </w:p>
        </w:tc>
      </w:tr>
      <w:tr w:rsidR="000C766A" w:rsidRPr="00E86851" w14:paraId="32C11374" w14:textId="77777777" w:rsidTr="00E86851">
        <w:trPr>
          <w:trHeight w:val="292"/>
        </w:trPr>
        <w:tc>
          <w:tcPr>
            <w:tcW w:w="6124" w:type="dxa"/>
            <w:shd w:val="clear" w:color="auto" w:fill="FFFFFF" w:themeFill="background1"/>
            <w:tcMar>
              <w:left w:w="108" w:type="dxa"/>
              <w:right w:w="108" w:type="dxa"/>
            </w:tcMar>
            <w:vAlign w:val="center"/>
          </w:tcPr>
          <w:p w14:paraId="35CA1070" w14:textId="77777777" w:rsidR="000C766A" w:rsidRPr="00E86851" w:rsidRDefault="000C766A" w:rsidP="00BB74EA">
            <w:pPr>
              <w:rPr>
                <w:rFonts w:cstheme="minorHAnsi"/>
                <w:b/>
                <w:szCs w:val="22"/>
              </w:rPr>
            </w:pPr>
            <w:r w:rsidRPr="00E86851">
              <w:rPr>
                <w:rFonts w:cstheme="minorHAnsi"/>
                <w:b/>
                <w:szCs w:val="22"/>
              </w:rPr>
              <w:t>Satisfaction level:</w:t>
            </w:r>
          </w:p>
          <w:p w14:paraId="23E56D5C" w14:textId="77777777" w:rsidR="000C766A" w:rsidRPr="00E86851" w:rsidRDefault="000C766A" w:rsidP="00BB74EA">
            <w:pPr>
              <w:pStyle w:val="ESBulletsinTable"/>
              <w:rPr>
                <w:rFonts w:asciiTheme="minorHAnsi" w:hAnsiTheme="minorHAnsi" w:cstheme="minorHAnsi"/>
                <w:sz w:val="22"/>
              </w:rPr>
            </w:pPr>
            <w:r w:rsidRPr="00E86851">
              <w:rPr>
                <w:rFonts w:asciiTheme="minorHAnsi" w:hAnsiTheme="minorHAnsi" w:cstheme="minorHAnsi"/>
                <w:sz w:val="22"/>
              </w:rPr>
              <w:t>How would you describe your experience so far?</w:t>
            </w:r>
          </w:p>
          <w:p w14:paraId="33A11FA4" w14:textId="77777777" w:rsidR="000C766A" w:rsidRPr="00E86851" w:rsidRDefault="000C766A" w:rsidP="00BB74EA">
            <w:pPr>
              <w:pStyle w:val="ESBulletsinTable"/>
              <w:rPr>
                <w:rFonts w:asciiTheme="minorHAnsi" w:hAnsiTheme="minorHAnsi" w:cstheme="minorHAnsi"/>
                <w:sz w:val="22"/>
              </w:rPr>
            </w:pPr>
            <w:r w:rsidRPr="00E86851">
              <w:rPr>
                <w:rFonts w:asciiTheme="minorHAnsi" w:hAnsiTheme="minorHAnsi" w:cstheme="minorHAnsi"/>
                <w:sz w:val="22"/>
              </w:rPr>
              <w:t>What have you done so far that you feel you have done well?</w:t>
            </w:r>
          </w:p>
          <w:p w14:paraId="4747996A" w14:textId="77777777" w:rsidR="000C766A" w:rsidRPr="00E86851" w:rsidRDefault="000C766A" w:rsidP="00BB74EA">
            <w:pPr>
              <w:pStyle w:val="ESBulletsinTable"/>
              <w:rPr>
                <w:rFonts w:asciiTheme="minorHAnsi" w:hAnsiTheme="minorHAnsi" w:cstheme="minorHAnsi"/>
                <w:sz w:val="22"/>
              </w:rPr>
            </w:pPr>
            <w:r w:rsidRPr="00E86851">
              <w:rPr>
                <w:rFonts w:asciiTheme="minorHAnsi" w:hAnsiTheme="minorHAnsi" w:cstheme="minorHAnsi"/>
                <w:sz w:val="22"/>
              </w:rPr>
              <w:t>Was there anything you thought you could do better or improve?</w:t>
            </w:r>
          </w:p>
        </w:tc>
        <w:tc>
          <w:tcPr>
            <w:tcW w:w="7230" w:type="dxa"/>
            <w:shd w:val="clear" w:color="auto" w:fill="FFFFFF" w:themeFill="background1"/>
            <w:tcMar>
              <w:left w:w="108" w:type="dxa"/>
              <w:right w:w="108" w:type="dxa"/>
            </w:tcMar>
            <w:vAlign w:val="center"/>
          </w:tcPr>
          <w:p w14:paraId="20D55240" w14:textId="77777777" w:rsidR="000C766A" w:rsidRPr="00E86851" w:rsidRDefault="000C766A" w:rsidP="00BB74EA">
            <w:pPr>
              <w:pStyle w:val="Table-Entry"/>
              <w:rPr>
                <w:rFonts w:asciiTheme="minorHAnsi" w:hAnsiTheme="minorHAnsi" w:cstheme="minorHAnsi"/>
                <w:sz w:val="22"/>
                <w:szCs w:val="22"/>
              </w:rPr>
            </w:pPr>
          </w:p>
        </w:tc>
      </w:tr>
    </w:tbl>
    <w:p w14:paraId="3E8C3066" w14:textId="77777777" w:rsidR="00CD2528" w:rsidRDefault="00CD2528"/>
    <w:p w14:paraId="23796925" w14:textId="77777777" w:rsidR="00CD2528" w:rsidRDefault="00CD2528"/>
    <w:tbl>
      <w:tblPr>
        <w:tblW w:w="13354"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0" w:type="dxa"/>
          <w:right w:w="0" w:type="dxa"/>
        </w:tblCellMar>
        <w:tblLook w:val="0000" w:firstRow="0" w:lastRow="0" w:firstColumn="0" w:lastColumn="0" w:noHBand="0" w:noVBand="0"/>
      </w:tblPr>
      <w:tblGrid>
        <w:gridCol w:w="6124"/>
        <w:gridCol w:w="7230"/>
      </w:tblGrid>
      <w:tr w:rsidR="000C766A" w:rsidRPr="00E86851" w14:paraId="32DEC348" w14:textId="77777777" w:rsidTr="00E86851">
        <w:trPr>
          <w:trHeight w:val="292"/>
        </w:trPr>
        <w:tc>
          <w:tcPr>
            <w:tcW w:w="6124" w:type="dxa"/>
            <w:shd w:val="clear" w:color="auto" w:fill="F2F2F2" w:themeFill="background1" w:themeFillShade="F2"/>
            <w:tcMar>
              <w:left w:w="108" w:type="dxa"/>
              <w:right w:w="108" w:type="dxa"/>
            </w:tcMar>
            <w:vAlign w:val="center"/>
          </w:tcPr>
          <w:p w14:paraId="34141771" w14:textId="77777777" w:rsidR="000C766A" w:rsidRPr="00E86851" w:rsidRDefault="000C766A" w:rsidP="00BB74EA">
            <w:pPr>
              <w:rPr>
                <w:rFonts w:cstheme="minorHAnsi"/>
                <w:b/>
                <w:szCs w:val="22"/>
              </w:rPr>
            </w:pPr>
            <w:r w:rsidRPr="00E86851">
              <w:rPr>
                <w:rFonts w:cstheme="minorHAnsi"/>
                <w:b/>
                <w:szCs w:val="22"/>
              </w:rPr>
              <w:lastRenderedPageBreak/>
              <w:t>Feedback:</w:t>
            </w:r>
          </w:p>
          <w:p w14:paraId="01D41CC7" w14:textId="77777777" w:rsidR="000C766A" w:rsidRPr="00E86851" w:rsidRDefault="000C766A" w:rsidP="00BB74EA">
            <w:pPr>
              <w:pStyle w:val="ESBulletsinTable"/>
              <w:rPr>
                <w:rFonts w:asciiTheme="minorHAnsi" w:hAnsiTheme="minorHAnsi" w:cstheme="minorHAnsi"/>
                <w:sz w:val="22"/>
              </w:rPr>
            </w:pPr>
            <w:r w:rsidRPr="00E86851">
              <w:rPr>
                <w:rFonts w:asciiTheme="minorHAnsi" w:hAnsiTheme="minorHAnsi" w:cstheme="minorHAnsi"/>
                <w:sz w:val="22"/>
              </w:rPr>
              <w:t>Do you have any worries or concerns about any aspect of your workplace, or about any individual at the workplace? (This question is intended to give the student the opportunity to raise any concerns relating to harassment, bullying, abuse or other risks to their safety.)</w:t>
            </w:r>
          </w:p>
        </w:tc>
        <w:tc>
          <w:tcPr>
            <w:tcW w:w="7230" w:type="dxa"/>
            <w:shd w:val="clear" w:color="auto" w:fill="F2F2F2" w:themeFill="background1" w:themeFillShade="F2"/>
            <w:tcMar>
              <w:left w:w="108" w:type="dxa"/>
              <w:right w:w="108" w:type="dxa"/>
            </w:tcMar>
            <w:vAlign w:val="center"/>
          </w:tcPr>
          <w:p w14:paraId="41609FC9" w14:textId="77777777" w:rsidR="000C766A" w:rsidRPr="00E86851" w:rsidRDefault="000C766A" w:rsidP="00BB74EA">
            <w:pPr>
              <w:pStyle w:val="Table-Entry"/>
              <w:rPr>
                <w:rFonts w:asciiTheme="minorHAnsi" w:hAnsiTheme="minorHAnsi" w:cstheme="minorHAnsi"/>
                <w:sz w:val="22"/>
                <w:szCs w:val="22"/>
              </w:rPr>
            </w:pPr>
          </w:p>
        </w:tc>
      </w:tr>
    </w:tbl>
    <w:p w14:paraId="26F662CC" w14:textId="77777777" w:rsidR="000C766A" w:rsidRDefault="000C766A" w:rsidP="000C766A">
      <w:pPr>
        <w:autoSpaceDE w:val="0"/>
        <w:autoSpaceDN w:val="0"/>
        <w:adjustRightInd w:val="0"/>
        <w:rPr>
          <w:iCs/>
        </w:rPr>
      </w:pPr>
    </w:p>
    <w:p w14:paraId="5538E414" w14:textId="77777777" w:rsidR="000C766A" w:rsidRPr="00F66A9E" w:rsidRDefault="000C766A" w:rsidP="000C766A">
      <w:pPr>
        <w:autoSpaceDE w:val="0"/>
        <w:autoSpaceDN w:val="0"/>
        <w:adjustRightInd w:val="0"/>
        <w:rPr>
          <w:iCs/>
        </w:rPr>
      </w:pPr>
      <w:r w:rsidRPr="00051B8B">
        <w:rPr>
          <w:b/>
          <w:iCs/>
        </w:rPr>
        <w:t>Is follow-up contact required?</w:t>
      </w:r>
      <w:r w:rsidRPr="002D53BD">
        <w:rPr>
          <w:iCs/>
        </w:rPr>
        <w:t xml:space="preserve">   </w:t>
      </w:r>
      <w:r>
        <w:rPr>
          <w:iCs/>
        </w:rPr>
        <w:t xml:space="preserve"> </w:t>
      </w:r>
      <w:proofErr w:type="gramStart"/>
      <w:r w:rsidRPr="002D53BD">
        <w:rPr>
          <w:iCs/>
        </w:rPr>
        <w:t>YES</w:t>
      </w:r>
      <w:r>
        <w:rPr>
          <w:iCs/>
        </w:rPr>
        <w:t xml:space="preserve">  </w:t>
      </w:r>
      <w:r w:rsidRPr="00F66A9E">
        <w:rPr>
          <w:iCs/>
          <w:sz w:val="36"/>
          <w:szCs w:val="36"/>
        </w:rPr>
        <w:t>□</w:t>
      </w:r>
      <w:proofErr w:type="gramEnd"/>
      <w:r>
        <w:rPr>
          <w:iCs/>
        </w:rPr>
        <w:t xml:space="preserve">    </w:t>
      </w:r>
      <w:r w:rsidRPr="002D53BD">
        <w:rPr>
          <w:iCs/>
        </w:rPr>
        <w:t>NO</w:t>
      </w:r>
      <w:r>
        <w:rPr>
          <w:iCs/>
        </w:rPr>
        <w:t xml:space="preserve">  </w:t>
      </w:r>
      <w:r w:rsidRPr="00F66A9E">
        <w:rPr>
          <w:iCs/>
          <w:sz w:val="36"/>
          <w:szCs w:val="36"/>
        </w:rPr>
        <w:t>□</w:t>
      </w:r>
    </w:p>
    <w:p w14:paraId="0292C769" w14:textId="77777777" w:rsidR="000C766A" w:rsidRDefault="000C766A" w:rsidP="000C766A">
      <w:pPr>
        <w:autoSpaceDE w:val="0"/>
        <w:autoSpaceDN w:val="0"/>
        <w:adjustRightInd w:val="0"/>
        <w:rPr>
          <w:iCs/>
        </w:rPr>
      </w:pPr>
    </w:p>
    <w:p w14:paraId="53F8A916" w14:textId="77777777" w:rsidR="000C766A" w:rsidRDefault="000C766A" w:rsidP="000C766A">
      <w:pPr>
        <w:autoSpaceDE w:val="0"/>
        <w:autoSpaceDN w:val="0"/>
        <w:adjustRightInd w:val="0"/>
        <w:rPr>
          <w:iCs/>
        </w:rPr>
      </w:pPr>
      <w:r w:rsidRPr="00F440BE">
        <w:rPr>
          <w:b/>
          <w:iCs/>
        </w:rPr>
        <w:t>Contact person signature:</w:t>
      </w:r>
      <w:r w:rsidRPr="002D53BD">
        <w:rPr>
          <w:iCs/>
        </w:rPr>
        <w:t xml:space="preserve"> _________________________________________</w:t>
      </w:r>
    </w:p>
    <w:p w14:paraId="1D9D3A8B" w14:textId="77777777" w:rsidR="000C766A" w:rsidRDefault="000C766A" w:rsidP="000C766A">
      <w:pPr>
        <w:autoSpaceDE w:val="0"/>
        <w:autoSpaceDN w:val="0"/>
        <w:adjustRightInd w:val="0"/>
        <w:rPr>
          <w:iCs/>
        </w:rPr>
      </w:pPr>
    </w:p>
    <w:p w14:paraId="057B95B4" w14:textId="77777777" w:rsidR="00CD2528" w:rsidRDefault="00CD2528" w:rsidP="000C766A">
      <w:pPr>
        <w:autoSpaceDE w:val="0"/>
        <w:autoSpaceDN w:val="0"/>
        <w:adjustRightInd w:val="0"/>
        <w:rPr>
          <w:iCs/>
        </w:rPr>
        <w:sectPr w:rsidR="00CD2528" w:rsidSect="00F621D5">
          <w:headerReference w:type="default" r:id="rId63"/>
          <w:pgSz w:w="16840" w:h="11900" w:orient="landscape"/>
          <w:pgMar w:top="1304" w:right="2036" w:bottom="1240" w:left="1304" w:header="624" w:footer="532" w:gutter="0"/>
          <w:cols w:space="397"/>
          <w:docGrid w:linePitch="360"/>
        </w:sectPr>
      </w:pPr>
    </w:p>
    <w:p w14:paraId="4F971CD8" w14:textId="77777777" w:rsidR="000C766A" w:rsidRPr="00AB3701" w:rsidRDefault="000C766A" w:rsidP="00AB3701">
      <w:pPr>
        <w:pStyle w:val="Heading2"/>
        <w:rPr>
          <w:lang w:val="en-AU"/>
        </w:rPr>
      </w:pPr>
      <w:bookmarkStart w:id="239" w:name="_Toc379982281"/>
      <w:bookmarkStart w:id="240" w:name="_Toc382309685"/>
      <w:bookmarkStart w:id="241" w:name="_Toc466296652"/>
      <w:bookmarkStart w:id="242" w:name="_Toc147245462"/>
      <w:bookmarkStart w:id="243" w:name="_Toc148623427"/>
      <w:proofErr w:type="spellStart"/>
      <w:r w:rsidRPr="00AB3701">
        <w:rPr>
          <w:lang w:val="en-AU"/>
        </w:rPr>
        <w:lastRenderedPageBreak/>
        <w:t>safe@work</w:t>
      </w:r>
      <w:proofErr w:type="spellEnd"/>
      <w:r w:rsidRPr="00AB3701">
        <w:rPr>
          <w:lang w:val="en-AU"/>
        </w:rPr>
        <w:t xml:space="preserve"> Workplace Hazards Fact Sheets</w:t>
      </w:r>
      <w:bookmarkEnd w:id="239"/>
      <w:bookmarkEnd w:id="240"/>
      <w:bookmarkEnd w:id="241"/>
      <w:bookmarkEnd w:id="242"/>
      <w:bookmarkEnd w:id="243"/>
    </w:p>
    <w:p w14:paraId="243AC473" w14:textId="79533188" w:rsidR="000C766A" w:rsidRDefault="009B2832" w:rsidP="000C766A">
      <w:pPr>
        <w:spacing w:line="245" w:lineRule="atLeast"/>
        <w:jc w:val="both"/>
        <w:rPr>
          <w:szCs w:val="19"/>
        </w:rPr>
      </w:pPr>
      <w:hyperlink r:id="rId64" w:history="1">
        <w:r w:rsidR="000C766A" w:rsidRPr="00121A60">
          <w:rPr>
            <w:rStyle w:val="Hyperlink"/>
            <w:szCs w:val="19"/>
          </w:rPr>
          <w:t>safe@work</w:t>
        </w:r>
      </w:hyperlink>
      <w:r w:rsidR="000C766A" w:rsidRPr="00561A59">
        <w:rPr>
          <w:szCs w:val="19"/>
        </w:rPr>
        <w:t xml:space="preserve"> contains </w:t>
      </w:r>
      <w:proofErr w:type="gramStart"/>
      <w:r w:rsidR="000C766A" w:rsidRPr="00561A59">
        <w:rPr>
          <w:szCs w:val="19"/>
        </w:rPr>
        <w:t>a number of</w:t>
      </w:r>
      <w:proofErr w:type="gramEnd"/>
      <w:r w:rsidR="000C766A" w:rsidRPr="00561A59">
        <w:rPr>
          <w:szCs w:val="19"/>
        </w:rPr>
        <w:t xml:space="preserve"> Workplace Hazards Fact Sheets which can be used to complement completion of the safe@work Industry Modules and assist students to prepare for their work experience placement. In some cases, more than one of the Workplace Hazards Fact Sheets will provide relevant information. The following is a guide:</w:t>
      </w:r>
    </w:p>
    <w:tbl>
      <w:tblPr>
        <w:tblStyle w:val="TableGrid1"/>
        <w:tblW w:w="1346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13" w:type="dxa"/>
          <w:bottom w:w="113" w:type="dxa"/>
        </w:tblCellMar>
        <w:tblLook w:val="04A0" w:firstRow="1" w:lastRow="0" w:firstColumn="1" w:lastColumn="0" w:noHBand="0" w:noVBand="1"/>
      </w:tblPr>
      <w:tblGrid>
        <w:gridCol w:w="3969"/>
        <w:gridCol w:w="4749"/>
        <w:gridCol w:w="4749"/>
      </w:tblGrid>
      <w:tr w:rsidR="000C766A" w:rsidRPr="00F97B56" w14:paraId="7DFF3FD9" w14:textId="77777777" w:rsidTr="00637CAC">
        <w:trPr>
          <w:trHeight w:hRule="exact" w:val="446"/>
        </w:trPr>
        <w:tc>
          <w:tcPr>
            <w:tcW w:w="3969" w:type="dxa"/>
            <w:shd w:val="clear" w:color="auto" w:fill="004C97" w:themeFill="accent5"/>
            <w:tcMar>
              <w:top w:w="0" w:type="dxa"/>
            </w:tcMar>
            <w:vAlign w:val="bottom"/>
          </w:tcPr>
          <w:p w14:paraId="7D8F27BF" w14:textId="77777777" w:rsidR="000C766A" w:rsidRPr="00C52056" w:rsidRDefault="000C766A" w:rsidP="00BB74EA">
            <w:pPr>
              <w:rPr>
                <w:rFonts w:cstheme="minorHAnsi"/>
                <w:b/>
                <w:color w:val="FFFFFF" w:themeColor="background1"/>
              </w:rPr>
            </w:pPr>
            <w:r w:rsidRPr="00C52056">
              <w:rPr>
                <w:rFonts w:cstheme="minorHAnsi"/>
                <w:b/>
                <w:color w:val="FFFFFF" w:themeColor="background1"/>
              </w:rPr>
              <w:t>Type of work experience</w:t>
            </w:r>
          </w:p>
        </w:tc>
        <w:tc>
          <w:tcPr>
            <w:tcW w:w="4749" w:type="dxa"/>
            <w:shd w:val="clear" w:color="auto" w:fill="004C97" w:themeFill="accent5"/>
            <w:tcMar>
              <w:top w:w="0" w:type="dxa"/>
            </w:tcMar>
            <w:vAlign w:val="bottom"/>
          </w:tcPr>
          <w:p w14:paraId="77F4BE86" w14:textId="77777777" w:rsidR="000C766A" w:rsidRPr="00C52056" w:rsidRDefault="000C766A" w:rsidP="00BB74EA">
            <w:pPr>
              <w:rPr>
                <w:rFonts w:cstheme="minorHAnsi"/>
                <w:b/>
                <w:color w:val="FFFFFF" w:themeColor="background1"/>
              </w:rPr>
            </w:pPr>
            <w:r w:rsidRPr="00C52056">
              <w:rPr>
                <w:rFonts w:cstheme="minorHAnsi"/>
                <w:b/>
                <w:color w:val="FFFFFF" w:themeColor="background1"/>
              </w:rPr>
              <w:t>Suggested safe@work Industry Module</w:t>
            </w:r>
          </w:p>
        </w:tc>
        <w:tc>
          <w:tcPr>
            <w:tcW w:w="4749" w:type="dxa"/>
            <w:shd w:val="clear" w:color="auto" w:fill="004C97" w:themeFill="accent5"/>
          </w:tcPr>
          <w:p w14:paraId="033E0981" w14:textId="77777777" w:rsidR="000C766A" w:rsidRPr="00C52056" w:rsidRDefault="000C766A" w:rsidP="00BB74EA">
            <w:pPr>
              <w:rPr>
                <w:rFonts w:cstheme="minorHAnsi"/>
                <w:b/>
                <w:color w:val="FFFFFF" w:themeColor="background1"/>
              </w:rPr>
            </w:pPr>
            <w:r w:rsidRPr="00C52056">
              <w:rPr>
                <w:rFonts w:cstheme="minorHAnsi"/>
                <w:b/>
                <w:color w:val="FFFFFF" w:themeColor="background1"/>
              </w:rPr>
              <w:t>Workplace Hazards Fact Sheet</w:t>
            </w:r>
          </w:p>
        </w:tc>
      </w:tr>
      <w:tr w:rsidR="000C766A" w:rsidRPr="00F97B56" w14:paraId="37E06BA2" w14:textId="77777777" w:rsidTr="00637CAC">
        <w:tc>
          <w:tcPr>
            <w:tcW w:w="3969" w:type="dxa"/>
          </w:tcPr>
          <w:p w14:paraId="44416B8F" w14:textId="77777777" w:rsidR="000C766A" w:rsidRPr="00C52056" w:rsidRDefault="000C766A" w:rsidP="00BB74EA">
            <w:pPr>
              <w:rPr>
                <w:rFonts w:cstheme="minorHAnsi"/>
                <w:b/>
              </w:rPr>
            </w:pPr>
            <w:r w:rsidRPr="00C52056">
              <w:rPr>
                <w:rFonts w:cstheme="minorHAnsi"/>
                <w:b/>
              </w:rPr>
              <w:t>Accountant</w:t>
            </w:r>
          </w:p>
        </w:tc>
        <w:tc>
          <w:tcPr>
            <w:tcW w:w="4749" w:type="dxa"/>
          </w:tcPr>
          <w:p w14:paraId="1CC823F2" w14:textId="77777777" w:rsidR="000C766A" w:rsidRPr="00C52056" w:rsidRDefault="000C766A" w:rsidP="00BB74EA">
            <w:pPr>
              <w:rPr>
                <w:rFonts w:cstheme="minorHAnsi"/>
              </w:rPr>
            </w:pPr>
            <w:r w:rsidRPr="00C52056">
              <w:rPr>
                <w:rFonts w:cstheme="minorHAnsi"/>
              </w:rPr>
              <w:t>Office and Business Services</w:t>
            </w:r>
          </w:p>
        </w:tc>
        <w:tc>
          <w:tcPr>
            <w:tcW w:w="4749" w:type="dxa"/>
          </w:tcPr>
          <w:p w14:paraId="4517A9F8" w14:textId="77777777" w:rsidR="000C766A" w:rsidRPr="00C52056" w:rsidRDefault="000C766A" w:rsidP="00BB74EA">
            <w:pPr>
              <w:rPr>
                <w:rFonts w:cstheme="minorHAnsi"/>
              </w:rPr>
            </w:pPr>
            <w:r w:rsidRPr="00C52056">
              <w:rPr>
                <w:rFonts w:cstheme="minorHAnsi"/>
              </w:rPr>
              <w:t>Office Environments</w:t>
            </w:r>
          </w:p>
        </w:tc>
      </w:tr>
      <w:tr w:rsidR="000C766A" w:rsidRPr="00F97B56" w14:paraId="74C06C1A" w14:textId="77777777" w:rsidTr="00637CAC">
        <w:tc>
          <w:tcPr>
            <w:tcW w:w="3969" w:type="dxa"/>
            <w:shd w:val="clear" w:color="auto" w:fill="F2F2F2" w:themeFill="background1" w:themeFillShade="F2"/>
          </w:tcPr>
          <w:p w14:paraId="378DE5D7" w14:textId="77777777" w:rsidR="000C766A" w:rsidRPr="00C52056" w:rsidRDefault="000C766A" w:rsidP="00BB74EA">
            <w:pPr>
              <w:rPr>
                <w:rFonts w:cstheme="minorHAnsi"/>
                <w:b/>
              </w:rPr>
            </w:pPr>
            <w:r w:rsidRPr="00C52056">
              <w:rPr>
                <w:rFonts w:cstheme="minorHAnsi"/>
                <w:b/>
              </w:rPr>
              <w:t>Aquarium</w:t>
            </w:r>
          </w:p>
        </w:tc>
        <w:tc>
          <w:tcPr>
            <w:tcW w:w="4749" w:type="dxa"/>
            <w:shd w:val="clear" w:color="auto" w:fill="F2F2F2" w:themeFill="background1" w:themeFillShade="F2"/>
          </w:tcPr>
          <w:p w14:paraId="59B74797" w14:textId="77777777" w:rsidR="000C766A" w:rsidRPr="00C52056" w:rsidRDefault="000C766A" w:rsidP="00BB74EA">
            <w:pPr>
              <w:rPr>
                <w:rFonts w:cstheme="minorHAnsi"/>
              </w:rPr>
            </w:pPr>
            <w:r w:rsidRPr="00C52056">
              <w:rPr>
                <w:rFonts w:cstheme="minorHAnsi"/>
              </w:rPr>
              <w:t>Primary Industry</w:t>
            </w:r>
          </w:p>
        </w:tc>
        <w:tc>
          <w:tcPr>
            <w:tcW w:w="4749" w:type="dxa"/>
            <w:shd w:val="clear" w:color="auto" w:fill="F2F2F2" w:themeFill="background1" w:themeFillShade="F2"/>
          </w:tcPr>
          <w:p w14:paraId="67424791" w14:textId="77777777" w:rsidR="000C766A" w:rsidRPr="00C52056" w:rsidRDefault="000C766A" w:rsidP="00BB74EA">
            <w:pPr>
              <w:rPr>
                <w:rFonts w:cstheme="minorHAnsi"/>
              </w:rPr>
            </w:pPr>
            <w:r w:rsidRPr="00C52056">
              <w:rPr>
                <w:rFonts w:cstheme="minorHAnsi"/>
              </w:rPr>
              <w:t>Retail Shops</w:t>
            </w:r>
          </w:p>
        </w:tc>
      </w:tr>
      <w:tr w:rsidR="000C766A" w:rsidRPr="00F97B56" w14:paraId="206A8F3D" w14:textId="77777777" w:rsidTr="00637CAC">
        <w:trPr>
          <w:trHeight w:val="262"/>
        </w:trPr>
        <w:tc>
          <w:tcPr>
            <w:tcW w:w="3969" w:type="dxa"/>
          </w:tcPr>
          <w:p w14:paraId="150006E7" w14:textId="77777777" w:rsidR="000C766A" w:rsidRPr="00C52056" w:rsidRDefault="000C766A" w:rsidP="00BB74EA">
            <w:pPr>
              <w:rPr>
                <w:rFonts w:cstheme="minorHAnsi"/>
                <w:b/>
              </w:rPr>
            </w:pPr>
            <w:r w:rsidRPr="00C52056">
              <w:rPr>
                <w:rFonts w:cstheme="minorHAnsi"/>
                <w:b/>
              </w:rPr>
              <w:t>Architect</w:t>
            </w:r>
          </w:p>
        </w:tc>
        <w:tc>
          <w:tcPr>
            <w:tcW w:w="4749" w:type="dxa"/>
          </w:tcPr>
          <w:p w14:paraId="3D157D4C" w14:textId="77777777" w:rsidR="000C766A" w:rsidRPr="00C52056" w:rsidRDefault="000C766A" w:rsidP="00BB74EA">
            <w:pPr>
              <w:rPr>
                <w:rFonts w:cstheme="minorHAnsi"/>
              </w:rPr>
            </w:pPr>
            <w:r w:rsidRPr="00C52056">
              <w:rPr>
                <w:rFonts w:cstheme="minorHAnsi"/>
              </w:rPr>
              <w:t>Office and Business Services</w:t>
            </w:r>
          </w:p>
        </w:tc>
        <w:tc>
          <w:tcPr>
            <w:tcW w:w="4749" w:type="dxa"/>
          </w:tcPr>
          <w:p w14:paraId="7C749AFB" w14:textId="77777777" w:rsidR="000C766A" w:rsidRPr="00C52056" w:rsidRDefault="000C766A" w:rsidP="00BB74EA">
            <w:pPr>
              <w:rPr>
                <w:rFonts w:cstheme="minorHAnsi"/>
              </w:rPr>
            </w:pPr>
            <w:r w:rsidRPr="00C52056">
              <w:rPr>
                <w:rFonts w:cstheme="minorHAnsi"/>
              </w:rPr>
              <w:t xml:space="preserve">Office Environments </w:t>
            </w:r>
          </w:p>
        </w:tc>
      </w:tr>
      <w:tr w:rsidR="000C766A" w:rsidRPr="00F97B56" w14:paraId="52EED4FD" w14:textId="77777777" w:rsidTr="00637CAC">
        <w:trPr>
          <w:trHeight w:val="391"/>
        </w:trPr>
        <w:tc>
          <w:tcPr>
            <w:tcW w:w="3969" w:type="dxa"/>
            <w:shd w:val="clear" w:color="auto" w:fill="F2F2F2" w:themeFill="background1" w:themeFillShade="F2"/>
          </w:tcPr>
          <w:p w14:paraId="3305DAF9" w14:textId="77777777" w:rsidR="000C766A" w:rsidRPr="00C52056" w:rsidRDefault="000C766A" w:rsidP="00BB74EA">
            <w:pPr>
              <w:rPr>
                <w:rFonts w:cstheme="minorHAnsi"/>
                <w:b/>
              </w:rPr>
            </w:pPr>
            <w:r w:rsidRPr="00C52056">
              <w:rPr>
                <w:rFonts w:cstheme="minorHAnsi"/>
                <w:b/>
              </w:rPr>
              <w:t>Bank</w:t>
            </w:r>
          </w:p>
        </w:tc>
        <w:tc>
          <w:tcPr>
            <w:tcW w:w="4749" w:type="dxa"/>
            <w:shd w:val="clear" w:color="auto" w:fill="F2F2F2" w:themeFill="background1" w:themeFillShade="F2"/>
          </w:tcPr>
          <w:p w14:paraId="02AE44B3" w14:textId="77777777" w:rsidR="000C766A" w:rsidRPr="00C52056" w:rsidRDefault="000C766A" w:rsidP="00BB74EA">
            <w:pPr>
              <w:rPr>
                <w:rFonts w:cstheme="minorHAnsi"/>
              </w:rPr>
            </w:pPr>
            <w:r w:rsidRPr="00C52056">
              <w:rPr>
                <w:rFonts w:cstheme="minorHAnsi"/>
              </w:rPr>
              <w:t>Office and Business Services</w:t>
            </w:r>
          </w:p>
        </w:tc>
        <w:tc>
          <w:tcPr>
            <w:tcW w:w="4749" w:type="dxa"/>
            <w:shd w:val="clear" w:color="auto" w:fill="F2F2F2" w:themeFill="background1" w:themeFillShade="F2"/>
          </w:tcPr>
          <w:p w14:paraId="728E2A04" w14:textId="77777777" w:rsidR="000C766A" w:rsidRPr="00C52056" w:rsidRDefault="000C766A" w:rsidP="00BB74EA">
            <w:pPr>
              <w:rPr>
                <w:rFonts w:cstheme="minorHAnsi"/>
              </w:rPr>
            </w:pPr>
            <w:r w:rsidRPr="00C52056">
              <w:rPr>
                <w:rFonts w:cstheme="minorHAnsi"/>
              </w:rPr>
              <w:t>Office Environments</w:t>
            </w:r>
          </w:p>
        </w:tc>
      </w:tr>
      <w:tr w:rsidR="000C766A" w:rsidRPr="00F97B56" w14:paraId="229BD978" w14:textId="77777777" w:rsidTr="00637CAC">
        <w:tc>
          <w:tcPr>
            <w:tcW w:w="3969" w:type="dxa"/>
          </w:tcPr>
          <w:p w14:paraId="2F6DD04B" w14:textId="77777777" w:rsidR="000C766A" w:rsidRPr="00C52056" w:rsidRDefault="000C766A" w:rsidP="00BB74EA">
            <w:pPr>
              <w:rPr>
                <w:rFonts w:cstheme="minorHAnsi"/>
                <w:b/>
              </w:rPr>
            </w:pPr>
            <w:r w:rsidRPr="00C52056">
              <w:rPr>
                <w:rFonts w:cstheme="minorHAnsi"/>
                <w:b/>
              </w:rPr>
              <w:t>Boat building</w:t>
            </w:r>
          </w:p>
        </w:tc>
        <w:tc>
          <w:tcPr>
            <w:tcW w:w="4749" w:type="dxa"/>
          </w:tcPr>
          <w:p w14:paraId="22DC93AE" w14:textId="77777777" w:rsidR="000C766A" w:rsidRPr="00C52056" w:rsidRDefault="000C766A" w:rsidP="00BB74EA">
            <w:pPr>
              <w:rPr>
                <w:rFonts w:cstheme="minorHAnsi"/>
              </w:rPr>
            </w:pPr>
            <w:r w:rsidRPr="00C52056">
              <w:rPr>
                <w:rFonts w:cstheme="minorHAnsi"/>
              </w:rPr>
              <w:t>Manufacturing/Metals and Engineering</w:t>
            </w:r>
          </w:p>
        </w:tc>
        <w:tc>
          <w:tcPr>
            <w:tcW w:w="4749" w:type="dxa"/>
          </w:tcPr>
          <w:p w14:paraId="031A4A2A" w14:textId="77777777" w:rsidR="000C766A" w:rsidRPr="00C52056" w:rsidRDefault="000C766A" w:rsidP="00BB74EA">
            <w:pPr>
              <w:rPr>
                <w:rFonts w:cstheme="minorHAnsi"/>
              </w:rPr>
            </w:pPr>
            <w:r w:rsidRPr="00C52056">
              <w:rPr>
                <w:rFonts w:cstheme="minorHAnsi"/>
              </w:rPr>
              <w:t>Manufacturing/Metals and Engineering</w:t>
            </w:r>
          </w:p>
        </w:tc>
      </w:tr>
      <w:tr w:rsidR="000C766A" w:rsidRPr="00F97B56" w14:paraId="6A01CDD2" w14:textId="77777777" w:rsidTr="00637CAC">
        <w:tc>
          <w:tcPr>
            <w:tcW w:w="3969" w:type="dxa"/>
            <w:shd w:val="clear" w:color="auto" w:fill="F2F2F2" w:themeFill="background1" w:themeFillShade="F2"/>
          </w:tcPr>
          <w:p w14:paraId="4FF28A84" w14:textId="77777777" w:rsidR="000C766A" w:rsidRPr="00C52056" w:rsidRDefault="000C766A" w:rsidP="00BB74EA">
            <w:pPr>
              <w:rPr>
                <w:rFonts w:cstheme="minorHAnsi"/>
                <w:b/>
              </w:rPr>
            </w:pPr>
            <w:r w:rsidRPr="00C52056">
              <w:rPr>
                <w:rFonts w:cstheme="minorHAnsi"/>
                <w:b/>
              </w:rPr>
              <w:t xml:space="preserve">Boiler maker </w:t>
            </w:r>
          </w:p>
        </w:tc>
        <w:tc>
          <w:tcPr>
            <w:tcW w:w="4749" w:type="dxa"/>
            <w:shd w:val="clear" w:color="auto" w:fill="F2F2F2" w:themeFill="background1" w:themeFillShade="F2"/>
          </w:tcPr>
          <w:p w14:paraId="26B8C418" w14:textId="77777777" w:rsidR="000C766A" w:rsidRPr="00C52056" w:rsidRDefault="000C766A" w:rsidP="00BB74EA">
            <w:pPr>
              <w:rPr>
                <w:rFonts w:cstheme="minorHAnsi"/>
              </w:rPr>
            </w:pPr>
            <w:r w:rsidRPr="00C52056">
              <w:rPr>
                <w:rFonts w:cstheme="minorHAnsi"/>
              </w:rPr>
              <w:t>Metals and Engineering</w:t>
            </w:r>
          </w:p>
        </w:tc>
        <w:tc>
          <w:tcPr>
            <w:tcW w:w="4749" w:type="dxa"/>
            <w:shd w:val="clear" w:color="auto" w:fill="F2F2F2" w:themeFill="background1" w:themeFillShade="F2"/>
          </w:tcPr>
          <w:p w14:paraId="194793E7" w14:textId="77777777" w:rsidR="000C766A" w:rsidRPr="00C52056" w:rsidRDefault="000C766A" w:rsidP="00BB74EA">
            <w:pPr>
              <w:rPr>
                <w:rFonts w:cstheme="minorHAnsi"/>
              </w:rPr>
            </w:pPr>
            <w:r w:rsidRPr="00C52056">
              <w:rPr>
                <w:rFonts w:cstheme="minorHAnsi"/>
              </w:rPr>
              <w:t>Metals and Engineering</w:t>
            </w:r>
          </w:p>
        </w:tc>
      </w:tr>
      <w:tr w:rsidR="000C766A" w:rsidRPr="00F97B56" w14:paraId="7BBD17AF" w14:textId="77777777" w:rsidTr="00637CAC">
        <w:tc>
          <w:tcPr>
            <w:tcW w:w="3969" w:type="dxa"/>
          </w:tcPr>
          <w:p w14:paraId="6241E760" w14:textId="77777777" w:rsidR="000C766A" w:rsidRPr="00C52056" w:rsidRDefault="000C766A" w:rsidP="00BB74EA">
            <w:pPr>
              <w:rPr>
                <w:rFonts w:cstheme="minorHAnsi"/>
                <w:b/>
              </w:rPr>
            </w:pPr>
            <w:r w:rsidRPr="00C52056">
              <w:rPr>
                <w:rFonts w:cstheme="minorHAnsi"/>
                <w:b/>
              </w:rPr>
              <w:t>Builder</w:t>
            </w:r>
          </w:p>
        </w:tc>
        <w:tc>
          <w:tcPr>
            <w:tcW w:w="4749" w:type="dxa"/>
          </w:tcPr>
          <w:p w14:paraId="155631E8" w14:textId="77777777" w:rsidR="000C766A" w:rsidRPr="00C52056" w:rsidRDefault="000C766A" w:rsidP="00BB74EA">
            <w:pPr>
              <w:rPr>
                <w:rFonts w:cstheme="minorHAnsi"/>
              </w:rPr>
            </w:pPr>
            <w:r w:rsidRPr="00C52056">
              <w:rPr>
                <w:rFonts w:cstheme="minorHAnsi"/>
              </w:rPr>
              <w:t>Building and Construction</w:t>
            </w:r>
          </w:p>
        </w:tc>
        <w:tc>
          <w:tcPr>
            <w:tcW w:w="4749" w:type="dxa"/>
          </w:tcPr>
          <w:p w14:paraId="26C55791" w14:textId="77777777" w:rsidR="000C766A" w:rsidRPr="00C52056" w:rsidRDefault="000C766A" w:rsidP="00BB74EA">
            <w:pPr>
              <w:rPr>
                <w:rFonts w:cstheme="minorHAnsi"/>
              </w:rPr>
            </w:pPr>
            <w:r w:rsidRPr="00C52056">
              <w:rPr>
                <w:rFonts w:cstheme="minorHAnsi"/>
              </w:rPr>
              <w:t>Construction</w:t>
            </w:r>
          </w:p>
        </w:tc>
      </w:tr>
      <w:tr w:rsidR="000C766A" w:rsidRPr="00F97B56" w14:paraId="1A9AAE20" w14:textId="77777777" w:rsidTr="00637CAC">
        <w:tc>
          <w:tcPr>
            <w:tcW w:w="3969" w:type="dxa"/>
            <w:shd w:val="clear" w:color="auto" w:fill="F2F2F2" w:themeFill="background1" w:themeFillShade="F2"/>
          </w:tcPr>
          <w:p w14:paraId="204295C1" w14:textId="77777777" w:rsidR="000C766A" w:rsidRPr="00C52056" w:rsidRDefault="000C766A" w:rsidP="00BB74EA">
            <w:pPr>
              <w:rPr>
                <w:rFonts w:cstheme="minorHAnsi"/>
                <w:b/>
              </w:rPr>
            </w:pPr>
            <w:r w:rsidRPr="00C52056">
              <w:rPr>
                <w:rFonts w:cstheme="minorHAnsi"/>
                <w:b/>
              </w:rPr>
              <w:t>Cabinet maker</w:t>
            </w:r>
          </w:p>
        </w:tc>
        <w:tc>
          <w:tcPr>
            <w:tcW w:w="4749" w:type="dxa"/>
            <w:shd w:val="clear" w:color="auto" w:fill="F2F2F2" w:themeFill="background1" w:themeFillShade="F2"/>
          </w:tcPr>
          <w:p w14:paraId="3577C649" w14:textId="77777777" w:rsidR="000C766A" w:rsidRPr="00C52056" w:rsidRDefault="000C766A" w:rsidP="00BB74EA">
            <w:pPr>
              <w:rPr>
                <w:rFonts w:cstheme="minorHAnsi"/>
              </w:rPr>
            </w:pPr>
            <w:r w:rsidRPr="00C52056">
              <w:rPr>
                <w:rFonts w:cstheme="minorHAnsi"/>
              </w:rPr>
              <w:t>Manufacturing</w:t>
            </w:r>
          </w:p>
        </w:tc>
        <w:tc>
          <w:tcPr>
            <w:tcW w:w="4749" w:type="dxa"/>
            <w:shd w:val="clear" w:color="auto" w:fill="F2F2F2" w:themeFill="background1" w:themeFillShade="F2"/>
          </w:tcPr>
          <w:p w14:paraId="4EFEA8B3" w14:textId="77777777" w:rsidR="000C766A" w:rsidRPr="00C52056" w:rsidRDefault="000C766A" w:rsidP="00BB74EA">
            <w:pPr>
              <w:rPr>
                <w:rFonts w:cstheme="minorHAnsi"/>
              </w:rPr>
            </w:pPr>
            <w:r w:rsidRPr="00C52056">
              <w:rPr>
                <w:rFonts w:cstheme="minorHAnsi"/>
              </w:rPr>
              <w:t>Carpentry</w:t>
            </w:r>
          </w:p>
        </w:tc>
      </w:tr>
      <w:tr w:rsidR="000C766A" w:rsidRPr="00F97B56" w14:paraId="1D9B92E2" w14:textId="77777777" w:rsidTr="00637CAC">
        <w:tc>
          <w:tcPr>
            <w:tcW w:w="3969" w:type="dxa"/>
          </w:tcPr>
          <w:p w14:paraId="3B16C5F6" w14:textId="77777777" w:rsidR="000C766A" w:rsidRPr="00C52056" w:rsidRDefault="000C766A" w:rsidP="00BB74EA">
            <w:pPr>
              <w:rPr>
                <w:rFonts w:cstheme="minorHAnsi"/>
                <w:b/>
              </w:rPr>
            </w:pPr>
            <w:r w:rsidRPr="00C52056">
              <w:rPr>
                <w:rFonts w:cstheme="minorHAnsi"/>
                <w:b/>
              </w:rPr>
              <w:t>Café</w:t>
            </w:r>
          </w:p>
        </w:tc>
        <w:tc>
          <w:tcPr>
            <w:tcW w:w="4749" w:type="dxa"/>
          </w:tcPr>
          <w:p w14:paraId="73B53B04" w14:textId="77777777" w:rsidR="000C766A" w:rsidRPr="00C52056" w:rsidRDefault="000C766A" w:rsidP="00BB74EA">
            <w:pPr>
              <w:rPr>
                <w:rFonts w:cstheme="minorHAnsi"/>
              </w:rPr>
            </w:pPr>
            <w:r w:rsidRPr="00C52056">
              <w:rPr>
                <w:rFonts w:cstheme="minorHAnsi"/>
              </w:rPr>
              <w:t>Hospitality and Tourism/Retail</w:t>
            </w:r>
          </w:p>
        </w:tc>
        <w:tc>
          <w:tcPr>
            <w:tcW w:w="4749" w:type="dxa"/>
          </w:tcPr>
          <w:p w14:paraId="0AA601B1" w14:textId="77777777" w:rsidR="000C766A" w:rsidRPr="00C52056" w:rsidRDefault="000C766A" w:rsidP="00BB74EA">
            <w:pPr>
              <w:rPr>
                <w:rFonts w:cstheme="minorHAnsi"/>
              </w:rPr>
            </w:pPr>
            <w:r w:rsidRPr="00C52056">
              <w:rPr>
                <w:rFonts w:cstheme="minorHAnsi"/>
              </w:rPr>
              <w:t>Hospitality/Retail Shops</w:t>
            </w:r>
          </w:p>
        </w:tc>
      </w:tr>
      <w:tr w:rsidR="000C766A" w:rsidRPr="00F97B56" w14:paraId="71BB98EB" w14:textId="77777777" w:rsidTr="00637CAC">
        <w:tc>
          <w:tcPr>
            <w:tcW w:w="3969" w:type="dxa"/>
            <w:shd w:val="clear" w:color="auto" w:fill="F2F2F2" w:themeFill="background1" w:themeFillShade="F2"/>
          </w:tcPr>
          <w:p w14:paraId="745EA8B0" w14:textId="77777777" w:rsidR="000C766A" w:rsidRPr="00C52056" w:rsidRDefault="000C766A" w:rsidP="00BB74EA">
            <w:pPr>
              <w:rPr>
                <w:rFonts w:cstheme="minorHAnsi"/>
                <w:b/>
              </w:rPr>
            </w:pPr>
            <w:r w:rsidRPr="00C52056">
              <w:rPr>
                <w:rFonts w:cstheme="minorHAnsi"/>
                <w:b/>
              </w:rPr>
              <w:t>Carpenter</w:t>
            </w:r>
          </w:p>
        </w:tc>
        <w:tc>
          <w:tcPr>
            <w:tcW w:w="4749" w:type="dxa"/>
            <w:shd w:val="clear" w:color="auto" w:fill="F2F2F2" w:themeFill="background1" w:themeFillShade="F2"/>
          </w:tcPr>
          <w:p w14:paraId="6E7A57CE" w14:textId="77777777" w:rsidR="000C766A" w:rsidRPr="00C52056" w:rsidRDefault="000C766A" w:rsidP="00BB74EA">
            <w:pPr>
              <w:rPr>
                <w:rFonts w:cstheme="minorHAnsi"/>
              </w:rPr>
            </w:pPr>
            <w:r w:rsidRPr="00C52056">
              <w:rPr>
                <w:rFonts w:cstheme="minorHAnsi"/>
              </w:rPr>
              <w:t>Building and Construction</w:t>
            </w:r>
          </w:p>
        </w:tc>
        <w:tc>
          <w:tcPr>
            <w:tcW w:w="4749" w:type="dxa"/>
            <w:shd w:val="clear" w:color="auto" w:fill="F2F2F2" w:themeFill="background1" w:themeFillShade="F2"/>
          </w:tcPr>
          <w:p w14:paraId="66875B04" w14:textId="77777777" w:rsidR="000C766A" w:rsidRPr="00C52056" w:rsidRDefault="000C766A" w:rsidP="00BB74EA">
            <w:pPr>
              <w:rPr>
                <w:rFonts w:cstheme="minorHAnsi"/>
              </w:rPr>
            </w:pPr>
            <w:r w:rsidRPr="00C52056">
              <w:rPr>
                <w:rFonts w:cstheme="minorHAnsi"/>
              </w:rPr>
              <w:t>Carpentry/Construction</w:t>
            </w:r>
          </w:p>
        </w:tc>
      </w:tr>
      <w:tr w:rsidR="000C766A" w:rsidRPr="00F97B56" w14:paraId="3473EC5E" w14:textId="77777777" w:rsidTr="00637CAC">
        <w:tc>
          <w:tcPr>
            <w:tcW w:w="3969" w:type="dxa"/>
          </w:tcPr>
          <w:p w14:paraId="44E661DD" w14:textId="77777777" w:rsidR="000C766A" w:rsidRPr="00C52056" w:rsidRDefault="000C766A" w:rsidP="00BB74EA">
            <w:pPr>
              <w:rPr>
                <w:rFonts w:cstheme="minorHAnsi"/>
                <w:b/>
              </w:rPr>
            </w:pPr>
            <w:r w:rsidRPr="00C52056">
              <w:rPr>
                <w:rFonts w:cstheme="minorHAnsi"/>
                <w:b/>
              </w:rPr>
              <w:lastRenderedPageBreak/>
              <w:t xml:space="preserve">Child care centre </w:t>
            </w:r>
          </w:p>
        </w:tc>
        <w:tc>
          <w:tcPr>
            <w:tcW w:w="4749" w:type="dxa"/>
          </w:tcPr>
          <w:p w14:paraId="554523BD" w14:textId="77777777" w:rsidR="000C766A" w:rsidRPr="00C52056" w:rsidRDefault="000C766A" w:rsidP="00BB74EA">
            <w:pPr>
              <w:rPr>
                <w:rFonts w:cstheme="minorHAnsi"/>
              </w:rPr>
            </w:pPr>
            <w:r w:rsidRPr="00C52056">
              <w:rPr>
                <w:rFonts w:cstheme="minorHAnsi"/>
              </w:rPr>
              <w:t>Health and Community Services</w:t>
            </w:r>
          </w:p>
        </w:tc>
        <w:tc>
          <w:tcPr>
            <w:tcW w:w="4749" w:type="dxa"/>
          </w:tcPr>
          <w:p w14:paraId="5878FC4D" w14:textId="77777777" w:rsidR="000C766A" w:rsidRPr="00C52056" w:rsidRDefault="000C766A" w:rsidP="00BB74EA">
            <w:pPr>
              <w:rPr>
                <w:rFonts w:cstheme="minorHAnsi"/>
              </w:rPr>
            </w:pPr>
            <w:r w:rsidRPr="00C52056">
              <w:rPr>
                <w:rFonts w:cstheme="minorHAnsi"/>
              </w:rPr>
              <w:t>Health and Community Services/Office Environments</w:t>
            </w:r>
          </w:p>
        </w:tc>
      </w:tr>
      <w:tr w:rsidR="000C766A" w:rsidRPr="00F97B56" w14:paraId="49911489" w14:textId="77777777" w:rsidTr="00637CAC">
        <w:tc>
          <w:tcPr>
            <w:tcW w:w="3969" w:type="dxa"/>
            <w:shd w:val="clear" w:color="auto" w:fill="F2F2F2" w:themeFill="background1" w:themeFillShade="F2"/>
          </w:tcPr>
          <w:p w14:paraId="5E3F962F" w14:textId="77777777" w:rsidR="000C766A" w:rsidRPr="00C52056" w:rsidRDefault="000C766A" w:rsidP="00BB74EA">
            <w:pPr>
              <w:rPr>
                <w:rFonts w:cstheme="minorHAnsi"/>
                <w:b/>
              </w:rPr>
            </w:pPr>
            <w:r w:rsidRPr="00C52056">
              <w:rPr>
                <w:rFonts w:cstheme="minorHAnsi"/>
                <w:b/>
              </w:rPr>
              <w:t>Computer store</w:t>
            </w:r>
          </w:p>
        </w:tc>
        <w:tc>
          <w:tcPr>
            <w:tcW w:w="4749" w:type="dxa"/>
            <w:shd w:val="clear" w:color="auto" w:fill="F2F2F2" w:themeFill="background1" w:themeFillShade="F2"/>
          </w:tcPr>
          <w:p w14:paraId="48716037" w14:textId="77777777" w:rsidR="000C766A" w:rsidRPr="00C52056" w:rsidRDefault="000C766A" w:rsidP="00BB74EA">
            <w:pPr>
              <w:rPr>
                <w:rFonts w:cstheme="minorHAnsi"/>
              </w:rPr>
            </w:pPr>
            <w:r w:rsidRPr="00C52056">
              <w:rPr>
                <w:rFonts w:cstheme="minorHAnsi"/>
              </w:rPr>
              <w:t>Retail</w:t>
            </w:r>
          </w:p>
        </w:tc>
        <w:tc>
          <w:tcPr>
            <w:tcW w:w="4749" w:type="dxa"/>
            <w:shd w:val="clear" w:color="auto" w:fill="F2F2F2" w:themeFill="background1" w:themeFillShade="F2"/>
          </w:tcPr>
          <w:p w14:paraId="40850156" w14:textId="77777777" w:rsidR="000C766A" w:rsidRPr="00C52056" w:rsidRDefault="000C766A" w:rsidP="00BB74EA">
            <w:pPr>
              <w:rPr>
                <w:rFonts w:cstheme="minorHAnsi"/>
              </w:rPr>
            </w:pPr>
            <w:r w:rsidRPr="00C52056">
              <w:rPr>
                <w:rFonts w:cstheme="minorHAnsi"/>
              </w:rPr>
              <w:t>Retail shops</w:t>
            </w:r>
          </w:p>
        </w:tc>
      </w:tr>
      <w:tr w:rsidR="000C766A" w:rsidRPr="00F97B56" w14:paraId="6BEACB89" w14:textId="77777777" w:rsidTr="00637CAC">
        <w:tc>
          <w:tcPr>
            <w:tcW w:w="3969" w:type="dxa"/>
          </w:tcPr>
          <w:p w14:paraId="5DCDB2DF" w14:textId="77777777" w:rsidR="000C766A" w:rsidRPr="00C52056" w:rsidRDefault="000C766A" w:rsidP="00BB74EA">
            <w:pPr>
              <w:rPr>
                <w:rFonts w:cstheme="minorHAnsi"/>
                <w:b/>
              </w:rPr>
            </w:pPr>
            <w:r w:rsidRPr="00C52056">
              <w:rPr>
                <w:rFonts w:cstheme="minorHAnsi"/>
                <w:b/>
              </w:rPr>
              <w:t>Department store</w:t>
            </w:r>
          </w:p>
        </w:tc>
        <w:tc>
          <w:tcPr>
            <w:tcW w:w="4749" w:type="dxa"/>
          </w:tcPr>
          <w:p w14:paraId="3753EC74" w14:textId="77777777" w:rsidR="000C766A" w:rsidRPr="00C52056" w:rsidRDefault="000C766A" w:rsidP="00BB74EA">
            <w:pPr>
              <w:rPr>
                <w:rFonts w:cstheme="minorHAnsi"/>
              </w:rPr>
            </w:pPr>
            <w:r w:rsidRPr="00C52056">
              <w:rPr>
                <w:rFonts w:cstheme="minorHAnsi"/>
              </w:rPr>
              <w:t xml:space="preserve">Retail </w:t>
            </w:r>
          </w:p>
        </w:tc>
        <w:tc>
          <w:tcPr>
            <w:tcW w:w="4749" w:type="dxa"/>
          </w:tcPr>
          <w:p w14:paraId="29A2F702" w14:textId="77777777" w:rsidR="000C766A" w:rsidRPr="00C52056" w:rsidRDefault="000C766A" w:rsidP="00BB74EA">
            <w:pPr>
              <w:rPr>
                <w:rFonts w:cstheme="minorHAnsi"/>
              </w:rPr>
            </w:pPr>
            <w:r w:rsidRPr="00C52056">
              <w:rPr>
                <w:rFonts w:cstheme="minorHAnsi"/>
              </w:rPr>
              <w:t>Retail Shops</w:t>
            </w:r>
          </w:p>
        </w:tc>
      </w:tr>
      <w:tr w:rsidR="000C766A" w:rsidRPr="00F97B56" w14:paraId="31C076BE" w14:textId="77777777" w:rsidTr="00637CAC">
        <w:tc>
          <w:tcPr>
            <w:tcW w:w="3969" w:type="dxa"/>
            <w:shd w:val="clear" w:color="auto" w:fill="F2F2F2" w:themeFill="background1" w:themeFillShade="F2"/>
          </w:tcPr>
          <w:p w14:paraId="298F2F5F" w14:textId="77777777" w:rsidR="000C766A" w:rsidRPr="00C52056" w:rsidRDefault="000C766A" w:rsidP="00BB74EA">
            <w:pPr>
              <w:rPr>
                <w:rFonts w:cstheme="minorHAnsi"/>
                <w:b/>
              </w:rPr>
            </w:pPr>
            <w:r w:rsidRPr="00C52056">
              <w:rPr>
                <w:rFonts w:cstheme="minorHAnsi"/>
                <w:b/>
              </w:rPr>
              <w:t>Dressmaker</w:t>
            </w:r>
          </w:p>
        </w:tc>
        <w:tc>
          <w:tcPr>
            <w:tcW w:w="4749" w:type="dxa"/>
            <w:shd w:val="clear" w:color="auto" w:fill="F2F2F2" w:themeFill="background1" w:themeFillShade="F2"/>
          </w:tcPr>
          <w:p w14:paraId="751918DD" w14:textId="77777777" w:rsidR="000C766A" w:rsidRPr="00C52056" w:rsidRDefault="000C766A" w:rsidP="00BB74EA">
            <w:pPr>
              <w:rPr>
                <w:rFonts w:cstheme="minorHAnsi"/>
              </w:rPr>
            </w:pPr>
            <w:r w:rsidRPr="00C52056">
              <w:rPr>
                <w:rFonts w:cstheme="minorHAnsi"/>
              </w:rPr>
              <w:t>Manufacturing/Retail</w:t>
            </w:r>
          </w:p>
        </w:tc>
        <w:tc>
          <w:tcPr>
            <w:tcW w:w="4749" w:type="dxa"/>
            <w:shd w:val="clear" w:color="auto" w:fill="F2F2F2" w:themeFill="background1" w:themeFillShade="F2"/>
          </w:tcPr>
          <w:p w14:paraId="5EDBCFD1" w14:textId="77777777" w:rsidR="000C766A" w:rsidRPr="00C52056" w:rsidRDefault="000C766A" w:rsidP="00BB74EA">
            <w:pPr>
              <w:rPr>
                <w:rFonts w:cstheme="minorHAnsi"/>
              </w:rPr>
            </w:pPr>
            <w:r w:rsidRPr="00C52056">
              <w:rPr>
                <w:rFonts w:cstheme="minorHAnsi"/>
              </w:rPr>
              <w:t>Manufacturing/Retail Shops</w:t>
            </w:r>
          </w:p>
        </w:tc>
      </w:tr>
      <w:tr w:rsidR="000C766A" w:rsidRPr="00F97B56" w14:paraId="080FBECC" w14:textId="77777777" w:rsidTr="00637CAC">
        <w:tc>
          <w:tcPr>
            <w:tcW w:w="3969" w:type="dxa"/>
          </w:tcPr>
          <w:p w14:paraId="3F982D7E" w14:textId="77777777" w:rsidR="000C766A" w:rsidRPr="00C52056" w:rsidRDefault="000C766A" w:rsidP="00BB74EA">
            <w:pPr>
              <w:rPr>
                <w:rFonts w:cstheme="minorHAnsi"/>
                <w:b/>
              </w:rPr>
            </w:pPr>
            <w:r w:rsidRPr="00C52056">
              <w:rPr>
                <w:rFonts w:cstheme="minorHAnsi"/>
                <w:b/>
              </w:rPr>
              <w:t>Dry cleaners</w:t>
            </w:r>
          </w:p>
        </w:tc>
        <w:tc>
          <w:tcPr>
            <w:tcW w:w="4749" w:type="dxa"/>
          </w:tcPr>
          <w:p w14:paraId="4C1605C7" w14:textId="77777777" w:rsidR="000C766A" w:rsidRPr="00C52056" w:rsidRDefault="000C766A" w:rsidP="00BB74EA">
            <w:pPr>
              <w:rPr>
                <w:rFonts w:cstheme="minorHAnsi"/>
              </w:rPr>
            </w:pPr>
            <w:r w:rsidRPr="00C52056">
              <w:rPr>
                <w:rFonts w:cstheme="minorHAnsi"/>
              </w:rPr>
              <w:t>Retail</w:t>
            </w:r>
          </w:p>
        </w:tc>
        <w:tc>
          <w:tcPr>
            <w:tcW w:w="4749" w:type="dxa"/>
          </w:tcPr>
          <w:p w14:paraId="03E87651" w14:textId="77777777" w:rsidR="000C766A" w:rsidRPr="00C52056" w:rsidRDefault="000C766A" w:rsidP="00BB74EA">
            <w:pPr>
              <w:rPr>
                <w:rFonts w:cstheme="minorHAnsi"/>
              </w:rPr>
            </w:pPr>
            <w:r w:rsidRPr="00C52056">
              <w:rPr>
                <w:rFonts w:cstheme="minorHAnsi"/>
              </w:rPr>
              <w:t>Retail Shops</w:t>
            </w:r>
          </w:p>
        </w:tc>
      </w:tr>
      <w:tr w:rsidR="000C766A" w:rsidRPr="00F97B56" w14:paraId="2A3EFCFF" w14:textId="77777777" w:rsidTr="00637CAC">
        <w:tc>
          <w:tcPr>
            <w:tcW w:w="3969" w:type="dxa"/>
            <w:shd w:val="clear" w:color="auto" w:fill="F2F2F2" w:themeFill="background1" w:themeFillShade="F2"/>
          </w:tcPr>
          <w:p w14:paraId="5F174284" w14:textId="77777777" w:rsidR="000C766A" w:rsidRPr="00C52056" w:rsidRDefault="000C766A" w:rsidP="00BB74EA">
            <w:pPr>
              <w:rPr>
                <w:rFonts w:cstheme="minorHAnsi"/>
                <w:b/>
              </w:rPr>
            </w:pPr>
            <w:r w:rsidRPr="00C52056">
              <w:rPr>
                <w:rFonts w:cstheme="minorHAnsi"/>
                <w:b/>
              </w:rPr>
              <w:t>Electrician</w:t>
            </w:r>
          </w:p>
        </w:tc>
        <w:tc>
          <w:tcPr>
            <w:tcW w:w="4749" w:type="dxa"/>
            <w:shd w:val="clear" w:color="auto" w:fill="F2F2F2" w:themeFill="background1" w:themeFillShade="F2"/>
          </w:tcPr>
          <w:p w14:paraId="1A5FBAD1" w14:textId="77777777" w:rsidR="000C766A" w:rsidRPr="00C52056" w:rsidRDefault="000C766A" w:rsidP="00BB74EA">
            <w:pPr>
              <w:rPr>
                <w:rFonts w:cstheme="minorHAnsi"/>
              </w:rPr>
            </w:pPr>
            <w:r w:rsidRPr="00C52056">
              <w:rPr>
                <w:rFonts w:cstheme="minorHAnsi"/>
              </w:rPr>
              <w:t>Electrical and Electronics</w:t>
            </w:r>
          </w:p>
        </w:tc>
        <w:tc>
          <w:tcPr>
            <w:tcW w:w="4749" w:type="dxa"/>
            <w:shd w:val="clear" w:color="auto" w:fill="F2F2F2" w:themeFill="background1" w:themeFillShade="F2"/>
          </w:tcPr>
          <w:p w14:paraId="658E96E0" w14:textId="77777777" w:rsidR="000C766A" w:rsidRPr="00C52056" w:rsidRDefault="000C766A" w:rsidP="00BB74EA">
            <w:pPr>
              <w:rPr>
                <w:rFonts w:cstheme="minorHAnsi"/>
              </w:rPr>
            </w:pPr>
            <w:r w:rsidRPr="00C52056">
              <w:rPr>
                <w:rFonts w:cstheme="minorHAnsi"/>
              </w:rPr>
              <w:t>Electrical</w:t>
            </w:r>
          </w:p>
        </w:tc>
      </w:tr>
      <w:tr w:rsidR="000C766A" w:rsidRPr="00F97B56" w14:paraId="2DC3EF04" w14:textId="77777777" w:rsidTr="00637CAC">
        <w:tc>
          <w:tcPr>
            <w:tcW w:w="3969" w:type="dxa"/>
          </w:tcPr>
          <w:p w14:paraId="4D7C9283" w14:textId="77777777" w:rsidR="000C766A" w:rsidRPr="00C52056" w:rsidRDefault="000C766A" w:rsidP="00BB74EA">
            <w:pPr>
              <w:rPr>
                <w:rFonts w:cstheme="minorHAnsi"/>
                <w:b/>
              </w:rPr>
            </w:pPr>
            <w:r w:rsidRPr="00C52056">
              <w:rPr>
                <w:rFonts w:cstheme="minorHAnsi"/>
                <w:b/>
              </w:rPr>
              <w:t xml:space="preserve">Farm </w:t>
            </w:r>
          </w:p>
        </w:tc>
        <w:tc>
          <w:tcPr>
            <w:tcW w:w="4749" w:type="dxa"/>
          </w:tcPr>
          <w:p w14:paraId="3F0D7731" w14:textId="77777777" w:rsidR="000C766A" w:rsidRPr="00C52056" w:rsidRDefault="000C766A" w:rsidP="00BB74EA">
            <w:pPr>
              <w:rPr>
                <w:rFonts w:cstheme="minorHAnsi"/>
              </w:rPr>
            </w:pPr>
            <w:r w:rsidRPr="00C52056">
              <w:rPr>
                <w:rFonts w:cstheme="minorHAnsi"/>
              </w:rPr>
              <w:t>Primary Industry/Working with Animals</w:t>
            </w:r>
          </w:p>
        </w:tc>
        <w:tc>
          <w:tcPr>
            <w:tcW w:w="4749" w:type="dxa"/>
          </w:tcPr>
          <w:p w14:paraId="02A27735" w14:textId="77777777" w:rsidR="000C766A" w:rsidRPr="00C52056" w:rsidRDefault="000C766A" w:rsidP="00BB74EA">
            <w:pPr>
              <w:rPr>
                <w:rFonts w:cstheme="minorHAnsi"/>
              </w:rPr>
            </w:pPr>
            <w:r w:rsidRPr="00C52056">
              <w:rPr>
                <w:rFonts w:cstheme="minorHAnsi"/>
              </w:rPr>
              <w:t>Farming/Working with Animals</w:t>
            </w:r>
          </w:p>
        </w:tc>
      </w:tr>
      <w:tr w:rsidR="000C766A" w:rsidRPr="00F97B56" w14:paraId="2FBECF13" w14:textId="77777777" w:rsidTr="00637CAC">
        <w:tc>
          <w:tcPr>
            <w:tcW w:w="3969" w:type="dxa"/>
            <w:shd w:val="clear" w:color="auto" w:fill="F2F2F2" w:themeFill="background1" w:themeFillShade="F2"/>
          </w:tcPr>
          <w:p w14:paraId="50B54039" w14:textId="77777777" w:rsidR="000C766A" w:rsidRPr="00C52056" w:rsidRDefault="000C766A" w:rsidP="00BB74EA">
            <w:pPr>
              <w:rPr>
                <w:rFonts w:cstheme="minorHAnsi"/>
                <w:b/>
              </w:rPr>
            </w:pPr>
            <w:r w:rsidRPr="00C52056">
              <w:rPr>
                <w:rFonts w:cstheme="minorHAnsi"/>
                <w:b/>
              </w:rPr>
              <w:t>Farm supply store</w:t>
            </w:r>
          </w:p>
        </w:tc>
        <w:tc>
          <w:tcPr>
            <w:tcW w:w="4749" w:type="dxa"/>
            <w:shd w:val="clear" w:color="auto" w:fill="F2F2F2" w:themeFill="background1" w:themeFillShade="F2"/>
          </w:tcPr>
          <w:p w14:paraId="546DBE65" w14:textId="77777777" w:rsidR="000C766A" w:rsidRPr="00C52056" w:rsidRDefault="000C766A" w:rsidP="00BB74EA">
            <w:pPr>
              <w:rPr>
                <w:rFonts w:cstheme="minorHAnsi"/>
              </w:rPr>
            </w:pPr>
            <w:r w:rsidRPr="00C52056">
              <w:rPr>
                <w:rFonts w:cstheme="minorHAnsi"/>
              </w:rPr>
              <w:t>Retail</w:t>
            </w:r>
          </w:p>
        </w:tc>
        <w:tc>
          <w:tcPr>
            <w:tcW w:w="4749" w:type="dxa"/>
            <w:shd w:val="clear" w:color="auto" w:fill="F2F2F2" w:themeFill="background1" w:themeFillShade="F2"/>
          </w:tcPr>
          <w:p w14:paraId="112E13EB" w14:textId="77777777" w:rsidR="000C766A" w:rsidRPr="00C52056" w:rsidRDefault="000C766A" w:rsidP="00BB74EA">
            <w:pPr>
              <w:rPr>
                <w:rFonts w:cstheme="minorHAnsi"/>
              </w:rPr>
            </w:pPr>
            <w:r w:rsidRPr="00C52056">
              <w:rPr>
                <w:rFonts w:cstheme="minorHAnsi"/>
              </w:rPr>
              <w:t>Retail Shops</w:t>
            </w:r>
          </w:p>
        </w:tc>
      </w:tr>
      <w:tr w:rsidR="000C766A" w:rsidRPr="00F97B56" w14:paraId="6BECCF34" w14:textId="77777777" w:rsidTr="00637CAC">
        <w:tc>
          <w:tcPr>
            <w:tcW w:w="3969" w:type="dxa"/>
          </w:tcPr>
          <w:p w14:paraId="461AE84A" w14:textId="77777777" w:rsidR="000C766A" w:rsidRPr="00C52056" w:rsidRDefault="000C766A" w:rsidP="00BB74EA">
            <w:pPr>
              <w:rPr>
                <w:rFonts w:cstheme="minorHAnsi"/>
                <w:b/>
              </w:rPr>
            </w:pPr>
            <w:r w:rsidRPr="00C52056">
              <w:rPr>
                <w:rFonts w:cstheme="minorHAnsi"/>
                <w:b/>
              </w:rPr>
              <w:t>Fast Food outlet</w:t>
            </w:r>
          </w:p>
        </w:tc>
        <w:tc>
          <w:tcPr>
            <w:tcW w:w="4749" w:type="dxa"/>
          </w:tcPr>
          <w:p w14:paraId="114E374D" w14:textId="77777777" w:rsidR="000C766A" w:rsidRPr="00C52056" w:rsidRDefault="000C766A" w:rsidP="00BB74EA">
            <w:pPr>
              <w:rPr>
                <w:rFonts w:cstheme="minorHAnsi"/>
              </w:rPr>
            </w:pPr>
            <w:r w:rsidRPr="00C52056">
              <w:rPr>
                <w:rFonts w:cstheme="minorHAnsi"/>
              </w:rPr>
              <w:t>Retail</w:t>
            </w:r>
          </w:p>
        </w:tc>
        <w:tc>
          <w:tcPr>
            <w:tcW w:w="4749" w:type="dxa"/>
          </w:tcPr>
          <w:p w14:paraId="00AC4557" w14:textId="77777777" w:rsidR="000C766A" w:rsidRPr="00C52056" w:rsidRDefault="000C766A" w:rsidP="00BB74EA">
            <w:pPr>
              <w:rPr>
                <w:rFonts w:cstheme="minorHAnsi"/>
              </w:rPr>
            </w:pPr>
            <w:r w:rsidRPr="00C52056">
              <w:rPr>
                <w:rFonts w:cstheme="minorHAnsi"/>
              </w:rPr>
              <w:t>Retail Shops</w:t>
            </w:r>
          </w:p>
        </w:tc>
      </w:tr>
      <w:tr w:rsidR="000C766A" w:rsidRPr="00F97B56" w14:paraId="70C49C4C" w14:textId="77777777" w:rsidTr="00637CAC">
        <w:tc>
          <w:tcPr>
            <w:tcW w:w="3969" w:type="dxa"/>
            <w:shd w:val="clear" w:color="auto" w:fill="F2F2F2" w:themeFill="background1" w:themeFillShade="F2"/>
          </w:tcPr>
          <w:p w14:paraId="76D5EB5C" w14:textId="77777777" w:rsidR="000C766A" w:rsidRPr="00C52056" w:rsidRDefault="000C766A" w:rsidP="00BB74EA">
            <w:pPr>
              <w:rPr>
                <w:rFonts w:cstheme="minorHAnsi"/>
                <w:b/>
              </w:rPr>
            </w:pPr>
            <w:r w:rsidRPr="00C52056">
              <w:rPr>
                <w:rFonts w:cstheme="minorHAnsi"/>
                <w:b/>
              </w:rPr>
              <w:t>Fish farm</w:t>
            </w:r>
          </w:p>
        </w:tc>
        <w:tc>
          <w:tcPr>
            <w:tcW w:w="4749" w:type="dxa"/>
            <w:shd w:val="clear" w:color="auto" w:fill="F2F2F2" w:themeFill="background1" w:themeFillShade="F2"/>
          </w:tcPr>
          <w:p w14:paraId="07B31C57" w14:textId="77777777" w:rsidR="000C766A" w:rsidRPr="00C52056" w:rsidRDefault="000C766A" w:rsidP="00BB74EA">
            <w:pPr>
              <w:rPr>
                <w:rFonts w:cstheme="minorHAnsi"/>
              </w:rPr>
            </w:pPr>
            <w:r w:rsidRPr="00C52056">
              <w:rPr>
                <w:rFonts w:cstheme="minorHAnsi"/>
              </w:rPr>
              <w:t>Primary Industry/Farming</w:t>
            </w:r>
          </w:p>
        </w:tc>
        <w:tc>
          <w:tcPr>
            <w:tcW w:w="4749" w:type="dxa"/>
            <w:shd w:val="clear" w:color="auto" w:fill="F2F2F2" w:themeFill="background1" w:themeFillShade="F2"/>
          </w:tcPr>
          <w:p w14:paraId="7D52E914" w14:textId="77777777" w:rsidR="000C766A" w:rsidRPr="00C52056" w:rsidRDefault="000C766A" w:rsidP="00BB74EA">
            <w:pPr>
              <w:rPr>
                <w:rFonts w:cstheme="minorHAnsi"/>
              </w:rPr>
            </w:pPr>
            <w:r w:rsidRPr="00C52056">
              <w:rPr>
                <w:rFonts w:cstheme="minorHAnsi"/>
              </w:rPr>
              <w:t>Primary Industry/Farming</w:t>
            </w:r>
          </w:p>
        </w:tc>
      </w:tr>
      <w:tr w:rsidR="000C766A" w:rsidRPr="00F97B56" w14:paraId="7C6E33BD" w14:textId="77777777" w:rsidTr="00637CAC">
        <w:tc>
          <w:tcPr>
            <w:tcW w:w="3969" w:type="dxa"/>
            <w:shd w:val="clear" w:color="auto" w:fill="FFFFFF" w:themeFill="background1"/>
          </w:tcPr>
          <w:p w14:paraId="41AD0F83" w14:textId="77777777" w:rsidR="000C766A" w:rsidRPr="00C52056" w:rsidRDefault="000C766A" w:rsidP="00BB74EA">
            <w:pPr>
              <w:rPr>
                <w:rFonts w:cstheme="minorHAnsi"/>
                <w:b/>
              </w:rPr>
            </w:pPr>
            <w:r w:rsidRPr="00C52056">
              <w:rPr>
                <w:rFonts w:cstheme="minorHAnsi"/>
                <w:b/>
              </w:rPr>
              <w:t>Fitter and Turner</w:t>
            </w:r>
          </w:p>
        </w:tc>
        <w:tc>
          <w:tcPr>
            <w:tcW w:w="4749" w:type="dxa"/>
            <w:shd w:val="clear" w:color="auto" w:fill="FFFFFF" w:themeFill="background1"/>
          </w:tcPr>
          <w:p w14:paraId="2738F0D4" w14:textId="77777777" w:rsidR="000C766A" w:rsidRPr="00C52056" w:rsidRDefault="000C766A" w:rsidP="00BB74EA">
            <w:pPr>
              <w:rPr>
                <w:rFonts w:cstheme="minorHAnsi"/>
              </w:rPr>
            </w:pPr>
            <w:r w:rsidRPr="00C52056">
              <w:rPr>
                <w:rFonts w:cstheme="minorHAnsi"/>
              </w:rPr>
              <w:t>Metals and Engineering</w:t>
            </w:r>
          </w:p>
        </w:tc>
        <w:tc>
          <w:tcPr>
            <w:tcW w:w="4749" w:type="dxa"/>
            <w:shd w:val="clear" w:color="auto" w:fill="FFFFFF" w:themeFill="background1"/>
          </w:tcPr>
          <w:p w14:paraId="4E7BBF7E" w14:textId="77777777" w:rsidR="000C766A" w:rsidRPr="00C52056" w:rsidRDefault="000C766A" w:rsidP="00BB74EA">
            <w:pPr>
              <w:rPr>
                <w:rFonts w:cstheme="minorHAnsi"/>
              </w:rPr>
            </w:pPr>
            <w:r w:rsidRPr="00C52056">
              <w:rPr>
                <w:rFonts w:cstheme="minorHAnsi"/>
              </w:rPr>
              <w:t>Metals and Engineering</w:t>
            </w:r>
          </w:p>
        </w:tc>
      </w:tr>
      <w:tr w:rsidR="000C766A" w:rsidRPr="00F97B56" w14:paraId="2BD9B5EF" w14:textId="77777777" w:rsidTr="00637CAC">
        <w:tc>
          <w:tcPr>
            <w:tcW w:w="3969" w:type="dxa"/>
            <w:shd w:val="clear" w:color="auto" w:fill="F2F2F2" w:themeFill="background1" w:themeFillShade="F2"/>
          </w:tcPr>
          <w:p w14:paraId="2AC3DA3D" w14:textId="77777777" w:rsidR="000C766A" w:rsidRPr="00C52056" w:rsidRDefault="000C766A" w:rsidP="00BB74EA">
            <w:pPr>
              <w:rPr>
                <w:rFonts w:cstheme="minorHAnsi"/>
                <w:b/>
              </w:rPr>
            </w:pPr>
            <w:r w:rsidRPr="00C52056">
              <w:rPr>
                <w:rFonts w:cstheme="minorHAnsi"/>
                <w:b/>
              </w:rPr>
              <w:t>Hairdressing</w:t>
            </w:r>
          </w:p>
        </w:tc>
        <w:tc>
          <w:tcPr>
            <w:tcW w:w="4749" w:type="dxa"/>
            <w:shd w:val="clear" w:color="auto" w:fill="F2F2F2" w:themeFill="background1" w:themeFillShade="F2"/>
          </w:tcPr>
          <w:p w14:paraId="36982450" w14:textId="77777777" w:rsidR="000C766A" w:rsidRPr="00C52056" w:rsidRDefault="000C766A" w:rsidP="00BB74EA">
            <w:pPr>
              <w:rPr>
                <w:rFonts w:cstheme="minorHAnsi"/>
              </w:rPr>
            </w:pPr>
            <w:r w:rsidRPr="00C52056">
              <w:rPr>
                <w:rFonts w:cstheme="minorHAnsi"/>
              </w:rPr>
              <w:t>Hairdressing/Retail</w:t>
            </w:r>
          </w:p>
        </w:tc>
        <w:tc>
          <w:tcPr>
            <w:tcW w:w="4749" w:type="dxa"/>
            <w:shd w:val="clear" w:color="auto" w:fill="F2F2F2" w:themeFill="background1" w:themeFillShade="F2"/>
          </w:tcPr>
          <w:p w14:paraId="05B5D5DA" w14:textId="77777777" w:rsidR="000C766A" w:rsidRPr="00C52056" w:rsidRDefault="000C766A" w:rsidP="00BB74EA">
            <w:pPr>
              <w:rPr>
                <w:rFonts w:cstheme="minorHAnsi"/>
              </w:rPr>
            </w:pPr>
            <w:r w:rsidRPr="00C52056">
              <w:rPr>
                <w:rFonts w:cstheme="minorHAnsi"/>
              </w:rPr>
              <w:t>Hairdressing/Retail Shops</w:t>
            </w:r>
          </w:p>
        </w:tc>
      </w:tr>
      <w:tr w:rsidR="000C766A" w:rsidRPr="00F97B56" w14:paraId="170AA027" w14:textId="77777777" w:rsidTr="00637CAC">
        <w:tc>
          <w:tcPr>
            <w:tcW w:w="3969" w:type="dxa"/>
            <w:shd w:val="clear" w:color="auto" w:fill="FFFFFF" w:themeFill="background1"/>
          </w:tcPr>
          <w:p w14:paraId="5A254BF8" w14:textId="77777777" w:rsidR="000C766A" w:rsidRPr="00C52056" w:rsidRDefault="000C766A" w:rsidP="00BB74EA">
            <w:pPr>
              <w:rPr>
                <w:rFonts w:cstheme="minorHAnsi"/>
                <w:b/>
              </w:rPr>
            </w:pPr>
            <w:r w:rsidRPr="00C52056">
              <w:rPr>
                <w:rFonts w:cstheme="minorHAnsi"/>
                <w:b/>
              </w:rPr>
              <w:t>Hospital</w:t>
            </w:r>
          </w:p>
        </w:tc>
        <w:tc>
          <w:tcPr>
            <w:tcW w:w="4749" w:type="dxa"/>
            <w:shd w:val="clear" w:color="auto" w:fill="FFFFFF" w:themeFill="background1"/>
          </w:tcPr>
          <w:p w14:paraId="63E04122" w14:textId="77777777" w:rsidR="000C766A" w:rsidRPr="00C52056" w:rsidRDefault="000C766A" w:rsidP="00BB74EA">
            <w:pPr>
              <w:rPr>
                <w:rFonts w:cstheme="minorHAnsi"/>
              </w:rPr>
            </w:pPr>
            <w:r w:rsidRPr="00C52056">
              <w:rPr>
                <w:rFonts w:cstheme="minorHAnsi"/>
              </w:rPr>
              <w:t>Health and Community Services</w:t>
            </w:r>
          </w:p>
        </w:tc>
        <w:tc>
          <w:tcPr>
            <w:tcW w:w="4749" w:type="dxa"/>
            <w:shd w:val="clear" w:color="auto" w:fill="FFFFFF" w:themeFill="background1"/>
          </w:tcPr>
          <w:p w14:paraId="2D2F9F9A" w14:textId="77777777" w:rsidR="000C766A" w:rsidRPr="00C52056" w:rsidRDefault="000C766A" w:rsidP="00BB74EA">
            <w:pPr>
              <w:rPr>
                <w:rFonts w:cstheme="minorHAnsi"/>
              </w:rPr>
            </w:pPr>
            <w:r w:rsidRPr="00C52056">
              <w:rPr>
                <w:rFonts w:cstheme="minorHAnsi"/>
              </w:rPr>
              <w:t>Medical Services/Office Environments</w:t>
            </w:r>
          </w:p>
        </w:tc>
      </w:tr>
      <w:tr w:rsidR="000C766A" w:rsidRPr="00F97B56" w14:paraId="5354BDE1" w14:textId="77777777" w:rsidTr="00637CAC">
        <w:tc>
          <w:tcPr>
            <w:tcW w:w="3969" w:type="dxa"/>
            <w:shd w:val="clear" w:color="auto" w:fill="F2F2F2" w:themeFill="background1" w:themeFillShade="F2"/>
          </w:tcPr>
          <w:p w14:paraId="0DAEBD68" w14:textId="77777777" w:rsidR="000C766A" w:rsidRPr="00C52056" w:rsidRDefault="000C766A" w:rsidP="00BB74EA">
            <w:pPr>
              <w:rPr>
                <w:rFonts w:cstheme="minorHAnsi"/>
                <w:b/>
              </w:rPr>
            </w:pPr>
            <w:r w:rsidRPr="00C52056">
              <w:rPr>
                <w:rFonts w:cstheme="minorHAnsi"/>
                <w:b/>
              </w:rPr>
              <w:lastRenderedPageBreak/>
              <w:t>Hotel</w:t>
            </w:r>
          </w:p>
        </w:tc>
        <w:tc>
          <w:tcPr>
            <w:tcW w:w="4749" w:type="dxa"/>
            <w:shd w:val="clear" w:color="auto" w:fill="F2F2F2" w:themeFill="background1" w:themeFillShade="F2"/>
          </w:tcPr>
          <w:p w14:paraId="03A4EBF8" w14:textId="77777777" w:rsidR="000C766A" w:rsidRPr="00C52056" w:rsidRDefault="000C766A" w:rsidP="00BB74EA">
            <w:pPr>
              <w:rPr>
                <w:rFonts w:cstheme="minorHAnsi"/>
              </w:rPr>
            </w:pPr>
            <w:r w:rsidRPr="00C52056">
              <w:rPr>
                <w:rFonts w:cstheme="minorHAnsi"/>
              </w:rPr>
              <w:t>Hospitality and Tourism</w:t>
            </w:r>
          </w:p>
        </w:tc>
        <w:tc>
          <w:tcPr>
            <w:tcW w:w="4749" w:type="dxa"/>
            <w:shd w:val="clear" w:color="auto" w:fill="F2F2F2" w:themeFill="background1" w:themeFillShade="F2"/>
          </w:tcPr>
          <w:p w14:paraId="68FD2A82" w14:textId="77777777" w:rsidR="000C766A" w:rsidRPr="00C52056" w:rsidRDefault="000C766A" w:rsidP="00BB74EA">
            <w:pPr>
              <w:rPr>
                <w:rFonts w:cstheme="minorHAnsi"/>
              </w:rPr>
            </w:pPr>
            <w:r w:rsidRPr="00C52056">
              <w:rPr>
                <w:rFonts w:cstheme="minorHAnsi"/>
              </w:rPr>
              <w:t>Hospitality/Office Environments</w:t>
            </w:r>
          </w:p>
        </w:tc>
      </w:tr>
      <w:tr w:rsidR="000C766A" w:rsidRPr="00F97B56" w14:paraId="1D422397" w14:textId="77777777" w:rsidTr="00637CAC">
        <w:tc>
          <w:tcPr>
            <w:tcW w:w="3969" w:type="dxa"/>
            <w:shd w:val="clear" w:color="auto" w:fill="FFFFFF" w:themeFill="background1"/>
          </w:tcPr>
          <w:p w14:paraId="750535DB" w14:textId="77777777" w:rsidR="000C766A" w:rsidRPr="00C52056" w:rsidRDefault="000C766A" w:rsidP="00BB74EA">
            <w:pPr>
              <w:rPr>
                <w:rFonts w:cstheme="minorHAnsi"/>
                <w:b/>
              </w:rPr>
            </w:pPr>
            <w:r w:rsidRPr="00C52056">
              <w:rPr>
                <w:rFonts w:cstheme="minorHAnsi"/>
                <w:b/>
              </w:rPr>
              <w:t>Jeweller</w:t>
            </w:r>
          </w:p>
        </w:tc>
        <w:tc>
          <w:tcPr>
            <w:tcW w:w="4749" w:type="dxa"/>
            <w:shd w:val="clear" w:color="auto" w:fill="FFFFFF" w:themeFill="background1"/>
          </w:tcPr>
          <w:p w14:paraId="63EFF995" w14:textId="77777777" w:rsidR="000C766A" w:rsidRPr="00C52056" w:rsidRDefault="000C766A" w:rsidP="00BB74EA">
            <w:pPr>
              <w:rPr>
                <w:rFonts w:cstheme="minorHAnsi"/>
              </w:rPr>
            </w:pPr>
            <w:r w:rsidRPr="00C52056">
              <w:rPr>
                <w:rFonts w:cstheme="minorHAnsi"/>
              </w:rPr>
              <w:t>Retail</w:t>
            </w:r>
          </w:p>
        </w:tc>
        <w:tc>
          <w:tcPr>
            <w:tcW w:w="4749" w:type="dxa"/>
            <w:shd w:val="clear" w:color="auto" w:fill="FFFFFF" w:themeFill="background1"/>
          </w:tcPr>
          <w:p w14:paraId="0846C00B" w14:textId="77777777" w:rsidR="000C766A" w:rsidRPr="00C52056" w:rsidRDefault="000C766A" w:rsidP="00BB74EA">
            <w:pPr>
              <w:rPr>
                <w:rFonts w:cstheme="minorHAnsi"/>
              </w:rPr>
            </w:pPr>
            <w:r w:rsidRPr="00C52056">
              <w:rPr>
                <w:rFonts w:cstheme="minorHAnsi"/>
              </w:rPr>
              <w:t>Retail Shops</w:t>
            </w:r>
          </w:p>
        </w:tc>
      </w:tr>
      <w:tr w:rsidR="000C766A" w:rsidRPr="00F97B56" w14:paraId="5DFC5C4C" w14:textId="77777777" w:rsidTr="00637CAC">
        <w:tc>
          <w:tcPr>
            <w:tcW w:w="3969" w:type="dxa"/>
            <w:shd w:val="clear" w:color="auto" w:fill="F2F2F2" w:themeFill="background1" w:themeFillShade="F2"/>
          </w:tcPr>
          <w:p w14:paraId="0D5C172C" w14:textId="77777777" w:rsidR="000C766A" w:rsidRPr="00C52056" w:rsidRDefault="000C766A" w:rsidP="00BB74EA">
            <w:pPr>
              <w:rPr>
                <w:rFonts w:cstheme="minorHAnsi"/>
                <w:b/>
              </w:rPr>
            </w:pPr>
            <w:r w:rsidRPr="00C52056">
              <w:rPr>
                <w:rFonts w:cstheme="minorHAnsi"/>
                <w:b/>
              </w:rPr>
              <w:t>Journalist</w:t>
            </w:r>
          </w:p>
        </w:tc>
        <w:tc>
          <w:tcPr>
            <w:tcW w:w="4749" w:type="dxa"/>
            <w:shd w:val="clear" w:color="auto" w:fill="F2F2F2" w:themeFill="background1" w:themeFillShade="F2"/>
          </w:tcPr>
          <w:p w14:paraId="20F1B91F" w14:textId="77777777" w:rsidR="000C766A" w:rsidRPr="00C52056" w:rsidRDefault="000C766A" w:rsidP="00BB74EA">
            <w:pPr>
              <w:rPr>
                <w:rFonts w:cstheme="minorHAnsi"/>
              </w:rPr>
            </w:pPr>
            <w:r w:rsidRPr="00C52056">
              <w:rPr>
                <w:rFonts w:cstheme="minorHAnsi"/>
              </w:rPr>
              <w:t>Office and Business Services</w:t>
            </w:r>
          </w:p>
        </w:tc>
        <w:tc>
          <w:tcPr>
            <w:tcW w:w="4749" w:type="dxa"/>
            <w:shd w:val="clear" w:color="auto" w:fill="F2F2F2" w:themeFill="background1" w:themeFillShade="F2"/>
          </w:tcPr>
          <w:p w14:paraId="74578E56" w14:textId="77777777" w:rsidR="000C766A" w:rsidRPr="00C52056" w:rsidRDefault="000C766A" w:rsidP="00BB74EA">
            <w:pPr>
              <w:rPr>
                <w:rFonts w:cstheme="minorHAnsi"/>
              </w:rPr>
            </w:pPr>
            <w:r w:rsidRPr="00C52056">
              <w:rPr>
                <w:rFonts w:cstheme="minorHAnsi"/>
              </w:rPr>
              <w:t>Office Environments</w:t>
            </w:r>
          </w:p>
        </w:tc>
      </w:tr>
      <w:tr w:rsidR="000C766A" w:rsidRPr="00F97B56" w14:paraId="7BC1B0A2" w14:textId="77777777" w:rsidTr="00637CAC">
        <w:tc>
          <w:tcPr>
            <w:tcW w:w="3969" w:type="dxa"/>
            <w:shd w:val="clear" w:color="auto" w:fill="FFFFFF" w:themeFill="background1"/>
          </w:tcPr>
          <w:p w14:paraId="356DAE8B" w14:textId="77777777" w:rsidR="000C766A" w:rsidRPr="00C52056" w:rsidRDefault="000C766A" w:rsidP="00BB74EA">
            <w:pPr>
              <w:rPr>
                <w:rFonts w:cstheme="minorHAnsi"/>
                <w:b/>
              </w:rPr>
            </w:pPr>
            <w:r w:rsidRPr="00C52056">
              <w:rPr>
                <w:rFonts w:cstheme="minorHAnsi"/>
                <w:b/>
              </w:rPr>
              <w:t>Laboratory</w:t>
            </w:r>
          </w:p>
        </w:tc>
        <w:tc>
          <w:tcPr>
            <w:tcW w:w="4749" w:type="dxa"/>
            <w:shd w:val="clear" w:color="auto" w:fill="FFFFFF" w:themeFill="background1"/>
          </w:tcPr>
          <w:p w14:paraId="4BCDE9A8" w14:textId="77777777" w:rsidR="000C766A" w:rsidRPr="00C52056" w:rsidRDefault="000C766A" w:rsidP="00BB74EA">
            <w:pPr>
              <w:rPr>
                <w:rFonts w:cstheme="minorHAnsi"/>
              </w:rPr>
            </w:pPr>
            <w:r w:rsidRPr="00C52056">
              <w:rPr>
                <w:rFonts w:cstheme="minorHAnsi"/>
              </w:rPr>
              <w:t>Health and Community Services/Manufacturing</w:t>
            </w:r>
          </w:p>
        </w:tc>
        <w:tc>
          <w:tcPr>
            <w:tcW w:w="4749" w:type="dxa"/>
            <w:shd w:val="clear" w:color="auto" w:fill="FFFFFF" w:themeFill="background1"/>
          </w:tcPr>
          <w:p w14:paraId="35899FBC" w14:textId="77777777" w:rsidR="000C766A" w:rsidRPr="00C52056" w:rsidRDefault="000C766A" w:rsidP="00BB74EA">
            <w:pPr>
              <w:rPr>
                <w:rFonts w:cstheme="minorHAnsi"/>
              </w:rPr>
            </w:pPr>
            <w:r w:rsidRPr="00C52056">
              <w:rPr>
                <w:rFonts w:cstheme="minorHAnsi"/>
              </w:rPr>
              <w:t>Manufacturing/Office Environments</w:t>
            </w:r>
          </w:p>
        </w:tc>
      </w:tr>
      <w:tr w:rsidR="000C766A" w:rsidRPr="00F97B56" w14:paraId="1629E9A7" w14:textId="77777777" w:rsidTr="00637CAC">
        <w:tc>
          <w:tcPr>
            <w:tcW w:w="3969" w:type="dxa"/>
            <w:shd w:val="clear" w:color="auto" w:fill="F2F2F2" w:themeFill="background1" w:themeFillShade="F2"/>
          </w:tcPr>
          <w:p w14:paraId="50A21FAD" w14:textId="77777777" w:rsidR="000C766A" w:rsidRPr="00C52056" w:rsidRDefault="000C766A" w:rsidP="00BB74EA">
            <w:pPr>
              <w:rPr>
                <w:rFonts w:cstheme="minorHAnsi"/>
                <w:b/>
              </w:rPr>
            </w:pPr>
            <w:r w:rsidRPr="00C52056">
              <w:rPr>
                <w:rFonts w:cstheme="minorHAnsi"/>
                <w:b/>
              </w:rPr>
              <w:t>Landscape gardener</w:t>
            </w:r>
          </w:p>
        </w:tc>
        <w:tc>
          <w:tcPr>
            <w:tcW w:w="4749" w:type="dxa"/>
            <w:shd w:val="clear" w:color="auto" w:fill="F2F2F2" w:themeFill="background1" w:themeFillShade="F2"/>
          </w:tcPr>
          <w:p w14:paraId="76A60E2E" w14:textId="77777777" w:rsidR="000C766A" w:rsidRPr="00C52056" w:rsidRDefault="000C766A" w:rsidP="00BB74EA">
            <w:pPr>
              <w:rPr>
                <w:rFonts w:cstheme="minorHAnsi"/>
              </w:rPr>
            </w:pPr>
            <w:r w:rsidRPr="00C52056">
              <w:rPr>
                <w:rFonts w:cstheme="minorHAnsi"/>
              </w:rPr>
              <w:t>Horticulture</w:t>
            </w:r>
          </w:p>
        </w:tc>
        <w:tc>
          <w:tcPr>
            <w:tcW w:w="4749" w:type="dxa"/>
            <w:shd w:val="clear" w:color="auto" w:fill="F2F2F2" w:themeFill="background1" w:themeFillShade="F2"/>
          </w:tcPr>
          <w:p w14:paraId="5B7AEED9" w14:textId="77777777" w:rsidR="000C766A" w:rsidRPr="00C52056" w:rsidRDefault="000C766A" w:rsidP="00BB74EA">
            <w:pPr>
              <w:rPr>
                <w:rFonts w:cstheme="minorHAnsi"/>
              </w:rPr>
            </w:pPr>
            <w:r w:rsidRPr="00C52056">
              <w:rPr>
                <w:rFonts w:cstheme="minorHAnsi"/>
              </w:rPr>
              <w:t>Landscaping</w:t>
            </w:r>
          </w:p>
        </w:tc>
      </w:tr>
      <w:tr w:rsidR="000C766A" w:rsidRPr="00F97B56" w14:paraId="5877B270" w14:textId="77777777" w:rsidTr="00637CAC">
        <w:tc>
          <w:tcPr>
            <w:tcW w:w="3969" w:type="dxa"/>
            <w:shd w:val="clear" w:color="auto" w:fill="FFFFFF" w:themeFill="background1"/>
          </w:tcPr>
          <w:p w14:paraId="60F577F1" w14:textId="77777777" w:rsidR="000C766A" w:rsidRPr="00C52056" w:rsidRDefault="000C766A" w:rsidP="00BB74EA">
            <w:pPr>
              <w:rPr>
                <w:rFonts w:cstheme="minorHAnsi"/>
                <w:b/>
              </w:rPr>
            </w:pPr>
            <w:r w:rsidRPr="00C52056">
              <w:rPr>
                <w:rFonts w:cstheme="minorHAnsi"/>
                <w:b/>
              </w:rPr>
              <w:t>Law firm</w:t>
            </w:r>
          </w:p>
        </w:tc>
        <w:tc>
          <w:tcPr>
            <w:tcW w:w="4749" w:type="dxa"/>
            <w:shd w:val="clear" w:color="auto" w:fill="FFFFFF" w:themeFill="background1"/>
          </w:tcPr>
          <w:p w14:paraId="4407554E" w14:textId="77777777" w:rsidR="000C766A" w:rsidRPr="00C52056" w:rsidRDefault="000C766A" w:rsidP="00BB74EA">
            <w:pPr>
              <w:rPr>
                <w:rFonts w:cstheme="minorHAnsi"/>
              </w:rPr>
            </w:pPr>
            <w:r w:rsidRPr="00C52056">
              <w:rPr>
                <w:rFonts w:cstheme="minorHAnsi"/>
              </w:rPr>
              <w:t>Office and Business Services</w:t>
            </w:r>
          </w:p>
        </w:tc>
        <w:tc>
          <w:tcPr>
            <w:tcW w:w="4749" w:type="dxa"/>
            <w:shd w:val="clear" w:color="auto" w:fill="FFFFFF" w:themeFill="background1"/>
          </w:tcPr>
          <w:p w14:paraId="68607BBB" w14:textId="77777777" w:rsidR="000C766A" w:rsidRPr="00C52056" w:rsidRDefault="000C766A" w:rsidP="00BB74EA">
            <w:pPr>
              <w:rPr>
                <w:rFonts w:cstheme="minorHAnsi"/>
              </w:rPr>
            </w:pPr>
            <w:r w:rsidRPr="00C52056">
              <w:rPr>
                <w:rFonts w:cstheme="minorHAnsi"/>
              </w:rPr>
              <w:t>Office Environments</w:t>
            </w:r>
          </w:p>
        </w:tc>
      </w:tr>
      <w:tr w:rsidR="000C766A" w:rsidRPr="00F97B56" w14:paraId="13321312" w14:textId="77777777" w:rsidTr="00637CAC">
        <w:tc>
          <w:tcPr>
            <w:tcW w:w="3969" w:type="dxa"/>
            <w:shd w:val="clear" w:color="auto" w:fill="F2F2F2" w:themeFill="background1" w:themeFillShade="F2"/>
          </w:tcPr>
          <w:p w14:paraId="0305560C" w14:textId="77777777" w:rsidR="000C766A" w:rsidRPr="00C52056" w:rsidRDefault="000C766A" w:rsidP="00BB74EA">
            <w:pPr>
              <w:rPr>
                <w:rFonts w:cstheme="minorHAnsi"/>
                <w:b/>
              </w:rPr>
            </w:pPr>
            <w:r w:rsidRPr="00C52056">
              <w:rPr>
                <w:rFonts w:cstheme="minorHAnsi"/>
                <w:b/>
              </w:rPr>
              <w:t>Local council – outdoor staff</w:t>
            </w:r>
          </w:p>
        </w:tc>
        <w:tc>
          <w:tcPr>
            <w:tcW w:w="4749" w:type="dxa"/>
            <w:shd w:val="clear" w:color="auto" w:fill="F2F2F2" w:themeFill="background1" w:themeFillShade="F2"/>
          </w:tcPr>
          <w:p w14:paraId="7EC2B849" w14:textId="77777777" w:rsidR="000C766A" w:rsidRPr="00C52056" w:rsidRDefault="000C766A" w:rsidP="00BB74EA">
            <w:pPr>
              <w:rPr>
                <w:rFonts w:cstheme="minorHAnsi"/>
              </w:rPr>
            </w:pPr>
            <w:r w:rsidRPr="00C52056">
              <w:rPr>
                <w:rFonts w:cstheme="minorHAnsi"/>
              </w:rPr>
              <w:t>Horticulture/Landscaping</w:t>
            </w:r>
          </w:p>
        </w:tc>
        <w:tc>
          <w:tcPr>
            <w:tcW w:w="4749" w:type="dxa"/>
            <w:shd w:val="clear" w:color="auto" w:fill="F2F2F2" w:themeFill="background1" w:themeFillShade="F2"/>
          </w:tcPr>
          <w:p w14:paraId="0F24D5FD" w14:textId="77777777" w:rsidR="000C766A" w:rsidRPr="00C52056" w:rsidRDefault="000C766A" w:rsidP="00BB74EA">
            <w:pPr>
              <w:rPr>
                <w:rFonts w:cstheme="minorHAnsi"/>
              </w:rPr>
            </w:pPr>
            <w:r w:rsidRPr="00C52056">
              <w:rPr>
                <w:rFonts w:cstheme="minorHAnsi"/>
              </w:rPr>
              <w:t>Horticulture/Landscaping</w:t>
            </w:r>
          </w:p>
        </w:tc>
      </w:tr>
      <w:tr w:rsidR="000C766A" w:rsidRPr="00F97B56" w14:paraId="54C71B71" w14:textId="77777777" w:rsidTr="00637CAC">
        <w:tc>
          <w:tcPr>
            <w:tcW w:w="3969" w:type="dxa"/>
            <w:shd w:val="clear" w:color="auto" w:fill="FFFFFF" w:themeFill="background1"/>
          </w:tcPr>
          <w:p w14:paraId="031249F2" w14:textId="77777777" w:rsidR="000C766A" w:rsidRPr="00C52056" w:rsidRDefault="000C766A" w:rsidP="00BB74EA">
            <w:pPr>
              <w:rPr>
                <w:rFonts w:cstheme="minorHAnsi"/>
                <w:b/>
              </w:rPr>
            </w:pPr>
            <w:r w:rsidRPr="00C52056">
              <w:rPr>
                <w:rFonts w:cstheme="minorHAnsi"/>
                <w:b/>
              </w:rPr>
              <w:t xml:space="preserve">Motel </w:t>
            </w:r>
          </w:p>
        </w:tc>
        <w:tc>
          <w:tcPr>
            <w:tcW w:w="4749" w:type="dxa"/>
            <w:shd w:val="clear" w:color="auto" w:fill="FFFFFF" w:themeFill="background1"/>
          </w:tcPr>
          <w:p w14:paraId="6FAB896D" w14:textId="77777777" w:rsidR="000C766A" w:rsidRPr="00C52056" w:rsidRDefault="000C766A" w:rsidP="00BB74EA">
            <w:pPr>
              <w:rPr>
                <w:rFonts w:cstheme="minorHAnsi"/>
              </w:rPr>
            </w:pPr>
            <w:r w:rsidRPr="00C52056">
              <w:rPr>
                <w:rFonts w:cstheme="minorHAnsi"/>
              </w:rPr>
              <w:t>Dependent on area in which student will undertake work experience: Hospitality and Tourism/Retail/Office and Business Services</w:t>
            </w:r>
          </w:p>
        </w:tc>
        <w:tc>
          <w:tcPr>
            <w:tcW w:w="4749" w:type="dxa"/>
            <w:shd w:val="clear" w:color="auto" w:fill="FFFFFF" w:themeFill="background1"/>
          </w:tcPr>
          <w:p w14:paraId="22C40380" w14:textId="77777777" w:rsidR="000C766A" w:rsidRPr="00C52056" w:rsidRDefault="000C766A" w:rsidP="00BB74EA">
            <w:pPr>
              <w:rPr>
                <w:rFonts w:cstheme="minorHAnsi"/>
              </w:rPr>
            </w:pPr>
            <w:r w:rsidRPr="00C52056">
              <w:rPr>
                <w:rFonts w:cstheme="minorHAnsi"/>
              </w:rPr>
              <w:t>Hospitality/Office Environments</w:t>
            </w:r>
          </w:p>
        </w:tc>
      </w:tr>
      <w:tr w:rsidR="000C766A" w:rsidRPr="00F97B56" w14:paraId="5A380668" w14:textId="77777777" w:rsidTr="00637CAC">
        <w:tc>
          <w:tcPr>
            <w:tcW w:w="3969" w:type="dxa"/>
            <w:shd w:val="clear" w:color="auto" w:fill="F2F2F2" w:themeFill="background1" w:themeFillShade="F2"/>
          </w:tcPr>
          <w:p w14:paraId="7574A500" w14:textId="77777777" w:rsidR="000C766A" w:rsidRPr="00C52056" w:rsidRDefault="000C766A" w:rsidP="00BB74EA">
            <w:pPr>
              <w:rPr>
                <w:rFonts w:cstheme="minorHAnsi"/>
                <w:b/>
              </w:rPr>
            </w:pPr>
            <w:r w:rsidRPr="00C52056">
              <w:rPr>
                <w:rFonts w:cstheme="minorHAnsi"/>
                <w:b/>
              </w:rPr>
              <w:t>Motor bike shop</w:t>
            </w:r>
          </w:p>
        </w:tc>
        <w:tc>
          <w:tcPr>
            <w:tcW w:w="4749" w:type="dxa"/>
            <w:shd w:val="clear" w:color="auto" w:fill="F2F2F2" w:themeFill="background1" w:themeFillShade="F2"/>
          </w:tcPr>
          <w:p w14:paraId="16EAE0DF" w14:textId="77777777" w:rsidR="000C766A" w:rsidRPr="00C52056" w:rsidRDefault="000C766A" w:rsidP="00BB74EA">
            <w:pPr>
              <w:rPr>
                <w:rFonts w:cstheme="minorHAnsi"/>
              </w:rPr>
            </w:pPr>
            <w:r w:rsidRPr="00C52056">
              <w:rPr>
                <w:rFonts w:cstheme="minorHAnsi"/>
              </w:rPr>
              <w:t>Dependent on area in which student will undertake work experience – Retail/Metals and Engineering (if attached to a workshop)</w:t>
            </w:r>
          </w:p>
        </w:tc>
        <w:tc>
          <w:tcPr>
            <w:tcW w:w="4749" w:type="dxa"/>
            <w:shd w:val="clear" w:color="auto" w:fill="F2F2F2" w:themeFill="background1" w:themeFillShade="F2"/>
          </w:tcPr>
          <w:p w14:paraId="4BC185D4" w14:textId="77777777" w:rsidR="000C766A" w:rsidRPr="00C52056" w:rsidRDefault="000C766A" w:rsidP="00BB74EA">
            <w:pPr>
              <w:rPr>
                <w:rFonts w:cstheme="minorHAnsi"/>
              </w:rPr>
            </w:pPr>
            <w:r w:rsidRPr="00C52056">
              <w:rPr>
                <w:rFonts w:cstheme="minorHAnsi"/>
              </w:rPr>
              <w:t>Retail Shops/Metals and Engineering</w:t>
            </w:r>
          </w:p>
        </w:tc>
      </w:tr>
      <w:tr w:rsidR="000C766A" w:rsidRPr="00F97B56" w14:paraId="057D7790" w14:textId="77777777" w:rsidTr="00637CAC">
        <w:tc>
          <w:tcPr>
            <w:tcW w:w="3969" w:type="dxa"/>
            <w:shd w:val="clear" w:color="auto" w:fill="FFFFFF" w:themeFill="background1"/>
          </w:tcPr>
          <w:p w14:paraId="325AAF4E" w14:textId="77777777" w:rsidR="000C766A" w:rsidRPr="00C52056" w:rsidRDefault="000C766A" w:rsidP="00BB74EA">
            <w:pPr>
              <w:rPr>
                <w:rFonts w:cstheme="minorHAnsi"/>
                <w:b/>
              </w:rPr>
            </w:pPr>
            <w:r w:rsidRPr="00C52056">
              <w:rPr>
                <w:rFonts w:cstheme="minorHAnsi"/>
                <w:b/>
              </w:rPr>
              <w:t>Motor repair</w:t>
            </w:r>
          </w:p>
        </w:tc>
        <w:tc>
          <w:tcPr>
            <w:tcW w:w="4749" w:type="dxa"/>
            <w:shd w:val="clear" w:color="auto" w:fill="FFFFFF" w:themeFill="background1"/>
          </w:tcPr>
          <w:p w14:paraId="5C040FE9" w14:textId="77777777" w:rsidR="000C766A" w:rsidRPr="00C52056" w:rsidRDefault="000C766A" w:rsidP="00BB74EA">
            <w:pPr>
              <w:rPr>
                <w:rFonts w:cstheme="minorHAnsi"/>
              </w:rPr>
            </w:pPr>
            <w:r w:rsidRPr="00C52056">
              <w:rPr>
                <w:rFonts w:cstheme="minorHAnsi"/>
              </w:rPr>
              <w:t>Automotive</w:t>
            </w:r>
          </w:p>
        </w:tc>
        <w:tc>
          <w:tcPr>
            <w:tcW w:w="4749" w:type="dxa"/>
            <w:shd w:val="clear" w:color="auto" w:fill="FFFFFF" w:themeFill="background1"/>
          </w:tcPr>
          <w:p w14:paraId="22E34FEA" w14:textId="77777777" w:rsidR="000C766A" w:rsidRPr="00C52056" w:rsidRDefault="000C766A" w:rsidP="00BB74EA">
            <w:pPr>
              <w:rPr>
                <w:rFonts w:cstheme="minorHAnsi"/>
              </w:rPr>
            </w:pPr>
            <w:r w:rsidRPr="00C52056">
              <w:rPr>
                <w:rFonts w:cstheme="minorHAnsi"/>
              </w:rPr>
              <w:t>Automotive Workshops</w:t>
            </w:r>
          </w:p>
        </w:tc>
      </w:tr>
      <w:tr w:rsidR="000C766A" w:rsidRPr="00F97B56" w14:paraId="6AF6964D" w14:textId="77777777" w:rsidTr="00637CAC">
        <w:tc>
          <w:tcPr>
            <w:tcW w:w="3969" w:type="dxa"/>
            <w:shd w:val="clear" w:color="auto" w:fill="F2F2F2" w:themeFill="background1" w:themeFillShade="F2"/>
          </w:tcPr>
          <w:p w14:paraId="39608197" w14:textId="77777777" w:rsidR="000C766A" w:rsidRPr="00C52056" w:rsidRDefault="000C766A" w:rsidP="00BB74EA">
            <w:pPr>
              <w:rPr>
                <w:rFonts w:cstheme="minorHAnsi"/>
                <w:b/>
              </w:rPr>
            </w:pPr>
            <w:r w:rsidRPr="00C52056">
              <w:rPr>
                <w:rFonts w:cstheme="minorHAnsi"/>
                <w:b/>
              </w:rPr>
              <w:t>Newsagent</w:t>
            </w:r>
          </w:p>
        </w:tc>
        <w:tc>
          <w:tcPr>
            <w:tcW w:w="4749" w:type="dxa"/>
            <w:shd w:val="clear" w:color="auto" w:fill="F2F2F2" w:themeFill="background1" w:themeFillShade="F2"/>
          </w:tcPr>
          <w:p w14:paraId="46585320" w14:textId="77777777" w:rsidR="000C766A" w:rsidRPr="00C52056" w:rsidRDefault="000C766A" w:rsidP="00BB74EA">
            <w:pPr>
              <w:rPr>
                <w:rFonts w:cstheme="minorHAnsi"/>
              </w:rPr>
            </w:pPr>
            <w:r w:rsidRPr="00C52056">
              <w:rPr>
                <w:rFonts w:cstheme="minorHAnsi"/>
              </w:rPr>
              <w:t>Retail</w:t>
            </w:r>
          </w:p>
        </w:tc>
        <w:tc>
          <w:tcPr>
            <w:tcW w:w="4749" w:type="dxa"/>
            <w:shd w:val="clear" w:color="auto" w:fill="F2F2F2" w:themeFill="background1" w:themeFillShade="F2"/>
          </w:tcPr>
          <w:p w14:paraId="4579C13A" w14:textId="77777777" w:rsidR="000C766A" w:rsidRPr="00C52056" w:rsidRDefault="000C766A" w:rsidP="00BB74EA">
            <w:pPr>
              <w:rPr>
                <w:rFonts w:cstheme="minorHAnsi"/>
              </w:rPr>
            </w:pPr>
            <w:r w:rsidRPr="00C52056">
              <w:rPr>
                <w:rFonts w:cstheme="minorHAnsi"/>
              </w:rPr>
              <w:t>Retail</w:t>
            </w:r>
          </w:p>
        </w:tc>
      </w:tr>
      <w:tr w:rsidR="000C766A" w:rsidRPr="00F97B56" w14:paraId="5382D919" w14:textId="77777777" w:rsidTr="00637CAC">
        <w:tc>
          <w:tcPr>
            <w:tcW w:w="3969" w:type="dxa"/>
            <w:shd w:val="clear" w:color="auto" w:fill="FFFFFF" w:themeFill="background1"/>
          </w:tcPr>
          <w:p w14:paraId="10F0E5B6" w14:textId="77777777" w:rsidR="000C766A" w:rsidRPr="00C52056" w:rsidRDefault="000C766A" w:rsidP="00BB74EA">
            <w:pPr>
              <w:rPr>
                <w:rFonts w:cstheme="minorHAnsi"/>
                <w:b/>
              </w:rPr>
            </w:pPr>
            <w:r w:rsidRPr="00C52056">
              <w:rPr>
                <w:rFonts w:cstheme="minorHAnsi"/>
                <w:b/>
              </w:rPr>
              <w:t>Painter</w:t>
            </w:r>
          </w:p>
        </w:tc>
        <w:tc>
          <w:tcPr>
            <w:tcW w:w="4749" w:type="dxa"/>
            <w:shd w:val="clear" w:color="auto" w:fill="FFFFFF" w:themeFill="background1"/>
          </w:tcPr>
          <w:p w14:paraId="04A93397" w14:textId="77777777" w:rsidR="000C766A" w:rsidRPr="00C52056" w:rsidRDefault="000C766A" w:rsidP="00BB74EA">
            <w:pPr>
              <w:rPr>
                <w:rFonts w:cstheme="minorHAnsi"/>
              </w:rPr>
            </w:pPr>
            <w:r w:rsidRPr="00C52056">
              <w:rPr>
                <w:rFonts w:cstheme="minorHAnsi"/>
              </w:rPr>
              <w:t>Painting</w:t>
            </w:r>
          </w:p>
        </w:tc>
        <w:tc>
          <w:tcPr>
            <w:tcW w:w="4749" w:type="dxa"/>
            <w:shd w:val="clear" w:color="auto" w:fill="FFFFFF" w:themeFill="background1"/>
          </w:tcPr>
          <w:p w14:paraId="6A2CCB5F" w14:textId="77777777" w:rsidR="000C766A" w:rsidRPr="00C52056" w:rsidRDefault="000C766A" w:rsidP="00BB74EA">
            <w:pPr>
              <w:rPr>
                <w:rFonts w:cstheme="minorHAnsi"/>
              </w:rPr>
            </w:pPr>
            <w:r w:rsidRPr="00C52056">
              <w:rPr>
                <w:rFonts w:cstheme="minorHAnsi"/>
              </w:rPr>
              <w:t>Painting</w:t>
            </w:r>
          </w:p>
        </w:tc>
      </w:tr>
      <w:tr w:rsidR="000C766A" w:rsidRPr="00F97B56" w14:paraId="05A5C3C7" w14:textId="77777777" w:rsidTr="00637CAC">
        <w:tc>
          <w:tcPr>
            <w:tcW w:w="3969" w:type="dxa"/>
            <w:shd w:val="clear" w:color="auto" w:fill="F2F2F2" w:themeFill="background1" w:themeFillShade="F2"/>
          </w:tcPr>
          <w:p w14:paraId="5DCF68E6" w14:textId="77777777" w:rsidR="000C766A" w:rsidRPr="00C52056" w:rsidRDefault="000C766A" w:rsidP="00BB74EA">
            <w:pPr>
              <w:rPr>
                <w:rFonts w:cstheme="minorHAnsi"/>
                <w:b/>
              </w:rPr>
            </w:pPr>
            <w:r w:rsidRPr="00C52056">
              <w:rPr>
                <w:rFonts w:cstheme="minorHAnsi"/>
                <w:b/>
              </w:rPr>
              <w:lastRenderedPageBreak/>
              <w:t>Photographer</w:t>
            </w:r>
          </w:p>
        </w:tc>
        <w:tc>
          <w:tcPr>
            <w:tcW w:w="4749" w:type="dxa"/>
            <w:shd w:val="clear" w:color="auto" w:fill="F2F2F2" w:themeFill="background1" w:themeFillShade="F2"/>
          </w:tcPr>
          <w:p w14:paraId="78F83111" w14:textId="77777777" w:rsidR="000C766A" w:rsidRPr="00C52056" w:rsidRDefault="000C766A" w:rsidP="00BB74EA">
            <w:pPr>
              <w:rPr>
                <w:rFonts w:cstheme="minorHAnsi"/>
              </w:rPr>
            </w:pPr>
            <w:r w:rsidRPr="00C52056">
              <w:rPr>
                <w:rFonts w:cstheme="minorHAnsi"/>
              </w:rPr>
              <w:t>Office and Business Services</w:t>
            </w:r>
          </w:p>
        </w:tc>
        <w:tc>
          <w:tcPr>
            <w:tcW w:w="4749" w:type="dxa"/>
            <w:shd w:val="clear" w:color="auto" w:fill="F2F2F2" w:themeFill="background1" w:themeFillShade="F2"/>
          </w:tcPr>
          <w:p w14:paraId="647F607F" w14:textId="77777777" w:rsidR="000C766A" w:rsidRPr="00C52056" w:rsidRDefault="000C766A" w:rsidP="00BB74EA">
            <w:pPr>
              <w:rPr>
                <w:rFonts w:cstheme="minorHAnsi"/>
              </w:rPr>
            </w:pPr>
            <w:r w:rsidRPr="00C52056">
              <w:rPr>
                <w:rFonts w:cstheme="minorHAnsi"/>
              </w:rPr>
              <w:t>Office Environments</w:t>
            </w:r>
          </w:p>
        </w:tc>
      </w:tr>
      <w:tr w:rsidR="000C766A" w:rsidRPr="00F97B56" w14:paraId="390772A8" w14:textId="77777777" w:rsidTr="00637CAC">
        <w:tc>
          <w:tcPr>
            <w:tcW w:w="3969" w:type="dxa"/>
            <w:shd w:val="clear" w:color="auto" w:fill="FFFFFF" w:themeFill="background1"/>
          </w:tcPr>
          <w:p w14:paraId="43546263" w14:textId="77777777" w:rsidR="000C766A" w:rsidRPr="00C52056" w:rsidRDefault="000C766A" w:rsidP="00BB74EA">
            <w:pPr>
              <w:rPr>
                <w:rFonts w:cstheme="minorHAnsi"/>
                <w:b/>
              </w:rPr>
            </w:pPr>
            <w:r w:rsidRPr="00C52056">
              <w:rPr>
                <w:rFonts w:cstheme="minorHAnsi"/>
                <w:b/>
              </w:rPr>
              <w:t>Plant nursery</w:t>
            </w:r>
          </w:p>
        </w:tc>
        <w:tc>
          <w:tcPr>
            <w:tcW w:w="4749" w:type="dxa"/>
            <w:shd w:val="clear" w:color="auto" w:fill="FFFFFF" w:themeFill="background1"/>
          </w:tcPr>
          <w:p w14:paraId="174F598B" w14:textId="77777777" w:rsidR="000C766A" w:rsidRPr="00C52056" w:rsidRDefault="000C766A" w:rsidP="00BB74EA">
            <w:pPr>
              <w:rPr>
                <w:rFonts w:cstheme="minorHAnsi"/>
              </w:rPr>
            </w:pPr>
            <w:r w:rsidRPr="00C52056">
              <w:rPr>
                <w:rFonts w:cstheme="minorHAnsi"/>
              </w:rPr>
              <w:t>Horticulture/Retail</w:t>
            </w:r>
          </w:p>
        </w:tc>
        <w:tc>
          <w:tcPr>
            <w:tcW w:w="4749" w:type="dxa"/>
            <w:shd w:val="clear" w:color="auto" w:fill="FFFFFF" w:themeFill="background1"/>
          </w:tcPr>
          <w:p w14:paraId="5A2ADA59" w14:textId="77777777" w:rsidR="000C766A" w:rsidRPr="00C52056" w:rsidRDefault="000C766A" w:rsidP="00BB74EA">
            <w:pPr>
              <w:rPr>
                <w:rFonts w:cstheme="minorHAnsi"/>
              </w:rPr>
            </w:pPr>
            <w:r w:rsidRPr="00C52056">
              <w:rPr>
                <w:rFonts w:cstheme="minorHAnsi"/>
              </w:rPr>
              <w:t>Horticulture/Retail Shops</w:t>
            </w:r>
          </w:p>
        </w:tc>
      </w:tr>
      <w:tr w:rsidR="000C766A" w:rsidRPr="00F97B56" w14:paraId="55971DBE" w14:textId="77777777" w:rsidTr="00637CAC">
        <w:tc>
          <w:tcPr>
            <w:tcW w:w="3969" w:type="dxa"/>
            <w:shd w:val="clear" w:color="auto" w:fill="F2F2F2" w:themeFill="background1" w:themeFillShade="F2"/>
          </w:tcPr>
          <w:p w14:paraId="6DC66734" w14:textId="77777777" w:rsidR="000C766A" w:rsidRPr="00C52056" w:rsidRDefault="000C766A" w:rsidP="00BB74EA">
            <w:pPr>
              <w:rPr>
                <w:rFonts w:cstheme="minorHAnsi"/>
                <w:b/>
              </w:rPr>
            </w:pPr>
            <w:r w:rsidRPr="00C52056">
              <w:rPr>
                <w:rFonts w:cstheme="minorHAnsi"/>
                <w:b/>
              </w:rPr>
              <w:t>Plasterer</w:t>
            </w:r>
          </w:p>
        </w:tc>
        <w:tc>
          <w:tcPr>
            <w:tcW w:w="4749" w:type="dxa"/>
            <w:shd w:val="clear" w:color="auto" w:fill="F2F2F2" w:themeFill="background1" w:themeFillShade="F2"/>
          </w:tcPr>
          <w:p w14:paraId="6F721D5D" w14:textId="77777777" w:rsidR="000C766A" w:rsidRPr="00C52056" w:rsidRDefault="000C766A" w:rsidP="00BB74EA">
            <w:pPr>
              <w:rPr>
                <w:rFonts w:cstheme="minorHAnsi"/>
              </w:rPr>
            </w:pPr>
            <w:r w:rsidRPr="00C52056">
              <w:rPr>
                <w:rFonts w:cstheme="minorHAnsi"/>
              </w:rPr>
              <w:t>Plastering/Painting</w:t>
            </w:r>
          </w:p>
        </w:tc>
        <w:tc>
          <w:tcPr>
            <w:tcW w:w="4749" w:type="dxa"/>
            <w:shd w:val="clear" w:color="auto" w:fill="F2F2F2" w:themeFill="background1" w:themeFillShade="F2"/>
          </w:tcPr>
          <w:p w14:paraId="07DD7326" w14:textId="77777777" w:rsidR="000C766A" w:rsidRPr="00C52056" w:rsidRDefault="000C766A" w:rsidP="00BB74EA">
            <w:pPr>
              <w:rPr>
                <w:rFonts w:cstheme="minorHAnsi"/>
              </w:rPr>
            </w:pPr>
            <w:r w:rsidRPr="00C52056">
              <w:rPr>
                <w:rFonts w:cstheme="minorHAnsi"/>
              </w:rPr>
              <w:t>Painting/Plastering</w:t>
            </w:r>
          </w:p>
        </w:tc>
      </w:tr>
      <w:tr w:rsidR="000C766A" w:rsidRPr="00F97B56" w14:paraId="3AAD37E5" w14:textId="77777777" w:rsidTr="00637CAC">
        <w:tc>
          <w:tcPr>
            <w:tcW w:w="3969" w:type="dxa"/>
            <w:shd w:val="clear" w:color="auto" w:fill="FFFFFF" w:themeFill="background1"/>
          </w:tcPr>
          <w:p w14:paraId="215CF0EB" w14:textId="77777777" w:rsidR="000C766A" w:rsidRPr="00C52056" w:rsidRDefault="000C766A" w:rsidP="00BB74EA">
            <w:pPr>
              <w:rPr>
                <w:rFonts w:cstheme="minorHAnsi"/>
                <w:b/>
              </w:rPr>
            </w:pPr>
            <w:r w:rsidRPr="00C52056">
              <w:rPr>
                <w:rFonts w:cstheme="minorHAnsi"/>
                <w:b/>
              </w:rPr>
              <w:t>Plumber</w:t>
            </w:r>
          </w:p>
        </w:tc>
        <w:tc>
          <w:tcPr>
            <w:tcW w:w="4749" w:type="dxa"/>
            <w:shd w:val="clear" w:color="auto" w:fill="FFFFFF" w:themeFill="background1"/>
          </w:tcPr>
          <w:p w14:paraId="05933A9F" w14:textId="77777777" w:rsidR="000C766A" w:rsidRPr="00C52056" w:rsidRDefault="000C766A" w:rsidP="00BB74EA">
            <w:pPr>
              <w:rPr>
                <w:rFonts w:cstheme="minorHAnsi"/>
              </w:rPr>
            </w:pPr>
            <w:r w:rsidRPr="00C52056">
              <w:rPr>
                <w:rFonts w:cstheme="minorHAnsi"/>
              </w:rPr>
              <w:t>Plumbing</w:t>
            </w:r>
          </w:p>
        </w:tc>
        <w:tc>
          <w:tcPr>
            <w:tcW w:w="4749" w:type="dxa"/>
            <w:shd w:val="clear" w:color="auto" w:fill="FFFFFF" w:themeFill="background1"/>
          </w:tcPr>
          <w:p w14:paraId="7C3C91AB" w14:textId="77777777" w:rsidR="000C766A" w:rsidRPr="00C52056" w:rsidRDefault="000C766A" w:rsidP="00BB74EA">
            <w:pPr>
              <w:rPr>
                <w:rFonts w:cstheme="minorHAnsi"/>
              </w:rPr>
            </w:pPr>
            <w:r w:rsidRPr="00C52056">
              <w:rPr>
                <w:rFonts w:cstheme="minorHAnsi"/>
              </w:rPr>
              <w:t>Plumbing</w:t>
            </w:r>
          </w:p>
        </w:tc>
      </w:tr>
      <w:tr w:rsidR="000C766A" w:rsidRPr="00F97B56" w14:paraId="79688934" w14:textId="77777777" w:rsidTr="00637CAC">
        <w:tc>
          <w:tcPr>
            <w:tcW w:w="3969" w:type="dxa"/>
            <w:shd w:val="clear" w:color="auto" w:fill="F2F2F2" w:themeFill="background1" w:themeFillShade="F2"/>
          </w:tcPr>
          <w:p w14:paraId="22461FE3" w14:textId="77777777" w:rsidR="000C766A" w:rsidRPr="00C52056" w:rsidRDefault="000C766A" w:rsidP="00BB74EA">
            <w:pPr>
              <w:rPr>
                <w:rFonts w:cstheme="minorHAnsi"/>
                <w:b/>
              </w:rPr>
            </w:pPr>
            <w:r w:rsidRPr="00C52056">
              <w:rPr>
                <w:rFonts w:cstheme="minorHAnsi"/>
                <w:b/>
              </w:rPr>
              <w:t>Police station</w:t>
            </w:r>
          </w:p>
        </w:tc>
        <w:tc>
          <w:tcPr>
            <w:tcW w:w="4749" w:type="dxa"/>
            <w:shd w:val="clear" w:color="auto" w:fill="F2F2F2" w:themeFill="background1" w:themeFillShade="F2"/>
          </w:tcPr>
          <w:p w14:paraId="77421D2E" w14:textId="77777777" w:rsidR="000C766A" w:rsidRPr="00C52056" w:rsidRDefault="000C766A" w:rsidP="00BB74EA">
            <w:pPr>
              <w:rPr>
                <w:rFonts w:cstheme="minorHAnsi"/>
              </w:rPr>
            </w:pPr>
            <w:r w:rsidRPr="00C52056">
              <w:rPr>
                <w:rFonts w:cstheme="minorHAnsi"/>
              </w:rPr>
              <w:t>Office and Business Services</w:t>
            </w:r>
          </w:p>
        </w:tc>
        <w:tc>
          <w:tcPr>
            <w:tcW w:w="4749" w:type="dxa"/>
            <w:shd w:val="clear" w:color="auto" w:fill="F2F2F2" w:themeFill="background1" w:themeFillShade="F2"/>
          </w:tcPr>
          <w:p w14:paraId="3E66661F" w14:textId="77777777" w:rsidR="000C766A" w:rsidRPr="00C52056" w:rsidRDefault="000C766A" w:rsidP="00BB74EA">
            <w:pPr>
              <w:rPr>
                <w:rFonts w:cstheme="minorHAnsi"/>
              </w:rPr>
            </w:pPr>
            <w:r w:rsidRPr="00C52056">
              <w:rPr>
                <w:rFonts w:cstheme="minorHAnsi"/>
              </w:rPr>
              <w:t>Office Environments</w:t>
            </w:r>
          </w:p>
        </w:tc>
      </w:tr>
      <w:tr w:rsidR="000C766A" w:rsidRPr="00F97B56" w14:paraId="73960B84" w14:textId="77777777" w:rsidTr="00637CAC">
        <w:tc>
          <w:tcPr>
            <w:tcW w:w="3969" w:type="dxa"/>
            <w:shd w:val="clear" w:color="auto" w:fill="FFFFFF" w:themeFill="background1"/>
          </w:tcPr>
          <w:p w14:paraId="3A6476D8" w14:textId="77777777" w:rsidR="000C766A" w:rsidRPr="00C52056" w:rsidRDefault="000C766A" w:rsidP="00BB74EA">
            <w:pPr>
              <w:rPr>
                <w:rFonts w:cstheme="minorHAnsi"/>
                <w:b/>
              </w:rPr>
            </w:pPr>
            <w:r w:rsidRPr="00C52056">
              <w:rPr>
                <w:rFonts w:cstheme="minorHAnsi"/>
                <w:b/>
              </w:rPr>
              <w:t>Post Office</w:t>
            </w:r>
          </w:p>
        </w:tc>
        <w:tc>
          <w:tcPr>
            <w:tcW w:w="4749" w:type="dxa"/>
            <w:shd w:val="clear" w:color="auto" w:fill="FFFFFF" w:themeFill="background1"/>
          </w:tcPr>
          <w:p w14:paraId="3B300620" w14:textId="77777777" w:rsidR="000C766A" w:rsidRPr="00C52056" w:rsidRDefault="000C766A" w:rsidP="00BB74EA">
            <w:pPr>
              <w:rPr>
                <w:rFonts w:cstheme="minorHAnsi"/>
              </w:rPr>
            </w:pPr>
            <w:r w:rsidRPr="00C52056">
              <w:rPr>
                <w:rFonts w:cstheme="minorHAnsi"/>
              </w:rPr>
              <w:t>Retail/Office and Business Services</w:t>
            </w:r>
          </w:p>
        </w:tc>
        <w:tc>
          <w:tcPr>
            <w:tcW w:w="4749" w:type="dxa"/>
            <w:shd w:val="clear" w:color="auto" w:fill="FFFFFF" w:themeFill="background1"/>
          </w:tcPr>
          <w:p w14:paraId="3C67C24E" w14:textId="77777777" w:rsidR="000C766A" w:rsidRPr="00C52056" w:rsidRDefault="000C766A" w:rsidP="00BB74EA">
            <w:pPr>
              <w:rPr>
                <w:rFonts w:cstheme="minorHAnsi"/>
              </w:rPr>
            </w:pPr>
            <w:r w:rsidRPr="00C52056">
              <w:rPr>
                <w:rFonts w:cstheme="minorHAnsi"/>
              </w:rPr>
              <w:t>Retail shops/Office Environments</w:t>
            </w:r>
          </w:p>
        </w:tc>
      </w:tr>
      <w:tr w:rsidR="000C766A" w:rsidRPr="00F97B56" w14:paraId="372E4499" w14:textId="77777777" w:rsidTr="00637CAC">
        <w:tc>
          <w:tcPr>
            <w:tcW w:w="3969" w:type="dxa"/>
            <w:shd w:val="clear" w:color="auto" w:fill="F2F2F2" w:themeFill="background1" w:themeFillShade="F2"/>
          </w:tcPr>
          <w:p w14:paraId="5E44B758" w14:textId="77777777" w:rsidR="000C766A" w:rsidRPr="00C52056" w:rsidRDefault="000C766A" w:rsidP="00BB74EA">
            <w:pPr>
              <w:rPr>
                <w:rFonts w:cstheme="minorHAnsi"/>
                <w:b/>
              </w:rPr>
            </w:pPr>
            <w:r w:rsidRPr="00C52056">
              <w:rPr>
                <w:rFonts w:cstheme="minorHAnsi"/>
                <w:b/>
              </w:rPr>
              <w:t>Real estate agency</w:t>
            </w:r>
          </w:p>
        </w:tc>
        <w:tc>
          <w:tcPr>
            <w:tcW w:w="4749" w:type="dxa"/>
            <w:shd w:val="clear" w:color="auto" w:fill="F2F2F2" w:themeFill="background1" w:themeFillShade="F2"/>
          </w:tcPr>
          <w:p w14:paraId="0D3A967F" w14:textId="77777777" w:rsidR="000C766A" w:rsidRPr="00C52056" w:rsidRDefault="000C766A" w:rsidP="00BB74EA">
            <w:pPr>
              <w:rPr>
                <w:rFonts w:cstheme="minorHAnsi"/>
              </w:rPr>
            </w:pPr>
            <w:r w:rsidRPr="00C52056">
              <w:rPr>
                <w:rFonts w:cstheme="minorHAnsi"/>
              </w:rPr>
              <w:t>Office and Business Services</w:t>
            </w:r>
          </w:p>
        </w:tc>
        <w:tc>
          <w:tcPr>
            <w:tcW w:w="4749" w:type="dxa"/>
            <w:shd w:val="clear" w:color="auto" w:fill="F2F2F2" w:themeFill="background1" w:themeFillShade="F2"/>
          </w:tcPr>
          <w:p w14:paraId="1BAC2C5A" w14:textId="77777777" w:rsidR="000C766A" w:rsidRPr="00C52056" w:rsidRDefault="000C766A" w:rsidP="00BB74EA">
            <w:pPr>
              <w:rPr>
                <w:rFonts w:cstheme="minorHAnsi"/>
              </w:rPr>
            </w:pPr>
            <w:r w:rsidRPr="00C52056">
              <w:rPr>
                <w:rFonts w:cstheme="minorHAnsi"/>
              </w:rPr>
              <w:t>Office Environments</w:t>
            </w:r>
          </w:p>
        </w:tc>
      </w:tr>
      <w:tr w:rsidR="000C766A" w:rsidRPr="00F97B56" w14:paraId="6D1E550F" w14:textId="77777777" w:rsidTr="00637CAC">
        <w:tc>
          <w:tcPr>
            <w:tcW w:w="3969" w:type="dxa"/>
            <w:shd w:val="clear" w:color="auto" w:fill="FFFFFF" w:themeFill="background1"/>
          </w:tcPr>
          <w:p w14:paraId="050A7B80" w14:textId="77777777" w:rsidR="000C766A" w:rsidRPr="00C52056" w:rsidRDefault="000C766A" w:rsidP="00BB74EA">
            <w:pPr>
              <w:rPr>
                <w:rFonts w:cstheme="minorHAnsi"/>
                <w:b/>
              </w:rPr>
            </w:pPr>
            <w:r w:rsidRPr="00C52056">
              <w:rPr>
                <w:rFonts w:cstheme="minorHAnsi"/>
                <w:b/>
              </w:rPr>
              <w:t xml:space="preserve">Restaurant </w:t>
            </w:r>
          </w:p>
        </w:tc>
        <w:tc>
          <w:tcPr>
            <w:tcW w:w="4749" w:type="dxa"/>
            <w:shd w:val="clear" w:color="auto" w:fill="FFFFFF" w:themeFill="background1"/>
          </w:tcPr>
          <w:p w14:paraId="7E308FC6" w14:textId="77777777" w:rsidR="000C766A" w:rsidRPr="00C52056" w:rsidRDefault="000C766A" w:rsidP="00BB74EA">
            <w:pPr>
              <w:rPr>
                <w:rFonts w:cstheme="minorHAnsi"/>
              </w:rPr>
            </w:pPr>
            <w:r w:rsidRPr="00C52056">
              <w:rPr>
                <w:rFonts w:cstheme="minorHAnsi"/>
              </w:rPr>
              <w:t>Dependent on area in which student will undertake work experience: Hospitality and Tourism/Retail</w:t>
            </w:r>
          </w:p>
        </w:tc>
        <w:tc>
          <w:tcPr>
            <w:tcW w:w="4749" w:type="dxa"/>
            <w:shd w:val="clear" w:color="auto" w:fill="FFFFFF" w:themeFill="background1"/>
          </w:tcPr>
          <w:p w14:paraId="28089A90" w14:textId="77777777" w:rsidR="000C766A" w:rsidRPr="00C52056" w:rsidRDefault="000C766A" w:rsidP="00BB74EA">
            <w:pPr>
              <w:rPr>
                <w:rFonts w:cstheme="minorHAnsi"/>
              </w:rPr>
            </w:pPr>
            <w:r w:rsidRPr="00C52056">
              <w:rPr>
                <w:rFonts w:cstheme="minorHAnsi"/>
              </w:rPr>
              <w:t>Hospitality/Retail Shops</w:t>
            </w:r>
          </w:p>
        </w:tc>
      </w:tr>
      <w:tr w:rsidR="000C766A" w:rsidRPr="00F97B56" w14:paraId="36C0D0B5" w14:textId="77777777" w:rsidTr="00637CAC">
        <w:tc>
          <w:tcPr>
            <w:tcW w:w="3969" w:type="dxa"/>
            <w:shd w:val="clear" w:color="auto" w:fill="F2F2F2" w:themeFill="background1" w:themeFillShade="F2"/>
          </w:tcPr>
          <w:p w14:paraId="3FB21CFB" w14:textId="77777777" w:rsidR="000C766A" w:rsidRPr="00C52056" w:rsidRDefault="000C766A" w:rsidP="00BB74EA">
            <w:pPr>
              <w:rPr>
                <w:rFonts w:cstheme="minorHAnsi"/>
                <w:b/>
              </w:rPr>
            </w:pPr>
            <w:r w:rsidRPr="00C52056">
              <w:rPr>
                <w:rFonts w:cstheme="minorHAnsi"/>
                <w:b/>
              </w:rPr>
              <w:t>Riding school</w:t>
            </w:r>
          </w:p>
        </w:tc>
        <w:tc>
          <w:tcPr>
            <w:tcW w:w="4749" w:type="dxa"/>
            <w:shd w:val="clear" w:color="auto" w:fill="F2F2F2" w:themeFill="background1" w:themeFillShade="F2"/>
          </w:tcPr>
          <w:p w14:paraId="2F0E9ED4" w14:textId="77777777" w:rsidR="000C766A" w:rsidRPr="00C52056" w:rsidRDefault="000C766A" w:rsidP="00BB74EA">
            <w:pPr>
              <w:rPr>
                <w:rFonts w:cstheme="minorHAnsi"/>
              </w:rPr>
            </w:pPr>
            <w:r w:rsidRPr="00C52056">
              <w:rPr>
                <w:rFonts w:cstheme="minorHAnsi"/>
              </w:rPr>
              <w:t>Working with Animals</w:t>
            </w:r>
          </w:p>
        </w:tc>
        <w:tc>
          <w:tcPr>
            <w:tcW w:w="4749" w:type="dxa"/>
            <w:shd w:val="clear" w:color="auto" w:fill="F2F2F2" w:themeFill="background1" w:themeFillShade="F2"/>
          </w:tcPr>
          <w:p w14:paraId="5EEFF618" w14:textId="77777777" w:rsidR="000C766A" w:rsidRPr="00C52056" w:rsidRDefault="000C766A" w:rsidP="00BB74EA">
            <w:pPr>
              <w:rPr>
                <w:rFonts w:cstheme="minorHAnsi"/>
              </w:rPr>
            </w:pPr>
            <w:r w:rsidRPr="00C52056">
              <w:rPr>
                <w:rFonts w:cstheme="minorHAnsi"/>
              </w:rPr>
              <w:t>Working with Animals</w:t>
            </w:r>
          </w:p>
        </w:tc>
      </w:tr>
      <w:tr w:rsidR="000C766A" w:rsidRPr="00F97B56" w14:paraId="3649CB55" w14:textId="77777777" w:rsidTr="00637CAC">
        <w:tc>
          <w:tcPr>
            <w:tcW w:w="3969" w:type="dxa"/>
            <w:shd w:val="clear" w:color="auto" w:fill="FFFFFF" w:themeFill="background1"/>
          </w:tcPr>
          <w:p w14:paraId="1E138F5D" w14:textId="77777777" w:rsidR="000C766A" w:rsidRPr="00C52056" w:rsidRDefault="000C766A" w:rsidP="00BB74EA">
            <w:pPr>
              <w:rPr>
                <w:rFonts w:cstheme="minorHAnsi"/>
                <w:b/>
              </w:rPr>
            </w:pPr>
            <w:r w:rsidRPr="00C52056">
              <w:rPr>
                <w:rFonts w:cstheme="minorHAnsi"/>
                <w:b/>
              </w:rPr>
              <w:t>School</w:t>
            </w:r>
          </w:p>
        </w:tc>
        <w:tc>
          <w:tcPr>
            <w:tcW w:w="4749" w:type="dxa"/>
            <w:shd w:val="clear" w:color="auto" w:fill="FFFFFF" w:themeFill="background1"/>
          </w:tcPr>
          <w:p w14:paraId="6F6FB3EE" w14:textId="77777777" w:rsidR="000C766A" w:rsidRPr="00C52056" w:rsidRDefault="000C766A" w:rsidP="00BB74EA">
            <w:pPr>
              <w:rPr>
                <w:rFonts w:cstheme="minorHAnsi"/>
              </w:rPr>
            </w:pPr>
            <w:r w:rsidRPr="00C52056">
              <w:rPr>
                <w:rFonts w:cstheme="minorHAnsi"/>
              </w:rPr>
              <w:t>Dependent on area in which student will undertake work experience: Health and Community Services/Office and Business Services</w:t>
            </w:r>
          </w:p>
        </w:tc>
        <w:tc>
          <w:tcPr>
            <w:tcW w:w="4749" w:type="dxa"/>
            <w:shd w:val="clear" w:color="auto" w:fill="FFFFFF" w:themeFill="background1"/>
          </w:tcPr>
          <w:p w14:paraId="2B56A6CD" w14:textId="77777777" w:rsidR="000C766A" w:rsidRPr="00C52056" w:rsidRDefault="000C766A" w:rsidP="00BB74EA">
            <w:pPr>
              <w:rPr>
                <w:rFonts w:cstheme="minorHAnsi"/>
              </w:rPr>
            </w:pPr>
            <w:r w:rsidRPr="00C52056">
              <w:rPr>
                <w:rFonts w:cstheme="minorHAnsi"/>
              </w:rPr>
              <w:t>Office Environments</w:t>
            </w:r>
          </w:p>
        </w:tc>
      </w:tr>
      <w:tr w:rsidR="000C766A" w:rsidRPr="00F97B56" w14:paraId="1DF910B2" w14:textId="77777777" w:rsidTr="00637CAC">
        <w:tc>
          <w:tcPr>
            <w:tcW w:w="3969" w:type="dxa"/>
            <w:shd w:val="clear" w:color="auto" w:fill="F2F2F2" w:themeFill="background1" w:themeFillShade="F2"/>
          </w:tcPr>
          <w:p w14:paraId="480A52F2" w14:textId="77777777" w:rsidR="000C766A" w:rsidRPr="00C52056" w:rsidRDefault="000C766A" w:rsidP="00BB74EA">
            <w:pPr>
              <w:rPr>
                <w:rFonts w:cstheme="minorHAnsi"/>
                <w:b/>
              </w:rPr>
            </w:pPr>
            <w:r w:rsidRPr="00C52056">
              <w:rPr>
                <w:rFonts w:cstheme="minorHAnsi"/>
                <w:b/>
              </w:rPr>
              <w:t>Sheet metal workshop</w:t>
            </w:r>
          </w:p>
        </w:tc>
        <w:tc>
          <w:tcPr>
            <w:tcW w:w="4749" w:type="dxa"/>
            <w:shd w:val="clear" w:color="auto" w:fill="F2F2F2" w:themeFill="background1" w:themeFillShade="F2"/>
          </w:tcPr>
          <w:p w14:paraId="4F1CEA4D" w14:textId="77777777" w:rsidR="000C766A" w:rsidRPr="00C52056" w:rsidRDefault="000C766A" w:rsidP="00BB74EA">
            <w:pPr>
              <w:rPr>
                <w:rFonts w:cstheme="minorHAnsi"/>
              </w:rPr>
            </w:pPr>
            <w:r w:rsidRPr="00C52056">
              <w:rPr>
                <w:rFonts w:cstheme="minorHAnsi"/>
              </w:rPr>
              <w:t>Metals and Engineering</w:t>
            </w:r>
          </w:p>
        </w:tc>
        <w:tc>
          <w:tcPr>
            <w:tcW w:w="4749" w:type="dxa"/>
            <w:shd w:val="clear" w:color="auto" w:fill="F2F2F2" w:themeFill="background1" w:themeFillShade="F2"/>
          </w:tcPr>
          <w:p w14:paraId="23556464" w14:textId="77777777" w:rsidR="000C766A" w:rsidRPr="00C52056" w:rsidRDefault="000C766A" w:rsidP="00BB74EA">
            <w:pPr>
              <w:rPr>
                <w:rFonts w:cstheme="minorHAnsi"/>
              </w:rPr>
            </w:pPr>
            <w:r w:rsidRPr="00C52056">
              <w:rPr>
                <w:rFonts w:cstheme="minorHAnsi"/>
              </w:rPr>
              <w:t>Metals and Engineering</w:t>
            </w:r>
          </w:p>
        </w:tc>
      </w:tr>
      <w:tr w:rsidR="000C766A" w:rsidRPr="00F97B56" w14:paraId="6DFBDF37" w14:textId="77777777" w:rsidTr="00637CAC">
        <w:tc>
          <w:tcPr>
            <w:tcW w:w="3969" w:type="dxa"/>
            <w:shd w:val="clear" w:color="auto" w:fill="FFFFFF" w:themeFill="background1"/>
          </w:tcPr>
          <w:p w14:paraId="77023143" w14:textId="77777777" w:rsidR="000C766A" w:rsidRPr="00C52056" w:rsidRDefault="000C766A" w:rsidP="00BB74EA">
            <w:pPr>
              <w:rPr>
                <w:rFonts w:cstheme="minorHAnsi"/>
                <w:b/>
              </w:rPr>
            </w:pPr>
            <w:r w:rsidRPr="00C52056">
              <w:rPr>
                <w:rFonts w:cstheme="minorHAnsi"/>
                <w:b/>
              </w:rPr>
              <w:lastRenderedPageBreak/>
              <w:t>Sign writer</w:t>
            </w:r>
          </w:p>
        </w:tc>
        <w:tc>
          <w:tcPr>
            <w:tcW w:w="4749" w:type="dxa"/>
            <w:shd w:val="clear" w:color="auto" w:fill="FFFFFF" w:themeFill="background1"/>
          </w:tcPr>
          <w:p w14:paraId="2A28C4D0" w14:textId="77777777" w:rsidR="000C766A" w:rsidRPr="00C52056" w:rsidRDefault="000C766A" w:rsidP="00BB74EA">
            <w:pPr>
              <w:rPr>
                <w:rFonts w:cstheme="minorHAnsi"/>
              </w:rPr>
            </w:pPr>
            <w:r w:rsidRPr="00C52056">
              <w:rPr>
                <w:rFonts w:cstheme="minorHAnsi"/>
              </w:rPr>
              <w:t>Dependent on area in which student will undertake work experience: Manufacturing/Office and Business Services</w:t>
            </w:r>
          </w:p>
        </w:tc>
        <w:tc>
          <w:tcPr>
            <w:tcW w:w="4749" w:type="dxa"/>
            <w:shd w:val="clear" w:color="auto" w:fill="FFFFFF" w:themeFill="background1"/>
          </w:tcPr>
          <w:p w14:paraId="79132192" w14:textId="77777777" w:rsidR="000C766A" w:rsidRPr="00C52056" w:rsidRDefault="000C766A" w:rsidP="00BB74EA">
            <w:pPr>
              <w:rPr>
                <w:rFonts w:cstheme="minorHAnsi"/>
              </w:rPr>
            </w:pPr>
            <w:r w:rsidRPr="00C52056">
              <w:rPr>
                <w:rFonts w:cstheme="minorHAnsi"/>
              </w:rPr>
              <w:t>Manufacturing/Office Environments</w:t>
            </w:r>
          </w:p>
        </w:tc>
      </w:tr>
      <w:tr w:rsidR="000C766A" w:rsidRPr="00F97B56" w14:paraId="3C93EAE0" w14:textId="77777777" w:rsidTr="00637CAC">
        <w:tc>
          <w:tcPr>
            <w:tcW w:w="3969" w:type="dxa"/>
            <w:shd w:val="clear" w:color="auto" w:fill="F2F2F2" w:themeFill="background1" w:themeFillShade="F2"/>
          </w:tcPr>
          <w:p w14:paraId="72AF2083" w14:textId="77777777" w:rsidR="000C766A" w:rsidRPr="00C52056" w:rsidRDefault="000C766A" w:rsidP="00BB74EA">
            <w:pPr>
              <w:rPr>
                <w:rFonts w:cstheme="minorHAnsi"/>
                <w:b/>
              </w:rPr>
            </w:pPr>
            <w:r w:rsidRPr="00C52056">
              <w:rPr>
                <w:rFonts w:cstheme="minorHAnsi"/>
                <w:b/>
              </w:rPr>
              <w:t xml:space="preserve">Stable </w:t>
            </w:r>
          </w:p>
        </w:tc>
        <w:tc>
          <w:tcPr>
            <w:tcW w:w="4749" w:type="dxa"/>
            <w:shd w:val="clear" w:color="auto" w:fill="F2F2F2" w:themeFill="background1" w:themeFillShade="F2"/>
          </w:tcPr>
          <w:p w14:paraId="437F3235" w14:textId="77777777" w:rsidR="000C766A" w:rsidRPr="00C52056" w:rsidRDefault="000C766A" w:rsidP="00BB74EA">
            <w:pPr>
              <w:rPr>
                <w:rFonts w:cstheme="minorHAnsi"/>
              </w:rPr>
            </w:pPr>
            <w:r w:rsidRPr="00C52056">
              <w:rPr>
                <w:rFonts w:cstheme="minorHAnsi"/>
              </w:rPr>
              <w:t>Working with Animals</w:t>
            </w:r>
          </w:p>
        </w:tc>
        <w:tc>
          <w:tcPr>
            <w:tcW w:w="4749" w:type="dxa"/>
            <w:shd w:val="clear" w:color="auto" w:fill="F2F2F2" w:themeFill="background1" w:themeFillShade="F2"/>
          </w:tcPr>
          <w:p w14:paraId="01B5F566" w14:textId="77777777" w:rsidR="000C766A" w:rsidRPr="00C52056" w:rsidRDefault="000C766A" w:rsidP="00BB74EA">
            <w:pPr>
              <w:rPr>
                <w:rFonts w:cstheme="minorHAnsi"/>
              </w:rPr>
            </w:pPr>
            <w:r w:rsidRPr="00C52056">
              <w:rPr>
                <w:rFonts w:cstheme="minorHAnsi"/>
              </w:rPr>
              <w:t>Working with Animals</w:t>
            </w:r>
          </w:p>
        </w:tc>
      </w:tr>
      <w:tr w:rsidR="000C766A" w:rsidRPr="00F97B56" w14:paraId="21278449" w14:textId="77777777" w:rsidTr="00637CAC">
        <w:tc>
          <w:tcPr>
            <w:tcW w:w="3969" w:type="dxa"/>
            <w:shd w:val="clear" w:color="auto" w:fill="FFFFFF" w:themeFill="background1"/>
          </w:tcPr>
          <w:p w14:paraId="11A65C49" w14:textId="77777777" w:rsidR="000C766A" w:rsidRPr="00C52056" w:rsidRDefault="000C766A" w:rsidP="00BB74EA">
            <w:pPr>
              <w:rPr>
                <w:rFonts w:cstheme="minorHAnsi"/>
                <w:b/>
              </w:rPr>
            </w:pPr>
            <w:r w:rsidRPr="00C52056">
              <w:rPr>
                <w:rFonts w:cstheme="minorHAnsi"/>
                <w:b/>
              </w:rPr>
              <w:t xml:space="preserve">Stainless steel fabrication </w:t>
            </w:r>
          </w:p>
        </w:tc>
        <w:tc>
          <w:tcPr>
            <w:tcW w:w="4749" w:type="dxa"/>
            <w:shd w:val="clear" w:color="auto" w:fill="FFFFFF" w:themeFill="background1"/>
          </w:tcPr>
          <w:p w14:paraId="362F1CE2" w14:textId="77777777" w:rsidR="000C766A" w:rsidRPr="00C52056" w:rsidRDefault="000C766A" w:rsidP="00BB74EA">
            <w:pPr>
              <w:rPr>
                <w:rFonts w:cstheme="minorHAnsi"/>
              </w:rPr>
            </w:pPr>
            <w:r w:rsidRPr="00C52056">
              <w:rPr>
                <w:rFonts w:cstheme="minorHAnsi"/>
              </w:rPr>
              <w:t>Metals and Engineering</w:t>
            </w:r>
          </w:p>
        </w:tc>
        <w:tc>
          <w:tcPr>
            <w:tcW w:w="4749" w:type="dxa"/>
            <w:shd w:val="clear" w:color="auto" w:fill="FFFFFF" w:themeFill="background1"/>
          </w:tcPr>
          <w:p w14:paraId="4873E510" w14:textId="77777777" w:rsidR="000C766A" w:rsidRPr="00C52056" w:rsidRDefault="000C766A" w:rsidP="00BB74EA">
            <w:pPr>
              <w:rPr>
                <w:rFonts w:cstheme="minorHAnsi"/>
              </w:rPr>
            </w:pPr>
            <w:r w:rsidRPr="00C52056">
              <w:rPr>
                <w:rFonts w:cstheme="minorHAnsi"/>
              </w:rPr>
              <w:t>Metals and Engineering</w:t>
            </w:r>
          </w:p>
        </w:tc>
      </w:tr>
      <w:tr w:rsidR="000C766A" w:rsidRPr="00F97B56" w14:paraId="68D6E2B6" w14:textId="77777777" w:rsidTr="00637CAC">
        <w:tc>
          <w:tcPr>
            <w:tcW w:w="3969" w:type="dxa"/>
            <w:shd w:val="clear" w:color="auto" w:fill="F2F2F2" w:themeFill="background1" w:themeFillShade="F2"/>
          </w:tcPr>
          <w:p w14:paraId="040AA676" w14:textId="77777777" w:rsidR="000C766A" w:rsidRPr="00C52056" w:rsidRDefault="000C766A" w:rsidP="00BB74EA">
            <w:pPr>
              <w:rPr>
                <w:rFonts w:cstheme="minorHAnsi"/>
                <w:b/>
              </w:rPr>
            </w:pPr>
            <w:r w:rsidRPr="00C52056">
              <w:rPr>
                <w:rFonts w:cstheme="minorHAnsi"/>
                <w:b/>
              </w:rPr>
              <w:t>Supermarket</w:t>
            </w:r>
          </w:p>
        </w:tc>
        <w:tc>
          <w:tcPr>
            <w:tcW w:w="4749" w:type="dxa"/>
            <w:shd w:val="clear" w:color="auto" w:fill="F2F2F2" w:themeFill="background1" w:themeFillShade="F2"/>
          </w:tcPr>
          <w:p w14:paraId="27A0AA5A" w14:textId="77777777" w:rsidR="000C766A" w:rsidRPr="00C52056" w:rsidRDefault="000C766A" w:rsidP="00BB74EA">
            <w:pPr>
              <w:rPr>
                <w:rFonts w:cstheme="minorHAnsi"/>
              </w:rPr>
            </w:pPr>
            <w:r w:rsidRPr="00C52056">
              <w:rPr>
                <w:rFonts w:cstheme="minorHAnsi"/>
              </w:rPr>
              <w:t>Retail</w:t>
            </w:r>
          </w:p>
        </w:tc>
        <w:tc>
          <w:tcPr>
            <w:tcW w:w="4749" w:type="dxa"/>
            <w:shd w:val="clear" w:color="auto" w:fill="F2F2F2" w:themeFill="background1" w:themeFillShade="F2"/>
          </w:tcPr>
          <w:p w14:paraId="59B3FBFC" w14:textId="77777777" w:rsidR="000C766A" w:rsidRPr="00C52056" w:rsidRDefault="000C766A" w:rsidP="00BB74EA">
            <w:pPr>
              <w:rPr>
                <w:rFonts w:cstheme="minorHAnsi"/>
              </w:rPr>
            </w:pPr>
            <w:r w:rsidRPr="00C52056">
              <w:rPr>
                <w:rFonts w:cstheme="minorHAnsi"/>
              </w:rPr>
              <w:t>Supermarkets/Retail Shops</w:t>
            </w:r>
          </w:p>
        </w:tc>
      </w:tr>
      <w:tr w:rsidR="000C766A" w:rsidRPr="00F97B56" w14:paraId="6107B47B" w14:textId="77777777" w:rsidTr="00637CAC">
        <w:tc>
          <w:tcPr>
            <w:tcW w:w="3969" w:type="dxa"/>
            <w:shd w:val="clear" w:color="auto" w:fill="FFFFFF" w:themeFill="background1"/>
          </w:tcPr>
          <w:p w14:paraId="16C45D1A" w14:textId="77777777" w:rsidR="000C766A" w:rsidRPr="00C52056" w:rsidRDefault="000C766A" w:rsidP="00BB74EA">
            <w:pPr>
              <w:rPr>
                <w:rFonts w:cstheme="minorHAnsi"/>
                <w:b/>
              </w:rPr>
            </w:pPr>
            <w:r w:rsidRPr="00C52056">
              <w:rPr>
                <w:rFonts w:cstheme="minorHAnsi"/>
                <w:b/>
              </w:rPr>
              <w:t xml:space="preserve">Swimming pool </w:t>
            </w:r>
          </w:p>
        </w:tc>
        <w:tc>
          <w:tcPr>
            <w:tcW w:w="4749" w:type="dxa"/>
            <w:shd w:val="clear" w:color="auto" w:fill="FFFFFF" w:themeFill="background1"/>
          </w:tcPr>
          <w:p w14:paraId="06346107" w14:textId="77777777" w:rsidR="000C766A" w:rsidRPr="00C52056" w:rsidRDefault="000C766A" w:rsidP="00BB74EA">
            <w:pPr>
              <w:rPr>
                <w:rFonts w:cstheme="minorHAnsi"/>
              </w:rPr>
            </w:pPr>
            <w:r w:rsidRPr="00C52056">
              <w:rPr>
                <w:rFonts w:cstheme="minorHAnsi"/>
              </w:rPr>
              <w:t xml:space="preserve">Fitness Centres, </w:t>
            </w:r>
            <w:proofErr w:type="gramStart"/>
            <w:r w:rsidRPr="00C52056">
              <w:rPr>
                <w:rFonts w:cstheme="minorHAnsi"/>
              </w:rPr>
              <w:t>Gyms</w:t>
            </w:r>
            <w:proofErr w:type="gramEnd"/>
            <w:r w:rsidRPr="00C52056">
              <w:rPr>
                <w:rFonts w:cstheme="minorHAnsi"/>
              </w:rPr>
              <w:t xml:space="preserve"> and Pools/Retail</w:t>
            </w:r>
          </w:p>
        </w:tc>
        <w:tc>
          <w:tcPr>
            <w:tcW w:w="4749" w:type="dxa"/>
            <w:shd w:val="clear" w:color="auto" w:fill="FFFFFF" w:themeFill="background1"/>
          </w:tcPr>
          <w:p w14:paraId="227AEDF6" w14:textId="77777777" w:rsidR="000C766A" w:rsidRPr="00C52056" w:rsidRDefault="000C766A" w:rsidP="00BB74EA">
            <w:pPr>
              <w:rPr>
                <w:rFonts w:cstheme="minorHAnsi"/>
              </w:rPr>
            </w:pPr>
            <w:r w:rsidRPr="00C52056">
              <w:rPr>
                <w:rFonts w:cstheme="minorHAnsi"/>
              </w:rPr>
              <w:t xml:space="preserve">Fitness Centres, </w:t>
            </w:r>
            <w:proofErr w:type="gramStart"/>
            <w:r w:rsidRPr="00C52056">
              <w:rPr>
                <w:rFonts w:cstheme="minorHAnsi"/>
              </w:rPr>
              <w:t>Gyms</w:t>
            </w:r>
            <w:proofErr w:type="gramEnd"/>
            <w:r w:rsidRPr="00C52056">
              <w:rPr>
                <w:rFonts w:cstheme="minorHAnsi"/>
              </w:rPr>
              <w:t xml:space="preserve"> and Pools/Retail Shops</w:t>
            </w:r>
          </w:p>
        </w:tc>
      </w:tr>
      <w:tr w:rsidR="000C766A" w:rsidRPr="00F97B56" w14:paraId="01263650" w14:textId="77777777" w:rsidTr="00637CAC">
        <w:tc>
          <w:tcPr>
            <w:tcW w:w="3969" w:type="dxa"/>
            <w:shd w:val="clear" w:color="auto" w:fill="F2F2F2" w:themeFill="background1" w:themeFillShade="F2"/>
          </w:tcPr>
          <w:p w14:paraId="7FA3C2C6" w14:textId="77777777" w:rsidR="000C766A" w:rsidRPr="00C52056" w:rsidRDefault="000C766A" w:rsidP="00BB74EA">
            <w:pPr>
              <w:rPr>
                <w:rFonts w:cstheme="minorHAnsi"/>
                <w:b/>
              </w:rPr>
            </w:pPr>
            <w:r w:rsidRPr="00C52056">
              <w:rPr>
                <w:rFonts w:cstheme="minorHAnsi"/>
                <w:b/>
              </w:rPr>
              <w:t>Tiler</w:t>
            </w:r>
          </w:p>
        </w:tc>
        <w:tc>
          <w:tcPr>
            <w:tcW w:w="4749" w:type="dxa"/>
            <w:shd w:val="clear" w:color="auto" w:fill="F2F2F2" w:themeFill="background1" w:themeFillShade="F2"/>
          </w:tcPr>
          <w:p w14:paraId="48741BF1" w14:textId="77777777" w:rsidR="000C766A" w:rsidRPr="00C52056" w:rsidRDefault="000C766A" w:rsidP="00BB74EA">
            <w:pPr>
              <w:rPr>
                <w:rFonts w:cstheme="minorHAnsi"/>
              </w:rPr>
            </w:pPr>
            <w:r w:rsidRPr="00C52056">
              <w:rPr>
                <w:rFonts w:cstheme="minorHAnsi"/>
              </w:rPr>
              <w:t>Building and Construction</w:t>
            </w:r>
          </w:p>
        </w:tc>
        <w:tc>
          <w:tcPr>
            <w:tcW w:w="4749" w:type="dxa"/>
            <w:shd w:val="clear" w:color="auto" w:fill="F2F2F2" w:themeFill="background1" w:themeFillShade="F2"/>
          </w:tcPr>
          <w:p w14:paraId="2960C9B0" w14:textId="77777777" w:rsidR="000C766A" w:rsidRPr="00C52056" w:rsidRDefault="000C766A" w:rsidP="00BB74EA">
            <w:pPr>
              <w:rPr>
                <w:rFonts w:cstheme="minorHAnsi"/>
              </w:rPr>
            </w:pPr>
            <w:r w:rsidRPr="00C52056">
              <w:rPr>
                <w:rFonts w:cstheme="minorHAnsi"/>
              </w:rPr>
              <w:t>Tiling</w:t>
            </w:r>
          </w:p>
        </w:tc>
      </w:tr>
      <w:tr w:rsidR="000C766A" w:rsidRPr="00F97B56" w14:paraId="6CE9CB9D" w14:textId="77777777" w:rsidTr="00637CAC">
        <w:tc>
          <w:tcPr>
            <w:tcW w:w="3969" w:type="dxa"/>
            <w:shd w:val="clear" w:color="auto" w:fill="FFFFFF" w:themeFill="background1"/>
          </w:tcPr>
          <w:p w14:paraId="31FE5894" w14:textId="77777777" w:rsidR="000C766A" w:rsidRPr="00C52056" w:rsidRDefault="000C766A" w:rsidP="00BB74EA">
            <w:pPr>
              <w:rPr>
                <w:rFonts w:cstheme="minorHAnsi"/>
                <w:b/>
              </w:rPr>
            </w:pPr>
            <w:r w:rsidRPr="00C52056">
              <w:rPr>
                <w:rFonts w:cstheme="minorHAnsi"/>
                <w:b/>
              </w:rPr>
              <w:t xml:space="preserve">Travel agent </w:t>
            </w:r>
          </w:p>
        </w:tc>
        <w:tc>
          <w:tcPr>
            <w:tcW w:w="4749" w:type="dxa"/>
            <w:shd w:val="clear" w:color="auto" w:fill="FFFFFF" w:themeFill="background1"/>
          </w:tcPr>
          <w:p w14:paraId="0599047B" w14:textId="77777777" w:rsidR="000C766A" w:rsidRPr="00C52056" w:rsidRDefault="000C766A" w:rsidP="00BB74EA">
            <w:pPr>
              <w:rPr>
                <w:rFonts w:cstheme="minorHAnsi"/>
              </w:rPr>
            </w:pPr>
            <w:r w:rsidRPr="00C52056">
              <w:rPr>
                <w:rFonts w:cstheme="minorHAnsi"/>
              </w:rPr>
              <w:t>Office and Business Services</w:t>
            </w:r>
          </w:p>
        </w:tc>
        <w:tc>
          <w:tcPr>
            <w:tcW w:w="4749" w:type="dxa"/>
            <w:shd w:val="clear" w:color="auto" w:fill="FFFFFF" w:themeFill="background1"/>
          </w:tcPr>
          <w:p w14:paraId="5A4D9213" w14:textId="77777777" w:rsidR="000C766A" w:rsidRPr="00C52056" w:rsidRDefault="000C766A" w:rsidP="00BB74EA">
            <w:pPr>
              <w:rPr>
                <w:rFonts w:cstheme="minorHAnsi"/>
              </w:rPr>
            </w:pPr>
            <w:r w:rsidRPr="00C52056">
              <w:rPr>
                <w:rFonts w:cstheme="minorHAnsi"/>
              </w:rPr>
              <w:t>Office Environments</w:t>
            </w:r>
          </w:p>
        </w:tc>
      </w:tr>
      <w:tr w:rsidR="000C766A" w:rsidRPr="00F97B56" w14:paraId="1B758265" w14:textId="77777777" w:rsidTr="00637CAC">
        <w:tc>
          <w:tcPr>
            <w:tcW w:w="3969" w:type="dxa"/>
            <w:shd w:val="clear" w:color="auto" w:fill="F2F2F2" w:themeFill="background1" w:themeFillShade="F2"/>
          </w:tcPr>
          <w:p w14:paraId="60352CFC" w14:textId="77777777" w:rsidR="000C766A" w:rsidRPr="00C52056" w:rsidRDefault="000C766A" w:rsidP="00BB74EA">
            <w:pPr>
              <w:rPr>
                <w:rFonts w:cstheme="minorHAnsi"/>
                <w:b/>
              </w:rPr>
            </w:pPr>
            <w:r w:rsidRPr="00C52056">
              <w:rPr>
                <w:rFonts w:cstheme="minorHAnsi"/>
                <w:b/>
              </w:rPr>
              <w:t xml:space="preserve">Vet clinic </w:t>
            </w:r>
          </w:p>
        </w:tc>
        <w:tc>
          <w:tcPr>
            <w:tcW w:w="4749" w:type="dxa"/>
            <w:shd w:val="clear" w:color="auto" w:fill="F2F2F2" w:themeFill="background1" w:themeFillShade="F2"/>
          </w:tcPr>
          <w:p w14:paraId="730BAF90" w14:textId="77777777" w:rsidR="000C766A" w:rsidRPr="00C52056" w:rsidRDefault="000C766A" w:rsidP="00BB74EA">
            <w:pPr>
              <w:rPr>
                <w:rFonts w:cstheme="minorHAnsi"/>
              </w:rPr>
            </w:pPr>
            <w:r w:rsidRPr="00C52056">
              <w:rPr>
                <w:rFonts w:cstheme="minorHAnsi"/>
              </w:rPr>
              <w:t>Veterinary/Retail</w:t>
            </w:r>
          </w:p>
        </w:tc>
        <w:tc>
          <w:tcPr>
            <w:tcW w:w="4749" w:type="dxa"/>
            <w:shd w:val="clear" w:color="auto" w:fill="F2F2F2" w:themeFill="background1" w:themeFillShade="F2"/>
          </w:tcPr>
          <w:p w14:paraId="225B165C" w14:textId="77777777" w:rsidR="000C766A" w:rsidRPr="00C52056" w:rsidRDefault="000C766A" w:rsidP="00BB74EA">
            <w:pPr>
              <w:rPr>
                <w:rFonts w:cstheme="minorHAnsi"/>
              </w:rPr>
            </w:pPr>
            <w:r w:rsidRPr="00C52056">
              <w:rPr>
                <w:rFonts w:cstheme="minorHAnsi"/>
              </w:rPr>
              <w:t>Working with Animals/Retail Shops</w:t>
            </w:r>
          </w:p>
        </w:tc>
      </w:tr>
      <w:tr w:rsidR="000C766A" w:rsidRPr="00F97B56" w14:paraId="46444F5F" w14:textId="77777777" w:rsidTr="00637CAC">
        <w:tc>
          <w:tcPr>
            <w:tcW w:w="3969" w:type="dxa"/>
            <w:shd w:val="clear" w:color="auto" w:fill="FFFFFF" w:themeFill="background1"/>
          </w:tcPr>
          <w:p w14:paraId="06180E4C" w14:textId="77777777" w:rsidR="000C766A" w:rsidRPr="00C52056" w:rsidRDefault="000C766A" w:rsidP="00BB74EA">
            <w:pPr>
              <w:rPr>
                <w:rFonts w:cstheme="minorHAnsi"/>
                <w:b/>
              </w:rPr>
            </w:pPr>
            <w:r w:rsidRPr="00C52056">
              <w:rPr>
                <w:rFonts w:cstheme="minorHAnsi"/>
                <w:b/>
              </w:rPr>
              <w:t>Video store</w:t>
            </w:r>
          </w:p>
        </w:tc>
        <w:tc>
          <w:tcPr>
            <w:tcW w:w="4749" w:type="dxa"/>
            <w:shd w:val="clear" w:color="auto" w:fill="FFFFFF" w:themeFill="background1"/>
          </w:tcPr>
          <w:p w14:paraId="63E93686" w14:textId="77777777" w:rsidR="000C766A" w:rsidRPr="00C52056" w:rsidRDefault="000C766A" w:rsidP="00BB74EA">
            <w:pPr>
              <w:rPr>
                <w:rFonts w:cstheme="minorHAnsi"/>
              </w:rPr>
            </w:pPr>
            <w:r w:rsidRPr="00C52056">
              <w:rPr>
                <w:rFonts w:cstheme="minorHAnsi"/>
              </w:rPr>
              <w:t>Office and Business Services/Retail</w:t>
            </w:r>
          </w:p>
        </w:tc>
        <w:tc>
          <w:tcPr>
            <w:tcW w:w="4749" w:type="dxa"/>
            <w:shd w:val="clear" w:color="auto" w:fill="FFFFFF" w:themeFill="background1"/>
          </w:tcPr>
          <w:p w14:paraId="04DDA65F" w14:textId="77777777" w:rsidR="000C766A" w:rsidRPr="00C52056" w:rsidRDefault="000C766A" w:rsidP="00BB74EA">
            <w:pPr>
              <w:rPr>
                <w:rFonts w:cstheme="minorHAnsi"/>
              </w:rPr>
            </w:pPr>
            <w:r w:rsidRPr="00C52056">
              <w:rPr>
                <w:rFonts w:cstheme="minorHAnsi"/>
              </w:rPr>
              <w:t>Office Environments/Retail Shops</w:t>
            </w:r>
          </w:p>
        </w:tc>
      </w:tr>
      <w:tr w:rsidR="000C766A" w:rsidRPr="00F97B56" w14:paraId="6ADEE2DA" w14:textId="77777777" w:rsidTr="00637CAC">
        <w:tc>
          <w:tcPr>
            <w:tcW w:w="3969" w:type="dxa"/>
            <w:shd w:val="clear" w:color="auto" w:fill="F2F2F2" w:themeFill="background1" w:themeFillShade="F2"/>
          </w:tcPr>
          <w:p w14:paraId="45A5C694" w14:textId="77777777" w:rsidR="000C766A" w:rsidRPr="00C52056" w:rsidRDefault="000C766A" w:rsidP="00BB74EA">
            <w:pPr>
              <w:rPr>
                <w:rFonts w:cstheme="minorHAnsi"/>
                <w:b/>
              </w:rPr>
            </w:pPr>
            <w:r w:rsidRPr="00C52056">
              <w:rPr>
                <w:rFonts w:cstheme="minorHAnsi"/>
                <w:b/>
              </w:rPr>
              <w:t>Zoo</w:t>
            </w:r>
          </w:p>
        </w:tc>
        <w:tc>
          <w:tcPr>
            <w:tcW w:w="4749" w:type="dxa"/>
            <w:shd w:val="clear" w:color="auto" w:fill="F2F2F2" w:themeFill="background1" w:themeFillShade="F2"/>
          </w:tcPr>
          <w:p w14:paraId="03BFF828" w14:textId="77777777" w:rsidR="000C766A" w:rsidRPr="00C52056" w:rsidRDefault="000C766A" w:rsidP="00BB74EA">
            <w:pPr>
              <w:rPr>
                <w:rFonts w:cstheme="minorHAnsi"/>
              </w:rPr>
            </w:pPr>
            <w:r w:rsidRPr="00C52056">
              <w:rPr>
                <w:rFonts w:cstheme="minorHAnsi"/>
              </w:rPr>
              <w:t>Dependent on area in which student will undertake work experience: Office and Business Services/ Horticulture/Retail</w:t>
            </w:r>
          </w:p>
        </w:tc>
        <w:tc>
          <w:tcPr>
            <w:tcW w:w="4749" w:type="dxa"/>
            <w:shd w:val="clear" w:color="auto" w:fill="F2F2F2" w:themeFill="background1" w:themeFillShade="F2"/>
          </w:tcPr>
          <w:p w14:paraId="769FC895" w14:textId="77777777" w:rsidR="000C766A" w:rsidRPr="00C52056" w:rsidRDefault="000C766A" w:rsidP="00BB74EA">
            <w:pPr>
              <w:rPr>
                <w:rFonts w:cstheme="minorHAnsi"/>
              </w:rPr>
            </w:pPr>
            <w:r w:rsidRPr="00C52056">
              <w:rPr>
                <w:rFonts w:cstheme="minorHAnsi"/>
              </w:rPr>
              <w:t>Office Environments/Working with Animals/Horticulture/Retail Shops</w:t>
            </w:r>
          </w:p>
        </w:tc>
      </w:tr>
    </w:tbl>
    <w:p w14:paraId="7522EC8B" w14:textId="77777777" w:rsidR="000C766A" w:rsidRPr="00271F77" w:rsidRDefault="000C766A" w:rsidP="00B211E6">
      <w:pPr>
        <w:pStyle w:val="FootnoteText"/>
        <w:rPr>
          <w:rStyle w:val="FootnoteReference"/>
          <w:sz w:val="24"/>
          <w:szCs w:val="24"/>
        </w:rPr>
      </w:pPr>
    </w:p>
    <w:sectPr w:rsidR="000C766A" w:rsidRPr="00271F77" w:rsidSect="004D6C90">
      <w:headerReference w:type="even" r:id="rId65"/>
      <w:headerReference w:type="default" r:id="rId66"/>
      <w:footerReference w:type="default" r:id="rId67"/>
      <w:headerReference w:type="first" r:id="rId68"/>
      <w:pgSz w:w="16840" w:h="11900" w:orient="landscape"/>
      <w:pgMar w:top="1134"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18119" w14:textId="77777777" w:rsidR="003751F1" w:rsidRDefault="003751F1" w:rsidP="003967DD">
      <w:pPr>
        <w:spacing w:after="0"/>
      </w:pPr>
      <w:r>
        <w:separator/>
      </w:r>
    </w:p>
  </w:endnote>
  <w:endnote w:type="continuationSeparator" w:id="0">
    <w:p w14:paraId="73777BA3" w14:textId="77777777" w:rsidR="003751F1" w:rsidRDefault="003751F1" w:rsidP="003967DD">
      <w:pPr>
        <w:spacing w:after="0"/>
      </w:pPr>
      <w:r>
        <w:continuationSeparator/>
      </w:r>
    </w:p>
  </w:endnote>
  <w:endnote w:type="continuationNotice" w:id="1">
    <w:p w14:paraId="2A6DBC04" w14:textId="77777777" w:rsidR="00B75106" w:rsidRDefault="00B7510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22E4C56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30E75" w14:textId="1213141A" w:rsidR="00A63D55" w:rsidRPr="00714D72" w:rsidRDefault="00A63D55" w:rsidP="00242D32">
    <w:pPr>
      <w:pStyle w:val="Copyrighttext"/>
      <w:rPr>
        <w:color w:val="0071CE" w:themeColor="hyperlink"/>
        <w:u w:val="single"/>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08A3B" w14:textId="38A1BB64" w:rsidR="000C766A" w:rsidRPr="00006534" w:rsidRDefault="000C766A" w:rsidP="001933CF">
    <w:pPr>
      <w:spacing w:before="200" w:after="40"/>
      <w:rPr>
        <w:sz w:val="15"/>
        <w:szCs w:val="15"/>
      </w:rPr>
    </w:pPr>
    <w:r w:rsidRPr="00006534">
      <w:rPr>
        <w:noProof/>
        <w:sz w:val="15"/>
        <w:szCs w:val="15"/>
        <w:lang w:eastAsia="en-AU"/>
      </w:rPr>
      <w:drawing>
        <wp:anchor distT="0" distB="0" distL="114300" distR="114300" simplePos="0" relativeHeight="251658245" behindDoc="1" locked="0" layoutInCell="1" allowOverlap="1" wp14:anchorId="4CEA0287" wp14:editId="30ED5C87">
          <wp:simplePos x="0" y="0"/>
          <wp:positionH relativeFrom="page">
            <wp:posOffset>53975</wp:posOffset>
          </wp:positionH>
          <wp:positionV relativeFrom="page">
            <wp:posOffset>9950450</wp:posOffset>
          </wp:positionV>
          <wp:extent cx="7527279" cy="722376"/>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p>
  <w:p w14:paraId="7DE8AFFB" w14:textId="45436C4C" w:rsidR="000C766A" w:rsidRPr="003E29B5" w:rsidRDefault="009B2832" w:rsidP="001933CF">
    <w:sdt>
      <w:sdtPr>
        <w:rPr>
          <w:rFonts w:eastAsia="Arial" w:cs="Times New Roman"/>
          <w:color w:val="AF272F"/>
          <w:sz w:val="15"/>
          <w:szCs w:val="15"/>
        </w:rPr>
        <w:id w:val="426238540"/>
        <w:docPartObj>
          <w:docPartGallery w:val="Page Numbers (Bottom of Page)"/>
          <w:docPartUnique/>
        </w:docPartObj>
      </w:sdtPr>
      <w:sdtEndPr>
        <w:rPr>
          <w:noProof/>
        </w:rPr>
      </w:sdtEndPr>
      <w:sdtContent>
        <w:r w:rsidR="000C766A" w:rsidRPr="003841C5">
          <w:rPr>
            <w:rStyle w:val="PageNumber"/>
            <w:noProof/>
          </w:rPr>
          <w:fldChar w:fldCharType="begin"/>
        </w:r>
        <w:r w:rsidR="000C766A" w:rsidRPr="003841C5">
          <w:rPr>
            <w:rStyle w:val="PageNumber"/>
            <w:noProof/>
          </w:rPr>
          <w:instrText xml:space="preserve"> TITLE  \* MERGEFORMAT </w:instrText>
        </w:r>
        <w:r w:rsidR="000C766A" w:rsidRPr="003841C5">
          <w:rPr>
            <w:rStyle w:val="PageNumber"/>
            <w:noProof/>
          </w:rPr>
          <w:fldChar w:fldCharType="end"/>
        </w:r>
        <w:r w:rsidR="000C766A" w:rsidRPr="003841C5">
          <w:rPr>
            <w:rStyle w:val="PageNumber"/>
            <w:noProof/>
          </w:rPr>
          <w:fldChar w:fldCharType="begin"/>
        </w:r>
        <w:r w:rsidR="000C766A" w:rsidRPr="003841C5">
          <w:rPr>
            <w:rStyle w:val="PageNumber"/>
            <w:noProof/>
          </w:rPr>
          <w:instrText xml:space="preserve"> PAGE   \* MERGEFORMAT </w:instrText>
        </w:r>
        <w:r w:rsidR="000C766A" w:rsidRPr="003841C5">
          <w:rPr>
            <w:rStyle w:val="PageNumber"/>
            <w:noProof/>
          </w:rPr>
          <w:fldChar w:fldCharType="separate"/>
        </w:r>
        <w:r w:rsidR="000C766A" w:rsidRPr="003841C5">
          <w:rPr>
            <w:rStyle w:val="PageNumber"/>
          </w:rPr>
          <w:t>27</w:t>
        </w:r>
        <w:r w:rsidR="000C766A" w:rsidRPr="003841C5">
          <w:rPr>
            <w:rStyle w:val="PageNumber"/>
            <w:noProof/>
          </w:rPr>
          <w:fldChar w:fldCharType="end"/>
        </w:r>
        <w:r w:rsidR="007B3D51">
          <w:rPr>
            <w:rStyle w:val="PageNumber"/>
            <w:noProof/>
          </w:rPr>
          <w:tab/>
        </w:r>
        <w:r w:rsidR="007B3D51">
          <w:rPr>
            <w:rStyle w:val="PageNumber"/>
            <w:noProof/>
          </w:rPr>
          <w:tab/>
        </w:r>
        <w:r w:rsidR="007B3D51">
          <w:rPr>
            <w:rStyle w:val="PageNumber"/>
            <w:noProof/>
          </w:rPr>
          <w:tab/>
        </w:r>
        <w:r w:rsidR="007B3D51">
          <w:rPr>
            <w:rStyle w:val="PageNumber"/>
            <w:noProof/>
          </w:rPr>
          <w:tab/>
        </w:r>
        <w:r w:rsidR="007B3D51">
          <w:rPr>
            <w:rStyle w:val="PageNumber"/>
            <w:noProof/>
          </w:rPr>
          <w:tab/>
        </w:r>
        <w:r w:rsidR="007B3D51">
          <w:rPr>
            <w:rStyle w:val="PageNumber"/>
            <w:noProof/>
          </w:rPr>
          <w:tab/>
        </w:r>
        <w:r w:rsidR="007B3D51">
          <w:rPr>
            <w:rStyle w:val="PageNumber"/>
            <w:noProof/>
          </w:rPr>
          <w:tab/>
        </w:r>
        <w:r w:rsidR="007B3D51">
          <w:rPr>
            <w:rStyle w:val="PageNumber"/>
            <w:noProof/>
          </w:rPr>
          <w:tab/>
        </w:r>
        <w:r w:rsidR="007B3D51">
          <w:rPr>
            <w:rStyle w:val="PageNumber"/>
            <w:noProof/>
          </w:rPr>
          <w:tab/>
        </w:r>
        <w:r w:rsidR="007B3D51">
          <w:rPr>
            <w:rStyle w:val="PageNumber"/>
            <w:noProof/>
          </w:rPr>
          <w:tab/>
        </w:r>
        <w:r w:rsidR="007B3D51">
          <w:rPr>
            <w:rStyle w:val="PageNumber"/>
            <w:noProof/>
          </w:rPr>
          <w:tab/>
        </w:r>
        <w:r w:rsidR="007B3D51">
          <w:rPr>
            <w:rStyle w:val="PageNumber"/>
            <w:noProof/>
          </w:rPr>
          <w:tab/>
        </w:r>
        <w:r w:rsidR="007B3D51" w:rsidRPr="007B3D51">
          <w:rPr>
            <w:rStyle w:val="PageNumber"/>
            <w:noProof/>
            <w:sz w:val="20"/>
            <w:szCs w:val="22"/>
          </w:rPr>
          <w:t>Last updated 19 October 2023</w:t>
        </w:r>
      </w:sdtContent>
    </w:sdt>
    <w:r w:rsidR="000C766A" w:rsidRPr="003E29B5">
      <w:rPr>
        <w:noProof/>
      </w:rPr>
      <w:t xml:space="preserve"> </w:t>
    </w:r>
    <w:r w:rsidR="000C766A" w:rsidRPr="003E29B5">
      <w:rPr>
        <w:noProof/>
        <w:lang w:eastAsia="en-AU"/>
      </w:rPr>
      <w:drawing>
        <wp:anchor distT="0" distB="0" distL="114300" distR="114300" simplePos="0" relativeHeight="251658243" behindDoc="1" locked="0" layoutInCell="1" allowOverlap="1" wp14:anchorId="7034D12F" wp14:editId="34ED13B0">
          <wp:simplePos x="0" y="0"/>
          <wp:positionH relativeFrom="page">
            <wp:posOffset>53975</wp:posOffset>
          </wp:positionH>
          <wp:positionV relativeFrom="page">
            <wp:posOffset>9950450</wp:posOffset>
          </wp:positionV>
          <wp:extent cx="7527279" cy="722376"/>
          <wp:effectExtent l="0" t="0" r="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000C766A" w:rsidRPr="003E29B5">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C5A6E" w14:textId="77777777" w:rsidR="00DA5F30" w:rsidRDefault="00DA5F30"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635C65">
      <w:rPr>
        <w:rStyle w:val="PageNumber"/>
        <w:noProof/>
      </w:rPr>
      <w:t>4</w:t>
    </w:r>
    <w:r>
      <w:rPr>
        <w:rStyle w:val="PageNumber"/>
      </w:rPr>
      <w:fldChar w:fldCharType="end"/>
    </w:r>
  </w:p>
  <w:p w14:paraId="16D61271" w14:textId="57AC478D" w:rsidR="00DA5F30" w:rsidRDefault="00DA5F30" w:rsidP="00A31926">
    <w:pPr>
      <w:pStyle w:val="Footer"/>
      <w:ind w:firstLine="360"/>
    </w:pPr>
  </w:p>
  <w:p w14:paraId="6AEAC03F" w14:textId="77777777" w:rsidR="009D734E" w:rsidRDefault="009D73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0817F" w14:textId="77777777" w:rsidR="003751F1" w:rsidRDefault="003751F1" w:rsidP="003967DD">
      <w:pPr>
        <w:spacing w:after="0"/>
      </w:pPr>
      <w:r>
        <w:separator/>
      </w:r>
    </w:p>
  </w:footnote>
  <w:footnote w:type="continuationSeparator" w:id="0">
    <w:p w14:paraId="7399C4A9" w14:textId="77777777" w:rsidR="003751F1" w:rsidRDefault="003751F1" w:rsidP="003967DD">
      <w:pPr>
        <w:spacing w:after="0"/>
      </w:pPr>
      <w:r>
        <w:continuationSeparator/>
      </w:r>
    </w:p>
  </w:footnote>
  <w:footnote w:type="continuationNotice" w:id="1">
    <w:p w14:paraId="2CCE15F8" w14:textId="77777777" w:rsidR="00B75106" w:rsidRDefault="00B75106">
      <w:pPr>
        <w:spacing w:after="0"/>
      </w:pPr>
    </w:p>
  </w:footnote>
  <w:footnote w:id="2">
    <w:p w14:paraId="3BF6ABE3" w14:textId="77777777" w:rsidR="000C766A" w:rsidRPr="00AA63F3" w:rsidRDefault="000C766A" w:rsidP="000C766A">
      <w:pPr>
        <w:pStyle w:val="FootnoteText"/>
        <w:rPr>
          <w:color w:val="000000" w:themeColor="text1"/>
          <w:sz w:val="14"/>
          <w:szCs w:val="14"/>
        </w:rPr>
      </w:pPr>
      <w:r w:rsidRPr="00AA63F3">
        <w:rPr>
          <w:rStyle w:val="FootnoteReference"/>
          <w:color w:val="000000" w:themeColor="text1"/>
          <w:sz w:val="14"/>
          <w:szCs w:val="14"/>
        </w:rPr>
        <w:footnoteRef/>
      </w:r>
      <w:r w:rsidRPr="00AA63F3">
        <w:rPr>
          <w:color w:val="000000" w:themeColor="text1"/>
          <w:sz w:val="14"/>
          <w:szCs w:val="14"/>
        </w:rPr>
        <w:t xml:space="preserve"> Students aged 15 years and over may undertake work experience at a commercial airport or airline but are restricted to an office environment or other administrative environment such as customer service. If a student is offered a complimentary flight during their placement, this must be as a seated passenger only, and under the care and control of a suitably qualified and experienced member of staff.</w:t>
      </w:r>
    </w:p>
  </w:footnote>
  <w:footnote w:id="3">
    <w:p w14:paraId="012D08C6" w14:textId="77777777" w:rsidR="000C766A" w:rsidRPr="00AA63F3" w:rsidRDefault="000C766A" w:rsidP="000C766A">
      <w:pPr>
        <w:pStyle w:val="FootnoteText"/>
        <w:rPr>
          <w:color w:val="000000" w:themeColor="text1"/>
          <w:sz w:val="14"/>
          <w:szCs w:val="14"/>
        </w:rPr>
      </w:pPr>
      <w:r w:rsidRPr="00AA63F3">
        <w:rPr>
          <w:rStyle w:val="FootnoteReference"/>
          <w:color w:val="000000" w:themeColor="text1"/>
          <w:sz w:val="14"/>
          <w:szCs w:val="14"/>
        </w:rPr>
        <w:footnoteRef/>
      </w:r>
      <w:r w:rsidRPr="00AA63F3">
        <w:rPr>
          <w:color w:val="000000" w:themeColor="text1"/>
          <w:sz w:val="14"/>
          <w:szCs w:val="14"/>
        </w:rPr>
        <w:t xml:space="preserve"> Students aged 15 years and over may only undertake retail activities in these industries.</w:t>
      </w:r>
    </w:p>
  </w:footnote>
  <w:footnote w:id="4">
    <w:p w14:paraId="37B63739" w14:textId="77777777" w:rsidR="000C766A" w:rsidRPr="00AA63F3" w:rsidRDefault="000C766A" w:rsidP="000C766A">
      <w:pPr>
        <w:pStyle w:val="FootnoteText"/>
        <w:rPr>
          <w:color w:val="000000" w:themeColor="text1"/>
          <w:sz w:val="14"/>
          <w:szCs w:val="14"/>
        </w:rPr>
      </w:pPr>
      <w:r w:rsidRPr="00AA63F3">
        <w:rPr>
          <w:rStyle w:val="FootnoteReference"/>
          <w:color w:val="000000" w:themeColor="text1"/>
          <w:sz w:val="14"/>
          <w:szCs w:val="14"/>
        </w:rPr>
        <w:footnoteRef/>
      </w:r>
      <w:r w:rsidRPr="00AA63F3">
        <w:rPr>
          <w:color w:val="000000" w:themeColor="text1"/>
          <w:sz w:val="14"/>
          <w:szCs w:val="14"/>
        </w:rPr>
        <w:t xml:space="preserve"> Students aged 15 years and over may only undertake work experience in this industry in line with the Department’s guidelines for work experience with animals and are not permitted to undertake riding activities.</w:t>
      </w:r>
    </w:p>
  </w:footnote>
  <w:footnote w:id="5">
    <w:p w14:paraId="64714E63" w14:textId="77777777" w:rsidR="000C766A" w:rsidRPr="00AA63F3" w:rsidRDefault="000C766A" w:rsidP="000C766A">
      <w:pPr>
        <w:pStyle w:val="FootnoteText"/>
        <w:rPr>
          <w:color w:val="000000" w:themeColor="text1"/>
          <w:sz w:val="14"/>
          <w:szCs w:val="14"/>
        </w:rPr>
      </w:pPr>
      <w:r w:rsidRPr="00AA63F3">
        <w:rPr>
          <w:rStyle w:val="FootnoteReference"/>
          <w:color w:val="000000" w:themeColor="text1"/>
          <w:sz w:val="14"/>
          <w:szCs w:val="14"/>
        </w:rPr>
        <w:footnoteRef/>
      </w:r>
      <w:r w:rsidRPr="00AA63F3">
        <w:rPr>
          <w:color w:val="000000" w:themeColor="text1"/>
          <w:sz w:val="14"/>
          <w:szCs w:val="14"/>
        </w:rPr>
        <w:t xml:space="preserve"> Students aged 15 years and over may only undertake office duties above ground in these industries.</w:t>
      </w:r>
    </w:p>
  </w:footnote>
  <w:footnote w:id="6">
    <w:p w14:paraId="69D9189C" w14:textId="77777777" w:rsidR="000C766A" w:rsidRDefault="000C766A" w:rsidP="000C766A">
      <w:pPr>
        <w:pStyle w:val="FootnoteText"/>
      </w:pPr>
      <w:r w:rsidRPr="00AA63F3">
        <w:rPr>
          <w:rStyle w:val="FootnoteReference"/>
          <w:color w:val="000000" w:themeColor="text1"/>
          <w:sz w:val="14"/>
          <w:szCs w:val="14"/>
        </w:rPr>
        <w:footnoteRef/>
      </w:r>
      <w:r w:rsidRPr="00AA63F3">
        <w:rPr>
          <w:color w:val="000000" w:themeColor="text1"/>
          <w:sz w:val="14"/>
          <w:szCs w:val="14"/>
        </w:rPr>
        <w:t xml:space="preserve"> Students aged 15 years and over may assist on trading vessels used for passenger ferry services or charter activities and operating on inland or enclosed waters.</w:t>
      </w:r>
    </w:p>
  </w:footnote>
  <w:footnote w:id="7">
    <w:p w14:paraId="4892010C" w14:textId="77777777" w:rsidR="000C766A" w:rsidRPr="00AA63F3" w:rsidRDefault="000C766A" w:rsidP="000C766A">
      <w:pPr>
        <w:pStyle w:val="FootnoteText"/>
        <w:rPr>
          <w:sz w:val="14"/>
          <w:szCs w:val="14"/>
        </w:rPr>
      </w:pPr>
      <w:r w:rsidRPr="00AA63F3">
        <w:rPr>
          <w:rStyle w:val="FootnoteReference"/>
          <w:color w:val="000000" w:themeColor="text1"/>
          <w:sz w:val="14"/>
          <w:szCs w:val="14"/>
        </w:rPr>
        <w:footnoteRef/>
      </w:r>
      <w:r w:rsidRPr="00AA63F3">
        <w:rPr>
          <w:color w:val="000000" w:themeColor="text1"/>
          <w:sz w:val="14"/>
          <w:szCs w:val="14"/>
        </w:rPr>
        <w:t xml:space="preserve"> Students must </w:t>
      </w:r>
      <w:r w:rsidRPr="00AA63F3">
        <w:rPr>
          <w:sz w:val="14"/>
          <w:szCs w:val="14"/>
        </w:rPr>
        <w:t>never be permitted to drive any vehicle or mobile plant while on work experience – this includes tractors, forklifts, all-terrain vehicles, ride-on mowers, bulldozers, excavators and skidders.</w:t>
      </w:r>
    </w:p>
  </w:footnote>
  <w:footnote w:id="8">
    <w:p w14:paraId="243F042D" w14:textId="77777777" w:rsidR="000C766A" w:rsidRPr="00AA63F3" w:rsidRDefault="000C766A" w:rsidP="000C766A">
      <w:pPr>
        <w:spacing w:after="0"/>
        <w:rPr>
          <w:sz w:val="14"/>
          <w:szCs w:val="14"/>
        </w:rPr>
      </w:pPr>
      <w:r w:rsidRPr="00AA63F3">
        <w:rPr>
          <w:rStyle w:val="FootnoteReference"/>
          <w:color w:val="000000" w:themeColor="text1"/>
          <w:sz w:val="14"/>
          <w:szCs w:val="14"/>
        </w:rPr>
        <w:footnoteRef/>
      </w:r>
      <w:r w:rsidRPr="00AA63F3">
        <w:rPr>
          <w:color w:val="000000" w:themeColor="text1"/>
          <w:sz w:val="14"/>
          <w:szCs w:val="14"/>
        </w:rPr>
        <w:t xml:space="preserve"> Confined space </w:t>
      </w:r>
      <w:r w:rsidRPr="00AA63F3">
        <w:rPr>
          <w:sz w:val="14"/>
          <w:szCs w:val="14"/>
        </w:rPr>
        <w:t xml:space="preserve">– means a space in any vat, tank, pit, pipe, duct, flue, oven, chimney, silo, reaction vessel, container, receptacle, underground sewer or well, or any shaft, trench or tunnel or other similar enclosed or partially enclosed structure, which meet certain conditions specified in the Occupational Health and Safety Regulations 2007 (refer to </w:t>
      </w:r>
      <w:hyperlink r:id="rId1" w:history="1">
        <w:r w:rsidRPr="00AA63F3">
          <w:rPr>
            <w:rStyle w:val="Hyperlink"/>
            <w:rFonts w:cs="Arial"/>
            <w:sz w:val="14"/>
            <w:szCs w:val="14"/>
          </w:rPr>
          <w:t>http://www.worksafe.vic.gov.au/forms-and-publications/forms-and-publications/confined-spaces-compliance-code</w:t>
        </w:r>
      </w:hyperlink>
      <w:r w:rsidRPr="00AA63F3">
        <w:rPr>
          <w:sz w:val="14"/>
          <w:szCs w:val="14"/>
        </w:rPr>
        <w:t>)</w:t>
      </w:r>
    </w:p>
  </w:footnote>
  <w:footnote w:id="9">
    <w:p w14:paraId="208FEB85" w14:textId="77777777" w:rsidR="000C766A" w:rsidRPr="00AA63F3" w:rsidRDefault="000C766A" w:rsidP="000C766A">
      <w:pPr>
        <w:pStyle w:val="FootnoteText"/>
        <w:rPr>
          <w:color w:val="000000" w:themeColor="text1"/>
          <w:sz w:val="14"/>
          <w:szCs w:val="14"/>
        </w:rPr>
      </w:pPr>
      <w:r w:rsidRPr="00AA63F3">
        <w:rPr>
          <w:rStyle w:val="FootnoteReference"/>
          <w:color w:val="000000" w:themeColor="text1"/>
          <w:sz w:val="14"/>
          <w:szCs w:val="14"/>
        </w:rPr>
        <w:footnoteRef/>
      </w:r>
      <w:r w:rsidRPr="00AA63F3">
        <w:rPr>
          <w:color w:val="000000" w:themeColor="text1"/>
          <w:sz w:val="14"/>
          <w:szCs w:val="14"/>
        </w:rPr>
        <w:t xml:space="preserve"> Friable asbestos – means when dry, may be crumbled, pulverised or reduced to powder by hand pressure.</w:t>
      </w:r>
    </w:p>
  </w:footnote>
  <w:footnote w:id="10">
    <w:p w14:paraId="4C4B177F" w14:textId="77777777" w:rsidR="000C766A" w:rsidRPr="00AA63F3" w:rsidRDefault="000C766A" w:rsidP="000C766A">
      <w:pPr>
        <w:pStyle w:val="FootnoteText"/>
        <w:rPr>
          <w:color w:val="000000" w:themeColor="text1"/>
          <w:sz w:val="14"/>
          <w:szCs w:val="14"/>
        </w:rPr>
      </w:pPr>
      <w:r w:rsidRPr="00AA63F3">
        <w:rPr>
          <w:rStyle w:val="FootnoteReference"/>
          <w:color w:val="000000" w:themeColor="text1"/>
          <w:sz w:val="14"/>
          <w:szCs w:val="14"/>
        </w:rPr>
        <w:footnoteRef/>
      </w:r>
      <w:r w:rsidRPr="00AA63F3">
        <w:rPr>
          <w:color w:val="000000" w:themeColor="text1"/>
          <w:sz w:val="14"/>
          <w:szCs w:val="14"/>
        </w:rPr>
        <w:t xml:space="preserve"> Hazardous substances are classified on the basis of health effects, both immediate and long-term. For example, they include </w:t>
      </w:r>
      <w:r w:rsidRPr="00AA63F3">
        <w:rPr>
          <w:color w:val="000000" w:themeColor="text1"/>
          <w:sz w:val="14"/>
          <w:szCs w:val="14"/>
          <w:lang w:val="en"/>
        </w:rPr>
        <w:t xml:space="preserve">chemicals, flammable liquids or gases which can </w:t>
      </w:r>
      <w:r w:rsidRPr="00AA63F3">
        <w:rPr>
          <w:rStyle w:val="Strong"/>
          <w:color w:val="000000" w:themeColor="text1"/>
          <w:sz w:val="14"/>
          <w:szCs w:val="14"/>
          <w:lang w:val="en"/>
        </w:rPr>
        <w:t>cause cancer, skin disease, poisoning or respiratory illness. They are regulated by the Occupational Health and Safety Regulations 2007.</w:t>
      </w:r>
    </w:p>
  </w:footnote>
  <w:footnote w:id="11">
    <w:p w14:paraId="77D1363B" w14:textId="2433F0B3" w:rsidR="000C766A" w:rsidRDefault="000C766A" w:rsidP="000C766A">
      <w:pPr>
        <w:pStyle w:val="FootnoteText"/>
      </w:pPr>
      <w:r w:rsidRPr="00AA63F3">
        <w:rPr>
          <w:rStyle w:val="FootnoteReference"/>
          <w:color w:val="000000" w:themeColor="text1"/>
          <w:sz w:val="14"/>
          <w:szCs w:val="14"/>
        </w:rPr>
        <w:footnoteRef/>
      </w:r>
      <w:r w:rsidRPr="00AA63F3">
        <w:rPr>
          <w:color w:val="000000" w:themeColor="text1"/>
          <w:sz w:val="14"/>
          <w:szCs w:val="14"/>
        </w:rPr>
        <w:t xml:space="preserve"> Dangerous goods can have immediate physical or chemical effects – such as fire, explosion, corrosion and poisoning – on property, the environment or people. They are regulated by the Dangerous Goods (Storage and Handling) Regulations 20</w:t>
      </w:r>
      <w:r w:rsidR="00652D51">
        <w:rPr>
          <w:color w:val="000000" w:themeColor="text1"/>
          <w:sz w:val="14"/>
          <w:szCs w:val="14"/>
        </w:rPr>
        <w:t>22</w:t>
      </w:r>
      <w:r w:rsidRPr="00AA63F3">
        <w:rPr>
          <w:color w:val="000000" w:themeColor="text1"/>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7A638A31" w:rsidR="00DA3218" w:rsidRDefault="004D6C90" w:rsidP="00A63D55">
    <w:pPr>
      <w:pStyle w:val="Header"/>
      <w:tabs>
        <w:tab w:val="clear" w:pos="4513"/>
        <w:tab w:val="clear" w:pos="9026"/>
        <w:tab w:val="left" w:pos="1425"/>
      </w:tabs>
    </w:pPr>
    <w:r>
      <w:rPr>
        <w:noProof/>
      </w:rPr>
      <w:drawing>
        <wp:anchor distT="0" distB="0" distL="114300" distR="114300" simplePos="0" relativeHeight="251658240" behindDoc="1" locked="0" layoutInCell="1" allowOverlap="1" wp14:anchorId="3B09F3BA" wp14:editId="5AD7A2EE">
          <wp:simplePos x="0" y="0"/>
          <wp:positionH relativeFrom="page">
            <wp:posOffset>6347</wp:posOffset>
          </wp:positionH>
          <wp:positionV relativeFrom="page">
            <wp:posOffset>0</wp:posOffset>
          </wp:positionV>
          <wp:extent cx="10674695" cy="7552252"/>
          <wp:effectExtent l="0" t="0" r="6350" b="444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674695" cy="755225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14A38" w14:textId="6762E051" w:rsidR="003E2164" w:rsidRDefault="003E21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694C734E" w:rsidR="00A63D55" w:rsidRDefault="00665DC8" w:rsidP="00A63D55">
    <w:pPr>
      <w:pStyle w:val="Header"/>
      <w:tabs>
        <w:tab w:val="clear" w:pos="4513"/>
        <w:tab w:val="clear" w:pos="9026"/>
        <w:tab w:val="left" w:pos="1425"/>
      </w:tabs>
    </w:pPr>
    <w:r>
      <w:rPr>
        <w:noProof/>
        <w:lang w:eastAsia="en-GB"/>
      </w:rPr>
      <w:drawing>
        <wp:anchor distT="0" distB="0" distL="114300" distR="114300" simplePos="0" relativeHeight="251660293" behindDoc="1" locked="0" layoutInCell="1" allowOverlap="1" wp14:anchorId="0BE45D26" wp14:editId="3E19537C">
          <wp:simplePos x="0" y="0"/>
          <wp:positionH relativeFrom="column">
            <wp:posOffset>2303780</wp:posOffset>
          </wp:positionH>
          <wp:positionV relativeFrom="paragraph">
            <wp:posOffset>-3486150</wp:posOffset>
          </wp:positionV>
          <wp:extent cx="7533149" cy="10648370"/>
          <wp:effectExtent l="0" t="0" r="0" b="0"/>
          <wp:wrapNone/>
          <wp:docPr id="1764556917" name="Picture 1764556917"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33149" cy="10648370"/>
                  </a:xfrm>
                  <a:prstGeom prst="rect">
                    <a:avLst/>
                  </a:prstGeom>
                </pic:spPr>
              </pic:pic>
            </a:graphicData>
          </a:graphic>
          <wp14:sizeRelH relativeFrom="page">
            <wp14:pctWidth>0</wp14:pctWidth>
          </wp14:sizeRelH>
          <wp14:sizeRelV relativeFrom="page">
            <wp14:pctHeight>0</wp14:pctHeight>
          </wp14:sizeRelV>
        </wp:anchor>
      </w:drawing>
    </w:r>
    <w:r w:rsidR="00A63D55">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DC2DF" w14:textId="19F0C3C7" w:rsidR="003E2164" w:rsidRDefault="003E216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34269" w14:textId="469E6CDC" w:rsidR="000C766A" w:rsidRPr="003E29B5" w:rsidRDefault="00797691" w:rsidP="008766A4">
    <w:r>
      <w:rPr>
        <w:noProof/>
        <w:lang w:eastAsia="en-GB"/>
      </w:rPr>
      <w:drawing>
        <wp:anchor distT="0" distB="0" distL="114300" distR="114300" simplePos="0" relativeHeight="251662341" behindDoc="1" locked="0" layoutInCell="1" allowOverlap="1" wp14:anchorId="028D6869" wp14:editId="10671199">
          <wp:simplePos x="0" y="0"/>
          <wp:positionH relativeFrom="column">
            <wp:posOffset>2343150</wp:posOffset>
          </wp:positionH>
          <wp:positionV relativeFrom="paragraph">
            <wp:posOffset>-3493135</wp:posOffset>
          </wp:positionV>
          <wp:extent cx="7533149" cy="10648370"/>
          <wp:effectExtent l="0" t="0" r="0" b="0"/>
          <wp:wrapNone/>
          <wp:docPr id="1403487008" name="Picture 1403487008"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33149" cy="10648370"/>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7665B" w14:textId="5838E688" w:rsidR="003E2164" w:rsidRDefault="003E2164">
    <w:pPr>
      <w:pStyle w:val="Header"/>
    </w:pPr>
  </w:p>
  <w:p w14:paraId="0E386811" w14:textId="77777777" w:rsidR="009D734E" w:rsidRDefault="009D734E"/>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AD681" w14:textId="2CAD1D1F" w:rsidR="00DA5F30" w:rsidRDefault="0083713A" w:rsidP="00A63D55">
    <w:pPr>
      <w:pStyle w:val="Header"/>
      <w:tabs>
        <w:tab w:val="clear" w:pos="4513"/>
        <w:tab w:val="clear" w:pos="9026"/>
        <w:tab w:val="left" w:pos="1425"/>
      </w:tabs>
    </w:pPr>
    <w:r>
      <w:rPr>
        <w:noProof/>
        <w:lang w:eastAsia="en-GB"/>
      </w:rPr>
      <w:drawing>
        <wp:anchor distT="0" distB="0" distL="114300" distR="114300" simplePos="0" relativeHeight="251658242" behindDoc="1" locked="0" layoutInCell="1" allowOverlap="1" wp14:anchorId="4D41033C" wp14:editId="69E76466">
          <wp:simplePos x="0" y="0"/>
          <wp:positionH relativeFrom="column">
            <wp:posOffset>2414270</wp:posOffset>
          </wp:positionH>
          <wp:positionV relativeFrom="paragraph">
            <wp:posOffset>-3570037</wp:posOffset>
          </wp:positionV>
          <wp:extent cx="7533149" cy="10648370"/>
          <wp:effectExtent l="0" t="0" r="0" b="0"/>
          <wp:wrapNone/>
          <wp:docPr id="7" name="Picture 7"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33149" cy="10648370"/>
                  </a:xfrm>
                  <a:prstGeom prst="rect">
                    <a:avLst/>
                  </a:prstGeom>
                </pic:spPr>
              </pic:pic>
            </a:graphicData>
          </a:graphic>
          <wp14:sizeRelH relativeFrom="page">
            <wp14:pctWidth>0</wp14:pctWidth>
          </wp14:sizeRelH>
          <wp14:sizeRelV relativeFrom="page">
            <wp14:pctHeight>0</wp14:pctHeight>
          </wp14:sizeRelV>
        </wp:anchor>
      </w:drawing>
    </w:r>
    <w:r w:rsidR="00DA5F30">
      <w:tab/>
    </w:r>
  </w:p>
  <w:p w14:paraId="34F5E3B5" w14:textId="77777777" w:rsidR="009D734E" w:rsidRDefault="009D734E"/>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43851" w14:textId="27089048" w:rsidR="003E2164" w:rsidRDefault="003E21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B5E97"/>
    <w:multiLevelType w:val="hybridMultilevel"/>
    <w:tmpl w:val="1BC0D9DE"/>
    <w:lvl w:ilvl="0" w:tplc="354C27D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644E12"/>
    <w:multiLevelType w:val="hybridMultilevel"/>
    <w:tmpl w:val="BBC62A32"/>
    <w:lvl w:ilvl="0" w:tplc="70D88156">
      <w:start w:val="1"/>
      <w:numFmt w:val="decimal"/>
      <w:lvlText w:val="%1."/>
      <w:lvlJc w:val="left"/>
      <w:pPr>
        <w:ind w:left="360" w:hanging="360"/>
      </w:pPr>
      <w:rPr>
        <w:rFonts w:hint="default"/>
        <w:color w:val="000000" w:themeColor="text1"/>
      </w:rPr>
    </w:lvl>
    <w:lvl w:ilvl="1" w:tplc="2B14FD5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13D9C"/>
    <w:multiLevelType w:val="hybridMultilevel"/>
    <w:tmpl w:val="848A2320"/>
    <w:lvl w:ilvl="0" w:tplc="0C090019">
      <w:start w:val="1"/>
      <w:numFmt w:val="lowerLetter"/>
      <w:lvlText w:val="%1."/>
      <w:lvlJc w:val="left"/>
      <w:pPr>
        <w:ind w:left="360" w:hanging="360"/>
      </w:pPr>
      <w:rPr>
        <w:rFonts w:hint="default"/>
        <w:color w:val="000000" w:themeColor="text1"/>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27505F31"/>
    <w:multiLevelType w:val="hybridMultilevel"/>
    <w:tmpl w:val="1B7229DC"/>
    <w:lvl w:ilvl="0" w:tplc="0C090019">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2A65276A"/>
    <w:multiLevelType w:val="hybridMultilevel"/>
    <w:tmpl w:val="AC108C00"/>
    <w:lvl w:ilvl="0" w:tplc="70D88156">
      <w:start w:val="1"/>
      <w:numFmt w:val="decimal"/>
      <w:lvlText w:val="%1."/>
      <w:lvlJc w:val="left"/>
      <w:pPr>
        <w:ind w:left="360" w:hanging="360"/>
      </w:pPr>
      <w:rPr>
        <w:rFonts w:hint="default"/>
        <w:color w:val="000000" w:themeColor="text1"/>
      </w:rPr>
    </w:lvl>
    <w:lvl w:ilvl="1" w:tplc="2B14FD5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60527E"/>
    <w:multiLevelType w:val="hybridMultilevel"/>
    <w:tmpl w:val="78F25C6A"/>
    <w:lvl w:ilvl="0" w:tplc="A4F4A08E">
      <w:start w:val="1"/>
      <w:numFmt w:val="bullet"/>
      <w:pStyle w:val="ESBulletsinTable"/>
      <w:lvlText w:val=""/>
      <w:lvlJc w:val="left"/>
      <w:pPr>
        <w:ind w:left="360" w:hanging="360"/>
      </w:pPr>
      <w:rPr>
        <w:rFonts w:ascii="Symbol" w:hAnsi="Symbol" w:hint="default"/>
        <w:color w:val="000000" w:themeColor="text1"/>
      </w:rPr>
    </w:lvl>
    <w:lvl w:ilvl="1" w:tplc="2B14FD5E">
      <w:start w:val="1"/>
      <w:numFmt w:val="bullet"/>
      <w:pStyle w:val="ESBulletsinTableLeve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FB2817"/>
    <w:multiLevelType w:val="hybridMultilevel"/>
    <w:tmpl w:val="7ABCDCF8"/>
    <w:lvl w:ilvl="0" w:tplc="70D88156">
      <w:start w:val="1"/>
      <w:numFmt w:val="decimal"/>
      <w:lvlText w:val="%1."/>
      <w:lvlJc w:val="left"/>
      <w:pPr>
        <w:ind w:left="36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D6E5D4D"/>
    <w:multiLevelType w:val="hybridMultilevel"/>
    <w:tmpl w:val="F7DC59CE"/>
    <w:lvl w:ilvl="0" w:tplc="96C2F766">
      <w:start w:val="1"/>
      <w:numFmt w:val="bullet"/>
      <w:lvlText w:val=""/>
      <w:lvlJc w:val="left"/>
      <w:pPr>
        <w:ind w:left="720" w:hanging="360"/>
      </w:pPr>
      <w:rPr>
        <w:rFonts w:ascii="Wingdings" w:hAnsi="Wingdings"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1659EF"/>
    <w:multiLevelType w:val="hybridMultilevel"/>
    <w:tmpl w:val="C22ED994"/>
    <w:lvl w:ilvl="0" w:tplc="70D88156">
      <w:start w:val="1"/>
      <w:numFmt w:val="decimal"/>
      <w:lvlText w:val="%1."/>
      <w:lvlJc w:val="left"/>
      <w:pPr>
        <w:ind w:left="36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68356AB"/>
    <w:multiLevelType w:val="hybridMultilevel"/>
    <w:tmpl w:val="8EF00B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C99582B"/>
    <w:multiLevelType w:val="hybridMultilevel"/>
    <w:tmpl w:val="DFF07C14"/>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4F13584F"/>
    <w:multiLevelType w:val="hybridMultilevel"/>
    <w:tmpl w:val="0D8AE94C"/>
    <w:lvl w:ilvl="0" w:tplc="FFFFFFFF">
      <w:start w:val="1"/>
      <w:numFmt w:val="decimal"/>
      <w:lvlText w:val="%1."/>
      <w:lvlJc w:val="left"/>
      <w:pPr>
        <w:ind w:left="360" w:hanging="360"/>
      </w:pPr>
      <w:rPr>
        <w:rFonts w:hint="default"/>
        <w:color w:val="000000" w:themeColor="text1"/>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50144FAA"/>
    <w:multiLevelType w:val="hybridMultilevel"/>
    <w:tmpl w:val="BBC62A32"/>
    <w:lvl w:ilvl="0" w:tplc="70D88156">
      <w:start w:val="1"/>
      <w:numFmt w:val="decimal"/>
      <w:lvlText w:val="%1."/>
      <w:lvlJc w:val="left"/>
      <w:pPr>
        <w:ind w:left="360" w:hanging="360"/>
      </w:pPr>
      <w:rPr>
        <w:rFonts w:hint="default"/>
        <w:color w:val="000000" w:themeColor="text1"/>
      </w:rPr>
    </w:lvl>
    <w:lvl w:ilvl="1" w:tplc="2B14FD5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D25199"/>
    <w:multiLevelType w:val="hybridMultilevel"/>
    <w:tmpl w:val="8EF00B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ABD5896"/>
    <w:multiLevelType w:val="hybridMultilevel"/>
    <w:tmpl w:val="10248266"/>
    <w:lvl w:ilvl="0" w:tplc="0C090001">
      <w:start w:val="1"/>
      <w:numFmt w:val="bullet"/>
      <w:lvlText w:val=""/>
      <w:lvlJc w:val="left"/>
      <w:pPr>
        <w:ind w:left="360" w:hanging="360"/>
      </w:pPr>
      <w:rPr>
        <w:rFonts w:ascii="Symbol" w:hAnsi="Symbol" w:hint="default"/>
        <w:color w:val="000000" w:themeColor="text1"/>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63270F8D"/>
    <w:multiLevelType w:val="hybridMultilevel"/>
    <w:tmpl w:val="8EF00B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37258B2"/>
    <w:multiLevelType w:val="hybridMultilevel"/>
    <w:tmpl w:val="AC108C00"/>
    <w:lvl w:ilvl="0" w:tplc="70D88156">
      <w:start w:val="1"/>
      <w:numFmt w:val="decimal"/>
      <w:lvlText w:val="%1."/>
      <w:lvlJc w:val="left"/>
      <w:pPr>
        <w:ind w:left="360" w:hanging="360"/>
      </w:pPr>
      <w:rPr>
        <w:rFonts w:hint="default"/>
        <w:color w:val="000000" w:themeColor="text1"/>
      </w:rPr>
    </w:lvl>
    <w:lvl w:ilvl="1" w:tplc="2B14FD5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B36AF8"/>
    <w:multiLevelType w:val="hybridMultilevel"/>
    <w:tmpl w:val="6C1860DE"/>
    <w:lvl w:ilvl="0" w:tplc="97A2A51C">
      <w:start w:val="1"/>
      <w:numFmt w:val="bullet"/>
      <w:pStyle w:val="Bullet1"/>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2378AE"/>
    <w:multiLevelType w:val="hybridMultilevel"/>
    <w:tmpl w:val="0D8AE94C"/>
    <w:lvl w:ilvl="0" w:tplc="0C09000F">
      <w:start w:val="1"/>
      <w:numFmt w:val="decimal"/>
      <w:lvlText w:val="%1."/>
      <w:lvlJc w:val="left"/>
      <w:pPr>
        <w:ind w:left="360" w:hanging="360"/>
      </w:pPr>
      <w:rPr>
        <w:rFonts w:hint="default"/>
        <w:color w:val="000000" w:themeColor="text1"/>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6A0B7FD3"/>
    <w:multiLevelType w:val="hybridMultilevel"/>
    <w:tmpl w:val="72B4DE5E"/>
    <w:lvl w:ilvl="0" w:tplc="66648128">
      <w:start w:val="1"/>
      <w:numFmt w:val="lowerLetter"/>
      <w:lvlText w:val="(%1)"/>
      <w:lvlJc w:val="left"/>
      <w:pPr>
        <w:ind w:left="673" w:hanging="360"/>
      </w:pPr>
      <w:rPr>
        <w:rFonts w:hint="default"/>
      </w:rPr>
    </w:lvl>
    <w:lvl w:ilvl="1" w:tplc="0C090019" w:tentative="1">
      <w:start w:val="1"/>
      <w:numFmt w:val="lowerLetter"/>
      <w:lvlText w:val="%2."/>
      <w:lvlJc w:val="left"/>
      <w:pPr>
        <w:ind w:left="1393" w:hanging="360"/>
      </w:pPr>
    </w:lvl>
    <w:lvl w:ilvl="2" w:tplc="0C09001B" w:tentative="1">
      <w:start w:val="1"/>
      <w:numFmt w:val="lowerRoman"/>
      <w:lvlText w:val="%3."/>
      <w:lvlJc w:val="right"/>
      <w:pPr>
        <w:ind w:left="2113" w:hanging="180"/>
      </w:pPr>
    </w:lvl>
    <w:lvl w:ilvl="3" w:tplc="0C09000F" w:tentative="1">
      <w:start w:val="1"/>
      <w:numFmt w:val="decimal"/>
      <w:lvlText w:val="%4."/>
      <w:lvlJc w:val="left"/>
      <w:pPr>
        <w:ind w:left="2833" w:hanging="360"/>
      </w:pPr>
    </w:lvl>
    <w:lvl w:ilvl="4" w:tplc="0C090019" w:tentative="1">
      <w:start w:val="1"/>
      <w:numFmt w:val="lowerLetter"/>
      <w:lvlText w:val="%5."/>
      <w:lvlJc w:val="left"/>
      <w:pPr>
        <w:ind w:left="3553" w:hanging="360"/>
      </w:pPr>
    </w:lvl>
    <w:lvl w:ilvl="5" w:tplc="0C09001B" w:tentative="1">
      <w:start w:val="1"/>
      <w:numFmt w:val="lowerRoman"/>
      <w:lvlText w:val="%6."/>
      <w:lvlJc w:val="right"/>
      <w:pPr>
        <w:ind w:left="4273" w:hanging="180"/>
      </w:pPr>
    </w:lvl>
    <w:lvl w:ilvl="6" w:tplc="0C09000F" w:tentative="1">
      <w:start w:val="1"/>
      <w:numFmt w:val="decimal"/>
      <w:lvlText w:val="%7."/>
      <w:lvlJc w:val="left"/>
      <w:pPr>
        <w:ind w:left="4993" w:hanging="360"/>
      </w:pPr>
    </w:lvl>
    <w:lvl w:ilvl="7" w:tplc="0C090019" w:tentative="1">
      <w:start w:val="1"/>
      <w:numFmt w:val="lowerLetter"/>
      <w:lvlText w:val="%8."/>
      <w:lvlJc w:val="left"/>
      <w:pPr>
        <w:ind w:left="5713" w:hanging="360"/>
      </w:pPr>
    </w:lvl>
    <w:lvl w:ilvl="8" w:tplc="0C09001B" w:tentative="1">
      <w:start w:val="1"/>
      <w:numFmt w:val="lowerRoman"/>
      <w:lvlText w:val="%9."/>
      <w:lvlJc w:val="right"/>
      <w:pPr>
        <w:ind w:left="6433" w:hanging="180"/>
      </w:pPr>
    </w:lvl>
  </w:abstractNum>
  <w:abstractNum w:abstractNumId="23" w15:restartNumberingAfterBreak="0">
    <w:nsid w:val="6AB15E51"/>
    <w:multiLevelType w:val="hybridMultilevel"/>
    <w:tmpl w:val="C4822BCC"/>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937205735">
    <w:abstractNumId w:val="6"/>
  </w:num>
  <w:num w:numId="2" w16cid:durableId="1030036629">
    <w:abstractNumId w:val="20"/>
  </w:num>
  <w:num w:numId="3" w16cid:durableId="1108625606">
    <w:abstractNumId w:val="5"/>
  </w:num>
  <w:num w:numId="4" w16cid:durableId="651106042">
    <w:abstractNumId w:val="13"/>
  </w:num>
  <w:num w:numId="5" w16cid:durableId="282274721">
    <w:abstractNumId w:val="0"/>
  </w:num>
  <w:num w:numId="6" w16cid:durableId="888998662">
    <w:abstractNumId w:val="7"/>
  </w:num>
  <w:num w:numId="7" w16cid:durableId="419912351">
    <w:abstractNumId w:val="12"/>
  </w:num>
  <w:num w:numId="8" w16cid:durableId="687024406">
    <w:abstractNumId w:val="4"/>
  </w:num>
  <w:num w:numId="9" w16cid:durableId="1673683657">
    <w:abstractNumId w:val="1"/>
  </w:num>
  <w:num w:numId="10" w16cid:durableId="2001931693">
    <w:abstractNumId w:val="8"/>
  </w:num>
  <w:num w:numId="11" w16cid:durableId="1516385155">
    <w:abstractNumId w:val="15"/>
  </w:num>
  <w:num w:numId="12" w16cid:durableId="1618216442">
    <w:abstractNumId w:val="10"/>
  </w:num>
  <w:num w:numId="13" w16cid:durableId="2036080839">
    <w:abstractNumId w:val="19"/>
  </w:num>
  <w:num w:numId="14" w16cid:durableId="448937687">
    <w:abstractNumId w:val="18"/>
  </w:num>
  <w:num w:numId="15" w16cid:durableId="79451686">
    <w:abstractNumId w:val="16"/>
  </w:num>
  <w:num w:numId="16" w16cid:durableId="795568220">
    <w:abstractNumId w:val="11"/>
  </w:num>
  <w:num w:numId="17" w16cid:durableId="1758011856">
    <w:abstractNumId w:val="22"/>
  </w:num>
  <w:num w:numId="18" w16cid:durableId="1574268397">
    <w:abstractNumId w:val="9"/>
  </w:num>
  <w:num w:numId="19" w16cid:durableId="405109478">
    <w:abstractNumId w:val="3"/>
  </w:num>
  <w:num w:numId="20" w16cid:durableId="1418677164">
    <w:abstractNumId w:val="2"/>
  </w:num>
  <w:num w:numId="21" w16cid:durableId="50079759">
    <w:abstractNumId w:val="21"/>
  </w:num>
  <w:num w:numId="22" w16cid:durableId="236520534">
    <w:abstractNumId w:val="14"/>
  </w:num>
  <w:num w:numId="23" w16cid:durableId="953485439">
    <w:abstractNumId w:val="20"/>
  </w:num>
  <w:num w:numId="24" w16cid:durableId="1394696691">
    <w:abstractNumId w:val="20"/>
  </w:num>
  <w:num w:numId="25" w16cid:durableId="299725833">
    <w:abstractNumId w:val="20"/>
  </w:num>
  <w:num w:numId="26" w16cid:durableId="1082683873">
    <w:abstractNumId w:val="20"/>
  </w:num>
  <w:num w:numId="27" w16cid:durableId="1794710740">
    <w:abstractNumId w:val="20"/>
  </w:num>
  <w:num w:numId="28" w16cid:durableId="1703482671">
    <w:abstractNumId w:val="20"/>
  </w:num>
  <w:num w:numId="29" w16cid:durableId="1669365369">
    <w:abstractNumId w:val="20"/>
  </w:num>
  <w:num w:numId="30" w16cid:durableId="207643950">
    <w:abstractNumId w:val="23"/>
  </w:num>
  <w:num w:numId="31" w16cid:durableId="981353102">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0B7A"/>
    <w:rsid w:val="00003F5E"/>
    <w:rsid w:val="00013339"/>
    <w:rsid w:val="000136A4"/>
    <w:rsid w:val="00014D11"/>
    <w:rsid w:val="00015511"/>
    <w:rsid w:val="0001683A"/>
    <w:rsid w:val="000206E8"/>
    <w:rsid w:val="00023BD1"/>
    <w:rsid w:val="00024A82"/>
    <w:rsid w:val="00026B88"/>
    <w:rsid w:val="000332B0"/>
    <w:rsid w:val="0004753F"/>
    <w:rsid w:val="00050051"/>
    <w:rsid w:val="0005338B"/>
    <w:rsid w:val="00053E3F"/>
    <w:rsid w:val="00053FC7"/>
    <w:rsid w:val="00062E53"/>
    <w:rsid w:val="00065195"/>
    <w:rsid w:val="00065A04"/>
    <w:rsid w:val="0006773D"/>
    <w:rsid w:val="00067E7C"/>
    <w:rsid w:val="00072798"/>
    <w:rsid w:val="00082026"/>
    <w:rsid w:val="00082699"/>
    <w:rsid w:val="000831EB"/>
    <w:rsid w:val="00083A7B"/>
    <w:rsid w:val="00085DE1"/>
    <w:rsid w:val="00086F67"/>
    <w:rsid w:val="00090D5A"/>
    <w:rsid w:val="0009592E"/>
    <w:rsid w:val="000A47D4"/>
    <w:rsid w:val="000A4F3D"/>
    <w:rsid w:val="000B076A"/>
    <w:rsid w:val="000B2A73"/>
    <w:rsid w:val="000B6E7C"/>
    <w:rsid w:val="000C766A"/>
    <w:rsid w:val="000D030E"/>
    <w:rsid w:val="000D0DAB"/>
    <w:rsid w:val="000D31F6"/>
    <w:rsid w:val="000E0A40"/>
    <w:rsid w:val="000E3877"/>
    <w:rsid w:val="000E40DB"/>
    <w:rsid w:val="000E5A2A"/>
    <w:rsid w:val="000E65F7"/>
    <w:rsid w:val="000F1BA4"/>
    <w:rsid w:val="000F3397"/>
    <w:rsid w:val="000F7DCE"/>
    <w:rsid w:val="0010142F"/>
    <w:rsid w:val="00103E06"/>
    <w:rsid w:val="00107940"/>
    <w:rsid w:val="001123B1"/>
    <w:rsid w:val="00121A60"/>
    <w:rsid w:val="00122369"/>
    <w:rsid w:val="00124D09"/>
    <w:rsid w:val="001264D6"/>
    <w:rsid w:val="0013247B"/>
    <w:rsid w:val="00133A0F"/>
    <w:rsid w:val="00137648"/>
    <w:rsid w:val="001408C2"/>
    <w:rsid w:val="00141F23"/>
    <w:rsid w:val="00141F2F"/>
    <w:rsid w:val="00142400"/>
    <w:rsid w:val="0014420B"/>
    <w:rsid w:val="00144FD5"/>
    <w:rsid w:val="00153EE6"/>
    <w:rsid w:val="00161FD7"/>
    <w:rsid w:val="00162271"/>
    <w:rsid w:val="0016303B"/>
    <w:rsid w:val="001650B8"/>
    <w:rsid w:val="00166BFC"/>
    <w:rsid w:val="001670BA"/>
    <w:rsid w:val="001728AC"/>
    <w:rsid w:val="00174815"/>
    <w:rsid w:val="00176151"/>
    <w:rsid w:val="00184856"/>
    <w:rsid w:val="0018779F"/>
    <w:rsid w:val="0018789A"/>
    <w:rsid w:val="0019618A"/>
    <w:rsid w:val="00196FEF"/>
    <w:rsid w:val="001A32C0"/>
    <w:rsid w:val="001A7372"/>
    <w:rsid w:val="001C6597"/>
    <w:rsid w:val="001D0587"/>
    <w:rsid w:val="001D760D"/>
    <w:rsid w:val="001D76F7"/>
    <w:rsid w:val="001D7B41"/>
    <w:rsid w:val="001E2917"/>
    <w:rsid w:val="001E4116"/>
    <w:rsid w:val="001F4DFF"/>
    <w:rsid w:val="001F639A"/>
    <w:rsid w:val="001F6925"/>
    <w:rsid w:val="001F7501"/>
    <w:rsid w:val="00202CCD"/>
    <w:rsid w:val="00204106"/>
    <w:rsid w:val="00207499"/>
    <w:rsid w:val="00215B69"/>
    <w:rsid w:val="00220255"/>
    <w:rsid w:val="00220F0E"/>
    <w:rsid w:val="002254A7"/>
    <w:rsid w:val="002274B6"/>
    <w:rsid w:val="00233CE4"/>
    <w:rsid w:val="00240BF6"/>
    <w:rsid w:val="00241BF9"/>
    <w:rsid w:val="00242D32"/>
    <w:rsid w:val="00246510"/>
    <w:rsid w:val="00255668"/>
    <w:rsid w:val="0026197B"/>
    <w:rsid w:val="00265ED9"/>
    <w:rsid w:val="00294AF0"/>
    <w:rsid w:val="002970D9"/>
    <w:rsid w:val="002A1E4A"/>
    <w:rsid w:val="002A29CF"/>
    <w:rsid w:val="002A4A96"/>
    <w:rsid w:val="002A6948"/>
    <w:rsid w:val="002A7261"/>
    <w:rsid w:val="002B2421"/>
    <w:rsid w:val="002B2BD6"/>
    <w:rsid w:val="002B6F84"/>
    <w:rsid w:val="002C1F9C"/>
    <w:rsid w:val="002C5C80"/>
    <w:rsid w:val="002D1361"/>
    <w:rsid w:val="002D41E4"/>
    <w:rsid w:val="002E3BED"/>
    <w:rsid w:val="002E4F54"/>
    <w:rsid w:val="002F765F"/>
    <w:rsid w:val="003014B9"/>
    <w:rsid w:val="003078D2"/>
    <w:rsid w:val="00310156"/>
    <w:rsid w:val="0031103D"/>
    <w:rsid w:val="00312720"/>
    <w:rsid w:val="00314F09"/>
    <w:rsid w:val="00316E5B"/>
    <w:rsid w:val="003170AE"/>
    <w:rsid w:val="00323D69"/>
    <w:rsid w:val="00323DD1"/>
    <w:rsid w:val="00323E76"/>
    <w:rsid w:val="00326CDC"/>
    <w:rsid w:val="00326E53"/>
    <w:rsid w:val="00327571"/>
    <w:rsid w:val="0033098A"/>
    <w:rsid w:val="00334D2F"/>
    <w:rsid w:val="00336B11"/>
    <w:rsid w:val="00343C7E"/>
    <w:rsid w:val="00343D7F"/>
    <w:rsid w:val="003539D2"/>
    <w:rsid w:val="00357A54"/>
    <w:rsid w:val="00363968"/>
    <w:rsid w:val="0036576B"/>
    <w:rsid w:val="00367745"/>
    <w:rsid w:val="003733AC"/>
    <w:rsid w:val="003742FE"/>
    <w:rsid w:val="00374C11"/>
    <w:rsid w:val="003751F1"/>
    <w:rsid w:val="0038077B"/>
    <w:rsid w:val="003841C5"/>
    <w:rsid w:val="00391422"/>
    <w:rsid w:val="003935A5"/>
    <w:rsid w:val="003967DD"/>
    <w:rsid w:val="00397F41"/>
    <w:rsid w:val="003A2C8F"/>
    <w:rsid w:val="003A33F5"/>
    <w:rsid w:val="003A4D6C"/>
    <w:rsid w:val="003A6305"/>
    <w:rsid w:val="003A742D"/>
    <w:rsid w:val="003B10FA"/>
    <w:rsid w:val="003B308E"/>
    <w:rsid w:val="003B3D5E"/>
    <w:rsid w:val="003B5A5F"/>
    <w:rsid w:val="003C502F"/>
    <w:rsid w:val="003D0C1B"/>
    <w:rsid w:val="003D5958"/>
    <w:rsid w:val="003E1F5D"/>
    <w:rsid w:val="003E2164"/>
    <w:rsid w:val="003E2955"/>
    <w:rsid w:val="003E41ED"/>
    <w:rsid w:val="003E4319"/>
    <w:rsid w:val="003E47EC"/>
    <w:rsid w:val="003E7D90"/>
    <w:rsid w:val="003F1F40"/>
    <w:rsid w:val="003F522A"/>
    <w:rsid w:val="003F6C2F"/>
    <w:rsid w:val="003F7CED"/>
    <w:rsid w:val="00402CAE"/>
    <w:rsid w:val="00407742"/>
    <w:rsid w:val="0041078D"/>
    <w:rsid w:val="004235C0"/>
    <w:rsid w:val="00423928"/>
    <w:rsid w:val="00426F90"/>
    <w:rsid w:val="00430C7B"/>
    <w:rsid w:val="00434124"/>
    <w:rsid w:val="004402E5"/>
    <w:rsid w:val="004460BE"/>
    <w:rsid w:val="0044700A"/>
    <w:rsid w:val="00450FCF"/>
    <w:rsid w:val="00452FD9"/>
    <w:rsid w:val="004539DC"/>
    <w:rsid w:val="0045446B"/>
    <w:rsid w:val="00462C07"/>
    <w:rsid w:val="00471B71"/>
    <w:rsid w:val="00475B0D"/>
    <w:rsid w:val="00475E8B"/>
    <w:rsid w:val="00476E08"/>
    <w:rsid w:val="004810A6"/>
    <w:rsid w:val="00486EFC"/>
    <w:rsid w:val="004903B8"/>
    <w:rsid w:val="0049114A"/>
    <w:rsid w:val="00492E2C"/>
    <w:rsid w:val="00496B1F"/>
    <w:rsid w:val="00497809"/>
    <w:rsid w:val="004A1663"/>
    <w:rsid w:val="004A1935"/>
    <w:rsid w:val="004B078F"/>
    <w:rsid w:val="004B16EE"/>
    <w:rsid w:val="004B3B5D"/>
    <w:rsid w:val="004C2899"/>
    <w:rsid w:val="004C41DC"/>
    <w:rsid w:val="004C421F"/>
    <w:rsid w:val="004D0DE6"/>
    <w:rsid w:val="004D4BED"/>
    <w:rsid w:val="004D6C90"/>
    <w:rsid w:val="004D7117"/>
    <w:rsid w:val="004E3E62"/>
    <w:rsid w:val="004E5D1B"/>
    <w:rsid w:val="004F38FF"/>
    <w:rsid w:val="00507148"/>
    <w:rsid w:val="00507D8F"/>
    <w:rsid w:val="00507F21"/>
    <w:rsid w:val="005129E8"/>
    <w:rsid w:val="00514F6B"/>
    <w:rsid w:val="005153EF"/>
    <w:rsid w:val="00515B83"/>
    <w:rsid w:val="005203B5"/>
    <w:rsid w:val="00522D89"/>
    <w:rsid w:val="00522E2F"/>
    <w:rsid w:val="00532E1B"/>
    <w:rsid w:val="005340A0"/>
    <w:rsid w:val="00543884"/>
    <w:rsid w:val="00544BB7"/>
    <w:rsid w:val="00565409"/>
    <w:rsid w:val="00572918"/>
    <w:rsid w:val="005759CF"/>
    <w:rsid w:val="00584366"/>
    <w:rsid w:val="00585681"/>
    <w:rsid w:val="00586594"/>
    <w:rsid w:val="0058665E"/>
    <w:rsid w:val="00587B6B"/>
    <w:rsid w:val="00587FBB"/>
    <w:rsid w:val="00596071"/>
    <w:rsid w:val="005A0636"/>
    <w:rsid w:val="005A493A"/>
    <w:rsid w:val="005A5CBD"/>
    <w:rsid w:val="005C62E8"/>
    <w:rsid w:val="005C686D"/>
    <w:rsid w:val="005C6FC0"/>
    <w:rsid w:val="005D1DAF"/>
    <w:rsid w:val="005D6241"/>
    <w:rsid w:val="005D66A0"/>
    <w:rsid w:val="005E02E0"/>
    <w:rsid w:val="005F0508"/>
    <w:rsid w:val="005F67AA"/>
    <w:rsid w:val="0061022A"/>
    <w:rsid w:val="00616EDD"/>
    <w:rsid w:val="00621903"/>
    <w:rsid w:val="00624A55"/>
    <w:rsid w:val="006257F6"/>
    <w:rsid w:val="00630AA3"/>
    <w:rsid w:val="0063317B"/>
    <w:rsid w:val="00635C65"/>
    <w:rsid w:val="00637CAC"/>
    <w:rsid w:val="00637DC6"/>
    <w:rsid w:val="00640504"/>
    <w:rsid w:val="00640611"/>
    <w:rsid w:val="00643B25"/>
    <w:rsid w:val="0064537D"/>
    <w:rsid w:val="00650222"/>
    <w:rsid w:val="00652D51"/>
    <w:rsid w:val="006543C7"/>
    <w:rsid w:val="00655576"/>
    <w:rsid w:val="006621B2"/>
    <w:rsid w:val="00664F79"/>
    <w:rsid w:val="00665CC1"/>
    <w:rsid w:val="00665DC8"/>
    <w:rsid w:val="00666238"/>
    <w:rsid w:val="00667BAF"/>
    <w:rsid w:val="0067001F"/>
    <w:rsid w:val="0067035B"/>
    <w:rsid w:val="0067124F"/>
    <w:rsid w:val="0067464E"/>
    <w:rsid w:val="00677915"/>
    <w:rsid w:val="006832BA"/>
    <w:rsid w:val="00684C46"/>
    <w:rsid w:val="006862E1"/>
    <w:rsid w:val="00687A2B"/>
    <w:rsid w:val="00691697"/>
    <w:rsid w:val="0069527D"/>
    <w:rsid w:val="00695E2C"/>
    <w:rsid w:val="006967D1"/>
    <w:rsid w:val="006967D7"/>
    <w:rsid w:val="006A25AC"/>
    <w:rsid w:val="006A269F"/>
    <w:rsid w:val="006A7C16"/>
    <w:rsid w:val="006B2DD6"/>
    <w:rsid w:val="006B5619"/>
    <w:rsid w:val="006B6498"/>
    <w:rsid w:val="006C060B"/>
    <w:rsid w:val="006C68CF"/>
    <w:rsid w:val="006C717A"/>
    <w:rsid w:val="006C7534"/>
    <w:rsid w:val="006E014E"/>
    <w:rsid w:val="006E4ADE"/>
    <w:rsid w:val="006E59DE"/>
    <w:rsid w:val="006E780D"/>
    <w:rsid w:val="006F30A3"/>
    <w:rsid w:val="007001DD"/>
    <w:rsid w:val="0070336A"/>
    <w:rsid w:val="00704424"/>
    <w:rsid w:val="007077A3"/>
    <w:rsid w:val="00707C95"/>
    <w:rsid w:val="0071422D"/>
    <w:rsid w:val="00714D72"/>
    <w:rsid w:val="007172B8"/>
    <w:rsid w:val="0072003B"/>
    <w:rsid w:val="00720D2D"/>
    <w:rsid w:val="00725670"/>
    <w:rsid w:val="00727268"/>
    <w:rsid w:val="00730399"/>
    <w:rsid w:val="007347CA"/>
    <w:rsid w:val="00736FB0"/>
    <w:rsid w:val="00737114"/>
    <w:rsid w:val="00744E46"/>
    <w:rsid w:val="0074682D"/>
    <w:rsid w:val="00750CA5"/>
    <w:rsid w:val="00752DFE"/>
    <w:rsid w:val="007544CC"/>
    <w:rsid w:val="007568EC"/>
    <w:rsid w:val="00761200"/>
    <w:rsid w:val="007628AB"/>
    <w:rsid w:val="00763AEB"/>
    <w:rsid w:val="007671DE"/>
    <w:rsid w:val="00771691"/>
    <w:rsid w:val="0078129D"/>
    <w:rsid w:val="00787CCA"/>
    <w:rsid w:val="00791008"/>
    <w:rsid w:val="0079608D"/>
    <w:rsid w:val="00796A5A"/>
    <w:rsid w:val="00797377"/>
    <w:rsid w:val="00797691"/>
    <w:rsid w:val="007978D2"/>
    <w:rsid w:val="007A33BD"/>
    <w:rsid w:val="007A4BCA"/>
    <w:rsid w:val="007B3A5A"/>
    <w:rsid w:val="007B3D51"/>
    <w:rsid w:val="007B556E"/>
    <w:rsid w:val="007B5834"/>
    <w:rsid w:val="007C0B8D"/>
    <w:rsid w:val="007D0D10"/>
    <w:rsid w:val="007D1FB1"/>
    <w:rsid w:val="007D3254"/>
    <w:rsid w:val="007D3E38"/>
    <w:rsid w:val="007D6E34"/>
    <w:rsid w:val="007E25E8"/>
    <w:rsid w:val="007E2FE1"/>
    <w:rsid w:val="007E5D2B"/>
    <w:rsid w:val="007E6152"/>
    <w:rsid w:val="007E6E43"/>
    <w:rsid w:val="00802BF3"/>
    <w:rsid w:val="00810CF0"/>
    <w:rsid w:val="00811A90"/>
    <w:rsid w:val="0081228B"/>
    <w:rsid w:val="00812CE9"/>
    <w:rsid w:val="00813D0C"/>
    <w:rsid w:val="008151B7"/>
    <w:rsid w:val="00827502"/>
    <w:rsid w:val="00833CD4"/>
    <w:rsid w:val="00835275"/>
    <w:rsid w:val="00835DC3"/>
    <w:rsid w:val="0083713A"/>
    <w:rsid w:val="00837A38"/>
    <w:rsid w:val="00837EA3"/>
    <w:rsid w:val="00850A69"/>
    <w:rsid w:val="0086146E"/>
    <w:rsid w:val="00866940"/>
    <w:rsid w:val="00866FB4"/>
    <w:rsid w:val="00880F6A"/>
    <w:rsid w:val="00886574"/>
    <w:rsid w:val="00890CCE"/>
    <w:rsid w:val="00892EE9"/>
    <w:rsid w:val="008A2C28"/>
    <w:rsid w:val="008A3EC8"/>
    <w:rsid w:val="008B0DC0"/>
    <w:rsid w:val="008B1FF6"/>
    <w:rsid w:val="008B4B82"/>
    <w:rsid w:val="008B5C45"/>
    <w:rsid w:val="008C077D"/>
    <w:rsid w:val="008C12A3"/>
    <w:rsid w:val="008C4BA2"/>
    <w:rsid w:val="008C541D"/>
    <w:rsid w:val="008C6C2E"/>
    <w:rsid w:val="008C78AF"/>
    <w:rsid w:val="008D0565"/>
    <w:rsid w:val="008D1CAC"/>
    <w:rsid w:val="008E0300"/>
    <w:rsid w:val="008F2B4A"/>
    <w:rsid w:val="008F494F"/>
    <w:rsid w:val="00905246"/>
    <w:rsid w:val="00906042"/>
    <w:rsid w:val="0091280A"/>
    <w:rsid w:val="0091305A"/>
    <w:rsid w:val="009201F9"/>
    <w:rsid w:val="00921530"/>
    <w:rsid w:val="00921847"/>
    <w:rsid w:val="00923650"/>
    <w:rsid w:val="009352E8"/>
    <w:rsid w:val="00937837"/>
    <w:rsid w:val="00937D27"/>
    <w:rsid w:val="009433DF"/>
    <w:rsid w:val="00946CEB"/>
    <w:rsid w:val="00955804"/>
    <w:rsid w:val="0096186A"/>
    <w:rsid w:val="00963CD2"/>
    <w:rsid w:val="00972F52"/>
    <w:rsid w:val="00981FE4"/>
    <w:rsid w:val="00983700"/>
    <w:rsid w:val="0098412E"/>
    <w:rsid w:val="00985C16"/>
    <w:rsid w:val="009963C0"/>
    <w:rsid w:val="00997AA6"/>
    <w:rsid w:val="009A1C14"/>
    <w:rsid w:val="009A496E"/>
    <w:rsid w:val="009A5E95"/>
    <w:rsid w:val="009B1224"/>
    <w:rsid w:val="009B169D"/>
    <w:rsid w:val="009B1D3F"/>
    <w:rsid w:val="009B2832"/>
    <w:rsid w:val="009C4BB7"/>
    <w:rsid w:val="009C5945"/>
    <w:rsid w:val="009C669F"/>
    <w:rsid w:val="009D33F4"/>
    <w:rsid w:val="009D4957"/>
    <w:rsid w:val="009D5C30"/>
    <w:rsid w:val="009D734E"/>
    <w:rsid w:val="009D7531"/>
    <w:rsid w:val="009E3315"/>
    <w:rsid w:val="009E3861"/>
    <w:rsid w:val="009F4D23"/>
    <w:rsid w:val="009F6DA3"/>
    <w:rsid w:val="00A02BF9"/>
    <w:rsid w:val="00A07D8A"/>
    <w:rsid w:val="00A10D03"/>
    <w:rsid w:val="00A13586"/>
    <w:rsid w:val="00A166A7"/>
    <w:rsid w:val="00A21421"/>
    <w:rsid w:val="00A21F6D"/>
    <w:rsid w:val="00A30633"/>
    <w:rsid w:val="00A31926"/>
    <w:rsid w:val="00A37474"/>
    <w:rsid w:val="00A40C0A"/>
    <w:rsid w:val="00A40F8F"/>
    <w:rsid w:val="00A51D34"/>
    <w:rsid w:val="00A52652"/>
    <w:rsid w:val="00A542C9"/>
    <w:rsid w:val="00A54BB2"/>
    <w:rsid w:val="00A558D7"/>
    <w:rsid w:val="00A63D55"/>
    <w:rsid w:val="00A70B86"/>
    <w:rsid w:val="00A71967"/>
    <w:rsid w:val="00A724F4"/>
    <w:rsid w:val="00A72764"/>
    <w:rsid w:val="00A74AC8"/>
    <w:rsid w:val="00A80C7D"/>
    <w:rsid w:val="00A83411"/>
    <w:rsid w:val="00A845D1"/>
    <w:rsid w:val="00A867EB"/>
    <w:rsid w:val="00A909F4"/>
    <w:rsid w:val="00A95F69"/>
    <w:rsid w:val="00AA43DD"/>
    <w:rsid w:val="00AB0BEC"/>
    <w:rsid w:val="00AB3701"/>
    <w:rsid w:val="00AB49CA"/>
    <w:rsid w:val="00AC12B9"/>
    <w:rsid w:val="00AC513E"/>
    <w:rsid w:val="00AC5C67"/>
    <w:rsid w:val="00AC7008"/>
    <w:rsid w:val="00AC7E18"/>
    <w:rsid w:val="00AD0F62"/>
    <w:rsid w:val="00AD4C33"/>
    <w:rsid w:val="00AE1605"/>
    <w:rsid w:val="00AE2440"/>
    <w:rsid w:val="00AE38DB"/>
    <w:rsid w:val="00AE7804"/>
    <w:rsid w:val="00AF0ED2"/>
    <w:rsid w:val="00AF48B5"/>
    <w:rsid w:val="00AF6F04"/>
    <w:rsid w:val="00AF738A"/>
    <w:rsid w:val="00B02E15"/>
    <w:rsid w:val="00B044C1"/>
    <w:rsid w:val="00B04CD2"/>
    <w:rsid w:val="00B0563B"/>
    <w:rsid w:val="00B15DCB"/>
    <w:rsid w:val="00B17312"/>
    <w:rsid w:val="00B17397"/>
    <w:rsid w:val="00B211E6"/>
    <w:rsid w:val="00B25107"/>
    <w:rsid w:val="00B32413"/>
    <w:rsid w:val="00B45349"/>
    <w:rsid w:val="00B5124A"/>
    <w:rsid w:val="00B51B38"/>
    <w:rsid w:val="00B640C8"/>
    <w:rsid w:val="00B70406"/>
    <w:rsid w:val="00B75106"/>
    <w:rsid w:val="00B83237"/>
    <w:rsid w:val="00B9368B"/>
    <w:rsid w:val="00B93E03"/>
    <w:rsid w:val="00B94151"/>
    <w:rsid w:val="00B96FFC"/>
    <w:rsid w:val="00B9728C"/>
    <w:rsid w:val="00BA11E3"/>
    <w:rsid w:val="00BA3913"/>
    <w:rsid w:val="00BA50B6"/>
    <w:rsid w:val="00BB5707"/>
    <w:rsid w:val="00BB7E9F"/>
    <w:rsid w:val="00BC1478"/>
    <w:rsid w:val="00BC58E2"/>
    <w:rsid w:val="00BD2161"/>
    <w:rsid w:val="00BD3E3F"/>
    <w:rsid w:val="00BD5C2E"/>
    <w:rsid w:val="00BD7627"/>
    <w:rsid w:val="00BE17EE"/>
    <w:rsid w:val="00BE1879"/>
    <w:rsid w:val="00BE26AA"/>
    <w:rsid w:val="00BE63CA"/>
    <w:rsid w:val="00BE7F18"/>
    <w:rsid w:val="00BF1A87"/>
    <w:rsid w:val="00BF3D2B"/>
    <w:rsid w:val="00BF5471"/>
    <w:rsid w:val="00BF5CFB"/>
    <w:rsid w:val="00C018B5"/>
    <w:rsid w:val="00C05CF9"/>
    <w:rsid w:val="00C129C0"/>
    <w:rsid w:val="00C17A9A"/>
    <w:rsid w:val="00C21FF5"/>
    <w:rsid w:val="00C23A5A"/>
    <w:rsid w:val="00C23C50"/>
    <w:rsid w:val="00C30EDA"/>
    <w:rsid w:val="00C34D1E"/>
    <w:rsid w:val="00C44BD6"/>
    <w:rsid w:val="00C47A2E"/>
    <w:rsid w:val="00C47D5B"/>
    <w:rsid w:val="00C52056"/>
    <w:rsid w:val="00C54D50"/>
    <w:rsid w:val="00C57828"/>
    <w:rsid w:val="00C61C1C"/>
    <w:rsid w:val="00C642AE"/>
    <w:rsid w:val="00C703A4"/>
    <w:rsid w:val="00C73EA2"/>
    <w:rsid w:val="00C8249F"/>
    <w:rsid w:val="00C87EAB"/>
    <w:rsid w:val="00CA0D31"/>
    <w:rsid w:val="00CA4287"/>
    <w:rsid w:val="00CA64C2"/>
    <w:rsid w:val="00CB5368"/>
    <w:rsid w:val="00CB7BD4"/>
    <w:rsid w:val="00CC5997"/>
    <w:rsid w:val="00CC61A4"/>
    <w:rsid w:val="00CC748B"/>
    <w:rsid w:val="00CD2528"/>
    <w:rsid w:val="00CD4940"/>
    <w:rsid w:val="00CE03A5"/>
    <w:rsid w:val="00CE2458"/>
    <w:rsid w:val="00CE541C"/>
    <w:rsid w:val="00CE5D2D"/>
    <w:rsid w:val="00CE5D9F"/>
    <w:rsid w:val="00CE6285"/>
    <w:rsid w:val="00CE6A8C"/>
    <w:rsid w:val="00CE6C78"/>
    <w:rsid w:val="00CF396F"/>
    <w:rsid w:val="00CF6B3F"/>
    <w:rsid w:val="00CF7BB8"/>
    <w:rsid w:val="00D01279"/>
    <w:rsid w:val="00D013E1"/>
    <w:rsid w:val="00D143F9"/>
    <w:rsid w:val="00D172EF"/>
    <w:rsid w:val="00D24788"/>
    <w:rsid w:val="00D24A21"/>
    <w:rsid w:val="00D35D60"/>
    <w:rsid w:val="00D5291F"/>
    <w:rsid w:val="00D52931"/>
    <w:rsid w:val="00D52DE4"/>
    <w:rsid w:val="00D553D8"/>
    <w:rsid w:val="00D57844"/>
    <w:rsid w:val="00D60539"/>
    <w:rsid w:val="00D606FE"/>
    <w:rsid w:val="00D64D63"/>
    <w:rsid w:val="00D72AAB"/>
    <w:rsid w:val="00D72F0B"/>
    <w:rsid w:val="00D8152D"/>
    <w:rsid w:val="00D8187E"/>
    <w:rsid w:val="00D82AEA"/>
    <w:rsid w:val="00D84718"/>
    <w:rsid w:val="00D905C2"/>
    <w:rsid w:val="00D929BE"/>
    <w:rsid w:val="00D92EFC"/>
    <w:rsid w:val="00D94D52"/>
    <w:rsid w:val="00DA1D8E"/>
    <w:rsid w:val="00DA2627"/>
    <w:rsid w:val="00DA2C68"/>
    <w:rsid w:val="00DA3218"/>
    <w:rsid w:val="00DA4522"/>
    <w:rsid w:val="00DA4A1A"/>
    <w:rsid w:val="00DA4A49"/>
    <w:rsid w:val="00DA4E90"/>
    <w:rsid w:val="00DA5F30"/>
    <w:rsid w:val="00DB6FCE"/>
    <w:rsid w:val="00DC3442"/>
    <w:rsid w:val="00DC35F8"/>
    <w:rsid w:val="00DC46BD"/>
    <w:rsid w:val="00DC4E6A"/>
    <w:rsid w:val="00DC702D"/>
    <w:rsid w:val="00DC7A82"/>
    <w:rsid w:val="00DD46CC"/>
    <w:rsid w:val="00DE0675"/>
    <w:rsid w:val="00DE156F"/>
    <w:rsid w:val="00DE4239"/>
    <w:rsid w:val="00DF3442"/>
    <w:rsid w:val="00DF43D2"/>
    <w:rsid w:val="00DF7020"/>
    <w:rsid w:val="00E0152C"/>
    <w:rsid w:val="00E02205"/>
    <w:rsid w:val="00E04271"/>
    <w:rsid w:val="00E072E2"/>
    <w:rsid w:val="00E10263"/>
    <w:rsid w:val="00E10DDA"/>
    <w:rsid w:val="00E1125A"/>
    <w:rsid w:val="00E1549B"/>
    <w:rsid w:val="00E16A05"/>
    <w:rsid w:val="00E22AFE"/>
    <w:rsid w:val="00E26152"/>
    <w:rsid w:val="00E26C59"/>
    <w:rsid w:val="00E27DBA"/>
    <w:rsid w:val="00E32183"/>
    <w:rsid w:val="00E37153"/>
    <w:rsid w:val="00E42502"/>
    <w:rsid w:val="00E4562F"/>
    <w:rsid w:val="00E56180"/>
    <w:rsid w:val="00E5625A"/>
    <w:rsid w:val="00E63955"/>
    <w:rsid w:val="00E63A87"/>
    <w:rsid w:val="00E64D7F"/>
    <w:rsid w:val="00E65BBF"/>
    <w:rsid w:val="00E747EF"/>
    <w:rsid w:val="00E74A7C"/>
    <w:rsid w:val="00E81246"/>
    <w:rsid w:val="00E86851"/>
    <w:rsid w:val="00E9165D"/>
    <w:rsid w:val="00E92C75"/>
    <w:rsid w:val="00E96788"/>
    <w:rsid w:val="00EA0DAE"/>
    <w:rsid w:val="00EA3CB8"/>
    <w:rsid w:val="00EA548F"/>
    <w:rsid w:val="00EA6129"/>
    <w:rsid w:val="00EB027C"/>
    <w:rsid w:val="00EB3301"/>
    <w:rsid w:val="00EC7937"/>
    <w:rsid w:val="00EC7CEC"/>
    <w:rsid w:val="00ED1475"/>
    <w:rsid w:val="00ED1E16"/>
    <w:rsid w:val="00ED1F78"/>
    <w:rsid w:val="00EE0960"/>
    <w:rsid w:val="00EE56F8"/>
    <w:rsid w:val="00EE5851"/>
    <w:rsid w:val="00EF310F"/>
    <w:rsid w:val="00EF718A"/>
    <w:rsid w:val="00F034B3"/>
    <w:rsid w:val="00F03C38"/>
    <w:rsid w:val="00F044F0"/>
    <w:rsid w:val="00F067C6"/>
    <w:rsid w:val="00F12394"/>
    <w:rsid w:val="00F13E95"/>
    <w:rsid w:val="00F1679E"/>
    <w:rsid w:val="00F257E6"/>
    <w:rsid w:val="00F26378"/>
    <w:rsid w:val="00F30E20"/>
    <w:rsid w:val="00F35529"/>
    <w:rsid w:val="00F423D2"/>
    <w:rsid w:val="00F4418F"/>
    <w:rsid w:val="00F52339"/>
    <w:rsid w:val="00F531F8"/>
    <w:rsid w:val="00F54603"/>
    <w:rsid w:val="00F54C3C"/>
    <w:rsid w:val="00F66D60"/>
    <w:rsid w:val="00F70D97"/>
    <w:rsid w:val="00F72CAA"/>
    <w:rsid w:val="00F84EB3"/>
    <w:rsid w:val="00F8526F"/>
    <w:rsid w:val="00F86FEF"/>
    <w:rsid w:val="00F87FC7"/>
    <w:rsid w:val="00F908E7"/>
    <w:rsid w:val="00FA2B80"/>
    <w:rsid w:val="00FA5E88"/>
    <w:rsid w:val="00FB067B"/>
    <w:rsid w:val="00FB2859"/>
    <w:rsid w:val="00FB3E6D"/>
    <w:rsid w:val="00FB4B1C"/>
    <w:rsid w:val="00FB5A70"/>
    <w:rsid w:val="00FC6ED9"/>
    <w:rsid w:val="00FD14E4"/>
    <w:rsid w:val="00FD15A9"/>
    <w:rsid w:val="00FE1DCE"/>
    <w:rsid w:val="00FE3AB8"/>
    <w:rsid w:val="00FF1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B027C"/>
    <w:pPr>
      <w:spacing w:after="120"/>
    </w:pPr>
    <w:rPr>
      <w:sz w:val="22"/>
    </w:rPr>
  </w:style>
  <w:style w:type="paragraph" w:styleId="Heading1">
    <w:name w:val="heading 1"/>
    <w:basedOn w:val="Normal"/>
    <w:next w:val="Normal"/>
    <w:link w:val="Heading1Char"/>
    <w:uiPriority w:val="99"/>
    <w:qFormat/>
    <w:rsid w:val="00C21FF5"/>
    <w:pPr>
      <w:keepNext/>
      <w:keepLines/>
      <w:spacing w:before="240"/>
      <w:outlineLvl w:val="0"/>
    </w:pPr>
    <w:rPr>
      <w:rFonts w:asciiTheme="majorHAnsi" w:eastAsiaTheme="majorEastAsia" w:hAnsiTheme="majorHAnsi" w:cs="Times New Roman (Headings CS)"/>
      <w:b/>
      <w:color w:val="E25205" w:themeColor="accent1"/>
      <w:sz w:val="48"/>
      <w:szCs w:val="32"/>
    </w:rPr>
  </w:style>
  <w:style w:type="paragraph" w:styleId="Heading2">
    <w:name w:val="heading 2"/>
    <w:basedOn w:val="Normal"/>
    <w:next w:val="Normal"/>
    <w:link w:val="Heading2Char"/>
    <w:uiPriority w:val="99"/>
    <w:unhideWhenUsed/>
    <w:qFormat/>
    <w:rsid w:val="00CE5D9F"/>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9"/>
    <w:unhideWhenUsed/>
    <w:qFormat/>
    <w:rsid w:val="0063317B"/>
    <w:pPr>
      <w:keepNext/>
      <w:keepLines/>
      <w:spacing w:before="40"/>
      <w:outlineLvl w:val="2"/>
    </w:pPr>
    <w:rPr>
      <w:rFonts w:asciiTheme="majorHAnsi" w:eastAsiaTheme="majorEastAsia" w:hAnsiTheme="majorHAnsi" w:cstheme="majorBidi"/>
      <w:b/>
      <w:color w:val="E25205" w:themeColor="accent1"/>
      <w:sz w:val="28"/>
    </w:rPr>
  </w:style>
  <w:style w:type="paragraph" w:styleId="Heading4">
    <w:name w:val="heading 4"/>
    <w:basedOn w:val="Normal"/>
    <w:next w:val="Normal"/>
    <w:link w:val="Heading4Char"/>
    <w:uiPriority w:val="9"/>
    <w:semiHidden/>
    <w:unhideWhenUsed/>
    <w:qFormat/>
    <w:rsid w:val="00DA1D8E"/>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9"/>
    <w:rsid w:val="00C21FF5"/>
    <w:rPr>
      <w:rFonts w:asciiTheme="majorHAnsi" w:eastAsiaTheme="majorEastAsia" w:hAnsiTheme="majorHAnsi" w:cs="Times New Roman (Headings CS)"/>
      <w:b/>
      <w:color w:val="E25205" w:themeColor="accent1"/>
      <w:sz w:val="48"/>
      <w:szCs w:val="32"/>
    </w:rPr>
  </w:style>
  <w:style w:type="paragraph" w:customStyle="1" w:styleId="Intro">
    <w:name w:val="Intro"/>
    <w:basedOn w:val="Normal"/>
    <w:qFormat/>
    <w:rsid w:val="00ED1F78"/>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9"/>
    <w:rsid w:val="00CE5D9F"/>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63317B"/>
    <w:rPr>
      <w:rFonts w:asciiTheme="majorHAnsi" w:eastAsiaTheme="majorEastAsia" w:hAnsiTheme="majorHAnsi" w:cstheme="majorBidi"/>
      <w:b/>
      <w:color w:val="E25205" w:themeColor="accent1"/>
      <w:sz w:val="28"/>
    </w:rPr>
  </w:style>
  <w:style w:type="paragraph" w:styleId="Quote">
    <w:name w:val="Quote"/>
    <w:basedOn w:val="Normal"/>
    <w:next w:val="Normal"/>
    <w:link w:val="QuoteChar"/>
    <w:uiPriority w:val="9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2"/>
      </w:numPr>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2E3BED"/>
    <w:pPr>
      <w:numPr>
        <w:numId w:val="3"/>
      </w:numPr>
      <w:ind w:left="284" w:hanging="284"/>
    </w:pPr>
    <w:rPr>
      <w:lang w:val="en-AU"/>
    </w:rPr>
  </w:style>
  <w:style w:type="table" w:styleId="TableGrid">
    <w:name w:val="Table Grid"/>
    <w:basedOn w:val="TableNormal"/>
    <w:uiPriority w:val="99"/>
    <w:rsid w:val="00CE5D9F"/>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2"/>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unhideWhenUsed/>
    <w:rsid w:val="00A31926"/>
  </w:style>
  <w:style w:type="paragraph" w:styleId="TOC3">
    <w:name w:val="toc 3"/>
    <w:basedOn w:val="Normal"/>
    <w:next w:val="Normal"/>
    <w:autoRedefine/>
    <w:uiPriority w:val="39"/>
    <w:unhideWhenUsed/>
    <w:rsid w:val="00450FCF"/>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CD2528"/>
    <w:pPr>
      <w:tabs>
        <w:tab w:val="right" w:leader="dot" w:pos="14562"/>
      </w:tabs>
      <w:spacing w:after="100" w:line="240" w:lineRule="atLeast"/>
    </w:pPr>
    <w:rPr>
      <w:rFonts w:ascii="Arial" w:eastAsiaTheme="minorEastAsia" w:hAnsi="Arial" w:cs="Arial"/>
      <w:b/>
      <w:color w:val="000000" w:themeColor="text2"/>
      <w:szCs w:val="18"/>
      <w:lang w:val="en-US"/>
    </w:rPr>
  </w:style>
  <w:style w:type="paragraph" w:styleId="TOC2">
    <w:name w:val="toc 2"/>
    <w:basedOn w:val="Normal"/>
    <w:next w:val="Normal"/>
    <w:autoRedefine/>
    <w:uiPriority w:val="39"/>
    <w:unhideWhenUsed/>
    <w:rsid w:val="001D7B41"/>
    <w:pPr>
      <w:tabs>
        <w:tab w:val="right" w:leader="dot" w:pos="14562"/>
      </w:tabs>
      <w:spacing w:after="100" w:line="240" w:lineRule="atLeast"/>
      <w:ind w:left="180"/>
    </w:pPr>
    <w:rPr>
      <w:rFonts w:ascii="Arial" w:eastAsiaTheme="minorEastAsia" w:hAnsi="Arial" w:cs="Arial"/>
      <w:color w:val="000000" w:themeColor="text1"/>
      <w:szCs w:val="18"/>
      <w:lang w:val="en-US"/>
    </w:rPr>
  </w:style>
  <w:style w:type="paragraph" w:customStyle="1" w:styleId="Figuretitle">
    <w:name w:val="Figure title"/>
    <w:basedOn w:val="Normal"/>
    <w:qFormat/>
    <w:rsid w:val="00AF0ED2"/>
    <w:pPr>
      <w:keepNext/>
      <w:keepLines/>
    </w:pPr>
    <w:rPr>
      <w:b/>
      <w:color w:val="000000" w:themeColor="text1"/>
      <w:sz w:val="18"/>
      <w:szCs w:val="18"/>
      <w:lang w:val="en-AU"/>
    </w:rPr>
  </w:style>
  <w:style w:type="paragraph" w:styleId="FootnoteText">
    <w:name w:val="footnote text"/>
    <w:basedOn w:val="Normal"/>
    <w:link w:val="FootnoteTextChar"/>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rsid w:val="00B211E6"/>
    <w:rPr>
      <w:rFonts w:ascii="Arial" w:eastAsiaTheme="minorEastAsia" w:hAnsi="Arial" w:cs="Arial"/>
      <w:sz w:val="11"/>
      <w:szCs w:val="11"/>
      <w:lang w:val="en-US"/>
    </w:rPr>
  </w:style>
  <w:style w:type="character" w:styleId="FootnoteReference">
    <w:name w:val="footnote reference"/>
    <w:basedOn w:val="DefaultParagraphFont"/>
    <w:unhideWhenUsed/>
    <w:rsid w:val="00B211E6"/>
    <w:rPr>
      <w:color w:val="AF272F"/>
      <w:sz w:val="13"/>
      <w:szCs w:val="13"/>
      <w:vertAlign w:val="superscript"/>
    </w:rPr>
  </w:style>
  <w:style w:type="paragraph" w:customStyle="1" w:styleId="Covertitle">
    <w:name w:val="Cover title"/>
    <w:basedOn w:val="Normal"/>
    <w:qFormat/>
    <w:rsid w:val="00C21FF5"/>
    <w:pPr>
      <w:spacing w:after="180"/>
    </w:pPr>
    <w:rPr>
      <w:rFonts w:cs="Times New Roman (Body CS)"/>
      <w:b/>
      <w:color w:val="E25205" w:themeColor="accent1"/>
      <w:sz w:val="56"/>
      <w:lang w:val="en-AU"/>
    </w:rPr>
  </w:style>
  <w:style w:type="paragraph" w:customStyle="1" w:styleId="Coversubtitle">
    <w:name w:val="Cover subtitle"/>
    <w:basedOn w:val="Covertitle"/>
    <w:qFormat/>
    <w:rsid w:val="00ED1F78"/>
    <w:rPr>
      <w:b w:val="0"/>
      <w:color w:val="004C97" w:themeColor="accent5"/>
      <w:sz w:val="40"/>
    </w:rPr>
  </w:style>
  <w:style w:type="paragraph" w:customStyle="1" w:styleId="Alphabetlist">
    <w:name w:val="Alphabet list"/>
    <w:basedOn w:val="Normal"/>
    <w:qFormat/>
    <w:rsid w:val="00D013E1"/>
    <w:pPr>
      <w:numPr>
        <w:numId w:val="4"/>
      </w:numPr>
      <w:ind w:left="568" w:hanging="284"/>
    </w:pPr>
    <w:rPr>
      <w:lang w:val="en-AU"/>
    </w:rPr>
  </w:style>
  <w:style w:type="character" w:styleId="Hyperlink">
    <w:name w:val="Hyperlink"/>
    <w:basedOn w:val="DefaultParagraphFont"/>
    <w:uiPriority w:val="99"/>
    <w:unhideWhenUsed/>
    <w:rsid w:val="008B5C45"/>
    <w:rPr>
      <w:color w:val="0071CE" w:themeColor="hyperlink"/>
      <w:u w:val="single"/>
    </w:rPr>
  </w:style>
  <w:style w:type="character" w:customStyle="1" w:styleId="apple-converted-space">
    <w:name w:val="apple-converted-space"/>
    <w:basedOn w:val="DefaultParagraphFont"/>
    <w:rsid w:val="00DF7020"/>
  </w:style>
  <w:style w:type="character" w:styleId="Strong">
    <w:name w:val="Strong"/>
    <w:basedOn w:val="DefaultParagraphFont"/>
    <w:uiPriority w:val="22"/>
    <w:qFormat/>
    <w:rsid w:val="00DF7020"/>
    <w:rPr>
      <w:b/>
      <w:bCs/>
    </w:rPr>
  </w:style>
  <w:style w:type="character" w:styleId="IntenseEmphasis">
    <w:name w:val="Intense Emphasis"/>
    <w:basedOn w:val="DefaultParagraphFont"/>
    <w:uiPriority w:val="21"/>
    <w:qFormat/>
    <w:rsid w:val="00C21FF5"/>
    <w:rPr>
      <w:b/>
      <w:i w:val="0"/>
      <w:iCs/>
      <w:color w:val="E25205" w:themeColor="accent1"/>
    </w:rPr>
  </w:style>
  <w:style w:type="paragraph" w:styleId="IntenseQuote">
    <w:name w:val="Intense Quote"/>
    <w:basedOn w:val="Normal"/>
    <w:next w:val="Normal"/>
    <w:link w:val="IntenseQuoteChar"/>
    <w:uiPriority w:val="30"/>
    <w:qFormat/>
    <w:rsid w:val="00C21FF5"/>
    <w:pPr>
      <w:pBdr>
        <w:top w:val="single" w:sz="4" w:space="10" w:color="E25205" w:themeColor="accent1"/>
        <w:bottom w:val="single" w:sz="4" w:space="10" w:color="E25205" w:themeColor="accent1"/>
      </w:pBdr>
      <w:spacing w:before="360" w:after="360"/>
    </w:pPr>
    <w:rPr>
      <w:b/>
      <w:iCs/>
      <w:color w:val="E25205" w:themeColor="accent1"/>
    </w:rPr>
  </w:style>
  <w:style w:type="character" w:customStyle="1" w:styleId="IntenseQuoteChar">
    <w:name w:val="Intense Quote Char"/>
    <w:basedOn w:val="DefaultParagraphFont"/>
    <w:link w:val="IntenseQuote"/>
    <w:uiPriority w:val="30"/>
    <w:rsid w:val="00C21FF5"/>
    <w:rPr>
      <w:b/>
      <w:iCs/>
      <w:color w:val="E25205" w:themeColor="accent1"/>
      <w:sz w:val="22"/>
    </w:rPr>
  </w:style>
  <w:style w:type="character" w:customStyle="1" w:styleId="Heading4Char">
    <w:name w:val="Heading 4 Char"/>
    <w:basedOn w:val="DefaultParagraphFont"/>
    <w:link w:val="Heading4"/>
    <w:uiPriority w:val="9"/>
    <w:semiHidden/>
    <w:rsid w:val="00DA1D8E"/>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326E53"/>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326E53"/>
    <w:rPr>
      <w:rFonts w:eastAsiaTheme="minorEastAsia"/>
      <w:color w:val="000000" w:themeColor="text1"/>
      <w:spacing w:val="15"/>
      <w:sz w:val="22"/>
      <w:szCs w:val="22"/>
    </w:rPr>
  </w:style>
  <w:style w:type="character" w:styleId="SubtleEmphasis">
    <w:name w:val="Subtle Emphasis"/>
    <w:basedOn w:val="DefaultParagraphFont"/>
    <w:uiPriority w:val="19"/>
    <w:qFormat/>
    <w:rsid w:val="00326E53"/>
    <w:rPr>
      <w:i/>
      <w:iCs/>
      <w:color w:val="000000" w:themeColor="text1"/>
    </w:rPr>
  </w:style>
  <w:style w:type="character" w:styleId="UnresolvedMention">
    <w:name w:val="Unresolved Mention"/>
    <w:basedOn w:val="DefaultParagraphFont"/>
    <w:uiPriority w:val="99"/>
    <w:rsid w:val="00144FD5"/>
    <w:rPr>
      <w:color w:val="605E5C"/>
      <w:shd w:val="clear" w:color="auto" w:fill="E1DFDD"/>
    </w:rPr>
  </w:style>
  <w:style w:type="paragraph" w:customStyle="1" w:styleId="Copyrighttext">
    <w:name w:val="Copyright text"/>
    <w:basedOn w:val="FootnoteText"/>
    <w:qFormat/>
    <w:rsid w:val="00242D32"/>
    <w:pPr>
      <w:ind w:right="3396"/>
    </w:pPr>
    <w:rPr>
      <w:sz w:val="12"/>
      <w:szCs w:val="12"/>
    </w:rPr>
  </w:style>
  <w:style w:type="paragraph" w:customStyle="1" w:styleId="ESHeading1">
    <w:name w:val="ES_Heading 1"/>
    <w:basedOn w:val="Title"/>
    <w:qFormat/>
    <w:rsid w:val="000C766A"/>
  </w:style>
  <w:style w:type="paragraph" w:customStyle="1" w:styleId="ESIntroParagraph">
    <w:name w:val="ES_Intro Paragraph"/>
    <w:basedOn w:val="Subtitle"/>
    <w:qFormat/>
    <w:rsid w:val="000C766A"/>
    <w:pPr>
      <w:spacing w:after="0" w:line="240" w:lineRule="atLeast"/>
    </w:pPr>
    <w:rPr>
      <w:rFonts w:ascii="Arial" w:eastAsiaTheme="majorEastAsia" w:hAnsi="Arial" w:cstheme="majorBidi"/>
      <w:color w:val="5A5A59"/>
      <w:spacing w:val="0"/>
      <w:sz w:val="27"/>
      <w:szCs w:val="27"/>
      <w:lang w:val="en-AU"/>
    </w:rPr>
  </w:style>
  <w:style w:type="paragraph" w:customStyle="1" w:styleId="ESHeading2">
    <w:name w:val="ES_Heading 2"/>
    <w:basedOn w:val="Heading1"/>
    <w:qFormat/>
    <w:rsid w:val="000C766A"/>
    <w:pPr>
      <w:spacing w:line="240" w:lineRule="atLeast"/>
    </w:pPr>
    <w:rPr>
      <w:rFonts w:ascii="Arial" w:hAnsi="Arial" w:cstheme="majorBidi"/>
      <w:bCs/>
      <w:caps/>
      <w:color w:val="AF272F"/>
      <w:sz w:val="20"/>
      <w:szCs w:val="20"/>
      <w:lang w:val="en-AU"/>
    </w:rPr>
  </w:style>
  <w:style w:type="character" w:styleId="Emphasis">
    <w:name w:val="Emphasis"/>
    <w:basedOn w:val="DefaultParagraphFont"/>
    <w:uiPriority w:val="20"/>
    <w:rsid w:val="000C766A"/>
    <w:rPr>
      <w:i/>
      <w:iCs/>
    </w:rPr>
  </w:style>
  <w:style w:type="paragraph" w:styleId="Title">
    <w:name w:val="Title"/>
    <w:next w:val="Subtitle"/>
    <w:link w:val="TitleChar"/>
    <w:uiPriority w:val="10"/>
    <w:qFormat/>
    <w:rsid w:val="000C766A"/>
    <w:pPr>
      <w:spacing w:after="120" w:line="340" w:lineRule="atLeast"/>
      <w:outlineLvl w:val="0"/>
    </w:pPr>
    <w:rPr>
      <w:rFonts w:ascii="Arial" w:eastAsiaTheme="majorEastAsia" w:hAnsi="Arial" w:cstheme="majorBidi"/>
      <w:b/>
      <w:color w:val="AF272F"/>
      <w:spacing w:val="5"/>
      <w:kern w:val="28"/>
      <w:sz w:val="44"/>
      <w:szCs w:val="52"/>
      <w:lang w:val="en-US"/>
    </w:rPr>
  </w:style>
  <w:style w:type="character" w:customStyle="1" w:styleId="TitleChar">
    <w:name w:val="Title Char"/>
    <w:basedOn w:val="DefaultParagraphFont"/>
    <w:link w:val="Title"/>
    <w:uiPriority w:val="10"/>
    <w:rsid w:val="000C766A"/>
    <w:rPr>
      <w:rFonts w:ascii="Arial" w:eastAsiaTheme="majorEastAsia" w:hAnsi="Arial" w:cstheme="majorBidi"/>
      <w:b/>
      <w:color w:val="AF272F"/>
      <w:spacing w:val="5"/>
      <w:kern w:val="28"/>
      <w:sz w:val="44"/>
      <w:szCs w:val="52"/>
      <w:lang w:val="en-US"/>
    </w:rPr>
  </w:style>
  <w:style w:type="paragraph" w:styleId="EndnoteText">
    <w:name w:val="endnote text"/>
    <w:basedOn w:val="Normal"/>
    <w:link w:val="EndnoteTextChar"/>
    <w:uiPriority w:val="99"/>
    <w:semiHidden/>
    <w:qFormat/>
    <w:rsid w:val="000C766A"/>
    <w:pPr>
      <w:spacing w:before="120" w:after="240" w:line="240" w:lineRule="atLeast"/>
    </w:pPr>
    <w:rPr>
      <w:rFonts w:ascii="Arial" w:eastAsiaTheme="minorEastAsia" w:hAnsi="Arial" w:cs="Arial"/>
      <w:b/>
      <w:color w:val="5A5A59"/>
      <w:sz w:val="18"/>
      <w:lang w:val="en-AU"/>
    </w:rPr>
  </w:style>
  <w:style w:type="character" w:customStyle="1" w:styleId="EndnoteTextChar">
    <w:name w:val="Endnote Text Char"/>
    <w:basedOn w:val="DefaultParagraphFont"/>
    <w:link w:val="EndnoteText"/>
    <w:uiPriority w:val="99"/>
    <w:semiHidden/>
    <w:rsid w:val="000C766A"/>
    <w:rPr>
      <w:rFonts w:ascii="Arial" w:eastAsiaTheme="minorEastAsia" w:hAnsi="Arial" w:cs="Arial"/>
      <w:b/>
      <w:color w:val="5A5A59"/>
      <w:sz w:val="18"/>
      <w:lang w:val="en-AU"/>
    </w:rPr>
  </w:style>
  <w:style w:type="paragraph" w:styleId="TOAHeading">
    <w:name w:val="toa heading"/>
    <w:basedOn w:val="Normal"/>
    <w:next w:val="Normal"/>
    <w:uiPriority w:val="99"/>
    <w:semiHidden/>
    <w:rsid w:val="000C766A"/>
    <w:pPr>
      <w:spacing w:before="120" w:line="240" w:lineRule="atLeast"/>
    </w:pPr>
    <w:rPr>
      <w:rFonts w:asciiTheme="majorHAnsi" w:eastAsiaTheme="majorEastAsia" w:hAnsiTheme="majorHAnsi" w:cstheme="majorBidi"/>
      <w:b/>
      <w:bCs/>
      <w:sz w:val="24"/>
      <w:lang w:val="en-AU"/>
    </w:rPr>
  </w:style>
  <w:style w:type="paragraph" w:styleId="TOCHeading">
    <w:name w:val="TOC Heading"/>
    <w:basedOn w:val="Heading1"/>
    <w:next w:val="Normal"/>
    <w:uiPriority w:val="39"/>
    <w:semiHidden/>
    <w:qFormat/>
    <w:rsid w:val="000C766A"/>
    <w:pPr>
      <w:spacing w:after="0" w:line="240" w:lineRule="atLeast"/>
      <w:outlineLvl w:val="9"/>
    </w:pPr>
    <w:rPr>
      <w:rFonts w:cstheme="majorBidi"/>
      <w:b w:val="0"/>
      <w:color w:val="A93C03" w:themeColor="accent1" w:themeShade="BF"/>
      <w:sz w:val="32"/>
      <w:lang w:val="en-AU"/>
    </w:rPr>
  </w:style>
  <w:style w:type="paragraph" w:customStyle="1" w:styleId="ESHeading3">
    <w:name w:val="ES_Heading 3"/>
    <w:basedOn w:val="Heading3"/>
    <w:qFormat/>
    <w:rsid w:val="000C766A"/>
    <w:pPr>
      <w:keepNext w:val="0"/>
      <w:keepLines w:val="0"/>
      <w:spacing w:before="160" w:after="60" w:line="240" w:lineRule="atLeast"/>
    </w:pPr>
    <w:rPr>
      <w:rFonts w:ascii="Arial" w:eastAsiaTheme="minorEastAsia" w:hAnsi="Arial" w:cs="Arial"/>
      <w:color w:val="000000" w:themeColor="text1"/>
      <w:sz w:val="20"/>
      <w:szCs w:val="18"/>
      <w:lang w:val="en-AU"/>
    </w:rPr>
  </w:style>
  <w:style w:type="paragraph" w:customStyle="1" w:styleId="ESBodyText">
    <w:name w:val="ES_Body Text"/>
    <w:basedOn w:val="Normal"/>
    <w:qFormat/>
    <w:rsid w:val="000C766A"/>
    <w:pPr>
      <w:spacing w:line="240" w:lineRule="atLeast"/>
    </w:pPr>
    <w:rPr>
      <w:rFonts w:ascii="Arial" w:eastAsiaTheme="minorEastAsia" w:hAnsi="Arial" w:cs="Arial"/>
      <w:sz w:val="18"/>
      <w:szCs w:val="18"/>
      <w:lang w:val="en-AU"/>
    </w:rPr>
  </w:style>
  <w:style w:type="paragraph" w:customStyle="1" w:styleId="NoteLevel1">
    <w:name w:val="Note Level 1"/>
    <w:basedOn w:val="Normal"/>
    <w:uiPriority w:val="99"/>
    <w:locked/>
    <w:rsid w:val="000C766A"/>
    <w:pPr>
      <w:keepNext/>
      <w:spacing w:before="120" w:line="240" w:lineRule="atLeast"/>
      <w:ind w:left="284" w:hanging="360"/>
      <w:contextualSpacing/>
      <w:outlineLvl w:val="0"/>
    </w:pPr>
    <w:rPr>
      <w:rFonts w:ascii="Arial" w:eastAsiaTheme="minorEastAsia" w:hAnsi="Arial" w:cs="Arial"/>
      <w:sz w:val="18"/>
      <w:szCs w:val="18"/>
      <w:lang w:val="en-AU"/>
    </w:rPr>
  </w:style>
  <w:style w:type="paragraph" w:customStyle="1" w:styleId="NoteLevel2">
    <w:name w:val="Note Level 2"/>
    <w:basedOn w:val="Normal"/>
    <w:uiPriority w:val="99"/>
    <w:locked/>
    <w:rsid w:val="000C766A"/>
    <w:pPr>
      <w:keepNext/>
      <w:tabs>
        <w:tab w:val="num" w:pos="-240"/>
      </w:tabs>
      <w:spacing w:after="0" w:line="240" w:lineRule="atLeast"/>
      <w:ind w:left="120" w:firstLine="164"/>
      <w:contextualSpacing/>
      <w:outlineLvl w:val="1"/>
    </w:pPr>
    <w:rPr>
      <w:rFonts w:ascii="Arial" w:eastAsiaTheme="minorEastAsia" w:hAnsi="Arial" w:cs="Arial"/>
      <w:sz w:val="18"/>
      <w:szCs w:val="18"/>
      <w:lang w:val="en-AU"/>
    </w:rPr>
  </w:style>
  <w:style w:type="paragraph" w:customStyle="1" w:styleId="NoteLevel3">
    <w:name w:val="Note Level 3"/>
    <w:basedOn w:val="Normal"/>
    <w:uiPriority w:val="99"/>
    <w:locked/>
    <w:rsid w:val="000C766A"/>
    <w:pPr>
      <w:keepNext/>
      <w:tabs>
        <w:tab w:val="num" w:pos="480"/>
      </w:tabs>
      <w:spacing w:after="0" w:line="240" w:lineRule="atLeast"/>
      <w:ind w:left="840" w:firstLine="164"/>
      <w:contextualSpacing/>
      <w:outlineLvl w:val="2"/>
    </w:pPr>
    <w:rPr>
      <w:rFonts w:ascii="Arial" w:eastAsiaTheme="minorEastAsia" w:hAnsi="Arial" w:cs="Arial"/>
      <w:sz w:val="18"/>
      <w:szCs w:val="18"/>
      <w:lang w:val="en-AU"/>
    </w:rPr>
  </w:style>
  <w:style w:type="paragraph" w:customStyle="1" w:styleId="NoteLevel4">
    <w:name w:val="Note Level 4"/>
    <w:basedOn w:val="Normal"/>
    <w:uiPriority w:val="99"/>
    <w:locked/>
    <w:rsid w:val="000C766A"/>
    <w:pPr>
      <w:keepNext/>
      <w:tabs>
        <w:tab w:val="num" w:pos="1200"/>
      </w:tabs>
      <w:spacing w:after="0" w:line="240" w:lineRule="atLeast"/>
      <w:ind w:left="1560" w:firstLine="164"/>
      <w:contextualSpacing/>
      <w:outlineLvl w:val="3"/>
    </w:pPr>
    <w:rPr>
      <w:rFonts w:ascii="Arial" w:eastAsiaTheme="minorEastAsia" w:hAnsi="Arial" w:cs="Arial"/>
      <w:sz w:val="18"/>
      <w:szCs w:val="18"/>
      <w:lang w:val="en-AU"/>
    </w:rPr>
  </w:style>
  <w:style w:type="paragraph" w:customStyle="1" w:styleId="NoteLevel5">
    <w:name w:val="Note Level 5"/>
    <w:basedOn w:val="Normal"/>
    <w:uiPriority w:val="99"/>
    <w:locked/>
    <w:rsid w:val="000C766A"/>
    <w:pPr>
      <w:keepNext/>
      <w:tabs>
        <w:tab w:val="num" w:pos="1920"/>
      </w:tabs>
      <w:spacing w:after="0" w:line="240" w:lineRule="atLeast"/>
      <w:ind w:left="1985" w:firstLine="164"/>
      <w:contextualSpacing/>
      <w:outlineLvl w:val="4"/>
    </w:pPr>
    <w:rPr>
      <w:rFonts w:ascii="Arial" w:eastAsiaTheme="minorEastAsia" w:hAnsi="Arial" w:cs="Arial"/>
      <w:sz w:val="18"/>
      <w:szCs w:val="18"/>
      <w:lang w:val="en-AU"/>
    </w:rPr>
  </w:style>
  <w:style w:type="paragraph" w:customStyle="1" w:styleId="NoteLevel6">
    <w:name w:val="Note Level 6"/>
    <w:basedOn w:val="Normal"/>
    <w:uiPriority w:val="99"/>
    <w:locked/>
    <w:rsid w:val="000C766A"/>
    <w:pPr>
      <w:keepNext/>
      <w:tabs>
        <w:tab w:val="num" w:pos="2640"/>
      </w:tabs>
      <w:spacing w:after="0" w:line="240" w:lineRule="atLeast"/>
      <w:ind w:left="3000" w:firstLine="164"/>
      <w:contextualSpacing/>
      <w:outlineLvl w:val="5"/>
    </w:pPr>
    <w:rPr>
      <w:rFonts w:ascii="Arial" w:eastAsiaTheme="minorEastAsia" w:hAnsi="Arial" w:cs="Arial"/>
      <w:sz w:val="18"/>
      <w:szCs w:val="18"/>
      <w:lang w:val="en-AU"/>
    </w:rPr>
  </w:style>
  <w:style w:type="paragraph" w:customStyle="1" w:styleId="NoteLevel7">
    <w:name w:val="Note Level 7"/>
    <w:basedOn w:val="NoteLevel5"/>
    <w:uiPriority w:val="99"/>
    <w:locked/>
    <w:rsid w:val="000C766A"/>
    <w:pPr>
      <w:ind w:left="3402" w:firstLine="0"/>
    </w:pPr>
  </w:style>
  <w:style w:type="paragraph" w:customStyle="1" w:styleId="NoteLevel8">
    <w:name w:val="Note Level 8"/>
    <w:basedOn w:val="Normal"/>
    <w:uiPriority w:val="99"/>
    <w:locked/>
    <w:rsid w:val="000C766A"/>
    <w:pPr>
      <w:keepNext/>
      <w:tabs>
        <w:tab w:val="num" w:pos="4080"/>
      </w:tabs>
      <w:spacing w:after="0" w:line="240" w:lineRule="atLeast"/>
      <w:ind w:left="4440" w:hanging="360"/>
      <w:contextualSpacing/>
      <w:outlineLvl w:val="7"/>
    </w:pPr>
    <w:rPr>
      <w:rFonts w:ascii="Arial" w:eastAsiaTheme="minorEastAsia" w:hAnsi="Arial" w:cs="Arial"/>
      <w:sz w:val="18"/>
      <w:szCs w:val="18"/>
      <w:lang w:val="en-AU"/>
    </w:rPr>
  </w:style>
  <w:style w:type="paragraph" w:customStyle="1" w:styleId="ESImageorGraphTitle">
    <w:name w:val="ES_Image or Graph Title"/>
    <w:basedOn w:val="ESHeading2"/>
    <w:qFormat/>
    <w:rsid w:val="000C766A"/>
    <w:pPr>
      <w:spacing w:before="320" w:after="200"/>
    </w:pPr>
    <w:rPr>
      <w:caps w:val="0"/>
      <w:sz w:val="18"/>
    </w:rPr>
  </w:style>
  <w:style w:type="paragraph" w:customStyle="1" w:styleId="ESSubheading1">
    <w:name w:val="ES_Subheading 1"/>
    <w:basedOn w:val="ESIntroParagraph"/>
    <w:qFormat/>
    <w:rsid w:val="000C766A"/>
    <w:pPr>
      <w:ind w:left="-567"/>
    </w:pPr>
    <w:rPr>
      <w:color w:val="AF272F"/>
      <w:sz w:val="28"/>
    </w:rPr>
  </w:style>
  <w:style w:type="paragraph" w:customStyle="1" w:styleId="ESSubheading1White">
    <w:name w:val="ES_Subheading 1 (White)"/>
    <w:basedOn w:val="ESSubheading1"/>
    <w:qFormat/>
    <w:rsid w:val="000C766A"/>
    <w:rPr>
      <w:color w:val="FFFFFF" w:themeColor="background1"/>
    </w:rPr>
  </w:style>
  <w:style w:type="paragraph" w:customStyle="1" w:styleId="ESQuote">
    <w:name w:val="ES_Quote"/>
    <w:basedOn w:val="Quote"/>
    <w:qFormat/>
    <w:rsid w:val="000C766A"/>
    <w:pPr>
      <w:spacing w:before="320" w:after="200" w:line="320" w:lineRule="atLeast"/>
      <w:ind w:left="0" w:right="0"/>
    </w:pPr>
    <w:rPr>
      <w:rFonts w:ascii="Arial" w:eastAsiaTheme="minorEastAsia" w:hAnsi="Arial" w:cs="Arial"/>
      <w:bCs/>
      <w:iCs w:val="0"/>
      <w:color w:val="5A5A59"/>
      <w:sz w:val="24"/>
      <w:szCs w:val="25"/>
      <w:lang w:val="en-AU"/>
    </w:rPr>
  </w:style>
  <w:style w:type="paragraph" w:customStyle="1" w:styleId="ESQuoteAuthor">
    <w:name w:val="ES_Quote Author"/>
    <w:basedOn w:val="EndnoteText"/>
    <w:qFormat/>
    <w:rsid w:val="000C766A"/>
  </w:style>
  <w:style w:type="paragraph" w:customStyle="1" w:styleId="NoteLevel9">
    <w:name w:val="Note Level 9"/>
    <w:basedOn w:val="Normal"/>
    <w:uiPriority w:val="99"/>
    <w:locked/>
    <w:rsid w:val="000C766A"/>
    <w:pPr>
      <w:keepNext/>
      <w:tabs>
        <w:tab w:val="num" w:pos="4800"/>
      </w:tabs>
      <w:spacing w:after="0" w:line="240" w:lineRule="atLeast"/>
      <w:ind w:left="5160" w:hanging="360"/>
      <w:contextualSpacing/>
      <w:outlineLvl w:val="8"/>
    </w:pPr>
    <w:rPr>
      <w:rFonts w:ascii="Arial" w:eastAsiaTheme="minorEastAsia" w:hAnsi="Arial" w:cs="Arial"/>
      <w:sz w:val="18"/>
      <w:szCs w:val="18"/>
      <w:lang w:val="en-AU"/>
    </w:rPr>
  </w:style>
  <w:style w:type="character" w:customStyle="1" w:styleId="WHITE">
    <w:name w:val="WHITE"/>
    <w:basedOn w:val="DefaultParagraphFont"/>
    <w:uiPriority w:val="1"/>
    <w:qFormat/>
    <w:rsid w:val="000C766A"/>
    <w:rPr>
      <w:color w:val="E7E6E6" w:themeColor="background2"/>
    </w:rPr>
  </w:style>
  <w:style w:type="paragraph" w:styleId="TOC4">
    <w:name w:val="toc 4"/>
    <w:basedOn w:val="Normal"/>
    <w:next w:val="Normal"/>
    <w:autoRedefine/>
    <w:uiPriority w:val="99"/>
    <w:unhideWhenUsed/>
    <w:rsid w:val="000C766A"/>
    <w:pPr>
      <w:spacing w:line="240" w:lineRule="atLeast"/>
      <w:ind w:left="540"/>
    </w:pPr>
    <w:rPr>
      <w:rFonts w:ascii="Arial" w:eastAsiaTheme="minorEastAsia" w:hAnsi="Arial" w:cs="Arial"/>
      <w:sz w:val="18"/>
      <w:szCs w:val="18"/>
      <w:lang w:val="en-AU"/>
    </w:rPr>
  </w:style>
  <w:style w:type="paragraph" w:styleId="TOC5">
    <w:name w:val="toc 5"/>
    <w:basedOn w:val="Normal"/>
    <w:next w:val="Normal"/>
    <w:autoRedefine/>
    <w:uiPriority w:val="99"/>
    <w:unhideWhenUsed/>
    <w:rsid w:val="000C766A"/>
    <w:pPr>
      <w:spacing w:line="240" w:lineRule="atLeast"/>
      <w:ind w:left="720"/>
    </w:pPr>
    <w:rPr>
      <w:rFonts w:ascii="Arial" w:eastAsiaTheme="minorEastAsia" w:hAnsi="Arial" w:cs="Arial"/>
      <w:sz w:val="18"/>
      <w:szCs w:val="18"/>
      <w:lang w:val="en-AU"/>
    </w:rPr>
  </w:style>
  <w:style w:type="paragraph" w:styleId="TOC6">
    <w:name w:val="toc 6"/>
    <w:basedOn w:val="Normal"/>
    <w:next w:val="Normal"/>
    <w:autoRedefine/>
    <w:uiPriority w:val="99"/>
    <w:unhideWhenUsed/>
    <w:rsid w:val="000C766A"/>
    <w:pPr>
      <w:spacing w:line="240" w:lineRule="atLeast"/>
      <w:ind w:left="900"/>
    </w:pPr>
    <w:rPr>
      <w:rFonts w:ascii="Arial" w:eastAsiaTheme="minorEastAsia" w:hAnsi="Arial" w:cs="Arial"/>
      <w:sz w:val="18"/>
      <w:szCs w:val="18"/>
      <w:lang w:val="en-AU"/>
    </w:rPr>
  </w:style>
  <w:style w:type="paragraph" w:styleId="TOC7">
    <w:name w:val="toc 7"/>
    <w:basedOn w:val="Normal"/>
    <w:next w:val="Normal"/>
    <w:autoRedefine/>
    <w:uiPriority w:val="99"/>
    <w:unhideWhenUsed/>
    <w:rsid w:val="000C766A"/>
    <w:pPr>
      <w:spacing w:line="240" w:lineRule="atLeast"/>
      <w:ind w:left="1080"/>
    </w:pPr>
    <w:rPr>
      <w:rFonts w:ascii="Arial" w:eastAsiaTheme="minorEastAsia" w:hAnsi="Arial" w:cs="Arial"/>
      <w:sz w:val="18"/>
      <w:szCs w:val="18"/>
      <w:lang w:val="en-AU"/>
    </w:rPr>
  </w:style>
  <w:style w:type="paragraph" w:styleId="TOC8">
    <w:name w:val="toc 8"/>
    <w:basedOn w:val="Normal"/>
    <w:next w:val="Normal"/>
    <w:autoRedefine/>
    <w:uiPriority w:val="99"/>
    <w:unhideWhenUsed/>
    <w:rsid w:val="000C766A"/>
    <w:pPr>
      <w:spacing w:line="240" w:lineRule="atLeast"/>
      <w:ind w:left="1260"/>
    </w:pPr>
    <w:rPr>
      <w:rFonts w:ascii="Arial" w:eastAsiaTheme="minorEastAsia" w:hAnsi="Arial" w:cs="Arial"/>
      <w:sz w:val="18"/>
      <w:szCs w:val="18"/>
      <w:lang w:val="en-AU"/>
    </w:rPr>
  </w:style>
  <w:style w:type="paragraph" w:styleId="TOC9">
    <w:name w:val="toc 9"/>
    <w:basedOn w:val="Normal"/>
    <w:next w:val="Normal"/>
    <w:autoRedefine/>
    <w:uiPriority w:val="99"/>
    <w:unhideWhenUsed/>
    <w:rsid w:val="000C766A"/>
    <w:pPr>
      <w:spacing w:line="240" w:lineRule="atLeast"/>
      <w:ind w:left="1440"/>
    </w:pPr>
    <w:rPr>
      <w:rFonts w:ascii="Arial" w:eastAsiaTheme="minorEastAsia" w:hAnsi="Arial" w:cs="Arial"/>
      <w:sz w:val="18"/>
      <w:szCs w:val="18"/>
      <w:lang w:val="en-AU"/>
    </w:rPr>
  </w:style>
  <w:style w:type="character" w:styleId="EndnoteReference">
    <w:name w:val="endnote reference"/>
    <w:uiPriority w:val="99"/>
    <w:unhideWhenUsed/>
    <w:rsid w:val="000C766A"/>
    <w:rPr>
      <w:b w:val="0"/>
      <w:i w:val="0"/>
      <w:sz w:val="15"/>
      <w:szCs w:val="15"/>
      <w:lang w:val="en-AU"/>
    </w:rPr>
  </w:style>
  <w:style w:type="paragraph" w:customStyle="1" w:styleId="ESDisclaimer">
    <w:name w:val="ES_Disclaimer"/>
    <w:basedOn w:val="Normal"/>
    <w:qFormat/>
    <w:rsid w:val="000C766A"/>
    <w:pPr>
      <w:spacing w:after="40"/>
    </w:pPr>
    <w:rPr>
      <w:rFonts w:ascii="Arial" w:eastAsiaTheme="minorEastAsia" w:hAnsi="Arial" w:cstheme="minorHAnsi"/>
      <w:color w:val="7F7F7F" w:themeColor="text1" w:themeTint="80"/>
      <w:sz w:val="13"/>
      <w:szCs w:val="13"/>
      <w:lang w:val="en-AU"/>
    </w:rPr>
  </w:style>
  <w:style w:type="table" w:customStyle="1" w:styleId="TableGrid1">
    <w:name w:val="Table Grid1"/>
    <w:basedOn w:val="TableNormal"/>
    <w:next w:val="TableGrid"/>
    <w:uiPriority w:val="99"/>
    <w:rsid w:val="000C766A"/>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766A"/>
    <w:pPr>
      <w:spacing w:line="240" w:lineRule="atLeast"/>
      <w:ind w:left="720"/>
      <w:contextualSpacing/>
    </w:pPr>
    <w:rPr>
      <w:rFonts w:ascii="Arial" w:eastAsiaTheme="minorEastAsia" w:hAnsi="Arial" w:cs="Arial"/>
      <w:sz w:val="18"/>
      <w:szCs w:val="18"/>
      <w:lang w:val="en-AU"/>
    </w:rPr>
  </w:style>
  <w:style w:type="paragraph" w:customStyle="1" w:styleId="ESWhiteTableHeading">
    <w:name w:val="ES_White Table Heading"/>
    <w:basedOn w:val="Normal"/>
    <w:qFormat/>
    <w:rsid w:val="000C766A"/>
    <w:pPr>
      <w:spacing w:line="240" w:lineRule="atLeast"/>
    </w:pPr>
    <w:rPr>
      <w:rFonts w:ascii="Arial" w:eastAsia="Arial" w:hAnsi="Arial" w:cs="Arial"/>
      <w:b/>
      <w:color w:val="FFFFFF" w:themeColor="background1"/>
      <w:sz w:val="20"/>
      <w:szCs w:val="20"/>
      <w:lang w:val="en-AU"/>
    </w:rPr>
  </w:style>
  <w:style w:type="paragraph" w:customStyle="1" w:styleId="ESBulletsinTable">
    <w:name w:val="ES_Bullets in Table"/>
    <w:basedOn w:val="ListParagraph"/>
    <w:qFormat/>
    <w:rsid w:val="000C766A"/>
    <w:pPr>
      <w:numPr>
        <w:numId w:val="6"/>
      </w:numPr>
      <w:spacing w:after="80" w:line="240" w:lineRule="auto"/>
    </w:pPr>
    <w:rPr>
      <w:rFonts w:eastAsia="Arial" w:cs="Times New Roman"/>
      <w:szCs w:val="22"/>
    </w:rPr>
  </w:style>
  <w:style w:type="paragraph" w:customStyle="1" w:styleId="ESBulletsinTableLevel2">
    <w:name w:val="ES_Bullets in Table Level 2"/>
    <w:basedOn w:val="ListParagraph"/>
    <w:qFormat/>
    <w:rsid w:val="000C766A"/>
    <w:pPr>
      <w:numPr>
        <w:ilvl w:val="1"/>
        <w:numId w:val="6"/>
      </w:numPr>
      <w:spacing w:after="80" w:line="240" w:lineRule="auto"/>
      <w:ind w:left="592"/>
    </w:pPr>
    <w:rPr>
      <w:rFonts w:eastAsia="Arial" w:cs="Times New Roman"/>
      <w:szCs w:val="22"/>
    </w:rPr>
  </w:style>
  <w:style w:type="character" w:customStyle="1" w:styleId="Red">
    <w:name w:val="Red"/>
    <w:basedOn w:val="DefaultParagraphFont"/>
    <w:uiPriority w:val="1"/>
    <w:qFormat/>
    <w:rsid w:val="000C766A"/>
    <w:rPr>
      <w:color w:val="FFFFFF" w:themeColor="background1"/>
    </w:rPr>
  </w:style>
  <w:style w:type="paragraph" w:styleId="ListBullet">
    <w:name w:val="List Bullet"/>
    <w:basedOn w:val="Normal"/>
    <w:uiPriority w:val="99"/>
    <w:rsid w:val="000C766A"/>
    <w:pPr>
      <w:numPr>
        <w:numId w:val="7"/>
      </w:numPr>
      <w:spacing w:after="84" w:line="220" w:lineRule="atLeast"/>
    </w:pPr>
    <w:rPr>
      <w:rFonts w:ascii="Arial" w:eastAsia="Times New Roman" w:hAnsi="Arial" w:cs="Times New Roman"/>
      <w:color w:val="747378"/>
      <w:sz w:val="19"/>
      <w:lang w:val="en-AU"/>
    </w:rPr>
  </w:style>
  <w:style w:type="paragraph" w:customStyle="1" w:styleId="Table-RowHeading">
    <w:name w:val="Table - Row Heading"/>
    <w:basedOn w:val="Normal"/>
    <w:uiPriority w:val="99"/>
    <w:rsid w:val="000C766A"/>
    <w:pPr>
      <w:widowControl w:val="0"/>
      <w:autoSpaceDE w:val="0"/>
      <w:autoSpaceDN w:val="0"/>
      <w:adjustRightInd w:val="0"/>
      <w:spacing w:after="0"/>
    </w:pPr>
    <w:rPr>
      <w:rFonts w:ascii="Arial" w:eastAsia="Times New Roman" w:hAnsi="Arial" w:cs="Arial"/>
      <w:color w:val="737277"/>
      <w:sz w:val="18"/>
      <w:szCs w:val="18"/>
      <w:lang w:val="en-AU"/>
    </w:rPr>
  </w:style>
  <w:style w:type="character" w:styleId="CommentReference">
    <w:name w:val="annotation reference"/>
    <w:basedOn w:val="DefaultParagraphFont"/>
    <w:uiPriority w:val="99"/>
    <w:rsid w:val="000C766A"/>
    <w:rPr>
      <w:rFonts w:cs="Times New Roman"/>
      <w:sz w:val="16"/>
    </w:rPr>
  </w:style>
  <w:style w:type="paragraph" w:styleId="CommentText">
    <w:name w:val="annotation text"/>
    <w:basedOn w:val="Normal"/>
    <w:link w:val="CommentTextChar"/>
    <w:uiPriority w:val="99"/>
    <w:rsid w:val="000C766A"/>
    <w:pPr>
      <w:spacing w:after="0"/>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0C766A"/>
    <w:rPr>
      <w:rFonts w:ascii="Arial" w:eastAsia="Times New Roman" w:hAnsi="Arial" w:cs="Times New Roman"/>
      <w:sz w:val="20"/>
      <w:szCs w:val="20"/>
    </w:rPr>
  </w:style>
  <w:style w:type="paragraph" w:styleId="BalloonText">
    <w:name w:val="Balloon Text"/>
    <w:basedOn w:val="Normal"/>
    <w:link w:val="BalloonTextChar"/>
    <w:uiPriority w:val="99"/>
    <w:unhideWhenUsed/>
    <w:rsid w:val="000C766A"/>
    <w:pPr>
      <w:spacing w:after="0"/>
    </w:pPr>
    <w:rPr>
      <w:rFonts w:ascii="Segoe UI" w:eastAsiaTheme="minorEastAsia" w:hAnsi="Segoe UI" w:cs="Segoe UI"/>
      <w:sz w:val="18"/>
      <w:szCs w:val="18"/>
      <w:lang w:val="en-AU"/>
    </w:rPr>
  </w:style>
  <w:style w:type="character" w:customStyle="1" w:styleId="BalloonTextChar">
    <w:name w:val="Balloon Text Char"/>
    <w:basedOn w:val="DefaultParagraphFont"/>
    <w:link w:val="BalloonText"/>
    <w:uiPriority w:val="99"/>
    <w:rsid w:val="000C766A"/>
    <w:rPr>
      <w:rFonts w:ascii="Segoe UI" w:eastAsiaTheme="minorEastAsia" w:hAnsi="Segoe UI" w:cs="Segoe UI"/>
      <w:sz w:val="18"/>
      <w:szCs w:val="18"/>
      <w:lang w:val="en-AU"/>
    </w:rPr>
  </w:style>
  <w:style w:type="paragraph" w:customStyle="1" w:styleId="ReportTitle">
    <w:name w:val="Report Title"/>
    <w:basedOn w:val="Normal"/>
    <w:uiPriority w:val="99"/>
    <w:rsid w:val="000C766A"/>
    <w:pPr>
      <w:spacing w:after="35" w:line="480" w:lineRule="exact"/>
    </w:pPr>
    <w:rPr>
      <w:rFonts w:ascii="Arial" w:eastAsia="Times New Roman" w:hAnsi="Arial" w:cs="Times New Roman"/>
      <w:color w:val="286EB4"/>
      <w:spacing w:val="-12"/>
      <w:sz w:val="46"/>
      <w:szCs w:val="46"/>
      <w:lang w:val="en-AU"/>
    </w:rPr>
  </w:style>
  <w:style w:type="paragraph" w:customStyle="1" w:styleId="ReportSub-Title">
    <w:name w:val="Report Sub-Title"/>
    <w:basedOn w:val="Normal"/>
    <w:uiPriority w:val="99"/>
    <w:rsid w:val="000C766A"/>
    <w:pPr>
      <w:spacing w:after="90" w:line="330" w:lineRule="exact"/>
    </w:pPr>
    <w:rPr>
      <w:rFonts w:ascii="Arial" w:eastAsia="Times New Roman" w:hAnsi="Arial" w:cs="Times New Roman"/>
      <w:color w:val="808080"/>
      <w:spacing w:val="-6"/>
      <w:sz w:val="28"/>
      <w:szCs w:val="28"/>
      <w:lang w:val="en-AU"/>
    </w:rPr>
  </w:style>
  <w:style w:type="paragraph" w:customStyle="1" w:styleId="CopyrightDetailsBold">
    <w:name w:val="Copyright Details Bold"/>
    <w:basedOn w:val="Normal"/>
    <w:uiPriority w:val="99"/>
    <w:rsid w:val="000C766A"/>
    <w:pPr>
      <w:spacing w:after="0" w:line="260" w:lineRule="exact"/>
    </w:pPr>
    <w:rPr>
      <w:rFonts w:ascii="Arial" w:eastAsia="Times New Roman" w:hAnsi="Arial" w:cs="Times New Roman"/>
      <w:b/>
      <w:color w:val="747378"/>
      <w:sz w:val="19"/>
      <w:lang w:val="en-AU"/>
    </w:rPr>
  </w:style>
  <w:style w:type="paragraph" w:customStyle="1" w:styleId="CopyrightDetails">
    <w:name w:val="Copyright Details"/>
    <w:basedOn w:val="Normal"/>
    <w:uiPriority w:val="99"/>
    <w:rsid w:val="000C766A"/>
    <w:pPr>
      <w:spacing w:after="0" w:line="260" w:lineRule="exact"/>
    </w:pPr>
    <w:rPr>
      <w:rFonts w:ascii="Arial" w:eastAsia="Times New Roman" w:hAnsi="Arial" w:cs="Times New Roman"/>
      <w:color w:val="747378"/>
      <w:sz w:val="19"/>
      <w:lang w:val="en-AU"/>
    </w:rPr>
  </w:style>
  <w:style w:type="paragraph" w:customStyle="1" w:styleId="CopyrightDetails-Logo">
    <w:name w:val="Copyright Details - Logo"/>
    <w:basedOn w:val="CopyrightDetails"/>
    <w:next w:val="CopyrightDetails"/>
    <w:uiPriority w:val="99"/>
    <w:rsid w:val="000C766A"/>
    <w:pPr>
      <w:spacing w:before="56" w:after="136" w:line="240" w:lineRule="auto"/>
    </w:pPr>
  </w:style>
  <w:style w:type="paragraph" w:customStyle="1" w:styleId="TOCTitle">
    <w:name w:val="TOC Title"/>
    <w:basedOn w:val="Header"/>
    <w:link w:val="TOCTitleChar"/>
    <w:uiPriority w:val="99"/>
    <w:rsid w:val="000C766A"/>
    <w:pPr>
      <w:tabs>
        <w:tab w:val="clear" w:pos="4513"/>
        <w:tab w:val="clear" w:pos="9026"/>
        <w:tab w:val="center" w:pos="4320"/>
        <w:tab w:val="right" w:pos="8640"/>
      </w:tabs>
      <w:spacing w:after="90" w:line="220" w:lineRule="atLeast"/>
      <w:ind w:left="-336"/>
    </w:pPr>
    <w:rPr>
      <w:rFonts w:ascii="Arial" w:eastAsia="Times New Roman" w:hAnsi="Arial" w:cs="Times New Roman"/>
      <w:color w:val="286EB4"/>
      <w:sz w:val="36"/>
      <w:szCs w:val="36"/>
      <w:lang w:val="en-AU"/>
    </w:rPr>
  </w:style>
  <w:style w:type="character" w:customStyle="1" w:styleId="TOCTitleChar">
    <w:name w:val="TOC Title Char"/>
    <w:link w:val="TOCTitle"/>
    <w:uiPriority w:val="99"/>
    <w:locked/>
    <w:rsid w:val="000C766A"/>
    <w:rPr>
      <w:rFonts w:ascii="Arial" w:eastAsia="Times New Roman" w:hAnsi="Arial" w:cs="Times New Roman"/>
      <w:color w:val="286EB4"/>
      <w:sz w:val="36"/>
      <w:szCs w:val="36"/>
      <w:lang w:val="en-AU"/>
    </w:rPr>
  </w:style>
  <w:style w:type="paragraph" w:customStyle="1" w:styleId="Default">
    <w:name w:val="Default"/>
    <w:uiPriority w:val="99"/>
    <w:rsid w:val="000C766A"/>
    <w:pPr>
      <w:widowControl w:val="0"/>
      <w:autoSpaceDE w:val="0"/>
      <w:autoSpaceDN w:val="0"/>
      <w:adjustRightInd w:val="0"/>
    </w:pPr>
    <w:rPr>
      <w:rFonts w:ascii="Arial" w:eastAsia="Times New Roman" w:hAnsi="Arial" w:cs="Arial"/>
      <w:color w:val="000000"/>
      <w:lang w:val="en-US"/>
    </w:rPr>
  </w:style>
  <w:style w:type="paragraph" w:customStyle="1" w:styleId="Table-ColumnHeading">
    <w:name w:val="Table - Column Heading"/>
    <w:basedOn w:val="Default"/>
    <w:uiPriority w:val="99"/>
    <w:rsid w:val="000C766A"/>
    <w:pPr>
      <w:tabs>
        <w:tab w:val="left" w:pos="205"/>
      </w:tabs>
    </w:pPr>
    <w:rPr>
      <w:b/>
      <w:bCs/>
      <w:color w:val="FFFFFF"/>
      <w:sz w:val="18"/>
      <w:szCs w:val="18"/>
    </w:rPr>
  </w:style>
  <w:style w:type="paragraph" w:styleId="Caption">
    <w:name w:val="caption"/>
    <w:basedOn w:val="Normal"/>
    <w:next w:val="Normal"/>
    <w:uiPriority w:val="99"/>
    <w:qFormat/>
    <w:rsid w:val="000C766A"/>
    <w:pPr>
      <w:spacing w:after="90" w:line="220" w:lineRule="atLeast"/>
    </w:pPr>
    <w:rPr>
      <w:rFonts w:ascii="Arial" w:eastAsia="Times New Roman" w:hAnsi="Arial" w:cs="Times New Roman"/>
      <w:b/>
      <w:bCs/>
      <w:color w:val="286EB4"/>
      <w:sz w:val="19"/>
      <w:szCs w:val="19"/>
      <w:lang w:val="en-AU"/>
    </w:rPr>
  </w:style>
  <w:style w:type="paragraph" w:customStyle="1" w:styleId="Table-Entry">
    <w:name w:val="Table - Entry"/>
    <w:basedOn w:val="Default"/>
    <w:uiPriority w:val="99"/>
    <w:rsid w:val="000C766A"/>
    <w:pPr>
      <w:tabs>
        <w:tab w:val="left" w:pos="205"/>
      </w:tabs>
    </w:pPr>
    <w:rPr>
      <w:color w:val="737277"/>
      <w:sz w:val="18"/>
      <w:szCs w:val="18"/>
    </w:rPr>
  </w:style>
  <w:style w:type="paragraph" w:customStyle="1" w:styleId="Source">
    <w:name w:val="Source"/>
    <w:basedOn w:val="Normal"/>
    <w:uiPriority w:val="99"/>
    <w:rsid w:val="000C766A"/>
    <w:pPr>
      <w:spacing w:after="0" w:line="220" w:lineRule="atLeast"/>
      <w:ind w:right="-142"/>
    </w:pPr>
    <w:rPr>
      <w:rFonts w:ascii="Arial" w:eastAsia="Times New Roman" w:hAnsi="Arial" w:cs="Times New Roman"/>
      <w:color w:val="747378"/>
      <w:sz w:val="16"/>
      <w:szCs w:val="16"/>
      <w:lang w:val="en-AU"/>
    </w:rPr>
  </w:style>
  <w:style w:type="paragraph" w:customStyle="1" w:styleId="Spacer">
    <w:name w:val="Spacer"/>
    <w:basedOn w:val="Normal"/>
    <w:uiPriority w:val="99"/>
    <w:rsid w:val="000C766A"/>
    <w:pPr>
      <w:spacing w:after="0"/>
    </w:pPr>
    <w:rPr>
      <w:rFonts w:ascii="Arial" w:eastAsia="Times New Roman" w:hAnsi="Arial" w:cs="Times New Roman"/>
      <w:color w:val="747378"/>
      <w:sz w:val="6"/>
      <w:szCs w:val="6"/>
      <w:lang w:val="en-AU"/>
    </w:rPr>
  </w:style>
  <w:style w:type="paragraph" w:customStyle="1" w:styleId="TablePhoto">
    <w:name w:val="Table Photo"/>
    <w:basedOn w:val="Normal"/>
    <w:uiPriority w:val="99"/>
    <w:rsid w:val="000C766A"/>
    <w:pPr>
      <w:spacing w:after="0"/>
    </w:pPr>
    <w:rPr>
      <w:rFonts w:ascii="Arial" w:eastAsia="Times New Roman" w:hAnsi="Arial" w:cs="Times New Roman"/>
      <w:color w:val="747378"/>
      <w:sz w:val="19"/>
      <w:lang w:val="en-AU"/>
    </w:rPr>
  </w:style>
  <w:style w:type="paragraph" w:styleId="ListBullet2">
    <w:name w:val="List Bullet 2"/>
    <w:basedOn w:val="Normal"/>
    <w:uiPriority w:val="99"/>
    <w:rsid w:val="000C766A"/>
    <w:pPr>
      <w:tabs>
        <w:tab w:val="num" w:pos="340"/>
      </w:tabs>
      <w:spacing w:after="0" w:line="220" w:lineRule="atLeast"/>
      <w:ind w:left="340" w:hanging="170"/>
    </w:pPr>
    <w:rPr>
      <w:rFonts w:ascii="Arial" w:eastAsia="Times New Roman" w:hAnsi="Arial" w:cs="Times New Roman"/>
      <w:color w:val="747378"/>
      <w:sz w:val="19"/>
      <w:lang w:val="en-AU"/>
    </w:rPr>
  </w:style>
  <w:style w:type="character" w:customStyle="1" w:styleId="st">
    <w:name w:val="st"/>
    <w:uiPriority w:val="99"/>
    <w:rsid w:val="000C766A"/>
    <w:rPr>
      <w:rFonts w:cs="Times New Roman"/>
    </w:rPr>
  </w:style>
  <w:style w:type="paragraph" w:styleId="NormalWeb">
    <w:name w:val="Normal (Web)"/>
    <w:basedOn w:val="Normal"/>
    <w:uiPriority w:val="99"/>
    <w:rsid w:val="000C766A"/>
    <w:pPr>
      <w:spacing w:before="100" w:beforeAutospacing="1" w:after="100" w:afterAutospacing="1"/>
    </w:pPr>
    <w:rPr>
      <w:rFonts w:ascii="Arial" w:eastAsia="Times New Roman" w:hAnsi="Arial" w:cs="Times New Roman"/>
      <w:color w:val="000000"/>
      <w:sz w:val="24"/>
      <w:lang w:eastAsia="en-AU"/>
    </w:rPr>
  </w:style>
  <w:style w:type="paragraph" w:styleId="CommentSubject">
    <w:name w:val="annotation subject"/>
    <w:basedOn w:val="CommentText"/>
    <w:next w:val="CommentText"/>
    <w:link w:val="CommentSubjectChar"/>
    <w:rsid w:val="000C766A"/>
    <w:rPr>
      <w:b/>
      <w:bCs/>
    </w:rPr>
  </w:style>
  <w:style w:type="character" w:customStyle="1" w:styleId="CommentSubjectChar">
    <w:name w:val="Comment Subject Char"/>
    <w:basedOn w:val="CommentTextChar"/>
    <w:link w:val="CommentSubject"/>
    <w:rsid w:val="000C766A"/>
    <w:rPr>
      <w:rFonts w:ascii="Arial" w:eastAsia="Times New Roman" w:hAnsi="Arial" w:cs="Times New Roman"/>
      <w:b/>
      <w:bCs/>
      <w:sz w:val="20"/>
      <w:szCs w:val="20"/>
    </w:rPr>
  </w:style>
  <w:style w:type="paragraph" w:styleId="BodyTextIndent">
    <w:name w:val="Body Text Indent"/>
    <w:basedOn w:val="Normal"/>
    <w:link w:val="BodyTextIndentChar"/>
    <w:uiPriority w:val="99"/>
    <w:rsid w:val="000C766A"/>
    <w:pPr>
      <w:spacing w:after="0"/>
      <w:ind w:right="35" w:firstLine="720"/>
      <w:jc w:val="both"/>
    </w:pPr>
    <w:rPr>
      <w:rFonts w:ascii="Arial" w:eastAsia="Times New Roman" w:hAnsi="Arial" w:cs="Times New Roman"/>
      <w:sz w:val="24"/>
      <w:szCs w:val="20"/>
    </w:rPr>
  </w:style>
  <w:style w:type="character" w:customStyle="1" w:styleId="BodyTextIndentChar">
    <w:name w:val="Body Text Indent Char"/>
    <w:basedOn w:val="DefaultParagraphFont"/>
    <w:link w:val="BodyTextIndent"/>
    <w:uiPriority w:val="99"/>
    <w:rsid w:val="000C766A"/>
    <w:rPr>
      <w:rFonts w:ascii="Arial" w:eastAsia="Times New Roman" w:hAnsi="Arial" w:cs="Times New Roman"/>
      <w:szCs w:val="20"/>
    </w:rPr>
  </w:style>
  <w:style w:type="paragraph" w:styleId="BodyText3">
    <w:name w:val="Body Text 3"/>
    <w:basedOn w:val="Normal"/>
    <w:link w:val="BodyText3Char"/>
    <w:uiPriority w:val="99"/>
    <w:rsid w:val="000C766A"/>
    <w:rPr>
      <w:rFonts w:ascii="Arial" w:eastAsia="Times New Roman" w:hAnsi="Arial" w:cs="Times New Roman"/>
      <w:sz w:val="16"/>
      <w:szCs w:val="16"/>
    </w:rPr>
  </w:style>
  <w:style w:type="character" w:customStyle="1" w:styleId="BodyText3Char">
    <w:name w:val="Body Text 3 Char"/>
    <w:basedOn w:val="DefaultParagraphFont"/>
    <w:link w:val="BodyText3"/>
    <w:uiPriority w:val="99"/>
    <w:rsid w:val="000C766A"/>
    <w:rPr>
      <w:rFonts w:ascii="Arial" w:eastAsia="Times New Roman" w:hAnsi="Arial" w:cs="Times New Roman"/>
      <w:sz w:val="16"/>
      <w:szCs w:val="16"/>
    </w:rPr>
  </w:style>
  <w:style w:type="character" w:styleId="FollowedHyperlink">
    <w:name w:val="FollowedHyperlink"/>
    <w:basedOn w:val="DefaultParagraphFont"/>
    <w:uiPriority w:val="99"/>
    <w:rsid w:val="000C766A"/>
    <w:rPr>
      <w:rFonts w:cs="Times New Roman"/>
      <w:color w:val="800080"/>
      <w:u w:val="single"/>
    </w:rPr>
  </w:style>
  <w:style w:type="paragraph" w:styleId="Revision">
    <w:name w:val="Revision"/>
    <w:hidden/>
    <w:uiPriority w:val="99"/>
    <w:semiHidden/>
    <w:rsid w:val="000C766A"/>
    <w:rPr>
      <w:rFonts w:ascii="Arial" w:eastAsiaTheme="minorEastAsia" w:hAnsi="Arial" w:cs="Arial"/>
      <w:sz w:val="18"/>
      <w:szCs w:val="18"/>
      <w:lang w:val="en-AU"/>
    </w:rPr>
  </w:style>
  <w:style w:type="character" w:customStyle="1" w:styleId="rpl-linkinner">
    <w:name w:val="rpl-link__inner"/>
    <w:basedOn w:val="DefaultParagraphFont"/>
    <w:rsid w:val="00D52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worksafe.vic.gov.au/resources/employer-injury-claim-report" TargetMode="External"/><Relationship Id="rId21" Type="http://schemas.openxmlformats.org/officeDocument/2006/relationships/hyperlink" Target="https://www2.education.vic.gov.au/pal/work-experience/resources" TargetMode="External"/><Relationship Id="rId42" Type="http://schemas.openxmlformats.org/officeDocument/2006/relationships/hyperlink" Target="https://www.education.vic.gov.au/school/students/beyond/Pages/swguide.aspx" TargetMode="External"/><Relationship Id="rId47" Type="http://schemas.openxmlformats.org/officeDocument/2006/relationships/hyperlink" Target="https://www2.education.vic.gov.au/pal/work-experience/resources" TargetMode="External"/><Relationship Id="rId63" Type="http://schemas.openxmlformats.org/officeDocument/2006/relationships/header" Target="header5.xml"/><Relationship Id="rId68" Type="http://schemas.openxmlformats.org/officeDocument/2006/relationships/header" Target="header8.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mailto:international@education.vic.gov.au" TargetMode="External"/><Relationship Id="rId11" Type="http://schemas.openxmlformats.org/officeDocument/2006/relationships/header" Target="header1.xml"/><Relationship Id="rId24" Type="http://schemas.openxmlformats.org/officeDocument/2006/relationships/hyperlink" Target="https://www.education.vic.gov.au/Pages/privacy.aspx" TargetMode="External"/><Relationship Id="rId32" Type="http://schemas.openxmlformats.org/officeDocument/2006/relationships/hyperlink" Target="https://www.education.vic.gov.au/school/students/beyond/Pages/swguide.aspx" TargetMode="External"/><Relationship Id="rId37" Type="http://schemas.openxmlformats.org/officeDocument/2006/relationships/hyperlink" Target="https://www.education.vic.gov.au/Documents/about/programs/health/protect/Ministerial_Order.pdf" TargetMode="External"/><Relationship Id="rId40" Type="http://schemas.openxmlformats.org/officeDocument/2006/relationships/hyperlink" Target="https://www2.education.vic.gov.au/pal/child-safe-standards/policy" TargetMode="External"/><Relationship Id="rId45" Type="http://schemas.openxmlformats.org/officeDocument/2006/relationships/hyperlink" Target="https://www.worksafe.vic.gov.au/resources/working-safely-general-construction-industry-handbook-construction-regulations" TargetMode="External"/><Relationship Id="rId53" Type="http://schemas.openxmlformats.org/officeDocument/2006/relationships/hyperlink" Target="https://www2.education.vic.gov.au/pal/work-experience/resources" TargetMode="External"/><Relationship Id="rId58" Type="http://schemas.openxmlformats.org/officeDocument/2006/relationships/hyperlink" Target="https://www.education.vic.gov.au/school/teachers/teachingresources/careers/work/Pages/welldone.aspx" TargetMode="External"/><Relationship Id="rId66" Type="http://schemas.openxmlformats.org/officeDocument/2006/relationships/header" Target="header7.xml"/><Relationship Id="rId5" Type="http://schemas.openxmlformats.org/officeDocument/2006/relationships/numbering" Target="numbering.xml"/><Relationship Id="rId61" Type="http://schemas.openxmlformats.org/officeDocument/2006/relationships/hyperlink" Target="https://www.education.vic.gov.au/PAL/work-experience-guidelines-for-employers.docx" TargetMode="External"/><Relationship Id="rId19" Type="http://schemas.openxmlformats.org/officeDocument/2006/relationships/hyperlink" Target="https://victoriancurriculum.vcaa.vic.edu.au/" TargetMode="External"/><Relationship Id="rId14" Type="http://schemas.openxmlformats.org/officeDocument/2006/relationships/header" Target="header2.xml"/><Relationship Id="rId22" Type="http://schemas.openxmlformats.org/officeDocument/2006/relationships/hyperlink" Target="https://www2.education.vic.gov.au/pal/work-experience/resources" TargetMode="External"/><Relationship Id="rId27" Type="http://schemas.openxmlformats.org/officeDocument/2006/relationships/hyperlink" Target="mailto:educlaims@gbtpa.com.au" TargetMode="External"/><Relationship Id="rId30" Type="http://schemas.openxmlformats.org/officeDocument/2006/relationships/hyperlink" Target="https://www2.education.vic.gov.au/pal/work-experience/policy" TargetMode="External"/><Relationship Id="rId35" Type="http://schemas.openxmlformats.org/officeDocument/2006/relationships/hyperlink" Target="https://www.education.vic.gov.au/school/teachers/teachingresources/careers/work/Pages/welldone.aspx" TargetMode="External"/><Relationship Id="rId43" Type="http://schemas.openxmlformats.org/officeDocument/2006/relationships/hyperlink" Target="https://www.education.vic.gov.au/school/teachers/teachingresources/careers/work/Pages/welldone.aspx" TargetMode="External"/><Relationship Id="rId48" Type="http://schemas.openxmlformats.org/officeDocument/2006/relationships/hyperlink" Target="https://www2.education.vic.gov.au/pal/students-disability/policy" TargetMode="External"/><Relationship Id="rId56" Type="http://schemas.openxmlformats.org/officeDocument/2006/relationships/hyperlink" Target="https://www.education.vic.gov.au/school/teachers/teachingresources/careers/work/Pages/welldone.aspx" TargetMode="External"/><Relationship Id="rId64" Type="http://schemas.openxmlformats.org/officeDocument/2006/relationships/hyperlink" Target="https://www.education.vic.gov.au/school/students/beyond/Pages/swguide.aspx"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2.education.vic.gov.au/pal/work-experience/resources"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www.worksafe.vic.gov.au/resources/workers-injury-claim-form" TargetMode="External"/><Relationship Id="rId33" Type="http://schemas.openxmlformats.org/officeDocument/2006/relationships/hyperlink" Target="https://www.education.vic.gov.au/school/teachers/teachingresources/careers/work/Pages/welldone.aspx" TargetMode="External"/><Relationship Id="rId38" Type="http://schemas.openxmlformats.org/officeDocument/2006/relationships/hyperlink" Target="https://www2.education.vic.gov.au/pal/work-experience/resources" TargetMode="External"/><Relationship Id="rId46" Type="http://schemas.openxmlformats.org/officeDocument/2006/relationships/hyperlink" Target="https://www.worksafe.vic.gov.au/resources/working-safely-housing-construction-industry-handbook-construction-regulations" TargetMode="External"/><Relationship Id="rId59" Type="http://schemas.openxmlformats.org/officeDocument/2006/relationships/hyperlink" Target="https://www2.education.vic.gov.au/pal/work-experience/resources" TargetMode="External"/><Relationship Id="rId67" Type="http://schemas.openxmlformats.org/officeDocument/2006/relationships/footer" Target="footer5.xml"/><Relationship Id="rId20" Type="http://schemas.openxmlformats.org/officeDocument/2006/relationships/footer" Target="footer4.xml"/><Relationship Id="rId41" Type="http://schemas.openxmlformats.org/officeDocument/2006/relationships/hyperlink" Target="https://www.vic.gov.au/protect" TargetMode="External"/><Relationship Id="rId54" Type="http://schemas.openxmlformats.org/officeDocument/2006/relationships/hyperlink" Target="https://www2.education.vic.gov.au/pal/work-experience/resources" TargetMode="External"/><Relationship Id="rId62" Type="http://schemas.openxmlformats.org/officeDocument/2006/relationships/hyperlink" Target="https://www.education.vic.gov.au/PAL/child-safe-standards-and-workplace-learning-fact-sheet-for-employers.docx"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s://www2.education.vic.gov.au/pal/work-experience/resources" TargetMode="External"/><Relationship Id="rId28" Type="http://schemas.openxmlformats.org/officeDocument/2006/relationships/hyperlink" Target="https://www2.education.vic.gov.au/pal/work-experience/resources" TargetMode="External"/><Relationship Id="rId36" Type="http://schemas.openxmlformats.org/officeDocument/2006/relationships/hyperlink" Target="https://www.schools.vic.gov.au/report-child-abuse-schools" TargetMode="External"/><Relationship Id="rId49" Type="http://schemas.openxmlformats.org/officeDocument/2006/relationships/hyperlink" Target="https://www2.education.vic.gov.au/pal/student-support-groups/policy" TargetMode="External"/><Relationship Id="rId57" Type="http://schemas.openxmlformats.org/officeDocument/2006/relationships/hyperlink" Target="https://www.education.vic.gov.au/school/students/beyond/Pages/swguide.aspx" TargetMode="External"/><Relationship Id="rId10" Type="http://schemas.openxmlformats.org/officeDocument/2006/relationships/endnotes" Target="endnotes.xml"/><Relationship Id="rId31" Type="http://schemas.openxmlformats.org/officeDocument/2006/relationships/hyperlink" Target="https://www2.education.vic.gov.au/pal/child-safe-standards/policy" TargetMode="External"/><Relationship Id="rId44" Type="http://schemas.openxmlformats.org/officeDocument/2006/relationships/hyperlink" Target="mailto:info@worksafe.vic.gov.au" TargetMode="External"/><Relationship Id="rId52" Type="http://schemas.openxmlformats.org/officeDocument/2006/relationships/hyperlink" Target="https://www2.education.vic.gov.au/pal/work-experience/resources" TargetMode="External"/><Relationship Id="rId60" Type="http://schemas.openxmlformats.org/officeDocument/2006/relationships/hyperlink" Target="https://www2.education.vic.gov.au/pal/work-experience/policy" TargetMode="External"/><Relationship Id="rId65"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www2.education.vic.gov.au/pal/work-experience/policy" TargetMode="External"/><Relationship Id="rId39" Type="http://schemas.openxmlformats.org/officeDocument/2006/relationships/hyperlink" Target="https://www2.education.vic.gov.au/pal/work-experience/resources" TargetMode="External"/><Relationship Id="rId34" Type="http://schemas.openxmlformats.org/officeDocument/2006/relationships/hyperlink" Target="https://www.schools.vic.gov.au/report-child-abuse-schools" TargetMode="External"/><Relationship Id="rId50" Type="http://schemas.openxmlformats.org/officeDocument/2006/relationships/hyperlink" Target="https://www.schools.vic.gov.au/visiting-teacher-service" TargetMode="External"/><Relationship Id="rId55" Type="http://schemas.openxmlformats.org/officeDocument/2006/relationships/hyperlink" Target="https://www.education.vic.gov.au/school/students/beyond/Pages/swguide.aspx"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worksafe.vic.gov.au/forms-and-publications/forms-and-publications/confined-spaces-compliance-c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Ed State - Schools">
      <a:dk1>
        <a:srgbClr val="000000"/>
      </a:dk1>
      <a:lt1>
        <a:srgbClr val="FFFFFF"/>
      </a:lt1>
      <a:dk2>
        <a:srgbClr val="000000"/>
      </a:dk2>
      <a:lt2>
        <a:srgbClr val="E7E6E6"/>
      </a:lt2>
      <a:accent1>
        <a:srgbClr val="E25205"/>
      </a:accent1>
      <a:accent2>
        <a:srgbClr val="F6BE00"/>
      </a:accent2>
      <a:accent3>
        <a:srgbClr val="D50032"/>
      </a:accent3>
      <a:accent4>
        <a:srgbClr val="0090DA"/>
      </a:accent4>
      <a:accent5>
        <a:srgbClr val="004C97"/>
      </a:accent5>
      <a:accent6>
        <a:srgbClr val="53565A"/>
      </a:accent6>
      <a:hlink>
        <a:srgbClr val="0071CE"/>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bb5ce4db-eb21-467d-b968-528655912a38">402</Topic>
    <Expired xmlns="bb5ce4db-eb21-467d-b968-528655912a38">false</Expir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13B71-1882-4176-951E-4829297E8FC5}"/>
</file>

<file path=customXml/itemProps2.xml><?xml version="1.0" encoding="utf-8"?>
<ds:datastoreItem xmlns:ds="http://schemas.openxmlformats.org/officeDocument/2006/customXml" ds:itemID="{98D9F1DF-A368-46E9-ACB0-3D14C09FC333}">
  <ds:schemaRefs>
    <ds:schemaRef ds:uri="http://schemas.microsoft.com/office/2006/documentManagement/types"/>
    <ds:schemaRef ds:uri="http://purl.org/dc/dcmitype/"/>
    <ds:schemaRef ds:uri="http://schemas.openxmlformats.org/package/2006/metadata/core-properties"/>
    <ds:schemaRef ds:uri="65797fc1-4497-48fc-9720-ad0d3685d071"/>
    <ds:schemaRef ds:uri="http://purl.org/dc/elements/1.1/"/>
    <ds:schemaRef ds:uri="http://schemas.microsoft.com/office/2006/metadata/properties"/>
    <ds:schemaRef ds:uri="5134ff05-a6e9-469e-a6d4-ec9048f019fc"/>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1B5B590E-8181-484F-8E8B-020AF18D28E9}">
  <ds:schemaRefs>
    <ds:schemaRef ds:uri="http://schemas.microsoft.com/sharepoint/v3/contenttype/forms"/>
  </ds:schemaRefs>
</ds:datastoreItem>
</file>

<file path=customXml/itemProps4.xml><?xml version="1.0" encoding="utf-8"?>
<ds:datastoreItem xmlns:ds="http://schemas.openxmlformats.org/officeDocument/2006/customXml" ds:itemID="{C3AC03C1-710E-4F63-8D7F-33DEB1848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65</Pages>
  <Words>16967</Words>
  <Characters>96715</Characters>
  <Application>Microsoft Office Word</Application>
  <DocSecurity>0</DocSecurity>
  <Lines>805</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Laura Janes</cp:lastModifiedBy>
  <cp:revision>69</cp:revision>
  <dcterms:created xsi:type="dcterms:W3CDTF">2023-10-03T05:24:00Z</dcterms:created>
  <dcterms:modified xsi:type="dcterms:W3CDTF">2023-11-06T04:53:00Z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T_EDRMS_RCS">
    <vt:lpwstr>3;#13.1.2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{53d309dc-1fdb-4006-9adc-6e5708c47f46}</vt:lpwstr>
  </property>
  <property fmtid="{D5CDD505-2E9C-101B-9397-08002B2CF9AE}" pid="8" name="RecordPoint_ActiveItemListId">
    <vt:lpwstr>{f38b7e64-e56d-4357-91e9-aff9677b2d85}</vt:lpwstr>
  </property>
  <property fmtid="{D5CDD505-2E9C-101B-9397-08002B2CF9AE}" pid="9" name="RecordPoint_ActiveItemUniqueId">
    <vt:lpwstr>{d5ef9d66-bb81-4c69-85b2-1de0cce195c8}</vt:lpwstr>
  </property>
  <property fmtid="{D5CDD505-2E9C-101B-9397-08002B2CF9AE}" pid="10" name="RecordPoint_ActiveItemWebId">
    <vt:lpwstr>{5fce6a72-e02b-4417-98b4-aed281d0a8ec}</vt:lpwstr>
  </property>
  <property fmtid="{D5CDD505-2E9C-101B-9397-08002B2CF9AE}" pid="11" name="RecordPoint_RecordNumberSubmitted">
    <vt:lpwstr>R20230324305</vt:lpwstr>
  </property>
  <property fmtid="{D5CDD505-2E9C-101B-9397-08002B2CF9AE}" pid="12" name="RecordPoint_SubmissionCompleted">
    <vt:lpwstr>2023-10-31T15:46:31.4603372+11:00</vt:lpwstr>
  </property>
</Properties>
</file>