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A992" w14:textId="77777777" w:rsidR="00CA3B8D" w:rsidRPr="00763AF0" w:rsidRDefault="006C3BD3" w:rsidP="00CA3B8D">
      <w:pPr>
        <w:pStyle w:val="Heading1"/>
        <w:rPr>
          <w:rFonts w:ascii="Arial" w:eastAsia="DengXian" w:hAnsi="Arial"/>
          <w:sz w:val="44"/>
          <w:szCs w:val="30"/>
          <w:lang w:val="en-AU"/>
        </w:rPr>
      </w:pPr>
      <w:r w:rsidRPr="00763AF0">
        <w:rPr>
          <w:rFonts w:ascii="Arial" w:eastAsia="DengXian" w:hAnsi="Arial" w:cs="SimSun"/>
          <w:sz w:val="44"/>
          <w:szCs w:val="30"/>
        </w:rPr>
        <w:t>补习计划（</w:t>
      </w:r>
      <w:r w:rsidRPr="00763AF0">
        <w:rPr>
          <w:rFonts w:ascii="Arial" w:eastAsia="DengXian" w:hAnsi="Arial" w:cs="SimSun"/>
          <w:sz w:val="44"/>
          <w:szCs w:val="30"/>
        </w:rPr>
        <w:t>TUTOR LEARNING INITIATIVE</w:t>
      </w:r>
      <w:r w:rsidRPr="00763AF0">
        <w:rPr>
          <w:rFonts w:ascii="Arial" w:eastAsia="DengXian" w:hAnsi="Arial" w:cs="SimSun"/>
          <w:sz w:val="44"/>
          <w:szCs w:val="30"/>
        </w:rPr>
        <w:t>）：家长、照顾者及家庭须知</w:t>
      </w:r>
    </w:p>
    <w:p w14:paraId="29CF0761" w14:textId="77777777" w:rsidR="00804D64" w:rsidRPr="00763AF0" w:rsidRDefault="006C3BD3" w:rsidP="00804D64">
      <w:pPr>
        <w:pStyle w:val="Intro"/>
        <w:spacing w:after="240"/>
        <w:jc w:val="both"/>
        <w:rPr>
          <w:rFonts w:ascii="Arial" w:eastAsia="DengXian" w:hAnsi="Arial"/>
          <w:lang w:val="en-US"/>
        </w:rPr>
      </w:pPr>
      <w:r w:rsidRPr="00763AF0">
        <w:rPr>
          <w:rFonts w:ascii="Arial" w:eastAsia="DengXian" w:hAnsi="Arial" w:cs="SimSun"/>
        </w:rPr>
        <w:t>本须知为家长、照顾者和监护人提供有关补习计划（</w:t>
      </w:r>
      <w:r w:rsidRPr="00763AF0">
        <w:rPr>
          <w:rFonts w:ascii="Arial" w:eastAsia="DengXian" w:hAnsi="Arial" w:cs="SimSun"/>
        </w:rPr>
        <w:t>Tutor Learning Initiative</w:t>
      </w:r>
      <w:r w:rsidRPr="00763AF0">
        <w:rPr>
          <w:rFonts w:ascii="Arial" w:eastAsia="DengXian" w:hAnsi="Arial" w:cs="SimSun"/>
        </w:rPr>
        <w:t>，简称</w:t>
      </w:r>
      <w:r w:rsidRPr="00763AF0">
        <w:rPr>
          <w:rFonts w:ascii="Arial" w:eastAsia="DengXian" w:hAnsi="Arial" w:cs="SimSun"/>
        </w:rPr>
        <w:t xml:space="preserve"> TLI</w:t>
      </w:r>
      <w:r w:rsidRPr="00763AF0">
        <w:rPr>
          <w:rFonts w:ascii="Arial" w:eastAsia="DengXian" w:hAnsi="Arial" w:cs="SimSun"/>
        </w:rPr>
        <w:t>）的信息，补习计划将在</w:t>
      </w:r>
      <w:r w:rsidRPr="00763AF0">
        <w:rPr>
          <w:rFonts w:ascii="Arial" w:eastAsia="DengXian" w:hAnsi="Arial" w:cs="SimSun"/>
        </w:rPr>
        <w:t xml:space="preserve"> 2023 </w:t>
      </w:r>
      <w:r w:rsidRPr="00763AF0">
        <w:rPr>
          <w:rFonts w:ascii="Arial" w:eastAsia="DengXian" w:hAnsi="Arial" w:cs="SimSun"/>
        </w:rPr>
        <w:t>年继续为学生学习提供帮助。</w:t>
      </w:r>
    </w:p>
    <w:p w14:paraId="065AD6B4" w14:textId="77777777" w:rsidR="00070736" w:rsidRPr="00763AF0" w:rsidRDefault="00070736" w:rsidP="00070736">
      <w:pPr>
        <w:jc w:val="both"/>
        <w:rPr>
          <w:rStyle w:val="normaltextrun"/>
          <w:rFonts w:ascii="Arial" w:eastAsia="DengXian" w:hAnsi="Arial"/>
        </w:rPr>
      </w:pPr>
    </w:p>
    <w:p w14:paraId="65EB6F49" w14:textId="77777777" w:rsidR="00070736" w:rsidRPr="00763AF0" w:rsidRDefault="006C3BD3" w:rsidP="00982612">
      <w:pPr>
        <w:spacing w:before="120"/>
        <w:jc w:val="both"/>
        <w:rPr>
          <w:rStyle w:val="normaltextrun"/>
          <w:rFonts w:ascii="Arial" w:eastAsia="DengXian" w:hAnsi="Arial"/>
          <w:lang w:eastAsia="zh-CN"/>
        </w:rPr>
      </w:pPr>
      <w:bookmarkStart w:id="0" w:name="_Hlk54802357"/>
      <w:bookmarkStart w:id="1" w:name="_Hlk54964076"/>
      <w:bookmarkStart w:id="2" w:name="_Hlk54961712"/>
      <w:r w:rsidRPr="00763AF0">
        <w:rPr>
          <w:rStyle w:val="normaltextrun"/>
          <w:rFonts w:ascii="Arial" w:eastAsia="DengXian" w:hAnsi="Arial" w:cs="SimSun"/>
          <w:lang w:eastAsia="zh-CN"/>
        </w:rPr>
        <w:t>维多利亚州政府正在追加投资</w:t>
      </w:r>
      <w:r w:rsidRPr="00763AF0">
        <w:rPr>
          <w:rStyle w:val="normaltextrun"/>
          <w:rFonts w:ascii="Arial" w:eastAsia="DengXian" w:hAnsi="Arial" w:cs="SimSun"/>
          <w:lang w:eastAsia="zh-CN"/>
        </w:rPr>
        <w:t xml:space="preserve"> 2.584 </w:t>
      </w:r>
      <w:r w:rsidRPr="00763AF0">
        <w:rPr>
          <w:rStyle w:val="normaltextrun"/>
          <w:rFonts w:ascii="Arial" w:eastAsia="DengXian" w:hAnsi="Arial" w:cs="SimSun"/>
          <w:lang w:eastAsia="zh-CN"/>
        </w:rPr>
        <w:t>亿澳元，将颇有成效的补习计划延长至</w:t>
      </w:r>
      <w:r w:rsidRPr="00763AF0">
        <w:rPr>
          <w:rStyle w:val="normaltextrun"/>
          <w:rFonts w:ascii="Arial" w:eastAsia="DengXian" w:hAnsi="Arial" w:cs="SimSun"/>
          <w:lang w:eastAsia="zh-CN"/>
        </w:rPr>
        <w:t xml:space="preserve"> 2023 </w:t>
      </w:r>
      <w:r w:rsidRPr="00763AF0">
        <w:rPr>
          <w:rStyle w:val="normaltextrun"/>
          <w:rFonts w:ascii="Arial" w:eastAsia="DengXian" w:hAnsi="Arial" w:cs="SimSun"/>
          <w:lang w:eastAsia="zh-CN"/>
        </w:rPr>
        <w:t>年。这将使维多利亚州各地的学校，例如</w:t>
      </w:r>
      <w:r w:rsidRPr="00763AF0">
        <w:rPr>
          <w:rStyle w:val="normaltextrun"/>
          <w:rFonts w:ascii="Arial" w:eastAsia="DengXian" w:hAnsi="Arial" w:cs="SimSun"/>
          <w:lang w:eastAsia="zh-CN"/>
        </w:rPr>
        <w:t xml:space="preserve"> </w:t>
      </w:r>
      <w:sdt>
        <w:sdtPr>
          <w:rPr>
            <w:rStyle w:val="normaltextrun"/>
            <w:rFonts w:ascii="Arial" w:eastAsia="DengXian" w:hAnsi="Arial"/>
            <w:color w:val="C00000"/>
          </w:rPr>
          <w:id w:val="1893921963"/>
          <w:placeholder>
            <w:docPart w:val="DefaultPlaceholder_-1854013440"/>
          </w:placeholder>
        </w:sdtPr>
        <w:sdtContent>
          <w:r w:rsidR="5AAB562D" w:rsidRPr="00763AF0">
            <w:rPr>
              <w:rStyle w:val="normaltextrun"/>
              <w:rFonts w:ascii="Arial" w:eastAsia="DengXian" w:hAnsi="Arial" w:cs="SimSun"/>
              <w:color w:val="C00000"/>
              <w:lang w:eastAsia="zh-CN"/>
            </w:rPr>
            <w:t>[School name]</w:t>
          </w:r>
        </w:sdtContent>
      </w:sdt>
      <w:r w:rsidRPr="00763AF0">
        <w:rPr>
          <w:rStyle w:val="normaltextrun"/>
          <w:rFonts w:ascii="Arial" w:eastAsia="DengXian" w:hAnsi="Arial" w:cs="SimSun"/>
          <w:lang w:eastAsia="zh-CN"/>
        </w:rPr>
        <w:t xml:space="preserve"> </w:t>
      </w:r>
      <w:r w:rsidRPr="00763AF0">
        <w:rPr>
          <w:rStyle w:val="normaltextrun"/>
          <w:rFonts w:ascii="Arial" w:eastAsia="DengXian" w:hAnsi="Arial" w:cs="SimSun"/>
          <w:lang w:eastAsia="zh-CN"/>
        </w:rPr>
        <w:t>得以留用</w:t>
      </w:r>
      <w:r w:rsidRPr="00763AF0">
        <w:rPr>
          <w:rStyle w:val="normaltextrun"/>
          <w:rFonts w:ascii="Arial" w:eastAsia="DengXian" w:hAnsi="Arial" w:cs="SimSun"/>
          <w:lang w:eastAsia="zh-CN"/>
        </w:rPr>
        <w:t xml:space="preserve"> 2022 </w:t>
      </w:r>
      <w:r w:rsidRPr="00763AF0">
        <w:rPr>
          <w:rStyle w:val="normaltextrun"/>
          <w:rFonts w:ascii="Arial" w:eastAsia="DengXian" w:hAnsi="Arial" w:cs="SimSun"/>
          <w:lang w:eastAsia="zh-CN"/>
        </w:rPr>
        <w:t>年聘请的补习老师，或招聘新的补习老师，以帮助那些在学习上需要额外帮助的学生。</w:t>
      </w:r>
    </w:p>
    <w:p w14:paraId="141930B1" w14:textId="77777777" w:rsidR="00614832" w:rsidRPr="00763AF0" w:rsidRDefault="006C3BD3" w:rsidP="00982612">
      <w:pPr>
        <w:spacing w:before="120"/>
        <w:jc w:val="both"/>
        <w:rPr>
          <w:rFonts w:ascii="Arial" w:eastAsia="DengXian" w:hAnsi="Arial"/>
          <w:lang w:eastAsia="zh-CN"/>
        </w:rPr>
      </w:pPr>
      <w:r w:rsidRPr="00763AF0">
        <w:rPr>
          <w:rFonts w:ascii="Arial" w:eastAsia="DengXian" w:hAnsi="Arial" w:cs="SimSun"/>
          <w:lang w:eastAsia="zh-CN"/>
        </w:rPr>
        <w:t xml:space="preserve">TLI </w:t>
      </w:r>
      <w:r w:rsidRPr="00763AF0">
        <w:rPr>
          <w:rFonts w:ascii="Arial" w:eastAsia="DengXian" w:hAnsi="Arial" w:cs="SimSun"/>
          <w:lang w:eastAsia="zh-CN"/>
        </w:rPr>
        <w:t>让学校能够聘请有教师资质的补习老师，为小规模团体的学生提供学习上的帮助，并将重点放在读写和算数上。这一举措借鉴了澳大利亚和国际上的证据，这些证据表明，小组补习是帮助学生学习进步的可行教育干预措施中一项最有效的措施。</w:t>
      </w:r>
    </w:p>
    <w:p w14:paraId="256DC2BB" w14:textId="77777777" w:rsidR="00A228B3" w:rsidRPr="00763AF0" w:rsidRDefault="00000000" w:rsidP="00982612">
      <w:pPr>
        <w:pStyle w:val="paragraph"/>
        <w:spacing w:before="120" w:beforeAutospacing="0" w:after="120" w:afterAutospacing="0" w:line="240" w:lineRule="auto"/>
        <w:jc w:val="both"/>
        <w:rPr>
          <w:rFonts w:ascii="Arial" w:eastAsia="DengXian" w:hAnsi="Arial" w:cs="Arial"/>
          <w:sz w:val="22"/>
          <w:szCs w:val="22"/>
          <w:lang w:val="en-AU"/>
        </w:rPr>
      </w:pPr>
      <w:sdt>
        <w:sdtPr>
          <w:rPr>
            <w:rFonts w:ascii="Arial" w:eastAsia="DengXian" w:hAnsi="Arial" w:cs="Arial"/>
            <w:color w:val="C00000"/>
            <w:sz w:val="22"/>
            <w:szCs w:val="22"/>
            <w:lang w:val="en-AU"/>
          </w:rPr>
          <w:id w:val="1845601549"/>
          <w:placeholder>
            <w:docPart w:val="DefaultPlaceholder_-1854013440"/>
          </w:placeholder>
        </w:sdtPr>
        <w:sdtContent>
          <w:r w:rsidR="006C3BD3" w:rsidRPr="00763AF0">
            <w:rPr>
              <w:rFonts w:ascii="Arial" w:eastAsia="DengXian" w:hAnsi="Arial" w:cs="SimSun"/>
              <w:color w:val="C00000"/>
              <w:sz w:val="22"/>
              <w:szCs w:val="22"/>
            </w:rPr>
            <w:t>[School name]</w:t>
          </w:r>
        </w:sdtContent>
      </w:sdt>
      <w:r w:rsidR="006C3BD3" w:rsidRPr="00763AF0">
        <w:rPr>
          <w:rFonts w:ascii="Arial" w:eastAsia="DengXian" w:hAnsi="Arial" w:cs="SimSun"/>
          <w:sz w:val="22"/>
          <w:szCs w:val="22"/>
        </w:rPr>
        <w:t xml:space="preserve"> </w:t>
      </w:r>
      <w:r w:rsidR="006C3BD3" w:rsidRPr="00763AF0">
        <w:rPr>
          <w:rFonts w:ascii="Arial" w:eastAsia="DengXian" w:hAnsi="Arial" w:cs="SimSun"/>
          <w:sz w:val="22"/>
          <w:szCs w:val="22"/>
        </w:rPr>
        <w:t>感谢所有为</w:t>
      </w:r>
      <w:r w:rsidR="006C3BD3" w:rsidRPr="00763AF0">
        <w:rPr>
          <w:rFonts w:ascii="Arial" w:eastAsia="DengXian" w:hAnsi="Arial" w:cs="SimSun"/>
          <w:sz w:val="22"/>
          <w:szCs w:val="22"/>
        </w:rPr>
        <w:t xml:space="preserve"> </w:t>
      </w:r>
      <w:sdt>
        <w:sdtPr>
          <w:rPr>
            <w:rFonts w:ascii="Arial" w:eastAsia="DengXian" w:hAnsi="Arial" w:cs="Arial"/>
            <w:sz w:val="22"/>
            <w:szCs w:val="22"/>
            <w:lang w:val="en-AU"/>
          </w:rPr>
          <w:id w:val="360774992"/>
          <w:placeholder>
            <w:docPart w:val="DefaultPlaceholder_-1854013440"/>
          </w:placeholder>
        </w:sdtPr>
        <w:sdtEndPr>
          <w:rPr>
            <w:color w:val="C00000"/>
          </w:rPr>
        </w:sdtEndPr>
        <w:sdtContent>
          <w:r w:rsidR="006C3BD3" w:rsidRPr="00763AF0">
            <w:rPr>
              <w:rFonts w:ascii="Arial" w:eastAsia="DengXian" w:hAnsi="Arial" w:cs="SimSun"/>
              <w:color w:val="C00000"/>
              <w:sz w:val="22"/>
              <w:szCs w:val="22"/>
            </w:rPr>
            <w:t>[School name]</w:t>
          </w:r>
        </w:sdtContent>
      </w:sdt>
      <w:r w:rsidR="006C3BD3" w:rsidRPr="00763AF0">
        <w:rPr>
          <w:rFonts w:ascii="Arial" w:eastAsia="DengXian" w:hAnsi="Arial" w:cs="SimSun"/>
          <w:sz w:val="22"/>
          <w:szCs w:val="22"/>
        </w:rPr>
        <w:t xml:space="preserve"> </w:t>
      </w:r>
      <w:r w:rsidR="006C3BD3" w:rsidRPr="00763AF0">
        <w:rPr>
          <w:rFonts w:ascii="Arial" w:eastAsia="DengXian" w:hAnsi="Arial" w:cs="SimSun"/>
          <w:sz w:val="22"/>
          <w:szCs w:val="22"/>
        </w:rPr>
        <w:t>去年的</w:t>
      </w:r>
      <w:r w:rsidR="006C3BD3" w:rsidRPr="00763AF0">
        <w:rPr>
          <w:rFonts w:ascii="Arial" w:eastAsia="DengXian" w:hAnsi="Arial" w:cs="SimSun"/>
          <w:sz w:val="22"/>
          <w:szCs w:val="22"/>
        </w:rPr>
        <w:t xml:space="preserve"> TLI </w:t>
      </w:r>
      <w:r w:rsidR="006C3BD3" w:rsidRPr="00763AF0">
        <w:rPr>
          <w:rFonts w:ascii="Arial" w:eastAsia="DengXian" w:hAnsi="Arial" w:cs="SimSun"/>
          <w:sz w:val="22"/>
          <w:szCs w:val="22"/>
        </w:rPr>
        <w:t>计划提供支持的补习老师、教师和家庭。</w:t>
      </w:r>
    </w:p>
    <w:p w14:paraId="7ED43DE5" w14:textId="77777777" w:rsidR="00070736" w:rsidRPr="00763AF0" w:rsidRDefault="006C3BD3" w:rsidP="00982612">
      <w:pPr>
        <w:spacing w:before="120"/>
        <w:jc w:val="both"/>
        <w:rPr>
          <w:rStyle w:val="normaltextrun"/>
          <w:rFonts w:ascii="Arial" w:eastAsia="DengXian" w:hAnsi="Arial"/>
        </w:rPr>
      </w:pPr>
      <w:r w:rsidRPr="00763AF0">
        <w:rPr>
          <w:rStyle w:val="normaltextrun"/>
          <w:rFonts w:ascii="Arial" w:eastAsia="DengXian" w:hAnsi="Arial" w:cs="SimSun"/>
        </w:rPr>
        <w:t>学校将直接与入选补习计划的</w:t>
      </w:r>
      <w:bookmarkEnd w:id="0"/>
      <w:bookmarkEnd w:id="1"/>
      <w:bookmarkEnd w:id="2"/>
      <w:r w:rsidRPr="00763AF0">
        <w:rPr>
          <w:rStyle w:val="normaltextrun"/>
          <w:rFonts w:ascii="Arial" w:eastAsia="DengXian" w:hAnsi="Arial" w:cs="SimSun"/>
        </w:rPr>
        <w:t>学生的家庭联系。</w:t>
      </w:r>
    </w:p>
    <w:p w14:paraId="2F5782B6" w14:textId="77777777" w:rsidR="00AC487F" w:rsidRPr="00763AF0" w:rsidRDefault="006C3BD3" w:rsidP="00982612">
      <w:pPr>
        <w:spacing w:before="120"/>
        <w:jc w:val="both"/>
        <w:rPr>
          <w:rFonts w:ascii="Arial" w:eastAsia="DengXian" w:hAnsi="Arial" w:cstheme="minorHAnsi"/>
        </w:rPr>
      </w:pPr>
      <w:r w:rsidRPr="00763AF0">
        <w:rPr>
          <w:rFonts w:ascii="Arial" w:eastAsia="DengXian" w:hAnsi="Arial" w:cs="SimSun"/>
        </w:rPr>
        <w:t>如果您有关于</w:t>
      </w:r>
      <w:r w:rsidRPr="00763AF0">
        <w:rPr>
          <w:rFonts w:ascii="Arial" w:eastAsia="DengXian" w:hAnsi="Arial" w:cs="SimSun"/>
        </w:rPr>
        <w:t xml:space="preserve"> </w:t>
      </w:r>
      <w:sdt>
        <w:sdtPr>
          <w:rPr>
            <w:rFonts w:ascii="Arial" w:eastAsia="DengXian" w:hAnsi="Arial" w:cstheme="minorHAnsi"/>
          </w:rPr>
          <w:id w:val="1141270735"/>
          <w:placeholder>
            <w:docPart w:val="DefaultPlaceholder_-1854013440"/>
          </w:placeholder>
        </w:sdtPr>
        <w:sdtEndPr>
          <w:rPr>
            <w:color w:val="C00000"/>
          </w:rPr>
        </w:sdtEndPr>
        <w:sdtContent>
          <w:r w:rsidRPr="00763AF0">
            <w:rPr>
              <w:rFonts w:ascii="Arial" w:eastAsia="DengXian" w:hAnsi="Arial" w:cs="SimSun"/>
              <w:color w:val="C00000"/>
            </w:rPr>
            <w:t>[School name]</w:t>
          </w:r>
        </w:sdtContent>
      </w:sdt>
      <w:r w:rsidRPr="00763AF0">
        <w:rPr>
          <w:rFonts w:ascii="Arial" w:eastAsia="DengXian" w:hAnsi="Arial" w:cs="SimSun"/>
        </w:rPr>
        <w:t xml:space="preserve"> </w:t>
      </w:r>
      <w:r w:rsidRPr="00763AF0">
        <w:rPr>
          <w:rFonts w:ascii="Arial" w:eastAsia="DengXian" w:hAnsi="Arial" w:cs="SimSun"/>
        </w:rPr>
        <w:t>的补习计划的任何问题，请联系</w:t>
      </w:r>
      <w:r w:rsidRPr="00763AF0">
        <w:rPr>
          <w:rFonts w:ascii="Arial" w:eastAsia="DengXian" w:hAnsi="Arial" w:cs="SimSun"/>
        </w:rPr>
        <w:t xml:space="preserve"> </w:t>
      </w:r>
      <w:sdt>
        <w:sdtPr>
          <w:rPr>
            <w:rFonts w:ascii="Arial" w:eastAsia="DengXian" w:hAnsi="Arial" w:cstheme="minorHAnsi"/>
          </w:rPr>
          <w:id w:val="762369638"/>
          <w:placeholder>
            <w:docPart w:val="DefaultPlaceholder_-1854013440"/>
          </w:placeholder>
        </w:sdtPr>
        <w:sdtEndPr>
          <w:rPr>
            <w:color w:val="C00000"/>
          </w:rPr>
        </w:sdtEndPr>
        <w:sdtContent>
          <w:r w:rsidRPr="00763AF0">
            <w:rPr>
              <w:rFonts w:ascii="Arial" w:eastAsia="DengXian" w:hAnsi="Arial" w:cs="SimSun"/>
              <w:color w:val="C00000"/>
            </w:rPr>
            <w:t>[School’s TLI contact / coordinator]</w:t>
          </w:r>
        </w:sdtContent>
      </w:sdt>
      <w:r w:rsidRPr="00763AF0">
        <w:rPr>
          <w:rFonts w:ascii="Arial" w:eastAsia="DengXian" w:hAnsi="Arial" w:cs="SimSun"/>
        </w:rPr>
        <w:t>。</w:t>
      </w:r>
    </w:p>
    <w:p w14:paraId="4B3E5828" w14:textId="77777777" w:rsidR="00AC487F" w:rsidRPr="00763AF0" w:rsidRDefault="006C3BD3" w:rsidP="00982612">
      <w:pPr>
        <w:spacing w:before="120"/>
        <w:jc w:val="both"/>
        <w:rPr>
          <w:rFonts w:ascii="Arial" w:eastAsia="DengXian" w:hAnsi="Arial"/>
        </w:rPr>
      </w:pPr>
      <w:r w:rsidRPr="00763AF0">
        <w:rPr>
          <w:rStyle w:val="normaltextrun"/>
          <w:rFonts w:ascii="Arial" w:eastAsia="DengXian" w:hAnsi="Arial" w:cs="SimSun"/>
        </w:rPr>
        <w:t>关于补习计划的更多信息，可在该网站查询：</w:t>
      </w:r>
      <w:hyperlink r:id="rId11" w:history="1">
        <w:r w:rsidRPr="00763AF0">
          <w:rPr>
            <w:rStyle w:val="Hyperlink"/>
            <w:rFonts w:ascii="Arial" w:eastAsia="DengXian" w:hAnsi="Arial" w:cs="SimSun"/>
          </w:rPr>
          <w:t>Tutor Learning Initiative: extra learning support for your child | Victorian Government (www.vic.gov.au)</w:t>
        </w:r>
      </w:hyperlink>
    </w:p>
    <w:p w14:paraId="367921DD" w14:textId="1915527B" w:rsidR="00AC487F" w:rsidRPr="0071528A" w:rsidRDefault="006C3BD3" w:rsidP="00763AF0">
      <w:pPr>
        <w:spacing w:before="120"/>
        <w:jc w:val="both"/>
        <w:rPr>
          <w:rStyle w:val="normaltextrun"/>
          <w:rFonts w:ascii="DengXian" w:eastAsia="DengXian" w:hAnsi="DengXian"/>
        </w:rPr>
      </w:pPr>
      <w:proofErr w:type="spellStart"/>
      <w:r w:rsidRPr="00763AF0">
        <w:rPr>
          <w:rFonts w:ascii="Arial" w:eastAsia="DengXian" w:hAnsi="Arial" w:cs="SimSun"/>
        </w:rPr>
        <w:t>我们期待着</w:t>
      </w:r>
      <w:proofErr w:type="spellEnd"/>
      <w:r w:rsidRPr="00763AF0">
        <w:rPr>
          <w:rFonts w:ascii="Arial" w:eastAsia="DengXian" w:hAnsi="Arial" w:cs="SimSun"/>
        </w:rPr>
        <w:t xml:space="preserve"> 2023 </w:t>
      </w:r>
      <w:proofErr w:type="spellStart"/>
      <w:r w:rsidRPr="00763AF0">
        <w:rPr>
          <w:rFonts w:ascii="Arial" w:eastAsia="DengXian" w:hAnsi="Arial" w:cs="SimSun"/>
        </w:rPr>
        <w:t>年在</w:t>
      </w:r>
      <w:proofErr w:type="spellEnd"/>
      <w:r w:rsidRPr="00763AF0">
        <w:rPr>
          <w:rFonts w:ascii="Arial" w:eastAsia="DengXian" w:hAnsi="Arial" w:cs="SimSun"/>
        </w:rPr>
        <w:t xml:space="preserve"> </w:t>
      </w:r>
      <w:sdt>
        <w:sdtPr>
          <w:rPr>
            <w:rFonts w:ascii="Arial" w:eastAsia="DengXian" w:hAnsi="Arial" w:cs="Arial"/>
            <w:lang w:val="en-AU"/>
          </w:rPr>
          <w:id w:val="1299550355"/>
          <w:placeholder>
            <w:docPart w:val="DefaultPlaceholder_-1854013440"/>
          </w:placeholder>
        </w:sdtPr>
        <w:sdtEndPr>
          <w:rPr>
            <w:color w:val="C00000"/>
          </w:rPr>
        </w:sdtEndPr>
        <w:sdtContent>
          <w:r w:rsidRPr="00763AF0">
            <w:rPr>
              <w:rFonts w:ascii="Arial" w:eastAsia="DengXian" w:hAnsi="Arial" w:cs="SimSun"/>
              <w:color w:val="C00000"/>
            </w:rPr>
            <w:t>[school name]</w:t>
          </w:r>
        </w:sdtContent>
      </w:sdt>
      <w:proofErr w:type="spellStart"/>
      <w:r w:rsidRPr="00763AF0">
        <w:rPr>
          <w:rFonts w:ascii="Arial" w:eastAsia="DengXian" w:hAnsi="Arial" w:cs="SimSun"/>
        </w:rPr>
        <w:t>继续实施补习计划，以小组学习的形式为学生提供帮助，让我们的学生现在和将来都能够茁壮成长</w:t>
      </w:r>
      <w:proofErr w:type="spellEnd"/>
      <w:r w:rsidRPr="00763AF0">
        <w:rPr>
          <w:rFonts w:ascii="Arial" w:eastAsia="DengXian" w:hAnsi="Arial" w:cs="SimSun"/>
        </w:rPr>
        <w:t>。</w:t>
      </w:r>
    </w:p>
    <w:sectPr w:rsidR="00AC487F" w:rsidRPr="0071528A" w:rsidSect="00C6762A">
      <w:headerReference w:type="default" r:id="rId12"/>
      <w:footerReference w:type="even" r:id="rId13"/>
      <w:footerReference w:type="default" r:id="rId14"/>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A083" w14:textId="77777777" w:rsidR="00B5121A" w:rsidRDefault="00B5121A">
      <w:pPr>
        <w:spacing w:after="0"/>
      </w:pPr>
      <w:r>
        <w:separator/>
      </w:r>
    </w:p>
  </w:endnote>
  <w:endnote w:type="continuationSeparator" w:id="0">
    <w:p w14:paraId="6DA2BFDD" w14:textId="77777777" w:rsidR="00B5121A" w:rsidRDefault="00B51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embedRegular r:id="rId1" w:subsetted="1" w:fontKey="{7C7EC3FD-342C-4A82-AD22-F69F05CD4CCB}"/>
    <w:embedBold r:id="rId2" w:subsetted="1" w:fontKey="{43FCE0C1-8606-4112-8844-676BA8E4546A}"/>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69B3" w14:textId="77777777" w:rsidR="00A31926" w:rsidRDefault="006C3BD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684C70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4008" w14:textId="77777777" w:rsidR="00A31926" w:rsidRDefault="006C3BD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E7B5789"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8230" w14:textId="77777777" w:rsidR="00B5121A" w:rsidRDefault="00B5121A">
      <w:pPr>
        <w:spacing w:after="0"/>
      </w:pPr>
      <w:r>
        <w:separator/>
      </w:r>
    </w:p>
  </w:footnote>
  <w:footnote w:type="continuationSeparator" w:id="0">
    <w:p w14:paraId="3D5C6216" w14:textId="77777777" w:rsidR="00B5121A" w:rsidRDefault="00B51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6A58" w14:textId="36615246" w:rsidR="003967DD" w:rsidRDefault="00B15565" w:rsidP="00B15565">
    <w:pPr>
      <w:pStyle w:val="Header"/>
      <w:spacing w:before="1560"/>
    </w:pPr>
    <w:r>
      <w:t xml:space="preserve">Chinese (Simplified) | </w:t>
    </w:r>
    <w:proofErr w:type="spellStart"/>
    <w:r w:rsidRPr="00B15565">
      <w:rPr>
        <w:rFonts w:ascii="DengXian" w:eastAsia="DengXian" w:hAnsi="DengXian" w:cs="Microsoft YaHei" w:hint="eastAsia"/>
      </w:rPr>
      <w:t>简体中</w:t>
    </w:r>
    <w:r w:rsidRPr="00B15565">
      <w:rPr>
        <w:rFonts w:ascii="DengXian" w:eastAsia="DengXian" w:hAnsi="DengXian" w:cs="SimSun" w:hint="eastAsia"/>
      </w:rPr>
      <w:t>文</w:t>
    </w:r>
    <w:proofErr w:type="spellEnd"/>
    <w:r w:rsidR="006C3BD3">
      <w:rPr>
        <w:noProof/>
      </w:rPr>
      <w:drawing>
        <wp:anchor distT="0" distB="0" distL="114300" distR="114300" simplePos="0" relativeHeight="251658240" behindDoc="1" locked="0" layoutInCell="1" allowOverlap="1" wp14:anchorId="74C3CFA3" wp14:editId="1701A55E">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EA08C6CE">
      <w:start w:val="1"/>
      <w:numFmt w:val="lowerLetter"/>
      <w:pStyle w:val="Alphabetlist"/>
      <w:lvlText w:val="%1."/>
      <w:lvlJc w:val="left"/>
      <w:pPr>
        <w:ind w:left="360" w:hanging="360"/>
      </w:pPr>
    </w:lvl>
    <w:lvl w:ilvl="1" w:tplc="61824EA6" w:tentative="1">
      <w:start w:val="1"/>
      <w:numFmt w:val="lowerLetter"/>
      <w:lvlText w:val="%2."/>
      <w:lvlJc w:val="left"/>
      <w:pPr>
        <w:ind w:left="1440" w:hanging="360"/>
      </w:pPr>
    </w:lvl>
    <w:lvl w:ilvl="2" w:tplc="BADC2D7A" w:tentative="1">
      <w:start w:val="1"/>
      <w:numFmt w:val="lowerRoman"/>
      <w:lvlText w:val="%3."/>
      <w:lvlJc w:val="right"/>
      <w:pPr>
        <w:ind w:left="2160" w:hanging="180"/>
      </w:pPr>
    </w:lvl>
    <w:lvl w:ilvl="3" w:tplc="E732FA72" w:tentative="1">
      <w:start w:val="1"/>
      <w:numFmt w:val="decimal"/>
      <w:lvlText w:val="%4."/>
      <w:lvlJc w:val="left"/>
      <w:pPr>
        <w:ind w:left="2880" w:hanging="360"/>
      </w:pPr>
    </w:lvl>
    <w:lvl w:ilvl="4" w:tplc="6C509F06" w:tentative="1">
      <w:start w:val="1"/>
      <w:numFmt w:val="lowerLetter"/>
      <w:lvlText w:val="%5."/>
      <w:lvlJc w:val="left"/>
      <w:pPr>
        <w:ind w:left="3600" w:hanging="360"/>
      </w:pPr>
    </w:lvl>
    <w:lvl w:ilvl="5" w:tplc="3754FC26" w:tentative="1">
      <w:start w:val="1"/>
      <w:numFmt w:val="lowerRoman"/>
      <w:lvlText w:val="%6."/>
      <w:lvlJc w:val="right"/>
      <w:pPr>
        <w:ind w:left="4320" w:hanging="180"/>
      </w:pPr>
    </w:lvl>
    <w:lvl w:ilvl="6" w:tplc="EDCA09BE" w:tentative="1">
      <w:start w:val="1"/>
      <w:numFmt w:val="decimal"/>
      <w:lvlText w:val="%7."/>
      <w:lvlJc w:val="left"/>
      <w:pPr>
        <w:ind w:left="5040" w:hanging="360"/>
      </w:pPr>
    </w:lvl>
    <w:lvl w:ilvl="7" w:tplc="21EE3368" w:tentative="1">
      <w:start w:val="1"/>
      <w:numFmt w:val="lowerLetter"/>
      <w:lvlText w:val="%8."/>
      <w:lvlJc w:val="left"/>
      <w:pPr>
        <w:ind w:left="5760" w:hanging="360"/>
      </w:pPr>
    </w:lvl>
    <w:lvl w:ilvl="8" w:tplc="865E6148"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5074F9CA">
      <w:start w:val="1"/>
      <w:numFmt w:val="decimal"/>
      <w:pStyle w:val="Numberlist"/>
      <w:lvlText w:val="%1."/>
      <w:lvlJc w:val="left"/>
      <w:pPr>
        <w:ind w:left="720" w:hanging="360"/>
      </w:pPr>
    </w:lvl>
    <w:lvl w:ilvl="1" w:tplc="7626F910" w:tentative="1">
      <w:start w:val="1"/>
      <w:numFmt w:val="lowerLetter"/>
      <w:lvlText w:val="%2."/>
      <w:lvlJc w:val="left"/>
      <w:pPr>
        <w:ind w:left="1440" w:hanging="360"/>
      </w:pPr>
    </w:lvl>
    <w:lvl w:ilvl="2" w:tplc="6038A1AE" w:tentative="1">
      <w:start w:val="1"/>
      <w:numFmt w:val="lowerRoman"/>
      <w:lvlText w:val="%3."/>
      <w:lvlJc w:val="right"/>
      <w:pPr>
        <w:ind w:left="2160" w:hanging="180"/>
      </w:pPr>
    </w:lvl>
    <w:lvl w:ilvl="3" w:tplc="284E91B8" w:tentative="1">
      <w:start w:val="1"/>
      <w:numFmt w:val="decimal"/>
      <w:lvlText w:val="%4."/>
      <w:lvlJc w:val="left"/>
      <w:pPr>
        <w:ind w:left="2880" w:hanging="360"/>
      </w:pPr>
    </w:lvl>
    <w:lvl w:ilvl="4" w:tplc="D882A04A" w:tentative="1">
      <w:start w:val="1"/>
      <w:numFmt w:val="lowerLetter"/>
      <w:lvlText w:val="%5."/>
      <w:lvlJc w:val="left"/>
      <w:pPr>
        <w:ind w:left="3600" w:hanging="360"/>
      </w:pPr>
    </w:lvl>
    <w:lvl w:ilvl="5" w:tplc="C59212C0" w:tentative="1">
      <w:start w:val="1"/>
      <w:numFmt w:val="lowerRoman"/>
      <w:lvlText w:val="%6."/>
      <w:lvlJc w:val="right"/>
      <w:pPr>
        <w:ind w:left="4320" w:hanging="180"/>
      </w:pPr>
    </w:lvl>
    <w:lvl w:ilvl="6" w:tplc="91A4C680" w:tentative="1">
      <w:start w:val="1"/>
      <w:numFmt w:val="decimal"/>
      <w:lvlText w:val="%7."/>
      <w:lvlJc w:val="left"/>
      <w:pPr>
        <w:ind w:left="5040" w:hanging="360"/>
      </w:pPr>
    </w:lvl>
    <w:lvl w:ilvl="7" w:tplc="A268DB76" w:tentative="1">
      <w:start w:val="1"/>
      <w:numFmt w:val="lowerLetter"/>
      <w:lvlText w:val="%8."/>
      <w:lvlJc w:val="left"/>
      <w:pPr>
        <w:ind w:left="5760" w:hanging="360"/>
      </w:pPr>
    </w:lvl>
    <w:lvl w:ilvl="8" w:tplc="B65A39CA"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91DC0852">
      <w:start w:val="1"/>
      <w:numFmt w:val="bullet"/>
      <w:pStyle w:val="Bullet2"/>
      <w:lvlText w:val="o"/>
      <w:lvlJc w:val="left"/>
      <w:pPr>
        <w:ind w:left="644" w:hanging="360"/>
      </w:pPr>
      <w:rPr>
        <w:rFonts w:ascii="Courier New" w:hAnsi="Courier New" w:cs="Courier New" w:hint="default"/>
      </w:rPr>
    </w:lvl>
    <w:lvl w:ilvl="1" w:tplc="8872DE72" w:tentative="1">
      <w:start w:val="1"/>
      <w:numFmt w:val="bullet"/>
      <w:lvlText w:val="o"/>
      <w:lvlJc w:val="left"/>
      <w:pPr>
        <w:ind w:left="1440" w:hanging="360"/>
      </w:pPr>
      <w:rPr>
        <w:rFonts w:ascii="Courier New" w:hAnsi="Courier New" w:cs="Courier New" w:hint="default"/>
      </w:rPr>
    </w:lvl>
    <w:lvl w:ilvl="2" w:tplc="4208BFA0" w:tentative="1">
      <w:start w:val="1"/>
      <w:numFmt w:val="bullet"/>
      <w:lvlText w:val=""/>
      <w:lvlJc w:val="left"/>
      <w:pPr>
        <w:ind w:left="2160" w:hanging="360"/>
      </w:pPr>
      <w:rPr>
        <w:rFonts w:ascii="Wingdings" w:hAnsi="Wingdings" w:hint="default"/>
      </w:rPr>
    </w:lvl>
    <w:lvl w:ilvl="3" w:tplc="D056FAF0" w:tentative="1">
      <w:start w:val="1"/>
      <w:numFmt w:val="bullet"/>
      <w:lvlText w:val=""/>
      <w:lvlJc w:val="left"/>
      <w:pPr>
        <w:ind w:left="2880" w:hanging="360"/>
      </w:pPr>
      <w:rPr>
        <w:rFonts w:ascii="Symbol" w:hAnsi="Symbol" w:hint="default"/>
      </w:rPr>
    </w:lvl>
    <w:lvl w:ilvl="4" w:tplc="58D08426" w:tentative="1">
      <w:start w:val="1"/>
      <w:numFmt w:val="bullet"/>
      <w:lvlText w:val="o"/>
      <w:lvlJc w:val="left"/>
      <w:pPr>
        <w:ind w:left="3600" w:hanging="360"/>
      </w:pPr>
      <w:rPr>
        <w:rFonts w:ascii="Courier New" w:hAnsi="Courier New" w:cs="Courier New" w:hint="default"/>
      </w:rPr>
    </w:lvl>
    <w:lvl w:ilvl="5" w:tplc="439C0620" w:tentative="1">
      <w:start w:val="1"/>
      <w:numFmt w:val="bullet"/>
      <w:lvlText w:val=""/>
      <w:lvlJc w:val="left"/>
      <w:pPr>
        <w:ind w:left="4320" w:hanging="360"/>
      </w:pPr>
      <w:rPr>
        <w:rFonts w:ascii="Wingdings" w:hAnsi="Wingdings" w:hint="default"/>
      </w:rPr>
    </w:lvl>
    <w:lvl w:ilvl="6" w:tplc="6F42BA44" w:tentative="1">
      <w:start w:val="1"/>
      <w:numFmt w:val="bullet"/>
      <w:lvlText w:val=""/>
      <w:lvlJc w:val="left"/>
      <w:pPr>
        <w:ind w:left="5040" w:hanging="360"/>
      </w:pPr>
      <w:rPr>
        <w:rFonts w:ascii="Symbol" w:hAnsi="Symbol" w:hint="default"/>
      </w:rPr>
    </w:lvl>
    <w:lvl w:ilvl="7" w:tplc="689EECFC" w:tentative="1">
      <w:start w:val="1"/>
      <w:numFmt w:val="bullet"/>
      <w:lvlText w:val="o"/>
      <w:lvlJc w:val="left"/>
      <w:pPr>
        <w:ind w:left="5760" w:hanging="360"/>
      </w:pPr>
      <w:rPr>
        <w:rFonts w:ascii="Courier New" w:hAnsi="Courier New" w:cs="Courier New" w:hint="default"/>
      </w:rPr>
    </w:lvl>
    <w:lvl w:ilvl="8" w:tplc="247CEEA0"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0E46D85A">
      <w:start w:val="1"/>
      <w:numFmt w:val="lowerLetter"/>
      <w:lvlText w:val="%1."/>
      <w:lvlJc w:val="left"/>
      <w:pPr>
        <w:ind w:left="1004" w:hanging="360"/>
      </w:pPr>
    </w:lvl>
    <w:lvl w:ilvl="1" w:tplc="953A7BAA" w:tentative="1">
      <w:start w:val="1"/>
      <w:numFmt w:val="lowerLetter"/>
      <w:lvlText w:val="%2."/>
      <w:lvlJc w:val="left"/>
      <w:pPr>
        <w:ind w:left="1724" w:hanging="360"/>
      </w:pPr>
    </w:lvl>
    <w:lvl w:ilvl="2" w:tplc="A4605FA0" w:tentative="1">
      <w:start w:val="1"/>
      <w:numFmt w:val="lowerRoman"/>
      <w:lvlText w:val="%3."/>
      <w:lvlJc w:val="right"/>
      <w:pPr>
        <w:ind w:left="2444" w:hanging="180"/>
      </w:pPr>
    </w:lvl>
    <w:lvl w:ilvl="3" w:tplc="0EAE9350" w:tentative="1">
      <w:start w:val="1"/>
      <w:numFmt w:val="decimal"/>
      <w:lvlText w:val="%4."/>
      <w:lvlJc w:val="left"/>
      <w:pPr>
        <w:ind w:left="3164" w:hanging="360"/>
      </w:pPr>
    </w:lvl>
    <w:lvl w:ilvl="4" w:tplc="FF2E39C0" w:tentative="1">
      <w:start w:val="1"/>
      <w:numFmt w:val="lowerLetter"/>
      <w:lvlText w:val="%5."/>
      <w:lvlJc w:val="left"/>
      <w:pPr>
        <w:ind w:left="3884" w:hanging="360"/>
      </w:pPr>
    </w:lvl>
    <w:lvl w:ilvl="5" w:tplc="F08CC020" w:tentative="1">
      <w:start w:val="1"/>
      <w:numFmt w:val="lowerRoman"/>
      <w:lvlText w:val="%6."/>
      <w:lvlJc w:val="right"/>
      <w:pPr>
        <w:ind w:left="4604" w:hanging="180"/>
      </w:pPr>
    </w:lvl>
    <w:lvl w:ilvl="6" w:tplc="1C6CBF42" w:tentative="1">
      <w:start w:val="1"/>
      <w:numFmt w:val="decimal"/>
      <w:lvlText w:val="%7."/>
      <w:lvlJc w:val="left"/>
      <w:pPr>
        <w:ind w:left="5324" w:hanging="360"/>
      </w:pPr>
    </w:lvl>
    <w:lvl w:ilvl="7" w:tplc="C9CC48D6" w:tentative="1">
      <w:start w:val="1"/>
      <w:numFmt w:val="lowerLetter"/>
      <w:lvlText w:val="%8."/>
      <w:lvlJc w:val="left"/>
      <w:pPr>
        <w:ind w:left="6044" w:hanging="360"/>
      </w:pPr>
    </w:lvl>
    <w:lvl w:ilvl="8" w:tplc="ADD08312"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4AF03D7A">
      <w:start w:val="1"/>
      <w:numFmt w:val="bullet"/>
      <w:pStyle w:val="Bullet1"/>
      <w:lvlText w:val=""/>
      <w:lvlJc w:val="left"/>
      <w:pPr>
        <w:ind w:left="720" w:hanging="360"/>
      </w:pPr>
      <w:rPr>
        <w:rFonts w:ascii="Symbol" w:hAnsi="Symbol" w:hint="default"/>
      </w:rPr>
    </w:lvl>
    <w:lvl w:ilvl="1" w:tplc="D018A110" w:tentative="1">
      <w:start w:val="1"/>
      <w:numFmt w:val="bullet"/>
      <w:lvlText w:val="o"/>
      <w:lvlJc w:val="left"/>
      <w:pPr>
        <w:ind w:left="1440" w:hanging="360"/>
      </w:pPr>
      <w:rPr>
        <w:rFonts w:ascii="Courier New" w:hAnsi="Courier New" w:cs="Courier New" w:hint="default"/>
      </w:rPr>
    </w:lvl>
    <w:lvl w:ilvl="2" w:tplc="8960C6F8" w:tentative="1">
      <w:start w:val="1"/>
      <w:numFmt w:val="bullet"/>
      <w:lvlText w:val=""/>
      <w:lvlJc w:val="left"/>
      <w:pPr>
        <w:ind w:left="2160" w:hanging="360"/>
      </w:pPr>
      <w:rPr>
        <w:rFonts w:ascii="Wingdings" w:hAnsi="Wingdings" w:hint="default"/>
      </w:rPr>
    </w:lvl>
    <w:lvl w:ilvl="3" w:tplc="A8368A68" w:tentative="1">
      <w:start w:val="1"/>
      <w:numFmt w:val="bullet"/>
      <w:lvlText w:val=""/>
      <w:lvlJc w:val="left"/>
      <w:pPr>
        <w:ind w:left="2880" w:hanging="360"/>
      </w:pPr>
      <w:rPr>
        <w:rFonts w:ascii="Symbol" w:hAnsi="Symbol" w:hint="default"/>
      </w:rPr>
    </w:lvl>
    <w:lvl w:ilvl="4" w:tplc="31BEA07A" w:tentative="1">
      <w:start w:val="1"/>
      <w:numFmt w:val="bullet"/>
      <w:lvlText w:val="o"/>
      <w:lvlJc w:val="left"/>
      <w:pPr>
        <w:ind w:left="3600" w:hanging="360"/>
      </w:pPr>
      <w:rPr>
        <w:rFonts w:ascii="Courier New" w:hAnsi="Courier New" w:cs="Courier New" w:hint="default"/>
      </w:rPr>
    </w:lvl>
    <w:lvl w:ilvl="5" w:tplc="E55C8D68" w:tentative="1">
      <w:start w:val="1"/>
      <w:numFmt w:val="bullet"/>
      <w:lvlText w:val=""/>
      <w:lvlJc w:val="left"/>
      <w:pPr>
        <w:ind w:left="4320" w:hanging="360"/>
      </w:pPr>
      <w:rPr>
        <w:rFonts w:ascii="Wingdings" w:hAnsi="Wingdings" w:hint="default"/>
      </w:rPr>
    </w:lvl>
    <w:lvl w:ilvl="6" w:tplc="6D48DEC8" w:tentative="1">
      <w:start w:val="1"/>
      <w:numFmt w:val="bullet"/>
      <w:lvlText w:val=""/>
      <w:lvlJc w:val="left"/>
      <w:pPr>
        <w:ind w:left="5040" w:hanging="360"/>
      </w:pPr>
      <w:rPr>
        <w:rFonts w:ascii="Symbol" w:hAnsi="Symbol" w:hint="default"/>
      </w:rPr>
    </w:lvl>
    <w:lvl w:ilvl="7" w:tplc="271CA6AE" w:tentative="1">
      <w:start w:val="1"/>
      <w:numFmt w:val="bullet"/>
      <w:lvlText w:val="o"/>
      <w:lvlJc w:val="left"/>
      <w:pPr>
        <w:ind w:left="5760" w:hanging="360"/>
      </w:pPr>
      <w:rPr>
        <w:rFonts w:ascii="Courier New" w:hAnsi="Courier New" w:cs="Courier New" w:hint="default"/>
      </w:rPr>
    </w:lvl>
    <w:lvl w:ilvl="8" w:tplc="CDC495BE" w:tentative="1">
      <w:start w:val="1"/>
      <w:numFmt w:val="bullet"/>
      <w:lvlText w:val=""/>
      <w:lvlJc w:val="left"/>
      <w:pPr>
        <w:ind w:left="6480" w:hanging="360"/>
      </w:pPr>
      <w:rPr>
        <w:rFonts w:ascii="Wingdings" w:hAnsi="Wingdings" w:hint="default"/>
      </w:rPr>
    </w:lvl>
  </w:abstractNum>
  <w:num w:numId="1" w16cid:durableId="1232958916">
    <w:abstractNumId w:val="0"/>
  </w:num>
  <w:num w:numId="2" w16cid:durableId="1470316008">
    <w:abstractNumId w:val="1"/>
  </w:num>
  <w:num w:numId="3" w16cid:durableId="1302271227">
    <w:abstractNumId w:val="2"/>
  </w:num>
  <w:num w:numId="4" w16cid:durableId="1672560932">
    <w:abstractNumId w:val="3"/>
  </w:num>
  <w:num w:numId="5" w16cid:durableId="539125532">
    <w:abstractNumId w:val="4"/>
  </w:num>
  <w:num w:numId="6" w16cid:durableId="673915620">
    <w:abstractNumId w:val="9"/>
  </w:num>
  <w:num w:numId="7" w16cid:durableId="1958832846">
    <w:abstractNumId w:val="5"/>
  </w:num>
  <w:num w:numId="8" w16cid:durableId="1024134017">
    <w:abstractNumId w:val="6"/>
  </w:num>
  <w:num w:numId="9" w16cid:durableId="1123959592">
    <w:abstractNumId w:val="7"/>
  </w:num>
  <w:num w:numId="10" w16cid:durableId="921069272">
    <w:abstractNumId w:val="8"/>
  </w:num>
  <w:num w:numId="11" w16cid:durableId="1890847747">
    <w:abstractNumId w:val="10"/>
  </w:num>
  <w:num w:numId="12" w16cid:durableId="28074018">
    <w:abstractNumId w:val="13"/>
  </w:num>
  <w:num w:numId="13" w16cid:durableId="435829941">
    <w:abstractNumId w:val="16"/>
  </w:num>
  <w:num w:numId="14" w16cid:durableId="1781797030">
    <w:abstractNumId w:val="17"/>
  </w:num>
  <w:num w:numId="15" w16cid:durableId="2024240057">
    <w:abstractNumId w:val="11"/>
  </w:num>
  <w:num w:numId="16" w16cid:durableId="1182549700">
    <w:abstractNumId w:val="14"/>
  </w:num>
  <w:num w:numId="17" w16cid:durableId="635600385">
    <w:abstractNumId w:val="12"/>
  </w:num>
  <w:num w:numId="18" w16cid:durableId="12908213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3sDA3NzQ2MLI0srRQ0lEKTi0uzszPAykwrAUAJnpQ9SwAAAA="/>
  </w:docVars>
  <w:rsids>
    <w:rsidRoot w:val="003967DD"/>
    <w:rsid w:val="00011F31"/>
    <w:rsid w:val="00013339"/>
    <w:rsid w:val="000209C7"/>
    <w:rsid w:val="000256E2"/>
    <w:rsid w:val="00050EF2"/>
    <w:rsid w:val="00070736"/>
    <w:rsid w:val="00080DA9"/>
    <w:rsid w:val="000861DD"/>
    <w:rsid w:val="000A47D4"/>
    <w:rsid w:val="000B2FD1"/>
    <w:rsid w:val="000B48A8"/>
    <w:rsid w:val="000C600E"/>
    <w:rsid w:val="001169CF"/>
    <w:rsid w:val="00122369"/>
    <w:rsid w:val="00150E0F"/>
    <w:rsid w:val="00157212"/>
    <w:rsid w:val="0016237C"/>
    <w:rsid w:val="0016287D"/>
    <w:rsid w:val="001A7467"/>
    <w:rsid w:val="001C24E2"/>
    <w:rsid w:val="001D0D94"/>
    <w:rsid w:val="001D13F9"/>
    <w:rsid w:val="001F39DD"/>
    <w:rsid w:val="002512BE"/>
    <w:rsid w:val="00275FB8"/>
    <w:rsid w:val="002A1DBD"/>
    <w:rsid w:val="002A4A96"/>
    <w:rsid w:val="002C7FD6"/>
    <w:rsid w:val="002E3BED"/>
    <w:rsid w:val="002F41D7"/>
    <w:rsid w:val="002F6115"/>
    <w:rsid w:val="00312720"/>
    <w:rsid w:val="0031643F"/>
    <w:rsid w:val="00343AFC"/>
    <w:rsid w:val="0034745C"/>
    <w:rsid w:val="003967DD"/>
    <w:rsid w:val="003A4C39"/>
    <w:rsid w:val="003C6B85"/>
    <w:rsid w:val="003D4EA6"/>
    <w:rsid w:val="003E2D8A"/>
    <w:rsid w:val="0042333B"/>
    <w:rsid w:val="00443E58"/>
    <w:rsid w:val="00451A86"/>
    <w:rsid w:val="004A2E74"/>
    <w:rsid w:val="004B2ED6"/>
    <w:rsid w:val="004C77B7"/>
    <w:rsid w:val="00500ADA"/>
    <w:rsid w:val="00512BBA"/>
    <w:rsid w:val="00555277"/>
    <w:rsid w:val="00567CF0"/>
    <w:rsid w:val="00584366"/>
    <w:rsid w:val="005A4F12"/>
    <w:rsid w:val="005E0713"/>
    <w:rsid w:val="00602954"/>
    <w:rsid w:val="00607C51"/>
    <w:rsid w:val="00614832"/>
    <w:rsid w:val="00624A55"/>
    <w:rsid w:val="006523D7"/>
    <w:rsid w:val="00661856"/>
    <w:rsid w:val="006671CE"/>
    <w:rsid w:val="006759F2"/>
    <w:rsid w:val="006857C3"/>
    <w:rsid w:val="006A1F8A"/>
    <w:rsid w:val="006A25AC"/>
    <w:rsid w:val="006C3BD3"/>
    <w:rsid w:val="006C45C0"/>
    <w:rsid w:val="006E2B9A"/>
    <w:rsid w:val="00710CED"/>
    <w:rsid w:val="0071528A"/>
    <w:rsid w:val="00735566"/>
    <w:rsid w:val="00763AF0"/>
    <w:rsid w:val="00767573"/>
    <w:rsid w:val="00795876"/>
    <w:rsid w:val="007B556E"/>
    <w:rsid w:val="007D3E38"/>
    <w:rsid w:val="007D40FC"/>
    <w:rsid w:val="007E71DF"/>
    <w:rsid w:val="007F210A"/>
    <w:rsid w:val="00804D64"/>
    <w:rsid w:val="008065DA"/>
    <w:rsid w:val="00826513"/>
    <w:rsid w:val="008645D4"/>
    <w:rsid w:val="008657C6"/>
    <w:rsid w:val="00866160"/>
    <w:rsid w:val="00890680"/>
    <w:rsid w:val="00892C45"/>
    <w:rsid w:val="00892E24"/>
    <w:rsid w:val="008B1737"/>
    <w:rsid w:val="008C648A"/>
    <w:rsid w:val="008F3D35"/>
    <w:rsid w:val="00907683"/>
    <w:rsid w:val="0092072D"/>
    <w:rsid w:val="00934E38"/>
    <w:rsid w:val="00952690"/>
    <w:rsid w:val="00954B9A"/>
    <w:rsid w:val="009634AB"/>
    <w:rsid w:val="00982612"/>
    <w:rsid w:val="0099358C"/>
    <w:rsid w:val="009F6A77"/>
    <w:rsid w:val="00A228B3"/>
    <w:rsid w:val="00A31926"/>
    <w:rsid w:val="00A710DF"/>
    <w:rsid w:val="00A95ABA"/>
    <w:rsid w:val="00AC487F"/>
    <w:rsid w:val="00B15565"/>
    <w:rsid w:val="00B15D4C"/>
    <w:rsid w:val="00B21562"/>
    <w:rsid w:val="00B34A03"/>
    <w:rsid w:val="00B47FF8"/>
    <w:rsid w:val="00B5121A"/>
    <w:rsid w:val="00B707D9"/>
    <w:rsid w:val="00B775D4"/>
    <w:rsid w:val="00BB0BE2"/>
    <w:rsid w:val="00BD32A4"/>
    <w:rsid w:val="00BF09AE"/>
    <w:rsid w:val="00C03A8B"/>
    <w:rsid w:val="00C35D5E"/>
    <w:rsid w:val="00C47111"/>
    <w:rsid w:val="00C539BB"/>
    <w:rsid w:val="00C6762A"/>
    <w:rsid w:val="00CA3B8D"/>
    <w:rsid w:val="00CC5AA8"/>
    <w:rsid w:val="00CD5993"/>
    <w:rsid w:val="00CE7916"/>
    <w:rsid w:val="00D17E55"/>
    <w:rsid w:val="00D43EBE"/>
    <w:rsid w:val="00D9777A"/>
    <w:rsid w:val="00DC444E"/>
    <w:rsid w:val="00DC48EE"/>
    <w:rsid w:val="00DC4D0D"/>
    <w:rsid w:val="00E0408B"/>
    <w:rsid w:val="00E34263"/>
    <w:rsid w:val="00E34721"/>
    <w:rsid w:val="00E4317E"/>
    <w:rsid w:val="00E47519"/>
    <w:rsid w:val="00E5030B"/>
    <w:rsid w:val="00E64758"/>
    <w:rsid w:val="00E753BF"/>
    <w:rsid w:val="00E77EB9"/>
    <w:rsid w:val="00E87E91"/>
    <w:rsid w:val="00EA5C1C"/>
    <w:rsid w:val="00EC70D6"/>
    <w:rsid w:val="00F20CEC"/>
    <w:rsid w:val="00F2181B"/>
    <w:rsid w:val="00F5271F"/>
    <w:rsid w:val="00F94715"/>
    <w:rsid w:val="00FB0E03"/>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BB542BB"/>
    <w:rsid w:val="7E8F9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9AC8A"/>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 w:type="character" w:styleId="PlaceholderText">
    <w:name w:val="Placeholder Text"/>
    <w:basedOn w:val="DefaultParagraphFont"/>
    <w:uiPriority w:val="99"/>
    <w:semiHidden/>
    <w:rsid w:val="00892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069883-620A-424B-83BE-E7AD3DB1D77A}"/>
      </w:docPartPr>
      <w:docPartBody>
        <w:p w:rsidR="00C47111" w:rsidRDefault="00DC493D">
          <w:r w:rsidRPr="00826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3"/>
    <w:rsid w:val="001562B6"/>
    <w:rsid w:val="003A6AA3"/>
    <w:rsid w:val="00722730"/>
    <w:rsid w:val="00A70E3F"/>
    <w:rsid w:val="00B17036"/>
    <w:rsid w:val="00C47111"/>
    <w:rsid w:val="00DC493D"/>
    <w:rsid w:val="00EF6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AA395-0296-4D0B-ABC3-6153EC845167}">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1b72da0-d782-4400-a547-32eda9792d33"/>
    <ds:schemaRef ds:uri="9bd84b36-6853-47c5-b68d-d3752a337394"/>
  </ds:schemaRefs>
</ds:datastoreItem>
</file>

<file path=customXml/itemProps3.xml><?xml version="1.0" encoding="utf-8"?>
<ds:datastoreItem xmlns:ds="http://schemas.openxmlformats.org/officeDocument/2006/customXml" ds:itemID="{8344AF1E-6086-4971-8CB4-37CC14D07140}"/>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cp:lastModifiedBy>Andrew Kenny</cp:lastModifiedBy>
  <cp:revision>3</cp:revision>
  <dcterms:created xsi:type="dcterms:W3CDTF">2023-03-08T06:31:00Z</dcterms:created>
  <dcterms:modified xsi:type="dcterms:W3CDTF">2023-03-08T23:03:00Z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KSOProductBuildVer">
    <vt:lpwstr>2052-11.1.0.10132</vt:lpwstr>
  </property>
  <property fmtid="{D5CDD505-2E9C-101B-9397-08002B2CF9AE}" pid="5" name="DET_EDRMS_RCS">
    <vt:lpwstr/>
  </property>
  <property fmtid="{D5CDD505-2E9C-101B-9397-08002B2CF9AE}" pid="6" name="RecordPoint_RecordNumberSubmitted">
    <vt:lpwstr>R20201299346</vt:lpwstr>
  </property>
  <property fmtid="{D5CDD505-2E9C-101B-9397-08002B2CF9AE}" pid="7" name="RecordPoint_ActiveItemSiteId">
    <vt:lpwstr>{747f1582-ca61-4b23-8bf0-e2f46b178647}</vt:lpwstr>
  </property>
  <property fmtid="{D5CDD505-2E9C-101B-9397-08002B2CF9AE}" pid="8" name="RecordPoint_ActiveItemListId">
    <vt:lpwstr>{dd978c09-783b-4382-aef1-3fc64c8c5bdb}</vt:lpwstr>
  </property>
  <property fmtid="{D5CDD505-2E9C-101B-9397-08002B2CF9AE}" pid="9" name="RecordPoint_ActiveItemUniqueId">
    <vt:lpwstr>{6b5e949d-099f-45d1-845c-fc1258556a0c}</vt:lpwstr>
  </property>
  <property fmtid="{D5CDD505-2E9C-101B-9397-08002B2CF9AE}" pid="10" name="RecordPoint_SubmissionCompleted">
    <vt:lpwstr>2020-12-02T16:30:35.8494356+11:00</vt:lpwstr>
  </property>
  <property fmtid="{D5CDD505-2E9C-101B-9397-08002B2CF9AE}" pid="11" name="RecordPoint_ActiveItemWebId">
    <vt:lpwstr>{12a8da8a-1500-4bd7-be68-da10fa0bf45f}</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ies>
</file>