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7B5A" w14:textId="77777777" w:rsidR="00CA3B8D" w:rsidRPr="00E1162A" w:rsidRDefault="00A03C7D" w:rsidP="00CA3B8D">
      <w:pPr>
        <w:pStyle w:val="Heading1"/>
        <w:bidi/>
        <w:rPr>
          <w:rFonts w:ascii="Arial" w:hAnsi="Arial" w:cs="Dubai"/>
          <w:bCs/>
          <w:sz w:val="44"/>
          <w:szCs w:val="30"/>
          <w:lang w:val="en-AU"/>
        </w:rPr>
      </w:pPr>
      <w:r w:rsidRPr="00E1162A">
        <w:rPr>
          <w:rFonts w:ascii="Arial" w:hAnsi="Arial" w:cs="Dubai"/>
          <w:bCs/>
          <w:sz w:val="44"/>
          <w:szCs w:val="30"/>
          <w:rtl/>
          <w:lang w:val="ar"/>
        </w:rPr>
        <w:t xml:space="preserve">مبادرة توفير مُعلِّم خصوصي للمساعدة على تحصيل العلم </w:t>
      </w:r>
      <w:r w:rsidRPr="00E1162A">
        <w:rPr>
          <w:rFonts w:cstheme="majorHAnsi"/>
          <w:bCs/>
          <w:sz w:val="44"/>
          <w:szCs w:val="30"/>
          <w:rtl/>
          <w:lang w:val="ar"/>
        </w:rPr>
        <w:t>(Tutor Learning Inititive):</w:t>
      </w:r>
      <w:r w:rsidRPr="00E1162A">
        <w:rPr>
          <w:rFonts w:ascii="Arial" w:hAnsi="Arial" w:cs="Dubai"/>
          <w:bCs/>
          <w:sz w:val="44"/>
          <w:szCs w:val="30"/>
          <w:rtl/>
          <w:lang w:val="ar"/>
        </w:rPr>
        <w:t xml:space="preserve"> معلومات لأولياء الأمور ومقدمي الرعاية والعائلات</w:t>
      </w:r>
    </w:p>
    <w:p w14:paraId="3A7F10A0" w14:textId="77777777" w:rsidR="00804D64" w:rsidRPr="00E1162A" w:rsidRDefault="00A03C7D" w:rsidP="00804D64">
      <w:pPr>
        <w:pStyle w:val="Intro"/>
        <w:bidi/>
        <w:spacing w:after="240"/>
        <w:jc w:val="both"/>
        <w:rPr>
          <w:rFonts w:ascii="Arial" w:hAnsi="Arial" w:cs="Dubai"/>
          <w:bCs/>
          <w:lang w:val="en-US"/>
        </w:rPr>
      </w:pPr>
      <w:r w:rsidRPr="00E1162A">
        <w:rPr>
          <w:rFonts w:ascii="Arial" w:hAnsi="Arial" w:cs="Dubai"/>
          <w:bCs/>
          <w:rtl/>
          <w:lang w:val="ar"/>
        </w:rPr>
        <w:t>هذه المعلومات لأولياء الأمور ومقدمي الرعاية والأوصياء حول مبادرة توفير مُعلِّم خصوصي للمساعدة على تحصيل العلم، والتي ستستمر في دعم الطلاب في تعلمهم في عام 2023.</w:t>
      </w:r>
    </w:p>
    <w:p w14:paraId="37AD974D" w14:textId="77777777" w:rsidR="00070736" w:rsidRPr="00E1162A" w:rsidRDefault="00070736" w:rsidP="00070736">
      <w:pPr>
        <w:jc w:val="both"/>
        <w:rPr>
          <w:rStyle w:val="normaltextrun"/>
          <w:rFonts w:ascii="Arial" w:hAnsi="Arial" w:cs="Dubai"/>
          <w:sz w:val="24"/>
        </w:rPr>
      </w:pPr>
    </w:p>
    <w:p w14:paraId="19924243" w14:textId="77777777" w:rsidR="00070736" w:rsidRPr="00E1162A" w:rsidRDefault="00A03C7D" w:rsidP="00982612">
      <w:pPr>
        <w:bidi/>
        <w:spacing w:before="120"/>
        <w:jc w:val="both"/>
        <w:rPr>
          <w:rStyle w:val="normaltextrun"/>
          <w:rFonts w:ascii="Arial" w:hAnsi="Arial" w:cs="Dubai"/>
          <w:sz w:val="24"/>
        </w:rPr>
      </w:pPr>
      <w:bookmarkStart w:id="0" w:name="_Hlk54802357"/>
      <w:bookmarkStart w:id="1" w:name="_Hlk54964076"/>
      <w:bookmarkStart w:id="2" w:name="_Hlk54961712"/>
      <w:r w:rsidRPr="00E1162A">
        <w:rPr>
          <w:rStyle w:val="normaltextrun"/>
          <w:rFonts w:ascii="Arial" w:hAnsi="Arial" w:cs="Dubai"/>
          <w:sz w:val="24"/>
          <w:rtl/>
          <w:lang w:val="ar"/>
        </w:rPr>
        <w:t xml:space="preserve">تستثمر حكومة ولاية فيكتوريا مبلغًا إضافيًا قدره 258.4 مليون دولار لمد مبادرة توفير مُعلِّم خصوصي للمساعدة على تحصيل العلم </w:t>
      </w:r>
      <w:r w:rsidRPr="00E1162A">
        <w:rPr>
          <w:rStyle w:val="normaltextrun"/>
          <w:rFonts w:asciiTheme="majorHAnsi" w:hAnsiTheme="majorHAnsi" w:cstheme="majorHAnsi"/>
          <w:sz w:val="24"/>
          <w:rtl/>
          <w:lang w:val="ar"/>
        </w:rPr>
        <w:t>(Tutor Learning Initiative (TLI))</w:t>
      </w:r>
      <w:r w:rsidRPr="00E1162A">
        <w:rPr>
          <w:rStyle w:val="normaltextrun"/>
          <w:rFonts w:ascii="Arial" w:hAnsi="Arial" w:cs="Dubai"/>
          <w:sz w:val="24"/>
          <w:rtl/>
          <w:lang w:val="ar"/>
        </w:rPr>
        <w:t xml:space="preserve"> الناجحة لعام 2023. سيُمكّن هذا المدارس في جميع أنحاء ولاية فيكتوريا، مثل </w:t>
      </w:r>
      <w:sdt>
        <w:sdtPr>
          <w:rPr>
            <w:rStyle w:val="normaltextrun"/>
            <w:rFonts w:asciiTheme="majorHAnsi" w:hAnsiTheme="majorHAnsi" w:cstheme="majorHAnsi"/>
            <w:color w:val="C00000"/>
            <w:sz w:val="24"/>
            <w:rtl/>
          </w:rPr>
          <w:id w:val="1284187172"/>
          <w:placeholder>
            <w:docPart w:val="DefaultPlaceholder_-1854013440"/>
          </w:placeholder>
        </w:sdtPr>
        <w:sdtContent>
          <w:r w:rsidR="5AAB562D" w:rsidRPr="00E1162A">
            <w:rPr>
              <w:rStyle w:val="normaltextrun"/>
              <w:rFonts w:asciiTheme="majorHAnsi" w:hAnsiTheme="majorHAnsi" w:cstheme="majorHAnsi"/>
              <w:color w:val="C00000"/>
              <w:sz w:val="24"/>
              <w:rtl/>
              <w:lang w:val="ar"/>
            </w:rPr>
            <w:t>[School name]</w:t>
          </w:r>
        </w:sdtContent>
      </w:sdt>
      <w:r w:rsidRPr="00E1162A">
        <w:rPr>
          <w:rStyle w:val="normaltextrun"/>
          <w:rFonts w:ascii="Arial" w:hAnsi="Arial" w:cs="Dubai"/>
          <w:sz w:val="24"/>
          <w:rtl/>
          <w:lang w:val="ar"/>
        </w:rPr>
        <w:t xml:space="preserve"> من الاحتفاظ بالمعلمين الخصوصيين المشاركين في عام 2022 أو تعيين معلمين خصوصيين جدد لمساعدة الطلاب الذين يحتاجون إلى مساعدة إضافية في تعلمهم. </w:t>
      </w:r>
    </w:p>
    <w:p w14:paraId="1B04BD4A" w14:textId="77777777" w:rsidR="00614832" w:rsidRPr="00E1162A" w:rsidRDefault="00A03C7D" w:rsidP="00982612">
      <w:pPr>
        <w:bidi/>
        <w:spacing w:before="120"/>
        <w:jc w:val="both"/>
        <w:rPr>
          <w:rFonts w:ascii="Arial" w:hAnsi="Arial" w:cs="Dubai"/>
          <w:sz w:val="24"/>
        </w:rPr>
      </w:pPr>
      <w:r w:rsidRPr="00E1162A">
        <w:rPr>
          <w:rFonts w:ascii="Arial" w:hAnsi="Arial" w:cs="Dubai"/>
          <w:sz w:val="24"/>
          <w:rtl/>
          <w:lang w:val="ar"/>
        </w:rPr>
        <w:t xml:space="preserve">تُمكّن مبادرة </w:t>
      </w:r>
      <w:r w:rsidRPr="00E1162A">
        <w:rPr>
          <w:rFonts w:asciiTheme="majorHAnsi" w:hAnsiTheme="majorHAnsi" w:cstheme="majorHAnsi"/>
          <w:sz w:val="24"/>
          <w:rtl/>
          <w:lang w:val="ar"/>
        </w:rPr>
        <w:t>TLI</w:t>
      </w:r>
      <w:r w:rsidRPr="00E1162A">
        <w:rPr>
          <w:rFonts w:ascii="Arial" w:hAnsi="Arial" w:cs="Dubai"/>
          <w:sz w:val="24"/>
          <w:rtl/>
          <w:lang w:val="ar"/>
        </w:rPr>
        <w:t xml:space="preserve"> المدارس من إشراك المعلمين المؤهلين كمعلمين خصوصيين للعمل مع مجموعات صغيرة من الطلاب ودعم تعلمهم، مع التركيز على القراءة والكتابة والحساب. تتوافق هذه المبادرة مع الأدلة الأسترالية والدولية، مما يدل على أن التدريس لمجموعة صغيرة هو أحد أكثر التدخلات التعليمية المتاحة فعالية لدعم الطلاب للتقدم في تعلمهم.</w:t>
      </w:r>
    </w:p>
    <w:p w14:paraId="1FDE7529" w14:textId="77777777" w:rsidR="00A228B3" w:rsidRPr="00E1162A" w:rsidRDefault="00A03C7D" w:rsidP="00982612">
      <w:pPr>
        <w:pStyle w:val="paragraph"/>
        <w:bidi/>
        <w:spacing w:before="120" w:beforeAutospacing="0" w:after="120" w:afterAutospacing="0" w:line="240" w:lineRule="auto"/>
        <w:jc w:val="both"/>
        <w:rPr>
          <w:rFonts w:ascii="Arial" w:eastAsia="Arial" w:hAnsi="Arial" w:cs="Dubai"/>
          <w:lang w:val="en-AU"/>
        </w:rPr>
      </w:pPr>
      <w:r w:rsidRPr="00E1162A">
        <w:rPr>
          <w:rFonts w:ascii="Arial" w:eastAsia="Arial" w:hAnsi="Arial" w:cs="Dubai"/>
          <w:rtl/>
          <w:lang w:val="ar"/>
        </w:rPr>
        <w:t xml:space="preserve">تود </w:t>
      </w:r>
      <w:sdt>
        <w:sdtPr>
          <w:rPr>
            <w:rFonts w:asciiTheme="majorHAnsi" w:eastAsia="Arial" w:hAnsiTheme="majorHAnsi" w:cstheme="majorHAnsi"/>
            <w:color w:val="C00000"/>
            <w:rtl/>
            <w:lang w:val="en-AU"/>
          </w:rPr>
          <w:id w:val="1350503908"/>
          <w:placeholder>
            <w:docPart w:val="DefaultPlaceholder_-1854013440"/>
          </w:placeholder>
        </w:sdtPr>
        <w:sdtContent>
          <w:r w:rsidRPr="00E1162A">
            <w:rPr>
              <w:rFonts w:asciiTheme="majorHAnsi" w:eastAsia="Arial" w:hAnsiTheme="majorHAnsi" w:cstheme="majorHAnsi"/>
              <w:color w:val="C00000"/>
              <w:rtl/>
              <w:lang w:val="ar"/>
            </w:rPr>
            <w:t>[School name]</w:t>
          </w:r>
        </w:sdtContent>
      </w:sdt>
      <w:r w:rsidRPr="00E1162A">
        <w:rPr>
          <w:rFonts w:ascii="Arial" w:eastAsia="Arial" w:hAnsi="Arial" w:cs="Dubai"/>
          <w:rtl/>
          <w:lang w:val="ar"/>
        </w:rPr>
        <w:t xml:space="preserve"> أن تشكر جميع المعلمين الخصوصيين والمدرسين والأسر الذين شاركوا في دعم برنامج </w:t>
      </w:r>
      <w:r w:rsidRPr="00E1162A">
        <w:rPr>
          <w:rFonts w:asciiTheme="majorHAnsi" w:eastAsia="Arial" w:hAnsiTheme="majorHAnsi" w:cstheme="majorHAnsi"/>
          <w:rtl/>
          <w:lang w:val="ar"/>
        </w:rPr>
        <w:t>TLI</w:t>
      </w:r>
      <w:r w:rsidRPr="00E1162A">
        <w:rPr>
          <w:rFonts w:ascii="Arial" w:eastAsia="Arial" w:hAnsi="Arial" w:cs="Dubai"/>
          <w:rtl/>
          <w:lang w:val="ar"/>
        </w:rPr>
        <w:t xml:space="preserve"> الخاص بـ </w:t>
      </w:r>
      <w:sdt>
        <w:sdtPr>
          <w:rPr>
            <w:rFonts w:asciiTheme="majorHAnsi" w:eastAsia="Arial" w:hAnsiTheme="majorHAnsi" w:cstheme="majorHAnsi"/>
            <w:rtl/>
            <w:lang w:val="en-AU"/>
          </w:rPr>
          <w:id w:val="1627830912"/>
          <w:placeholder>
            <w:docPart w:val="DefaultPlaceholder_-1854013440"/>
          </w:placeholder>
        </w:sdtPr>
        <w:sdtEndPr>
          <w:rPr>
            <w:color w:val="C00000"/>
          </w:rPr>
        </w:sdtEndPr>
        <w:sdtContent>
          <w:r w:rsidRPr="00E1162A">
            <w:rPr>
              <w:rFonts w:asciiTheme="majorHAnsi" w:eastAsia="Arial" w:hAnsiTheme="majorHAnsi" w:cstheme="majorHAnsi"/>
              <w:color w:val="C00000"/>
              <w:rtl/>
              <w:lang w:val="ar"/>
            </w:rPr>
            <w:t>[School name]</w:t>
          </w:r>
        </w:sdtContent>
      </w:sdt>
      <w:r w:rsidRPr="00E1162A">
        <w:rPr>
          <w:rFonts w:ascii="Arial" w:eastAsia="Arial" w:hAnsi="Arial" w:cs="Dubai"/>
          <w:rtl/>
          <w:lang w:val="ar"/>
        </w:rPr>
        <w:t xml:space="preserve"> العام الماضي. </w:t>
      </w:r>
    </w:p>
    <w:p w14:paraId="34415EFE" w14:textId="77777777" w:rsidR="00070736" w:rsidRPr="00E1162A" w:rsidRDefault="00A03C7D" w:rsidP="00982612">
      <w:pPr>
        <w:bidi/>
        <w:spacing w:before="120"/>
        <w:jc w:val="both"/>
        <w:rPr>
          <w:rStyle w:val="normaltextrun"/>
          <w:rFonts w:ascii="Arial" w:hAnsi="Arial" w:cs="Dubai"/>
          <w:sz w:val="24"/>
        </w:rPr>
      </w:pPr>
      <w:r w:rsidRPr="00E1162A">
        <w:rPr>
          <w:rStyle w:val="normaltextrun"/>
          <w:rFonts w:ascii="Arial" w:hAnsi="Arial" w:cs="Dubai"/>
          <w:sz w:val="24"/>
          <w:rtl/>
          <w:lang w:val="ar"/>
        </w:rPr>
        <w:t xml:space="preserve">ستتصل المدرسة مباشرة </w:t>
      </w:r>
      <w:bookmarkEnd w:id="0"/>
      <w:bookmarkEnd w:id="1"/>
      <w:bookmarkEnd w:id="2"/>
      <w:r w:rsidRPr="00E1162A">
        <w:rPr>
          <w:rStyle w:val="normaltextrun"/>
          <w:rFonts w:ascii="Arial" w:hAnsi="Arial" w:cs="Dubai"/>
          <w:sz w:val="24"/>
          <w:rtl/>
          <w:lang w:val="ar"/>
        </w:rPr>
        <w:t>بعائلات الطلاب الذين تم اختيارهم لمبادرة توفير المُعلِّم الخصوصي للمساعدة على تحصيل العلم.</w:t>
      </w:r>
    </w:p>
    <w:p w14:paraId="4AE5F97C" w14:textId="22175D1A" w:rsidR="00AC487F" w:rsidRPr="00E1162A" w:rsidRDefault="00A03C7D" w:rsidP="00982612">
      <w:pPr>
        <w:bidi/>
        <w:spacing w:before="120"/>
        <w:jc w:val="both"/>
        <w:rPr>
          <w:rFonts w:ascii="Arial" w:hAnsi="Arial" w:cs="Dubai"/>
          <w:sz w:val="24"/>
        </w:rPr>
      </w:pPr>
      <w:r w:rsidRPr="00E1162A">
        <w:rPr>
          <w:rFonts w:ascii="Arial" w:hAnsi="Arial" w:cs="Dubai"/>
          <w:sz w:val="24"/>
          <w:rtl/>
          <w:lang w:val="ar"/>
        </w:rPr>
        <w:t xml:space="preserve">إذا كان لديك أي أسئلة حول مبادرة توفير المُعلِّم الخصوصي للمساعدة على تحصيل العلم في </w:t>
      </w:r>
      <w:sdt>
        <w:sdtPr>
          <w:rPr>
            <w:rFonts w:ascii="Arial" w:hAnsi="Arial" w:cs="Dubai"/>
            <w:sz w:val="24"/>
            <w:rtl/>
          </w:rPr>
          <w:id w:val="370252900"/>
          <w:placeholder>
            <w:docPart w:val="DefaultPlaceholder_-1854013440"/>
          </w:placeholder>
        </w:sdtPr>
        <w:sdtEndPr>
          <w:rPr>
            <w:color w:val="C00000"/>
          </w:rPr>
        </w:sdtEndPr>
        <w:sdtContent>
          <w:r w:rsidRPr="00E1162A">
            <w:rPr>
              <w:rFonts w:asciiTheme="majorHAnsi" w:hAnsiTheme="majorHAnsi" w:cstheme="majorHAnsi"/>
              <w:color w:val="C00000"/>
              <w:sz w:val="24"/>
              <w:rtl/>
              <w:lang w:val="ar"/>
            </w:rPr>
            <w:t>[School name]</w:t>
          </w:r>
        </w:sdtContent>
      </w:sdt>
      <w:r w:rsidRPr="00E1162A">
        <w:rPr>
          <w:rFonts w:ascii="Arial" w:hAnsi="Arial" w:cs="Dubai"/>
          <w:sz w:val="24"/>
          <w:rtl/>
          <w:lang w:val="ar"/>
        </w:rPr>
        <w:t>، يرجى الاتصال</w:t>
      </w:r>
      <w:r w:rsidR="00613D35" w:rsidRPr="00E1162A">
        <w:rPr>
          <w:rFonts w:ascii="Arial" w:hAnsi="Arial" w:cs="Dubai" w:hint="cs"/>
          <w:sz w:val="24"/>
          <w:rtl/>
          <w:lang w:val="ar" w:bidi="ar"/>
        </w:rPr>
        <w:t xml:space="preserve"> </w:t>
      </w:r>
      <w:r w:rsidR="00613D35" w:rsidRPr="00E1162A">
        <w:rPr>
          <w:rFonts w:ascii="Arial" w:hAnsi="Arial" w:cs="Dubai"/>
          <w:sz w:val="24"/>
          <w:rtl/>
          <w:lang w:val="ar"/>
        </w:rPr>
        <w:t>بـ</w:t>
      </w:r>
      <w:r w:rsidRPr="00E1162A">
        <w:rPr>
          <w:rFonts w:ascii="Arial" w:hAnsi="Arial" w:cs="Dubai"/>
          <w:sz w:val="24"/>
          <w:rtl/>
          <w:lang w:val="ar"/>
        </w:rPr>
        <w:t xml:space="preserve"> </w:t>
      </w:r>
      <w:sdt>
        <w:sdtPr>
          <w:rPr>
            <w:rFonts w:ascii="Arial" w:hAnsi="Arial" w:cs="Dubai"/>
            <w:sz w:val="24"/>
            <w:rtl/>
          </w:rPr>
          <w:id w:val="428115861"/>
          <w:placeholder>
            <w:docPart w:val="DefaultPlaceholder_-1854013440"/>
          </w:placeholder>
        </w:sdtPr>
        <w:sdtEndPr>
          <w:rPr>
            <w:rFonts w:asciiTheme="majorHAnsi" w:hAnsiTheme="majorHAnsi" w:cstheme="majorHAnsi"/>
            <w:color w:val="C00000"/>
          </w:rPr>
        </w:sdtEndPr>
        <w:sdtContent>
          <w:r w:rsidRPr="00E1162A">
            <w:rPr>
              <w:rFonts w:asciiTheme="majorHAnsi" w:hAnsiTheme="majorHAnsi" w:cstheme="majorHAnsi"/>
              <w:color w:val="C00000"/>
              <w:sz w:val="24"/>
              <w:rtl/>
              <w:lang w:val="ar"/>
            </w:rPr>
            <w:t>[School’s TLI contact / coordinator]</w:t>
          </w:r>
        </w:sdtContent>
      </w:sdt>
      <w:r w:rsidRPr="00E1162A">
        <w:rPr>
          <w:rFonts w:ascii="Arial" w:hAnsi="Arial" w:cs="Dubai"/>
          <w:sz w:val="24"/>
          <w:rtl/>
          <w:lang w:val="ar"/>
        </w:rPr>
        <w:t xml:space="preserve"> . </w:t>
      </w:r>
    </w:p>
    <w:p w14:paraId="73A0E143" w14:textId="77777777" w:rsidR="00AC487F" w:rsidRPr="00E1162A" w:rsidRDefault="00A03C7D" w:rsidP="00982612">
      <w:pPr>
        <w:bidi/>
        <w:spacing w:before="120"/>
        <w:jc w:val="both"/>
        <w:rPr>
          <w:rFonts w:ascii="Arial" w:hAnsi="Arial" w:cs="Dubai"/>
          <w:sz w:val="24"/>
        </w:rPr>
      </w:pPr>
      <w:r w:rsidRPr="00E1162A">
        <w:rPr>
          <w:rStyle w:val="normaltextrun"/>
          <w:rFonts w:ascii="Arial" w:hAnsi="Arial" w:cs="Dubai"/>
          <w:sz w:val="24"/>
          <w:rtl/>
          <w:lang w:val="ar"/>
        </w:rPr>
        <w:t xml:space="preserve">تتوفر المزيد من المعلومات حول مبادرة توفير المُعلِّم الخصوصي للمساعدة على تحصيل العلم على: </w:t>
      </w:r>
      <w:hyperlink r:id="rId11" w:history="1">
        <w:r w:rsidRPr="00E1162A">
          <w:rPr>
            <w:rStyle w:val="Hyperlink"/>
            <w:rFonts w:asciiTheme="majorHAnsi" w:hAnsiTheme="majorHAnsi" w:cstheme="majorHAnsi"/>
            <w:sz w:val="24"/>
            <w:rtl/>
            <w:lang w:val="ar"/>
          </w:rPr>
          <w:t>Tutor Learning Initiative</w:t>
        </w:r>
        <w:r w:rsidRPr="00E1162A">
          <w:rPr>
            <w:rStyle w:val="Hyperlink"/>
            <w:rFonts w:ascii="Arial" w:hAnsi="Arial" w:cs="Dubai"/>
            <w:sz w:val="24"/>
            <w:rtl/>
            <w:lang w:val="ar"/>
          </w:rPr>
          <w:t>: دعم التعلُّم الإضافي لطفلك | حكومة ولاية فيكتوريا (</w:t>
        </w:r>
        <w:r w:rsidRPr="00E1162A">
          <w:rPr>
            <w:rStyle w:val="Hyperlink"/>
            <w:rFonts w:asciiTheme="majorHAnsi" w:hAnsiTheme="majorHAnsi" w:cstheme="majorHAnsi"/>
            <w:sz w:val="24"/>
            <w:rtl/>
            <w:lang w:val="ar"/>
          </w:rPr>
          <w:t>www.vic.gov.au</w:t>
        </w:r>
        <w:r w:rsidRPr="00E1162A">
          <w:rPr>
            <w:rStyle w:val="Hyperlink"/>
            <w:rFonts w:ascii="Arial" w:hAnsi="Arial" w:cs="Dubai"/>
            <w:sz w:val="24"/>
            <w:rtl/>
            <w:lang w:val="ar"/>
          </w:rPr>
          <w:t>)</w:t>
        </w:r>
      </w:hyperlink>
    </w:p>
    <w:p w14:paraId="7DEEB1A9" w14:textId="77777777" w:rsidR="00BF09AE" w:rsidRPr="00E1162A" w:rsidRDefault="00A03C7D" w:rsidP="00982612">
      <w:pPr>
        <w:bidi/>
        <w:spacing w:before="120"/>
        <w:jc w:val="both"/>
        <w:rPr>
          <w:rFonts w:ascii="Arial" w:eastAsia="Arial" w:hAnsi="Arial" w:cs="Dubai"/>
          <w:sz w:val="24"/>
        </w:rPr>
      </w:pPr>
      <w:r w:rsidRPr="00E1162A">
        <w:rPr>
          <w:rFonts w:ascii="Arial" w:eastAsia="Arial" w:hAnsi="Arial" w:cs="Dubai"/>
          <w:sz w:val="24"/>
          <w:rtl/>
          <w:lang w:val="ar"/>
        </w:rPr>
        <w:t xml:space="preserve">نتطلع إلى مواصلة برنامج TLI الخاص بـ </w:t>
      </w:r>
      <w:sdt>
        <w:sdtPr>
          <w:rPr>
            <w:rFonts w:ascii="Arial" w:eastAsia="Arial" w:hAnsi="Arial" w:cs="Dubai"/>
            <w:sz w:val="24"/>
            <w:rtl/>
            <w:lang w:val="en-AU"/>
          </w:rPr>
          <w:id w:val="859864295"/>
          <w:placeholder>
            <w:docPart w:val="DefaultPlaceholder_-1854013440"/>
          </w:placeholder>
        </w:sdtPr>
        <w:sdtEndPr>
          <w:rPr>
            <w:color w:val="C00000"/>
          </w:rPr>
        </w:sdtEndPr>
        <w:sdtContent>
          <w:r w:rsidRPr="00E1162A">
            <w:rPr>
              <w:rFonts w:asciiTheme="majorHAnsi" w:eastAsia="Arial" w:hAnsiTheme="majorHAnsi" w:cstheme="majorHAnsi"/>
              <w:color w:val="C00000"/>
              <w:sz w:val="24"/>
              <w:rtl/>
              <w:lang w:val="ar"/>
            </w:rPr>
            <w:t>[school name]</w:t>
          </w:r>
        </w:sdtContent>
      </w:sdt>
      <w:r w:rsidRPr="00E1162A">
        <w:rPr>
          <w:rFonts w:ascii="Arial" w:eastAsia="Arial" w:hAnsi="Arial" w:cs="Dubai"/>
          <w:sz w:val="24"/>
          <w:rtl/>
          <w:lang w:val="ar"/>
        </w:rPr>
        <w:t xml:space="preserve"> في عام 2023 لتوفير دعم التعلُّم في مجموعات صغيرة والذي سيمكن طلابنا من الازدهار الآن وفي المستقبل.</w:t>
      </w:r>
    </w:p>
    <w:p w14:paraId="49229701" w14:textId="77777777" w:rsidR="00BF09AE" w:rsidRPr="00885045" w:rsidRDefault="00BF09AE" w:rsidP="008645D4">
      <w:pPr>
        <w:jc w:val="both"/>
        <w:rPr>
          <w:rFonts w:ascii="Dubai" w:hAnsi="Dubai" w:cs="Dubai"/>
        </w:rPr>
      </w:pPr>
    </w:p>
    <w:p w14:paraId="4F07EFE2" w14:textId="77777777" w:rsidR="00AC487F" w:rsidRPr="00885045" w:rsidRDefault="00AC487F" w:rsidP="00AC487F">
      <w:pPr>
        <w:spacing w:before="120" w:after="240"/>
        <w:jc w:val="both"/>
        <w:rPr>
          <w:rFonts w:ascii="Dubai" w:hAnsi="Dubai" w:cs="Dubai"/>
        </w:rPr>
      </w:pPr>
    </w:p>
    <w:p w14:paraId="7E8A87DD" w14:textId="77777777" w:rsidR="00AC487F" w:rsidRPr="00885045" w:rsidRDefault="00AC487F" w:rsidP="00B34A03">
      <w:pPr>
        <w:jc w:val="both"/>
        <w:rPr>
          <w:rStyle w:val="normaltextrun"/>
          <w:rFonts w:ascii="Dubai" w:hAnsi="Dubai" w:cs="Dubai"/>
        </w:rPr>
      </w:pPr>
    </w:p>
    <w:sectPr w:rsidR="00AC487F" w:rsidRPr="00885045" w:rsidSect="00C6762A">
      <w:headerReference w:type="default" r:id="rId12"/>
      <w:footerReference w:type="even" r:id="rId13"/>
      <w:footerReference w:type="default" r:id="rId14"/>
      <w:pgSz w:w="11900" w:h="16840"/>
      <w:pgMar w:top="1843" w:right="1080" w:bottom="1440" w:left="108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CAAF" w14:textId="77777777" w:rsidR="00D30ECA" w:rsidRDefault="00D30ECA">
      <w:pPr>
        <w:spacing w:after="0"/>
      </w:pPr>
      <w:r>
        <w:separator/>
      </w:r>
    </w:p>
  </w:endnote>
  <w:endnote w:type="continuationSeparator" w:id="0">
    <w:p w14:paraId="75692EEA" w14:textId="77777777" w:rsidR="00D30ECA" w:rsidRDefault="00D30E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embedRegular r:id="rId1" w:fontKey="{681A43EE-57E1-47C0-8431-A5E03140B0B3}"/>
    <w:embedBold r:id="rId2" w:fontKey="{0C0197F3-589E-441A-89B7-0E77E4D4526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B581" w14:textId="77777777" w:rsidR="00A31926" w:rsidRDefault="00A03C7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9E11578"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FDF7" w14:textId="09947E9E" w:rsidR="00A31926" w:rsidRDefault="00A03C7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51BA9">
      <w:rPr>
        <w:rStyle w:val="PageNumber"/>
        <w:noProof/>
      </w:rPr>
      <w:t>1</w:t>
    </w:r>
    <w:r>
      <w:rPr>
        <w:rStyle w:val="PageNumber"/>
      </w:rPr>
      <w:fldChar w:fldCharType="end"/>
    </w:r>
  </w:p>
  <w:p w14:paraId="20B6DA34"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6004" w14:textId="77777777" w:rsidR="00D30ECA" w:rsidRDefault="00D30ECA">
      <w:pPr>
        <w:spacing w:after="0"/>
      </w:pPr>
      <w:r>
        <w:separator/>
      </w:r>
    </w:p>
  </w:footnote>
  <w:footnote w:type="continuationSeparator" w:id="0">
    <w:p w14:paraId="6651BA84" w14:textId="77777777" w:rsidR="00D30ECA" w:rsidRDefault="00D30E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C776" w14:textId="6E4EFDE6" w:rsidR="003967DD" w:rsidRDefault="00E1162A" w:rsidP="00E1162A">
    <w:pPr>
      <w:pStyle w:val="Header"/>
      <w:bidi/>
      <w:spacing w:before="1560"/>
    </w:pPr>
    <w:r>
      <w:rPr>
        <w:rFonts w:ascii="Dubai" w:hAnsi="Dubai" w:cs="Dubai"/>
      </w:rPr>
      <w:t xml:space="preserve"> </w:t>
    </w:r>
    <w:r w:rsidRPr="00E1162A">
      <w:rPr>
        <w:rFonts w:asciiTheme="majorHAnsi" w:hAnsiTheme="majorHAnsi" w:cstheme="majorHAnsi"/>
      </w:rPr>
      <w:t>| Arabic</w:t>
    </w:r>
    <w:r>
      <w:rPr>
        <w:rFonts w:ascii="Dubai" w:hAnsi="Dubai" w:cs="Dubai"/>
      </w:rPr>
      <w:t xml:space="preserve"> </w:t>
    </w:r>
    <w:r w:rsidR="00D7325D" w:rsidRPr="00E7729B">
      <w:rPr>
        <w:rFonts w:ascii="Dubai" w:hAnsi="Dubai" w:cs="Dubai"/>
        <w:rtl/>
      </w:rPr>
      <w:t>العربية</w:t>
    </w:r>
    <w:r w:rsidR="00A03C7D">
      <w:rPr>
        <w:noProof/>
        <w:lang w:val="en-US" w:eastAsia="zh-CN"/>
      </w:rPr>
      <w:drawing>
        <wp:anchor distT="0" distB="0" distL="114300" distR="114300" simplePos="0" relativeHeight="251658240" behindDoc="1" locked="0" layoutInCell="1" allowOverlap="1" wp14:anchorId="6D407F3C" wp14:editId="5E5E1C47">
          <wp:simplePos x="0" y="0"/>
          <wp:positionH relativeFrom="page">
            <wp:posOffset>0</wp:posOffset>
          </wp:positionH>
          <wp:positionV relativeFrom="page">
            <wp:posOffset>6345</wp:posOffset>
          </wp:positionV>
          <wp:extent cx="7550421" cy="10672107"/>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22CA9D2">
      <w:start w:val="1"/>
      <w:numFmt w:val="lowerLetter"/>
      <w:pStyle w:val="Alphabetlist"/>
      <w:lvlText w:val="%1."/>
      <w:lvlJc w:val="left"/>
      <w:pPr>
        <w:ind w:left="360" w:hanging="360"/>
      </w:pPr>
    </w:lvl>
    <w:lvl w:ilvl="1" w:tplc="47A04ADE" w:tentative="1">
      <w:start w:val="1"/>
      <w:numFmt w:val="lowerLetter"/>
      <w:lvlText w:val="%2."/>
      <w:lvlJc w:val="left"/>
      <w:pPr>
        <w:ind w:left="1440" w:hanging="360"/>
      </w:pPr>
    </w:lvl>
    <w:lvl w:ilvl="2" w:tplc="AE928E6C" w:tentative="1">
      <w:start w:val="1"/>
      <w:numFmt w:val="lowerRoman"/>
      <w:lvlText w:val="%3."/>
      <w:lvlJc w:val="right"/>
      <w:pPr>
        <w:ind w:left="2160" w:hanging="180"/>
      </w:pPr>
    </w:lvl>
    <w:lvl w:ilvl="3" w:tplc="385A2D32" w:tentative="1">
      <w:start w:val="1"/>
      <w:numFmt w:val="decimal"/>
      <w:lvlText w:val="%4."/>
      <w:lvlJc w:val="left"/>
      <w:pPr>
        <w:ind w:left="2880" w:hanging="360"/>
      </w:pPr>
    </w:lvl>
    <w:lvl w:ilvl="4" w:tplc="38A8DDFC" w:tentative="1">
      <w:start w:val="1"/>
      <w:numFmt w:val="lowerLetter"/>
      <w:lvlText w:val="%5."/>
      <w:lvlJc w:val="left"/>
      <w:pPr>
        <w:ind w:left="3600" w:hanging="360"/>
      </w:pPr>
    </w:lvl>
    <w:lvl w:ilvl="5" w:tplc="9AEE25F0" w:tentative="1">
      <w:start w:val="1"/>
      <w:numFmt w:val="lowerRoman"/>
      <w:lvlText w:val="%6."/>
      <w:lvlJc w:val="right"/>
      <w:pPr>
        <w:ind w:left="4320" w:hanging="180"/>
      </w:pPr>
    </w:lvl>
    <w:lvl w:ilvl="6" w:tplc="B0BCA8C4" w:tentative="1">
      <w:start w:val="1"/>
      <w:numFmt w:val="decimal"/>
      <w:lvlText w:val="%7."/>
      <w:lvlJc w:val="left"/>
      <w:pPr>
        <w:ind w:left="5040" w:hanging="360"/>
      </w:pPr>
    </w:lvl>
    <w:lvl w:ilvl="7" w:tplc="E7B6DEF2" w:tentative="1">
      <w:start w:val="1"/>
      <w:numFmt w:val="lowerLetter"/>
      <w:lvlText w:val="%8."/>
      <w:lvlJc w:val="left"/>
      <w:pPr>
        <w:ind w:left="5760" w:hanging="360"/>
      </w:pPr>
    </w:lvl>
    <w:lvl w:ilvl="8" w:tplc="9FC0141E"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B4CC8A5A">
      <w:start w:val="1"/>
      <w:numFmt w:val="decimal"/>
      <w:pStyle w:val="Numberlist"/>
      <w:lvlText w:val="%1."/>
      <w:lvlJc w:val="left"/>
      <w:pPr>
        <w:ind w:left="720" w:hanging="360"/>
      </w:pPr>
    </w:lvl>
    <w:lvl w:ilvl="1" w:tplc="108ADC88" w:tentative="1">
      <w:start w:val="1"/>
      <w:numFmt w:val="lowerLetter"/>
      <w:lvlText w:val="%2."/>
      <w:lvlJc w:val="left"/>
      <w:pPr>
        <w:ind w:left="1440" w:hanging="360"/>
      </w:pPr>
    </w:lvl>
    <w:lvl w:ilvl="2" w:tplc="DB5A9E12" w:tentative="1">
      <w:start w:val="1"/>
      <w:numFmt w:val="lowerRoman"/>
      <w:lvlText w:val="%3."/>
      <w:lvlJc w:val="right"/>
      <w:pPr>
        <w:ind w:left="2160" w:hanging="180"/>
      </w:pPr>
    </w:lvl>
    <w:lvl w:ilvl="3" w:tplc="B3F448BE" w:tentative="1">
      <w:start w:val="1"/>
      <w:numFmt w:val="decimal"/>
      <w:lvlText w:val="%4."/>
      <w:lvlJc w:val="left"/>
      <w:pPr>
        <w:ind w:left="2880" w:hanging="360"/>
      </w:pPr>
    </w:lvl>
    <w:lvl w:ilvl="4" w:tplc="081EC860" w:tentative="1">
      <w:start w:val="1"/>
      <w:numFmt w:val="lowerLetter"/>
      <w:lvlText w:val="%5."/>
      <w:lvlJc w:val="left"/>
      <w:pPr>
        <w:ind w:left="3600" w:hanging="360"/>
      </w:pPr>
    </w:lvl>
    <w:lvl w:ilvl="5" w:tplc="9AC4C038" w:tentative="1">
      <w:start w:val="1"/>
      <w:numFmt w:val="lowerRoman"/>
      <w:lvlText w:val="%6."/>
      <w:lvlJc w:val="right"/>
      <w:pPr>
        <w:ind w:left="4320" w:hanging="180"/>
      </w:pPr>
    </w:lvl>
    <w:lvl w:ilvl="6" w:tplc="CB16809E" w:tentative="1">
      <w:start w:val="1"/>
      <w:numFmt w:val="decimal"/>
      <w:lvlText w:val="%7."/>
      <w:lvlJc w:val="left"/>
      <w:pPr>
        <w:ind w:left="5040" w:hanging="360"/>
      </w:pPr>
    </w:lvl>
    <w:lvl w:ilvl="7" w:tplc="8C6A414A" w:tentative="1">
      <w:start w:val="1"/>
      <w:numFmt w:val="lowerLetter"/>
      <w:lvlText w:val="%8."/>
      <w:lvlJc w:val="left"/>
      <w:pPr>
        <w:ind w:left="5760" w:hanging="360"/>
      </w:pPr>
    </w:lvl>
    <w:lvl w:ilvl="8" w:tplc="04DE1444"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85EC1D0C">
      <w:start w:val="1"/>
      <w:numFmt w:val="bullet"/>
      <w:pStyle w:val="Bullet2"/>
      <w:lvlText w:val="o"/>
      <w:lvlJc w:val="left"/>
      <w:pPr>
        <w:ind w:left="644" w:hanging="360"/>
      </w:pPr>
      <w:rPr>
        <w:rFonts w:ascii="Courier New" w:hAnsi="Courier New" w:cs="Courier New" w:hint="default"/>
      </w:rPr>
    </w:lvl>
    <w:lvl w:ilvl="1" w:tplc="B54A8B74" w:tentative="1">
      <w:start w:val="1"/>
      <w:numFmt w:val="bullet"/>
      <w:lvlText w:val="o"/>
      <w:lvlJc w:val="left"/>
      <w:pPr>
        <w:ind w:left="1440" w:hanging="360"/>
      </w:pPr>
      <w:rPr>
        <w:rFonts w:ascii="Courier New" w:hAnsi="Courier New" w:cs="Courier New" w:hint="default"/>
      </w:rPr>
    </w:lvl>
    <w:lvl w:ilvl="2" w:tplc="5F14F2D2" w:tentative="1">
      <w:start w:val="1"/>
      <w:numFmt w:val="bullet"/>
      <w:lvlText w:val=""/>
      <w:lvlJc w:val="left"/>
      <w:pPr>
        <w:ind w:left="2160" w:hanging="360"/>
      </w:pPr>
      <w:rPr>
        <w:rFonts w:ascii="Wingdings" w:hAnsi="Wingdings" w:hint="default"/>
      </w:rPr>
    </w:lvl>
    <w:lvl w:ilvl="3" w:tplc="16A8A44A" w:tentative="1">
      <w:start w:val="1"/>
      <w:numFmt w:val="bullet"/>
      <w:lvlText w:val=""/>
      <w:lvlJc w:val="left"/>
      <w:pPr>
        <w:ind w:left="2880" w:hanging="360"/>
      </w:pPr>
      <w:rPr>
        <w:rFonts w:ascii="Symbol" w:hAnsi="Symbol" w:hint="default"/>
      </w:rPr>
    </w:lvl>
    <w:lvl w:ilvl="4" w:tplc="3C62D076" w:tentative="1">
      <w:start w:val="1"/>
      <w:numFmt w:val="bullet"/>
      <w:lvlText w:val="o"/>
      <w:lvlJc w:val="left"/>
      <w:pPr>
        <w:ind w:left="3600" w:hanging="360"/>
      </w:pPr>
      <w:rPr>
        <w:rFonts w:ascii="Courier New" w:hAnsi="Courier New" w:cs="Courier New" w:hint="default"/>
      </w:rPr>
    </w:lvl>
    <w:lvl w:ilvl="5" w:tplc="F1C013E0" w:tentative="1">
      <w:start w:val="1"/>
      <w:numFmt w:val="bullet"/>
      <w:lvlText w:val=""/>
      <w:lvlJc w:val="left"/>
      <w:pPr>
        <w:ind w:left="4320" w:hanging="360"/>
      </w:pPr>
      <w:rPr>
        <w:rFonts w:ascii="Wingdings" w:hAnsi="Wingdings" w:hint="default"/>
      </w:rPr>
    </w:lvl>
    <w:lvl w:ilvl="6" w:tplc="E9061E10" w:tentative="1">
      <w:start w:val="1"/>
      <w:numFmt w:val="bullet"/>
      <w:lvlText w:val=""/>
      <w:lvlJc w:val="left"/>
      <w:pPr>
        <w:ind w:left="5040" w:hanging="360"/>
      </w:pPr>
      <w:rPr>
        <w:rFonts w:ascii="Symbol" w:hAnsi="Symbol" w:hint="default"/>
      </w:rPr>
    </w:lvl>
    <w:lvl w:ilvl="7" w:tplc="A1E2E580" w:tentative="1">
      <w:start w:val="1"/>
      <w:numFmt w:val="bullet"/>
      <w:lvlText w:val="o"/>
      <w:lvlJc w:val="left"/>
      <w:pPr>
        <w:ind w:left="5760" w:hanging="360"/>
      </w:pPr>
      <w:rPr>
        <w:rFonts w:ascii="Courier New" w:hAnsi="Courier New" w:cs="Courier New" w:hint="default"/>
      </w:rPr>
    </w:lvl>
    <w:lvl w:ilvl="8" w:tplc="DDFEE548"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B619BD"/>
    <w:multiLevelType w:val="hybridMultilevel"/>
    <w:tmpl w:val="3070A5AC"/>
    <w:lvl w:ilvl="0" w:tplc="F712166E">
      <w:start w:val="1"/>
      <w:numFmt w:val="lowerLetter"/>
      <w:lvlText w:val="%1."/>
      <w:lvlJc w:val="left"/>
      <w:pPr>
        <w:ind w:left="1004" w:hanging="360"/>
      </w:pPr>
    </w:lvl>
    <w:lvl w:ilvl="1" w:tplc="DB6414FE" w:tentative="1">
      <w:start w:val="1"/>
      <w:numFmt w:val="lowerLetter"/>
      <w:lvlText w:val="%2."/>
      <w:lvlJc w:val="left"/>
      <w:pPr>
        <w:ind w:left="1724" w:hanging="360"/>
      </w:pPr>
    </w:lvl>
    <w:lvl w:ilvl="2" w:tplc="A638513E" w:tentative="1">
      <w:start w:val="1"/>
      <w:numFmt w:val="lowerRoman"/>
      <w:lvlText w:val="%3."/>
      <w:lvlJc w:val="right"/>
      <w:pPr>
        <w:ind w:left="2444" w:hanging="180"/>
      </w:pPr>
    </w:lvl>
    <w:lvl w:ilvl="3" w:tplc="51F81854" w:tentative="1">
      <w:start w:val="1"/>
      <w:numFmt w:val="decimal"/>
      <w:lvlText w:val="%4."/>
      <w:lvlJc w:val="left"/>
      <w:pPr>
        <w:ind w:left="3164" w:hanging="360"/>
      </w:pPr>
    </w:lvl>
    <w:lvl w:ilvl="4" w:tplc="AA1EB052" w:tentative="1">
      <w:start w:val="1"/>
      <w:numFmt w:val="lowerLetter"/>
      <w:lvlText w:val="%5."/>
      <w:lvlJc w:val="left"/>
      <w:pPr>
        <w:ind w:left="3884" w:hanging="360"/>
      </w:pPr>
    </w:lvl>
    <w:lvl w:ilvl="5" w:tplc="E67A54BA" w:tentative="1">
      <w:start w:val="1"/>
      <w:numFmt w:val="lowerRoman"/>
      <w:lvlText w:val="%6."/>
      <w:lvlJc w:val="right"/>
      <w:pPr>
        <w:ind w:left="4604" w:hanging="180"/>
      </w:pPr>
    </w:lvl>
    <w:lvl w:ilvl="6" w:tplc="DB224B0C" w:tentative="1">
      <w:start w:val="1"/>
      <w:numFmt w:val="decimal"/>
      <w:lvlText w:val="%7."/>
      <w:lvlJc w:val="left"/>
      <w:pPr>
        <w:ind w:left="5324" w:hanging="360"/>
      </w:pPr>
    </w:lvl>
    <w:lvl w:ilvl="7" w:tplc="6A547954" w:tentative="1">
      <w:start w:val="1"/>
      <w:numFmt w:val="lowerLetter"/>
      <w:lvlText w:val="%8."/>
      <w:lvlJc w:val="left"/>
      <w:pPr>
        <w:ind w:left="6044" w:hanging="360"/>
      </w:pPr>
    </w:lvl>
    <w:lvl w:ilvl="8" w:tplc="0C126E92" w:tentative="1">
      <w:start w:val="1"/>
      <w:numFmt w:val="lowerRoman"/>
      <w:lvlText w:val="%9."/>
      <w:lvlJc w:val="right"/>
      <w:pPr>
        <w:ind w:left="6764"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2A28AB30">
      <w:start w:val="1"/>
      <w:numFmt w:val="bullet"/>
      <w:pStyle w:val="Bullet1"/>
      <w:lvlText w:val=""/>
      <w:lvlJc w:val="left"/>
      <w:pPr>
        <w:ind w:left="720" w:hanging="360"/>
      </w:pPr>
      <w:rPr>
        <w:rFonts w:ascii="Symbol" w:hAnsi="Symbol" w:hint="default"/>
      </w:rPr>
    </w:lvl>
    <w:lvl w:ilvl="1" w:tplc="E996DB02" w:tentative="1">
      <w:start w:val="1"/>
      <w:numFmt w:val="bullet"/>
      <w:lvlText w:val="o"/>
      <w:lvlJc w:val="left"/>
      <w:pPr>
        <w:ind w:left="1440" w:hanging="360"/>
      </w:pPr>
      <w:rPr>
        <w:rFonts w:ascii="Courier New" w:hAnsi="Courier New" w:cs="Courier New" w:hint="default"/>
      </w:rPr>
    </w:lvl>
    <w:lvl w:ilvl="2" w:tplc="93B4CF94" w:tentative="1">
      <w:start w:val="1"/>
      <w:numFmt w:val="bullet"/>
      <w:lvlText w:val=""/>
      <w:lvlJc w:val="left"/>
      <w:pPr>
        <w:ind w:left="2160" w:hanging="360"/>
      </w:pPr>
      <w:rPr>
        <w:rFonts w:ascii="Wingdings" w:hAnsi="Wingdings" w:hint="default"/>
      </w:rPr>
    </w:lvl>
    <w:lvl w:ilvl="3" w:tplc="00F2BD6C" w:tentative="1">
      <w:start w:val="1"/>
      <w:numFmt w:val="bullet"/>
      <w:lvlText w:val=""/>
      <w:lvlJc w:val="left"/>
      <w:pPr>
        <w:ind w:left="2880" w:hanging="360"/>
      </w:pPr>
      <w:rPr>
        <w:rFonts w:ascii="Symbol" w:hAnsi="Symbol" w:hint="default"/>
      </w:rPr>
    </w:lvl>
    <w:lvl w:ilvl="4" w:tplc="8D7426D4" w:tentative="1">
      <w:start w:val="1"/>
      <w:numFmt w:val="bullet"/>
      <w:lvlText w:val="o"/>
      <w:lvlJc w:val="left"/>
      <w:pPr>
        <w:ind w:left="3600" w:hanging="360"/>
      </w:pPr>
      <w:rPr>
        <w:rFonts w:ascii="Courier New" w:hAnsi="Courier New" w:cs="Courier New" w:hint="default"/>
      </w:rPr>
    </w:lvl>
    <w:lvl w:ilvl="5" w:tplc="110A1018" w:tentative="1">
      <w:start w:val="1"/>
      <w:numFmt w:val="bullet"/>
      <w:lvlText w:val=""/>
      <w:lvlJc w:val="left"/>
      <w:pPr>
        <w:ind w:left="4320" w:hanging="360"/>
      </w:pPr>
      <w:rPr>
        <w:rFonts w:ascii="Wingdings" w:hAnsi="Wingdings" w:hint="default"/>
      </w:rPr>
    </w:lvl>
    <w:lvl w:ilvl="6" w:tplc="A4EC7262" w:tentative="1">
      <w:start w:val="1"/>
      <w:numFmt w:val="bullet"/>
      <w:lvlText w:val=""/>
      <w:lvlJc w:val="left"/>
      <w:pPr>
        <w:ind w:left="5040" w:hanging="360"/>
      </w:pPr>
      <w:rPr>
        <w:rFonts w:ascii="Symbol" w:hAnsi="Symbol" w:hint="default"/>
      </w:rPr>
    </w:lvl>
    <w:lvl w:ilvl="7" w:tplc="8422AADC" w:tentative="1">
      <w:start w:val="1"/>
      <w:numFmt w:val="bullet"/>
      <w:lvlText w:val="o"/>
      <w:lvlJc w:val="left"/>
      <w:pPr>
        <w:ind w:left="5760" w:hanging="360"/>
      </w:pPr>
      <w:rPr>
        <w:rFonts w:ascii="Courier New" w:hAnsi="Courier New" w:cs="Courier New" w:hint="default"/>
      </w:rPr>
    </w:lvl>
    <w:lvl w:ilvl="8" w:tplc="6B807DCE" w:tentative="1">
      <w:start w:val="1"/>
      <w:numFmt w:val="bullet"/>
      <w:lvlText w:val=""/>
      <w:lvlJc w:val="left"/>
      <w:pPr>
        <w:ind w:left="6480" w:hanging="360"/>
      </w:pPr>
      <w:rPr>
        <w:rFonts w:ascii="Wingdings" w:hAnsi="Wingdings" w:hint="default"/>
      </w:rPr>
    </w:lvl>
  </w:abstractNum>
  <w:num w:numId="1" w16cid:durableId="1555390079">
    <w:abstractNumId w:val="0"/>
  </w:num>
  <w:num w:numId="2" w16cid:durableId="1356806335">
    <w:abstractNumId w:val="1"/>
  </w:num>
  <w:num w:numId="3" w16cid:durableId="191070060">
    <w:abstractNumId w:val="2"/>
  </w:num>
  <w:num w:numId="4" w16cid:durableId="598441566">
    <w:abstractNumId w:val="3"/>
  </w:num>
  <w:num w:numId="5" w16cid:durableId="137646706">
    <w:abstractNumId w:val="4"/>
  </w:num>
  <w:num w:numId="6" w16cid:durableId="2080203630">
    <w:abstractNumId w:val="9"/>
  </w:num>
  <w:num w:numId="7" w16cid:durableId="134108769">
    <w:abstractNumId w:val="5"/>
  </w:num>
  <w:num w:numId="8" w16cid:durableId="1933080981">
    <w:abstractNumId w:val="6"/>
  </w:num>
  <w:num w:numId="9" w16cid:durableId="2093813635">
    <w:abstractNumId w:val="7"/>
  </w:num>
  <w:num w:numId="10" w16cid:durableId="537819575">
    <w:abstractNumId w:val="8"/>
  </w:num>
  <w:num w:numId="11" w16cid:durableId="1867520166">
    <w:abstractNumId w:val="10"/>
  </w:num>
  <w:num w:numId="12" w16cid:durableId="298614643">
    <w:abstractNumId w:val="13"/>
  </w:num>
  <w:num w:numId="13" w16cid:durableId="1254629207">
    <w:abstractNumId w:val="16"/>
  </w:num>
  <w:num w:numId="14" w16cid:durableId="1458062820">
    <w:abstractNumId w:val="17"/>
  </w:num>
  <w:num w:numId="15" w16cid:durableId="838424899">
    <w:abstractNumId w:val="11"/>
  </w:num>
  <w:num w:numId="16" w16cid:durableId="879828227">
    <w:abstractNumId w:val="14"/>
  </w:num>
  <w:num w:numId="17" w16cid:durableId="640118582">
    <w:abstractNumId w:val="12"/>
  </w:num>
  <w:num w:numId="18" w16cid:durableId="4583071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ocumentProtection w:edit="forms" w:enforcement="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IwABJGFsZGBgYGlko6SsGpxcWZ+XkgBYa1APwJe6IsAAAA"/>
  </w:docVars>
  <w:rsids>
    <w:rsidRoot w:val="003967DD"/>
    <w:rsid w:val="00011F31"/>
    <w:rsid w:val="00013339"/>
    <w:rsid w:val="000209C7"/>
    <w:rsid w:val="000256E2"/>
    <w:rsid w:val="00050EF2"/>
    <w:rsid w:val="00070736"/>
    <w:rsid w:val="00080DA9"/>
    <w:rsid w:val="000861DD"/>
    <w:rsid w:val="000A47D4"/>
    <w:rsid w:val="000B2FD1"/>
    <w:rsid w:val="000B48A8"/>
    <w:rsid w:val="000C600E"/>
    <w:rsid w:val="00122369"/>
    <w:rsid w:val="00150E0F"/>
    <w:rsid w:val="00157212"/>
    <w:rsid w:val="0016237C"/>
    <w:rsid w:val="0016287D"/>
    <w:rsid w:val="001A7467"/>
    <w:rsid w:val="001C24E2"/>
    <w:rsid w:val="001D0D94"/>
    <w:rsid w:val="001D13F9"/>
    <w:rsid w:val="001F39DD"/>
    <w:rsid w:val="002512BE"/>
    <w:rsid w:val="00272037"/>
    <w:rsid w:val="00275FB8"/>
    <w:rsid w:val="002A1DBD"/>
    <w:rsid w:val="002A4A96"/>
    <w:rsid w:val="002C1694"/>
    <w:rsid w:val="002C7FD6"/>
    <w:rsid w:val="002E3BED"/>
    <w:rsid w:val="002F41D7"/>
    <w:rsid w:val="002F6115"/>
    <w:rsid w:val="00312720"/>
    <w:rsid w:val="0031643F"/>
    <w:rsid w:val="00343AFC"/>
    <w:rsid w:val="0034745C"/>
    <w:rsid w:val="003967DD"/>
    <w:rsid w:val="003A4C39"/>
    <w:rsid w:val="003C6B85"/>
    <w:rsid w:val="003D4EA6"/>
    <w:rsid w:val="003E2D8A"/>
    <w:rsid w:val="0042333B"/>
    <w:rsid w:val="00443E58"/>
    <w:rsid w:val="00451A86"/>
    <w:rsid w:val="004A2E74"/>
    <w:rsid w:val="004B2ED6"/>
    <w:rsid w:val="004C77B7"/>
    <w:rsid w:val="00500ADA"/>
    <w:rsid w:val="00512BBA"/>
    <w:rsid w:val="00555277"/>
    <w:rsid w:val="00567CF0"/>
    <w:rsid w:val="00584366"/>
    <w:rsid w:val="005A4F12"/>
    <w:rsid w:val="005E0713"/>
    <w:rsid w:val="00607C51"/>
    <w:rsid w:val="00613D35"/>
    <w:rsid w:val="00614832"/>
    <w:rsid w:val="00624A55"/>
    <w:rsid w:val="006523D7"/>
    <w:rsid w:val="00661856"/>
    <w:rsid w:val="006671CE"/>
    <w:rsid w:val="006759F2"/>
    <w:rsid w:val="006857C3"/>
    <w:rsid w:val="006A1F8A"/>
    <w:rsid w:val="006A25AC"/>
    <w:rsid w:val="006B4EE1"/>
    <w:rsid w:val="006C45C0"/>
    <w:rsid w:val="006E2B9A"/>
    <w:rsid w:val="006E4FA4"/>
    <w:rsid w:val="00710CED"/>
    <w:rsid w:val="00735566"/>
    <w:rsid w:val="00767573"/>
    <w:rsid w:val="00795876"/>
    <w:rsid w:val="007B556E"/>
    <w:rsid w:val="007D3E38"/>
    <w:rsid w:val="007D40FC"/>
    <w:rsid w:val="007E71DF"/>
    <w:rsid w:val="007F210A"/>
    <w:rsid w:val="00804D64"/>
    <w:rsid w:val="008065DA"/>
    <w:rsid w:val="00826513"/>
    <w:rsid w:val="00851BA9"/>
    <w:rsid w:val="00852AAB"/>
    <w:rsid w:val="008645D4"/>
    <w:rsid w:val="008657C6"/>
    <w:rsid w:val="00866160"/>
    <w:rsid w:val="00885045"/>
    <w:rsid w:val="00890680"/>
    <w:rsid w:val="00892C45"/>
    <w:rsid w:val="00892E24"/>
    <w:rsid w:val="008B1737"/>
    <w:rsid w:val="008C648A"/>
    <w:rsid w:val="008F3D35"/>
    <w:rsid w:val="00907683"/>
    <w:rsid w:val="0092072D"/>
    <w:rsid w:val="00934E38"/>
    <w:rsid w:val="00952690"/>
    <w:rsid w:val="00954B9A"/>
    <w:rsid w:val="009634AB"/>
    <w:rsid w:val="00982612"/>
    <w:rsid w:val="0099358C"/>
    <w:rsid w:val="0099647C"/>
    <w:rsid w:val="009F6A77"/>
    <w:rsid w:val="00A03C7D"/>
    <w:rsid w:val="00A228B3"/>
    <w:rsid w:val="00A31926"/>
    <w:rsid w:val="00A710DF"/>
    <w:rsid w:val="00A95ABA"/>
    <w:rsid w:val="00AC487F"/>
    <w:rsid w:val="00B15D4C"/>
    <w:rsid w:val="00B21562"/>
    <w:rsid w:val="00B34A03"/>
    <w:rsid w:val="00B47FF8"/>
    <w:rsid w:val="00B707D9"/>
    <w:rsid w:val="00B775D4"/>
    <w:rsid w:val="00BA18F6"/>
    <w:rsid w:val="00BB0BE2"/>
    <w:rsid w:val="00BD32A4"/>
    <w:rsid w:val="00BF09AE"/>
    <w:rsid w:val="00C03A8B"/>
    <w:rsid w:val="00C47111"/>
    <w:rsid w:val="00C539BB"/>
    <w:rsid w:val="00C6762A"/>
    <w:rsid w:val="00CA3B8D"/>
    <w:rsid w:val="00CC5AA8"/>
    <w:rsid w:val="00CD5993"/>
    <w:rsid w:val="00CE7916"/>
    <w:rsid w:val="00D17E55"/>
    <w:rsid w:val="00D30ECA"/>
    <w:rsid w:val="00D43EBE"/>
    <w:rsid w:val="00D7325D"/>
    <w:rsid w:val="00D9777A"/>
    <w:rsid w:val="00DC444E"/>
    <w:rsid w:val="00DC48EE"/>
    <w:rsid w:val="00DC4D0D"/>
    <w:rsid w:val="00E0408B"/>
    <w:rsid w:val="00E1162A"/>
    <w:rsid w:val="00E34263"/>
    <w:rsid w:val="00E34721"/>
    <w:rsid w:val="00E4317E"/>
    <w:rsid w:val="00E47519"/>
    <w:rsid w:val="00E5030B"/>
    <w:rsid w:val="00E64758"/>
    <w:rsid w:val="00E753BF"/>
    <w:rsid w:val="00E7729B"/>
    <w:rsid w:val="00E77EB9"/>
    <w:rsid w:val="00E87E91"/>
    <w:rsid w:val="00EA5C1C"/>
    <w:rsid w:val="00EC70D6"/>
    <w:rsid w:val="00F20CEC"/>
    <w:rsid w:val="00F2181B"/>
    <w:rsid w:val="00F5271F"/>
    <w:rsid w:val="00F94715"/>
    <w:rsid w:val="00FB0E03"/>
    <w:rsid w:val="00FE3D5C"/>
    <w:rsid w:val="011DFE69"/>
    <w:rsid w:val="028FAE24"/>
    <w:rsid w:val="077CD1DA"/>
    <w:rsid w:val="0CA5DD4B"/>
    <w:rsid w:val="0D983E7D"/>
    <w:rsid w:val="0D9CE4F0"/>
    <w:rsid w:val="0E59F3DB"/>
    <w:rsid w:val="0E6C1B78"/>
    <w:rsid w:val="0EF10689"/>
    <w:rsid w:val="0F4D9BE2"/>
    <w:rsid w:val="0FEC7708"/>
    <w:rsid w:val="1B56791F"/>
    <w:rsid w:val="1D9D4EA2"/>
    <w:rsid w:val="1EEA61F6"/>
    <w:rsid w:val="21DA2AA3"/>
    <w:rsid w:val="22147280"/>
    <w:rsid w:val="2405DD2F"/>
    <w:rsid w:val="2635E881"/>
    <w:rsid w:val="26AD9BC6"/>
    <w:rsid w:val="27F4547E"/>
    <w:rsid w:val="29E53C88"/>
    <w:rsid w:val="2B19C46F"/>
    <w:rsid w:val="301F865E"/>
    <w:rsid w:val="31CC4528"/>
    <w:rsid w:val="330CEB95"/>
    <w:rsid w:val="33940C54"/>
    <w:rsid w:val="352FDCB5"/>
    <w:rsid w:val="3693ACBC"/>
    <w:rsid w:val="393158F9"/>
    <w:rsid w:val="41665CA3"/>
    <w:rsid w:val="465650FA"/>
    <w:rsid w:val="47588AAE"/>
    <w:rsid w:val="486B679E"/>
    <w:rsid w:val="4A902DFC"/>
    <w:rsid w:val="4FB50EA9"/>
    <w:rsid w:val="51634DBC"/>
    <w:rsid w:val="519D9599"/>
    <w:rsid w:val="52F26D52"/>
    <w:rsid w:val="5AAB562D"/>
    <w:rsid w:val="5C999316"/>
    <w:rsid w:val="5CECEF90"/>
    <w:rsid w:val="5D8F4727"/>
    <w:rsid w:val="5EAD6C41"/>
    <w:rsid w:val="5EF86970"/>
    <w:rsid w:val="61F02B54"/>
    <w:rsid w:val="6527CC16"/>
    <w:rsid w:val="665F2532"/>
    <w:rsid w:val="68CDA2A3"/>
    <w:rsid w:val="6996C5F4"/>
    <w:rsid w:val="6C054365"/>
    <w:rsid w:val="6E437921"/>
    <w:rsid w:val="6F61682A"/>
    <w:rsid w:val="716FA7C6"/>
    <w:rsid w:val="735CFC31"/>
    <w:rsid w:val="77D3FE59"/>
    <w:rsid w:val="787D7E28"/>
    <w:rsid w:val="793F6073"/>
    <w:rsid w:val="7A270345"/>
    <w:rsid w:val="7BB542BB"/>
    <w:rsid w:val="7E8F95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566C3"/>
  <w14:defaultImageDpi w14:val="32767"/>
  <w15:chartTrackingRefBased/>
  <w15:docId w15:val="{6FCC17C0-2EE0-4CF5-A7C6-CBB66DE9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character" w:styleId="FootnoteReference">
    <w:name w:val="footnote reference"/>
    <w:basedOn w:val="DefaultParagraphFont"/>
    <w:uiPriority w:val="99"/>
    <w:unhideWhenUsed/>
    <w:rsid w:val="000B2FD1"/>
    <w:rPr>
      <w:color w:val="000000" w:themeColor="text2"/>
      <w:sz w:val="13"/>
      <w:szCs w:val="13"/>
      <w:vertAlign w:val="superscript"/>
    </w:rPr>
  </w:style>
  <w:style w:type="character" w:customStyle="1" w:styleId="normaltextrun">
    <w:name w:val="normaltextrun"/>
    <w:basedOn w:val="DefaultParagraphFont"/>
    <w:rsid w:val="00070736"/>
  </w:style>
  <w:style w:type="paragraph" w:styleId="Revision">
    <w:name w:val="Revision"/>
    <w:hidden/>
    <w:uiPriority w:val="99"/>
    <w:semiHidden/>
    <w:rsid w:val="00661856"/>
    <w:rPr>
      <w:sz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B34A03"/>
    <w:pPr>
      <w:spacing w:before="100" w:beforeAutospacing="1" w:after="100" w:afterAutospacing="1"/>
    </w:pPr>
    <w:rPr>
      <w:rFonts w:ascii="Times New Roman" w:eastAsia="Times New Roman" w:hAnsi="Times New Roman" w:cs="Times New Roman"/>
      <w:sz w:val="24"/>
      <w:lang w:val="en-AU" w:eastAsia="en-AU"/>
    </w:rPr>
  </w:style>
  <w:style w:type="paragraph" w:customStyle="1" w:styleId="paragraph">
    <w:name w:val="paragraph"/>
    <w:basedOn w:val="Normal"/>
    <w:rsid w:val="00A228B3"/>
    <w:pPr>
      <w:spacing w:before="100" w:beforeAutospacing="1" w:after="100" w:afterAutospacing="1" w:line="256" w:lineRule="auto"/>
    </w:pPr>
    <w:rPr>
      <w:rFonts w:ascii="Times New Roman" w:eastAsia="Times New Roman" w:hAnsi="Times New Roman" w:cs="Times New Roman"/>
      <w:sz w:val="24"/>
      <w:lang w:val="en-US" w:eastAsia="en-AU"/>
    </w:rPr>
  </w:style>
  <w:style w:type="character" w:styleId="PlaceholderText">
    <w:name w:val="Placeholder Text"/>
    <w:basedOn w:val="DefaultParagraphFont"/>
    <w:uiPriority w:val="99"/>
    <w:semiHidden/>
    <w:rsid w:val="00892C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tutor-learning-initiative-extra-learning-support-your-chil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5069883-620A-424B-83BE-E7AD3DB1D77A}"/>
      </w:docPartPr>
      <w:docPartBody>
        <w:p w:rsidR="00C47111" w:rsidRDefault="00B45349">
          <w:r w:rsidRPr="008265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AA3"/>
    <w:rsid w:val="003842F5"/>
    <w:rsid w:val="003A6AA3"/>
    <w:rsid w:val="00485886"/>
    <w:rsid w:val="00722730"/>
    <w:rsid w:val="009D5D84"/>
    <w:rsid w:val="00B45349"/>
    <w:rsid w:val="00C47111"/>
    <w:rsid w:val="00C50EC3"/>
    <w:rsid w:val="00D30533"/>
    <w:rsid w:val="00DC2F75"/>
    <w:rsid w:val="00EF682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A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opic xmlns="bb5ce4db-eb21-467d-b968-528655912a38">419</Topic>
    <Expired xmlns="bb5ce4db-eb21-467d-b968-528655912a38">false</Expir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E701BD-3A1E-4AD5-A44F-8ED8067878A9}">
  <ds:schemaRefs>
    <ds:schemaRef ds:uri="http://schemas.openxmlformats.org/officeDocument/2006/bibliography"/>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31b72da0-d782-4400-a547-32eda9792d33"/>
    <ds:schemaRef ds:uri="9bd84b36-6853-47c5-b68d-d3752a337394"/>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A0EB8F7F-BBD5-45EC-AF30-E145F9E98D56}"/>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Lim</dc:creator>
  <cp:lastModifiedBy>Andrew Kenny</cp:lastModifiedBy>
  <cp:revision>3</cp:revision>
  <dcterms:created xsi:type="dcterms:W3CDTF">2023-03-08T06:32:00Z</dcterms:created>
  <dcterms:modified xsi:type="dcterms:W3CDTF">2023-03-09T03:01:00Z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MediaServiceImageTags">
    <vt:lpwstr/>
  </property>
  <property fmtid="{D5CDD505-2E9C-101B-9397-08002B2CF9AE}" pid="4" name="DET_EDRMS_RCS">
    <vt:lpwstr/>
  </property>
  <property fmtid="{D5CDD505-2E9C-101B-9397-08002B2CF9AE}" pid="5" name="RecordPoint_RecordNumberSubmitted">
    <vt:lpwstr>R20201299346</vt:lpwstr>
  </property>
  <property fmtid="{D5CDD505-2E9C-101B-9397-08002B2CF9AE}" pid="6" name="DET_EDRMS_SecClass">
    <vt:lpwstr/>
  </property>
  <property fmtid="{D5CDD505-2E9C-101B-9397-08002B2CF9AE}" pid="7" name="RecordPoint_ActiveItemSiteId">
    <vt:lpwstr>{747f1582-ca61-4b23-8bf0-e2f46b178647}</vt:lpwstr>
  </property>
  <property fmtid="{D5CDD505-2E9C-101B-9397-08002B2CF9AE}" pid="8" name="RecordPoint_ActiveItemListId">
    <vt:lpwstr>{dd978c09-783b-4382-aef1-3fc64c8c5bdb}</vt:lpwstr>
  </property>
  <property fmtid="{D5CDD505-2E9C-101B-9397-08002B2CF9AE}" pid="9" name="RecordPoint_ActiveItemUniqueId">
    <vt:lpwstr>{6b5e949d-099f-45d1-845c-fc1258556a0c}</vt:lpwstr>
  </property>
  <property fmtid="{D5CDD505-2E9C-101B-9397-08002B2CF9AE}" pid="10" name="RecordPoint_SubmissionCompleted">
    <vt:lpwstr>2020-12-02T16:30:35.8494356+11:00</vt:lpwstr>
  </property>
  <property fmtid="{D5CDD505-2E9C-101B-9397-08002B2CF9AE}" pid="11" name="RecordPoint_ActiveItemWebId">
    <vt:lpwstr>{12a8da8a-1500-4bd7-be68-da10fa0bf45f}</vt:lpwstr>
  </property>
  <property fmtid="{D5CDD505-2E9C-101B-9397-08002B2CF9AE}" pid="12" name="RecordPoint_WorkflowType">
    <vt:lpwstr>ActiveSubmitStub</vt:lpwstr>
  </property>
  <property fmtid="{D5CDD505-2E9C-101B-9397-08002B2CF9AE}" pid="13" name="DET_EDRMS_BusUnit">
    <vt:lpwstr/>
  </property>
</Properties>
</file>