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73290" w14:textId="77777777" w:rsidR="001C52D4" w:rsidRDefault="001C52D4" w:rsidP="001C52D4">
      <w:pPr>
        <w:shd w:val="clear" w:color="auto" w:fill="FFFFFF" w:themeFill="background1"/>
        <w:spacing w:after="120" w:line="240" w:lineRule="auto"/>
        <w:ind w:left="-851"/>
        <w:rPr>
          <w:sz w:val="4"/>
          <w:szCs w:val="24"/>
        </w:rPr>
      </w:pPr>
    </w:p>
    <w:p w14:paraId="01BBA38B" w14:textId="70571336" w:rsidR="001C52D4" w:rsidRDefault="001C52D4" w:rsidP="001C52D4">
      <w:pPr>
        <w:shd w:val="clear" w:color="auto" w:fill="FFFFFF" w:themeFill="background1"/>
        <w:spacing w:after="120" w:line="240" w:lineRule="auto"/>
        <w:ind w:left="-567"/>
        <w:rPr>
          <w:sz w:val="24"/>
          <w:szCs w:val="24"/>
        </w:rPr>
      </w:pPr>
      <w:r>
        <w:rPr>
          <w:sz w:val="24"/>
          <w:szCs w:val="24"/>
        </w:rPr>
        <w:t xml:space="preserve">This checklist provides </w:t>
      </w:r>
      <w:r w:rsidR="00ED0E54">
        <w:rPr>
          <w:sz w:val="24"/>
          <w:szCs w:val="24"/>
        </w:rPr>
        <w:t>a step-by-step guide to the 2019</w:t>
      </w:r>
      <w:r>
        <w:rPr>
          <w:sz w:val="24"/>
          <w:szCs w:val="24"/>
        </w:rPr>
        <w:t xml:space="preserve"> school review process, with links to templates and resources for Principals, SEILs and Reviewers. </w:t>
      </w:r>
      <w:r>
        <w:rPr>
          <w:sz w:val="24"/>
          <w:szCs w:val="24"/>
        </w:rPr>
        <w:br/>
        <w:t xml:space="preserve">This document should be used in conjunction with the </w:t>
      </w:r>
      <w:hyperlink r:id="rId11" w:anchor="/app/content/2999/support_and_service_(schools)%252Fschool_performance_and_evaluation%252Fschool_reviews%252F2018_school_review_process" w:history="1">
        <w:r w:rsidRPr="00F030A6">
          <w:rPr>
            <w:rStyle w:val="Hyperlink"/>
            <w:i/>
            <w:sz w:val="24"/>
            <w:szCs w:val="24"/>
          </w:rPr>
          <w:t>School Review Guidelines</w:t>
        </w:r>
      </w:hyperlink>
      <w:r>
        <w:rPr>
          <w:rStyle w:val="Hyperlink"/>
          <w:i/>
          <w:sz w:val="24"/>
          <w:szCs w:val="24"/>
        </w:rPr>
        <w:t xml:space="preserve"> </w:t>
      </w:r>
      <w:r w:rsidR="00ED0E54">
        <w:rPr>
          <w:sz w:val="24"/>
          <w:szCs w:val="24"/>
        </w:rPr>
        <w:t xml:space="preserve">. </w:t>
      </w:r>
    </w:p>
    <w:tbl>
      <w:tblPr>
        <w:tblStyle w:val="TableGrid"/>
        <w:tblW w:w="15593" w:type="dxa"/>
        <w:tblInd w:w="-57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844"/>
        <w:gridCol w:w="6236"/>
        <w:gridCol w:w="6521"/>
        <w:gridCol w:w="992"/>
      </w:tblGrid>
      <w:tr w:rsidR="001C52D4" w14:paraId="735BADE0" w14:textId="77777777" w:rsidTr="14357C9C">
        <w:tc>
          <w:tcPr>
            <w:tcW w:w="15593" w:type="dxa"/>
            <w:gridSpan w:val="4"/>
            <w:tcBorders>
              <w:top w:val="single" w:sz="4" w:space="0" w:color="C00000"/>
              <w:left w:val="single" w:sz="4" w:space="0" w:color="C00000"/>
              <w:bottom w:val="single" w:sz="4" w:space="0" w:color="C00000"/>
              <w:right w:val="single" w:sz="4" w:space="0" w:color="C00000"/>
            </w:tcBorders>
            <w:shd w:val="clear" w:color="auto" w:fill="AF272F"/>
            <w:hideMark/>
          </w:tcPr>
          <w:p w14:paraId="167DCE2F" w14:textId="77777777" w:rsidR="001C52D4" w:rsidRDefault="001C52D4" w:rsidP="00696EEE">
            <w:pPr>
              <w:rPr>
                <w:rFonts w:ascii="Ebrima" w:hAnsi="Ebrima"/>
                <w:b/>
                <w:color w:val="FFFFFF" w:themeColor="background1"/>
                <w:szCs w:val="18"/>
              </w:rPr>
            </w:pPr>
            <w:r>
              <w:rPr>
                <w:rFonts w:ascii="Ebrima" w:hAnsi="Ebrima"/>
                <w:b/>
                <w:color w:val="FFFFFF" w:themeColor="background1"/>
                <w:szCs w:val="18"/>
              </w:rPr>
              <w:t>BEFORE THE REVIEW</w:t>
            </w:r>
          </w:p>
        </w:tc>
      </w:tr>
      <w:tr w:rsidR="001C52D4" w14:paraId="5A2443AC" w14:textId="77777777" w:rsidTr="14357C9C">
        <w:tc>
          <w:tcPr>
            <w:tcW w:w="1844"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1F2A6230" w14:textId="77777777" w:rsidR="001C52D4" w:rsidRDefault="001C52D4" w:rsidP="00696EEE">
            <w:pPr>
              <w:rPr>
                <w:rFonts w:ascii="Ebrima" w:hAnsi="Ebrima"/>
                <w:b/>
                <w:szCs w:val="18"/>
              </w:rPr>
            </w:pPr>
            <w:r>
              <w:rPr>
                <w:rFonts w:ascii="Ebrima" w:hAnsi="Ebrima"/>
                <w:b/>
                <w:szCs w:val="18"/>
              </w:rPr>
              <w:t>Who</w:t>
            </w:r>
          </w:p>
        </w:tc>
        <w:tc>
          <w:tcPr>
            <w:tcW w:w="1275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38058FFF" w14:textId="77777777" w:rsidR="001C52D4" w:rsidRDefault="001C52D4" w:rsidP="00696EEE">
            <w:pPr>
              <w:rPr>
                <w:rFonts w:ascii="Ebrima" w:hAnsi="Ebrima"/>
                <w:b/>
                <w:szCs w:val="18"/>
              </w:rPr>
            </w:pPr>
            <w:r>
              <w:rPr>
                <w:rFonts w:ascii="Ebrima" w:hAnsi="Ebrima"/>
                <w:b/>
                <w:szCs w:val="18"/>
              </w:rPr>
              <w:t>Task</w:t>
            </w:r>
          </w:p>
        </w:tc>
        <w:tc>
          <w:tcPr>
            <w:tcW w:w="99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48720B31" w14:textId="77777777" w:rsidR="001C52D4" w:rsidRDefault="001C52D4" w:rsidP="00696EEE">
            <w:pPr>
              <w:jc w:val="center"/>
              <w:rPr>
                <w:rFonts w:ascii="Ebrima" w:hAnsi="Ebrima"/>
                <w:b/>
                <w:szCs w:val="18"/>
              </w:rPr>
            </w:pPr>
            <w:r>
              <w:rPr>
                <w:rFonts w:ascii="Segoe UI Symbol" w:eastAsiaTheme="minorEastAsia" w:hAnsi="Segoe UI Symbol" w:cs="Segoe UI Symbol"/>
                <w:b/>
                <w:color w:val="262626"/>
                <w:sz w:val="24"/>
                <w:szCs w:val="18"/>
                <w:lang w:eastAsia="ja-JP"/>
              </w:rPr>
              <w:t>✓</w:t>
            </w:r>
          </w:p>
        </w:tc>
      </w:tr>
      <w:tr w:rsidR="001C52D4" w14:paraId="6D83CF24" w14:textId="77777777" w:rsidTr="14357C9C">
        <w:tc>
          <w:tcPr>
            <w:tcW w:w="1844" w:type="dxa"/>
            <w:tcBorders>
              <w:top w:val="single" w:sz="4" w:space="0" w:color="C00000"/>
              <w:left w:val="single" w:sz="4" w:space="0" w:color="C00000"/>
              <w:bottom w:val="single" w:sz="4" w:space="0" w:color="C00000"/>
              <w:right w:val="single" w:sz="4" w:space="0" w:color="C00000"/>
            </w:tcBorders>
            <w:hideMark/>
          </w:tcPr>
          <w:p w14:paraId="3C44F467" w14:textId="77777777" w:rsidR="001C52D4" w:rsidRDefault="001C52D4" w:rsidP="00696EEE">
            <w:pPr>
              <w:shd w:val="clear" w:color="auto" w:fill="B8CCE4" w:themeFill="accent1" w:themeFillTint="66"/>
              <w:rPr>
                <w:rFonts w:ascii="Ebrima" w:hAnsi="Ebrima"/>
                <w:b/>
                <w:sz w:val="18"/>
                <w:szCs w:val="18"/>
              </w:rPr>
            </w:pPr>
            <w:r>
              <w:rPr>
                <w:rFonts w:ascii="Ebrima" w:hAnsi="Ebrima"/>
                <w:b/>
                <w:sz w:val="18"/>
                <w:szCs w:val="18"/>
              </w:rPr>
              <w:t>Principal</w:t>
            </w:r>
          </w:p>
        </w:tc>
        <w:tc>
          <w:tcPr>
            <w:tcW w:w="12757" w:type="dxa"/>
            <w:gridSpan w:val="2"/>
            <w:tcBorders>
              <w:top w:val="single" w:sz="4" w:space="0" w:color="C00000"/>
              <w:left w:val="single" w:sz="4" w:space="0" w:color="C00000"/>
              <w:bottom w:val="single" w:sz="4" w:space="0" w:color="C00000"/>
              <w:right w:val="single" w:sz="4" w:space="0" w:color="C00000"/>
            </w:tcBorders>
            <w:hideMark/>
          </w:tcPr>
          <w:p w14:paraId="3C60E1DE" w14:textId="77777777" w:rsidR="001C52D4" w:rsidRDefault="001C52D4" w:rsidP="00696EEE">
            <w:pPr>
              <w:pStyle w:val="Heading1"/>
              <w:shd w:val="clear" w:color="auto" w:fill="D9D9D9" w:themeFill="background1" w:themeFillShade="D9"/>
              <w:outlineLvl w:val="0"/>
            </w:pPr>
            <w:r>
              <w:t>1. Communicate with school community about the upcoming review</w:t>
            </w:r>
          </w:p>
          <w:p w14:paraId="6BC5E24E" w14:textId="77777777" w:rsidR="001C52D4" w:rsidRDefault="001C52D4" w:rsidP="001C52D4">
            <w:pPr>
              <w:pStyle w:val="ListParagraph"/>
              <w:numPr>
                <w:ilvl w:val="0"/>
                <w:numId w:val="29"/>
              </w:numPr>
            </w:pPr>
            <w:r>
              <w:rPr>
                <w:sz w:val="18"/>
                <w:szCs w:val="18"/>
              </w:rPr>
              <w:t xml:space="preserve">The </w:t>
            </w:r>
            <w:r>
              <w:rPr>
                <w:b/>
                <w:sz w:val="18"/>
                <w:szCs w:val="18"/>
              </w:rPr>
              <w:t>Principal</w:t>
            </w:r>
            <w:r>
              <w:rPr>
                <w:sz w:val="18"/>
                <w:szCs w:val="18"/>
              </w:rPr>
              <w:t xml:space="preserve"> advises the school community about the upcoming review through various channels e.g. school newsletter, assemblies and staff meetings</w:t>
            </w:r>
            <w:r>
              <w:t xml:space="preserve"> </w:t>
            </w:r>
          </w:p>
        </w:tc>
        <w:tc>
          <w:tcPr>
            <w:tcW w:w="992" w:type="dxa"/>
            <w:tcBorders>
              <w:top w:val="single" w:sz="4" w:space="0" w:color="C00000"/>
              <w:left w:val="single" w:sz="4" w:space="0" w:color="C00000"/>
              <w:bottom w:val="single" w:sz="4" w:space="0" w:color="C00000"/>
              <w:right w:val="single" w:sz="4" w:space="0" w:color="C00000"/>
            </w:tcBorders>
            <w:vAlign w:val="center"/>
            <w:hideMark/>
          </w:tcPr>
          <w:sdt>
            <w:sdtPr>
              <w:rPr>
                <w:sz w:val="18"/>
                <w:szCs w:val="18"/>
              </w:rPr>
              <w:id w:val="-731379685"/>
              <w14:checkbox>
                <w14:checked w14:val="0"/>
                <w14:checkedState w14:val="2612" w14:font="MS Gothic"/>
                <w14:uncheckedState w14:val="2610" w14:font="MS Gothic"/>
              </w14:checkbox>
            </w:sdtPr>
            <w:sdtEndPr/>
            <w:sdtContent>
              <w:p w14:paraId="2187B051" w14:textId="77777777" w:rsidR="001C52D4" w:rsidRDefault="001C52D4" w:rsidP="00696EEE">
                <w:pPr>
                  <w:jc w:val="center"/>
                  <w:rPr>
                    <w:sz w:val="18"/>
                    <w:szCs w:val="18"/>
                  </w:rPr>
                </w:pPr>
                <w:r>
                  <w:rPr>
                    <w:rFonts w:ascii="MS Gothic" w:eastAsia="MS Gothic" w:hAnsi="MS Gothic" w:hint="eastAsia"/>
                    <w:sz w:val="18"/>
                    <w:szCs w:val="18"/>
                  </w:rPr>
                  <w:t>☐</w:t>
                </w:r>
              </w:p>
            </w:sdtContent>
          </w:sdt>
          <w:p w14:paraId="14357C9C" w14:textId="77777777" w:rsidR="14357C9C" w:rsidRDefault="14357C9C"/>
        </w:tc>
      </w:tr>
      <w:tr w:rsidR="001C52D4" w14:paraId="350A9E70" w14:textId="77777777" w:rsidTr="14357C9C">
        <w:tc>
          <w:tcPr>
            <w:tcW w:w="1844" w:type="dxa"/>
            <w:tcBorders>
              <w:top w:val="single" w:sz="4" w:space="0" w:color="C00000"/>
              <w:left w:val="single" w:sz="4" w:space="0" w:color="C00000"/>
              <w:bottom w:val="single" w:sz="4" w:space="0" w:color="C00000"/>
              <w:right w:val="single" w:sz="4" w:space="0" w:color="C00000"/>
            </w:tcBorders>
            <w:hideMark/>
          </w:tcPr>
          <w:p w14:paraId="74AE8F5C" w14:textId="77777777" w:rsidR="001C52D4" w:rsidRDefault="001C52D4" w:rsidP="00696EEE">
            <w:pPr>
              <w:shd w:val="clear" w:color="auto" w:fill="B8CCE4" w:themeFill="accent1" w:themeFillTint="66"/>
              <w:rPr>
                <w:rFonts w:ascii="Ebrima" w:hAnsi="Ebrima"/>
                <w:b/>
                <w:sz w:val="18"/>
                <w:szCs w:val="18"/>
              </w:rPr>
            </w:pPr>
            <w:r>
              <w:rPr>
                <w:rFonts w:ascii="Ebrima" w:hAnsi="Ebrima"/>
                <w:b/>
                <w:sz w:val="18"/>
                <w:szCs w:val="18"/>
              </w:rPr>
              <w:t>Principal</w:t>
            </w:r>
          </w:p>
          <w:p w14:paraId="67BEC337" w14:textId="77777777" w:rsidR="001C52D4" w:rsidRDefault="001C52D4" w:rsidP="00696EEE">
            <w:pPr>
              <w:shd w:val="clear" w:color="auto" w:fill="D99594" w:themeFill="accent2" w:themeFillTint="99"/>
              <w:rPr>
                <w:rFonts w:ascii="Ebrima" w:hAnsi="Ebrima"/>
                <w:b/>
                <w:sz w:val="18"/>
                <w:szCs w:val="18"/>
              </w:rPr>
            </w:pPr>
            <w:r>
              <w:rPr>
                <w:rFonts w:ascii="Ebrima" w:hAnsi="Ebrima"/>
                <w:b/>
                <w:sz w:val="18"/>
                <w:szCs w:val="18"/>
              </w:rPr>
              <w:t>SEIL</w:t>
            </w:r>
          </w:p>
          <w:p w14:paraId="1C540C7E" w14:textId="77777777" w:rsidR="001C52D4" w:rsidRDefault="001C52D4" w:rsidP="00696EEE">
            <w:pPr>
              <w:shd w:val="clear" w:color="auto" w:fill="FBD4B4" w:themeFill="accent6" w:themeFillTint="66"/>
              <w:rPr>
                <w:rFonts w:ascii="Ebrima" w:hAnsi="Ebrima"/>
                <w:b/>
                <w:sz w:val="18"/>
                <w:szCs w:val="18"/>
              </w:rPr>
            </w:pPr>
            <w:r>
              <w:rPr>
                <w:rFonts w:ascii="Ebrima" w:hAnsi="Ebrima"/>
                <w:b/>
                <w:sz w:val="18"/>
                <w:szCs w:val="18"/>
              </w:rPr>
              <w:t>Reviewer</w:t>
            </w:r>
          </w:p>
          <w:p w14:paraId="5F700CBF" w14:textId="77777777" w:rsidR="001C52D4" w:rsidRDefault="001C52D4" w:rsidP="00696EEE">
            <w:pPr>
              <w:shd w:val="clear" w:color="auto" w:fill="C6D9F1" w:themeFill="text2" w:themeFillTint="33"/>
              <w:rPr>
                <w:rFonts w:ascii="Ebrima" w:hAnsi="Ebrima"/>
                <w:b/>
                <w:sz w:val="18"/>
                <w:szCs w:val="18"/>
              </w:rPr>
            </w:pPr>
            <w:r>
              <w:rPr>
                <w:rFonts w:ascii="Ebrima" w:hAnsi="Ebrima"/>
                <w:b/>
                <w:sz w:val="18"/>
                <w:szCs w:val="18"/>
                <w:shd w:val="clear" w:color="auto" w:fill="D6E3BC" w:themeFill="accent3" w:themeFillTint="66"/>
              </w:rPr>
              <w:t>Challenge Partners</w:t>
            </w:r>
          </w:p>
        </w:tc>
        <w:tc>
          <w:tcPr>
            <w:tcW w:w="12757" w:type="dxa"/>
            <w:gridSpan w:val="2"/>
            <w:tcBorders>
              <w:top w:val="single" w:sz="4" w:space="0" w:color="C00000"/>
              <w:left w:val="single" w:sz="4" w:space="0" w:color="C00000"/>
              <w:bottom w:val="single" w:sz="4" w:space="0" w:color="C00000"/>
              <w:right w:val="single" w:sz="4" w:space="0" w:color="C00000"/>
            </w:tcBorders>
            <w:hideMark/>
          </w:tcPr>
          <w:p w14:paraId="68A5E675" w14:textId="77777777" w:rsidR="001C52D4" w:rsidRDefault="001C52D4" w:rsidP="00696EEE">
            <w:pPr>
              <w:pStyle w:val="Heading1"/>
              <w:shd w:val="clear" w:color="auto" w:fill="D9D9D9" w:themeFill="background1" w:themeFillShade="D9"/>
              <w:outlineLvl w:val="0"/>
            </w:pPr>
            <w:r>
              <w:t>2. Attend professional learning on the new review model and data literacy</w:t>
            </w:r>
          </w:p>
          <w:p w14:paraId="3F8705FF" w14:textId="2385BDE6" w:rsidR="001C52D4" w:rsidRDefault="001C52D4" w:rsidP="001C52D4">
            <w:pPr>
              <w:pStyle w:val="ListParagraph"/>
              <w:numPr>
                <w:ilvl w:val="0"/>
                <w:numId w:val="24"/>
              </w:numPr>
              <w:rPr>
                <w:sz w:val="18"/>
                <w:szCs w:val="18"/>
              </w:rPr>
            </w:pPr>
            <w:r>
              <w:rPr>
                <w:sz w:val="18"/>
                <w:szCs w:val="18"/>
              </w:rPr>
              <w:t xml:space="preserve">Professional learning dates are scheduled in each term for </w:t>
            </w:r>
            <w:r>
              <w:rPr>
                <w:b/>
                <w:sz w:val="18"/>
                <w:szCs w:val="18"/>
              </w:rPr>
              <w:t>SEILs</w:t>
            </w:r>
            <w:r>
              <w:rPr>
                <w:sz w:val="18"/>
                <w:szCs w:val="18"/>
              </w:rPr>
              <w:t xml:space="preserve"> and </w:t>
            </w:r>
            <w:r>
              <w:rPr>
                <w:b/>
                <w:sz w:val="18"/>
                <w:szCs w:val="18"/>
              </w:rPr>
              <w:t>Principals</w:t>
            </w:r>
            <w:r>
              <w:rPr>
                <w:sz w:val="18"/>
                <w:szCs w:val="18"/>
              </w:rPr>
              <w:t>. Participants attend the training scheduled in the term before their school’s review.</w:t>
            </w:r>
            <w:r w:rsidR="00314BEA">
              <w:rPr>
                <w:sz w:val="18"/>
                <w:szCs w:val="18"/>
              </w:rPr>
              <w:t xml:space="preserve"> Training is also available challenge partners and school reviewers.  Contact </w:t>
            </w:r>
            <w:hyperlink r:id="rId12" w:history="1">
              <w:r w:rsidR="00314BEA" w:rsidRPr="00314BEA">
                <w:rPr>
                  <w:rStyle w:val="Hyperlink"/>
                  <w:sz w:val="18"/>
                  <w:szCs w:val="18"/>
                </w:rPr>
                <w:t>school accountability mailbox</w:t>
              </w:r>
            </w:hyperlink>
            <w:r w:rsidR="00314BEA">
              <w:rPr>
                <w:sz w:val="18"/>
                <w:szCs w:val="18"/>
              </w:rPr>
              <w:t xml:space="preserve"> for all PL dates.</w:t>
            </w:r>
          </w:p>
          <w:p w14:paraId="714337EA" w14:textId="0A921934" w:rsidR="001C52D4" w:rsidRPr="00314BEA" w:rsidRDefault="001C52D4" w:rsidP="00314BEA">
            <w:pPr>
              <w:pStyle w:val="ListParagraph"/>
              <w:numPr>
                <w:ilvl w:val="0"/>
                <w:numId w:val="24"/>
              </w:numPr>
              <w:rPr>
                <w:sz w:val="18"/>
                <w:szCs w:val="18"/>
              </w:rPr>
            </w:pPr>
            <w:r w:rsidRPr="00314BEA">
              <w:rPr>
                <w:sz w:val="18"/>
                <w:szCs w:val="18"/>
              </w:rPr>
              <w:t xml:space="preserve">Each school’s scheduled term of review can be found at the following links: </w:t>
            </w:r>
            <w:hyperlink r:id="rId13" w:history="1">
              <w:r w:rsidRPr="00314BEA">
                <w:rPr>
                  <w:rStyle w:val="Hyperlink"/>
                  <w:sz w:val="18"/>
                  <w:szCs w:val="18"/>
                </w:rPr>
                <w:t>NEVR</w:t>
              </w:r>
            </w:hyperlink>
            <w:r w:rsidRPr="00314BEA">
              <w:rPr>
                <w:sz w:val="18"/>
                <w:szCs w:val="18"/>
              </w:rPr>
              <w:t xml:space="preserve">, </w:t>
            </w:r>
            <w:hyperlink r:id="rId14" w:history="1">
              <w:r w:rsidRPr="00314BEA">
                <w:rPr>
                  <w:rStyle w:val="Hyperlink"/>
                  <w:sz w:val="18"/>
                  <w:szCs w:val="18"/>
                </w:rPr>
                <w:t>NWVR</w:t>
              </w:r>
            </w:hyperlink>
            <w:r w:rsidRPr="00314BEA">
              <w:rPr>
                <w:sz w:val="18"/>
                <w:szCs w:val="18"/>
              </w:rPr>
              <w:t xml:space="preserve">, </w:t>
            </w:r>
            <w:hyperlink r:id="rId15" w:history="1">
              <w:r w:rsidRPr="00314BEA">
                <w:rPr>
                  <w:rStyle w:val="Hyperlink"/>
                  <w:sz w:val="18"/>
                  <w:szCs w:val="18"/>
                </w:rPr>
                <w:t>SEVR</w:t>
              </w:r>
            </w:hyperlink>
            <w:r w:rsidRPr="00314BEA">
              <w:rPr>
                <w:sz w:val="18"/>
                <w:szCs w:val="18"/>
              </w:rPr>
              <w:t xml:space="preserve">, </w:t>
            </w:r>
            <w:hyperlink r:id="rId16" w:history="1">
              <w:r w:rsidRPr="00314BEA">
                <w:rPr>
                  <w:rStyle w:val="Hyperlink"/>
                  <w:sz w:val="18"/>
                  <w:szCs w:val="18"/>
                </w:rPr>
                <w:t>SWVR</w:t>
              </w:r>
            </w:hyperlink>
            <w:r w:rsidRPr="00314BEA">
              <w:rPr>
                <w:sz w:val="18"/>
                <w:szCs w:val="18"/>
              </w:rPr>
              <w:t>.</w:t>
            </w:r>
          </w:p>
        </w:tc>
        <w:tc>
          <w:tcPr>
            <w:tcW w:w="992" w:type="dxa"/>
            <w:tcBorders>
              <w:top w:val="single" w:sz="4" w:space="0" w:color="C00000"/>
              <w:left w:val="single" w:sz="4" w:space="0" w:color="C00000"/>
              <w:bottom w:val="single" w:sz="4" w:space="0" w:color="C00000"/>
              <w:right w:val="single" w:sz="4" w:space="0" w:color="C00000"/>
            </w:tcBorders>
            <w:vAlign w:val="center"/>
            <w:hideMark/>
          </w:tcPr>
          <w:sdt>
            <w:sdtPr>
              <w:rPr>
                <w:sz w:val="18"/>
                <w:szCs w:val="18"/>
              </w:rPr>
              <w:id w:val="-729768592"/>
              <w14:checkbox>
                <w14:checked w14:val="0"/>
                <w14:checkedState w14:val="2612" w14:font="MS Gothic"/>
                <w14:uncheckedState w14:val="2610" w14:font="MS Gothic"/>
              </w14:checkbox>
            </w:sdtPr>
            <w:sdtEndPr/>
            <w:sdtContent>
              <w:p w14:paraId="3AC5102F" w14:textId="77777777" w:rsidR="001C52D4" w:rsidRDefault="001C52D4" w:rsidP="00696EEE">
                <w:pPr>
                  <w:jc w:val="center"/>
                  <w:rPr>
                    <w:sz w:val="18"/>
                    <w:szCs w:val="18"/>
                  </w:rPr>
                </w:pPr>
                <w:r>
                  <w:rPr>
                    <w:rFonts w:ascii="MS Gothic" w:eastAsia="MS Gothic" w:hAnsi="MS Gothic" w:hint="eastAsia"/>
                    <w:sz w:val="18"/>
                    <w:szCs w:val="18"/>
                  </w:rPr>
                  <w:t>☐</w:t>
                </w:r>
              </w:p>
            </w:sdtContent>
          </w:sdt>
          <w:p w14:paraId="003CE741" w14:textId="77777777" w:rsidR="14357C9C" w:rsidRDefault="14357C9C"/>
        </w:tc>
      </w:tr>
      <w:tr w:rsidR="001C52D4" w:rsidRPr="00CD7179" w14:paraId="2A369F58" w14:textId="77777777" w:rsidTr="14357C9C">
        <w:trPr>
          <w:trHeight w:val="1366"/>
        </w:trPr>
        <w:tc>
          <w:tcPr>
            <w:tcW w:w="1844" w:type="dxa"/>
            <w:vMerge w:val="restart"/>
            <w:tcBorders>
              <w:top w:val="single" w:sz="4" w:space="0" w:color="C00000"/>
              <w:left w:val="single" w:sz="4" w:space="0" w:color="C00000"/>
              <w:bottom w:val="single" w:sz="4" w:space="0" w:color="C00000"/>
              <w:right w:val="single" w:sz="4" w:space="0" w:color="C00000"/>
            </w:tcBorders>
            <w:hideMark/>
          </w:tcPr>
          <w:p w14:paraId="736CED79" w14:textId="77777777" w:rsidR="001C52D4" w:rsidRDefault="001C52D4" w:rsidP="00696EEE">
            <w:pPr>
              <w:shd w:val="clear" w:color="auto" w:fill="B8CCE4" w:themeFill="accent1" w:themeFillTint="66"/>
              <w:rPr>
                <w:rFonts w:ascii="Ebrima" w:hAnsi="Ebrima"/>
                <w:b/>
                <w:sz w:val="18"/>
                <w:szCs w:val="18"/>
              </w:rPr>
            </w:pPr>
            <w:r>
              <w:rPr>
                <w:rFonts w:ascii="Ebrima" w:hAnsi="Ebrima"/>
                <w:b/>
                <w:sz w:val="18"/>
                <w:szCs w:val="18"/>
              </w:rPr>
              <w:t>Principal</w:t>
            </w:r>
          </w:p>
          <w:p w14:paraId="34DF4367" w14:textId="77777777" w:rsidR="001C52D4" w:rsidRDefault="001C52D4" w:rsidP="00696EEE">
            <w:pPr>
              <w:rPr>
                <w:rFonts w:ascii="Ebrima" w:hAnsi="Ebrima"/>
                <w:b/>
                <w:sz w:val="18"/>
                <w:szCs w:val="18"/>
              </w:rPr>
            </w:pPr>
            <w:r>
              <w:rPr>
                <w:rFonts w:ascii="Ebrima" w:hAnsi="Ebrima"/>
                <w:b/>
                <w:sz w:val="18"/>
                <w:szCs w:val="18"/>
              </w:rPr>
              <w:t xml:space="preserve"> </w:t>
            </w:r>
          </w:p>
        </w:tc>
        <w:tc>
          <w:tcPr>
            <w:tcW w:w="12757" w:type="dxa"/>
            <w:gridSpan w:val="2"/>
            <w:tcBorders>
              <w:top w:val="single" w:sz="4" w:space="0" w:color="C00000"/>
              <w:left w:val="single" w:sz="4" w:space="0" w:color="C00000"/>
              <w:bottom w:val="nil"/>
              <w:right w:val="single" w:sz="4" w:space="0" w:color="C00000"/>
            </w:tcBorders>
            <w:hideMark/>
          </w:tcPr>
          <w:p w14:paraId="7429976A" w14:textId="77777777" w:rsidR="001C52D4" w:rsidRDefault="001C52D4" w:rsidP="00696EEE">
            <w:pPr>
              <w:shd w:val="clear" w:color="auto" w:fill="D9D9D9" w:themeFill="background1" w:themeFillShade="D9"/>
              <w:spacing w:before="60" w:after="20"/>
              <w:rPr>
                <w:rFonts w:ascii="Ebrima" w:hAnsi="Ebrima"/>
                <w:b/>
                <w:sz w:val="18"/>
                <w:szCs w:val="18"/>
              </w:rPr>
            </w:pPr>
            <w:r>
              <w:rPr>
                <w:rFonts w:ascii="Ebrima" w:hAnsi="Ebrima"/>
                <w:b/>
                <w:sz w:val="18"/>
                <w:szCs w:val="18"/>
              </w:rPr>
              <w:t>3. C</w:t>
            </w:r>
            <w:r>
              <w:rPr>
                <w:rFonts w:ascii="Ebrima" w:hAnsi="Ebrima"/>
                <w:b/>
                <w:color w:val="000000" w:themeColor="text1"/>
                <w:sz w:val="18"/>
                <w:szCs w:val="18"/>
              </w:rPr>
              <w:t xml:space="preserve">onduct </w:t>
            </w:r>
            <w:r>
              <w:rPr>
                <w:rFonts w:ascii="Ebrima" w:hAnsi="Ebrima"/>
                <w:b/>
                <w:sz w:val="18"/>
                <w:szCs w:val="18"/>
              </w:rPr>
              <w:t>Pre-review Self-evaluation in consultation with the school leadership team, SEIL and school community</w:t>
            </w:r>
          </w:p>
          <w:p w14:paraId="7AA2A4E8" w14:textId="6E29CC80" w:rsidR="001C52D4" w:rsidRDefault="001C52D4" w:rsidP="001C52D4">
            <w:pPr>
              <w:pStyle w:val="ListParagraph"/>
              <w:numPr>
                <w:ilvl w:val="0"/>
                <w:numId w:val="5"/>
              </w:numPr>
              <w:spacing w:before="20" w:after="20"/>
              <w:rPr>
                <w:sz w:val="18"/>
                <w:szCs w:val="18"/>
              </w:rPr>
            </w:pPr>
            <w:r>
              <w:rPr>
                <w:sz w:val="18"/>
                <w:szCs w:val="18"/>
              </w:rPr>
              <w:t>The</w:t>
            </w:r>
            <w:r>
              <w:rPr>
                <w:b/>
                <w:sz w:val="18"/>
                <w:szCs w:val="18"/>
              </w:rPr>
              <w:t xml:space="preserve"> Principal</w:t>
            </w:r>
            <w:r>
              <w:rPr>
                <w:sz w:val="18"/>
                <w:szCs w:val="18"/>
              </w:rPr>
              <w:t xml:space="preserve"> </w:t>
            </w:r>
            <w:r w:rsidR="00182384">
              <w:rPr>
                <w:sz w:val="18"/>
                <w:szCs w:val="18"/>
              </w:rPr>
              <w:t>leads</w:t>
            </w:r>
            <w:r>
              <w:rPr>
                <w:sz w:val="18"/>
                <w:szCs w:val="18"/>
              </w:rPr>
              <w:t xml:space="preserve"> the Pre-review Self-evaluation, which is informed by a range of sources including the School Strategic Plan, Annual Implementation Plans, School Performance Reports, focus groups and surveys with students and parents/</w:t>
            </w:r>
            <w:proofErr w:type="spellStart"/>
            <w:r>
              <w:rPr>
                <w:sz w:val="18"/>
                <w:szCs w:val="18"/>
              </w:rPr>
              <w:t>carers</w:t>
            </w:r>
            <w:proofErr w:type="spellEnd"/>
            <w:r>
              <w:rPr>
                <w:sz w:val="18"/>
                <w:szCs w:val="18"/>
              </w:rPr>
              <w:t xml:space="preserve"> and any other relevant data/information. </w:t>
            </w:r>
          </w:p>
          <w:p w14:paraId="4C9D4B98" w14:textId="54AF152E" w:rsidR="001C52D4" w:rsidRDefault="001C52D4" w:rsidP="001C52D4">
            <w:pPr>
              <w:pStyle w:val="ListParagraph"/>
              <w:numPr>
                <w:ilvl w:val="0"/>
                <w:numId w:val="5"/>
              </w:numPr>
              <w:spacing w:before="20" w:after="20"/>
              <w:rPr>
                <w:b/>
                <w:sz w:val="18"/>
                <w:szCs w:val="18"/>
              </w:rPr>
            </w:pPr>
            <w:r>
              <w:rPr>
                <w:sz w:val="18"/>
                <w:szCs w:val="18"/>
              </w:rPr>
              <w:t xml:space="preserve">The FISO </w:t>
            </w:r>
            <w:r>
              <w:rPr>
                <w:i/>
                <w:sz w:val="18"/>
                <w:szCs w:val="18"/>
              </w:rPr>
              <w:t>Continua of Practice for School Improvement</w:t>
            </w:r>
            <w:r>
              <w:rPr>
                <w:sz w:val="18"/>
                <w:szCs w:val="18"/>
              </w:rPr>
              <w:t xml:space="preserve">, </w:t>
            </w:r>
            <w:r>
              <w:rPr>
                <w:i/>
                <w:sz w:val="18"/>
                <w:szCs w:val="18"/>
              </w:rPr>
              <w:t>Essential Elements for School Improvement</w:t>
            </w:r>
            <w:r w:rsidRPr="14357C9C">
              <w:rPr>
                <w:sz w:val="18"/>
                <w:szCs w:val="18"/>
              </w:rPr>
              <w:t xml:space="preserve"> and evidence collection around student voice agency and leadership, curriculum content and teacher practice: knowledge and skills, are used </w:t>
            </w:r>
            <w:r w:rsidR="14357C9C" w:rsidRPr="14357C9C">
              <w:rPr>
                <w:sz w:val="18"/>
                <w:szCs w:val="18"/>
              </w:rPr>
              <w:t xml:space="preserve">to </w:t>
            </w:r>
            <w:r w:rsidR="00182384">
              <w:rPr>
                <w:sz w:val="18"/>
                <w:szCs w:val="18"/>
              </w:rPr>
              <w:t xml:space="preserve">inform </w:t>
            </w:r>
            <w:r w:rsidRPr="14357C9C">
              <w:rPr>
                <w:sz w:val="18"/>
                <w:szCs w:val="18"/>
              </w:rPr>
              <w:t xml:space="preserve">the school’s proficiency status ensuring evidence of achievement is included. </w:t>
            </w:r>
          </w:p>
          <w:p w14:paraId="4969F50A" w14:textId="6E075642" w:rsidR="001C52D4" w:rsidRDefault="005B32B5" w:rsidP="00696EEE">
            <w:pPr>
              <w:spacing w:before="20" w:after="20"/>
              <w:rPr>
                <w:rFonts w:ascii="Ebrima" w:hAnsi="Ebrima"/>
                <w:b/>
                <w:sz w:val="18"/>
                <w:szCs w:val="18"/>
              </w:rPr>
            </w:pPr>
            <w:r>
              <w:rPr>
                <w:rFonts w:ascii="Ebrima" w:hAnsi="Ebrima"/>
                <w:b/>
                <w:sz w:val="18"/>
                <w:szCs w:val="18"/>
              </w:rPr>
              <w:t>Prepare</w:t>
            </w:r>
            <w:r w:rsidR="001C52D4">
              <w:rPr>
                <w:rFonts w:ascii="Ebrima" w:hAnsi="Ebrima"/>
                <w:b/>
                <w:sz w:val="18"/>
                <w:szCs w:val="18"/>
              </w:rPr>
              <w:t xml:space="preserve"> for </w:t>
            </w:r>
            <w:r w:rsidR="00ED0E54">
              <w:rPr>
                <w:rFonts w:ascii="Ebrima" w:hAnsi="Ebrima"/>
                <w:b/>
                <w:sz w:val="18"/>
                <w:szCs w:val="18"/>
              </w:rPr>
              <w:t xml:space="preserve">the </w:t>
            </w:r>
            <w:r>
              <w:rPr>
                <w:rFonts w:ascii="Ebrima" w:hAnsi="Ebrima"/>
                <w:b/>
                <w:sz w:val="18"/>
                <w:szCs w:val="18"/>
              </w:rPr>
              <w:t xml:space="preserve">assessment of the </w:t>
            </w:r>
            <w:r w:rsidR="00ED0E54">
              <w:rPr>
                <w:rFonts w:ascii="Ebrima" w:hAnsi="Ebrima"/>
                <w:b/>
                <w:sz w:val="18"/>
                <w:szCs w:val="18"/>
              </w:rPr>
              <w:t>Minimum S</w:t>
            </w:r>
            <w:r w:rsidR="001C52D4">
              <w:rPr>
                <w:rFonts w:ascii="Ebrima" w:hAnsi="Ebrima"/>
                <w:b/>
                <w:sz w:val="18"/>
                <w:szCs w:val="18"/>
              </w:rPr>
              <w:t>tandards</w:t>
            </w:r>
            <w:r w:rsidR="00ED0E54">
              <w:rPr>
                <w:rFonts w:ascii="Ebrima" w:hAnsi="Ebrima"/>
                <w:b/>
                <w:sz w:val="18"/>
                <w:szCs w:val="18"/>
              </w:rPr>
              <w:t>, including the Child Safe Standards</w:t>
            </w:r>
          </w:p>
          <w:p w14:paraId="00EA4CEA" w14:textId="33A0E618" w:rsidR="001C52D4" w:rsidRDefault="001C52D4" w:rsidP="001C52D4">
            <w:pPr>
              <w:pStyle w:val="ListParagraph"/>
              <w:numPr>
                <w:ilvl w:val="0"/>
                <w:numId w:val="5"/>
              </w:numPr>
              <w:spacing w:before="20" w:after="20"/>
              <w:rPr>
                <w:sz w:val="18"/>
                <w:szCs w:val="18"/>
              </w:rPr>
            </w:pPr>
            <w:r>
              <w:rPr>
                <w:b/>
                <w:sz w:val="18"/>
                <w:szCs w:val="18"/>
              </w:rPr>
              <w:t>The Principal</w:t>
            </w:r>
            <w:r>
              <w:rPr>
                <w:sz w:val="18"/>
                <w:szCs w:val="18"/>
              </w:rPr>
              <w:t xml:space="preserve"> ensures the school is compliant with the minimum standards for school registration on the </w:t>
            </w:r>
            <w:hyperlink r:id="rId17" w:history="1">
              <w:r w:rsidR="00BB61F9" w:rsidRPr="00E35641">
                <w:rPr>
                  <w:rStyle w:val="Hyperlink"/>
                  <w:sz w:val="18"/>
                  <w:szCs w:val="18"/>
                </w:rPr>
                <w:t>School Self-assessment – Minimum Standards</w:t>
              </w:r>
            </w:hyperlink>
            <w:r w:rsidR="00BB61F9" w:rsidRPr="00886371">
              <w:rPr>
                <w:rStyle w:val="Hyperlink"/>
              </w:rPr>
              <w:t xml:space="preserve"> </w:t>
            </w:r>
            <w:r>
              <w:rPr>
                <w:sz w:val="18"/>
                <w:szCs w:val="18"/>
              </w:rPr>
              <w:t>and compiles policies and evidence electronically for provision to the school reviewer at least four weeks before the review</w:t>
            </w:r>
          </w:p>
          <w:p w14:paraId="37955D0A" w14:textId="2ED3A927" w:rsidR="001C52D4" w:rsidRDefault="001C52D4" w:rsidP="00886371">
            <w:pPr>
              <w:pStyle w:val="ListParagraph"/>
              <w:numPr>
                <w:ilvl w:val="0"/>
                <w:numId w:val="5"/>
              </w:numPr>
              <w:spacing w:before="20" w:after="20"/>
              <w:rPr>
                <w:sz w:val="18"/>
                <w:szCs w:val="18"/>
              </w:rPr>
            </w:pPr>
            <w:r>
              <w:rPr>
                <w:sz w:val="18"/>
                <w:szCs w:val="18"/>
              </w:rPr>
              <w:t xml:space="preserve">The </w:t>
            </w:r>
            <w:r>
              <w:rPr>
                <w:b/>
                <w:sz w:val="18"/>
                <w:szCs w:val="18"/>
              </w:rPr>
              <w:t>Principal</w:t>
            </w:r>
            <w:r>
              <w:rPr>
                <w:sz w:val="18"/>
                <w:szCs w:val="18"/>
              </w:rPr>
              <w:t xml:space="preserve"> completes the </w:t>
            </w:r>
            <w:hyperlink r:id="rId18" w:history="1">
              <w:r w:rsidR="00886371" w:rsidRPr="00021BD3">
                <w:rPr>
                  <w:rStyle w:val="Hyperlink"/>
                  <w:sz w:val="18"/>
                  <w:szCs w:val="18"/>
                </w:rPr>
                <w:t>School S</w:t>
              </w:r>
              <w:r w:rsidRPr="00021BD3">
                <w:rPr>
                  <w:rStyle w:val="Hyperlink"/>
                  <w:sz w:val="18"/>
                  <w:szCs w:val="18"/>
                </w:rPr>
                <w:t>elf-assessmen</w:t>
              </w:r>
              <w:r w:rsidR="00886371" w:rsidRPr="00021BD3">
                <w:rPr>
                  <w:rStyle w:val="Hyperlink"/>
                  <w:sz w:val="18"/>
                  <w:szCs w:val="18"/>
                </w:rPr>
                <w:t>t – Child Safe Standards</w:t>
              </w:r>
            </w:hyperlink>
            <w:r w:rsidRPr="14357C9C">
              <w:rPr>
                <w:sz w:val="18"/>
                <w:szCs w:val="18"/>
              </w:rPr>
              <w:t xml:space="preserve"> to assess the school’s compliance with the Child Safe Standards and address</w:t>
            </w:r>
            <w:r w:rsidR="14357C9C" w:rsidRPr="14357C9C">
              <w:rPr>
                <w:sz w:val="18"/>
                <w:szCs w:val="18"/>
              </w:rPr>
              <w:t>es</w:t>
            </w:r>
            <w:r w:rsidRPr="14357C9C">
              <w:rPr>
                <w:sz w:val="18"/>
                <w:szCs w:val="18"/>
              </w:rPr>
              <w:t xml:space="preserve"> any identified issues before the review</w:t>
            </w:r>
            <w:r w:rsidR="14357C9C" w:rsidRPr="14357C9C">
              <w:rPr>
                <w:sz w:val="18"/>
                <w:szCs w:val="18"/>
              </w:rPr>
              <w:t>, w</w:t>
            </w:r>
            <w:r w:rsidR="00585D8C" w:rsidRPr="14357C9C">
              <w:rPr>
                <w:sz w:val="18"/>
                <w:szCs w:val="18"/>
              </w:rPr>
              <w:t>here an area of non-compliance is identified by the Principal</w:t>
            </w:r>
          </w:p>
        </w:tc>
        <w:tc>
          <w:tcPr>
            <w:tcW w:w="992" w:type="dxa"/>
            <w:vMerge w:val="restart"/>
            <w:tcBorders>
              <w:top w:val="single" w:sz="4" w:space="0" w:color="C00000"/>
              <w:left w:val="single" w:sz="4" w:space="0" w:color="C00000"/>
              <w:bottom w:val="single" w:sz="4" w:space="0" w:color="C00000"/>
              <w:right w:val="single" w:sz="4" w:space="0" w:color="C00000"/>
            </w:tcBorders>
            <w:vAlign w:val="center"/>
          </w:tcPr>
          <w:p w14:paraId="781F0CAA" w14:textId="77777777" w:rsidR="001C52D4" w:rsidRPr="00CD7179" w:rsidRDefault="001C52D4" w:rsidP="00696EEE">
            <w:pPr>
              <w:spacing w:after="120"/>
              <w:jc w:val="center"/>
              <w:rPr>
                <w:sz w:val="16"/>
                <w:szCs w:val="16"/>
              </w:rPr>
            </w:pPr>
            <w:r w:rsidRPr="00CD7179">
              <w:rPr>
                <w:sz w:val="16"/>
                <w:szCs w:val="16"/>
              </w:rPr>
              <w:t>PRSE completed</w:t>
            </w:r>
          </w:p>
          <w:sdt>
            <w:sdtPr>
              <w:rPr>
                <w:sz w:val="16"/>
                <w:szCs w:val="16"/>
              </w:rPr>
              <w:id w:val="-682199282"/>
              <w14:checkbox>
                <w14:checked w14:val="0"/>
                <w14:checkedState w14:val="2612" w14:font="MS Gothic"/>
                <w14:uncheckedState w14:val="2610" w14:font="MS Gothic"/>
              </w14:checkbox>
            </w:sdtPr>
            <w:sdtEndPr/>
            <w:sdtContent>
              <w:p w14:paraId="5A35DEBA" w14:textId="77777777" w:rsidR="001C52D4" w:rsidRPr="00CD7179" w:rsidRDefault="001C52D4" w:rsidP="00696EEE">
                <w:pPr>
                  <w:jc w:val="center"/>
                  <w:rPr>
                    <w:sz w:val="16"/>
                    <w:szCs w:val="16"/>
                  </w:rPr>
                </w:pPr>
                <w:r w:rsidRPr="00CD7179">
                  <w:rPr>
                    <w:rFonts w:ascii="MS Gothic" w:eastAsia="MS Gothic" w:hAnsi="MS Gothic" w:hint="eastAsia"/>
                    <w:sz w:val="16"/>
                    <w:szCs w:val="16"/>
                  </w:rPr>
                  <w:t>☐</w:t>
                </w:r>
              </w:p>
            </w:sdtContent>
          </w:sdt>
          <w:p w14:paraId="5FAE60E8" w14:textId="77777777" w:rsidR="001C52D4" w:rsidRPr="00CD7179" w:rsidRDefault="001C52D4" w:rsidP="00696EEE">
            <w:pPr>
              <w:jc w:val="center"/>
              <w:rPr>
                <w:sz w:val="16"/>
                <w:szCs w:val="16"/>
              </w:rPr>
            </w:pPr>
          </w:p>
          <w:p w14:paraId="3FC88E3B" w14:textId="77777777" w:rsidR="001C52D4" w:rsidRPr="00CD7179" w:rsidRDefault="001C52D4" w:rsidP="00696EEE">
            <w:pPr>
              <w:jc w:val="center"/>
              <w:rPr>
                <w:sz w:val="16"/>
                <w:szCs w:val="16"/>
              </w:rPr>
            </w:pPr>
            <w:r w:rsidRPr="00CD7179">
              <w:rPr>
                <w:sz w:val="16"/>
                <w:szCs w:val="16"/>
              </w:rPr>
              <w:t>PRSE endorsed by SC President and SEIL</w:t>
            </w:r>
          </w:p>
          <w:p w14:paraId="0C054122" w14:textId="77777777" w:rsidR="001C52D4" w:rsidRPr="00CD7179" w:rsidRDefault="001C52D4" w:rsidP="00696EEE">
            <w:pPr>
              <w:jc w:val="center"/>
              <w:rPr>
                <w:sz w:val="16"/>
                <w:szCs w:val="16"/>
              </w:rPr>
            </w:pPr>
          </w:p>
          <w:p w14:paraId="40A064B5" w14:textId="77777777" w:rsidR="001C52D4" w:rsidRPr="00CD7179" w:rsidRDefault="00E357F9" w:rsidP="00696EEE">
            <w:pPr>
              <w:jc w:val="center"/>
              <w:rPr>
                <w:sz w:val="16"/>
                <w:szCs w:val="16"/>
              </w:rPr>
            </w:pPr>
            <w:sdt>
              <w:sdtPr>
                <w:rPr>
                  <w:sz w:val="16"/>
                  <w:szCs w:val="16"/>
                </w:rPr>
                <w:id w:val="-1400054569"/>
                <w14:checkbox>
                  <w14:checked w14:val="0"/>
                  <w14:checkedState w14:val="2612" w14:font="MS Gothic"/>
                  <w14:uncheckedState w14:val="2610" w14:font="MS Gothic"/>
                </w14:checkbox>
              </w:sdtPr>
              <w:sdtEndPr/>
              <w:sdtContent>
                <w:r w:rsidR="001C52D4" w:rsidRPr="00CD7179">
                  <w:rPr>
                    <w:rFonts w:ascii="MS Gothic" w:eastAsia="MS Gothic" w:hAnsi="MS Gothic" w:hint="eastAsia"/>
                    <w:sz w:val="16"/>
                    <w:szCs w:val="16"/>
                  </w:rPr>
                  <w:t>☐</w:t>
                </w:r>
              </w:sdtContent>
            </w:sdt>
          </w:p>
          <w:p w14:paraId="644445CC" w14:textId="77777777" w:rsidR="001C52D4" w:rsidRPr="00CD7179" w:rsidRDefault="001C52D4" w:rsidP="00696EEE">
            <w:pPr>
              <w:jc w:val="center"/>
              <w:rPr>
                <w:sz w:val="16"/>
                <w:szCs w:val="16"/>
              </w:rPr>
            </w:pPr>
          </w:p>
        </w:tc>
      </w:tr>
      <w:tr w:rsidR="001C52D4" w14:paraId="38875AA4" w14:textId="77777777" w:rsidTr="14357C9C">
        <w:trPr>
          <w:trHeight w:val="1407"/>
        </w:trPr>
        <w:tc>
          <w:tcPr>
            <w:tcW w:w="1844" w:type="dxa"/>
            <w:vMerge/>
            <w:tcBorders>
              <w:top w:val="single" w:sz="4" w:space="0" w:color="C00000"/>
              <w:left w:val="single" w:sz="4" w:space="0" w:color="C00000"/>
              <w:bottom w:val="single" w:sz="4" w:space="0" w:color="C00000"/>
              <w:right w:val="single" w:sz="4" w:space="0" w:color="C00000"/>
            </w:tcBorders>
            <w:vAlign w:val="center"/>
            <w:hideMark/>
          </w:tcPr>
          <w:p w14:paraId="0C8BAC98" w14:textId="77777777" w:rsidR="001C52D4" w:rsidRDefault="001C52D4" w:rsidP="00696EEE">
            <w:pPr>
              <w:rPr>
                <w:rFonts w:ascii="Ebrima" w:hAnsi="Ebrima"/>
                <w:b/>
                <w:sz w:val="18"/>
                <w:szCs w:val="18"/>
              </w:rPr>
            </w:pPr>
          </w:p>
        </w:tc>
        <w:tc>
          <w:tcPr>
            <w:tcW w:w="6236" w:type="dxa"/>
            <w:tcBorders>
              <w:top w:val="nil"/>
              <w:left w:val="single" w:sz="4" w:space="0" w:color="C00000"/>
              <w:bottom w:val="single" w:sz="4" w:space="0" w:color="C00000"/>
              <w:right w:val="single" w:sz="4" w:space="0" w:color="FFFFFF" w:themeColor="background1"/>
            </w:tcBorders>
            <w:hideMark/>
          </w:tcPr>
          <w:p w14:paraId="6568EA7B" w14:textId="77777777" w:rsidR="001C52D4" w:rsidRDefault="001C52D4" w:rsidP="00696EEE">
            <w:pPr>
              <w:pStyle w:val="Heading2"/>
              <w:outlineLvl w:val="1"/>
            </w:pPr>
            <w:r>
              <w:t>Supporting documents:</w:t>
            </w:r>
          </w:p>
          <w:p w14:paraId="04F8516C" w14:textId="63224B25" w:rsidR="001C52D4" w:rsidRPr="00021BD3" w:rsidRDefault="00E357F9" w:rsidP="001C52D4">
            <w:pPr>
              <w:pStyle w:val="ListParagraph"/>
              <w:numPr>
                <w:ilvl w:val="0"/>
                <w:numId w:val="5"/>
              </w:numPr>
              <w:spacing w:after="60"/>
              <w:rPr>
                <w:sz w:val="18"/>
                <w:szCs w:val="18"/>
              </w:rPr>
            </w:pPr>
            <w:hyperlink r:id="rId19" w:history="1">
              <w:r w:rsidR="001C52D4" w:rsidRPr="00021BD3">
                <w:rPr>
                  <w:rStyle w:val="Hyperlink"/>
                  <w:sz w:val="18"/>
                  <w:szCs w:val="18"/>
                </w:rPr>
                <w:t>Template - Pre-review Self-evaluation</w:t>
              </w:r>
            </w:hyperlink>
            <w:r w:rsidR="001C52D4" w:rsidRPr="00021BD3">
              <w:rPr>
                <w:sz w:val="18"/>
                <w:szCs w:val="18"/>
              </w:rPr>
              <w:t xml:space="preserve"> –</w:t>
            </w:r>
            <w:r w:rsidR="006A2381" w:rsidRPr="00021BD3">
              <w:rPr>
                <w:sz w:val="18"/>
                <w:szCs w:val="18"/>
              </w:rPr>
              <w:t xml:space="preserve"> completed in SPOT</w:t>
            </w:r>
            <w:r w:rsidR="001C52D4" w:rsidRPr="00021BD3">
              <w:rPr>
                <w:sz w:val="18"/>
                <w:szCs w:val="18"/>
              </w:rPr>
              <w:t xml:space="preserve"> </w:t>
            </w:r>
          </w:p>
          <w:p w14:paraId="45583C74" w14:textId="1F41D873" w:rsidR="001C52D4" w:rsidRPr="00021BD3" w:rsidRDefault="00E357F9" w:rsidP="001C52D4">
            <w:pPr>
              <w:pStyle w:val="ListParagraph"/>
              <w:numPr>
                <w:ilvl w:val="0"/>
                <w:numId w:val="5"/>
              </w:numPr>
              <w:spacing w:after="60"/>
              <w:rPr>
                <w:rStyle w:val="Hyperlink"/>
                <w:sz w:val="18"/>
                <w:szCs w:val="18"/>
              </w:rPr>
            </w:pPr>
            <w:hyperlink r:id="rId20" w:history="1">
              <w:r w:rsidR="001C52D4" w:rsidRPr="00021BD3">
                <w:rPr>
                  <w:rStyle w:val="Hyperlink"/>
                  <w:sz w:val="18"/>
                  <w:szCs w:val="18"/>
                </w:rPr>
                <w:t>Guidelines - Pre-review Self-evaluation</w:t>
              </w:r>
            </w:hyperlink>
            <w:r w:rsidR="001C52D4" w:rsidRPr="00021BD3">
              <w:rPr>
                <w:rStyle w:val="Hyperlink"/>
                <w:sz w:val="18"/>
                <w:szCs w:val="18"/>
              </w:rPr>
              <w:t xml:space="preserve"> </w:t>
            </w:r>
            <w:r w:rsidR="00776B97" w:rsidRPr="00021BD3">
              <w:rPr>
                <w:rStyle w:val="Hyperlink"/>
                <w:sz w:val="18"/>
                <w:szCs w:val="18"/>
              </w:rPr>
              <w:t>report</w:t>
            </w:r>
          </w:p>
          <w:p w14:paraId="65140C06" w14:textId="2680B214" w:rsidR="001C52D4" w:rsidRPr="00021BD3" w:rsidRDefault="00E357F9" w:rsidP="001C52D4">
            <w:pPr>
              <w:pStyle w:val="ListParagraph"/>
              <w:numPr>
                <w:ilvl w:val="0"/>
                <w:numId w:val="5"/>
              </w:numPr>
              <w:spacing w:after="60"/>
              <w:rPr>
                <w:rStyle w:val="Hyperlink"/>
                <w:b/>
                <w:sz w:val="18"/>
                <w:szCs w:val="18"/>
              </w:rPr>
            </w:pPr>
            <w:hyperlink r:id="rId21" w:history="1">
              <w:r w:rsidR="00D84253" w:rsidRPr="00021BD3">
                <w:rPr>
                  <w:rStyle w:val="Hyperlink"/>
                  <w:sz w:val="18"/>
                  <w:szCs w:val="18"/>
                </w:rPr>
                <w:t>FISO C</w:t>
              </w:r>
              <w:r w:rsidR="001C52D4" w:rsidRPr="00021BD3">
                <w:rPr>
                  <w:rStyle w:val="Hyperlink"/>
                  <w:sz w:val="18"/>
                  <w:szCs w:val="18"/>
                </w:rPr>
                <w:t>ontinua of Practice for School Improvement</w:t>
              </w:r>
            </w:hyperlink>
            <w:r w:rsidR="001C52D4" w:rsidRPr="00021BD3">
              <w:rPr>
                <w:rStyle w:val="Hyperlink"/>
                <w:sz w:val="18"/>
                <w:szCs w:val="18"/>
              </w:rPr>
              <w:t xml:space="preserve"> </w:t>
            </w:r>
          </w:p>
          <w:p w14:paraId="4D1E32DF" w14:textId="77777777" w:rsidR="001C52D4" w:rsidRPr="00021BD3" w:rsidRDefault="00E357F9" w:rsidP="001C52D4">
            <w:pPr>
              <w:pStyle w:val="ListParagraph"/>
              <w:numPr>
                <w:ilvl w:val="0"/>
                <w:numId w:val="5"/>
              </w:numPr>
              <w:spacing w:after="60"/>
              <w:rPr>
                <w:rStyle w:val="Hyperlink"/>
                <w:b/>
                <w:sz w:val="18"/>
                <w:szCs w:val="18"/>
              </w:rPr>
            </w:pPr>
            <w:hyperlink r:id="rId22" w:history="1">
              <w:r w:rsidR="001C52D4" w:rsidRPr="00021BD3">
                <w:rPr>
                  <w:rStyle w:val="Hyperlink"/>
                  <w:sz w:val="18"/>
                  <w:szCs w:val="18"/>
                </w:rPr>
                <w:t>School Performance Reports</w:t>
              </w:r>
            </w:hyperlink>
          </w:p>
          <w:p w14:paraId="7FC76673" w14:textId="1DCAE124" w:rsidR="001C52D4" w:rsidRPr="00021BD3" w:rsidRDefault="00E357F9" w:rsidP="001C52D4">
            <w:pPr>
              <w:pStyle w:val="ListParagraph"/>
              <w:numPr>
                <w:ilvl w:val="0"/>
                <w:numId w:val="5"/>
              </w:numPr>
              <w:spacing w:after="60"/>
              <w:rPr>
                <w:rStyle w:val="Hyperlink"/>
                <w:b/>
                <w:sz w:val="18"/>
                <w:szCs w:val="18"/>
              </w:rPr>
            </w:pPr>
            <w:hyperlink r:id="rId23" w:history="1">
              <w:r w:rsidR="008E778D" w:rsidRPr="00021BD3">
                <w:rPr>
                  <w:rStyle w:val="Hyperlink"/>
                  <w:sz w:val="18"/>
                  <w:szCs w:val="18"/>
                </w:rPr>
                <w:t xml:space="preserve">School Self-assessment – Minimum Standards </w:t>
              </w:r>
            </w:hyperlink>
          </w:p>
          <w:p w14:paraId="1FB23D8B" w14:textId="6C6428CB" w:rsidR="001C52D4" w:rsidRDefault="00E357F9" w:rsidP="006A2381">
            <w:pPr>
              <w:pStyle w:val="ListParagraph"/>
              <w:numPr>
                <w:ilvl w:val="0"/>
                <w:numId w:val="5"/>
              </w:numPr>
              <w:spacing w:after="60"/>
              <w:rPr>
                <w:sz w:val="18"/>
                <w:szCs w:val="18"/>
              </w:rPr>
            </w:pPr>
            <w:hyperlink r:id="rId24" w:history="1">
              <w:r w:rsidR="006A2381" w:rsidRPr="00021BD3">
                <w:rPr>
                  <w:rStyle w:val="Hyperlink"/>
                  <w:sz w:val="18"/>
                  <w:szCs w:val="18"/>
                </w:rPr>
                <w:t>School Self-assessment - C</w:t>
              </w:r>
              <w:r w:rsidR="001C52D4" w:rsidRPr="00021BD3">
                <w:rPr>
                  <w:rStyle w:val="Hyperlink"/>
                  <w:sz w:val="18"/>
                  <w:szCs w:val="18"/>
                </w:rPr>
                <w:t xml:space="preserve">hild Safe Standards </w:t>
              </w:r>
            </w:hyperlink>
          </w:p>
        </w:tc>
        <w:tc>
          <w:tcPr>
            <w:tcW w:w="6521" w:type="dxa"/>
            <w:tcBorders>
              <w:top w:val="nil"/>
              <w:left w:val="single" w:sz="4" w:space="0" w:color="FFFFFF" w:themeColor="background1"/>
              <w:bottom w:val="single" w:sz="4" w:space="0" w:color="C00000"/>
              <w:right w:val="single" w:sz="4" w:space="0" w:color="C00000"/>
            </w:tcBorders>
          </w:tcPr>
          <w:p w14:paraId="710E27F7" w14:textId="77777777" w:rsidR="001C52D4" w:rsidRDefault="001C52D4" w:rsidP="005A4918">
            <w:pPr>
              <w:pStyle w:val="Heading2"/>
              <w:outlineLvl w:val="1"/>
              <w:rPr>
                <w:b w:val="0"/>
              </w:rPr>
            </w:pPr>
          </w:p>
        </w:tc>
        <w:tc>
          <w:tcPr>
            <w:tcW w:w="992" w:type="dxa"/>
            <w:vMerge/>
            <w:tcBorders>
              <w:top w:val="single" w:sz="4" w:space="0" w:color="C00000"/>
              <w:left w:val="single" w:sz="4" w:space="0" w:color="C00000"/>
              <w:bottom w:val="single" w:sz="4" w:space="0" w:color="C00000"/>
              <w:right w:val="single" w:sz="4" w:space="0" w:color="C00000"/>
            </w:tcBorders>
            <w:vAlign w:val="center"/>
            <w:hideMark/>
          </w:tcPr>
          <w:p w14:paraId="47202DBC" w14:textId="77777777" w:rsidR="001C52D4" w:rsidRDefault="001C52D4" w:rsidP="00696EEE">
            <w:pPr>
              <w:rPr>
                <w:sz w:val="18"/>
                <w:szCs w:val="18"/>
              </w:rPr>
            </w:pPr>
          </w:p>
        </w:tc>
      </w:tr>
      <w:tr w:rsidR="001C52D4" w14:paraId="2072D0EA" w14:textId="77777777" w:rsidTr="14357C9C">
        <w:trPr>
          <w:trHeight w:val="1407"/>
        </w:trPr>
        <w:tc>
          <w:tcPr>
            <w:tcW w:w="1844" w:type="dxa"/>
            <w:vMerge w:val="restart"/>
            <w:tcBorders>
              <w:top w:val="single" w:sz="4" w:space="0" w:color="C00000"/>
              <w:left w:val="single" w:sz="4" w:space="0" w:color="C00000"/>
              <w:bottom w:val="single" w:sz="4" w:space="0" w:color="C00000"/>
              <w:right w:val="single" w:sz="4" w:space="0" w:color="C00000"/>
            </w:tcBorders>
          </w:tcPr>
          <w:p w14:paraId="3BAD1B26" w14:textId="77777777" w:rsidR="001C52D4" w:rsidRDefault="001C52D4" w:rsidP="00696EEE">
            <w:pPr>
              <w:shd w:val="clear" w:color="auto" w:fill="B8CCE4" w:themeFill="accent1" w:themeFillTint="66"/>
              <w:rPr>
                <w:rFonts w:ascii="Ebrima" w:hAnsi="Ebrima"/>
                <w:b/>
                <w:sz w:val="18"/>
                <w:szCs w:val="18"/>
              </w:rPr>
            </w:pPr>
            <w:r>
              <w:rPr>
                <w:rFonts w:ascii="Ebrima" w:hAnsi="Ebrima"/>
                <w:b/>
                <w:sz w:val="18"/>
                <w:szCs w:val="18"/>
              </w:rPr>
              <w:t>Principal</w:t>
            </w:r>
          </w:p>
          <w:p w14:paraId="7AF744E9" w14:textId="77777777" w:rsidR="001C52D4" w:rsidRDefault="001C52D4" w:rsidP="00696EEE">
            <w:pPr>
              <w:shd w:val="clear" w:color="auto" w:fill="D99594" w:themeFill="accent2" w:themeFillTint="99"/>
              <w:rPr>
                <w:rFonts w:ascii="Ebrima" w:hAnsi="Ebrima"/>
                <w:b/>
                <w:sz w:val="18"/>
                <w:szCs w:val="18"/>
              </w:rPr>
            </w:pPr>
            <w:r>
              <w:rPr>
                <w:rFonts w:ascii="Ebrima" w:hAnsi="Ebrima"/>
                <w:b/>
                <w:sz w:val="18"/>
                <w:szCs w:val="18"/>
              </w:rPr>
              <w:t xml:space="preserve"> SEIL</w:t>
            </w:r>
          </w:p>
          <w:p w14:paraId="7B1BA31D" w14:textId="77777777" w:rsidR="001C52D4" w:rsidRDefault="001C52D4" w:rsidP="00696EEE">
            <w:pPr>
              <w:rPr>
                <w:rFonts w:ascii="Ebrima" w:hAnsi="Ebrima"/>
                <w:sz w:val="18"/>
                <w:szCs w:val="18"/>
              </w:rPr>
            </w:pPr>
          </w:p>
        </w:tc>
        <w:tc>
          <w:tcPr>
            <w:tcW w:w="12757" w:type="dxa"/>
            <w:gridSpan w:val="2"/>
            <w:tcBorders>
              <w:top w:val="single" w:sz="4" w:space="0" w:color="C00000"/>
              <w:left w:val="single" w:sz="4" w:space="0" w:color="C00000"/>
              <w:bottom w:val="single" w:sz="4" w:space="0" w:color="FFFFFF" w:themeColor="background1"/>
              <w:right w:val="single" w:sz="4" w:space="0" w:color="C00000"/>
            </w:tcBorders>
            <w:hideMark/>
          </w:tcPr>
          <w:p w14:paraId="6E4D9521" w14:textId="77777777" w:rsidR="001C52D4" w:rsidRDefault="001C52D4" w:rsidP="00696EEE">
            <w:pPr>
              <w:shd w:val="clear" w:color="auto" w:fill="D9D9D9" w:themeFill="background1" w:themeFillShade="D9"/>
              <w:spacing w:before="60" w:after="20"/>
              <w:rPr>
                <w:rFonts w:ascii="Ebrima" w:hAnsi="Ebrima"/>
                <w:b/>
                <w:sz w:val="18"/>
                <w:szCs w:val="18"/>
              </w:rPr>
            </w:pPr>
            <w:r>
              <w:rPr>
                <w:rFonts w:ascii="Ebrima" w:hAnsi="Ebrima"/>
                <w:b/>
                <w:sz w:val="18"/>
                <w:szCs w:val="18"/>
              </w:rPr>
              <w:t xml:space="preserve">4. Establish School Review Panel, including Core School Review Panel members, Challenge Partners and school community members </w:t>
            </w:r>
          </w:p>
          <w:p w14:paraId="315F0E19" w14:textId="0A77267B" w:rsidR="001C52D4" w:rsidRDefault="001C52D4" w:rsidP="001C52D4">
            <w:pPr>
              <w:pStyle w:val="ListParagraph"/>
              <w:numPr>
                <w:ilvl w:val="0"/>
                <w:numId w:val="28"/>
              </w:numPr>
              <w:spacing w:before="60" w:after="20"/>
              <w:rPr>
                <w:b/>
                <w:i/>
                <w:sz w:val="18"/>
                <w:szCs w:val="18"/>
              </w:rPr>
            </w:pPr>
            <w:r w:rsidRPr="14357C9C">
              <w:rPr>
                <w:sz w:val="18"/>
                <w:szCs w:val="18"/>
              </w:rPr>
              <w:t>The Department allocates reviewers to schools using a matching process that takes into account school context and needs. Schools are distributed to review companies based on the number of reviewers and reviewer quality, number of review days, mixture of review type</w:t>
            </w:r>
            <w:r w:rsidR="14357C9C" w:rsidRPr="14357C9C">
              <w:rPr>
                <w:sz w:val="18"/>
                <w:szCs w:val="18"/>
              </w:rPr>
              <w:t xml:space="preserve">,  </w:t>
            </w:r>
            <w:r w:rsidRPr="14357C9C">
              <w:rPr>
                <w:sz w:val="18"/>
                <w:szCs w:val="18"/>
              </w:rPr>
              <w:t>complexity and locations</w:t>
            </w:r>
          </w:p>
          <w:p w14:paraId="26AC9958" w14:textId="77777777" w:rsidR="001C52D4" w:rsidRDefault="001C52D4" w:rsidP="001C52D4">
            <w:pPr>
              <w:pStyle w:val="ListParagraph"/>
              <w:numPr>
                <w:ilvl w:val="0"/>
                <w:numId w:val="28"/>
              </w:numPr>
              <w:spacing w:before="60" w:after="20"/>
              <w:rPr>
                <w:b/>
                <w:i/>
                <w:sz w:val="18"/>
                <w:szCs w:val="18"/>
              </w:rPr>
            </w:pPr>
            <w:r>
              <w:rPr>
                <w:sz w:val="18"/>
                <w:szCs w:val="18"/>
              </w:rPr>
              <w:t xml:space="preserve">If any of the review participants have any concerns or conflicts of interest with the allocated reviewer, the </w:t>
            </w:r>
            <w:r>
              <w:rPr>
                <w:b/>
                <w:sz w:val="18"/>
                <w:szCs w:val="18"/>
              </w:rPr>
              <w:t>SEIL</w:t>
            </w:r>
            <w:r>
              <w:rPr>
                <w:sz w:val="18"/>
                <w:szCs w:val="18"/>
              </w:rPr>
              <w:t xml:space="preserve"> should contact </w:t>
            </w:r>
            <w:hyperlink r:id="rId25" w:history="1">
              <w:r w:rsidRPr="00CD6F53">
                <w:rPr>
                  <w:rStyle w:val="Hyperlink"/>
                  <w:sz w:val="18"/>
                  <w:szCs w:val="18"/>
                </w:rPr>
                <w:t>Central Office</w:t>
              </w:r>
            </w:hyperlink>
            <w:r>
              <w:rPr>
                <w:sz w:val="18"/>
                <w:szCs w:val="18"/>
              </w:rPr>
              <w:t xml:space="preserve"> for advice</w:t>
            </w:r>
          </w:p>
          <w:p w14:paraId="46838AA7" w14:textId="77777777" w:rsidR="001C52D4" w:rsidRDefault="001C52D4" w:rsidP="001C52D4">
            <w:pPr>
              <w:pStyle w:val="ListParagraph"/>
              <w:numPr>
                <w:ilvl w:val="0"/>
                <w:numId w:val="28"/>
              </w:numPr>
              <w:spacing w:before="60" w:after="20"/>
              <w:rPr>
                <w:b/>
                <w:i/>
                <w:sz w:val="18"/>
                <w:szCs w:val="18"/>
              </w:rPr>
            </w:pPr>
            <w:r>
              <w:rPr>
                <w:sz w:val="18"/>
                <w:szCs w:val="18"/>
              </w:rPr>
              <w:t xml:space="preserve">The Core School Review Panel members are the Principal, SEIL, School Council President and Reviewer. These members have decision-making powers to come to collaborative decisions throughout the review.  </w:t>
            </w:r>
          </w:p>
          <w:p w14:paraId="3F6AFFA9" w14:textId="4679A648" w:rsidR="001C52D4" w:rsidRDefault="001C52D4" w:rsidP="001C52D4">
            <w:pPr>
              <w:pStyle w:val="ListParagraph"/>
              <w:numPr>
                <w:ilvl w:val="0"/>
                <w:numId w:val="28"/>
              </w:numPr>
              <w:spacing w:before="60" w:after="20"/>
              <w:rPr>
                <w:b/>
                <w:i/>
                <w:sz w:val="18"/>
                <w:szCs w:val="18"/>
              </w:rPr>
            </w:pPr>
            <w:r>
              <w:rPr>
                <w:sz w:val="18"/>
                <w:szCs w:val="18"/>
              </w:rPr>
              <w:t>They are supported by the other School Review Panel members who provide expertise, input, feedback and challenge. These include two Challenge Partners and other school community members, including students</w:t>
            </w:r>
            <w:r w:rsidR="005B32B5">
              <w:rPr>
                <w:sz w:val="18"/>
                <w:szCs w:val="18"/>
              </w:rPr>
              <w:t>, parents, staff</w:t>
            </w:r>
            <w:r>
              <w:rPr>
                <w:sz w:val="18"/>
                <w:szCs w:val="18"/>
              </w:rPr>
              <w:t xml:space="preserve"> and the School Improvement Team. </w:t>
            </w:r>
          </w:p>
          <w:p w14:paraId="06DECBD1" w14:textId="354FA329" w:rsidR="001C52D4" w:rsidRDefault="001C52D4" w:rsidP="001C52D4">
            <w:pPr>
              <w:pStyle w:val="ListParagraph"/>
              <w:numPr>
                <w:ilvl w:val="0"/>
                <w:numId w:val="28"/>
              </w:numPr>
              <w:spacing w:before="60" w:after="20"/>
              <w:rPr>
                <w:b/>
                <w:i/>
                <w:sz w:val="18"/>
                <w:szCs w:val="18"/>
              </w:rPr>
            </w:pPr>
            <w:r>
              <w:rPr>
                <w:sz w:val="18"/>
                <w:szCs w:val="18"/>
              </w:rPr>
              <w:t xml:space="preserve">The </w:t>
            </w:r>
            <w:r>
              <w:rPr>
                <w:b/>
                <w:sz w:val="18"/>
                <w:szCs w:val="18"/>
              </w:rPr>
              <w:t>SEIL</w:t>
            </w:r>
            <w:r>
              <w:rPr>
                <w:sz w:val="18"/>
                <w:szCs w:val="18"/>
              </w:rPr>
              <w:t xml:space="preserve"> and </w:t>
            </w:r>
            <w:r>
              <w:rPr>
                <w:b/>
                <w:sz w:val="18"/>
                <w:szCs w:val="18"/>
              </w:rPr>
              <w:t>Principal</w:t>
            </w:r>
            <w:r>
              <w:rPr>
                <w:sz w:val="18"/>
                <w:szCs w:val="18"/>
              </w:rPr>
              <w:t xml:space="preserve"> colla</w:t>
            </w:r>
            <w:r w:rsidR="00182384">
              <w:rPr>
                <w:sz w:val="18"/>
                <w:szCs w:val="18"/>
              </w:rPr>
              <w:t>boratively select and invite</w:t>
            </w:r>
            <w:r>
              <w:rPr>
                <w:sz w:val="18"/>
                <w:szCs w:val="18"/>
              </w:rPr>
              <w:t xml:space="preserve"> two Challenge Partners specifically chosen for their capacity to add value to the review based on the school’s individual context.</w:t>
            </w:r>
            <w:r w:rsidR="00FC501D">
              <w:rPr>
                <w:sz w:val="18"/>
                <w:szCs w:val="18"/>
              </w:rPr>
              <w:t xml:space="preserve"> An additional Challenge Partner can be included, if it is determined that it would add value to the Panel. </w:t>
            </w:r>
            <w:r>
              <w:rPr>
                <w:sz w:val="18"/>
                <w:szCs w:val="18"/>
              </w:rPr>
              <w:t xml:space="preserve"> </w:t>
            </w:r>
          </w:p>
          <w:p w14:paraId="2C3DC71A" w14:textId="72F766ED" w:rsidR="001C52D4" w:rsidRDefault="001C52D4" w:rsidP="001C52D4">
            <w:pPr>
              <w:pStyle w:val="ListParagraph"/>
              <w:numPr>
                <w:ilvl w:val="0"/>
                <w:numId w:val="28"/>
              </w:numPr>
              <w:spacing w:before="20" w:after="20"/>
              <w:rPr>
                <w:b/>
                <w:sz w:val="18"/>
                <w:szCs w:val="18"/>
              </w:rPr>
            </w:pPr>
            <w:r>
              <w:rPr>
                <w:sz w:val="18"/>
                <w:szCs w:val="18"/>
              </w:rPr>
              <w:t xml:space="preserve">The </w:t>
            </w:r>
            <w:r>
              <w:rPr>
                <w:b/>
                <w:sz w:val="18"/>
                <w:szCs w:val="18"/>
              </w:rPr>
              <w:t>Principal</w:t>
            </w:r>
            <w:r w:rsidRPr="14357C9C">
              <w:rPr>
                <w:sz w:val="18"/>
                <w:szCs w:val="18"/>
              </w:rPr>
              <w:t xml:space="preserve"> informs all Panel members o</w:t>
            </w:r>
            <w:r w:rsidR="14357C9C" w:rsidRPr="14357C9C">
              <w:rPr>
                <w:sz w:val="18"/>
                <w:szCs w:val="18"/>
              </w:rPr>
              <w:t>f</w:t>
            </w:r>
            <w:r w:rsidRPr="14357C9C">
              <w:rPr>
                <w:sz w:val="18"/>
                <w:szCs w:val="18"/>
              </w:rPr>
              <w:t xml:space="preserve"> their roles and responsibilities within the review and provides them with the relevant </w:t>
            </w:r>
            <w:r>
              <w:rPr>
                <w:i/>
                <w:sz w:val="18"/>
                <w:szCs w:val="18"/>
              </w:rPr>
              <w:t xml:space="preserve">Roles and Responsibilities </w:t>
            </w:r>
            <w:r>
              <w:rPr>
                <w:sz w:val="18"/>
                <w:szCs w:val="18"/>
              </w:rPr>
              <w:t xml:space="preserve">document to ensure they are clear on their role and can meet expectations. </w:t>
            </w:r>
          </w:p>
        </w:tc>
        <w:tc>
          <w:tcPr>
            <w:tcW w:w="992" w:type="dxa"/>
            <w:vMerge w:val="restart"/>
            <w:tcBorders>
              <w:top w:val="single" w:sz="4" w:space="0" w:color="C00000"/>
              <w:left w:val="single" w:sz="4" w:space="0" w:color="C00000"/>
              <w:bottom w:val="single" w:sz="4" w:space="0" w:color="C00000"/>
              <w:right w:val="single" w:sz="4" w:space="0" w:color="C00000"/>
            </w:tcBorders>
            <w:vAlign w:val="center"/>
          </w:tcPr>
          <w:sdt>
            <w:sdtPr>
              <w:rPr>
                <w:sz w:val="18"/>
                <w:szCs w:val="18"/>
              </w:rPr>
              <w:id w:val="1726793905"/>
              <w14:checkbox>
                <w14:checked w14:val="0"/>
                <w14:checkedState w14:val="2612" w14:font="MS Gothic"/>
                <w14:uncheckedState w14:val="2610" w14:font="MS Gothic"/>
              </w14:checkbox>
            </w:sdtPr>
            <w:sdtEndPr/>
            <w:sdtContent>
              <w:p w14:paraId="590BF06F" w14:textId="77777777" w:rsidR="001C52D4" w:rsidRDefault="001C52D4" w:rsidP="00696EEE">
                <w:pPr>
                  <w:jc w:val="center"/>
                  <w:rPr>
                    <w:sz w:val="18"/>
                    <w:szCs w:val="18"/>
                  </w:rPr>
                </w:pPr>
                <w:r>
                  <w:rPr>
                    <w:rFonts w:ascii="MS Gothic" w:eastAsia="MS Gothic" w:hAnsi="MS Gothic" w:hint="eastAsia"/>
                    <w:sz w:val="18"/>
                    <w:szCs w:val="18"/>
                  </w:rPr>
                  <w:t>☐</w:t>
                </w:r>
              </w:p>
            </w:sdtContent>
          </w:sdt>
          <w:p w14:paraId="3A13B0CF" w14:textId="77777777" w:rsidR="001C52D4" w:rsidRDefault="001C52D4" w:rsidP="00696EEE">
            <w:pPr>
              <w:jc w:val="center"/>
              <w:rPr>
                <w:sz w:val="18"/>
                <w:szCs w:val="18"/>
              </w:rPr>
            </w:pPr>
          </w:p>
        </w:tc>
      </w:tr>
      <w:tr w:rsidR="001C52D4" w14:paraId="018C1B0A" w14:textId="77777777" w:rsidTr="14357C9C">
        <w:trPr>
          <w:trHeight w:val="978"/>
        </w:trPr>
        <w:tc>
          <w:tcPr>
            <w:tcW w:w="1844" w:type="dxa"/>
            <w:vMerge/>
            <w:tcBorders>
              <w:top w:val="single" w:sz="4" w:space="0" w:color="C00000"/>
              <w:left w:val="single" w:sz="4" w:space="0" w:color="C00000"/>
              <w:bottom w:val="single" w:sz="4" w:space="0" w:color="C00000"/>
              <w:right w:val="single" w:sz="4" w:space="0" w:color="C00000"/>
            </w:tcBorders>
            <w:vAlign w:val="center"/>
            <w:hideMark/>
          </w:tcPr>
          <w:p w14:paraId="6FC56112" w14:textId="77777777" w:rsidR="001C52D4" w:rsidRDefault="001C52D4" w:rsidP="00696EEE">
            <w:pPr>
              <w:rPr>
                <w:rFonts w:ascii="Ebrima" w:hAnsi="Ebrima"/>
                <w:sz w:val="18"/>
                <w:szCs w:val="18"/>
              </w:rPr>
            </w:pPr>
          </w:p>
        </w:tc>
        <w:tc>
          <w:tcPr>
            <w:tcW w:w="6236" w:type="dxa"/>
            <w:tcBorders>
              <w:top w:val="single" w:sz="4" w:space="0" w:color="FFFFFF" w:themeColor="background1"/>
              <w:left w:val="single" w:sz="4" w:space="0" w:color="C00000"/>
              <w:bottom w:val="single" w:sz="4" w:space="0" w:color="C00000"/>
              <w:right w:val="single" w:sz="4" w:space="0" w:color="FFFFFF" w:themeColor="background1"/>
            </w:tcBorders>
            <w:hideMark/>
          </w:tcPr>
          <w:p w14:paraId="0229D4FF" w14:textId="77777777" w:rsidR="001C52D4" w:rsidRDefault="001C52D4" w:rsidP="00696EEE">
            <w:pPr>
              <w:pStyle w:val="Heading2"/>
              <w:outlineLvl w:val="1"/>
            </w:pPr>
            <w:r>
              <w:t>Supporting documents:</w:t>
            </w:r>
          </w:p>
          <w:p w14:paraId="4B5723D5" w14:textId="0A37CC92" w:rsidR="001C52D4" w:rsidRPr="00CD6F53" w:rsidRDefault="005E2536" w:rsidP="001C52D4">
            <w:pPr>
              <w:pStyle w:val="ListParagraph"/>
              <w:numPr>
                <w:ilvl w:val="0"/>
                <w:numId w:val="5"/>
              </w:numPr>
              <w:spacing w:after="60" w:line="254" w:lineRule="auto"/>
              <w:rPr>
                <w:rStyle w:val="Hyperlink"/>
                <w:sz w:val="18"/>
                <w:szCs w:val="18"/>
              </w:rPr>
            </w:pPr>
            <w:r w:rsidRPr="00CD6F53">
              <w:rPr>
                <w:sz w:val="18"/>
                <w:szCs w:val="18"/>
              </w:rPr>
              <w:fldChar w:fldCharType="begin"/>
            </w:r>
            <w:r w:rsidRPr="00CD6F53">
              <w:rPr>
                <w:sz w:val="18"/>
                <w:szCs w:val="18"/>
              </w:rPr>
              <w:instrText xml:space="preserve"> HYPERLINK "https://edugate.eduweb.vic.gov.au/edrms/project/fiso/SchoolReview/Challenge%20Partner%20Profiles%202018.xlsx" </w:instrText>
            </w:r>
            <w:r w:rsidRPr="00CD6F53">
              <w:rPr>
                <w:sz w:val="18"/>
                <w:szCs w:val="18"/>
              </w:rPr>
              <w:fldChar w:fldCharType="separate"/>
            </w:r>
            <w:r w:rsidR="001C52D4" w:rsidRPr="00CD6F53">
              <w:rPr>
                <w:rStyle w:val="Hyperlink"/>
                <w:sz w:val="18"/>
                <w:szCs w:val="18"/>
              </w:rPr>
              <w:t>Challenge Partner profiles</w:t>
            </w:r>
          </w:p>
          <w:p w14:paraId="69066CB5" w14:textId="4C0B5B95" w:rsidR="001C52D4" w:rsidRDefault="005E2536" w:rsidP="001C52D4">
            <w:pPr>
              <w:pStyle w:val="ListParagraph"/>
              <w:numPr>
                <w:ilvl w:val="0"/>
                <w:numId w:val="5"/>
              </w:numPr>
              <w:spacing w:after="60"/>
              <w:rPr>
                <w:sz w:val="18"/>
                <w:szCs w:val="18"/>
              </w:rPr>
            </w:pPr>
            <w:r w:rsidRPr="00CD6F53">
              <w:rPr>
                <w:sz w:val="18"/>
                <w:szCs w:val="18"/>
              </w:rPr>
              <w:fldChar w:fldCharType="end"/>
            </w:r>
            <w:hyperlink r:id="rId26" w:history="1">
              <w:r w:rsidR="001C52D4" w:rsidRPr="00CD6F53">
                <w:rPr>
                  <w:rStyle w:val="Hyperlink"/>
                  <w:sz w:val="18"/>
                  <w:szCs w:val="18"/>
                </w:rPr>
                <w:t>Probity and Conflict of Interest Guidelines</w:t>
              </w:r>
            </w:hyperlink>
          </w:p>
        </w:tc>
        <w:tc>
          <w:tcPr>
            <w:tcW w:w="6521" w:type="dxa"/>
            <w:tcBorders>
              <w:top w:val="single" w:sz="4" w:space="0" w:color="FFFFFF" w:themeColor="background1"/>
              <w:left w:val="single" w:sz="4" w:space="0" w:color="FFFFFF" w:themeColor="background1"/>
              <w:bottom w:val="single" w:sz="4" w:space="0" w:color="C00000"/>
              <w:right w:val="single" w:sz="4" w:space="0" w:color="C00000"/>
            </w:tcBorders>
          </w:tcPr>
          <w:p w14:paraId="3079CD7A" w14:textId="77777777" w:rsidR="001C52D4" w:rsidRDefault="001C52D4" w:rsidP="005A4918">
            <w:pPr>
              <w:pStyle w:val="Heading2"/>
              <w:outlineLvl w:val="1"/>
              <w:rPr>
                <w:i/>
              </w:rPr>
            </w:pPr>
          </w:p>
        </w:tc>
        <w:tc>
          <w:tcPr>
            <w:tcW w:w="992" w:type="dxa"/>
            <w:vMerge/>
            <w:tcBorders>
              <w:top w:val="single" w:sz="4" w:space="0" w:color="C00000"/>
              <w:left w:val="single" w:sz="4" w:space="0" w:color="C00000"/>
              <w:bottom w:val="single" w:sz="4" w:space="0" w:color="C00000"/>
              <w:right w:val="single" w:sz="4" w:space="0" w:color="C00000"/>
            </w:tcBorders>
            <w:vAlign w:val="center"/>
            <w:hideMark/>
          </w:tcPr>
          <w:p w14:paraId="4BCC8EB9" w14:textId="77777777" w:rsidR="001C52D4" w:rsidRDefault="001C52D4" w:rsidP="00696EEE">
            <w:pPr>
              <w:rPr>
                <w:sz w:val="18"/>
                <w:szCs w:val="18"/>
              </w:rPr>
            </w:pPr>
          </w:p>
        </w:tc>
      </w:tr>
      <w:tr w:rsidR="001C52D4" w14:paraId="65203D6C" w14:textId="77777777" w:rsidTr="14357C9C">
        <w:trPr>
          <w:trHeight w:val="128"/>
        </w:trPr>
        <w:tc>
          <w:tcPr>
            <w:tcW w:w="1844" w:type="dxa"/>
            <w:vMerge w:val="restart"/>
            <w:tcBorders>
              <w:top w:val="single" w:sz="4" w:space="0" w:color="C00000"/>
              <w:left w:val="single" w:sz="4" w:space="0" w:color="C00000"/>
              <w:bottom w:val="single" w:sz="4" w:space="0" w:color="C00000"/>
              <w:right w:val="single" w:sz="4" w:space="0" w:color="C00000"/>
            </w:tcBorders>
          </w:tcPr>
          <w:p w14:paraId="76F5FB36" w14:textId="77777777" w:rsidR="001C52D4" w:rsidRDefault="001C52D4" w:rsidP="00696EEE">
            <w:pPr>
              <w:shd w:val="clear" w:color="auto" w:fill="B8CCE4" w:themeFill="accent1" w:themeFillTint="66"/>
              <w:rPr>
                <w:rFonts w:ascii="Ebrima" w:hAnsi="Ebrima"/>
                <w:b/>
                <w:sz w:val="18"/>
                <w:szCs w:val="18"/>
              </w:rPr>
            </w:pPr>
            <w:r>
              <w:rPr>
                <w:rFonts w:ascii="Ebrima" w:hAnsi="Ebrima"/>
                <w:b/>
                <w:sz w:val="18"/>
                <w:szCs w:val="18"/>
              </w:rPr>
              <w:t>Principal</w:t>
            </w:r>
          </w:p>
          <w:p w14:paraId="55B349BE" w14:textId="77777777" w:rsidR="001C52D4" w:rsidRDefault="001C52D4" w:rsidP="00696EEE">
            <w:pPr>
              <w:shd w:val="clear" w:color="auto" w:fill="FBD4B4" w:themeFill="accent6" w:themeFillTint="66"/>
              <w:rPr>
                <w:rFonts w:ascii="Ebrima" w:hAnsi="Ebrima"/>
                <w:b/>
                <w:sz w:val="18"/>
                <w:szCs w:val="18"/>
              </w:rPr>
            </w:pPr>
            <w:r>
              <w:rPr>
                <w:rFonts w:ascii="Ebrima" w:hAnsi="Ebrima"/>
                <w:b/>
                <w:sz w:val="18"/>
                <w:szCs w:val="18"/>
              </w:rPr>
              <w:t>Reviewer</w:t>
            </w:r>
          </w:p>
          <w:p w14:paraId="5A20DE74" w14:textId="77777777" w:rsidR="001C52D4" w:rsidRDefault="001C52D4" w:rsidP="00696EEE">
            <w:pPr>
              <w:rPr>
                <w:rFonts w:ascii="Ebrima" w:hAnsi="Ebrima"/>
                <w:sz w:val="18"/>
                <w:szCs w:val="18"/>
              </w:rPr>
            </w:pPr>
          </w:p>
        </w:tc>
        <w:tc>
          <w:tcPr>
            <w:tcW w:w="12757" w:type="dxa"/>
            <w:gridSpan w:val="2"/>
            <w:tcBorders>
              <w:top w:val="single" w:sz="4" w:space="0" w:color="C00000"/>
              <w:left w:val="single" w:sz="4" w:space="0" w:color="C00000"/>
              <w:bottom w:val="single" w:sz="4" w:space="0" w:color="FFFFFF" w:themeColor="background1"/>
              <w:right w:val="single" w:sz="4" w:space="0" w:color="C00000"/>
            </w:tcBorders>
            <w:hideMark/>
          </w:tcPr>
          <w:p w14:paraId="3A02FF94" w14:textId="77777777" w:rsidR="001C52D4" w:rsidRDefault="001C52D4" w:rsidP="00696EEE">
            <w:pPr>
              <w:shd w:val="clear" w:color="auto" w:fill="D9D9D9" w:themeFill="background1" w:themeFillShade="D9"/>
              <w:spacing w:before="60" w:after="20"/>
              <w:rPr>
                <w:rFonts w:ascii="Ebrima" w:hAnsi="Ebrima"/>
                <w:b/>
                <w:sz w:val="18"/>
                <w:szCs w:val="18"/>
              </w:rPr>
            </w:pPr>
            <w:r>
              <w:rPr>
                <w:rFonts w:ascii="Ebrima" w:hAnsi="Ebrima"/>
                <w:b/>
                <w:sz w:val="18"/>
                <w:szCs w:val="18"/>
              </w:rPr>
              <w:t xml:space="preserve">5. Distribute PRSE to Core School Review Panel members and Challenge Partners and schedule preparation meeting </w:t>
            </w:r>
          </w:p>
          <w:p w14:paraId="201398C6" w14:textId="77777777" w:rsidR="001C52D4" w:rsidRDefault="001C52D4" w:rsidP="001C52D4">
            <w:pPr>
              <w:pStyle w:val="ListParagraph"/>
              <w:numPr>
                <w:ilvl w:val="0"/>
                <w:numId w:val="5"/>
              </w:numPr>
              <w:spacing w:before="60" w:after="20"/>
              <w:rPr>
                <w:sz w:val="18"/>
                <w:szCs w:val="18"/>
              </w:rPr>
            </w:pPr>
            <w:r>
              <w:rPr>
                <w:sz w:val="18"/>
                <w:szCs w:val="18"/>
              </w:rPr>
              <w:t xml:space="preserve">The </w:t>
            </w:r>
            <w:r>
              <w:rPr>
                <w:b/>
                <w:sz w:val="18"/>
                <w:szCs w:val="18"/>
              </w:rPr>
              <w:t>Reviewer</w:t>
            </w:r>
            <w:r>
              <w:rPr>
                <w:sz w:val="18"/>
                <w:szCs w:val="18"/>
              </w:rPr>
              <w:t xml:space="preserve"> schedules a preparation meeting with the Principal and SEIL at least two weeks before the Validation Day. In cases where the Validation Day is scheduled early in the Term, the planning day may be held in Term prior to this. </w:t>
            </w:r>
          </w:p>
          <w:p w14:paraId="2AD8ACC3" w14:textId="77777777" w:rsidR="001C52D4" w:rsidRDefault="001C52D4" w:rsidP="00696EEE">
            <w:pPr>
              <w:spacing w:before="60" w:after="20"/>
              <w:rPr>
                <w:rFonts w:ascii="Ebrima" w:hAnsi="Ebrima"/>
                <w:b/>
                <w:sz w:val="18"/>
                <w:szCs w:val="18"/>
              </w:rPr>
            </w:pPr>
            <w:r>
              <w:rPr>
                <w:rFonts w:ascii="Ebrima" w:hAnsi="Ebrima"/>
                <w:b/>
                <w:sz w:val="18"/>
                <w:szCs w:val="18"/>
              </w:rPr>
              <w:t>Before the preparation meeting</w:t>
            </w:r>
          </w:p>
          <w:p w14:paraId="55687D98" w14:textId="4C5E7E5E" w:rsidR="001C52D4" w:rsidRDefault="001C52D4" w:rsidP="001C52D4">
            <w:pPr>
              <w:pStyle w:val="ListParagraph"/>
              <w:numPr>
                <w:ilvl w:val="0"/>
                <w:numId w:val="5"/>
              </w:numPr>
              <w:spacing w:before="60" w:after="20"/>
              <w:rPr>
                <w:sz w:val="18"/>
                <w:szCs w:val="18"/>
              </w:rPr>
            </w:pPr>
            <w:r>
              <w:rPr>
                <w:sz w:val="18"/>
                <w:szCs w:val="18"/>
              </w:rPr>
              <w:t xml:space="preserve">The </w:t>
            </w:r>
            <w:r>
              <w:rPr>
                <w:b/>
                <w:sz w:val="18"/>
                <w:szCs w:val="18"/>
              </w:rPr>
              <w:t>Principal</w:t>
            </w:r>
            <w:r>
              <w:rPr>
                <w:sz w:val="18"/>
                <w:szCs w:val="18"/>
              </w:rPr>
              <w:t xml:space="preserve"> circulates the PRSE </w:t>
            </w:r>
            <w:r w:rsidR="00F42F56">
              <w:rPr>
                <w:sz w:val="18"/>
                <w:szCs w:val="18"/>
              </w:rPr>
              <w:t xml:space="preserve">Report </w:t>
            </w:r>
            <w:r>
              <w:rPr>
                <w:sz w:val="18"/>
                <w:szCs w:val="18"/>
              </w:rPr>
              <w:t xml:space="preserve">and supporting evidence to the Core School Review Panel members and Challenge Partners </w:t>
            </w:r>
            <w:r w:rsidRPr="00F42F56">
              <w:rPr>
                <w:b/>
                <w:sz w:val="18"/>
                <w:szCs w:val="18"/>
              </w:rPr>
              <w:t>at least four weeks</w:t>
            </w:r>
            <w:r>
              <w:rPr>
                <w:sz w:val="18"/>
                <w:szCs w:val="18"/>
              </w:rPr>
              <w:t xml:space="preserve"> before the Validation Day.</w:t>
            </w:r>
          </w:p>
          <w:p w14:paraId="24A7185F" w14:textId="2E9951FE" w:rsidR="001C52D4" w:rsidRDefault="001C52D4" w:rsidP="001C52D4">
            <w:pPr>
              <w:pStyle w:val="ListParagraph"/>
              <w:numPr>
                <w:ilvl w:val="0"/>
                <w:numId w:val="5"/>
              </w:numPr>
              <w:spacing w:before="60" w:after="20"/>
              <w:rPr>
                <w:sz w:val="18"/>
                <w:szCs w:val="18"/>
              </w:rPr>
            </w:pPr>
            <w:r>
              <w:rPr>
                <w:sz w:val="18"/>
                <w:szCs w:val="18"/>
              </w:rPr>
              <w:t xml:space="preserve">The </w:t>
            </w:r>
            <w:r>
              <w:rPr>
                <w:b/>
                <w:sz w:val="18"/>
                <w:szCs w:val="18"/>
              </w:rPr>
              <w:t>Principal</w:t>
            </w:r>
            <w:r w:rsidR="00F42F56">
              <w:rPr>
                <w:sz w:val="18"/>
                <w:szCs w:val="18"/>
              </w:rPr>
              <w:t xml:space="preserve"> provides the Minimum S</w:t>
            </w:r>
            <w:r>
              <w:rPr>
                <w:sz w:val="18"/>
                <w:szCs w:val="18"/>
              </w:rPr>
              <w:t xml:space="preserve">tandards documentation electronically to the Reviewer </w:t>
            </w:r>
            <w:r w:rsidRPr="00F42F56">
              <w:rPr>
                <w:b/>
                <w:sz w:val="18"/>
                <w:szCs w:val="18"/>
              </w:rPr>
              <w:t>at least four weeks</w:t>
            </w:r>
            <w:r>
              <w:rPr>
                <w:sz w:val="18"/>
                <w:szCs w:val="18"/>
              </w:rPr>
              <w:t xml:space="preserve"> before the Validation Day.</w:t>
            </w:r>
          </w:p>
          <w:p w14:paraId="395EBA6C" w14:textId="3CD236EB" w:rsidR="001C52D4" w:rsidRDefault="001C52D4" w:rsidP="001C52D4">
            <w:pPr>
              <w:pStyle w:val="ListParagraph"/>
              <w:numPr>
                <w:ilvl w:val="0"/>
                <w:numId w:val="5"/>
              </w:numPr>
              <w:spacing w:before="60" w:after="20"/>
              <w:rPr>
                <w:sz w:val="18"/>
                <w:szCs w:val="18"/>
              </w:rPr>
            </w:pPr>
            <w:r>
              <w:rPr>
                <w:sz w:val="18"/>
                <w:szCs w:val="18"/>
              </w:rPr>
              <w:t>The</w:t>
            </w:r>
            <w:r>
              <w:rPr>
                <w:b/>
                <w:sz w:val="18"/>
                <w:szCs w:val="18"/>
              </w:rPr>
              <w:t xml:space="preserve"> Reviewer</w:t>
            </w:r>
            <w:r>
              <w:rPr>
                <w:sz w:val="18"/>
                <w:szCs w:val="18"/>
              </w:rPr>
              <w:t xml:space="preserve"> commences a </w:t>
            </w:r>
            <w:r w:rsidR="00F42F56">
              <w:rPr>
                <w:sz w:val="18"/>
                <w:szCs w:val="18"/>
              </w:rPr>
              <w:t>desktop audit of school’s Minimum S</w:t>
            </w:r>
            <w:r>
              <w:rPr>
                <w:sz w:val="18"/>
                <w:szCs w:val="18"/>
              </w:rPr>
              <w:t>tandards documentation once it is received.</w:t>
            </w:r>
          </w:p>
        </w:tc>
        <w:tc>
          <w:tcPr>
            <w:tcW w:w="992" w:type="dxa"/>
            <w:vMerge w:val="restart"/>
            <w:tcBorders>
              <w:top w:val="single" w:sz="4" w:space="0" w:color="C00000"/>
              <w:left w:val="single" w:sz="4" w:space="0" w:color="C00000"/>
              <w:bottom w:val="single" w:sz="4" w:space="0" w:color="C00000"/>
              <w:right w:val="single" w:sz="4" w:space="0" w:color="C00000"/>
            </w:tcBorders>
            <w:vAlign w:val="center"/>
          </w:tcPr>
          <w:sdt>
            <w:sdtPr>
              <w:rPr>
                <w:sz w:val="18"/>
                <w:szCs w:val="18"/>
              </w:rPr>
              <w:id w:val="1308359853"/>
              <w14:checkbox>
                <w14:checked w14:val="0"/>
                <w14:checkedState w14:val="2612" w14:font="MS Gothic"/>
                <w14:uncheckedState w14:val="2610" w14:font="MS Gothic"/>
              </w14:checkbox>
            </w:sdtPr>
            <w:sdtEndPr/>
            <w:sdtContent>
              <w:p w14:paraId="022286C6" w14:textId="77777777" w:rsidR="001C52D4" w:rsidRDefault="001C52D4" w:rsidP="00696EEE">
                <w:pPr>
                  <w:jc w:val="center"/>
                  <w:rPr>
                    <w:sz w:val="18"/>
                    <w:szCs w:val="18"/>
                  </w:rPr>
                </w:pPr>
                <w:r>
                  <w:rPr>
                    <w:rFonts w:ascii="MS Gothic" w:eastAsia="MS Gothic" w:hAnsi="MS Gothic" w:hint="eastAsia"/>
                    <w:sz w:val="18"/>
                    <w:szCs w:val="18"/>
                  </w:rPr>
                  <w:t>☐</w:t>
                </w:r>
              </w:p>
            </w:sdtContent>
          </w:sdt>
          <w:p w14:paraId="0198FCA0" w14:textId="77777777" w:rsidR="001C52D4" w:rsidRDefault="001C52D4" w:rsidP="00696EEE">
            <w:pPr>
              <w:jc w:val="center"/>
              <w:rPr>
                <w:sz w:val="18"/>
                <w:szCs w:val="18"/>
              </w:rPr>
            </w:pPr>
          </w:p>
        </w:tc>
      </w:tr>
      <w:tr w:rsidR="00796BCF" w14:paraId="62C30A0A" w14:textId="77777777" w:rsidTr="00176423">
        <w:trPr>
          <w:trHeight w:val="70"/>
        </w:trPr>
        <w:tc>
          <w:tcPr>
            <w:tcW w:w="1844" w:type="dxa"/>
            <w:vMerge/>
            <w:tcBorders>
              <w:top w:val="single" w:sz="4" w:space="0" w:color="C00000"/>
              <w:left w:val="single" w:sz="4" w:space="0" w:color="C00000"/>
              <w:bottom w:val="single" w:sz="4" w:space="0" w:color="C00000"/>
              <w:right w:val="single" w:sz="4" w:space="0" w:color="C00000"/>
            </w:tcBorders>
            <w:vAlign w:val="center"/>
            <w:hideMark/>
          </w:tcPr>
          <w:p w14:paraId="20E14B05" w14:textId="77777777" w:rsidR="00796BCF" w:rsidRDefault="00796BCF" w:rsidP="00696EEE">
            <w:pPr>
              <w:rPr>
                <w:rFonts w:ascii="Ebrima" w:hAnsi="Ebrima"/>
                <w:sz w:val="18"/>
                <w:szCs w:val="18"/>
              </w:rPr>
            </w:pPr>
          </w:p>
        </w:tc>
        <w:tc>
          <w:tcPr>
            <w:tcW w:w="12757" w:type="dxa"/>
            <w:gridSpan w:val="2"/>
            <w:tcBorders>
              <w:top w:val="single" w:sz="4" w:space="0" w:color="FFFFFF" w:themeColor="background1"/>
              <w:left w:val="single" w:sz="4" w:space="0" w:color="C00000"/>
              <w:bottom w:val="single" w:sz="4" w:space="0" w:color="C00000"/>
              <w:right w:val="single" w:sz="4" w:space="0" w:color="C00000"/>
            </w:tcBorders>
            <w:hideMark/>
          </w:tcPr>
          <w:p w14:paraId="5BCAD8BA" w14:textId="77777777" w:rsidR="00796BCF" w:rsidRPr="00585CD7" w:rsidRDefault="00796BCF" w:rsidP="00696EEE">
            <w:pPr>
              <w:pStyle w:val="Heading2"/>
              <w:outlineLvl w:val="1"/>
              <w:rPr>
                <w:rFonts w:asciiTheme="minorHAnsi" w:hAnsiTheme="minorHAnsi"/>
              </w:rPr>
            </w:pPr>
            <w:r w:rsidRPr="00585CD7">
              <w:rPr>
                <w:rFonts w:asciiTheme="minorHAnsi" w:hAnsiTheme="minorHAnsi"/>
              </w:rPr>
              <w:t>Supporting documents:</w:t>
            </w:r>
          </w:p>
          <w:p w14:paraId="49ED7276" w14:textId="2F93DA57" w:rsidR="00796BCF" w:rsidRPr="00585CD7" w:rsidRDefault="00796BCF" w:rsidP="004C32D7">
            <w:pPr>
              <w:pStyle w:val="ListParagraph"/>
              <w:numPr>
                <w:ilvl w:val="0"/>
                <w:numId w:val="5"/>
              </w:numPr>
              <w:spacing w:after="60"/>
              <w:rPr>
                <w:b/>
              </w:rPr>
            </w:pPr>
            <w:r w:rsidRPr="00585CD7">
              <w:rPr>
                <w:sz w:val="18"/>
                <w:szCs w:val="18"/>
              </w:rPr>
              <w:t xml:space="preserve">List of schools in review and scheduled term - </w:t>
            </w:r>
            <w:hyperlink r:id="rId27" w:history="1">
              <w:r w:rsidRPr="00585CD7">
                <w:rPr>
                  <w:rStyle w:val="Hyperlink"/>
                  <w:sz w:val="18"/>
                  <w:szCs w:val="18"/>
                </w:rPr>
                <w:t>NEVR</w:t>
              </w:r>
            </w:hyperlink>
            <w:r w:rsidRPr="00585CD7">
              <w:rPr>
                <w:sz w:val="18"/>
                <w:szCs w:val="18"/>
              </w:rPr>
              <w:t xml:space="preserve">, </w:t>
            </w:r>
            <w:hyperlink r:id="rId28" w:history="1">
              <w:r w:rsidRPr="00585CD7">
                <w:rPr>
                  <w:rStyle w:val="Hyperlink"/>
                  <w:sz w:val="18"/>
                  <w:szCs w:val="18"/>
                </w:rPr>
                <w:t>NWVR</w:t>
              </w:r>
            </w:hyperlink>
            <w:r w:rsidRPr="00585CD7">
              <w:rPr>
                <w:sz w:val="18"/>
                <w:szCs w:val="18"/>
              </w:rPr>
              <w:t xml:space="preserve">, </w:t>
            </w:r>
            <w:hyperlink r:id="rId29" w:history="1">
              <w:r w:rsidRPr="00585CD7">
                <w:rPr>
                  <w:rStyle w:val="Hyperlink"/>
                  <w:sz w:val="18"/>
                  <w:szCs w:val="18"/>
                </w:rPr>
                <w:t>SEVR</w:t>
              </w:r>
            </w:hyperlink>
            <w:r w:rsidRPr="00585CD7">
              <w:rPr>
                <w:sz w:val="18"/>
                <w:szCs w:val="18"/>
              </w:rPr>
              <w:t xml:space="preserve">, </w:t>
            </w:r>
            <w:hyperlink r:id="rId30" w:history="1">
              <w:r w:rsidRPr="00585CD7">
                <w:rPr>
                  <w:rStyle w:val="Hyperlink"/>
                  <w:sz w:val="18"/>
                  <w:szCs w:val="18"/>
                </w:rPr>
                <w:t>SWVR</w:t>
              </w:r>
            </w:hyperlink>
          </w:p>
        </w:tc>
        <w:tc>
          <w:tcPr>
            <w:tcW w:w="992" w:type="dxa"/>
            <w:vMerge/>
            <w:tcBorders>
              <w:top w:val="single" w:sz="4" w:space="0" w:color="C00000"/>
              <w:left w:val="single" w:sz="4" w:space="0" w:color="C00000"/>
              <w:bottom w:val="single" w:sz="4" w:space="0" w:color="C00000"/>
              <w:right w:val="single" w:sz="4" w:space="0" w:color="C00000"/>
            </w:tcBorders>
            <w:vAlign w:val="center"/>
            <w:hideMark/>
          </w:tcPr>
          <w:p w14:paraId="354CEA3E" w14:textId="77777777" w:rsidR="00796BCF" w:rsidRDefault="00796BCF" w:rsidP="00696EEE">
            <w:pPr>
              <w:rPr>
                <w:sz w:val="18"/>
                <w:szCs w:val="18"/>
              </w:rPr>
            </w:pPr>
          </w:p>
        </w:tc>
      </w:tr>
      <w:tr w:rsidR="001C52D4" w14:paraId="75BFC512" w14:textId="77777777" w:rsidTr="14357C9C">
        <w:trPr>
          <w:trHeight w:val="128"/>
        </w:trPr>
        <w:tc>
          <w:tcPr>
            <w:tcW w:w="1844" w:type="dxa"/>
            <w:vMerge w:val="restart"/>
            <w:tcBorders>
              <w:top w:val="single" w:sz="4" w:space="0" w:color="C00000"/>
              <w:left w:val="single" w:sz="4" w:space="0" w:color="C00000"/>
              <w:bottom w:val="single" w:sz="4" w:space="0" w:color="C00000"/>
              <w:right w:val="single" w:sz="4" w:space="0" w:color="C00000"/>
            </w:tcBorders>
          </w:tcPr>
          <w:p w14:paraId="6F650057" w14:textId="77777777" w:rsidR="001C52D4" w:rsidRDefault="001C52D4" w:rsidP="00696EEE">
            <w:pPr>
              <w:shd w:val="clear" w:color="auto" w:fill="B8CCE4" w:themeFill="accent1" w:themeFillTint="66"/>
              <w:rPr>
                <w:rFonts w:ascii="Ebrima" w:hAnsi="Ebrima"/>
                <w:b/>
                <w:sz w:val="18"/>
                <w:szCs w:val="18"/>
              </w:rPr>
            </w:pPr>
            <w:r>
              <w:rPr>
                <w:rFonts w:ascii="Ebrima" w:hAnsi="Ebrima"/>
                <w:b/>
                <w:sz w:val="18"/>
                <w:szCs w:val="18"/>
              </w:rPr>
              <w:t>Principal</w:t>
            </w:r>
          </w:p>
          <w:p w14:paraId="10CAFA3A" w14:textId="77777777" w:rsidR="001C52D4" w:rsidRDefault="001C52D4" w:rsidP="00696EEE">
            <w:pPr>
              <w:shd w:val="clear" w:color="auto" w:fill="D99594" w:themeFill="accent2" w:themeFillTint="99"/>
              <w:rPr>
                <w:rFonts w:ascii="Ebrima" w:hAnsi="Ebrima"/>
                <w:b/>
                <w:sz w:val="18"/>
                <w:szCs w:val="18"/>
              </w:rPr>
            </w:pPr>
            <w:r>
              <w:rPr>
                <w:rFonts w:ascii="Ebrima" w:hAnsi="Ebrima"/>
                <w:b/>
                <w:sz w:val="18"/>
                <w:szCs w:val="18"/>
              </w:rPr>
              <w:t>SEIL</w:t>
            </w:r>
          </w:p>
          <w:p w14:paraId="55EE36D8" w14:textId="77777777" w:rsidR="001C52D4" w:rsidRDefault="001C52D4" w:rsidP="00696EEE">
            <w:pPr>
              <w:shd w:val="clear" w:color="auto" w:fill="FBD4B4" w:themeFill="accent6" w:themeFillTint="66"/>
              <w:rPr>
                <w:rFonts w:ascii="Ebrima" w:hAnsi="Ebrima"/>
                <w:b/>
                <w:sz w:val="18"/>
                <w:szCs w:val="18"/>
              </w:rPr>
            </w:pPr>
            <w:r>
              <w:rPr>
                <w:rFonts w:ascii="Ebrima" w:hAnsi="Ebrima"/>
                <w:b/>
                <w:sz w:val="18"/>
                <w:szCs w:val="18"/>
              </w:rPr>
              <w:t>Reviewer</w:t>
            </w:r>
          </w:p>
          <w:p w14:paraId="2EBAEA04" w14:textId="77777777" w:rsidR="001C52D4" w:rsidRDefault="001C52D4" w:rsidP="00696EEE">
            <w:pPr>
              <w:rPr>
                <w:rFonts w:ascii="Ebrima" w:hAnsi="Ebrima"/>
                <w:sz w:val="18"/>
                <w:szCs w:val="18"/>
              </w:rPr>
            </w:pPr>
          </w:p>
        </w:tc>
        <w:tc>
          <w:tcPr>
            <w:tcW w:w="12757" w:type="dxa"/>
            <w:gridSpan w:val="2"/>
            <w:tcBorders>
              <w:top w:val="single" w:sz="4" w:space="0" w:color="C00000"/>
              <w:left w:val="single" w:sz="4" w:space="0" w:color="C00000"/>
              <w:bottom w:val="single" w:sz="4" w:space="0" w:color="FFFFFF" w:themeColor="background1"/>
              <w:right w:val="single" w:sz="4" w:space="0" w:color="C00000"/>
            </w:tcBorders>
            <w:hideMark/>
          </w:tcPr>
          <w:p w14:paraId="53B0645C" w14:textId="77777777" w:rsidR="001C52D4" w:rsidRDefault="001C52D4" w:rsidP="00696EEE">
            <w:pPr>
              <w:pStyle w:val="Heading1"/>
              <w:shd w:val="clear" w:color="auto" w:fill="D9D9D9" w:themeFill="background1" w:themeFillShade="D9"/>
              <w:outlineLvl w:val="0"/>
            </w:pPr>
            <w:r>
              <w:t>6. The preparation meeting</w:t>
            </w:r>
          </w:p>
          <w:p w14:paraId="3106ED26" w14:textId="77777777" w:rsidR="001C52D4" w:rsidRDefault="001C52D4" w:rsidP="001C52D4">
            <w:pPr>
              <w:pStyle w:val="ListParagraph"/>
              <w:numPr>
                <w:ilvl w:val="0"/>
                <w:numId w:val="5"/>
              </w:numPr>
              <w:spacing w:before="60" w:after="20"/>
              <w:rPr>
                <w:sz w:val="18"/>
                <w:szCs w:val="18"/>
              </w:rPr>
            </w:pPr>
            <w:r>
              <w:rPr>
                <w:sz w:val="18"/>
                <w:szCs w:val="18"/>
              </w:rPr>
              <w:t>At the preparation meeting, the Principal, SEIL and Reviewer complete the following tasks:</w:t>
            </w:r>
          </w:p>
          <w:p w14:paraId="71C48878" w14:textId="77777777" w:rsidR="001C52D4" w:rsidRDefault="001C52D4" w:rsidP="001C52D4">
            <w:pPr>
              <w:pStyle w:val="ListParagraph"/>
              <w:numPr>
                <w:ilvl w:val="0"/>
                <w:numId w:val="30"/>
              </w:numPr>
              <w:spacing w:before="60" w:after="20"/>
              <w:rPr>
                <w:sz w:val="18"/>
                <w:szCs w:val="18"/>
              </w:rPr>
            </w:pPr>
            <w:r>
              <w:rPr>
                <w:sz w:val="18"/>
                <w:szCs w:val="18"/>
              </w:rPr>
              <w:t xml:space="preserve">Confirm the Challenge Partners and identify other Panel members including students, the School Improvement Team and any other school community members and discuss their roles, responsibilities and the points at which they will participate in the review.  </w:t>
            </w:r>
          </w:p>
          <w:p w14:paraId="1BB4503E" w14:textId="77777777" w:rsidR="001C52D4" w:rsidRDefault="001C52D4" w:rsidP="001C52D4">
            <w:pPr>
              <w:pStyle w:val="ListParagraph"/>
              <w:numPr>
                <w:ilvl w:val="0"/>
                <w:numId w:val="30"/>
              </w:numPr>
              <w:spacing w:before="60" w:after="20"/>
              <w:rPr>
                <w:sz w:val="18"/>
                <w:szCs w:val="18"/>
              </w:rPr>
            </w:pPr>
            <w:r>
              <w:rPr>
                <w:sz w:val="18"/>
                <w:szCs w:val="18"/>
              </w:rPr>
              <w:t>Book tentative dates for the known review days (a base number will be known although the number of days will not be finalised until the Validation Day)</w:t>
            </w:r>
          </w:p>
          <w:p w14:paraId="6F771CAF" w14:textId="77777777" w:rsidR="001C52D4" w:rsidRDefault="001C52D4" w:rsidP="001C52D4">
            <w:pPr>
              <w:pStyle w:val="ListParagraph"/>
              <w:numPr>
                <w:ilvl w:val="0"/>
                <w:numId w:val="30"/>
              </w:numPr>
              <w:spacing w:before="60" w:after="20"/>
              <w:rPr>
                <w:sz w:val="18"/>
                <w:szCs w:val="18"/>
              </w:rPr>
            </w:pPr>
            <w:r>
              <w:rPr>
                <w:sz w:val="18"/>
                <w:szCs w:val="18"/>
              </w:rPr>
              <w:t>Co-develop an agenda for the Validation Day based on the agenda template, clearly indicating the points at which the Panel members will be in attendance.</w:t>
            </w:r>
          </w:p>
          <w:p w14:paraId="47944E53" w14:textId="3A2C939D" w:rsidR="001C52D4" w:rsidRDefault="001C52D4" w:rsidP="001C52D4">
            <w:pPr>
              <w:pStyle w:val="ListParagraph"/>
              <w:numPr>
                <w:ilvl w:val="0"/>
                <w:numId w:val="30"/>
              </w:numPr>
              <w:rPr>
                <w:sz w:val="18"/>
                <w:szCs w:val="18"/>
              </w:rPr>
            </w:pPr>
            <w:r>
              <w:rPr>
                <w:sz w:val="18"/>
                <w:szCs w:val="18"/>
              </w:rPr>
              <w:t xml:space="preserve">Co-develop a schedule for the classroom observations/focus groups on Validation Day and collaboratively </w:t>
            </w:r>
            <w:r w:rsidR="00182384">
              <w:rPr>
                <w:sz w:val="18"/>
                <w:szCs w:val="18"/>
              </w:rPr>
              <w:t xml:space="preserve">develop draft focus </w:t>
            </w:r>
            <w:r>
              <w:rPr>
                <w:sz w:val="18"/>
                <w:szCs w:val="18"/>
              </w:rPr>
              <w:t xml:space="preserve">questions that will be </w:t>
            </w:r>
            <w:proofErr w:type="spellStart"/>
            <w:r w:rsidR="00182384">
              <w:rPr>
                <w:sz w:val="18"/>
                <w:szCs w:val="18"/>
              </w:rPr>
              <w:t>preented</w:t>
            </w:r>
            <w:proofErr w:type="spellEnd"/>
            <w:r w:rsidR="00182384">
              <w:rPr>
                <w:sz w:val="18"/>
                <w:szCs w:val="18"/>
              </w:rPr>
              <w:t xml:space="preserve"> at the Validation day meeting for final endorsement</w:t>
            </w:r>
            <w:r>
              <w:rPr>
                <w:sz w:val="18"/>
                <w:szCs w:val="18"/>
              </w:rPr>
              <w:t xml:space="preserve"> </w:t>
            </w:r>
          </w:p>
          <w:p w14:paraId="1F8D9D99" w14:textId="306489D3" w:rsidR="001C52D4" w:rsidRDefault="001C52D4" w:rsidP="00FC501D">
            <w:pPr>
              <w:pStyle w:val="ListParagraph"/>
              <w:numPr>
                <w:ilvl w:val="0"/>
                <w:numId w:val="30"/>
              </w:numPr>
              <w:spacing w:before="60" w:after="20"/>
              <w:rPr>
                <w:sz w:val="18"/>
                <w:szCs w:val="18"/>
              </w:rPr>
            </w:pPr>
            <w:r>
              <w:rPr>
                <w:sz w:val="18"/>
                <w:szCs w:val="18"/>
              </w:rPr>
              <w:t>D</w:t>
            </w:r>
            <w:r w:rsidR="00F42F56">
              <w:rPr>
                <w:sz w:val="18"/>
                <w:szCs w:val="18"/>
              </w:rPr>
              <w:t xml:space="preserve">iscuss the approach to </w:t>
            </w:r>
            <w:r w:rsidR="00EF3CB7">
              <w:rPr>
                <w:sz w:val="18"/>
                <w:szCs w:val="18"/>
              </w:rPr>
              <w:t>the Minimum</w:t>
            </w:r>
            <w:r>
              <w:rPr>
                <w:sz w:val="18"/>
                <w:szCs w:val="18"/>
              </w:rPr>
              <w:t xml:space="preserve"> </w:t>
            </w:r>
            <w:r w:rsidR="00F42F56">
              <w:rPr>
                <w:sz w:val="18"/>
                <w:szCs w:val="18"/>
              </w:rPr>
              <w:t>S</w:t>
            </w:r>
            <w:r>
              <w:rPr>
                <w:sz w:val="18"/>
                <w:szCs w:val="18"/>
              </w:rPr>
              <w:t xml:space="preserve">tandards </w:t>
            </w:r>
            <w:r w:rsidR="00182384">
              <w:rPr>
                <w:sz w:val="18"/>
                <w:szCs w:val="18"/>
              </w:rPr>
              <w:t xml:space="preserve">&amp; CSS </w:t>
            </w:r>
            <w:r w:rsidR="00F42F56">
              <w:rPr>
                <w:sz w:val="18"/>
                <w:szCs w:val="18"/>
              </w:rPr>
              <w:t xml:space="preserve">assessment </w:t>
            </w:r>
            <w:r>
              <w:rPr>
                <w:sz w:val="18"/>
                <w:szCs w:val="18"/>
              </w:rPr>
              <w:t>and if the reviewer has any initial findings from the desktop audit of the school’s documentation.</w:t>
            </w:r>
            <w:r w:rsidR="00F42F56">
              <w:rPr>
                <w:sz w:val="18"/>
                <w:szCs w:val="18"/>
              </w:rPr>
              <w:t xml:space="preserve"> N</w:t>
            </w:r>
            <w:r w:rsidR="00FC501D">
              <w:rPr>
                <w:sz w:val="18"/>
                <w:szCs w:val="18"/>
              </w:rPr>
              <w:t>ote any areas of non-compliance with relevant</w:t>
            </w:r>
            <w:r w:rsidR="00F42F56">
              <w:rPr>
                <w:sz w:val="18"/>
                <w:szCs w:val="18"/>
              </w:rPr>
              <w:t xml:space="preserve"> information to be discussed on Validation Day</w:t>
            </w:r>
          </w:p>
        </w:tc>
        <w:tc>
          <w:tcPr>
            <w:tcW w:w="992" w:type="dxa"/>
            <w:vMerge w:val="restart"/>
            <w:tcBorders>
              <w:top w:val="single" w:sz="4" w:space="0" w:color="C00000"/>
              <w:left w:val="single" w:sz="4" w:space="0" w:color="C00000"/>
              <w:bottom w:val="single" w:sz="4" w:space="0" w:color="C00000"/>
              <w:right w:val="single" w:sz="4" w:space="0" w:color="C00000"/>
            </w:tcBorders>
            <w:vAlign w:val="center"/>
          </w:tcPr>
          <w:sdt>
            <w:sdtPr>
              <w:rPr>
                <w:sz w:val="18"/>
                <w:szCs w:val="18"/>
              </w:rPr>
              <w:id w:val="-1897663851"/>
              <w14:checkbox>
                <w14:checked w14:val="0"/>
                <w14:checkedState w14:val="2612" w14:font="MS Gothic"/>
                <w14:uncheckedState w14:val="2610" w14:font="MS Gothic"/>
              </w14:checkbox>
            </w:sdtPr>
            <w:sdtEndPr/>
            <w:sdtContent>
              <w:p w14:paraId="16E3A916" w14:textId="77777777" w:rsidR="001C52D4" w:rsidRDefault="001C52D4" w:rsidP="00696EEE">
                <w:pPr>
                  <w:jc w:val="center"/>
                  <w:rPr>
                    <w:sz w:val="18"/>
                    <w:szCs w:val="18"/>
                  </w:rPr>
                </w:pPr>
                <w:r>
                  <w:rPr>
                    <w:rFonts w:ascii="MS Gothic" w:eastAsia="MS Gothic" w:hAnsi="MS Gothic" w:hint="eastAsia"/>
                    <w:sz w:val="18"/>
                    <w:szCs w:val="18"/>
                  </w:rPr>
                  <w:t>☐</w:t>
                </w:r>
              </w:p>
            </w:sdtContent>
          </w:sdt>
          <w:p w14:paraId="36DA74CE" w14:textId="77777777" w:rsidR="001C52D4" w:rsidRDefault="001C52D4" w:rsidP="00696EEE">
            <w:pPr>
              <w:jc w:val="center"/>
              <w:rPr>
                <w:sz w:val="18"/>
                <w:szCs w:val="18"/>
              </w:rPr>
            </w:pPr>
          </w:p>
        </w:tc>
      </w:tr>
      <w:tr w:rsidR="005A4918" w14:paraId="1D19A891" w14:textId="77777777" w:rsidTr="00990D7D">
        <w:trPr>
          <w:trHeight w:val="802"/>
        </w:trPr>
        <w:tc>
          <w:tcPr>
            <w:tcW w:w="1844" w:type="dxa"/>
            <w:vMerge/>
            <w:tcBorders>
              <w:top w:val="single" w:sz="4" w:space="0" w:color="C00000"/>
              <w:left w:val="single" w:sz="4" w:space="0" w:color="C00000"/>
              <w:bottom w:val="single" w:sz="4" w:space="0" w:color="C00000"/>
              <w:right w:val="single" w:sz="4" w:space="0" w:color="C00000"/>
            </w:tcBorders>
            <w:vAlign w:val="center"/>
            <w:hideMark/>
          </w:tcPr>
          <w:p w14:paraId="58F83342" w14:textId="77777777" w:rsidR="005A4918" w:rsidRDefault="005A4918" w:rsidP="00696EEE">
            <w:pPr>
              <w:rPr>
                <w:rFonts w:ascii="Ebrima" w:hAnsi="Ebrima"/>
                <w:sz w:val="18"/>
                <w:szCs w:val="18"/>
              </w:rPr>
            </w:pPr>
          </w:p>
        </w:tc>
        <w:tc>
          <w:tcPr>
            <w:tcW w:w="12757" w:type="dxa"/>
            <w:gridSpan w:val="2"/>
            <w:tcBorders>
              <w:top w:val="single" w:sz="4" w:space="0" w:color="FFFFFF" w:themeColor="background1"/>
              <w:left w:val="single" w:sz="4" w:space="0" w:color="C00000"/>
              <w:bottom w:val="single" w:sz="4" w:space="0" w:color="C00000"/>
              <w:right w:val="single" w:sz="4" w:space="0" w:color="C00000"/>
            </w:tcBorders>
            <w:hideMark/>
          </w:tcPr>
          <w:p w14:paraId="29226EEA" w14:textId="77777777" w:rsidR="005A4918" w:rsidRDefault="005A4918" w:rsidP="00696EEE">
            <w:pPr>
              <w:pStyle w:val="Heading2"/>
              <w:outlineLvl w:val="1"/>
            </w:pPr>
            <w:r>
              <w:t>Supporting documents:</w:t>
            </w:r>
          </w:p>
          <w:p w14:paraId="2905BFBB" w14:textId="13635578" w:rsidR="005A4918" w:rsidRPr="00585CD7" w:rsidRDefault="00E357F9" w:rsidP="001C52D4">
            <w:pPr>
              <w:pStyle w:val="ListParagraph"/>
              <w:numPr>
                <w:ilvl w:val="0"/>
                <w:numId w:val="5"/>
              </w:numPr>
              <w:spacing w:before="60" w:after="20"/>
              <w:rPr>
                <w:sz w:val="18"/>
                <w:szCs w:val="18"/>
              </w:rPr>
            </w:pPr>
            <w:hyperlink r:id="rId31" w:history="1">
              <w:r w:rsidR="00C67C99">
                <w:rPr>
                  <w:rStyle w:val="Hyperlink"/>
                  <w:sz w:val="18"/>
                  <w:szCs w:val="18"/>
                </w:rPr>
                <w:t>Template - Validation D</w:t>
              </w:r>
              <w:r w:rsidR="005A4918" w:rsidRPr="00585CD7">
                <w:rPr>
                  <w:rStyle w:val="Hyperlink"/>
                  <w:sz w:val="18"/>
                  <w:szCs w:val="18"/>
                </w:rPr>
                <w:t>ay agenda</w:t>
              </w:r>
            </w:hyperlink>
            <w:r w:rsidR="005A4918" w:rsidRPr="00585CD7">
              <w:rPr>
                <w:sz w:val="18"/>
                <w:szCs w:val="18"/>
              </w:rPr>
              <w:t xml:space="preserve"> </w:t>
            </w:r>
          </w:p>
          <w:p w14:paraId="0D1DD345" w14:textId="6138F3B5" w:rsidR="00FC501D" w:rsidRPr="00FC501D" w:rsidRDefault="00E357F9" w:rsidP="00FC501D">
            <w:pPr>
              <w:pStyle w:val="ListParagraph"/>
              <w:numPr>
                <w:ilvl w:val="0"/>
                <w:numId w:val="5"/>
              </w:numPr>
              <w:spacing w:before="60" w:after="20" w:line="254" w:lineRule="auto"/>
              <w:rPr>
                <w:sz w:val="18"/>
                <w:szCs w:val="18"/>
              </w:rPr>
            </w:pPr>
            <w:hyperlink r:id="rId32" w:history="1">
              <w:r w:rsidR="005A4918" w:rsidRPr="00585CD7">
                <w:rPr>
                  <w:rStyle w:val="Hyperlink"/>
                  <w:sz w:val="18"/>
                  <w:szCs w:val="18"/>
                </w:rPr>
                <w:t xml:space="preserve">Roles and Responsibilities </w:t>
              </w:r>
              <w:r w:rsidR="00585CD7" w:rsidRPr="00585CD7">
                <w:rPr>
                  <w:rStyle w:val="Hyperlink"/>
                  <w:sz w:val="18"/>
                  <w:szCs w:val="18"/>
                </w:rPr>
                <w:t>– School Review Guidelines</w:t>
              </w:r>
            </w:hyperlink>
            <w:r w:rsidR="00585CD7">
              <w:rPr>
                <w:rStyle w:val="Hyperlink"/>
                <w:sz w:val="18"/>
                <w:szCs w:val="18"/>
              </w:rPr>
              <w:t xml:space="preserve"> </w:t>
            </w:r>
            <w:r w:rsidR="00FC501D">
              <w:rPr>
                <w:rStyle w:val="Hyperlink"/>
                <w:sz w:val="18"/>
                <w:szCs w:val="18"/>
              </w:rPr>
              <w:t xml:space="preserve"> </w:t>
            </w:r>
            <w:r w:rsidR="00FC501D">
              <w:rPr>
                <w:rStyle w:val="Hyperlink"/>
                <w:sz w:val="18"/>
                <w:szCs w:val="18"/>
                <w:u w:val="none"/>
              </w:rPr>
              <w:t xml:space="preserve">  </w:t>
            </w:r>
            <w:r w:rsidR="00FC501D" w:rsidRPr="00FC501D">
              <w:rPr>
                <w:sz w:val="18"/>
                <w:szCs w:val="18"/>
              </w:rPr>
              <w:t>or</w:t>
            </w:r>
            <w:r w:rsidR="00FC501D" w:rsidRPr="00FC501D">
              <w:t xml:space="preserve"> </w:t>
            </w:r>
            <w:hyperlink r:id="rId33" w:history="1">
              <w:proofErr w:type="spellStart"/>
              <w:r w:rsidR="00FC501D" w:rsidRPr="00FC501D">
                <w:rPr>
                  <w:rStyle w:val="Hyperlink"/>
                  <w:sz w:val="18"/>
                  <w:szCs w:val="18"/>
                </w:rPr>
                <w:t>PDf</w:t>
              </w:r>
              <w:proofErr w:type="spellEnd"/>
            </w:hyperlink>
            <w:r w:rsidR="008B6AAF">
              <w:rPr>
                <w:rStyle w:val="Hyperlink"/>
                <w:sz w:val="18"/>
                <w:szCs w:val="18"/>
                <w:u w:val="none"/>
              </w:rPr>
              <w:t xml:space="preserve">, </w:t>
            </w:r>
            <w:r w:rsidR="00FC501D" w:rsidRPr="00FC501D">
              <w:rPr>
                <w:sz w:val="18"/>
                <w:szCs w:val="18"/>
              </w:rPr>
              <w:t>2018 Guidelines</w:t>
            </w:r>
          </w:p>
        </w:tc>
        <w:tc>
          <w:tcPr>
            <w:tcW w:w="992" w:type="dxa"/>
            <w:vMerge/>
            <w:tcBorders>
              <w:top w:val="single" w:sz="4" w:space="0" w:color="C00000"/>
              <w:left w:val="single" w:sz="4" w:space="0" w:color="C00000"/>
              <w:bottom w:val="single" w:sz="4" w:space="0" w:color="C00000"/>
              <w:right w:val="single" w:sz="4" w:space="0" w:color="C00000"/>
            </w:tcBorders>
            <w:vAlign w:val="center"/>
            <w:hideMark/>
          </w:tcPr>
          <w:p w14:paraId="4C3EB7B0" w14:textId="77777777" w:rsidR="005A4918" w:rsidRDefault="005A4918" w:rsidP="00696EEE">
            <w:pPr>
              <w:rPr>
                <w:sz w:val="18"/>
                <w:szCs w:val="18"/>
              </w:rPr>
            </w:pPr>
          </w:p>
        </w:tc>
      </w:tr>
      <w:tr w:rsidR="005061E1" w14:paraId="68737D37" w14:textId="77777777" w:rsidTr="005061E1">
        <w:trPr>
          <w:trHeight w:val="128"/>
        </w:trPr>
        <w:tc>
          <w:tcPr>
            <w:tcW w:w="1844" w:type="dxa"/>
            <w:vMerge w:val="restart"/>
            <w:tcBorders>
              <w:top w:val="single" w:sz="4" w:space="0" w:color="C00000"/>
              <w:left w:val="single" w:sz="4" w:space="0" w:color="C00000"/>
              <w:right w:val="single" w:sz="4" w:space="0" w:color="C00000"/>
            </w:tcBorders>
          </w:tcPr>
          <w:p w14:paraId="7C647D0B" w14:textId="77777777" w:rsidR="005061E1" w:rsidRDefault="005061E1" w:rsidP="00696EEE">
            <w:pPr>
              <w:shd w:val="clear" w:color="auto" w:fill="B8CCE4" w:themeFill="accent1" w:themeFillTint="66"/>
              <w:rPr>
                <w:rFonts w:ascii="Ebrima" w:hAnsi="Ebrima"/>
                <w:b/>
                <w:sz w:val="18"/>
                <w:szCs w:val="18"/>
              </w:rPr>
            </w:pPr>
            <w:r>
              <w:rPr>
                <w:rFonts w:ascii="Ebrima" w:hAnsi="Ebrima"/>
                <w:b/>
                <w:sz w:val="18"/>
                <w:szCs w:val="18"/>
              </w:rPr>
              <w:t>Principal</w:t>
            </w:r>
          </w:p>
          <w:p w14:paraId="361DFBF1" w14:textId="77777777" w:rsidR="005061E1" w:rsidRDefault="005061E1" w:rsidP="00696EEE">
            <w:pPr>
              <w:shd w:val="clear" w:color="auto" w:fill="D99594" w:themeFill="accent2" w:themeFillTint="99"/>
              <w:rPr>
                <w:rFonts w:ascii="Ebrima" w:hAnsi="Ebrima"/>
                <w:b/>
                <w:sz w:val="18"/>
                <w:szCs w:val="18"/>
              </w:rPr>
            </w:pPr>
            <w:r>
              <w:rPr>
                <w:rFonts w:ascii="Ebrima" w:hAnsi="Ebrima"/>
                <w:b/>
                <w:sz w:val="18"/>
                <w:szCs w:val="18"/>
              </w:rPr>
              <w:t>SEIL</w:t>
            </w:r>
          </w:p>
          <w:p w14:paraId="37572A96" w14:textId="77777777" w:rsidR="005061E1" w:rsidRDefault="005061E1" w:rsidP="00696EEE">
            <w:pPr>
              <w:shd w:val="clear" w:color="auto" w:fill="FBD4B4" w:themeFill="accent6" w:themeFillTint="66"/>
              <w:rPr>
                <w:rFonts w:ascii="Ebrima" w:hAnsi="Ebrima"/>
                <w:b/>
                <w:sz w:val="18"/>
                <w:szCs w:val="18"/>
              </w:rPr>
            </w:pPr>
            <w:r>
              <w:rPr>
                <w:rFonts w:ascii="Ebrima" w:hAnsi="Ebrima"/>
                <w:b/>
                <w:sz w:val="18"/>
                <w:szCs w:val="18"/>
              </w:rPr>
              <w:t>Reviewer</w:t>
            </w:r>
          </w:p>
          <w:p w14:paraId="260994C2" w14:textId="77777777" w:rsidR="005061E1" w:rsidRDefault="005061E1" w:rsidP="00696EEE">
            <w:pPr>
              <w:shd w:val="clear" w:color="auto" w:fill="D6E3BC" w:themeFill="accent3" w:themeFillTint="66"/>
              <w:rPr>
                <w:rFonts w:ascii="Ebrima" w:hAnsi="Ebrima"/>
                <w:b/>
                <w:sz w:val="18"/>
                <w:szCs w:val="18"/>
              </w:rPr>
            </w:pPr>
            <w:r>
              <w:rPr>
                <w:rFonts w:ascii="Ebrima" w:hAnsi="Ebrima"/>
                <w:b/>
                <w:sz w:val="18"/>
                <w:szCs w:val="18"/>
              </w:rPr>
              <w:t>Challenge Partners</w:t>
            </w:r>
          </w:p>
          <w:p w14:paraId="589CAF44" w14:textId="77777777" w:rsidR="005061E1" w:rsidRDefault="005061E1" w:rsidP="00696EEE">
            <w:pPr>
              <w:shd w:val="clear" w:color="auto" w:fill="92CDDC" w:themeFill="accent5" w:themeFillTint="99"/>
              <w:rPr>
                <w:rFonts w:ascii="Ebrima" w:hAnsi="Ebrima"/>
                <w:b/>
                <w:sz w:val="18"/>
                <w:szCs w:val="18"/>
              </w:rPr>
            </w:pPr>
            <w:r>
              <w:rPr>
                <w:rFonts w:ascii="Ebrima" w:hAnsi="Ebrima"/>
                <w:b/>
                <w:sz w:val="18"/>
                <w:szCs w:val="18"/>
              </w:rPr>
              <w:t>SC President</w:t>
            </w:r>
          </w:p>
          <w:p w14:paraId="0DFCA6E9" w14:textId="16B3434F" w:rsidR="005061E1" w:rsidRDefault="005061E1" w:rsidP="00696EEE">
            <w:pPr>
              <w:rPr>
                <w:rFonts w:ascii="Ebrima" w:hAnsi="Ebrima"/>
                <w:b/>
                <w:sz w:val="18"/>
                <w:szCs w:val="18"/>
              </w:rPr>
            </w:pPr>
          </w:p>
        </w:tc>
        <w:tc>
          <w:tcPr>
            <w:tcW w:w="12757" w:type="dxa"/>
            <w:gridSpan w:val="2"/>
            <w:tcBorders>
              <w:top w:val="single" w:sz="4" w:space="0" w:color="C00000"/>
              <w:left w:val="single" w:sz="4" w:space="0" w:color="C00000"/>
              <w:bottom w:val="single" w:sz="4" w:space="0" w:color="auto"/>
              <w:right w:val="single" w:sz="4" w:space="0" w:color="C00000"/>
            </w:tcBorders>
            <w:hideMark/>
          </w:tcPr>
          <w:p w14:paraId="309BFF01" w14:textId="77777777" w:rsidR="005061E1" w:rsidRDefault="005061E1" w:rsidP="00696EEE">
            <w:pPr>
              <w:pStyle w:val="Heading1"/>
              <w:shd w:val="clear" w:color="auto" w:fill="D9D9D9" w:themeFill="background1" w:themeFillShade="D9"/>
              <w:outlineLvl w:val="0"/>
            </w:pPr>
            <w:r>
              <w:t xml:space="preserve">7. Before the Validation Day and Review </w:t>
            </w:r>
          </w:p>
          <w:p w14:paraId="6B929257" w14:textId="77777777" w:rsidR="005061E1" w:rsidRDefault="005061E1" w:rsidP="001C52D4">
            <w:pPr>
              <w:pStyle w:val="ListParagraph"/>
              <w:numPr>
                <w:ilvl w:val="0"/>
                <w:numId w:val="5"/>
              </w:numPr>
              <w:spacing w:before="60" w:after="20"/>
              <w:rPr>
                <w:sz w:val="18"/>
                <w:szCs w:val="18"/>
              </w:rPr>
            </w:pPr>
            <w:r>
              <w:rPr>
                <w:sz w:val="18"/>
                <w:szCs w:val="18"/>
              </w:rPr>
              <w:t>The</w:t>
            </w:r>
            <w:r>
              <w:rPr>
                <w:b/>
                <w:sz w:val="18"/>
                <w:szCs w:val="18"/>
              </w:rPr>
              <w:t xml:space="preserve"> Principal</w:t>
            </w:r>
            <w:r>
              <w:rPr>
                <w:sz w:val="18"/>
                <w:szCs w:val="18"/>
              </w:rPr>
              <w:t xml:space="preserve"> coordinates logistical arrangements for the Validation Day, including meeting rooms, catering, timetabling for the classroom observations/focus groups and timetabling time out of the classroom to enable participation by students, the School Improvement Team and other school community members </w:t>
            </w:r>
          </w:p>
          <w:p w14:paraId="710510A8" w14:textId="5B0D8661" w:rsidR="005061E1" w:rsidRDefault="005061E1" w:rsidP="001C52D4">
            <w:pPr>
              <w:pStyle w:val="ListParagraph"/>
              <w:numPr>
                <w:ilvl w:val="0"/>
                <w:numId w:val="5"/>
              </w:numPr>
              <w:spacing w:before="60" w:after="20"/>
              <w:rPr>
                <w:sz w:val="18"/>
                <w:szCs w:val="18"/>
              </w:rPr>
            </w:pPr>
            <w:r>
              <w:rPr>
                <w:sz w:val="18"/>
                <w:szCs w:val="18"/>
              </w:rPr>
              <w:t>The</w:t>
            </w:r>
            <w:r>
              <w:rPr>
                <w:b/>
                <w:sz w:val="18"/>
                <w:szCs w:val="18"/>
              </w:rPr>
              <w:t xml:space="preserve"> Principal</w:t>
            </w:r>
            <w:r>
              <w:rPr>
                <w:sz w:val="18"/>
                <w:szCs w:val="18"/>
              </w:rPr>
              <w:t xml:space="preserve"> ensures the PRSE Report and other documentation has been circulated to the Core Review Panel members and Challenge Partners</w:t>
            </w:r>
          </w:p>
          <w:p w14:paraId="6A5D0360" w14:textId="5E34FAB2" w:rsidR="005061E1" w:rsidRDefault="005061E1" w:rsidP="001C52D4">
            <w:pPr>
              <w:pStyle w:val="ListParagraph"/>
              <w:numPr>
                <w:ilvl w:val="0"/>
                <w:numId w:val="5"/>
              </w:numPr>
              <w:spacing w:before="60" w:after="20"/>
              <w:rPr>
                <w:sz w:val="18"/>
                <w:szCs w:val="18"/>
              </w:rPr>
            </w:pPr>
            <w:r>
              <w:rPr>
                <w:b/>
                <w:sz w:val="18"/>
                <w:szCs w:val="18"/>
              </w:rPr>
              <w:t>Core review panel members</w:t>
            </w:r>
            <w:r>
              <w:rPr>
                <w:sz w:val="18"/>
                <w:szCs w:val="18"/>
              </w:rPr>
              <w:t xml:space="preserve"> and </w:t>
            </w:r>
            <w:r>
              <w:rPr>
                <w:b/>
                <w:sz w:val="18"/>
                <w:szCs w:val="18"/>
              </w:rPr>
              <w:t>Challenge Partners</w:t>
            </w:r>
            <w:r w:rsidRPr="14357C9C">
              <w:rPr>
                <w:sz w:val="18"/>
                <w:szCs w:val="18"/>
              </w:rPr>
              <w:t xml:space="preserve"> familiari</w:t>
            </w:r>
            <w:r w:rsidR="00B86743">
              <w:rPr>
                <w:sz w:val="18"/>
                <w:szCs w:val="18"/>
              </w:rPr>
              <w:t>s</w:t>
            </w:r>
            <w:r w:rsidRPr="14357C9C">
              <w:rPr>
                <w:sz w:val="18"/>
                <w:szCs w:val="18"/>
              </w:rPr>
              <w:t xml:space="preserve">e themselves with the PRSE Report and any other school data and evidence provided, identify questions, wonderings, highlights etc. </w:t>
            </w:r>
            <w:r>
              <w:rPr>
                <w:sz w:val="18"/>
                <w:szCs w:val="18"/>
              </w:rPr>
              <w:t>including any items related to the Minimum Standards assessment</w:t>
            </w:r>
          </w:p>
          <w:p w14:paraId="37E30BBE" w14:textId="77777777" w:rsidR="005061E1" w:rsidRDefault="005061E1" w:rsidP="001C52D4">
            <w:pPr>
              <w:pStyle w:val="ListParagraph"/>
              <w:numPr>
                <w:ilvl w:val="0"/>
                <w:numId w:val="5"/>
              </w:numPr>
              <w:spacing w:before="60" w:after="20"/>
              <w:rPr>
                <w:sz w:val="18"/>
                <w:szCs w:val="18"/>
              </w:rPr>
            </w:pPr>
            <w:r>
              <w:rPr>
                <w:sz w:val="18"/>
                <w:szCs w:val="18"/>
              </w:rPr>
              <w:t xml:space="preserve">The </w:t>
            </w:r>
            <w:r>
              <w:rPr>
                <w:b/>
                <w:sz w:val="18"/>
                <w:szCs w:val="18"/>
              </w:rPr>
              <w:t>Reviewer</w:t>
            </w:r>
            <w:r>
              <w:rPr>
                <w:sz w:val="18"/>
                <w:szCs w:val="18"/>
              </w:rPr>
              <w:t xml:space="preserve"> distributes the Validation Day agenda and classroom observation schedule to all panel members</w:t>
            </w:r>
          </w:p>
          <w:p w14:paraId="0D576DF1" w14:textId="6A541CD5" w:rsidR="005061E1" w:rsidRDefault="005061E1" w:rsidP="005E2536">
            <w:pPr>
              <w:pStyle w:val="ListParagraph"/>
              <w:spacing w:before="60" w:after="20"/>
              <w:rPr>
                <w:sz w:val="18"/>
                <w:szCs w:val="18"/>
              </w:rPr>
            </w:pPr>
          </w:p>
        </w:tc>
        <w:tc>
          <w:tcPr>
            <w:tcW w:w="992" w:type="dxa"/>
            <w:vMerge w:val="restart"/>
            <w:tcBorders>
              <w:top w:val="single" w:sz="4" w:space="0" w:color="C00000"/>
              <w:left w:val="single" w:sz="4" w:space="0" w:color="C00000"/>
              <w:bottom w:val="single" w:sz="4" w:space="0" w:color="C00000"/>
              <w:right w:val="single" w:sz="4" w:space="0" w:color="C00000"/>
            </w:tcBorders>
            <w:vAlign w:val="center"/>
          </w:tcPr>
          <w:sdt>
            <w:sdtPr>
              <w:rPr>
                <w:sz w:val="18"/>
                <w:szCs w:val="18"/>
              </w:rPr>
              <w:id w:val="-1043670157"/>
              <w14:checkbox>
                <w14:checked w14:val="0"/>
                <w14:checkedState w14:val="2612" w14:font="MS Gothic"/>
                <w14:uncheckedState w14:val="2610" w14:font="MS Gothic"/>
              </w14:checkbox>
            </w:sdtPr>
            <w:sdtEndPr/>
            <w:sdtContent>
              <w:p w14:paraId="6E2177E3" w14:textId="77777777" w:rsidR="005061E1" w:rsidRDefault="005061E1" w:rsidP="00696EEE">
                <w:pPr>
                  <w:jc w:val="center"/>
                  <w:rPr>
                    <w:sz w:val="18"/>
                    <w:szCs w:val="18"/>
                  </w:rPr>
                </w:pPr>
                <w:r>
                  <w:rPr>
                    <w:rFonts w:ascii="MS Gothic" w:eastAsia="MS Gothic" w:hAnsi="MS Gothic" w:hint="eastAsia"/>
                    <w:sz w:val="18"/>
                    <w:szCs w:val="18"/>
                  </w:rPr>
                  <w:t>☐</w:t>
                </w:r>
              </w:p>
            </w:sdtContent>
          </w:sdt>
          <w:p w14:paraId="1501284B" w14:textId="69D3C562" w:rsidR="005061E1" w:rsidRDefault="005061E1" w:rsidP="00696EEE">
            <w:pPr>
              <w:jc w:val="center"/>
              <w:rPr>
                <w:sz w:val="18"/>
                <w:szCs w:val="18"/>
              </w:rPr>
            </w:pPr>
          </w:p>
          <w:p w14:paraId="241F85DD" w14:textId="77777777" w:rsidR="005061E1" w:rsidRPr="00B325D5" w:rsidRDefault="005061E1" w:rsidP="00B325D5">
            <w:pPr>
              <w:rPr>
                <w:sz w:val="18"/>
                <w:szCs w:val="18"/>
              </w:rPr>
            </w:pPr>
          </w:p>
          <w:p w14:paraId="2834FCF1" w14:textId="77777777" w:rsidR="005061E1" w:rsidRPr="00B325D5" w:rsidRDefault="005061E1" w:rsidP="00B325D5">
            <w:pPr>
              <w:rPr>
                <w:sz w:val="18"/>
                <w:szCs w:val="18"/>
              </w:rPr>
            </w:pPr>
          </w:p>
          <w:p w14:paraId="7C483EA1" w14:textId="685F39B0" w:rsidR="005061E1" w:rsidRPr="00B325D5" w:rsidRDefault="005061E1" w:rsidP="00B325D5">
            <w:pPr>
              <w:rPr>
                <w:sz w:val="18"/>
                <w:szCs w:val="18"/>
              </w:rPr>
            </w:pPr>
          </w:p>
        </w:tc>
      </w:tr>
      <w:tr w:rsidR="005061E1" w14:paraId="22D6B2F8" w14:textId="77777777" w:rsidTr="009543A5">
        <w:trPr>
          <w:trHeight w:val="128"/>
        </w:trPr>
        <w:tc>
          <w:tcPr>
            <w:tcW w:w="1844" w:type="dxa"/>
            <w:vMerge/>
            <w:tcBorders>
              <w:left w:val="single" w:sz="4" w:space="0" w:color="C00000"/>
              <w:right w:val="single" w:sz="4" w:space="0" w:color="auto"/>
            </w:tcBorders>
            <w:vAlign w:val="center"/>
            <w:hideMark/>
          </w:tcPr>
          <w:p w14:paraId="31979B1F" w14:textId="08FD901B" w:rsidR="005061E1" w:rsidRDefault="005061E1" w:rsidP="00696EEE">
            <w:pPr>
              <w:rPr>
                <w:rFonts w:ascii="Ebrima" w:hAnsi="Ebrima"/>
                <w:b/>
                <w:sz w:val="18"/>
                <w:szCs w:val="18"/>
              </w:rPr>
            </w:pPr>
          </w:p>
        </w:tc>
        <w:tc>
          <w:tcPr>
            <w:tcW w:w="12757" w:type="dxa"/>
            <w:gridSpan w:val="2"/>
            <w:tcBorders>
              <w:top w:val="single" w:sz="4" w:space="0" w:color="auto"/>
              <w:left w:val="single" w:sz="4" w:space="0" w:color="auto"/>
              <w:bottom w:val="nil"/>
              <w:right w:val="single" w:sz="4" w:space="0" w:color="auto"/>
            </w:tcBorders>
            <w:hideMark/>
          </w:tcPr>
          <w:p w14:paraId="5BA042A9" w14:textId="0F14ED0D" w:rsidR="005061E1" w:rsidRPr="005061E1" w:rsidRDefault="005061E1" w:rsidP="005061E1">
            <w:pPr>
              <w:pStyle w:val="Heading2"/>
              <w:outlineLvl w:val="1"/>
              <w:rPr>
                <w:b w:val="0"/>
              </w:rPr>
            </w:pPr>
            <w:r>
              <w:t>Supporting documents:</w:t>
            </w:r>
          </w:p>
        </w:tc>
        <w:tc>
          <w:tcPr>
            <w:tcW w:w="992" w:type="dxa"/>
            <w:vMerge/>
            <w:tcBorders>
              <w:top w:val="single" w:sz="4" w:space="0" w:color="C00000"/>
              <w:left w:val="single" w:sz="4" w:space="0" w:color="auto"/>
              <w:bottom w:val="single" w:sz="4" w:space="0" w:color="C00000"/>
              <w:right w:val="single" w:sz="4" w:space="0" w:color="C00000"/>
            </w:tcBorders>
            <w:vAlign w:val="center"/>
            <w:hideMark/>
          </w:tcPr>
          <w:p w14:paraId="2E2A2B95" w14:textId="77777777" w:rsidR="005061E1" w:rsidRDefault="005061E1" w:rsidP="00696EEE">
            <w:pPr>
              <w:rPr>
                <w:sz w:val="18"/>
                <w:szCs w:val="18"/>
              </w:rPr>
            </w:pPr>
          </w:p>
        </w:tc>
      </w:tr>
      <w:tr w:rsidR="005061E1" w14:paraId="201A0627" w14:textId="77777777" w:rsidTr="009543A5">
        <w:trPr>
          <w:trHeight w:val="223"/>
        </w:trPr>
        <w:tc>
          <w:tcPr>
            <w:tcW w:w="1844" w:type="dxa"/>
            <w:vMerge/>
            <w:tcBorders>
              <w:left w:val="single" w:sz="4" w:space="0" w:color="C00000"/>
              <w:bottom w:val="single" w:sz="4" w:space="0" w:color="C00000"/>
              <w:right w:val="single" w:sz="4" w:space="0" w:color="C00000"/>
            </w:tcBorders>
            <w:vAlign w:val="center"/>
          </w:tcPr>
          <w:p w14:paraId="48BE6069" w14:textId="3E87D406" w:rsidR="005061E1" w:rsidRDefault="005061E1" w:rsidP="00696EEE">
            <w:pPr>
              <w:rPr>
                <w:rFonts w:ascii="Ebrima" w:hAnsi="Ebrima"/>
                <w:b/>
                <w:sz w:val="18"/>
                <w:szCs w:val="18"/>
              </w:rPr>
            </w:pPr>
          </w:p>
        </w:tc>
        <w:tc>
          <w:tcPr>
            <w:tcW w:w="12757" w:type="dxa"/>
            <w:gridSpan w:val="2"/>
            <w:tcBorders>
              <w:top w:val="nil"/>
              <w:left w:val="single" w:sz="4" w:space="0" w:color="C00000"/>
              <w:bottom w:val="single" w:sz="4" w:space="0" w:color="auto"/>
              <w:right w:val="single" w:sz="4" w:space="0" w:color="C00000"/>
            </w:tcBorders>
            <w:shd w:val="clear" w:color="auto" w:fill="auto"/>
          </w:tcPr>
          <w:p w14:paraId="4A858784" w14:textId="0600D00D" w:rsidR="005061E1" w:rsidRPr="00F553BB" w:rsidRDefault="005061E1" w:rsidP="00696EEE">
            <w:pPr>
              <w:pStyle w:val="Heading2"/>
              <w:outlineLvl w:val="1"/>
            </w:pPr>
            <w:r w:rsidRPr="00F553BB">
              <w:rPr>
                <w:b w:val="0"/>
              </w:rPr>
              <w:t>Completed PRSE Report in SPOT and any other school data/evidence</w:t>
            </w:r>
          </w:p>
        </w:tc>
        <w:tc>
          <w:tcPr>
            <w:tcW w:w="992" w:type="dxa"/>
            <w:tcBorders>
              <w:top w:val="single" w:sz="4" w:space="0" w:color="C00000"/>
              <w:left w:val="single" w:sz="4" w:space="0" w:color="C00000"/>
              <w:bottom w:val="single" w:sz="4" w:space="0" w:color="C00000"/>
              <w:right w:val="single" w:sz="4" w:space="0" w:color="C00000"/>
            </w:tcBorders>
            <w:vAlign w:val="center"/>
          </w:tcPr>
          <w:p w14:paraId="7FACB7F4" w14:textId="77777777" w:rsidR="005061E1" w:rsidRDefault="005061E1" w:rsidP="00696EEE">
            <w:pPr>
              <w:rPr>
                <w:sz w:val="18"/>
                <w:szCs w:val="18"/>
              </w:rPr>
            </w:pPr>
          </w:p>
        </w:tc>
      </w:tr>
    </w:tbl>
    <w:p w14:paraId="4CFEE985" w14:textId="645010F9" w:rsidR="005061E1" w:rsidRDefault="005061E1" w:rsidP="008B6AAF">
      <w:pPr>
        <w:rPr>
          <w:i/>
        </w:rPr>
      </w:pPr>
    </w:p>
    <w:p w14:paraId="6EA7FA98" w14:textId="24DB7FA4" w:rsidR="008213A8" w:rsidRDefault="008213A8" w:rsidP="008B6AAF">
      <w:pPr>
        <w:rPr>
          <w:i/>
        </w:rPr>
      </w:pPr>
    </w:p>
    <w:p w14:paraId="13BC6C01" w14:textId="50E865B8" w:rsidR="008213A8" w:rsidRDefault="008213A8" w:rsidP="008B6AAF">
      <w:pPr>
        <w:rPr>
          <w:i/>
        </w:rPr>
      </w:pPr>
    </w:p>
    <w:p w14:paraId="7E933788" w14:textId="34AFEFD6" w:rsidR="008213A8" w:rsidRDefault="008213A8" w:rsidP="008B6AAF">
      <w:pPr>
        <w:rPr>
          <w:i/>
        </w:rPr>
      </w:pPr>
    </w:p>
    <w:p w14:paraId="5C90B37E" w14:textId="77777777" w:rsidR="008213A8" w:rsidRPr="005E2536" w:rsidRDefault="008213A8" w:rsidP="008B6AAF">
      <w:pPr>
        <w:rPr>
          <w:i/>
        </w:rPr>
      </w:pPr>
    </w:p>
    <w:tbl>
      <w:tblPr>
        <w:tblStyle w:val="TableGrid"/>
        <w:tblW w:w="16302" w:type="dxa"/>
        <w:tblInd w:w="-128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18"/>
        <w:gridCol w:w="424"/>
        <w:gridCol w:w="3834"/>
        <w:gridCol w:w="2263"/>
        <w:gridCol w:w="140"/>
        <w:gridCol w:w="7514"/>
        <w:gridCol w:w="709"/>
      </w:tblGrid>
      <w:tr w:rsidR="001C52D4" w14:paraId="5D258020" w14:textId="77777777" w:rsidTr="00CF3239">
        <w:tc>
          <w:tcPr>
            <w:tcW w:w="16302" w:type="dxa"/>
            <w:gridSpan w:val="7"/>
            <w:tcBorders>
              <w:top w:val="single" w:sz="4" w:space="0" w:color="C00000"/>
              <w:left w:val="single" w:sz="4" w:space="0" w:color="C00000"/>
              <w:bottom w:val="single" w:sz="4" w:space="0" w:color="C00000"/>
              <w:right w:val="single" w:sz="4" w:space="0" w:color="C00000"/>
            </w:tcBorders>
            <w:shd w:val="clear" w:color="auto" w:fill="AF272F"/>
            <w:hideMark/>
          </w:tcPr>
          <w:p w14:paraId="6C784615" w14:textId="77777777" w:rsidR="001C52D4" w:rsidRDefault="001C52D4" w:rsidP="00696EEE">
            <w:pPr>
              <w:pStyle w:val="Heading1"/>
              <w:outlineLvl w:val="0"/>
              <w:rPr>
                <w:color w:val="FFFFFF" w:themeColor="background1"/>
                <w:sz w:val="20"/>
                <w:szCs w:val="17"/>
              </w:rPr>
            </w:pPr>
            <w:r>
              <w:rPr>
                <w:color w:val="FFFFFF" w:themeColor="background1"/>
                <w:sz w:val="20"/>
                <w:szCs w:val="17"/>
              </w:rPr>
              <w:t>THE REVIEW</w:t>
            </w:r>
          </w:p>
        </w:tc>
      </w:tr>
      <w:tr w:rsidR="001C52D4" w14:paraId="585F878C" w14:textId="77777777" w:rsidTr="00CF3239">
        <w:tc>
          <w:tcPr>
            <w:tcW w:w="1842"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02B12611" w14:textId="77777777" w:rsidR="001C52D4" w:rsidRDefault="001C52D4" w:rsidP="00696EEE">
            <w:pPr>
              <w:pStyle w:val="Heading1"/>
              <w:outlineLvl w:val="0"/>
              <w:rPr>
                <w:sz w:val="20"/>
                <w:szCs w:val="17"/>
              </w:rPr>
            </w:pPr>
            <w:r>
              <w:rPr>
                <w:sz w:val="20"/>
                <w:szCs w:val="17"/>
              </w:rPr>
              <w:lastRenderedPageBreak/>
              <w:t>Who</w:t>
            </w:r>
          </w:p>
        </w:tc>
        <w:tc>
          <w:tcPr>
            <w:tcW w:w="13751" w:type="dxa"/>
            <w:gridSpan w:val="4"/>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610E16DE" w14:textId="77777777" w:rsidR="001C52D4" w:rsidRDefault="001C52D4" w:rsidP="00696EEE">
            <w:pPr>
              <w:pStyle w:val="Heading1"/>
              <w:outlineLvl w:val="0"/>
              <w:rPr>
                <w:sz w:val="20"/>
                <w:szCs w:val="17"/>
              </w:rPr>
            </w:pPr>
            <w:r>
              <w:rPr>
                <w:sz w:val="20"/>
                <w:szCs w:val="17"/>
              </w:rPr>
              <w:t>Task</w:t>
            </w:r>
          </w:p>
        </w:tc>
        <w:tc>
          <w:tcPr>
            <w:tcW w:w="709"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7490216F" w14:textId="77777777" w:rsidR="001C52D4" w:rsidRDefault="001C52D4" w:rsidP="00696EEE">
            <w:pPr>
              <w:pStyle w:val="Heading1"/>
              <w:jc w:val="center"/>
              <w:outlineLvl w:val="0"/>
              <w:rPr>
                <w:sz w:val="24"/>
                <w:szCs w:val="22"/>
              </w:rPr>
            </w:pPr>
            <w:r>
              <w:rPr>
                <w:rFonts w:ascii="Segoe UI Symbol" w:eastAsiaTheme="minorEastAsia" w:hAnsi="Segoe UI Symbol" w:cs="Segoe UI Symbol"/>
                <w:color w:val="262626"/>
                <w:sz w:val="24"/>
                <w:lang w:eastAsia="ja-JP"/>
              </w:rPr>
              <w:t>✓</w:t>
            </w:r>
          </w:p>
        </w:tc>
      </w:tr>
      <w:tr w:rsidR="001C52D4" w14:paraId="5841BFE2" w14:textId="77777777" w:rsidTr="00CF3239">
        <w:trPr>
          <w:trHeight w:val="128"/>
        </w:trPr>
        <w:tc>
          <w:tcPr>
            <w:tcW w:w="1842" w:type="dxa"/>
            <w:gridSpan w:val="2"/>
            <w:vMerge w:val="restart"/>
            <w:tcBorders>
              <w:top w:val="single" w:sz="4" w:space="0" w:color="C00000"/>
              <w:left w:val="single" w:sz="4" w:space="0" w:color="C00000"/>
              <w:bottom w:val="single" w:sz="4" w:space="0" w:color="C00000"/>
              <w:right w:val="single" w:sz="4" w:space="0" w:color="C00000"/>
            </w:tcBorders>
          </w:tcPr>
          <w:p w14:paraId="63DFF92C" w14:textId="77777777" w:rsidR="001C52D4" w:rsidRDefault="001C52D4" w:rsidP="00696EEE">
            <w:pPr>
              <w:shd w:val="clear" w:color="auto" w:fill="B8CCE4" w:themeFill="accent1" w:themeFillTint="66"/>
              <w:rPr>
                <w:rFonts w:ascii="Ebrima" w:hAnsi="Ebrima"/>
                <w:b/>
                <w:sz w:val="17"/>
                <w:szCs w:val="17"/>
              </w:rPr>
            </w:pPr>
            <w:r>
              <w:rPr>
                <w:rFonts w:ascii="Ebrima" w:hAnsi="Ebrima"/>
                <w:b/>
                <w:sz w:val="17"/>
                <w:szCs w:val="17"/>
              </w:rPr>
              <w:t>Principal</w:t>
            </w:r>
          </w:p>
          <w:p w14:paraId="2266FBBB" w14:textId="77777777" w:rsidR="001C52D4" w:rsidRDefault="001C52D4" w:rsidP="00696EEE">
            <w:pPr>
              <w:shd w:val="clear" w:color="auto" w:fill="D99594" w:themeFill="accent2" w:themeFillTint="99"/>
              <w:rPr>
                <w:rFonts w:ascii="Ebrima" w:hAnsi="Ebrima"/>
                <w:b/>
                <w:sz w:val="17"/>
                <w:szCs w:val="17"/>
              </w:rPr>
            </w:pPr>
            <w:r>
              <w:rPr>
                <w:rFonts w:ascii="Ebrima" w:hAnsi="Ebrima"/>
                <w:b/>
                <w:sz w:val="17"/>
                <w:szCs w:val="17"/>
              </w:rPr>
              <w:t>SEIL</w:t>
            </w:r>
          </w:p>
          <w:p w14:paraId="63D3FA3E" w14:textId="77777777" w:rsidR="001C52D4" w:rsidRDefault="001C52D4" w:rsidP="00696EEE">
            <w:pPr>
              <w:shd w:val="clear" w:color="auto" w:fill="FBD4B4" w:themeFill="accent6" w:themeFillTint="66"/>
              <w:rPr>
                <w:rFonts w:ascii="Ebrima" w:hAnsi="Ebrima"/>
                <w:b/>
                <w:sz w:val="17"/>
                <w:szCs w:val="17"/>
              </w:rPr>
            </w:pPr>
            <w:r>
              <w:rPr>
                <w:rFonts w:ascii="Ebrima" w:hAnsi="Ebrima"/>
                <w:b/>
                <w:sz w:val="17"/>
                <w:szCs w:val="17"/>
              </w:rPr>
              <w:t>Reviewer</w:t>
            </w:r>
          </w:p>
          <w:p w14:paraId="5633F709" w14:textId="77777777" w:rsidR="001C52D4" w:rsidRDefault="001C52D4" w:rsidP="00696EEE">
            <w:pPr>
              <w:shd w:val="clear" w:color="auto" w:fill="D6E3BC" w:themeFill="accent3" w:themeFillTint="66"/>
              <w:rPr>
                <w:rFonts w:ascii="Ebrima" w:hAnsi="Ebrima"/>
                <w:b/>
                <w:sz w:val="17"/>
                <w:szCs w:val="17"/>
              </w:rPr>
            </w:pPr>
            <w:r>
              <w:rPr>
                <w:rFonts w:ascii="Ebrima" w:hAnsi="Ebrima"/>
                <w:b/>
                <w:sz w:val="17"/>
                <w:szCs w:val="17"/>
              </w:rPr>
              <w:t>Challenge Partners</w:t>
            </w:r>
          </w:p>
          <w:p w14:paraId="2298FE4C" w14:textId="77777777" w:rsidR="001C52D4" w:rsidRDefault="001C52D4" w:rsidP="00696EEE">
            <w:pPr>
              <w:shd w:val="clear" w:color="auto" w:fill="DAEEF3" w:themeFill="accent5" w:themeFillTint="33"/>
              <w:rPr>
                <w:rFonts w:ascii="Ebrima" w:hAnsi="Ebrima"/>
                <w:b/>
                <w:sz w:val="17"/>
                <w:szCs w:val="17"/>
              </w:rPr>
            </w:pPr>
            <w:r>
              <w:rPr>
                <w:rFonts w:ascii="Ebrima" w:hAnsi="Ebrima"/>
                <w:b/>
                <w:sz w:val="17"/>
                <w:szCs w:val="17"/>
              </w:rPr>
              <w:t>School Improvement Team</w:t>
            </w:r>
          </w:p>
          <w:p w14:paraId="62605DE8" w14:textId="77777777" w:rsidR="001C52D4" w:rsidRDefault="001C52D4" w:rsidP="00696EEE">
            <w:pPr>
              <w:shd w:val="clear" w:color="auto" w:fill="CCC0D9" w:themeFill="accent4" w:themeFillTint="66"/>
              <w:rPr>
                <w:rFonts w:ascii="Ebrima" w:hAnsi="Ebrima"/>
                <w:b/>
                <w:sz w:val="17"/>
                <w:szCs w:val="17"/>
              </w:rPr>
            </w:pPr>
            <w:r>
              <w:rPr>
                <w:rFonts w:ascii="Ebrima" w:hAnsi="Ebrima"/>
                <w:b/>
                <w:sz w:val="17"/>
                <w:szCs w:val="17"/>
              </w:rPr>
              <w:t>Students</w:t>
            </w:r>
          </w:p>
          <w:p w14:paraId="25FF853E" w14:textId="77777777" w:rsidR="001C52D4" w:rsidRDefault="001C52D4" w:rsidP="00696EEE">
            <w:pPr>
              <w:shd w:val="clear" w:color="auto" w:fill="92CDDC" w:themeFill="accent5" w:themeFillTint="99"/>
              <w:rPr>
                <w:rFonts w:ascii="Ebrima" w:hAnsi="Ebrima"/>
                <w:b/>
                <w:sz w:val="17"/>
                <w:szCs w:val="17"/>
              </w:rPr>
            </w:pPr>
            <w:r>
              <w:rPr>
                <w:rFonts w:ascii="Ebrima" w:hAnsi="Ebrima"/>
                <w:b/>
                <w:sz w:val="17"/>
                <w:szCs w:val="17"/>
              </w:rPr>
              <w:t>SC President</w:t>
            </w:r>
          </w:p>
          <w:p w14:paraId="56A76DF2" w14:textId="77777777" w:rsidR="001C52D4" w:rsidRDefault="001C52D4" w:rsidP="00696EEE">
            <w:pPr>
              <w:rPr>
                <w:sz w:val="17"/>
                <w:szCs w:val="17"/>
              </w:rPr>
            </w:pPr>
          </w:p>
        </w:tc>
        <w:tc>
          <w:tcPr>
            <w:tcW w:w="13751" w:type="dxa"/>
            <w:gridSpan w:val="4"/>
            <w:tcBorders>
              <w:top w:val="single" w:sz="4" w:space="0" w:color="C00000"/>
              <w:left w:val="single" w:sz="4" w:space="0" w:color="C00000"/>
              <w:bottom w:val="nil"/>
              <w:right w:val="single" w:sz="4" w:space="0" w:color="C00000"/>
            </w:tcBorders>
            <w:hideMark/>
          </w:tcPr>
          <w:p w14:paraId="7031AF42" w14:textId="77777777" w:rsidR="001C52D4" w:rsidRDefault="001C52D4" w:rsidP="00696EEE">
            <w:pPr>
              <w:pStyle w:val="Heading1"/>
              <w:shd w:val="clear" w:color="auto" w:fill="D9D9D9" w:themeFill="background1" w:themeFillShade="D9"/>
              <w:outlineLvl w:val="0"/>
              <w:rPr>
                <w:sz w:val="17"/>
                <w:szCs w:val="17"/>
              </w:rPr>
            </w:pPr>
            <w:r>
              <w:rPr>
                <w:sz w:val="17"/>
                <w:szCs w:val="17"/>
                <w:shd w:val="clear" w:color="auto" w:fill="D9D9D9" w:themeFill="background1" w:themeFillShade="D9"/>
              </w:rPr>
              <w:t>8. The Validation Day</w:t>
            </w:r>
          </w:p>
          <w:p w14:paraId="3D1D68B8" w14:textId="58FE9AFC" w:rsidR="001C52D4" w:rsidRDefault="001C52D4" w:rsidP="001C52D4">
            <w:pPr>
              <w:pStyle w:val="ListParagraph"/>
              <w:numPr>
                <w:ilvl w:val="0"/>
                <w:numId w:val="5"/>
              </w:numPr>
              <w:spacing w:before="20" w:after="20"/>
              <w:rPr>
                <w:sz w:val="17"/>
                <w:szCs w:val="17"/>
              </w:rPr>
            </w:pPr>
            <w:r>
              <w:rPr>
                <w:sz w:val="17"/>
                <w:szCs w:val="17"/>
              </w:rPr>
              <w:t xml:space="preserve">The Validation Day is chaired by the </w:t>
            </w:r>
            <w:r>
              <w:rPr>
                <w:b/>
                <w:sz w:val="17"/>
                <w:szCs w:val="17"/>
              </w:rPr>
              <w:t>Principal</w:t>
            </w:r>
            <w:r w:rsidR="00BC4C54">
              <w:rPr>
                <w:sz w:val="17"/>
                <w:szCs w:val="17"/>
              </w:rPr>
              <w:t xml:space="preserve">, </w:t>
            </w:r>
            <w:r>
              <w:rPr>
                <w:sz w:val="17"/>
                <w:szCs w:val="17"/>
              </w:rPr>
              <w:t xml:space="preserve">facilitated by the </w:t>
            </w:r>
            <w:r>
              <w:rPr>
                <w:b/>
                <w:sz w:val="17"/>
                <w:szCs w:val="17"/>
              </w:rPr>
              <w:t>Reviewer</w:t>
            </w:r>
            <w:r>
              <w:rPr>
                <w:sz w:val="17"/>
                <w:szCs w:val="17"/>
              </w:rPr>
              <w:t>, and should follow the agenda that was developed at the preparation meeting</w:t>
            </w:r>
          </w:p>
          <w:p w14:paraId="2C472A7E" w14:textId="77777777" w:rsidR="001C52D4" w:rsidRDefault="001C52D4" w:rsidP="001C52D4">
            <w:pPr>
              <w:pStyle w:val="ListParagraph"/>
              <w:numPr>
                <w:ilvl w:val="0"/>
                <w:numId w:val="5"/>
              </w:numPr>
              <w:spacing w:before="20" w:after="20"/>
              <w:rPr>
                <w:sz w:val="17"/>
                <w:szCs w:val="17"/>
              </w:rPr>
            </w:pPr>
            <w:r>
              <w:rPr>
                <w:sz w:val="17"/>
                <w:szCs w:val="17"/>
              </w:rPr>
              <w:t>The following tasks are completed on the Validation Day:</w:t>
            </w:r>
          </w:p>
          <w:p w14:paraId="413600D6" w14:textId="184D5E8A" w:rsidR="001C52D4" w:rsidRDefault="001C52D4" w:rsidP="001C52D4">
            <w:pPr>
              <w:pStyle w:val="ListParagraph"/>
              <w:numPr>
                <w:ilvl w:val="0"/>
                <w:numId w:val="31"/>
              </w:numPr>
              <w:spacing w:before="20" w:after="20"/>
              <w:rPr>
                <w:sz w:val="17"/>
                <w:szCs w:val="17"/>
              </w:rPr>
            </w:pPr>
            <w:r>
              <w:rPr>
                <w:i/>
                <w:sz w:val="17"/>
                <w:szCs w:val="17"/>
              </w:rPr>
              <w:t>Discussion of the school’s performance against the goals and targets in its previous Strategic Plan</w:t>
            </w:r>
            <w:r>
              <w:rPr>
                <w:sz w:val="17"/>
                <w:szCs w:val="17"/>
              </w:rPr>
              <w:t>, drawing on evidence such as the school’s PRSE Report, other data, the classroom observations/focus groups, and input from students</w:t>
            </w:r>
            <w:r w:rsidR="00BC4C54">
              <w:rPr>
                <w:sz w:val="17"/>
                <w:szCs w:val="17"/>
              </w:rPr>
              <w:t>, parents, staff</w:t>
            </w:r>
            <w:r>
              <w:rPr>
                <w:sz w:val="17"/>
                <w:szCs w:val="17"/>
              </w:rPr>
              <w:t xml:space="preserve"> and the School Improvement Team</w:t>
            </w:r>
            <w:r w:rsidR="008213A8">
              <w:rPr>
                <w:sz w:val="17"/>
                <w:szCs w:val="17"/>
              </w:rPr>
              <w:t xml:space="preserve"> to test and validate findings. </w:t>
            </w:r>
            <w:r w:rsidR="008B6AAF">
              <w:rPr>
                <w:sz w:val="17"/>
                <w:szCs w:val="17"/>
              </w:rPr>
              <w:t xml:space="preserve"> Compliance against M</w:t>
            </w:r>
            <w:r w:rsidR="00BC4C54">
              <w:rPr>
                <w:sz w:val="17"/>
                <w:szCs w:val="17"/>
              </w:rPr>
              <w:t xml:space="preserve">inimum Standards </w:t>
            </w:r>
            <w:r w:rsidR="008B6AAF">
              <w:rPr>
                <w:sz w:val="17"/>
                <w:szCs w:val="17"/>
              </w:rPr>
              <w:t xml:space="preserve">&amp; CSS </w:t>
            </w:r>
            <w:r w:rsidR="00BC4C54">
              <w:rPr>
                <w:sz w:val="17"/>
                <w:szCs w:val="17"/>
              </w:rPr>
              <w:t>assessment is also discussed.</w:t>
            </w:r>
          </w:p>
          <w:p w14:paraId="4FCADC25" w14:textId="0D930C9B" w:rsidR="001C52D4" w:rsidRDefault="001C52D4" w:rsidP="001C52D4">
            <w:pPr>
              <w:pStyle w:val="ListParagraph"/>
              <w:numPr>
                <w:ilvl w:val="0"/>
                <w:numId w:val="31"/>
              </w:numPr>
              <w:spacing w:before="20" w:after="20"/>
              <w:rPr>
                <w:sz w:val="17"/>
                <w:szCs w:val="17"/>
              </w:rPr>
            </w:pPr>
            <w:r>
              <w:rPr>
                <w:i/>
                <w:sz w:val="17"/>
                <w:szCs w:val="17"/>
              </w:rPr>
              <w:t>Classroom observations/focus groups</w:t>
            </w:r>
            <w:r>
              <w:rPr>
                <w:sz w:val="17"/>
                <w:szCs w:val="17"/>
              </w:rPr>
              <w:t xml:space="preserve"> to reach deeply into the classroom and test and validate the school’s practices against the evidence recorded in the PRSE Report for the </w:t>
            </w:r>
            <w:r w:rsidR="00182384">
              <w:rPr>
                <w:sz w:val="17"/>
                <w:szCs w:val="17"/>
              </w:rPr>
              <w:t xml:space="preserve">Instructional Core: </w:t>
            </w:r>
            <w:r w:rsidR="008B6AAF">
              <w:rPr>
                <w:sz w:val="17"/>
                <w:szCs w:val="17"/>
              </w:rPr>
              <w:t xml:space="preserve">Curriculum content; </w:t>
            </w:r>
            <w:r>
              <w:rPr>
                <w:sz w:val="17"/>
                <w:szCs w:val="17"/>
              </w:rPr>
              <w:t xml:space="preserve"> Student voice, agency and leadership; and Teacher practice: knowledge and skills </w:t>
            </w:r>
          </w:p>
          <w:p w14:paraId="346C5F71" w14:textId="77777777" w:rsidR="001C52D4" w:rsidRDefault="001C52D4" w:rsidP="001C52D4">
            <w:pPr>
              <w:pStyle w:val="ListParagraph"/>
              <w:numPr>
                <w:ilvl w:val="0"/>
                <w:numId w:val="31"/>
              </w:numPr>
              <w:spacing w:before="20" w:after="20"/>
              <w:rPr>
                <w:sz w:val="17"/>
                <w:szCs w:val="17"/>
              </w:rPr>
            </w:pPr>
            <w:r>
              <w:rPr>
                <w:i/>
                <w:sz w:val="17"/>
                <w:szCs w:val="17"/>
              </w:rPr>
              <w:t>Collaborative validation</w:t>
            </w:r>
            <w:r>
              <w:rPr>
                <w:sz w:val="17"/>
                <w:szCs w:val="17"/>
              </w:rPr>
              <w:t xml:space="preserve"> of the school’s self-assessment of its position on the FISO Continua</w:t>
            </w:r>
          </w:p>
          <w:p w14:paraId="6D96B3BD" w14:textId="6762B6E0" w:rsidR="001C52D4" w:rsidRDefault="001C52D4" w:rsidP="001C52D4">
            <w:pPr>
              <w:pStyle w:val="ListParagraph"/>
              <w:numPr>
                <w:ilvl w:val="0"/>
                <w:numId w:val="31"/>
              </w:numPr>
              <w:rPr>
                <w:sz w:val="17"/>
                <w:szCs w:val="17"/>
              </w:rPr>
            </w:pPr>
            <w:proofErr w:type="spellStart"/>
            <w:r>
              <w:rPr>
                <w:i/>
                <w:sz w:val="17"/>
                <w:szCs w:val="17"/>
              </w:rPr>
              <w:t>Finalisation</w:t>
            </w:r>
            <w:proofErr w:type="spellEnd"/>
            <w:r>
              <w:rPr>
                <w:i/>
                <w:sz w:val="17"/>
                <w:szCs w:val="17"/>
              </w:rPr>
              <w:t xml:space="preserve"> of the length of the review</w:t>
            </w:r>
            <w:r w:rsidRPr="14357C9C">
              <w:rPr>
                <w:sz w:val="17"/>
                <w:szCs w:val="17"/>
              </w:rPr>
              <w:t xml:space="preserve"> (number of reviewer days) by determining any additional fieldwork days for the review based on validation</w:t>
            </w:r>
            <w:r w:rsidR="14357C9C" w:rsidRPr="14357C9C">
              <w:rPr>
                <w:sz w:val="17"/>
                <w:szCs w:val="17"/>
              </w:rPr>
              <w:t xml:space="preserve"> </w:t>
            </w:r>
            <w:r w:rsidRPr="14357C9C">
              <w:rPr>
                <w:sz w:val="17"/>
                <w:szCs w:val="17"/>
              </w:rPr>
              <w:t>and the Panel’s on-balance judgment</w:t>
            </w:r>
          </w:p>
          <w:p w14:paraId="497A4854" w14:textId="77777777" w:rsidR="001C52D4" w:rsidRDefault="001C52D4" w:rsidP="001C52D4">
            <w:pPr>
              <w:pStyle w:val="ListParagraph"/>
              <w:numPr>
                <w:ilvl w:val="0"/>
                <w:numId w:val="31"/>
              </w:numPr>
              <w:spacing w:before="20" w:after="20"/>
              <w:rPr>
                <w:sz w:val="17"/>
                <w:szCs w:val="17"/>
              </w:rPr>
            </w:pPr>
            <w:r w:rsidRPr="14357C9C">
              <w:rPr>
                <w:i/>
                <w:iCs/>
                <w:sz w:val="17"/>
                <w:szCs w:val="17"/>
              </w:rPr>
              <w:t>Develop of Terms of Reference Focus Questions and Methodology</w:t>
            </w:r>
            <w:r>
              <w:rPr>
                <w:sz w:val="17"/>
                <w:szCs w:val="17"/>
              </w:rPr>
              <w:t xml:space="preserve"> to ensure the remainder of the review days are targeted and effective.</w:t>
            </w:r>
          </w:p>
          <w:p w14:paraId="7335A34B" w14:textId="30ADE9FF" w:rsidR="001C52D4" w:rsidRDefault="001C52D4" w:rsidP="001C52D4">
            <w:pPr>
              <w:pStyle w:val="ListParagraph"/>
              <w:numPr>
                <w:ilvl w:val="0"/>
                <w:numId w:val="5"/>
              </w:numPr>
              <w:spacing w:before="20" w:after="20"/>
              <w:rPr>
                <w:sz w:val="17"/>
                <w:szCs w:val="17"/>
              </w:rPr>
            </w:pPr>
            <w:r>
              <w:rPr>
                <w:sz w:val="17"/>
                <w:szCs w:val="17"/>
              </w:rPr>
              <w:t xml:space="preserve">If any additional time is added to the review, the </w:t>
            </w:r>
            <w:r>
              <w:rPr>
                <w:b/>
                <w:sz w:val="17"/>
                <w:szCs w:val="17"/>
              </w:rPr>
              <w:t>Principal</w:t>
            </w:r>
            <w:r>
              <w:rPr>
                <w:sz w:val="17"/>
                <w:szCs w:val="17"/>
              </w:rPr>
              <w:t xml:space="preserve">, </w:t>
            </w:r>
            <w:r>
              <w:rPr>
                <w:b/>
                <w:sz w:val="17"/>
                <w:szCs w:val="17"/>
              </w:rPr>
              <w:t>SEIL</w:t>
            </w:r>
            <w:r>
              <w:rPr>
                <w:sz w:val="17"/>
                <w:szCs w:val="17"/>
              </w:rPr>
              <w:t xml:space="preserve"> and </w:t>
            </w:r>
            <w:r>
              <w:rPr>
                <w:b/>
                <w:sz w:val="17"/>
                <w:szCs w:val="17"/>
              </w:rPr>
              <w:t>Reviewer</w:t>
            </w:r>
            <w:r w:rsidRPr="14357C9C">
              <w:rPr>
                <w:sz w:val="17"/>
                <w:szCs w:val="17"/>
              </w:rPr>
              <w:t xml:space="preserve"> should formulate how this time is to be used e.g. an additional day added to the review, or reviewer time used by bringing in an additional reviewer. Any schedules that have been developed should be revised to ensure the additional day or time is utili</w:t>
            </w:r>
            <w:r w:rsidR="000213F6">
              <w:rPr>
                <w:sz w:val="17"/>
                <w:szCs w:val="17"/>
              </w:rPr>
              <w:t>s</w:t>
            </w:r>
            <w:r w:rsidRPr="14357C9C">
              <w:rPr>
                <w:sz w:val="17"/>
                <w:szCs w:val="17"/>
              </w:rPr>
              <w:t>ed effectively.</w:t>
            </w:r>
          </w:p>
        </w:tc>
        <w:tc>
          <w:tcPr>
            <w:tcW w:w="709" w:type="dxa"/>
            <w:vMerge w:val="restart"/>
            <w:tcBorders>
              <w:top w:val="single" w:sz="4" w:space="0" w:color="C00000"/>
              <w:left w:val="single" w:sz="4" w:space="0" w:color="C00000"/>
              <w:bottom w:val="single" w:sz="4" w:space="0" w:color="C00000"/>
              <w:right w:val="single" w:sz="4" w:space="0" w:color="C00000"/>
            </w:tcBorders>
            <w:vAlign w:val="center"/>
          </w:tcPr>
          <w:p w14:paraId="6BC659D9" w14:textId="77777777" w:rsidR="001C52D4" w:rsidRDefault="001C52D4" w:rsidP="00696EEE">
            <w:pPr>
              <w:jc w:val="center"/>
              <w:rPr>
                <w:sz w:val="18"/>
                <w:szCs w:val="18"/>
              </w:rPr>
            </w:pPr>
          </w:p>
          <w:p w14:paraId="3371BF5C" w14:textId="77777777" w:rsidR="001C52D4" w:rsidRDefault="001C52D4" w:rsidP="00696EEE">
            <w:pPr>
              <w:jc w:val="center"/>
              <w:rPr>
                <w:sz w:val="18"/>
                <w:szCs w:val="18"/>
              </w:rPr>
            </w:pPr>
          </w:p>
          <w:p w14:paraId="2DC70B0F" w14:textId="77777777" w:rsidR="001C52D4" w:rsidRDefault="001C52D4" w:rsidP="00696EEE">
            <w:pPr>
              <w:jc w:val="center"/>
              <w:rPr>
                <w:sz w:val="18"/>
                <w:szCs w:val="18"/>
              </w:rPr>
            </w:pPr>
          </w:p>
          <w:sdt>
            <w:sdtPr>
              <w:rPr>
                <w:sz w:val="18"/>
                <w:szCs w:val="18"/>
              </w:rPr>
              <w:id w:val="753242154"/>
              <w14:checkbox>
                <w14:checked w14:val="0"/>
                <w14:checkedState w14:val="2612" w14:font="MS Gothic"/>
                <w14:uncheckedState w14:val="2610" w14:font="MS Gothic"/>
              </w14:checkbox>
            </w:sdtPr>
            <w:sdtEndPr/>
            <w:sdtContent>
              <w:p w14:paraId="480001BC" w14:textId="77777777" w:rsidR="001C52D4" w:rsidRDefault="001C52D4" w:rsidP="00696EEE">
                <w:pPr>
                  <w:jc w:val="center"/>
                  <w:rPr>
                    <w:sz w:val="18"/>
                    <w:szCs w:val="18"/>
                  </w:rPr>
                </w:pPr>
                <w:r>
                  <w:rPr>
                    <w:rFonts w:ascii="MS Gothic" w:eastAsia="MS Gothic" w:hAnsi="MS Gothic" w:hint="eastAsia"/>
                    <w:sz w:val="18"/>
                    <w:szCs w:val="18"/>
                  </w:rPr>
                  <w:t>☐</w:t>
                </w:r>
              </w:p>
            </w:sdtContent>
          </w:sdt>
          <w:p w14:paraId="434F677B" w14:textId="77777777" w:rsidR="001C52D4" w:rsidRDefault="001C52D4" w:rsidP="00696EEE">
            <w:pPr>
              <w:jc w:val="center"/>
              <w:rPr>
                <w:sz w:val="18"/>
                <w:szCs w:val="18"/>
              </w:rPr>
            </w:pPr>
          </w:p>
        </w:tc>
      </w:tr>
      <w:tr w:rsidR="00D43EA8" w14:paraId="28C5D6A9" w14:textId="77777777" w:rsidTr="00CF3239">
        <w:trPr>
          <w:trHeight w:val="128"/>
        </w:trPr>
        <w:tc>
          <w:tcPr>
            <w:tcW w:w="1842" w:type="dxa"/>
            <w:gridSpan w:val="2"/>
            <w:vMerge/>
            <w:tcBorders>
              <w:top w:val="single" w:sz="4" w:space="0" w:color="C00000"/>
              <w:left w:val="single" w:sz="4" w:space="0" w:color="C00000"/>
              <w:bottom w:val="single" w:sz="4" w:space="0" w:color="C00000"/>
              <w:right w:val="single" w:sz="4" w:space="0" w:color="C00000"/>
            </w:tcBorders>
            <w:vAlign w:val="center"/>
            <w:hideMark/>
          </w:tcPr>
          <w:p w14:paraId="6D6B3803" w14:textId="77777777" w:rsidR="00D43EA8" w:rsidRDefault="00D43EA8" w:rsidP="00696EEE">
            <w:pPr>
              <w:rPr>
                <w:sz w:val="17"/>
                <w:szCs w:val="17"/>
              </w:rPr>
            </w:pPr>
          </w:p>
        </w:tc>
        <w:tc>
          <w:tcPr>
            <w:tcW w:w="13751" w:type="dxa"/>
            <w:gridSpan w:val="4"/>
            <w:tcBorders>
              <w:top w:val="nil"/>
              <w:left w:val="single" w:sz="4" w:space="0" w:color="C00000"/>
              <w:bottom w:val="single" w:sz="4" w:space="0" w:color="C00000"/>
              <w:right w:val="single" w:sz="4" w:space="0" w:color="C00000"/>
            </w:tcBorders>
            <w:hideMark/>
          </w:tcPr>
          <w:p w14:paraId="16743677" w14:textId="77777777" w:rsidR="00D43EA8" w:rsidRDefault="00D43EA8" w:rsidP="00696EEE">
            <w:pPr>
              <w:pStyle w:val="Heading2"/>
              <w:outlineLvl w:val="1"/>
              <w:rPr>
                <w:sz w:val="17"/>
                <w:szCs w:val="17"/>
              </w:rPr>
            </w:pPr>
            <w:r>
              <w:rPr>
                <w:sz w:val="17"/>
                <w:szCs w:val="17"/>
              </w:rPr>
              <w:t>Supporting documents:</w:t>
            </w:r>
          </w:p>
          <w:p w14:paraId="035A3000" w14:textId="77777777" w:rsidR="00D43EA8" w:rsidRDefault="00D43EA8" w:rsidP="001C52D4">
            <w:pPr>
              <w:pStyle w:val="ListParagraph"/>
              <w:numPr>
                <w:ilvl w:val="0"/>
                <w:numId w:val="5"/>
              </w:numPr>
              <w:spacing w:before="60" w:after="20" w:line="254" w:lineRule="auto"/>
              <w:rPr>
                <w:szCs w:val="17"/>
              </w:rPr>
            </w:pPr>
            <w:r>
              <w:rPr>
                <w:sz w:val="17"/>
                <w:szCs w:val="17"/>
              </w:rPr>
              <w:t>Completed PRSE in SPOT and any other school data/evidence</w:t>
            </w:r>
          </w:p>
          <w:p w14:paraId="35F02F64" w14:textId="77777777" w:rsidR="00D43EA8" w:rsidRDefault="00D43EA8" w:rsidP="001C52D4">
            <w:pPr>
              <w:pStyle w:val="ListParagraph"/>
              <w:numPr>
                <w:ilvl w:val="0"/>
                <w:numId w:val="5"/>
              </w:numPr>
              <w:spacing w:before="60" w:after="20" w:line="254" w:lineRule="auto"/>
              <w:rPr>
                <w:sz w:val="17"/>
                <w:szCs w:val="17"/>
              </w:rPr>
            </w:pPr>
            <w:r>
              <w:rPr>
                <w:sz w:val="17"/>
                <w:szCs w:val="17"/>
              </w:rPr>
              <w:t>Completed Validation Day agenda</w:t>
            </w:r>
          </w:p>
          <w:p w14:paraId="5A56DC6E" w14:textId="3B18E346" w:rsidR="00D43EA8" w:rsidRDefault="00E357F9" w:rsidP="001C52D4">
            <w:pPr>
              <w:pStyle w:val="ListParagraph"/>
              <w:numPr>
                <w:ilvl w:val="0"/>
                <w:numId w:val="5"/>
              </w:numPr>
              <w:spacing w:before="60" w:after="20" w:line="254" w:lineRule="auto"/>
              <w:rPr>
                <w:rStyle w:val="Hyperlink"/>
              </w:rPr>
            </w:pPr>
            <w:hyperlink r:id="rId34" w:history="1">
              <w:r w:rsidR="00D43EA8" w:rsidRPr="0085768B">
                <w:rPr>
                  <w:rStyle w:val="Hyperlink"/>
                  <w:sz w:val="17"/>
                  <w:szCs w:val="17"/>
                </w:rPr>
                <w:t xml:space="preserve">Roles and Responsibilities - School Review </w:t>
              </w:r>
              <w:r w:rsidR="006F6B2D" w:rsidRPr="0085768B">
                <w:rPr>
                  <w:rStyle w:val="Hyperlink"/>
                  <w:sz w:val="17"/>
                  <w:szCs w:val="17"/>
                </w:rPr>
                <w:t>in School Review Guidelines</w:t>
              </w:r>
            </w:hyperlink>
            <w:r w:rsidR="006F6B2D" w:rsidRPr="006F6B2D">
              <w:rPr>
                <w:rStyle w:val="Hyperlink"/>
                <w:sz w:val="17"/>
                <w:szCs w:val="17"/>
              </w:rPr>
              <w:t xml:space="preserve"> </w:t>
            </w:r>
          </w:p>
          <w:p w14:paraId="47185E27" w14:textId="595CE09D" w:rsidR="003B306B" w:rsidRPr="003B306B" w:rsidRDefault="00E357F9" w:rsidP="003B306B">
            <w:pPr>
              <w:pStyle w:val="ListParagraph"/>
              <w:spacing w:before="60" w:after="20"/>
              <w:rPr>
                <w:color w:val="0000FF" w:themeColor="hyperlink"/>
                <w:sz w:val="17"/>
                <w:szCs w:val="17"/>
                <w:u w:val="single"/>
              </w:rPr>
            </w:pPr>
            <w:hyperlink r:id="rId35" w:history="1">
              <w:r w:rsidR="00D43EA8">
                <w:rPr>
                  <w:rStyle w:val="Hyperlink"/>
                  <w:sz w:val="17"/>
                  <w:szCs w:val="17"/>
                </w:rPr>
                <w:t>Template – Terms of Reference</w:t>
              </w:r>
            </w:hyperlink>
            <w:r w:rsidR="003B306B">
              <w:rPr>
                <w:rStyle w:val="Hyperlink"/>
                <w:sz w:val="17"/>
                <w:szCs w:val="17"/>
              </w:rPr>
              <w:t xml:space="preserve"> and Methodology for school review</w:t>
            </w:r>
          </w:p>
        </w:tc>
        <w:tc>
          <w:tcPr>
            <w:tcW w:w="709" w:type="dxa"/>
            <w:vMerge/>
            <w:tcBorders>
              <w:top w:val="single" w:sz="4" w:space="0" w:color="C00000"/>
              <w:left w:val="single" w:sz="4" w:space="0" w:color="C00000"/>
              <w:bottom w:val="single" w:sz="4" w:space="0" w:color="C00000"/>
              <w:right w:val="single" w:sz="4" w:space="0" w:color="C00000"/>
            </w:tcBorders>
            <w:vAlign w:val="center"/>
            <w:hideMark/>
          </w:tcPr>
          <w:p w14:paraId="0CE0D7DC" w14:textId="77777777" w:rsidR="00D43EA8" w:rsidRDefault="00D43EA8" w:rsidP="00696EEE">
            <w:pPr>
              <w:rPr>
                <w:sz w:val="18"/>
                <w:szCs w:val="18"/>
              </w:rPr>
            </w:pPr>
          </w:p>
        </w:tc>
      </w:tr>
      <w:tr w:rsidR="001C52D4" w14:paraId="19166F4E" w14:textId="77777777" w:rsidTr="00CF3239">
        <w:trPr>
          <w:trHeight w:val="128"/>
        </w:trPr>
        <w:tc>
          <w:tcPr>
            <w:tcW w:w="1842" w:type="dxa"/>
            <w:gridSpan w:val="2"/>
            <w:vMerge w:val="restart"/>
            <w:tcBorders>
              <w:top w:val="single" w:sz="4" w:space="0" w:color="C00000"/>
              <w:left w:val="single" w:sz="4" w:space="0" w:color="C00000"/>
              <w:bottom w:val="single" w:sz="4" w:space="0" w:color="C00000"/>
              <w:right w:val="single" w:sz="4" w:space="0" w:color="C00000"/>
            </w:tcBorders>
          </w:tcPr>
          <w:p w14:paraId="48C8CCAA" w14:textId="77777777" w:rsidR="001C52D4" w:rsidRDefault="001C52D4" w:rsidP="00696EEE">
            <w:pPr>
              <w:shd w:val="clear" w:color="auto" w:fill="B8CCE4" w:themeFill="accent1" w:themeFillTint="66"/>
              <w:rPr>
                <w:rFonts w:ascii="Ebrima" w:hAnsi="Ebrima"/>
                <w:b/>
                <w:sz w:val="17"/>
                <w:szCs w:val="17"/>
              </w:rPr>
            </w:pPr>
            <w:r>
              <w:rPr>
                <w:rFonts w:ascii="Ebrima" w:hAnsi="Ebrima"/>
                <w:b/>
                <w:sz w:val="17"/>
                <w:szCs w:val="17"/>
              </w:rPr>
              <w:t>Principal</w:t>
            </w:r>
          </w:p>
          <w:p w14:paraId="5A60633B" w14:textId="77777777" w:rsidR="001C52D4" w:rsidRDefault="001C52D4" w:rsidP="00696EEE">
            <w:pPr>
              <w:shd w:val="clear" w:color="auto" w:fill="D99594" w:themeFill="accent2" w:themeFillTint="99"/>
              <w:rPr>
                <w:rFonts w:ascii="Ebrima" w:hAnsi="Ebrima"/>
                <w:b/>
                <w:sz w:val="17"/>
                <w:szCs w:val="17"/>
              </w:rPr>
            </w:pPr>
            <w:r>
              <w:rPr>
                <w:rFonts w:ascii="Ebrima" w:hAnsi="Ebrima"/>
                <w:b/>
                <w:sz w:val="17"/>
                <w:szCs w:val="17"/>
              </w:rPr>
              <w:t>SEIL</w:t>
            </w:r>
          </w:p>
          <w:p w14:paraId="3ECBC798" w14:textId="77777777" w:rsidR="001C52D4" w:rsidRDefault="001C52D4" w:rsidP="00696EEE">
            <w:pPr>
              <w:shd w:val="clear" w:color="auto" w:fill="FBD4B4" w:themeFill="accent6" w:themeFillTint="66"/>
              <w:rPr>
                <w:rFonts w:ascii="Ebrima" w:hAnsi="Ebrima"/>
                <w:b/>
                <w:sz w:val="17"/>
                <w:szCs w:val="17"/>
              </w:rPr>
            </w:pPr>
            <w:r>
              <w:rPr>
                <w:rFonts w:ascii="Ebrima" w:hAnsi="Ebrima"/>
                <w:b/>
                <w:sz w:val="17"/>
                <w:szCs w:val="17"/>
              </w:rPr>
              <w:t>Reviewer</w:t>
            </w:r>
          </w:p>
          <w:p w14:paraId="2AB4E10C" w14:textId="77777777" w:rsidR="001C52D4" w:rsidRDefault="001C52D4" w:rsidP="00696EEE">
            <w:pPr>
              <w:shd w:val="clear" w:color="auto" w:fill="D6E3BC" w:themeFill="accent3" w:themeFillTint="66"/>
              <w:rPr>
                <w:rFonts w:ascii="Ebrima" w:hAnsi="Ebrima"/>
                <w:b/>
                <w:sz w:val="17"/>
                <w:szCs w:val="17"/>
              </w:rPr>
            </w:pPr>
            <w:r>
              <w:rPr>
                <w:rFonts w:ascii="Ebrima" w:hAnsi="Ebrima"/>
                <w:b/>
                <w:sz w:val="17"/>
                <w:szCs w:val="17"/>
              </w:rPr>
              <w:t>Challenge Partners</w:t>
            </w:r>
          </w:p>
          <w:p w14:paraId="782A4021" w14:textId="77777777" w:rsidR="001C52D4" w:rsidRDefault="001C52D4" w:rsidP="00696EEE">
            <w:pPr>
              <w:shd w:val="clear" w:color="auto" w:fill="DAEEF3" w:themeFill="accent5" w:themeFillTint="33"/>
              <w:rPr>
                <w:rFonts w:ascii="Ebrima" w:hAnsi="Ebrima"/>
                <w:b/>
                <w:sz w:val="17"/>
                <w:szCs w:val="17"/>
              </w:rPr>
            </w:pPr>
            <w:r>
              <w:rPr>
                <w:rFonts w:ascii="Ebrima" w:hAnsi="Ebrima"/>
                <w:b/>
                <w:sz w:val="17"/>
                <w:szCs w:val="17"/>
              </w:rPr>
              <w:t>School Improvement Team</w:t>
            </w:r>
          </w:p>
          <w:p w14:paraId="07EB29BA" w14:textId="77777777" w:rsidR="001C52D4" w:rsidRDefault="001C52D4" w:rsidP="00696EEE">
            <w:pPr>
              <w:shd w:val="clear" w:color="auto" w:fill="CCC0D9" w:themeFill="accent4" w:themeFillTint="66"/>
              <w:rPr>
                <w:rFonts w:ascii="Ebrima" w:hAnsi="Ebrima"/>
                <w:b/>
                <w:sz w:val="17"/>
                <w:szCs w:val="17"/>
              </w:rPr>
            </w:pPr>
            <w:r>
              <w:rPr>
                <w:rFonts w:ascii="Ebrima" w:hAnsi="Ebrima"/>
                <w:b/>
                <w:sz w:val="17"/>
                <w:szCs w:val="17"/>
              </w:rPr>
              <w:t>Students</w:t>
            </w:r>
          </w:p>
          <w:p w14:paraId="63AC823C" w14:textId="77777777" w:rsidR="001C52D4" w:rsidRDefault="001C52D4" w:rsidP="00696EEE">
            <w:pPr>
              <w:shd w:val="clear" w:color="auto" w:fill="92CDDC" w:themeFill="accent5" w:themeFillTint="99"/>
              <w:rPr>
                <w:rFonts w:ascii="Ebrima" w:hAnsi="Ebrima"/>
                <w:b/>
                <w:sz w:val="17"/>
                <w:szCs w:val="17"/>
              </w:rPr>
            </w:pPr>
            <w:r>
              <w:rPr>
                <w:rFonts w:ascii="Ebrima" w:hAnsi="Ebrima"/>
                <w:b/>
                <w:sz w:val="17"/>
                <w:szCs w:val="17"/>
              </w:rPr>
              <w:t>SC President</w:t>
            </w:r>
          </w:p>
          <w:p w14:paraId="6C0D2471" w14:textId="77777777" w:rsidR="001C52D4" w:rsidRDefault="001C52D4" w:rsidP="00696EEE">
            <w:pPr>
              <w:rPr>
                <w:sz w:val="17"/>
                <w:szCs w:val="17"/>
              </w:rPr>
            </w:pPr>
          </w:p>
        </w:tc>
        <w:tc>
          <w:tcPr>
            <w:tcW w:w="13751" w:type="dxa"/>
            <w:gridSpan w:val="4"/>
            <w:tcBorders>
              <w:top w:val="nil"/>
              <w:left w:val="single" w:sz="4" w:space="0" w:color="C00000"/>
              <w:bottom w:val="single" w:sz="4" w:space="0" w:color="FFFFFF" w:themeColor="background1"/>
              <w:right w:val="single" w:sz="4" w:space="0" w:color="C00000"/>
            </w:tcBorders>
            <w:hideMark/>
          </w:tcPr>
          <w:p w14:paraId="4F3BEB6D" w14:textId="77777777" w:rsidR="001C52D4" w:rsidRDefault="001C52D4" w:rsidP="00696EEE">
            <w:pPr>
              <w:pStyle w:val="Heading2"/>
              <w:outlineLvl w:val="1"/>
              <w:rPr>
                <w:sz w:val="17"/>
                <w:szCs w:val="17"/>
              </w:rPr>
            </w:pPr>
            <w:r>
              <w:rPr>
                <w:sz w:val="17"/>
                <w:szCs w:val="17"/>
              </w:rPr>
              <w:t>9. The Review days, including Fieldwork</w:t>
            </w:r>
          </w:p>
          <w:p w14:paraId="48C38F7C" w14:textId="77777777" w:rsidR="001C52D4" w:rsidRDefault="001C52D4" w:rsidP="001C52D4">
            <w:pPr>
              <w:pStyle w:val="ListParagraph"/>
              <w:numPr>
                <w:ilvl w:val="0"/>
                <w:numId w:val="5"/>
              </w:numPr>
              <w:spacing w:before="20" w:after="20"/>
              <w:rPr>
                <w:b/>
                <w:sz w:val="17"/>
                <w:szCs w:val="17"/>
              </w:rPr>
            </w:pPr>
            <w:r>
              <w:rPr>
                <w:sz w:val="17"/>
                <w:szCs w:val="17"/>
              </w:rPr>
              <w:t xml:space="preserve">The review days are chaired by the </w:t>
            </w:r>
            <w:r>
              <w:rPr>
                <w:b/>
                <w:sz w:val="17"/>
                <w:szCs w:val="17"/>
              </w:rPr>
              <w:t>Principal</w:t>
            </w:r>
            <w:r>
              <w:rPr>
                <w:sz w:val="17"/>
                <w:szCs w:val="17"/>
              </w:rPr>
              <w:t xml:space="preserve"> and facilitated by the </w:t>
            </w:r>
            <w:r>
              <w:rPr>
                <w:b/>
                <w:sz w:val="17"/>
                <w:szCs w:val="17"/>
              </w:rPr>
              <w:t>Reviewer</w:t>
            </w:r>
          </w:p>
          <w:p w14:paraId="11646E8D" w14:textId="77777777" w:rsidR="001C52D4" w:rsidRDefault="001C52D4" w:rsidP="001C52D4">
            <w:pPr>
              <w:pStyle w:val="ListParagraph"/>
              <w:numPr>
                <w:ilvl w:val="0"/>
                <w:numId w:val="5"/>
              </w:numPr>
              <w:spacing w:before="60"/>
              <w:rPr>
                <w:b/>
                <w:sz w:val="17"/>
                <w:szCs w:val="17"/>
              </w:rPr>
            </w:pPr>
            <w:r>
              <w:rPr>
                <w:sz w:val="17"/>
                <w:szCs w:val="17"/>
              </w:rPr>
              <w:t>The review and fieldwork days should be carried out according to the terms of reference focus questions and methodology that was formulated on the Validation day</w:t>
            </w:r>
          </w:p>
        </w:tc>
        <w:tc>
          <w:tcPr>
            <w:tcW w:w="709" w:type="dxa"/>
            <w:vMerge w:val="restart"/>
            <w:tcBorders>
              <w:top w:val="single" w:sz="4" w:space="0" w:color="C00000"/>
              <w:left w:val="single" w:sz="4" w:space="0" w:color="C00000"/>
              <w:bottom w:val="single" w:sz="4" w:space="0" w:color="C00000"/>
              <w:right w:val="single" w:sz="4" w:space="0" w:color="C00000"/>
            </w:tcBorders>
            <w:vAlign w:val="center"/>
          </w:tcPr>
          <w:sdt>
            <w:sdtPr>
              <w:rPr>
                <w:sz w:val="18"/>
                <w:szCs w:val="18"/>
              </w:rPr>
              <w:id w:val="-2133159536"/>
              <w14:checkbox>
                <w14:checked w14:val="0"/>
                <w14:checkedState w14:val="2612" w14:font="MS Gothic"/>
                <w14:uncheckedState w14:val="2610" w14:font="MS Gothic"/>
              </w14:checkbox>
            </w:sdtPr>
            <w:sdtEndPr/>
            <w:sdtContent>
              <w:p w14:paraId="54F1DD48" w14:textId="77777777" w:rsidR="001C52D4" w:rsidRDefault="001C52D4" w:rsidP="00696EEE">
                <w:pPr>
                  <w:jc w:val="center"/>
                  <w:rPr>
                    <w:sz w:val="18"/>
                    <w:szCs w:val="18"/>
                  </w:rPr>
                </w:pPr>
                <w:r>
                  <w:rPr>
                    <w:rFonts w:ascii="MS Gothic" w:eastAsia="MS Gothic" w:hAnsi="MS Gothic" w:hint="eastAsia"/>
                    <w:sz w:val="18"/>
                    <w:szCs w:val="18"/>
                  </w:rPr>
                  <w:t>☐</w:t>
                </w:r>
              </w:p>
            </w:sdtContent>
          </w:sdt>
          <w:p w14:paraId="5DC2E6A0" w14:textId="77777777" w:rsidR="001C52D4" w:rsidRDefault="001C52D4" w:rsidP="00696EEE">
            <w:pPr>
              <w:jc w:val="center"/>
              <w:rPr>
                <w:sz w:val="18"/>
                <w:szCs w:val="18"/>
              </w:rPr>
            </w:pPr>
          </w:p>
        </w:tc>
      </w:tr>
      <w:tr w:rsidR="001C52D4" w14:paraId="544B7F75" w14:textId="77777777" w:rsidTr="00CF3239">
        <w:trPr>
          <w:trHeight w:val="1554"/>
        </w:trPr>
        <w:tc>
          <w:tcPr>
            <w:tcW w:w="1842" w:type="dxa"/>
            <w:gridSpan w:val="2"/>
            <w:vMerge/>
            <w:tcBorders>
              <w:top w:val="single" w:sz="4" w:space="0" w:color="C00000"/>
              <w:left w:val="single" w:sz="4" w:space="0" w:color="C00000"/>
              <w:bottom w:val="single" w:sz="4" w:space="0" w:color="C00000"/>
              <w:right w:val="single" w:sz="4" w:space="0" w:color="C00000"/>
            </w:tcBorders>
            <w:vAlign w:val="center"/>
            <w:hideMark/>
          </w:tcPr>
          <w:p w14:paraId="0CB8BB63" w14:textId="77777777" w:rsidR="001C52D4" w:rsidRDefault="001C52D4" w:rsidP="00696EEE">
            <w:pPr>
              <w:rPr>
                <w:sz w:val="17"/>
                <w:szCs w:val="17"/>
              </w:rPr>
            </w:pPr>
          </w:p>
        </w:tc>
        <w:tc>
          <w:tcPr>
            <w:tcW w:w="6097" w:type="dxa"/>
            <w:gridSpan w:val="2"/>
            <w:tcBorders>
              <w:top w:val="single" w:sz="4" w:space="0" w:color="FFFFFF" w:themeColor="background1"/>
              <w:left w:val="single" w:sz="4" w:space="0" w:color="C00000"/>
              <w:bottom w:val="nil"/>
              <w:right w:val="single" w:sz="4" w:space="0" w:color="FFFFFF" w:themeColor="background1"/>
            </w:tcBorders>
            <w:hideMark/>
          </w:tcPr>
          <w:p w14:paraId="25F97359" w14:textId="77777777" w:rsidR="001C52D4" w:rsidRDefault="001C52D4" w:rsidP="00696EEE">
            <w:pPr>
              <w:pStyle w:val="Heading2"/>
              <w:outlineLvl w:val="1"/>
              <w:rPr>
                <w:sz w:val="17"/>
                <w:szCs w:val="17"/>
              </w:rPr>
            </w:pPr>
            <w:r>
              <w:rPr>
                <w:sz w:val="17"/>
                <w:szCs w:val="17"/>
              </w:rPr>
              <w:t>A two day review</w:t>
            </w:r>
          </w:p>
          <w:p w14:paraId="6DCAE184" w14:textId="2933EB1D" w:rsidR="001C52D4" w:rsidRDefault="001C52D4" w:rsidP="001C52D4">
            <w:pPr>
              <w:pStyle w:val="ListParagraph"/>
              <w:numPr>
                <w:ilvl w:val="0"/>
                <w:numId w:val="5"/>
              </w:numPr>
              <w:spacing w:before="20" w:after="20"/>
              <w:rPr>
                <w:sz w:val="17"/>
                <w:szCs w:val="17"/>
              </w:rPr>
            </w:pPr>
            <w:r>
              <w:rPr>
                <w:sz w:val="17"/>
                <w:szCs w:val="17"/>
              </w:rPr>
              <w:t xml:space="preserve">The second day </w:t>
            </w:r>
            <w:r w:rsidR="00BC4C54">
              <w:rPr>
                <w:sz w:val="17"/>
                <w:szCs w:val="17"/>
              </w:rPr>
              <w:t>is</w:t>
            </w:r>
            <w:r>
              <w:rPr>
                <w:sz w:val="17"/>
                <w:szCs w:val="17"/>
              </w:rPr>
              <w:t xml:space="preserve"> chaired by the Principal a</w:t>
            </w:r>
            <w:r w:rsidR="00BC4C54">
              <w:rPr>
                <w:sz w:val="17"/>
                <w:szCs w:val="17"/>
              </w:rPr>
              <w:t>nd facilitated by the Reviewer.</w:t>
            </w:r>
          </w:p>
          <w:p w14:paraId="1B3A6A09" w14:textId="4850D62F" w:rsidR="001C52D4" w:rsidRDefault="00BC4C54" w:rsidP="001C52D4">
            <w:pPr>
              <w:pStyle w:val="ListParagraph"/>
              <w:numPr>
                <w:ilvl w:val="0"/>
                <w:numId w:val="5"/>
              </w:numPr>
              <w:spacing w:before="20" w:after="20"/>
              <w:rPr>
                <w:sz w:val="17"/>
                <w:szCs w:val="17"/>
              </w:rPr>
            </w:pPr>
            <w:r>
              <w:rPr>
                <w:sz w:val="17"/>
                <w:szCs w:val="17"/>
              </w:rPr>
              <w:t xml:space="preserve">The day </w:t>
            </w:r>
            <w:r w:rsidR="001C52D4">
              <w:rPr>
                <w:sz w:val="17"/>
                <w:szCs w:val="17"/>
              </w:rPr>
              <w:t>commence</w:t>
            </w:r>
            <w:r>
              <w:rPr>
                <w:sz w:val="17"/>
                <w:szCs w:val="17"/>
              </w:rPr>
              <w:t>s</w:t>
            </w:r>
            <w:r w:rsidR="001C52D4">
              <w:rPr>
                <w:sz w:val="17"/>
                <w:szCs w:val="17"/>
              </w:rPr>
              <w:t xml:space="preserve"> with fieldwork in the morning that </w:t>
            </w:r>
            <w:r w:rsidR="003B306B">
              <w:rPr>
                <w:sz w:val="17"/>
                <w:szCs w:val="17"/>
              </w:rPr>
              <w:t xml:space="preserve">may </w:t>
            </w:r>
            <w:r w:rsidR="001C52D4">
              <w:rPr>
                <w:sz w:val="17"/>
                <w:szCs w:val="17"/>
              </w:rPr>
              <w:t xml:space="preserve">include the Challenge Partners and other members of the Panel. </w:t>
            </w:r>
          </w:p>
          <w:p w14:paraId="2B029018" w14:textId="732E1D25" w:rsidR="001C52D4" w:rsidRDefault="00BC4C54" w:rsidP="001C52D4">
            <w:pPr>
              <w:pStyle w:val="ListParagraph"/>
              <w:numPr>
                <w:ilvl w:val="0"/>
                <w:numId w:val="5"/>
              </w:numPr>
              <w:spacing w:before="20" w:after="20"/>
              <w:rPr>
                <w:sz w:val="17"/>
                <w:szCs w:val="17"/>
              </w:rPr>
            </w:pPr>
            <w:r>
              <w:rPr>
                <w:sz w:val="17"/>
                <w:szCs w:val="17"/>
              </w:rPr>
              <w:t>The afternoon</w:t>
            </w:r>
            <w:r w:rsidR="001C52D4">
              <w:rPr>
                <w:sz w:val="17"/>
                <w:szCs w:val="17"/>
              </w:rPr>
              <w:t xml:space="preserve"> include</w:t>
            </w:r>
            <w:r>
              <w:rPr>
                <w:sz w:val="17"/>
                <w:szCs w:val="17"/>
              </w:rPr>
              <w:t>s</w:t>
            </w:r>
            <w:r w:rsidR="001C52D4">
              <w:rPr>
                <w:sz w:val="17"/>
                <w:szCs w:val="17"/>
              </w:rPr>
              <w:t xml:space="preserve"> the final Review Panel meeting, where Panel members report back on their findings from the fieldwork.</w:t>
            </w:r>
          </w:p>
        </w:tc>
        <w:tc>
          <w:tcPr>
            <w:tcW w:w="7654" w:type="dxa"/>
            <w:gridSpan w:val="2"/>
            <w:tcBorders>
              <w:top w:val="single" w:sz="4" w:space="0" w:color="FFFFFF" w:themeColor="background1"/>
              <w:left w:val="single" w:sz="4" w:space="0" w:color="FFFFFF" w:themeColor="background1"/>
              <w:bottom w:val="nil"/>
              <w:right w:val="single" w:sz="4" w:space="0" w:color="C00000"/>
            </w:tcBorders>
            <w:hideMark/>
          </w:tcPr>
          <w:p w14:paraId="1C5EC4BC" w14:textId="77777777" w:rsidR="001C52D4" w:rsidRDefault="001C52D4" w:rsidP="00696EEE">
            <w:pPr>
              <w:pStyle w:val="Heading2"/>
              <w:outlineLvl w:val="1"/>
              <w:rPr>
                <w:sz w:val="17"/>
                <w:szCs w:val="17"/>
              </w:rPr>
            </w:pPr>
            <w:r>
              <w:rPr>
                <w:sz w:val="17"/>
                <w:szCs w:val="17"/>
              </w:rPr>
              <w:t>A three or four day review</w:t>
            </w:r>
          </w:p>
          <w:p w14:paraId="7AAE15DE" w14:textId="26D66F57" w:rsidR="001C52D4" w:rsidRDefault="001C52D4" w:rsidP="001C52D4">
            <w:pPr>
              <w:pStyle w:val="ListParagraph"/>
              <w:numPr>
                <w:ilvl w:val="0"/>
                <w:numId w:val="5"/>
              </w:numPr>
              <w:spacing w:before="20" w:after="20"/>
              <w:rPr>
                <w:sz w:val="17"/>
                <w:szCs w:val="17"/>
              </w:rPr>
            </w:pPr>
            <w:r>
              <w:rPr>
                <w:sz w:val="17"/>
                <w:szCs w:val="17"/>
              </w:rPr>
              <w:t>It is likely that only the reviewer/s and potentially the SEIL, where necessary, will be in attendance for the fieldwork days that a</w:t>
            </w:r>
            <w:r w:rsidR="00D15E17">
              <w:rPr>
                <w:sz w:val="17"/>
                <w:szCs w:val="17"/>
              </w:rPr>
              <w:t>re held between the Validation D</w:t>
            </w:r>
            <w:r>
              <w:rPr>
                <w:sz w:val="17"/>
                <w:szCs w:val="17"/>
              </w:rPr>
              <w:t>ay and last day of the review.</w:t>
            </w:r>
          </w:p>
          <w:p w14:paraId="0389E0FC" w14:textId="77777777" w:rsidR="001C52D4" w:rsidRDefault="001C52D4" w:rsidP="001C52D4">
            <w:pPr>
              <w:pStyle w:val="ListParagraph"/>
              <w:numPr>
                <w:ilvl w:val="0"/>
                <w:numId w:val="5"/>
              </w:numPr>
              <w:spacing w:before="20" w:after="20"/>
              <w:rPr>
                <w:sz w:val="17"/>
                <w:szCs w:val="17"/>
              </w:rPr>
            </w:pPr>
            <w:r>
              <w:rPr>
                <w:sz w:val="17"/>
                <w:szCs w:val="17"/>
              </w:rPr>
              <w:t xml:space="preserve">A final Review Panel meeting is held on the afternoon of the final day of the review. </w:t>
            </w:r>
          </w:p>
          <w:p w14:paraId="5B88D66C" w14:textId="77777777" w:rsidR="001C52D4" w:rsidRDefault="001C52D4" w:rsidP="001C52D4">
            <w:pPr>
              <w:pStyle w:val="ListParagraph"/>
              <w:numPr>
                <w:ilvl w:val="0"/>
                <w:numId w:val="5"/>
              </w:numPr>
              <w:spacing w:before="20"/>
              <w:rPr>
                <w:sz w:val="17"/>
                <w:szCs w:val="17"/>
              </w:rPr>
            </w:pPr>
            <w:r>
              <w:rPr>
                <w:sz w:val="17"/>
                <w:szCs w:val="17"/>
              </w:rPr>
              <w:t xml:space="preserve">The Reviewer/s will report back to other members of the Core Review Panel on the findings of the fieldwork. </w:t>
            </w:r>
          </w:p>
        </w:tc>
        <w:tc>
          <w:tcPr>
            <w:tcW w:w="709" w:type="dxa"/>
            <w:vMerge/>
            <w:tcBorders>
              <w:top w:val="single" w:sz="4" w:space="0" w:color="C00000"/>
              <w:left w:val="single" w:sz="4" w:space="0" w:color="C00000"/>
              <w:bottom w:val="single" w:sz="4" w:space="0" w:color="C00000"/>
              <w:right w:val="single" w:sz="4" w:space="0" w:color="C00000"/>
            </w:tcBorders>
            <w:vAlign w:val="center"/>
            <w:hideMark/>
          </w:tcPr>
          <w:p w14:paraId="2B96D3E3" w14:textId="77777777" w:rsidR="001C52D4" w:rsidRDefault="001C52D4" w:rsidP="00696EEE">
            <w:pPr>
              <w:rPr>
                <w:sz w:val="18"/>
                <w:szCs w:val="18"/>
              </w:rPr>
            </w:pPr>
          </w:p>
        </w:tc>
      </w:tr>
      <w:tr w:rsidR="001C52D4" w14:paraId="439F5D15" w14:textId="77777777" w:rsidTr="00CF3239">
        <w:trPr>
          <w:trHeight w:val="128"/>
        </w:trPr>
        <w:tc>
          <w:tcPr>
            <w:tcW w:w="1842" w:type="dxa"/>
            <w:gridSpan w:val="2"/>
            <w:vMerge/>
            <w:tcBorders>
              <w:top w:val="single" w:sz="4" w:space="0" w:color="C00000"/>
              <w:left w:val="single" w:sz="4" w:space="0" w:color="C00000"/>
              <w:bottom w:val="single" w:sz="4" w:space="0" w:color="C00000"/>
              <w:right w:val="single" w:sz="4" w:space="0" w:color="C00000"/>
            </w:tcBorders>
            <w:vAlign w:val="center"/>
            <w:hideMark/>
          </w:tcPr>
          <w:p w14:paraId="6F659D18" w14:textId="77777777" w:rsidR="001C52D4" w:rsidRDefault="001C52D4" w:rsidP="00696EEE">
            <w:pPr>
              <w:rPr>
                <w:sz w:val="17"/>
                <w:szCs w:val="17"/>
              </w:rPr>
            </w:pPr>
          </w:p>
        </w:tc>
        <w:tc>
          <w:tcPr>
            <w:tcW w:w="13751" w:type="dxa"/>
            <w:gridSpan w:val="4"/>
            <w:tcBorders>
              <w:top w:val="nil"/>
              <w:left w:val="single" w:sz="4" w:space="0" w:color="C00000"/>
              <w:bottom w:val="single" w:sz="4" w:space="0" w:color="FFFFFF" w:themeColor="background1"/>
              <w:right w:val="single" w:sz="4" w:space="0" w:color="C00000"/>
            </w:tcBorders>
            <w:hideMark/>
          </w:tcPr>
          <w:p w14:paraId="284889A5" w14:textId="77777777" w:rsidR="001C52D4" w:rsidRDefault="001C52D4" w:rsidP="00696EEE">
            <w:pPr>
              <w:pStyle w:val="Heading2"/>
              <w:outlineLvl w:val="1"/>
              <w:rPr>
                <w:sz w:val="17"/>
                <w:szCs w:val="17"/>
              </w:rPr>
            </w:pPr>
            <w:r>
              <w:rPr>
                <w:sz w:val="17"/>
                <w:szCs w:val="17"/>
              </w:rPr>
              <w:t>By the end of final meeting between the Core Review Panel, the following should be achieved:</w:t>
            </w:r>
          </w:p>
          <w:p w14:paraId="01D55663" w14:textId="77777777" w:rsidR="001C52D4" w:rsidRDefault="001C52D4" w:rsidP="001C52D4">
            <w:pPr>
              <w:pStyle w:val="ListParagraph"/>
              <w:numPr>
                <w:ilvl w:val="0"/>
                <w:numId w:val="33"/>
              </w:numPr>
              <w:spacing w:before="20" w:after="20"/>
              <w:rPr>
                <w:sz w:val="17"/>
                <w:szCs w:val="17"/>
              </w:rPr>
            </w:pPr>
            <w:r>
              <w:rPr>
                <w:sz w:val="17"/>
                <w:szCs w:val="17"/>
              </w:rPr>
              <w:t xml:space="preserve">Evidence based, triangulated findings formulated from the fieldwork in response to the Terms of Reference Focus Questions </w:t>
            </w:r>
          </w:p>
          <w:p w14:paraId="705FC677" w14:textId="77777777" w:rsidR="001C52D4" w:rsidRDefault="001C52D4" w:rsidP="001C52D4">
            <w:pPr>
              <w:pStyle w:val="ListParagraph"/>
              <w:numPr>
                <w:ilvl w:val="0"/>
                <w:numId w:val="33"/>
              </w:numPr>
              <w:spacing w:before="20" w:after="20"/>
              <w:rPr>
                <w:sz w:val="17"/>
                <w:szCs w:val="17"/>
              </w:rPr>
            </w:pPr>
            <w:r>
              <w:rPr>
                <w:sz w:val="17"/>
                <w:szCs w:val="17"/>
              </w:rPr>
              <w:t>The extent to which the school has effective practices around student voice, leadership and agency, curriculum content and teacher practice is known</w:t>
            </w:r>
          </w:p>
          <w:p w14:paraId="254DAD68" w14:textId="77777777" w:rsidR="001C52D4" w:rsidRDefault="001C52D4" w:rsidP="001C52D4">
            <w:pPr>
              <w:pStyle w:val="ListParagraph"/>
              <w:numPr>
                <w:ilvl w:val="0"/>
                <w:numId w:val="33"/>
              </w:numPr>
              <w:rPr>
                <w:sz w:val="17"/>
                <w:szCs w:val="17"/>
              </w:rPr>
            </w:pPr>
            <w:r>
              <w:rPr>
                <w:sz w:val="17"/>
                <w:szCs w:val="17"/>
              </w:rPr>
              <w:t xml:space="preserve">Final agreement has been reached on the school’s proficiency status against the FISO Continua for School Improvement </w:t>
            </w:r>
          </w:p>
          <w:p w14:paraId="30024806" w14:textId="77777777" w:rsidR="001C52D4" w:rsidRDefault="001C52D4" w:rsidP="001C52D4">
            <w:pPr>
              <w:pStyle w:val="ListParagraph"/>
              <w:numPr>
                <w:ilvl w:val="0"/>
                <w:numId w:val="33"/>
              </w:numPr>
              <w:spacing w:before="20" w:after="20"/>
              <w:rPr>
                <w:sz w:val="17"/>
                <w:szCs w:val="17"/>
              </w:rPr>
            </w:pPr>
            <w:r>
              <w:rPr>
                <w:sz w:val="17"/>
                <w:szCs w:val="17"/>
              </w:rPr>
              <w:t xml:space="preserve">Key directions for the next School Strategic Plan developed, including goals, targets and key improvement strategies </w:t>
            </w:r>
          </w:p>
          <w:p w14:paraId="6291CE77" w14:textId="3FDFCA31" w:rsidR="001C52D4" w:rsidRDefault="001C52D4" w:rsidP="001C52D4">
            <w:pPr>
              <w:pStyle w:val="ListParagraph"/>
              <w:numPr>
                <w:ilvl w:val="0"/>
                <w:numId w:val="5"/>
              </w:numPr>
              <w:spacing w:before="20" w:after="20"/>
              <w:rPr>
                <w:sz w:val="17"/>
                <w:szCs w:val="17"/>
              </w:rPr>
            </w:pPr>
            <w:r>
              <w:rPr>
                <w:sz w:val="17"/>
                <w:szCs w:val="17"/>
              </w:rPr>
              <w:t xml:space="preserve">By the end of the review, the </w:t>
            </w:r>
            <w:r>
              <w:rPr>
                <w:b/>
                <w:sz w:val="17"/>
                <w:szCs w:val="17"/>
              </w:rPr>
              <w:t>Reviewer</w:t>
            </w:r>
            <w:r w:rsidR="00BC4C54">
              <w:rPr>
                <w:sz w:val="17"/>
                <w:szCs w:val="17"/>
              </w:rPr>
              <w:t xml:space="preserve"> has completed the Minimum Standards assessment</w:t>
            </w:r>
            <w:r>
              <w:rPr>
                <w:sz w:val="17"/>
                <w:szCs w:val="17"/>
              </w:rPr>
              <w:t xml:space="preserve"> and meets with the Principal and SEIL to discuss their findings.</w:t>
            </w:r>
          </w:p>
        </w:tc>
        <w:tc>
          <w:tcPr>
            <w:tcW w:w="709" w:type="dxa"/>
            <w:vMerge/>
            <w:tcBorders>
              <w:top w:val="single" w:sz="4" w:space="0" w:color="C00000"/>
              <w:left w:val="single" w:sz="4" w:space="0" w:color="C00000"/>
              <w:bottom w:val="single" w:sz="4" w:space="0" w:color="C00000"/>
              <w:right w:val="single" w:sz="4" w:space="0" w:color="C00000"/>
            </w:tcBorders>
            <w:vAlign w:val="center"/>
            <w:hideMark/>
          </w:tcPr>
          <w:p w14:paraId="0EAAA597" w14:textId="77777777" w:rsidR="001C52D4" w:rsidRDefault="001C52D4" w:rsidP="00696EEE">
            <w:pPr>
              <w:rPr>
                <w:sz w:val="18"/>
                <w:szCs w:val="18"/>
              </w:rPr>
            </w:pPr>
          </w:p>
        </w:tc>
      </w:tr>
      <w:tr w:rsidR="00B02701" w14:paraId="6EEB7C29" w14:textId="77777777" w:rsidTr="00CF3239">
        <w:trPr>
          <w:trHeight w:val="128"/>
        </w:trPr>
        <w:tc>
          <w:tcPr>
            <w:tcW w:w="1842" w:type="dxa"/>
            <w:gridSpan w:val="2"/>
            <w:vMerge/>
            <w:tcBorders>
              <w:top w:val="single" w:sz="4" w:space="0" w:color="C00000"/>
              <w:left w:val="single" w:sz="4" w:space="0" w:color="C00000"/>
              <w:bottom w:val="single" w:sz="4" w:space="0" w:color="C00000"/>
              <w:right w:val="single" w:sz="4" w:space="0" w:color="C00000"/>
            </w:tcBorders>
            <w:vAlign w:val="center"/>
            <w:hideMark/>
          </w:tcPr>
          <w:p w14:paraId="53C2D68E" w14:textId="77777777" w:rsidR="00B02701" w:rsidRDefault="00B02701" w:rsidP="00696EEE">
            <w:pPr>
              <w:rPr>
                <w:sz w:val="17"/>
                <w:szCs w:val="17"/>
              </w:rPr>
            </w:pPr>
          </w:p>
        </w:tc>
        <w:tc>
          <w:tcPr>
            <w:tcW w:w="13751" w:type="dxa"/>
            <w:gridSpan w:val="4"/>
            <w:tcBorders>
              <w:top w:val="single" w:sz="4" w:space="0" w:color="FFFFFF" w:themeColor="background1"/>
              <w:left w:val="single" w:sz="4" w:space="0" w:color="C00000"/>
              <w:bottom w:val="single" w:sz="4" w:space="0" w:color="C00000"/>
              <w:right w:val="single" w:sz="4" w:space="0" w:color="C00000"/>
            </w:tcBorders>
            <w:hideMark/>
          </w:tcPr>
          <w:p w14:paraId="15AEDD17" w14:textId="77777777" w:rsidR="00B02701" w:rsidRPr="00517A45" w:rsidRDefault="00B02701" w:rsidP="00517A45">
            <w:pPr>
              <w:pStyle w:val="Heading2"/>
              <w:pBdr>
                <w:right w:val="single" w:sz="4" w:space="4" w:color="FFFFFF" w:themeColor="background1"/>
              </w:pBdr>
              <w:outlineLvl w:val="1"/>
              <w:rPr>
                <w:sz w:val="17"/>
                <w:szCs w:val="17"/>
              </w:rPr>
            </w:pPr>
            <w:r w:rsidRPr="00517A45">
              <w:rPr>
                <w:sz w:val="17"/>
                <w:szCs w:val="17"/>
              </w:rPr>
              <w:t>Supporting documents:</w:t>
            </w:r>
          </w:p>
          <w:p w14:paraId="0068C58E" w14:textId="77777777" w:rsidR="000C78B6" w:rsidRDefault="00E357F9" w:rsidP="00D43EA8">
            <w:pPr>
              <w:pStyle w:val="ListParagraph"/>
              <w:numPr>
                <w:ilvl w:val="0"/>
                <w:numId w:val="5"/>
              </w:numPr>
              <w:pBdr>
                <w:right w:val="single" w:sz="4" w:space="4" w:color="FFFFFF" w:themeColor="background1"/>
              </w:pBdr>
              <w:spacing w:before="60" w:after="20"/>
              <w:rPr>
                <w:rStyle w:val="Hyperlink"/>
                <w:sz w:val="17"/>
                <w:szCs w:val="17"/>
              </w:rPr>
            </w:pPr>
            <w:hyperlink r:id="rId36" w:history="1">
              <w:r w:rsidR="00B02701" w:rsidRPr="00B325D5">
                <w:rPr>
                  <w:rStyle w:val="Hyperlink"/>
                  <w:sz w:val="17"/>
                  <w:szCs w:val="17"/>
                </w:rPr>
                <w:t>Template – School Review Report (including Terms of Reference and Methodology)</w:t>
              </w:r>
            </w:hyperlink>
            <w:r w:rsidR="00B02701">
              <w:rPr>
                <w:rStyle w:val="Hyperlink"/>
                <w:sz w:val="17"/>
                <w:szCs w:val="17"/>
              </w:rPr>
              <w:t xml:space="preserve"> </w:t>
            </w:r>
          </w:p>
          <w:p w14:paraId="46D73866" w14:textId="5191E0CA" w:rsidR="00B02701" w:rsidRPr="000C78B6" w:rsidRDefault="00E357F9" w:rsidP="00D43EA8">
            <w:pPr>
              <w:pStyle w:val="ListParagraph"/>
              <w:numPr>
                <w:ilvl w:val="0"/>
                <w:numId w:val="5"/>
              </w:numPr>
              <w:pBdr>
                <w:right w:val="single" w:sz="4" w:space="4" w:color="FFFFFF" w:themeColor="background1"/>
              </w:pBdr>
              <w:spacing w:before="60" w:after="20"/>
              <w:rPr>
                <w:color w:val="0000FF" w:themeColor="hyperlink"/>
                <w:sz w:val="17"/>
                <w:szCs w:val="17"/>
                <w:u w:val="single"/>
              </w:rPr>
            </w:pPr>
            <w:hyperlink r:id="rId37" w:history="1">
              <w:r w:rsidR="00B02701" w:rsidRPr="00E742E8">
                <w:rPr>
                  <w:rStyle w:val="Hyperlink"/>
                  <w:sz w:val="17"/>
                  <w:szCs w:val="17"/>
                </w:rPr>
                <w:t xml:space="preserve">Developing </w:t>
              </w:r>
              <w:r w:rsidR="00E742E8" w:rsidRPr="00E742E8">
                <w:rPr>
                  <w:rStyle w:val="Hyperlink"/>
                  <w:sz w:val="17"/>
                  <w:szCs w:val="17"/>
                </w:rPr>
                <w:t>key directions (</w:t>
              </w:r>
              <w:r w:rsidR="00B02701" w:rsidRPr="00E742E8">
                <w:rPr>
                  <w:rStyle w:val="Hyperlink"/>
                  <w:sz w:val="17"/>
                  <w:szCs w:val="17"/>
                </w:rPr>
                <w:t>goals, targets and KIS</w:t>
              </w:r>
              <w:r w:rsidR="00E742E8" w:rsidRPr="00E742E8">
                <w:rPr>
                  <w:rStyle w:val="Hyperlink"/>
                  <w:sz w:val="17"/>
                  <w:szCs w:val="17"/>
                </w:rPr>
                <w:t>)</w:t>
              </w:r>
            </w:hyperlink>
          </w:p>
        </w:tc>
        <w:tc>
          <w:tcPr>
            <w:tcW w:w="709" w:type="dxa"/>
            <w:vMerge/>
            <w:tcBorders>
              <w:top w:val="single" w:sz="4" w:space="0" w:color="C00000"/>
              <w:left w:val="single" w:sz="4" w:space="0" w:color="C00000"/>
              <w:bottom w:val="single" w:sz="4" w:space="0" w:color="C00000"/>
              <w:right w:val="single" w:sz="4" w:space="0" w:color="C00000"/>
            </w:tcBorders>
            <w:vAlign w:val="center"/>
            <w:hideMark/>
          </w:tcPr>
          <w:p w14:paraId="499B8934" w14:textId="77777777" w:rsidR="00B02701" w:rsidRDefault="00B02701" w:rsidP="00696EEE">
            <w:pPr>
              <w:rPr>
                <w:sz w:val="18"/>
                <w:szCs w:val="18"/>
              </w:rPr>
            </w:pPr>
          </w:p>
        </w:tc>
      </w:tr>
      <w:tr w:rsidR="001C52D4" w14:paraId="3AE860CD" w14:textId="77777777" w:rsidTr="00CF3239">
        <w:tc>
          <w:tcPr>
            <w:tcW w:w="16302" w:type="dxa"/>
            <w:gridSpan w:val="7"/>
            <w:tcBorders>
              <w:top w:val="single" w:sz="4" w:space="0" w:color="C00000"/>
              <w:left w:val="single" w:sz="4" w:space="0" w:color="C00000"/>
              <w:bottom w:val="single" w:sz="4" w:space="0" w:color="C00000"/>
              <w:right w:val="single" w:sz="4" w:space="0" w:color="C00000"/>
            </w:tcBorders>
            <w:shd w:val="clear" w:color="auto" w:fill="AF272F"/>
            <w:hideMark/>
          </w:tcPr>
          <w:p w14:paraId="5B071CCA" w14:textId="77777777" w:rsidR="001C52D4" w:rsidRPr="000C78B6" w:rsidRDefault="001C52D4" w:rsidP="000C78B6">
            <w:pPr>
              <w:spacing w:before="60" w:after="20"/>
              <w:rPr>
                <w:rStyle w:val="Hyperlink"/>
                <w:b/>
                <w:u w:val="none"/>
              </w:rPr>
            </w:pPr>
            <w:r w:rsidRPr="000C78B6">
              <w:rPr>
                <w:rStyle w:val="Hyperlink"/>
                <w:b/>
                <w:color w:val="FFFFFF" w:themeColor="background1"/>
                <w:u w:val="none"/>
              </w:rPr>
              <w:t>AFTER THE REVIEW</w:t>
            </w:r>
          </w:p>
        </w:tc>
      </w:tr>
      <w:tr w:rsidR="001C52D4" w14:paraId="7ED2D15F" w14:textId="77777777" w:rsidTr="00CF3239">
        <w:tc>
          <w:tcPr>
            <w:tcW w:w="1842"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7FD67621" w14:textId="77777777" w:rsidR="001C52D4" w:rsidRDefault="001C52D4" w:rsidP="00696EEE">
            <w:pPr>
              <w:rPr>
                <w:rFonts w:ascii="Ebrima" w:hAnsi="Ebrima"/>
                <w:b/>
                <w:sz w:val="17"/>
                <w:szCs w:val="17"/>
              </w:rPr>
            </w:pPr>
            <w:r>
              <w:rPr>
                <w:rFonts w:ascii="Ebrima" w:hAnsi="Ebrima"/>
                <w:b/>
                <w:sz w:val="17"/>
                <w:szCs w:val="17"/>
              </w:rPr>
              <w:t>Who</w:t>
            </w:r>
          </w:p>
        </w:tc>
        <w:tc>
          <w:tcPr>
            <w:tcW w:w="13751" w:type="dxa"/>
            <w:gridSpan w:val="4"/>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617ED223" w14:textId="77777777" w:rsidR="001C52D4" w:rsidRDefault="001C52D4" w:rsidP="00696EEE">
            <w:pPr>
              <w:rPr>
                <w:rFonts w:ascii="Ebrima" w:hAnsi="Ebrima"/>
                <w:b/>
                <w:sz w:val="17"/>
                <w:szCs w:val="17"/>
              </w:rPr>
            </w:pPr>
            <w:r>
              <w:rPr>
                <w:rFonts w:ascii="Ebrima" w:hAnsi="Ebrima"/>
                <w:b/>
                <w:sz w:val="17"/>
                <w:szCs w:val="17"/>
              </w:rPr>
              <w:t>Task</w:t>
            </w:r>
          </w:p>
        </w:tc>
        <w:tc>
          <w:tcPr>
            <w:tcW w:w="709"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14:paraId="5950762F" w14:textId="77777777" w:rsidR="001C52D4" w:rsidRDefault="001C52D4" w:rsidP="00696EEE">
            <w:pPr>
              <w:jc w:val="center"/>
              <w:rPr>
                <w:rFonts w:ascii="Ebrima" w:hAnsi="Ebrima"/>
                <w:b/>
                <w:szCs w:val="18"/>
              </w:rPr>
            </w:pPr>
            <w:r>
              <w:rPr>
                <w:rFonts w:ascii="Segoe UI Symbol" w:eastAsiaTheme="minorEastAsia" w:hAnsi="Segoe UI Symbol" w:cs="Segoe UI Symbol"/>
                <w:b/>
                <w:color w:val="262626"/>
                <w:szCs w:val="18"/>
                <w:lang w:eastAsia="ja-JP"/>
              </w:rPr>
              <w:t>✓</w:t>
            </w:r>
          </w:p>
        </w:tc>
      </w:tr>
      <w:tr w:rsidR="001C52D4" w14:paraId="3FEB0BA1" w14:textId="77777777" w:rsidTr="00CF3239">
        <w:trPr>
          <w:trHeight w:val="128"/>
        </w:trPr>
        <w:tc>
          <w:tcPr>
            <w:tcW w:w="1842" w:type="dxa"/>
            <w:gridSpan w:val="2"/>
            <w:vMerge w:val="restart"/>
            <w:tcBorders>
              <w:top w:val="single" w:sz="4" w:space="0" w:color="C00000"/>
              <w:left w:val="single" w:sz="4" w:space="0" w:color="C00000"/>
              <w:bottom w:val="single" w:sz="4" w:space="0" w:color="C00000"/>
              <w:right w:val="single" w:sz="4" w:space="0" w:color="C00000"/>
            </w:tcBorders>
          </w:tcPr>
          <w:p w14:paraId="78B723B7" w14:textId="77777777" w:rsidR="001C52D4" w:rsidRDefault="001C52D4" w:rsidP="00696EEE">
            <w:pPr>
              <w:shd w:val="clear" w:color="auto" w:fill="FBD4B4" w:themeFill="accent6" w:themeFillTint="66"/>
              <w:rPr>
                <w:rFonts w:ascii="Ebrima" w:hAnsi="Ebrima"/>
                <w:b/>
                <w:sz w:val="17"/>
                <w:szCs w:val="17"/>
              </w:rPr>
            </w:pPr>
            <w:r>
              <w:rPr>
                <w:rFonts w:ascii="Ebrima" w:hAnsi="Ebrima"/>
                <w:b/>
                <w:sz w:val="17"/>
                <w:szCs w:val="17"/>
              </w:rPr>
              <w:t>Reviewer</w:t>
            </w:r>
          </w:p>
          <w:p w14:paraId="24E22D93" w14:textId="77777777" w:rsidR="001C52D4" w:rsidRDefault="001C52D4" w:rsidP="00696EEE">
            <w:pPr>
              <w:rPr>
                <w:sz w:val="17"/>
                <w:szCs w:val="17"/>
              </w:rPr>
            </w:pPr>
          </w:p>
          <w:p w14:paraId="13FB3141" w14:textId="77777777" w:rsidR="001C52D4" w:rsidRDefault="001C52D4" w:rsidP="00696EEE">
            <w:pPr>
              <w:rPr>
                <w:sz w:val="17"/>
                <w:szCs w:val="17"/>
              </w:rPr>
            </w:pPr>
          </w:p>
        </w:tc>
        <w:tc>
          <w:tcPr>
            <w:tcW w:w="13751" w:type="dxa"/>
            <w:gridSpan w:val="4"/>
            <w:tcBorders>
              <w:top w:val="single" w:sz="4" w:space="0" w:color="C00000"/>
              <w:left w:val="single" w:sz="4" w:space="0" w:color="C00000"/>
              <w:bottom w:val="single" w:sz="4" w:space="0" w:color="FFFFFF" w:themeColor="background1"/>
              <w:right w:val="single" w:sz="4" w:space="0" w:color="C00000"/>
            </w:tcBorders>
            <w:hideMark/>
          </w:tcPr>
          <w:p w14:paraId="269D3DB7" w14:textId="4B578EE9" w:rsidR="001C52D4" w:rsidRDefault="001C52D4" w:rsidP="00696EEE">
            <w:pPr>
              <w:pStyle w:val="Heading1"/>
              <w:shd w:val="clear" w:color="auto" w:fill="D9D9D9" w:themeFill="background1" w:themeFillShade="D9"/>
              <w:outlineLvl w:val="0"/>
              <w:rPr>
                <w:sz w:val="17"/>
                <w:szCs w:val="17"/>
              </w:rPr>
            </w:pPr>
            <w:r>
              <w:rPr>
                <w:sz w:val="17"/>
                <w:szCs w:val="17"/>
              </w:rPr>
              <w:t xml:space="preserve">10. </w:t>
            </w:r>
            <w:r w:rsidR="00157FA0">
              <w:rPr>
                <w:sz w:val="17"/>
                <w:szCs w:val="17"/>
              </w:rPr>
              <w:t>The draft</w:t>
            </w:r>
            <w:r>
              <w:rPr>
                <w:sz w:val="17"/>
                <w:szCs w:val="17"/>
              </w:rPr>
              <w:t xml:space="preserve"> Review Report</w:t>
            </w:r>
            <w:r w:rsidR="00D15E17">
              <w:rPr>
                <w:sz w:val="17"/>
                <w:szCs w:val="17"/>
              </w:rPr>
              <w:t xml:space="preserve"> and Minimum Standards, including child Safe Standards </w:t>
            </w:r>
          </w:p>
          <w:p w14:paraId="13F5336C" w14:textId="0BC7F68C" w:rsidR="00D15E17" w:rsidRPr="00157FA0" w:rsidRDefault="00D15E17" w:rsidP="001C52D4">
            <w:pPr>
              <w:pStyle w:val="ListParagraph"/>
              <w:numPr>
                <w:ilvl w:val="0"/>
                <w:numId w:val="5"/>
              </w:numPr>
              <w:rPr>
                <w:b/>
                <w:sz w:val="17"/>
                <w:szCs w:val="17"/>
              </w:rPr>
            </w:pPr>
            <w:r>
              <w:rPr>
                <w:b/>
                <w:sz w:val="17"/>
                <w:szCs w:val="17"/>
              </w:rPr>
              <w:t xml:space="preserve">Reviewer prepares the Minimum Standards </w:t>
            </w:r>
            <w:r w:rsidR="00182384">
              <w:rPr>
                <w:b/>
                <w:sz w:val="17"/>
                <w:szCs w:val="17"/>
              </w:rPr>
              <w:t xml:space="preserve">&amp; CSS </w:t>
            </w:r>
            <w:r w:rsidR="00B35189">
              <w:rPr>
                <w:b/>
                <w:sz w:val="17"/>
                <w:szCs w:val="17"/>
              </w:rPr>
              <w:t xml:space="preserve">Report </w:t>
            </w:r>
            <w:r>
              <w:rPr>
                <w:b/>
                <w:sz w:val="17"/>
                <w:szCs w:val="17"/>
              </w:rPr>
              <w:t>and uploads it to the portal within 5</w:t>
            </w:r>
            <w:r w:rsidR="00182384">
              <w:rPr>
                <w:b/>
                <w:sz w:val="17"/>
                <w:szCs w:val="17"/>
              </w:rPr>
              <w:t xml:space="preserve"> working</w:t>
            </w:r>
            <w:r>
              <w:rPr>
                <w:b/>
                <w:sz w:val="17"/>
                <w:szCs w:val="17"/>
              </w:rPr>
              <w:t xml:space="preserve"> days of the final review day</w:t>
            </w:r>
          </w:p>
          <w:p w14:paraId="79556AAC" w14:textId="26F51FB7" w:rsidR="001C52D4" w:rsidRDefault="001C52D4" w:rsidP="00F424B2">
            <w:pPr>
              <w:pStyle w:val="ListParagraph"/>
              <w:numPr>
                <w:ilvl w:val="0"/>
                <w:numId w:val="5"/>
              </w:numPr>
              <w:rPr>
                <w:sz w:val="17"/>
                <w:szCs w:val="17"/>
              </w:rPr>
            </w:pPr>
            <w:r>
              <w:rPr>
                <w:b/>
                <w:sz w:val="17"/>
                <w:szCs w:val="17"/>
              </w:rPr>
              <w:t>Reviewer</w:t>
            </w:r>
            <w:r>
              <w:rPr>
                <w:sz w:val="17"/>
                <w:szCs w:val="17"/>
              </w:rPr>
              <w:t xml:space="preserve"> prepares a draft Review Report</w:t>
            </w:r>
            <w:r w:rsidR="00D15E17">
              <w:rPr>
                <w:sz w:val="17"/>
                <w:szCs w:val="17"/>
              </w:rPr>
              <w:t xml:space="preserve"> that captures the voice, views and of the Review Panel</w:t>
            </w:r>
            <w:r>
              <w:rPr>
                <w:sz w:val="17"/>
                <w:szCs w:val="17"/>
              </w:rPr>
              <w:t xml:space="preserve"> and submits it within </w:t>
            </w:r>
            <w:r w:rsidR="00F424B2">
              <w:rPr>
                <w:sz w:val="17"/>
                <w:szCs w:val="17"/>
              </w:rPr>
              <w:t>30 working days</w:t>
            </w:r>
            <w:r>
              <w:rPr>
                <w:sz w:val="17"/>
                <w:szCs w:val="17"/>
              </w:rPr>
              <w:t xml:space="preserve"> of the last day of review</w:t>
            </w:r>
            <w:r w:rsidR="00157FA0">
              <w:rPr>
                <w:sz w:val="17"/>
                <w:szCs w:val="17"/>
              </w:rPr>
              <w:t xml:space="preserve">. The draft Transform Review reports are forwarded to the </w:t>
            </w:r>
            <w:hyperlink r:id="rId38" w:history="1">
              <w:r w:rsidR="00157FA0" w:rsidRPr="00157FA0">
                <w:rPr>
                  <w:rStyle w:val="Hyperlink"/>
                  <w:sz w:val="17"/>
                  <w:szCs w:val="17"/>
                </w:rPr>
                <w:t>School Accountability Mailbox</w:t>
              </w:r>
            </w:hyperlink>
            <w:r>
              <w:rPr>
                <w:sz w:val="17"/>
                <w:szCs w:val="17"/>
              </w:rPr>
              <w:t xml:space="preserve"> </w:t>
            </w:r>
          </w:p>
        </w:tc>
        <w:tc>
          <w:tcPr>
            <w:tcW w:w="709" w:type="dxa"/>
            <w:vMerge w:val="restart"/>
            <w:tcBorders>
              <w:top w:val="single" w:sz="4" w:space="0" w:color="C00000"/>
              <w:left w:val="single" w:sz="4" w:space="0" w:color="C00000"/>
              <w:bottom w:val="single" w:sz="4" w:space="0" w:color="C00000"/>
              <w:right w:val="single" w:sz="4" w:space="0" w:color="C00000"/>
            </w:tcBorders>
            <w:vAlign w:val="center"/>
          </w:tcPr>
          <w:p w14:paraId="5CEA367A" w14:textId="77777777" w:rsidR="001C52D4" w:rsidRDefault="001C52D4" w:rsidP="00696EEE">
            <w:pPr>
              <w:jc w:val="center"/>
              <w:rPr>
                <w:sz w:val="18"/>
                <w:szCs w:val="18"/>
              </w:rPr>
            </w:pPr>
          </w:p>
          <w:sdt>
            <w:sdtPr>
              <w:rPr>
                <w:sz w:val="18"/>
                <w:szCs w:val="18"/>
              </w:rPr>
              <w:id w:val="-949555652"/>
              <w14:checkbox>
                <w14:checked w14:val="1"/>
                <w14:checkedState w14:val="2612" w14:font="MS Gothic"/>
                <w14:uncheckedState w14:val="2610" w14:font="MS Gothic"/>
              </w14:checkbox>
            </w:sdtPr>
            <w:sdtEndPr/>
            <w:sdtContent>
              <w:p w14:paraId="2038D90A" w14:textId="642E3CEA" w:rsidR="001C52D4" w:rsidRDefault="00157FA0" w:rsidP="00696EEE">
                <w:pPr>
                  <w:jc w:val="center"/>
                  <w:rPr>
                    <w:sz w:val="18"/>
                    <w:szCs w:val="18"/>
                  </w:rPr>
                </w:pPr>
                <w:r>
                  <w:rPr>
                    <w:rFonts w:ascii="MS Gothic" w:eastAsia="MS Gothic" w:hAnsi="MS Gothic" w:hint="eastAsia"/>
                    <w:sz w:val="18"/>
                    <w:szCs w:val="18"/>
                  </w:rPr>
                  <w:t>☒</w:t>
                </w:r>
              </w:p>
            </w:sdtContent>
          </w:sdt>
        </w:tc>
      </w:tr>
      <w:tr w:rsidR="001C52D4" w14:paraId="304354A4" w14:textId="77777777" w:rsidTr="00CF3239">
        <w:trPr>
          <w:trHeight w:val="128"/>
        </w:trPr>
        <w:tc>
          <w:tcPr>
            <w:tcW w:w="1842" w:type="dxa"/>
            <w:gridSpan w:val="2"/>
            <w:vMerge/>
            <w:tcBorders>
              <w:top w:val="single" w:sz="4" w:space="0" w:color="C00000"/>
              <w:left w:val="single" w:sz="4" w:space="0" w:color="C00000"/>
              <w:bottom w:val="single" w:sz="4" w:space="0" w:color="C00000"/>
              <w:right w:val="single" w:sz="4" w:space="0" w:color="C00000"/>
            </w:tcBorders>
            <w:vAlign w:val="center"/>
            <w:hideMark/>
          </w:tcPr>
          <w:p w14:paraId="372A05C4" w14:textId="77777777" w:rsidR="001C52D4" w:rsidRDefault="001C52D4" w:rsidP="00696EEE">
            <w:pPr>
              <w:rPr>
                <w:sz w:val="17"/>
                <w:szCs w:val="17"/>
              </w:rPr>
            </w:pPr>
          </w:p>
        </w:tc>
        <w:tc>
          <w:tcPr>
            <w:tcW w:w="6237" w:type="dxa"/>
            <w:gridSpan w:val="3"/>
            <w:tcBorders>
              <w:top w:val="single" w:sz="4" w:space="0" w:color="FFFFFF" w:themeColor="background1"/>
              <w:left w:val="single" w:sz="4" w:space="0" w:color="C00000"/>
              <w:bottom w:val="single" w:sz="4" w:space="0" w:color="C00000"/>
              <w:right w:val="single" w:sz="4" w:space="0" w:color="FFFFFF" w:themeColor="background1"/>
            </w:tcBorders>
            <w:hideMark/>
          </w:tcPr>
          <w:p w14:paraId="622C07B8" w14:textId="77777777" w:rsidR="001C52D4" w:rsidRDefault="001C52D4" w:rsidP="00696EEE">
            <w:pPr>
              <w:pStyle w:val="Heading2"/>
              <w:outlineLvl w:val="1"/>
              <w:rPr>
                <w:sz w:val="17"/>
                <w:szCs w:val="17"/>
              </w:rPr>
            </w:pPr>
            <w:r>
              <w:rPr>
                <w:sz w:val="17"/>
                <w:szCs w:val="17"/>
              </w:rPr>
              <w:t>Supporting documents:</w:t>
            </w:r>
          </w:p>
          <w:p w14:paraId="04DE93AB" w14:textId="2FE6A4E4" w:rsidR="00B325D5" w:rsidRPr="00B325D5" w:rsidRDefault="00E357F9" w:rsidP="001C52D4">
            <w:pPr>
              <w:pStyle w:val="ListParagraph"/>
              <w:numPr>
                <w:ilvl w:val="0"/>
                <w:numId w:val="5"/>
              </w:numPr>
              <w:spacing w:before="60" w:after="20"/>
              <w:rPr>
                <w:rStyle w:val="Hyperlink"/>
              </w:rPr>
            </w:pPr>
            <w:hyperlink r:id="rId39" w:history="1">
              <w:r w:rsidR="00B325D5" w:rsidRPr="00B325D5">
                <w:rPr>
                  <w:rStyle w:val="Hyperlink"/>
                  <w:sz w:val="17"/>
                  <w:szCs w:val="17"/>
                </w:rPr>
                <w:t>Template – School Review Report (including T</w:t>
              </w:r>
              <w:r w:rsidR="00846E1F">
                <w:rPr>
                  <w:rStyle w:val="Hyperlink"/>
                  <w:sz w:val="17"/>
                  <w:szCs w:val="17"/>
                </w:rPr>
                <w:t>oR</w:t>
              </w:r>
              <w:r w:rsidR="00B325D5" w:rsidRPr="00B325D5">
                <w:rPr>
                  <w:rStyle w:val="Hyperlink"/>
                  <w:sz w:val="17"/>
                  <w:szCs w:val="17"/>
                </w:rPr>
                <w:t xml:space="preserve"> and Methodology)</w:t>
              </w:r>
            </w:hyperlink>
            <w:r w:rsidR="00B325D5">
              <w:rPr>
                <w:rStyle w:val="Hyperlink"/>
                <w:sz w:val="17"/>
                <w:szCs w:val="17"/>
              </w:rPr>
              <w:t xml:space="preserve"> </w:t>
            </w:r>
          </w:p>
          <w:p w14:paraId="4880BBE6" w14:textId="4F081A1C" w:rsidR="001C52D4" w:rsidRDefault="00E357F9" w:rsidP="001C52D4">
            <w:pPr>
              <w:pStyle w:val="ListParagraph"/>
              <w:numPr>
                <w:ilvl w:val="0"/>
                <w:numId w:val="5"/>
              </w:numPr>
              <w:spacing w:before="60" w:after="20"/>
              <w:rPr>
                <w:rStyle w:val="Hyperlink"/>
              </w:rPr>
            </w:pPr>
            <w:hyperlink r:id="rId40" w:history="1">
              <w:r w:rsidR="001C52D4">
                <w:rPr>
                  <w:rStyle w:val="Hyperlink"/>
                  <w:sz w:val="17"/>
                  <w:szCs w:val="17"/>
                </w:rPr>
                <w:t>Resource – DET writing convention guide for school reviewers</w:t>
              </w:r>
            </w:hyperlink>
          </w:p>
          <w:p w14:paraId="0DB54F88" w14:textId="77777777" w:rsidR="001C52D4" w:rsidRDefault="00E357F9" w:rsidP="001C52D4">
            <w:pPr>
              <w:pStyle w:val="ListParagraph"/>
              <w:numPr>
                <w:ilvl w:val="0"/>
                <w:numId w:val="5"/>
              </w:numPr>
              <w:spacing w:before="60" w:after="20"/>
            </w:pPr>
            <w:hyperlink r:id="rId41" w:history="1">
              <w:r w:rsidR="001C52D4">
                <w:rPr>
                  <w:rStyle w:val="Hyperlink"/>
                  <w:sz w:val="17"/>
                  <w:szCs w:val="17"/>
                </w:rPr>
                <w:t>Resource – Developing strong enablers and barriers</w:t>
              </w:r>
            </w:hyperlink>
          </w:p>
        </w:tc>
        <w:tc>
          <w:tcPr>
            <w:tcW w:w="7514" w:type="dxa"/>
            <w:tcBorders>
              <w:top w:val="single" w:sz="4" w:space="0" w:color="FFFFFF" w:themeColor="background1"/>
              <w:left w:val="single" w:sz="4" w:space="0" w:color="FFFFFF" w:themeColor="background1"/>
              <w:bottom w:val="single" w:sz="4" w:space="0" w:color="C00000"/>
              <w:right w:val="single" w:sz="4" w:space="0" w:color="C00000"/>
            </w:tcBorders>
          </w:tcPr>
          <w:p w14:paraId="71993B16" w14:textId="77777777" w:rsidR="001C52D4" w:rsidRDefault="001C52D4" w:rsidP="00517A45">
            <w:pPr>
              <w:pStyle w:val="Heading2"/>
              <w:outlineLvl w:val="1"/>
              <w:rPr>
                <w:i/>
                <w:sz w:val="17"/>
                <w:szCs w:val="17"/>
              </w:rPr>
            </w:pPr>
          </w:p>
        </w:tc>
        <w:tc>
          <w:tcPr>
            <w:tcW w:w="709" w:type="dxa"/>
            <w:vMerge/>
            <w:tcBorders>
              <w:top w:val="single" w:sz="4" w:space="0" w:color="C00000"/>
              <w:left w:val="single" w:sz="4" w:space="0" w:color="C00000"/>
              <w:bottom w:val="single" w:sz="4" w:space="0" w:color="C00000"/>
              <w:right w:val="single" w:sz="4" w:space="0" w:color="C00000"/>
            </w:tcBorders>
            <w:vAlign w:val="center"/>
            <w:hideMark/>
          </w:tcPr>
          <w:p w14:paraId="1E7CAE9C" w14:textId="77777777" w:rsidR="001C52D4" w:rsidRDefault="001C52D4" w:rsidP="00696EEE">
            <w:pPr>
              <w:rPr>
                <w:sz w:val="18"/>
                <w:szCs w:val="18"/>
              </w:rPr>
            </w:pPr>
          </w:p>
        </w:tc>
      </w:tr>
      <w:tr w:rsidR="008213A8" w14:paraId="1FFF0D79" w14:textId="77777777" w:rsidTr="008213A8">
        <w:trPr>
          <w:trHeight w:val="128"/>
        </w:trPr>
        <w:tc>
          <w:tcPr>
            <w:tcW w:w="1842" w:type="dxa"/>
            <w:gridSpan w:val="2"/>
            <w:tcBorders>
              <w:top w:val="single" w:sz="4" w:space="0" w:color="C00000"/>
              <w:left w:val="single" w:sz="4" w:space="0" w:color="C00000"/>
              <w:bottom w:val="single" w:sz="4" w:space="0" w:color="C00000"/>
              <w:right w:val="single" w:sz="4" w:space="0" w:color="C00000"/>
            </w:tcBorders>
            <w:shd w:val="clear" w:color="auto" w:fill="auto"/>
          </w:tcPr>
          <w:p w14:paraId="0E1CDC64" w14:textId="14EFEB6C" w:rsidR="008213A8" w:rsidRDefault="008213A8" w:rsidP="008213A8">
            <w:pPr>
              <w:shd w:val="clear" w:color="auto" w:fill="FBD4B4" w:themeFill="accent6" w:themeFillTint="66"/>
              <w:rPr>
                <w:rFonts w:ascii="Ebrima" w:hAnsi="Ebrima"/>
                <w:b/>
                <w:sz w:val="17"/>
                <w:szCs w:val="17"/>
              </w:rPr>
            </w:pPr>
            <w:r>
              <w:rPr>
                <w:rFonts w:ascii="Ebrima" w:hAnsi="Ebrima"/>
                <w:b/>
                <w:sz w:val="17"/>
                <w:szCs w:val="17"/>
              </w:rPr>
              <w:t>Reviewer</w:t>
            </w:r>
          </w:p>
          <w:p w14:paraId="2ADB042D" w14:textId="0812FF66" w:rsidR="008213A8" w:rsidRPr="008213A8" w:rsidRDefault="008213A8" w:rsidP="008213A8">
            <w:pPr>
              <w:shd w:val="clear" w:color="auto" w:fill="D99594" w:themeFill="accent2" w:themeFillTint="99"/>
              <w:rPr>
                <w:rFonts w:ascii="Ebrima" w:hAnsi="Ebrima"/>
                <w:b/>
                <w:color w:val="FFFFFF" w:themeColor="background1"/>
                <w:sz w:val="17"/>
                <w:szCs w:val="17"/>
              </w:rPr>
            </w:pPr>
          </w:p>
        </w:tc>
        <w:tc>
          <w:tcPr>
            <w:tcW w:w="13751" w:type="dxa"/>
            <w:gridSpan w:val="4"/>
            <w:tcBorders>
              <w:top w:val="single" w:sz="4" w:space="0" w:color="C00000"/>
              <w:left w:val="single" w:sz="4" w:space="0" w:color="C00000"/>
              <w:bottom w:val="nil"/>
              <w:right w:val="single" w:sz="4" w:space="0" w:color="C00000"/>
            </w:tcBorders>
          </w:tcPr>
          <w:p w14:paraId="19DB41E5" w14:textId="71AF01EA" w:rsidR="008213A8" w:rsidRDefault="008213A8" w:rsidP="008213A8">
            <w:pPr>
              <w:pStyle w:val="Heading1"/>
              <w:shd w:val="clear" w:color="auto" w:fill="D9D9D9" w:themeFill="background1" w:themeFillShade="D9"/>
              <w:outlineLvl w:val="0"/>
              <w:rPr>
                <w:sz w:val="17"/>
                <w:szCs w:val="17"/>
              </w:rPr>
            </w:pPr>
            <w:r>
              <w:rPr>
                <w:sz w:val="17"/>
                <w:szCs w:val="17"/>
              </w:rPr>
              <w:t>1</w:t>
            </w:r>
            <w:r w:rsidR="00530C5D">
              <w:rPr>
                <w:sz w:val="17"/>
                <w:szCs w:val="17"/>
              </w:rPr>
              <w:t>1</w:t>
            </w:r>
            <w:r>
              <w:rPr>
                <w:sz w:val="17"/>
                <w:szCs w:val="17"/>
              </w:rPr>
              <w:t xml:space="preserve">. </w:t>
            </w:r>
            <w:proofErr w:type="spellStart"/>
            <w:r>
              <w:rPr>
                <w:sz w:val="17"/>
                <w:szCs w:val="17"/>
              </w:rPr>
              <w:t>Finalisation</w:t>
            </w:r>
            <w:proofErr w:type="spellEnd"/>
            <w:r>
              <w:rPr>
                <w:sz w:val="17"/>
                <w:szCs w:val="17"/>
              </w:rPr>
              <w:t xml:space="preserve"> of draft Review Report</w:t>
            </w:r>
          </w:p>
          <w:p w14:paraId="0B7BB095" w14:textId="77777777" w:rsidR="008213A8" w:rsidRDefault="008213A8" w:rsidP="008213A8">
            <w:pPr>
              <w:pStyle w:val="ListParagraph"/>
              <w:numPr>
                <w:ilvl w:val="0"/>
                <w:numId w:val="5"/>
              </w:numPr>
              <w:rPr>
                <w:sz w:val="17"/>
                <w:szCs w:val="17"/>
              </w:rPr>
            </w:pPr>
            <w:r>
              <w:rPr>
                <w:b/>
                <w:sz w:val="17"/>
                <w:szCs w:val="17"/>
              </w:rPr>
              <w:t>Reviewer</w:t>
            </w:r>
            <w:r>
              <w:rPr>
                <w:sz w:val="17"/>
                <w:szCs w:val="17"/>
              </w:rPr>
              <w:t xml:space="preserve"> completes the draft review report and submits it to their Review Company for internal quality assurance</w:t>
            </w:r>
          </w:p>
          <w:p w14:paraId="2331F50F" w14:textId="77777777" w:rsidR="008213A8" w:rsidRDefault="008213A8" w:rsidP="008213A8">
            <w:pPr>
              <w:pStyle w:val="ListParagraph"/>
              <w:numPr>
                <w:ilvl w:val="0"/>
                <w:numId w:val="5"/>
              </w:numPr>
              <w:rPr>
                <w:sz w:val="17"/>
                <w:szCs w:val="17"/>
              </w:rPr>
            </w:pPr>
            <w:r>
              <w:rPr>
                <w:b/>
                <w:sz w:val="17"/>
                <w:szCs w:val="17"/>
              </w:rPr>
              <w:t>All except Transform schools</w:t>
            </w:r>
            <w:r>
              <w:rPr>
                <w:sz w:val="17"/>
                <w:szCs w:val="17"/>
              </w:rPr>
              <w:t xml:space="preserve"> - Review Company  uploads the Review Report to the </w:t>
            </w:r>
            <w:hyperlink r:id="rId42" w:history="1">
              <w:r>
                <w:rPr>
                  <w:rStyle w:val="Hyperlink"/>
                  <w:sz w:val="17"/>
                  <w:szCs w:val="17"/>
                </w:rPr>
                <w:t>Reviewer Portal</w:t>
              </w:r>
            </w:hyperlink>
            <w:r>
              <w:rPr>
                <w:sz w:val="17"/>
                <w:szCs w:val="17"/>
              </w:rPr>
              <w:t xml:space="preserve"> within 30 days of the last day of the review. This will initiate an email to the SEIL</w:t>
            </w:r>
          </w:p>
          <w:p w14:paraId="4E930B60" w14:textId="4D4DE17D" w:rsidR="008213A8" w:rsidRPr="003431FC" w:rsidRDefault="008213A8" w:rsidP="008213A8">
            <w:pPr>
              <w:pStyle w:val="ListParagraph"/>
              <w:numPr>
                <w:ilvl w:val="0"/>
                <w:numId w:val="5"/>
              </w:numPr>
              <w:rPr>
                <w:rStyle w:val="Hyperlink"/>
                <w:color w:val="auto"/>
                <w:sz w:val="17"/>
                <w:szCs w:val="17"/>
                <w:u w:val="none"/>
              </w:rPr>
            </w:pPr>
            <w:r>
              <w:rPr>
                <w:b/>
                <w:sz w:val="17"/>
                <w:szCs w:val="17"/>
              </w:rPr>
              <w:t>Transform schools</w:t>
            </w:r>
            <w:r>
              <w:rPr>
                <w:sz w:val="17"/>
                <w:szCs w:val="17"/>
              </w:rPr>
              <w:t xml:space="preserve"> – The report is quality assured by </w:t>
            </w:r>
            <w:r>
              <w:rPr>
                <w:b/>
                <w:sz w:val="17"/>
                <w:szCs w:val="17"/>
              </w:rPr>
              <w:t>DET Central</w:t>
            </w:r>
            <w:r>
              <w:rPr>
                <w:sz w:val="17"/>
                <w:szCs w:val="17"/>
              </w:rPr>
              <w:t xml:space="preserve"> before being uploaded to </w:t>
            </w:r>
            <w:hyperlink r:id="rId43" w:history="1">
              <w:r>
                <w:rPr>
                  <w:rStyle w:val="Hyperlink"/>
                  <w:sz w:val="17"/>
                  <w:szCs w:val="17"/>
                </w:rPr>
                <w:t>Reviewer Portal</w:t>
              </w:r>
            </w:hyperlink>
            <w:r>
              <w:rPr>
                <w:sz w:val="17"/>
                <w:szCs w:val="17"/>
              </w:rPr>
              <w:t xml:space="preserve"> - the report should first be submitted to the review team via email to the </w:t>
            </w:r>
            <w:hyperlink r:id="rId44" w:history="1">
              <w:r w:rsidRPr="00696EEE">
                <w:rPr>
                  <w:rStyle w:val="Hyperlink"/>
                  <w:sz w:val="17"/>
                  <w:szCs w:val="17"/>
                </w:rPr>
                <w:t>School Accountability Mailbox</w:t>
              </w:r>
            </w:hyperlink>
            <w:r>
              <w:rPr>
                <w:sz w:val="17"/>
                <w:szCs w:val="17"/>
              </w:rPr>
              <w:t xml:space="preserve"> until approval is received to upload the report to </w:t>
            </w:r>
            <w:hyperlink r:id="rId45" w:history="1">
              <w:r>
                <w:rPr>
                  <w:rStyle w:val="Hyperlink"/>
                  <w:sz w:val="17"/>
                  <w:szCs w:val="17"/>
                </w:rPr>
                <w:t>Reviewer Portal</w:t>
              </w:r>
            </w:hyperlink>
            <w:r>
              <w:rPr>
                <w:rStyle w:val="Hyperlink"/>
                <w:sz w:val="17"/>
                <w:szCs w:val="17"/>
              </w:rPr>
              <w:t>.</w:t>
            </w:r>
          </w:p>
          <w:p w14:paraId="3FD05D7D" w14:textId="3CF64F68" w:rsidR="003431FC" w:rsidRPr="008213A8" w:rsidRDefault="003431FC" w:rsidP="008213A8">
            <w:pPr>
              <w:pStyle w:val="ListParagraph"/>
              <w:numPr>
                <w:ilvl w:val="0"/>
                <w:numId w:val="5"/>
              </w:numPr>
              <w:rPr>
                <w:rStyle w:val="Hyperlink"/>
                <w:color w:val="auto"/>
                <w:sz w:val="17"/>
                <w:szCs w:val="17"/>
                <w:u w:val="none"/>
              </w:rPr>
            </w:pPr>
            <w:r w:rsidRPr="003431FC">
              <w:rPr>
                <w:b/>
                <w:sz w:val="17"/>
                <w:szCs w:val="17"/>
              </w:rPr>
              <w:t>New/Provisional reviewers</w:t>
            </w:r>
            <w:r w:rsidRPr="003431FC">
              <w:rPr>
                <w:rStyle w:val="Hyperlink"/>
                <w:color w:val="auto"/>
                <w:sz w:val="17"/>
                <w:szCs w:val="17"/>
                <w:u w:val="none"/>
              </w:rPr>
              <w:t xml:space="preserve"> </w:t>
            </w:r>
            <w:r>
              <w:rPr>
                <w:rStyle w:val="Hyperlink"/>
                <w:color w:val="auto"/>
                <w:sz w:val="17"/>
                <w:szCs w:val="17"/>
                <w:u w:val="none"/>
              </w:rPr>
              <w:t xml:space="preserve">- </w:t>
            </w:r>
            <w:r>
              <w:rPr>
                <w:sz w:val="17"/>
                <w:szCs w:val="17"/>
              </w:rPr>
              <w:t xml:space="preserve">The report is quality assured by </w:t>
            </w:r>
            <w:r>
              <w:rPr>
                <w:b/>
                <w:sz w:val="17"/>
                <w:szCs w:val="17"/>
              </w:rPr>
              <w:t>DET Central</w:t>
            </w:r>
            <w:r>
              <w:rPr>
                <w:sz w:val="17"/>
                <w:szCs w:val="17"/>
              </w:rPr>
              <w:t xml:space="preserve"> before being uploaded to </w:t>
            </w:r>
            <w:hyperlink r:id="rId46" w:history="1">
              <w:r>
                <w:rPr>
                  <w:rStyle w:val="Hyperlink"/>
                  <w:sz w:val="17"/>
                  <w:szCs w:val="17"/>
                </w:rPr>
                <w:t>Reviewer Portal</w:t>
              </w:r>
            </w:hyperlink>
            <w:r>
              <w:rPr>
                <w:sz w:val="17"/>
                <w:szCs w:val="17"/>
              </w:rPr>
              <w:t xml:space="preserve"> - the report should first be submitted to the review team via email to the </w:t>
            </w:r>
            <w:hyperlink r:id="rId47" w:history="1">
              <w:r w:rsidRPr="00696EEE">
                <w:rPr>
                  <w:rStyle w:val="Hyperlink"/>
                  <w:sz w:val="17"/>
                  <w:szCs w:val="17"/>
                </w:rPr>
                <w:t>School Accountability Mailbox</w:t>
              </w:r>
            </w:hyperlink>
            <w:r>
              <w:rPr>
                <w:sz w:val="17"/>
                <w:szCs w:val="17"/>
              </w:rPr>
              <w:t xml:space="preserve"> until approval is received to upload the report to </w:t>
            </w:r>
            <w:hyperlink r:id="rId48" w:history="1">
              <w:r>
                <w:rPr>
                  <w:rStyle w:val="Hyperlink"/>
                  <w:sz w:val="17"/>
                  <w:szCs w:val="17"/>
                </w:rPr>
                <w:t>Reviewer Portal</w:t>
              </w:r>
            </w:hyperlink>
          </w:p>
          <w:p w14:paraId="24216624" w14:textId="77777777" w:rsidR="008213A8" w:rsidRPr="008213A8" w:rsidRDefault="008213A8" w:rsidP="008213A8">
            <w:pPr>
              <w:rPr>
                <w:sz w:val="17"/>
                <w:szCs w:val="17"/>
              </w:rPr>
            </w:pPr>
          </w:p>
          <w:p w14:paraId="2F3BF5A2" w14:textId="7A28544A" w:rsidR="008213A8" w:rsidRDefault="008213A8" w:rsidP="008213A8">
            <w:pPr>
              <w:pStyle w:val="Heading1"/>
              <w:shd w:val="clear" w:color="auto" w:fill="D9D9D9" w:themeFill="background1" w:themeFillShade="D9"/>
              <w:outlineLvl w:val="0"/>
              <w:rPr>
                <w:sz w:val="17"/>
                <w:szCs w:val="17"/>
              </w:rPr>
            </w:pPr>
            <w:r>
              <w:rPr>
                <w:sz w:val="17"/>
                <w:szCs w:val="17"/>
              </w:rPr>
              <w:t xml:space="preserve">Once the report has been uploaded, the Principal and SEIL can access the report at any time from </w:t>
            </w:r>
            <w:hyperlink r:id="rId49" w:history="1">
              <w:r w:rsidRPr="008213A8">
                <w:rPr>
                  <w:rStyle w:val="Hyperlink"/>
                  <w:b w:val="0"/>
                  <w:sz w:val="17"/>
                  <w:szCs w:val="17"/>
                </w:rPr>
                <w:t>Reviewer Portal</w:t>
              </w:r>
            </w:hyperlink>
          </w:p>
        </w:tc>
        <w:tc>
          <w:tcPr>
            <w:tcW w:w="709" w:type="dxa"/>
            <w:tcBorders>
              <w:top w:val="single" w:sz="4" w:space="0" w:color="C00000"/>
              <w:left w:val="single" w:sz="4" w:space="0" w:color="C00000"/>
              <w:bottom w:val="single" w:sz="4" w:space="0" w:color="C00000"/>
              <w:right w:val="single" w:sz="4" w:space="0" w:color="C00000"/>
            </w:tcBorders>
            <w:vAlign w:val="center"/>
          </w:tcPr>
          <w:p w14:paraId="2A4B260A" w14:textId="37AD7861" w:rsidR="008213A8" w:rsidRDefault="008213A8" w:rsidP="008213A8">
            <w:pPr>
              <w:jc w:val="center"/>
              <w:rPr>
                <w:sz w:val="18"/>
                <w:szCs w:val="18"/>
              </w:rPr>
            </w:pPr>
          </w:p>
        </w:tc>
      </w:tr>
      <w:tr w:rsidR="001C52D4" w14:paraId="1155EBCB" w14:textId="77777777" w:rsidTr="00CF3239">
        <w:trPr>
          <w:trHeight w:val="128"/>
        </w:trPr>
        <w:tc>
          <w:tcPr>
            <w:tcW w:w="1842" w:type="dxa"/>
            <w:gridSpan w:val="2"/>
            <w:vMerge w:val="restart"/>
            <w:tcBorders>
              <w:top w:val="single" w:sz="4" w:space="0" w:color="C00000"/>
              <w:left w:val="single" w:sz="4" w:space="0" w:color="C00000"/>
              <w:bottom w:val="single" w:sz="4" w:space="0" w:color="C00000"/>
              <w:right w:val="single" w:sz="4" w:space="0" w:color="C00000"/>
            </w:tcBorders>
          </w:tcPr>
          <w:p w14:paraId="2212D360" w14:textId="77777777" w:rsidR="001C52D4" w:rsidRDefault="001C52D4" w:rsidP="00696EEE">
            <w:pPr>
              <w:shd w:val="clear" w:color="auto" w:fill="D99594" w:themeFill="accent2" w:themeFillTint="99"/>
              <w:rPr>
                <w:rFonts w:ascii="Ebrima" w:hAnsi="Ebrima"/>
                <w:b/>
                <w:sz w:val="17"/>
                <w:szCs w:val="17"/>
              </w:rPr>
            </w:pPr>
            <w:r>
              <w:rPr>
                <w:rFonts w:ascii="Ebrima" w:hAnsi="Ebrima"/>
                <w:b/>
                <w:sz w:val="17"/>
                <w:szCs w:val="17"/>
              </w:rPr>
              <w:t>SEIL</w:t>
            </w:r>
          </w:p>
          <w:p w14:paraId="0E5FA92D" w14:textId="36600D9D" w:rsidR="003B306B" w:rsidRDefault="001C52D4" w:rsidP="00696EEE">
            <w:pPr>
              <w:shd w:val="clear" w:color="auto" w:fill="B8CCE4" w:themeFill="accent1" w:themeFillTint="66"/>
              <w:rPr>
                <w:rFonts w:ascii="Ebrima" w:hAnsi="Ebrima"/>
                <w:b/>
                <w:sz w:val="17"/>
                <w:szCs w:val="17"/>
              </w:rPr>
            </w:pPr>
            <w:r>
              <w:rPr>
                <w:rFonts w:ascii="Ebrima" w:hAnsi="Ebrima"/>
                <w:b/>
                <w:sz w:val="17"/>
                <w:szCs w:val="17"/>
              </w:rPr>
              <w:t>Principal</w:t>
            </w:r>
          </w:p>
          <w:p w14:paraId="0C793ABC" w14:textId="5199DA2D" w:rsidR="001C52D4" w:rsidRDefault="003B306B" w:rsidP="00696EEE">
            <w:pPr>
              <w:rPr>
                <w:sz w:val="17"/>
                <w:szCs w:val="17"/>
              </w:rPr>
            </w:pPr>
            <w:r w:rsidRPr="00B35189">
              <w:rPr>
                <w:rFonts w:ascii="Ebrima" w:hAnsi="Ebrima"/>
                <w:b/>
                <w:sz w:val="17"/>
                <w:szCs w:val="17"/>
                <w:highlight w:val="lightGray"/>
                <w:shd w:val="clear" w:color="auto" w:fill="F2F2F2" w:themeFill="background1" w:themeFillShade="F2"/>
              </w:rPr>
              <w:t>DET Central</w:t>
            </w:r>
            <w:r w:rsidR="00B35189">
              <w:rPr>
                <w:rFonts w:ascii="Ebrima" w:hAnsi="Ebrima"/>
                <w:b/>
                <w:sz w:val="17"/>
                <w:szCs w:val="17"/>
                <w:shd w:val="clear" w:color="auto" w:fill="F2F2F2" w:themeFill="background1" w:themeFillShade="F2"/>
              </w:rPr>
              <w:t xml:space="preserve">                             </w:t>
            </w:r>
          </w:p>
        </w:tc>
        <w:tc>
          <w:tcPr>
            <w:tcW w:w="13751" w:type="dxa"/>
            <w:gridSpan w:val="4"/>
            <w:tcBorders>
              <w:top w:val="single" w:sz="4" w:space="0" w:color="C00000"/>
              <w:left w:val="single" w:sz="4" w:space="0" w:color="C00000"/>
              <w:bottom w:val="nil"/>
              <w:right w:val="single" w:sz="4" w:space="0" w:color="C00000"/>
            </w:tcBorders>
            <w:hideMark/>
          </w:tcPr>
          <w:p w14:paraId="21CEE962" w14:textId="64BE7BAD" w:rsidR="001C52D4" w:rsidRDefault="00530C5D" w:rsidP="00696EEE">
            <w:pPr>
              <w:pStyle w:val="Heading1"/>
              <w:shd w:val="clear" w:color="auto" w:fill="D9D9D9" w:themeFill="background1" w:themeFillShade="D9"/>
              <w:outlineLvl w:val="0"/>
              <w:rPr>
                <w:sz w:val="17"/>
                <w:szCs w:val="17"/>
              </w:rPr>
            </w:pPr>
            <w:r>
              <w:rPr>
                <w:sz w:val="17"/>
                <w:szCs w:val="17"/>
              </w:rPr>
              <w:t>12</w:t>
            </w:r>
            <w:r w:rsidR="001C52D4">
              <w:rPr>
                <w:sz w:val="17"/>
                <w:szCs w:val="17"/>
              </w:rPr>
              <w:t>. Quality assure the draft Review Report</w:t>
            </w:r>
          </w:p>
          <w:p w14:paraId="19DC1917" w14:textId="77777777" w:rsidR="001C52D4" w:rsidRPr="00B35189" w:rsidRDefault="001C52D4" w:rsidP="001C52D4">
            <w:pPr>
              <w:pStyle w:val="ListParagraph"/>
              <w:numPr>
                <w:ilvl w:val="0"/>
                <w:numId w:val="5"/>
              </w:numPr>
              <w:spacing w:before="20" w:after="20"/>
              <w:rPr>
                <w:sz w:val="17"/>
                <w:szCs w:val="17"/>
              </w:rPr>
            </w:pPr>
            <w:r w:rsidRPr="00B35189">
              <w:rPr>
                <w:b/>
                <w:sz w:val="17"/>
                <w:szCs w:val="17"/>
              </w:rPr>
              <w:t>SEIL</w:t>
            </w:r>
            <w:r w:rsidRPr="00B35189">
              <w:rPr>
                <w:sz w:val="17"/>
                <w:szCs w:val="17"/>
              </w:rPr>
              <w:t xml:space="preserve"> and </w:t>
            </w:r>
            <w:r w:rsidRPr="00B35189">
              <w:rPr>
                <w:b/>
                <w:sz w:val="17"/>
                <w:szCs w:val="17"/>
              </w:rPr>
              <w:t>Principal</w:t>
            </w:r>
            <w:r w:rsidRPr="00B35189">
              <w:rPr>
                <w:sz w:val="17"/>
                <w:szCs w:val="17"/>
              </w:rPr>
              <w:t xml:space="preserve"> collaboratively QA the Review Report using the </w:t>
            </w:r>
            <w:r w:rsidRPr="00B35189">
              <w:rPr>
                <w:i/>
                <w:sz w:val="17"/>
                <w:szCs w:val="17"/>
              </w:rPr>
              <w:t>Quality Assurance Checklist</w:t>
            </w:r>
            <w:r w:rsidRPr="00B35189">
              <w:rPr>
                <w:sz w:val="17"/>
                <w:szCs w:val="17"/>
              </w:rPr>
              <w:t xml:space="preserve"> for SEILs and check for accuracy. </w:t>
            </w:r>
          </w:p>
          <w:p w14:paraId="3C1AB1AB" w14:textId="77777777" w:rsidR="003B306B" w:rsidRPr="00B35189" w:rsidRDefault="001C52D4" w:rsidP="001C52D4">
            <w:pPr>
              <w:pStyle w:val="ListParagraph"/>
              <w:numPr>
                <w:ilvl w:val="0"/>
                <w:numId w:val="5"/>
              </w:numPr>
              <w:spacing w:before="20" w:after="20"/>
              <w:rPr>
                <w:sz w:val="17"/>
                <w:szCs w:val="17"/>
              </w:rPr>
            </w:pPr>
            <w:r w:rsidRPr="00B35189">
              <w:rPr>
                <w:b/>
                <w:sz w:val="17"/>
                <w:szCs w:val="17"/>
              </w:rPr>
              <w:t>SEIL</w:t>
            </w:r>
            <w:r w:rsidRPr="00B35189">
              <w:rPr>
                <w:sz w:val="17"/>
                <w:szCs w:val="17"/>
              </w:rPr>
              <w:t xml:space="preserve"> returns the feedback to the Reviewer within five days via email with track changes to the report and any additional feedback.</w:t>
            </w:r>
          </w:p>
          <w:p w14:paraId="2BBB3B95" w14:textId="41E7A5DD" w:rsidR="001C52D4" w:rsidRDefault="003B306B" w:rsidP="001C52D4">
            <w:pPr>
              <w:pStyle w:val="ListParagraph"/>
              <w:numPr>
                <w:ilvl w:val="0"/>
                <w:numId w:val="5"/>
              </w:numPr>
              <w:spacing w:before="20" w:after="20"/>
              <w:rPr>
                <w:sz w:val="17"/>
                <w:szCs w:val="17"/>
              </w:rPr>
            </w:pPr>
            <w:r w:rsidRPr="00B35189">
              <w:rPr>
                <w:sz w:val="17"/>
                <w:szCs w:val="17"/>
              </w:rPr>
              <w:t>DET Central QA all Transform Review Reports; providing feedback to reviewer prior to the report being forwarded to SEIL</w:t>
            </w:r>
            <w:r w:rsidR="00B35189">
              <w:rPr>
                <w:sz w:val="17"/>
                <w:szCs w:val="17"/>
              </w:rPr>
              <w:t>/principal</w:t>
            </w:r>
            <w:r w:rsidR="00B35189" w:rsidRPr="00B35189">
              <w:rPr>
                <w:sz w:val="17"/>
                <w:szCs w:val="17"/>
              </w:rPr>
              <w:t xml:space="preserve"> for accuracy check</w:t>
            </w:r>
            <w:r w:rsidR="001C52D4">
              <w:rPr>
                <w:sz w:val="17"/>
                <w:szCs w:val="17"/>
              </w:rPr>
              <w:t xml:space="preserve"> </w:t>
            </w:r>
          </w:p>
        </w:tc>
        <w:tc>
          <w:tcPr>
            <w:tcW w:w="709" w:type="dxa"/>
            <w:vMerge w:val="restart"/>
            <w:tcBorders>
              <w:top w:val="single" w:sz="4" w:space="0" w:color="C00000"/>
              <w:left w:val="single" w:sz="4" w:space="0" w:color="C00000"/>
              <w:bottom w:val="single" w:sz="4" w:space="0" w:color="C00000"/>
              <w:right w:val="single" w:sz="4" w:space="0" w:color="C00000"/>
            </w:tcBorders>
            <w:vAlign w:val="center"/>
          </w:tcPr>
          <w:p w14:paraId="48E98DC2" w14:textId="77777777" w:rsidR="001C52D4" w:rsidRDefault="001C52D4" w:rsidP="00696EEE">
            <w:pPr>
              <w:jc w:val="center"/>
              <w:rPr>
                <w:sz w:val="18"/>
                <w:szCs w:val="18"/>
              </w:rPr>
            </w:pPr>
          </w:p>
          <w:sdt>
            <w:sdtPr>
              <w:rPr>
                <w:sz w:val="18"/>
                <w:szCs w:val="18"/>
              </w:rPr>
              <w:id w:val="-577835573"/>
              <w14:checkbox>
                <w14:checked w14:val="0"/>
                <w14:checkedState w14:val="2612" w14:font="MS Gothic"/>
                <w14:uncheckedState w14:val="2610" w14:font="MS Gothic"/>
              </w14:checkbox>
            </w:sdtPr>
            <w:sdtEndPr/>
            <w:sdtContent>
              <w:p w14:paraId="42F02205" w14:textId="77777777" w:rsidR="001C52D4" w:rsidRDefault="001C52D4" w:rsidP="00696EEE">
                <w:pPr>
                  <w:jc w:val="center"/>
                  <w:rPr>
                    <w:sz w:val="18"/>
                    <w:szCs w:val="18"/>
                  </w:rPr>
                </w:pPr>
                <w:r>
                  <w:rPr>
                    <w:rFonts w:ascii="MS Gothic" w:eastAsia="MS Gothic" w:hAnsi="MS Gothic" w:hint="eastAsia"/>
                    <w:sz w:val="18"/>
                    <w:szCs w:val="18"/>
                  </w:rPr>
                  <w:t>☐</w:t>
                </w:r>
              </w:p>
            </w:sdtContent>
          </w:sdt>
        </w:tc>
      </w:tr>
      <w:tr w:rsidR="001C52D4" w14:paraId="3EC01543" w14:textId="77777777" w:rsidTr="00CF3239">
        <w:trPr>
          <w:trHeight w:val="128"/>
        </w:trPr>
        <w:tc>
          <w:tcPr>
            <w:tcW w:w="1842" w:type="dxa"/>
            <w:gridSpan w:val="2"/>
            <w:vMerge/>
            <w:tcBorders>
              <w:top w:val="single" w:sz="4" w:space="0" w:color="C00000"/>
              <w:left w:val="single" w:sz="4" w:space="0" w:color="C00000"/>
              <w:bottom w:val="single" w:sz="4" w:space="0" w:color="C00000"/>
              <w:right w:val="single" w:sz="4" w:space="0" w:color="C00000"/>
            </w:tcBorders>
            <w:vAlign w:val="center"/>
            <w:hideMark/>
          </w:tcPr>
          <w:p w14:paraId="28437349" w14:textId="77777777" w:rsidR="001C52D4" w:rsidRDefault="001C52D4" w:rsidP="00696EEE">
            <w:pPr>
              <w:rPr>
                <w:sz w:val="17"/>
                <w:szCs w:val="17"/>
              </w:rPr>
            </w:pPr>
          </w:p>
        </w:tc>
        <w:tc>
          <w:tcPr>
            <w:tcW w:w="6237" w:type="dxa"/>
            <w:gridSpan w:val="3"/>
            <w:tcBorders>
              <w:top w:val="nil"/>
              <w:left w:val="single" w:sz="4" w:space="0" w:color="C00000"/>
              <w:bottom w:val="single" w:sz="4" w:space="0" w:color="C00000"/>
              <w:right w:val="single" w:sz="4" w:space="0" w:color="FFFFFF" w:themeColor="background1"/>
            </w:tcBorders>
            <w:hideMark/>
          </w:tcPr>
          <w:p w14:paraId="3EAA7543" w14:textId="77777777" w:rsidR="001C52D4" w:rsidRDefault="001C52D4" w:rsidP="00696EEE">
            <w:pPr>
              <w:pStyle w:val="Heading2"/>
              <w:outlineLvl w:val="1"/>
              <w:rPr>
                <w:sz w:val="17"/>
                <w:szCs w:val="17"/>
              </w:rPr>
            </w:pPr>
            <w:r>
              <w:rPr>
                <w:sz w:val="17"/>
                <w:szCs w:val="17"/>
              </w:rPr>
              <w:t>Supporting documents:</w:t>
            </w:r>
          </w:p>
          <w:p w14:paraId="2C615898" w14:textId="76D989F9" w:rsidR="001C52D4" w:rsidRDefault="008213A8" w:rsidP="001C52D4">
            <w:pPr>
              <w:pStyle w:val="ListParagraph"/>
              <w:numPr>
                <w:ilvl w:val="0"/>
                <w:numId w:val="5"/>
              </w:numPr>
              <w:spacing w:before="60" w:after="20"/>
              <w:rPr>
                <w:sz w:val="17"/>
                <w:szCs w:val="17"/>
              </w:rPr>
            </w:pPr>
            <w:r>
              <w:rPr>
                <w:sz w:val="17"/>
                <w:szCs w:val="17"/>
              </w:rPr>
              <w:t>Quality Assurance checklist</w:t>
            </w:r>
          </w:p>
        </w:tc>
        <w:tc>
          <w:tcPr>
            <w:tcW w:w="7514" w:type="dxa"/>
            <w:tcBorders>
              <w:top w:val="nil"/>
              <w:left w:val="single" w:sz="4" w:space="0" w:color="FFFFFF" w:themeColor="background1"/>
              <w:bottom w:val="single" w:sz="4" w:space="0" w:color="C00000"/>
              <w:right w:val="single" w:sz="4" w:space="0" w:color="C00000"/>
            </w:tcBorders>
          </w:tcPr>
          <w:p w14:paraId="1B1C765D" w14:textId="77777777" w:rsidR="001C52D4" w:rsidRDefault="001C52D4" w:rsidP="00517A45">
            <w:pPr>
              <w:pStyle w:val="Heading2"/>
              <w:outlineLvl w:val="1"/>
              <w:rPr>
                <w:i/>
                <w:sz w:val="17"/>
                <w:szCs w:val="17"/>
              </w:rPr>
            </w:pPr>
          </w:p>
        </w:tc>
        <w:tc>
          <w:tcPr>
            <w:tcW w:w="709" w:type="dxa"/>
            <w:vMerge/>
            <w:tcBorders>
              <w:top w:val="single" w:sz="4" w:space="0" w:color="C00000"/>
              <w:left w:val="single" w:sz="4" w:space="0" w:color="C00000"/>
              <w:bottom w:val="single" w:sz="4" w:space="0" w:color="C00000"/>
              <w:right w:val="single" w:sz="4" w:space="0" w:color="C00000"/>
            </w:tcBorders>
            <w:vAlign w:val="center"/>
            <w:hideMark/>
          </w:tcPr>
          <w:p w14:paraId="2DF5836F" w14:textId="77777777" w:rsidR="001C52D4" w:rsidRDefault="001C52D4" w:rsidP="00696EEE">
            <w:pPr>
              <w:rPr>
                <w:sz w:val="18"/>
                <w:szCs w:val="18"/>
              </w:rPr>
            </w:pPr>
          </w:p>
        </w:tc>
      </w:tr>
      <w:tr w:rsidR="00696EEE" w14:paraId="27B7B81B" w14:textId="77777777" w:rsidTr="00CF3239">
        <w:trPr>
          <w:trHeight w:val="695"/>
        </w:trPr>
        <w:tc>
          <w:tcPr>
            <w:tcW w:w="1842" w:type="dxa"/>
            <w:gridSpan w:val="2"/>
            <w:tcBorders>
              <w:top w:val="single" w:sz="4" w:space="0" w:color="C00000"/>
              <w:left w:val="single" w:sz="4" w:space="0" w:color="C00000"/>
              <w:bottom w:val="single" w:sz="4" w:space="0" w:color="C00000"/>
              <w:right w:val="single" w:sz="4" w:space="0" w:color="C00000"/>
            </w:tcBorders>
          </w:tcPr>
          <w:p w14:paraId="1F6C6644" w14:textId="5DC00DD2" w:rsidR="00696EEE" w:rsidRDefault="00696EEE" w:rsidP="00696EEE">
            <w:pPr>
              <w:shd w:val="clear" w:color="auto" w:fill="BFBFBF" w:themeFill="background1" w:themeFillShade="BF"/>
              <w:rPr>
                <w:rFonts w:ascii="Ebrima" w:hAnsi="Ebrima"/>
                <w:b/>
                <w:sz w:val="17"/>
                <w:szCs w:val="17"/>
              </w:rPr>
            </w:pPr>
            <w:r w:rsidRPr="00696EEE">
              <w:rPr>
                <w:rFonts w:ascii="Ebrima" w:hAnsi="Ebrima"/>
                <w:b/>
                <w:sz w:val="17"/>
                <w:szCs w:val="17"/>
                <w:shd w:val="clear" w:color="auto" w:fill="D99594" w:themeFill="accent2" w:themeFillTint="99"/>
              </w:rPr>
              <w:t>SEIL</w:t>
            </w:r>
          </w:p>
        </w:tc>
        <w:tc>
          <w:tcPr>
            <w:tcW w:w="13751" w:type="dxa"/>
            <w:gridSpan w:val="4"/>
            <w:tcBorders>
              <w:top w:val="single" w:sz="4" w:space="0" w:color="C00000"/>
              <w:left w:val="single" w:sz="4" w:space="0" w:color="C00000"/>
              <w:bottom w:val="single" w:sz="4" w:space="0" w:color="C00000"/>
              <w:right w:val="single" w:sz="4" w:space="0" w:color="C00000"/>
            </w:tcBorders>
          </w:tcPr>
          <w:p w14:paraId="357F77DF" w14:textId="03F12CA4" w:rsidR="00696EEE" w:rsidRDefault="00530C5D" w:rsidP="00696EEE">
            <w:pPr>
              <w:pStyle w:val="Heading1"/>
              <w:shd w:val="clear" w:color="auto" w:fill="D9D9D9" w:themeFill="background1" w:themeFillShade="D9"/>
              <w:outlineLvl w:val="0"/>
              <w:rPr>
                <w:sz w:val="17"/>
                <w:szCs w:val="17"/>
              </w:rPr>
            </w:pPr>
            <w:r>
              <w:rPr>
                <w:sz w:val="17"/>
                <w:szCs w:val="17"/>
              </w:rPr>
              <w:t>14</w:t>
            </w:r>
            <w:r w:rsidR="00696EEE">
              <w:rPr>
                <w:sz w:val="17"/>
                <w:szCs w:val="17"/>
              </w:rPr>
              <w:t>. Approve final draft of Review Report in Reviewer Portal</w:t>
            </w:r>
          </w:p>
          <w:p w14:paraId="1C9BF6E7" w14:textId="070973F3" w:rsidR="00696EEE" w:rsidRPr="00696EEE" w:rsidRDefault="00021DED" w:rsidP="00B35189">
            <w:pPr>
              <w:pStyle w:val="ListParagraph"/>
              <w:numPr>
                <w:ilvl w:val="0"/>
                <w:numId w:val="39"/>
              </w:numPr>
            </w:pPr>
            <w:r>
              <w:rPr>
                <w:sz w:val="17"/>
                <w:szCs w:val="17"/>
                <w:shd w:val="clear" w:color="auto" w:fill="FFFFFF" w:themeFill="background1"/>
              </w:rPr>
              <w:t xml:space="preserve">SEIL checks the final draft report, provides any additional feedback required back to the reviewer </w:t>
            </w:r>
            <w:r w:rsidRPr="00B35189">
              <w:rPr>
                <w:sz w:val="17"/>
                <w:szCs w:val="17"/>
                <w:shd w:val="clear" w:color="auto" w:fill="FFFFFF" w:themeFill="background1"/>
              </w:rPr>
              <w:t>and approves the final version. If changes are required, the SEIL ‘Rejects’ the approval request and provides feedback to the Reviewer</w:t>
            </w:r>
          </w:p>
        </w:tc>
        <w:tc>
          <w:tcPr>
            <w:tcW w:w="709" w:type="dxa"/>
            <w:tcBorders>
              <w:top w:val="single" w:sz="4" w:space="0" w:color="C00000"/>
              <w:left w:val="single" w:sz="4" w:space="0" w:color="C00000"/>
              <w:bottom w:val="single" w:sz="4" w:space="0" w:color="C00000"/>
              <w:right w:val="single" w:sz="4" w:space="0" w:color="C00000"/>
            </w:tcBorders>
            <w:vAlign w:val="center"/>
          </w:tcPr>
          <w:p w14:paraId="265BB83D" w14:textId="77777777" w:rsidR="00696EEE" w:rsidRDefault="00696EEE" w:rsidP="00696EEE">
            <w:pPr>
              <w:jc w:val="center"/>
              <w:rPr>
                <w:sz w:val="18"/>
                <w:szCs w:val="18"/>
              </w:rPr>
            </w:pPr>
          </w:p>
        </w:tc>
      </w:tr>
      <w:tr w:rsidR="003431FC" w14:paraId="5912EC61" w14:textId="77777777" w:rsidTr="003431FC">
        <w:trPr>
          <w:trHeight w:val="458"/>
        </w:trPr>
        <w:tc>
          <w:tcPr>
            <w:tcW w:w="1842" w:type="dxa"/>
            <w:gridSpan w:val="2"/>
            <w:tcBorders>
              <w:top w:val="single" w:sz="4" w:space="0" w:color="C00000"/>
              <w:left w:val="single" w:sz="4" w:space="0" w:color="C00000"/>
              <w:bottom w:val="single" w:sz="4" w:space="0" w:color="C00000"/>
              <w:right w:val="single" w:sz="4" w:space="0" w:color="C00000"/>
            </w:tcBorders>
            <w:hideMark/>
          </w:tcPr>
          <w:p w14:paraId="46884386" w14:textId="77777777" w:rsidR="003431FC" w:rsidRDefault="003431FC" w:rsidP="008C1A43">
            <w:pPr>
              <w:shd w:val="clear" w:color="auto" w:fill="BFBFBF" w:themeFill="background1" w:themeFillShade="BF"/>
              <w:rPr>
                <w:rFonts w:ascii="Ebrima" w:hAnsi="Ebrima"/>
                <w:b/>
                <w:sz w:val="17"/>
                <w:szCs w:val="17"/>
              </w:rPr>
            </w:pPr>
            <w:r>
              <w:rPr>
                <w:rFonts w:ascii="Ebrima" w:hAnsi="Ebrima"/>
                <w:b/>
                <w:sz w:val="17"/>
                <w:szCs w:val="17"/>
              </w:rPr>
              <w:t>DET Central</w:t>
            </w:r>
          </w:p>
        </w:tc>
        <w:tc>
          <w:tcPr>
            <w:tcW w:w="13751" w:type="dxa"/>
            <w:gridSpan w:val="4"/>
            <w:tcBorders>
              <w:top w:val="single" w:sz="4" w:space="0" w:color="C00000"/>
              <w:left w:val="single" w:sz="4" w:space="0" w:color="C00000"/>
              <w:bottom w:val="single" w:sz="4" w:space="0" w:color="C00000"/>
              <w:right w:val="single" w:sz="4" w:space="0" w:color="C00000"/>
            </w:tcBorders>
            <w:hideMark/>
          </w:tcPr>
          <w:p w14:paraId="7493379E" w14:textId="77777777" w:rsidR="003431FC" w:rsidRDefault="003431FC" w:rsidP="008C1A43">
            <w:pPr>
              <w:pStyle w:val="Heading1"/>
              <w:shd w:val="clear" w:color="auto" w:fill="D9D9D9" w:themeFill="background1" w:themeFillShade="D9"/>
              <w:outlineLvl w:val="0"/>
              <w:rPr>
                <w:sz w:val="17"/>
                <w:szCs w:val="17"/>
              </w:rPr>
            </w:pPr>
            <w:r>
              <w:rPr>
                <w:sz w:val="17"/>
                <w:szCs w:val="17"/>
              </w:rPr>
              <w:t>13. Sample of reports quality-assured by DET Central</w:t>
            </w:r>
          </w:p>
          <w:p w14:paraId="4EC998F1" w14:textId="67EBCDB4" w:rsidR="003431FC" w:rsidRDefault="003431FC" w:rsidP="003431FC">
            <w:pPr>
              <w:pStyle w:val="ListParagraph"/>
              <w:numPr>
                <w:ilvl w:val="0"/>
                <w:numId w:val="5"/>
              </w:numPr>
              <w:rPr>
                <w:sz w:val="17"/>
                <w:szCs w:val="17"/>
              </w:rPr>
            </w:pPr>
            <w:r>
              <w:rPr>
                <w:b/>
                <w:sz w:val="17"/>
                <w:szCs w:val="17"/>
              </w:rPr>
              <w:t>DET Central</w:t>
            </w:r>
            <w:r>
              <w:rPr>
                <w:sz w:val="17"/>
                <w:szCs w:val="17"/>
              </w:rPr>
              <w:t xml:space="preserve"> also selects a sample of reports to QA covering all performance group types, reviewers, regions and school types. </w:t>
            </w:r>
          </w:p>
        </w:tc>
        <w:tc>
          <w:tcPr>
            <w:tcW w:w="709" w:type="dxa"/>
            <w:tcBorders>
              <w:top w:val="single" w:sz="4" w:space="0" w:color="C00000"/>
              <w:left w:val="single" w:sz="4" w:space="0" w:color="C00000"/>
              <w:bottom w:val="single" w:sz="4" w:space="0" w:color="C00000"/>
              <w:right w:val="single" w:sz="4" w:space="0" w:color="C00000"/>
            </w:tcBorders>
            <w:vAlign w:val="center"/>
            <w:hideMark/>
          </w:tcPr>
          <w:p w14:paraId="26FD28CC" w14:textId="77777777" w:rsidR="003431FC" w:rsidRDefault="003431FC" w:rsidP="008C1A43">
            <w:pPr>
              <w:jc w:val="center"/>
              <w:rPr>
                <w:sz w:val="18"/>
                <w:szCs w:val="18"/>
              </w:rPr>
            </w:pPr>
            <w:r>
              <w:rPr>
                <w:sz w:val="18"/>
                <w:szCs w:val="18"/>
              </w:rPr>
              <w:t>NA</w:t>
            </w:r>
          </w:p>
        </w:tc>
      </w:tr>
      <w:tr w:rsidR="001C52D4" w14:paraId="2F9A2E72" w14:textId="77777777" w:rsidTr="00CF3239">
        <w:trPr>
          <w:trHeight w:val="975"/>
        </w:trPr>
        <w:tc>
          <w:tcPr>
            <w:tcW w:w="1842" w:type="dxa"/>
            <w:gridSpan w:val="2"/>
            <w:tcBorders>
              <w:top w:val="single" w:sz="4" w:space="0" w:color="C00000"/>
              <w:left w:val="single" w:sz="4" w:space="0" w:color="C00000"/>
              <w:bottom w:val="single" w:sz="4" w:space="0" w:color="C00000"/>
              <w:right w:val="single" w:sz="4" w:space="0" w:color="C00000"/>
            </w:tcBorders>
            <w:hideMark/>
          </w:tcPr>
          <w:p w14:paraId="5563ED59" w14:textId="77777777" w:rsidR="001C52D4" w:rsidRDefault="001C52D4" w:rsidP="00696EEE">
            <w:pPr>
              <w:shd w:val="clear" w:color="auto" w:fill="B8CCE4" w:themeFill="accent1" w:themeFillTint="66"/>
              <w:rPr>
                <w:rFonts w:ascii="Ebrima" w:hAnsi="Ebrima"/>
                <w:b/>
                <w:sz w:val="17"/>
                <w:szCs w:val="17"/>
              </w:rPr>
            </w:pPr>
            <w:r>
              <w:rPr>
                <w:rFonts w:ascii="Ebrima" w:hAnsi="Ebrima"/>
                <w:b/>
                <w:sz w:val="17"/>
                <w:szCs w:val="17"/>
              </w:rPr>
              <w:t>Principal</w:t>
            </w:r>
          </w:p>
          <w:p w14:paraId="7595559B" w14:textId="77777777" w:rsidR="001C52D4" w:rsidRDefault="001C52D4" w:rsidP="00696EEE">
            <w:pPr>
              <w:shd w:val="clear" w:color="auto" w:fill="D99594" w:themeFill="accent2" w:themeFillTint="99"/>
              <w:rPr>
                <w:rFonts w:ascii="Ebrima" w:hAnsi="Ebrima"/>
                <w:b/>
                <w:sz w:val="17"/>
                <w:szCs w:val="17"/>
              </w:rPr>
            </w:pPr>
            <w:r>
              <w:rPr>
                <w:rFonts w:ascii="Ebrima" w:hAnsi="Ebrima"/>
                <w:b/>
                <w:sz w:val="17"/>
                <w:szCs w:val="17"/>
              </w:rPr>
              <w:t>SEIL</w:t>
            </w:r>
          </w:p>
          <w:p w14:paraId="7D02192F" w14:textId="77777777" w:rsidR="001C52D4" w:rsidRDefault="001C52D4" w:rsidP="00696EEE">
            <w:pPr>
              <w:shd w:val="clear" w:color="auto" w:fill="FBD4B4" w:themeFill="accent6" w:themeFillTint="66"/>
              <w:rPr>
                <w:rFonts w:ascii="Ebrima" w:hAnsi="Ebrima"/>
                <w:b/>
                <w:sz w:val="17"/>
                <w:szCs w:val="17"/>
              </w:rPr>
            </w:pPr>
            <w:r>
              <w:rPr>
                <w:rFonts w:ascii="Ebrima" w:hAnsi="Ebrima"/>
                <w:b/>
                <w:sz w:val="17"/>
                <w:szCs w:val="17"/>
              </w:rPr>
              <w:t>Reviewer</w:t>
            </w:r>
          </w:p>
          <w:p w14:paraId="548D2645" w14:textId="77777777" w:rsidR="001C52D4" w:rsidRDefault="001C52D4" w:rsidP="00696EEE">
            <w:pPr>
              <w:shd w:val="clear" w:color="auto" w:fill="D6E3BC" w:themeFill="accent3" w:themeFillTint="66"/>
              <w:rPr>
                <w:rFonts w:ascii="Ebrima" w:hAnsi="Ebrima"/>
                <w:b/>
                <w:sz w:val="17"/>
                <w:szCs w:val="17"/>
              </w:rPr>
            </w:pPr>
            <w:r>
              <w:rPr>
                <w:rFonts w:ascii="Ebrima" w:hAnsi="Ebrima"/>
                <w:b/>
                <w:sz w:val="17"/>
                <w:szCs w:val="17"/>
              </w:rPr>
              <w:t>Challenge Partners</w:t>
            </w:r>
          </w:p>
          <w:p w14:paraId="46020B32" w14:textId="77777777" w:rsidR="001C52D4" w:rsidRDefault="001C52D4" w:rsidP="00696EEE">
            <w:pPr>
              <w:shd w:val="clear" w:color="auto" w:fill="92CDDC" w:themeFill="accent5" w:themeFillTint="99"/>
              <w:rPr>
                <w:rFonts w:ascii="Ebrima" w:hAnsi="Ebrima"/>
                <w:b/>
                <w:sz w:val="17"/>
                <w:szCs w:val="17"/>
              </w:rPr>
            </w:pPr>
            <w:r>
              <w:rPr>
                <w:rFonts w:ascii="Ebrima" w:hAnsi="Ebrima"/>
                <w:b/>
                <w:sz w:val="17"/>
                <w:szCs w:val="17"/>
              </w:rPr>
              <w:t>SC President</w:t>
            </w:r>
          </w:p>
        </w:tc>
        <w:tc>
          <w:tcPr>
            <w:tcW w:w="13751" w:type="dxa"/>
            <w:gridSpan w:val="4"/>
            <w:tcBorders>
              <w:top w:val="single" w:sz="4" w:space="0" w:color="C00000"/>
              <w:left w:val="single" w:sz="4" w:space="0" w:color="C00000"/>
              <w:bottom w:val="single" w:sz="4" w:space="0" w:color="C00000"/>
              <w:right w:val="single" w:sz="4" w:space="0" w:color="C00000"/>
            </w:tcBorders>
            <w:hideMark/>
          </w:tcPr>
          <w:p w14:paraId="577446BE" w14:textId="77777777" w:rsidR="001C52D4" w:rsidRDefault="001C52D4" w:rsidP="00696EEE">
            <w:pPr>
              <w:pStyle w:val="Heading1"/>
              <w:shd w:val="clear" w:color="auto" w:fill="D9D9D9" w:themeFill="background1" w:themeFillShade="D9"/>
              <w:outlineLvl w:val="0"/>
              <w:rPr>
                <w:sz w:val="17"/>
                <w:szCs w:val="17"/>
              </w:rPr>
            </w:pPr>
            <w:r>
              <w:rPr>
                <w:sz w:val="17"/>
                <w:szCs w:val="17"/>
              </w:rPr>
              <w:t>15. Complete survey to provide feedback on the reviewer and review process</w:t>
            </w:r>
          </w:p>
          <w:p w14:paraId="22CACF1A" w14:textId="77777777" w:rsidR="001C52D4" w:rsidRDefault="001C52D4" w:rsidP="001C52D4">
            <w:pPr>
              <w:pStyle w:val="ListParagraph"/>
              <w:numPr>
                <w:ilvl w:val="0"/>
                <w:numId w:val="5"/>
              </w:numPr>
              <w:spacing w:after="60"/>
              <w:rPr>
                <w:sz w:val="17"/>
                <w:szCs w:val="17"/>
              </w:rPr>
            </w:pPr>
            <w:r>
              <w:rPr>
                <w:b/>
                <w:sz w:val="17"/>
                <w:szCs w:val="17"/>
              </w:rPr>
              <w:t>DET Central</w:t>
            </w:r>
            <w:r>
              <w:rPr>
                <w:sz w:val="17"/>
                <w:szCs w:val="17"/>
              </w:rPr>
              <w:t xml:space="preserve"> sends a SurveyMonkey invitation to the core panel members</w:t>
            </w:r>
          </w:p>
          <w:p w14:paraId="5977D762" w14:textId="77777777" w:rsidR="001C52D4" w:rsidRDefault="001C52D4" w:rsidP="001C52D4">
            <w:pPr>
              <w:pStyle w:val="ListParagraph"/>
              <w:numPr>
                <w:ilvl w:val="0"/>
                <w:numId w:val="5"/>
              </w:numPr>
              <w:spacing w:after="60"/>
              <w:rPr>
                <w:sz w:val="17"/>
                <w:szCs w:val="17"/>
              </w:rPr>
            </w:pPr>
            <w:r>
              <w:rPr>
                <w:b/>
                <w:sz w:val="17"/>
                <w:szCs w:val="17"/>
              </w:rPr>
              <w:t>Core Panel members</w:t>
            </w:r>
            <w:r>
              <w:rPr>
                <w:sz w:val="17"/>
                <w:szCs w:val="17"/>
              </w:rPr>
              <w:t xml:space="preserve"> should complete the survey to provide feedback on the review process and the reviewer. This will support data collection for reviewer appraisals and is an opportunity to provide feedback for the evaluation of the new review model.</w:t>
            </w:r>
          </w:p>
        </w:tc>
        <w:sdt>
          <w:sdtPr>
            <w:rPr>
              <w:sz w:val="18"/>
              <w:szCs w:val="18"/>
            </w:rPr>
            <w:id w:val="103237443"/>
            <w14:checkbox>
              <w14:checked w14:val="0"/>
              <w14:checkedState w14:val="2612" w14:font="MS Gothic"/>
              <w14:uncheckedState w14:val="2610" w14:font="MS Gothic"/>
            </w14:checkbox>
          </w:sdtPr>
          <w:sdtEndPr/>
          <w:sdtContent>
            <w:tc>
              <w:tcPr>
                <w:tcW w:w="709" w:type="dxa"/>
                <w:tcBorders>
                  <w:top w:val="single" w:sz="4" w:space="0" w:color="C00000"/>
                  <w:left w:val="single" w:sz="4" w:space="0" w:color="C00000"/>
                  <w:bottom w:val="single" w:sz="4" w:space="0" w:color="C00000"/>
                  <w:right w:val="single" w:sz="4" w:space="0" w:color="C00000"/>
                </w:tcBorders>
                <w:vAlign w:val="center"/>
                <w:hideMark/>
              </w:tcPr>
              <w:p w14:paraId="658EBA9E" w14:textId="77777777" w:rsidR="001C52D4" w:rsidRDefault="001C52D4" w:rsidP="00696EEE">
                <w:pPr>
                  <w:jc w:val="center"/>
                  <w:rPr>
                    <w:sz w:val="18"/>
                    <w:szCs w:val="18"/>
                  </w:rPr>
                </w:pPr>
                <w:r>
                  <w:rPr>
                    <w:rFonts w:ascii="Segoe UI Symbol" w:eastAsia="MS Gothic" w:hAnsi="Segoe UI Symbol" w:cs="Segoe UI Symbol"/>
                    <w:sz w:val="18"/>
                    <w:szCs w:val="18"/>
                  </w:rPr>
                  <w:t>☐</w:t>
                </w:r>
              </w:p>
            </w:tc>
          </w:sdtContent>
        </w:sdt>
      </w:tr>
      <w:tr w:rsidR="001C52D4" w14:paraId="4F083AA8" w14:textId="77777777" w:rsidTr="00CF3239">
        <w:trPr>
          <w:trHeight w:val="695"/>
        </w:trPr>
        <w:tc>
          <w:tcPr>
            <w:tcW w:w="1842" w:type="dxa"/>
            <w:gridSpan w:val="2"/>
            <w:tcBorders>
              <w:top w:val="single" w:sz="4" w:space="0" w:color="C00000"/>
              <w:left w:val="single" w:sz="4" w:space="0" w:color="C00000"/>
              <w:bottom w:val="single" w:sz="4" w:space="0" w:color="C00000"/>
              <w:right w:val="single" w:sz="4" w:space="0" w:color="C00000"/>
            </w:tcBorders>
            <w:hideMark/>
          </w:tcPr>
          <w:p w14:paraId="48F4863C" w14:textId="77777777" w:rsidR="001C52D4" w:rsidRDefault="001C52D4" w:rsidP="00696EEE">
            <w:pPr>
              <w:shd w:val="clear" w:color="auto" w:fill="BFBFBF" w:themeFill="background1" w:themeFillShade="BF"/>
              <w:rPr>
                <w:rFonts w:ascii="Ebrima" w:hAnsi="Ebrima"/>
                <w:b/>
                <w:sz w:val="17"/>
                <w:szCs w:val="17"/>
              </w:rPr>
            </w:pPr>
            <w:r>
              <w:rPr>
                <w:rFonts w:ascii="Ebrima" w:hAnsi="Ebrima"/>
                <w:b/>
                <w:sz w:val="17"/>
                <w:szCs w:val="17"/>
              </w:rPr>
              <w:t>Review Company</w:t>
            </w:r>
          </w:p>
        </w:tc>
        <w:tc>
          <w:tcPr>
            <w:tcW w:w="13751" w:type="dxa"/>
            <w:gridSpan w:val="4"/>
            <w:tcBorders>
              <w:top w:val="single" w:sz="4" w:space="0" w:color="C00000"/>
              <w:left w:val="single" w:sz="4" w:space="0" w:color="C00000"/>
              <w:bottom w:val="single" w:sz="4" w:space="0" w:color="C00000"/>
              <w:right w:val="single" w:sz="4" w:space="0" w:color="C00000"/>
            </w:tcBorders>
            <w:hideMark/>
          </w:tcPr>
          <w:p w14:paraId="67CE75D3" w14:textId="77777777" w:rsidR="001C52D4" w:rsidRDefault="001C52D4" w:rsidP="00696EEE">
            <w:pPr>
              <w:pStyle w:val="Heading1"/>
              <w:shd w:val="clear" w:color="auto" w:fill="D9D9D9" w:themeFill="background1" w:themeFillShade="D9"/>
              <w:outlineLvl w:val="0"/>
              <w:rPr>
                <w:sz w:val="17"/>
                <w:szCs w:val="17"/>
              </w:rPr>
            </w:pPr>
            <w:r>
              <w:rPr>
                <w:sz w:val="17"/>
                <w:szCs w:val="17"/>
              </w:rPr>
              <w:t>16. Invoice DET Central for the total amount of the review</w:t>
            </w:r>
          </w:p>
          <w:p w14:paraId="768B0B2C" w14:textId="693F9B9B" w:rsidR="001C52D4" w:rsidRDefault="001C52D4" w:rsidP="001C52D4">
            <w:pPr>
              <w:pStyle w:val="ListParagraph"/>
              <w:numPr>
                <w:ilvl w:val="0"/>
                <w:numId w:val="5"/>
              </w:numPr>
              <w:rPr>
                <w:sz w:val="17"/>
                <w:szCs w:val="17"/>
              </w:rPr>
            </w:pPr>
            <w:r>
              <w:rPr>
                <w:sz w:val="17"/>
                <w:szCs w:val="17"/>
              </w:rPr>
              <w:t xml:space="preserve">The </w:t>
            </w:r>
            <w:r>
              <w:rPr>
                <w:b/>
                <w:sz w:val="17"/>
                <w:szCs w:val="17"/>
              </w:rPr>
              <w:t>Review Company</w:t>
            </w:r>
            <w:r w:rsidRPr="14357C9C">
              <w:rPr>
                <w:sz w:val="17"/>
                <w:szCs w:val="17"/>
              </w:rPr>
              <w:t xml:space="preserve"> should forward a final invoice</w:t>
            </w:r>
            <w:r w:rsidR="14357C9C" w:rsidRPr="14357C9C">
              <w:rPr>
                <w:sz w:val="17"/>
                <w:szCs w:val="17"/>
              </w:rPr>
              <w:t xml:space="preserve"> to  </w:t>
            </w:r>
            <w:r w:rsidRPr="14357C9C">
              <w:rPr>
                <w:sz w:val="17"/>
                <w:szCs w:val="17"/>
              </w:rPr>
              <w:t>DET Central after the review report has been approved by the SEIL in the Reviewer Portal</w:t>
            </w:r>
          </w:p>
          <w:p w14:paraId="4F3889EC" w14:textId="77777777" w:rsidR="001C52D4" w:rsidRDefault="001C52D4" w:rsidP="001C52D4">
            <w:pPr>
              <w:pStyle w:val="ListParagraph"/>
              <w:numPr>
                <w:ilvl w:val="0"/>
                <w:numId w:val="5"/>
              </w:numPr>
              <w:rPr>
                <w:sz w:val="17"/>
                <w:szCs w:val="17"/>
              </w:rPr>
            </w:pPr>
            <w:r>
              <w:rPr>
                <w:sz w:val="17"/>
                <w:szCs w:val="17"/>
              </w:rPr>
              <w:t>DET Central will pay the invoice within 30 days of the invoice date.</w:t>
            </w:r>
          </w:p>
        </w:tc>
        <w:tc>
          <w:tcPr>
            <w:tcW w:w="709" w:type="dxa"/>
            <w:tcBorders>
              <w:top w:val="single" w:sz="4" w:space="0" w:color="C00000"/>
              <w:left w:val="single" w:sz="4" w:space="0" w:color="C00000"/>
              <w:bottom w:val="single" w:sz="4" w:space="0" w:color="C00000"/>
              <w:right w:val="single" w:sz="4" w:space="0" w:color="C00000"/>
            </w:tcBorders>
            <w:vAlign w:val="center"/>
            <w:hideMark/>
          </w:tcPr>
          <w:p w14:paraId="47101526" w14:textId="77777777" w:rsidR="001C52D4" w:rsidRDefault="001C52D4" w:rsidP="00696EEE">
            <w:pPr>
              <w:jc w:val="center"/>
              <w:rPr>
                <w:sz w:val="18"/>
                <w:szCs w:val="18"/>
              </w:rPr>
            </w:pPr>
            <w:r>
              <w:rPr>
                <w:sz w:val="18"/>
                <w:szCs w:val="18"/>
              </w:rPr>
              <w:t>NA</w:t>
            </w:r>
          </w:p>
        </w:tc>
      </w:tr>
      <w:tr w:rsidR="001C52D4" w14:paraId="67E5BC6C" w14:textId="77777777" w:rsidTr="00CF3239">
        <w:tc>
          <w:tcPr>
            <w:tcW w:w="1842" w:type="dxa"/>
            <w:gridSpan w:val="2"/>
            <w:tcBorders>
              <w:top w:val="single" w:sz="4" w:space="0" w:color="C00000"/>
              <w:left w:val="single" w:sz="4" w:space="0" w:color="C00000"/>
              <w:bottom w:val="single" w:sz="4" w:space="0" w:color="C00000"/>
              <w:right w:val="single" w:sz="4" w:space="0" w:color="C00000"/>
            </w:tcBorders>
            <w:hideMark/>
          </w:tcPr>
          <w:p w14:paraId="09BF0F6F" w14:textId="77777777" w:rsidR="001C52D4" w:rsidRDefault="001C52D4" w:rsidP="00696EEE">
            <w:pPr>
              <w:shd w:val="clear" w:color="auto" w:fill="B8CCE4" w:themeFill="accent1" w:themeFillTint="66"/>
              <w:rPr>
                <w:rFonts w:ascii="Ebrima" w:hAnsi="Ebrima"/>
                <w:b/>
                <w:sz w:val="17"/>
                <w:szCs w:val="17"/>
              </w:rPr>
            </w:pPr>
            <w:r>
              <w:rPr>
                <w:rFonts w:ascii="Ebrima" w:hAnsi="Ebrima"/>
                <w:b/>
                <w:sz w:val="17"/>
                <w:szCs w:val="17"/>
              </w:rPr>
              <w:t>Principal</w:t>
            </w:r>
          </w:p>
          <w:p w14:paraId="01BFC4FC" w14:textId="77777777" w:rsidR="001C52D4" w:rsidRDefault="001C52D4" w:rsidP="00696EEE">
            <w:pPr>
              <w:shd w:val="clear" w:color="auto" w:fill="D99594" w:themeFill="accent2" w:themeFillTint="99"/>
              <w:rPr>
                <w:rFonts w:ascii="Ebrima" w:hAnsi="Ebrima"/>
                <w:b/>
                <w:sz w:val="17"/>
                <w:szCs w:val="17"/>
              </w:rPr>
            </w:pPr>
            <w:r>
              <w:rPr>
                <w:rFonts w:ascii="Ebrima" w:hAnsi="Ebrima"/>
                <w:b/>
                <w:sz w:val="17"/>
                <w:szCs w:val="17"/>
              </w:rPr>
              <w:t>SEIL</w:t>
            </w:r>
          </w:p>
          <w:p w14:paraId="34F498BE" w14:textId="77777777" w:rsidR="001C52D4" w:rsidRDefault="001C52D4" w:rsidP="00696EEE">
            <w:pPr>
              <w:shd w:val="clear" w:color="auto" w:fill="FBD4B4" w:themeFill="accent6" w:themeFillTint="66"/>
              <w:rPr>
                <w:rFonts w:ascii="Ebrima" w:hAnsi="Ebrima"/>
                <w:b/>
                <w:sz w:val="17"/>
                <w:szCs w:val="17"/>
              </w:rPr>
            </w:pPr>
            <w:r>
              <w:rPr>
                <w:rFonts w:ascii="Ebrima" w:hAnsi="Ebrima"/>
                <w:b/>
                <w:sz w:val="17"/>
                <w:szCs w:val="17"/>
              </w:rPr>
              <w:t>Reviewer</w:t>
            </w:r>
          </w:p>
          <w:p w14:paraId="26947669" w14:textId="77777777" w:rsidR="001C52D4" w:rsidRDefault="001C52D4" w:rsidP="00696EEE">
            <w:pPr>
              <w:shd w:val="clear" w:color="auto" w:fill="92CDDC" w:themeFill="accent5" w:themeFillTint="99"/>
              <w:rPr>
                <w:rFonts w:ascii="Ebrima" w:hAnsi="Ebrima"/>
                <w:b/>
                <w:sz w:val="17"/>
                <w:szCs w:val="17"/>
              </w:rPr>
            </w:pPr>
            <w:r>
              <w:rPr>
                <w:rFonts w:ascii="Ebrima" w:hAnsi="Ebrima"/>
                <w:b/>
                <w:sz w:val="17"/>
                <w:szCs w:val="17"/>
              </w:rPr>
              <w:t>SC President</w:t>
            </w:r>
          </w:p>
        </w:tc>
        <w:tc>
          <w:tcPr>
            <w:tcW w:w="13751" w:type="dxa"/>
            <w:gridSpan w:val="4"/>
            <w:tcBorders>
              <w:top w:val="single" w:sz="4" w:space="0" w:color="C00000"/>
              <w:left w:val="single" w:sz="4" w:space="0" w:color="C00000"/>
              <w:bottom w:val="single" w:sz="4" w:space="0" w:color="C00000"/>
              <w:right w:val="single" w:sz="4" w:space="0" w:color="C00000"/>
            </w:tcBorders>
            <w:hideMark/>
          </w:tcPr>
          <w:p w14:paraId="288F6C45" w14:textId="77777777" w:rsidR="001C52D4" w:rsidRDefault="001C52D4" w:rsidP="00696EEE">
            <w:pPr>
              <w:pStyle w:val="Heading1"/>
              <w:shd w:val="clear" w:color="auto" w:fill="D9D9D9" w:themeFill="background1" w:themeFillShade="D9"/>
              <w:outlineLvl w:val="0"/>
              <w:rPr>
                <w:sz w:val="17"/>
                <w:szCs w:val="17"/>
              </w:rPr>
            </w:pPr>
            <w:r>
              <w:rPr>
                <w:sz w:val="17"/>
                <w:szCs w:val="17"/>
              </w:rPr>
              <w:t>17. Present final Review Report to staff and School Council</w:t>
            </w:r>
          </w:p>
          <w:p w14:paraId="2139498B" w14:textId="77777777" w:rsidR="001C52D4" w:rsidRDefault="001C52D4" w:rsidP="001C52D4">
            <w:pPr>
              <w:pStyle w:val="ListParagraph"/>
              <w:numPr>
                <w:ilvl w:val="0"/>
                <w:numId w:val="35"/>
              </w:numPr>
              <w:spacing w:after="60"/>
              <w:rPr>
                <w:sz w:val="17"/>
                <w:szCs w:val="17"/>
              </w:rPr>
            </w:pPr>
            <w:r>
              <w:rPr>
                <w:sz w:val="17"/>
                <w:szCs w:val="17"/>
              </w:rPr>
              <w:t xml:space="preserve">The </w:t>
            </w:r>
            <w:r>
              <w:rPr>
                <w:b/>
                <w:sz w:val="17"/>
                <w:szCs w:val="17"/>
              </w:rPr>
              <w:t>Principal</w:t>
            </w:r>
            <w:r>
              <w:rPr>
                <w:sz w:val="17"/>
                <w:szCs w:val="17"/>
              </w:rPr>
              <w:t xml:space="preserve"> presents the final review report to staff and School Council, with support from </w:t>
            </w:r>
            <w:r>
              <w:rPr>
                <w:b/>
                <w:sz w:val="17"/>
                <w:szCs w:val="17"/>
              </w:rPr>
              <w:t>SEIL</w:t>
            </w:r>
            <w:r>
              <w:rPr>
                <w:sz w:val="17"/>
                <w:szCs w:val="17"/>
              </w:rPr>
              <w:t>, ensuring confidentiality requirements are understood.</w:t>
            </w:r>
          </w:p>
          <w:p w14:paraId="2DC70EFF" w14:textId="77777777" w:rsidR="001C52D4" w:rsidRDefault="001C52D4" w:rsidP="001C52D4">
            <w:pPr>
              <w:pStyle w:val="ListParagraph"/>
              <w:numPr>
                <w:ilvl w:val="0"/>
                <w:numId w:val="35"/>
              </w:numPr>
              <w:spacing w:after="60"/>
              <w:rPr>
                <w:sz w:val="17"/>
                <w:szCs w:val="17"/>
              </w:rPr>
            </w:pPr>
            <w:r>
              <w:rPr>
                <w:b/>
                <w:sz w:val="17"/>
                <w:szCs w:val="17"/>
              </w:rPr>
              <w:t>For Transform schools only</w:t>
            </w:r>
            <w:r>
              <w:rPr>
                <w:sz w:val="17"/>
                <w:szCs w:val="17"/>
              </w:rPr>
              <w:t xml:space="preserve">, the </w:t>
            </w:r>
            <w:r>
              <w:rPr>
                <w:b/>
                <w:sz w:val="17"/>
                <w:szCs w:val="17"/>
              </w:rPr>
              <w:t>Reviewer</w:t>
            </w:r>
            <w:r>
              <w:rPr>
                <w:sz w:val="17"/>
                <w:szCs w:val="17"/>
              </w:rPr>
              <w:t xml:space="preserve"> will attend and present the Review Report to staff and School Council.</w:t>
            </w:r>
          </w:p>
        </w:tc>
        <w:sdt>
          <w:sdtPr>
            <w:rPr>
              <w:sz w:val="18"/>
              <w:szCs w:val="18"/>
            </w:rPr>
            <w:id w:val="741990846"/>
            <w14:checkbox>
              <w14:checked w14:val="0"/>
              <w14:checkedState w14:val="2612" w14:font="MS Gothic"/>
              <w14:uncheckedState w14:val="2610" w14:font="MS Gothic"/>
            </w14:checkbox>
          </w:sdtPr>
          <w:sdtEndPr/>
          <w:sdtContent>
            <w:tc>
              <w:tcPr>
                <w:tcW w:w="709" w:type="dxa"/>
                <w:tcBorders>
                  <w:top w:val="single" w:sz="4" w:space="0" w:color="C00000"/>
                  <w:left w:val="single" w:sz="4" w:space="0" w:color="C00000"/>
                  <w:bottom w:val="single" w:sz="4" w:space="0" w:color="C00000"/>
                  <w:right w:val="single" w:sz="4" w:space="0" w:color="C00000"/>
                </w:tcBorders>
                <w:vAlign w:val="center"/>
                <w:hideMark/>
              </w:tcPr>
              <w:p w14:paraId="48971AA3" w14:textId="77777777" w:rsidR="001C52D4" w:rsidRDefault="001C52D4" w:rsidP="00696EEE">
                <w:pPr>
                  <w:jc w:val="center"/>
                  <w:rPr>
                    <w:sz w:val="18"/>
                    <w:szCs w:val="18"/>
                  </w:rPr>
                </w:pPr>
                <w:r>
                  <w:rPr>
                    <w:rFonts w:ascii="Segoe UI Symbol" w:eastAsia="MS Gothic" w:hAnsi="Segoe UI Symbol" w:cs="Segoe UI Symbol"/>
                    <w:sz w:val="18"/>
                    <w:szCs w:val="18"/>
                  </w:rPr>
                  <w:t>☐</w:t>
                </w:r>
              </w:p>
            </w:tc>
          </w:sdtContent>
        </w:sdt>
      </w:tr>
      <w:tr w:rsidR="001C52D4" w14:paraId="6F135215" w14:textId="77777777" w:rsidTr="00CF3239">
        <w:trPr>
          <w:trHeight w:val="50"/>
        </w:trPr>
        <w:tc>
          <w:tcPr>
            <w:tcW w:w="1842" w:type="dxa"/>
            <w:gridSpan w:val="2"/>
            <w:tcBorders>
              <w:top w:val="single" w:sz="4" w:space="0" w:color="C00000"/>
              <w:left w:val="single" w:sz="4" w:space="0" w:color="C00000"/>
              <w:bottom w:val="single" w:sz="4" w:space="0" w:color="C00000"/>
              <w:right w:val="single" w:sz="4" w:space="0" w:color="C00000"/>
            </w:tcBorders>
          </w:tcPr>
          <w:p w14:paraId="737A79EF" w14:textId="77777777" w:rsidR="001C52D4" w:rsidRDefault="001C52D4" w:rsidP="00696EEE">
            <w:pPr>
              <w:shd w:val="clear" w:color="auto" w:fill="B8CCE4" w:themeFill="accent1" w:themeFillTint="66"/>
              <w:rPr>
                <w:rFonts w:ascii="Ebrima" w:hAnsi="Ebrima"/>
                <w:b/>
                <w:sz w:val="17"/>
                <w:szCs w:val="17"/>
              </w:rPr>
            </w:pPr>
            <w:r>
              <w:rPr>
                <w:rFonts w:ascii="Ebrima" w:hAnsi="Ebrima"/>
                <w:b/>
                <w:sz w:val="17"/>
                <w:szCs w:val="17"/>
              </w:rPr>
              <w:t>Principal</w:t>
            </w:r>
          </w:p>
          <w:p w14:paraId="3CA4CBF2" w14:textId="77777777" w:rsidR="001C52D4" w:rsidRDefault="001C52D4" w:rsidP="00696EEE">
            <w:pPr>
              <w:shd w:val="clear" w:color="auto" w:fill="D99594" w:themeFill="accent2" w:themeFillTint="99"/>
              <w:rPr>
                <w:rFonts w:ascii="Ebrima" w:hAnsi="Ebrima"/>
                <w:b/>
                <w:sz w:val="17"/>
                <w:szCs w:val="17"/>
              </w:rPr>
            </w:pPr>
            <w:r>
              <w:rPr>
                <w:rFonts w:ascii="Ebrima" w:hAnsi="Ebrima"/>
                <w:b/>
                <w:sz w:val="17"/>
                <w:szCs w:val="17"/>
              </w:rPr>
              <w:t>SEIL</w:t>
            </w:r>
          </w:p>
          <w:p w14:paraId="1930E227" w14:textId="77777777" w:rsidR="001C52D4" w:rsidRDefault="001C52D4" w:rsidP="00696EEE">
            <w:pPr>
              <w:rPr>
                <w:sz w:val="17"/>
                <w:szCs w:val="17"/>
              </w:rPr>
            </w:pPr>
          </w:p>
        </w:tc>
        <w:tc>
          <w:tcPr>
            <w:tcW w:w="13751" w:type="dxa"/>
            <w:gridSpan w:val="4"/>
            <w:tcBorders>
              <w:top w:val="single" w:sz="4" w:space="0" w:color="C00000"/>
              <w:left w:val="single" w:sz="4" w:space="0" w:color="C00000"/>
              <w:bottom w:val="single" w:sz="4" w:space="0" w:color="C00000"/>
              <w:right w:val="single" w:sz="4" w:space="0" w:color="C00000"/>
            </w:tcBorders>
            <w:hideMark/>
          </w:tcPr>
          <w:p w14:paraId="0360A07A" w14:textId="77777777" w:rsidR="001C52D4" w:rsidRDefault="001C52D4" w:rsidP="00696EEE">
            <w:pPr>
              <w:pStyle w:val="Heading1"/>
              <w:shd w:val="clear" w:color="auto" w:fill="D9D9D9" w:themeFill="background1" w:themeFillShade="D9"/>
              <w:outlineLvl w:val="0"/>
              <w:rPr>
                <w:sz w:val="17"/>
                <w:szCs w:val="17"/>
              </w:rPr>
            </w:pPr>
            <w:r>
              <w:rPr>
                <w:sz w:val="17"/>
                <w:szCs w:val="17"/>
              </w:rPr>
              <w:t>18. Prepare a School Strategic Plan (SSP)</w:t>
            </w:r>
          </w:p>
          <w:p w14:paraId="2CF9258A" w14:textId="77777777" w:rsidR="001C52D4" w:rsidRDefault="001C52D4" w:rsidP="001C52D4">
            <w:pPr>
              <w:pStyle w:val="ListParagraph"/>
              <w:numPr>
                <w:ilvl w:val="0"/>
                <w:numId w:val="36"/>
              </w:numPr>
              <w:spacing w:before="20" w:after="120"/>
              <w:rPr>
                <w:sz w:val="17"/>
                <w:szCs w:val="17"/>
              </w:rPr>
            </w:pPr>
            <w:r>
              <w:rPr>
                <w:sz w:val="17"/>
                <w:szCs w:val="17"/>
              </w:rPr>
              <w:t xml:space="preserve">With support from </w:t>
            </w:r>
            <w:r>
              <w:rPr>
                <w:b/>
                <w:sz w:val="17"/>
                <w:szCs w:val="17"/>
              </w:rPr>
              <w:t>SEIL</w:t>
            </w:r>
            <w:r>
              <w:rPr>
                <w:sz w:val="17"/>
                <w:szCs w:val="17"/>
              </w:rPr>
              <w:t xml:space="preserve">, the </w:t>
            </w:r>
            <w:r>
              <w:rPr>
                <w:b/>
                <w:sz w:val="17"/>
                <w:szCs w:val="17"/>
              </w:rPr>
              <w:t>School</w:t>
            </w:r>
            <w:r>
              <w:rPr>
                <w:sz w:val="17"/>
                <w:szCs w:val="17"/>
              </w:rPr>
              <w:t xml:space="preserve"> uses </w:t>
            </w:r>
            <w:hyperlink r:id="rId50" w:history="1">
              <w:r>
                <w:rPr>
                  <w:rStyle w:val="Hyperlink"/>
                  <w:sz w:val="17"/>
                  <w:szCs w:val="17"/>
                </w:rPr>
                <w:t>SPOT</w:t>
              </w:r>
            </w:hyperlink>
            <w:r>
              <w:rPr>
                <w:sz w:val="17"/>
                <w:szCs w:val="17"/>
              </w:rPr>
              <w:t xml:space="preserve"> to prepare a SSP for the next four-year period, commencing from the year the review was held</w:t>
            </w:r>
          </w:p>
          <w:p w14:paraId="6D21E1F7" w14:textId="77777777" w:rsidR="001C52D4" w:rsidRDefault="001C52D4" w:rsidP="001C52D4">
            <w:pPr>
              <w:pStyle w:val="ListParagraph"/>
              <w:numPr>
                <w:ilvl w:val="0"/>
                <w:numId w:val="36"/>
              </w:numPr>
              <w:spacing w:before="20" w:after="120"/>
              <w:rPr>
                <w:sz w:val="17"/>
                <w:szCs w:val="17"/>
              </w:rPr>
            </w:pPr>
            <w:r>
              <w:rPr>
                <w:sz w:val="17"/>
                <w:szCs w:val="17"/>
              </w:rPr>
              <w:t>The SSP should be completed before the end of the Term following the review</w:t>
            </w:r>
          </w:p>
          <w:p w14:paraId="47E6C1D5" w14:textId="77777777" w:rsidR="001C52D4" w:rsidRDefault="001C52D4" w:rsidP="001C52D4">
            <w:pPr>
              <w:pStyle w:val="ListParagraph"/>
              <w:numPr>
                <w:ilvl w:val="0"/>
                <w:numId w:val="36"/>
              </w:numPr>
              <w:spacing w:before="20" w:after="20"/>
              <w:rPr>
                <w:sz w:val="17"/>
                <w:szCs w:val="17"/>
              </w:rPr>
            </w:pPr>
            <w:r>
              <w:rPr>
                <w:sz w:val="17"/>
                <w:szCs w:val="17"/>
              </w:rPr>
              <w:t xml:space="preserve">Once the </w:t>
            </w:r>
            <w:r>
              <w:rPr>
                <w:b/>
                <w:sz w:val="17"/>
                <w:szCs w:val="17"/>
              </w:rPr>
              <w:t>SEIL</w:t>
            </w:r>
            <w:r>
              <w:rPr>
                <w:sz w:val="17"/>
                <w:szCs w:val="17"/>
              </w:rPr>
              <w:t xml:space="preserve"> has approved the SSP in SPOT, the </w:t>
            </w:r>
            <w:r>
              <w:rPr>
                <w:b/>
                <w:sz w:val="17"/>
                <w:szCs w:val="17"/>
              </w:rPr>
              <w:t>Principal</w:t>
            </w:r>
            <w:r>
              <w:rPr>
                <w:sz w:val="17"/>
                <w:szCs w:val="17"/>
              </w:rPr>
              <w:t xml:space="preserve"> shares the approved SSP, along with the public section of the review report, on the school website. </w:t>
            </w:r>
          </w:p>
        </w:tc>
        <w:sdt>
          <w:sdtPr>
            <w:rPr>
              <w:sz w:val="18"/>
              <w:szCs w:val="18"/>
            </w:rPr>
            <w:id w:val="-1800208086"/>
            <w14:checkbox>
              <w14:checked w14:val="0"/>
              <w14:checkedState w14:val="2612" w14:font="MS Gothic"/>
              <w14:uncheckedState w14:val="2610" w14:font="MS Gothic"/>
            </w14:checkbox>
          </w:sdtPr>
          <w:sdtEndPr/>
          <w:sdtContent>
            <w:tc>
              <w:tcPr>
                <w:tcW w:w="709" w:type="dxa"/>
                <w:tcBorders>
                  <w:top w:val="single" w:sz="4" w:space="0" w:color="C00000"/>
                  <w:left w:val="single" w:sz="4" w:space="0" w:color="C00000"/>
                  <w:bottom w:val="single" w:sz="4" w:space="0" w:color="C00000"/>
                  <w:right w:val="single" w:sz="4" w:space="0" w:color="C00000"/>
                </w:tcBorders>
                <w:vAlign w:val="center"/>
                <w:hideMark/>
              </w:tcPr>
              <w:p w14:paraId="7AA6E104" w14:textId="77777777" w:rsidR="001C52D4" w:rsidRDefault="001C52D4" w:rsidP="00696EEE">
                <w:pPr>
                  <w:jc w:val="center"/>
                  <w:rPr>
                    <w:sz w:val="18"/>
                    <w:szCs w:val="18"/>
                  </w:rPr>
                </w:pPr>
                <w:r>
                  <w:rPr>
                    <w:rFonts w:ascii="Segoe UI Symbol" w:eastAsia="MS Gothic" w:hAnsi="Segoe UI Symbol" w:cs="Segoe UI Symbol"/>
                    <w:sz w:val="18"/>
                    <w:szCs w:val="18"/>
                  </w:rPr>
                  <w:t>☐</w:t>
                </w:r>
              </w:p>
            </w:tc>
          </w:sdtContent>
        </w:sdt>
      </w:tr>
      <w:tr w:rsidR="001C52D4" w14:paraId="7D19C429"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6302" w:type="dxa"/>
            <w:gridSpan w:val="7"/>
            <w:tcBorders>
              <w:top w:val="single" w:sz="4" w:space="0" w:color="C00000"/>
              <w:left w:val="single" w:sz="4" w:space="0" w:color="C00000"/>
              <w:bottom w:val="single" w:sz="4" w:space="0" w:color="C00000"/>
              <w:right w:val="single" w:sz="4" w:space="0" w:color="C00000"/>
            </w:tcBorders>
            <w:shd w:val="clear" w:color="auto" w:fill="AF272F"/>
            <w:hideMark/>
          </w:tcPr>
          <w:p w14:paraId="7B942343" w14:textId="77777777" w:rsidR="001C52D4" w:rsidRDefault="001C52D4" w:rsidP="00696EEE">
            <w:pPr>
              <w:ind w:left="321" w:hanging="321"/>
              <w:rPr>
                <w:b/>
                <w:sz w:val="16"/>
              </w:rPr>
            </w:pPr>
            <w:r>
              <w:rPr>
                <w:b/>
                <w:color w:val="FFFFFF" w:themeColor="background1"/>
                <w:sz w:val="16"/>
              </w:rPr>
              <w:t>Timeframes – quick reference guide</w:t>
            </w:r>
          </w:p>
        </w:tc>
      </w:tr>
      <w:tr w:rsidR="001C52D4" w14:paraId="40724610"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5676" w:type="dxa"/>
            <w:gridSpan w:val="3"/>
            <w:tcBorders>
              <w:top w:val="single" w:sz="4" w:space="0" w:color="C00000"/>
              <w:left w:val="single" w:sz="4" w:space="0" w:color="C00000"/>
              <w:bottom w:val="single" w:sz="4" w:space="0" w:color="C00000"/>
              <w:right w:val="single" w:sz="4" w:space="0" w:color="C00000"/>
            </w:tcBorders>
            <w:hideMark/>
          </w:tcPr>
          <w:p w14:paraId="60875ECA" w14:textId="77777777" w:rsidR="001C52D4" w:rsidRDefault="001C52D4" w:rsidP="00696EEE">
            <w:pPr>
              <w:ind w:left="321" w:hanging="321"/>
              <w:rPr>
                <w:sz w:val="16"/>
              </w:rPr>
            </w:pPr>
            <w:r>
              <w:rPr>
                <w:b/>
                <w:sz w:val="16"/>
              </w:rPr>
              <w:t>Minimum of one term before Review</w:t>
            </w:r>
          </w:p>
        </w:tc>
        <w:tc>
          <w:tcPr>
            <w:tcW w:w="10626" w:type="dxa"/>
            <w:gridSpan w:val="4"/>
            <w:tcBorders>
              <w:top w:val="single" w:sz="4" w:space="0" w:color="C00000"/>
              <w:left w:val="single" w:sz="4" w:space="0" w:color="C00000"/>
              <w:bottom w:val="single" w:sz="4" w:space="0" w:color="C00000"/>
              <w:right w:val="single" w:sz="4" w:space="0" w:color="C00000"/>
            </w:tcBorders>
            <w:hideMark/>
          </w:tcPr>
          <w:p w14:paraId="444C5C00" w14:textId="77777777" w:rsidR="001C52D4" w:rsidRDefault="001C52D4" w:rsidP="00696EEE">
            <w:pPr>
              <w:ind w:left="319" w:hanging="319"/>
              <w:rPr>
                <w:sz w:val="16"/>
              </w:rPr>
            </w:pPr>
            <w:r>
              <w:rPr>
                <w:sz w:val="16"/>
              </w:rPr>
              <w:t>Attend professional learning and complete PRSE</w:t>
            </w:r>
          </w:p>
        </w:tc>
      </w:tr>
      <w:tr w:rsidR="001C52D4" w14:paraId="19FB5A56"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vMerge w:val="restart"/>
            <w:tcBorders>
              <w:top w:val="single" w:sz="4" w:space="0" w:color="auto"/>
              <w:left w:val="single" w:sz="4" w:space="0" w:color="auto"/>
              <w:bottom w:val="single" w:sz="4" w:space="0" w:color="auto"/>
              <w:right w:val="single" w:sz="4" w:space="0" w:color="C00000"/>
            </w:tcBorders>
            <w:hideMark/>
          </w:tcPr>
          <w:p w14:paraId="7AF6BA63" w14:textId="77777777" w:rsidR="001C52D4" w:rsidRDefault="001C52D4" w:rsidP="00696EEE">
            <w:pPr>
              <w:ind w:left="321" w:hanging="321"/>
              <w:rPr>
                <w:b/>
                <w:sz w:val="16"/>
              </w:rPr>
            </w:pPr>
            <w:r>
              <w:rPr>
                <w:b/>
                <w:sz w:val="16"/>
              </w:rPr>
              <w:t>Review Term</w:t>
            </w:r>
          </w:p>
        </w:tc>
        <w:tc>
          <w:tcPr>
            <w:tcW w:w="4258" w:type="dxa"/>
            <w:gridSpan w:val="2"/>
            <w:tcBorders>
              <w:top w:val="single" w:sz="4" w:space="0" w:color="C00000"/>
              <w:left w:val="single" w:sz="4" w:space="0" w:color="C00000"/>
              <w:bottom w:val="single" w:sz="4" w:space="0" w:color="C00000"/>
              <w:right w:val="single" w:sz="4" w:space="0" w:color="C00000"/>
            </w:tcBorders>
            <w:hideMark/>
          </w:tcPr>
          <w:p w14:paraId="66595B5A" w14:textId="421A8091" w:rsidR="001C52D4" w:rsidRDefault="001E7F9E" w:rsidP="00696EEE">
            <w:pPr>
              <w:ind w:left="465" w:hanging="321"/>
              <w:rPr>
                <w:b/>
                <w:sz w:val="16"/>
              </w:rPr>
            </w:pPr>
            <w:r>
              <w:rPr>
                <w:b/>
                <w:sz w:val="16"/>
              </w:rPr>
              <w:t>4 weeks before Validation D</w:t>
            </w:r>
            <w:r w:rsidR="001C52D4">
              <w:rPr>
                <w:b/>
                <w:sz w:val="16"/>
              </w:rPr>
              <w:t>ay</w:t>
            </w:r>
          </w:p>
        </w:tc>
        <w:tc>
          <w:tcPr>
            <w:tcW w:w="10626" w:type="dxa"/>
            <w:gridSpan w:val="4"/>
            <w:tcBorders>
              <w:top w:val="single" w:sz="4" w:space="0" w:color="C00000"/>
              <w:left w:val="single" w:sz="4" w:space="0" w:color="C00000"/>
              <w:bottom w:val="single" w:sz="4" w:space="0" w:color="C00000"/>
              <w:right w:val="single" w:sz="4" w:space="0" w:color="C00000"/>
            </w:tcBorders>
            <w:hideMark/>
          </w:tcPr>
          <w:p w14:paraId="0D128169" w14:textId="4EE9D5D7" w:rsidR="001C52D4" w:rsidRDefault="001C52D4" w:rsidP="00696EEE">
            <w:pPr>
              <w:ind w:left="319" w:hanging="319"/>
              <w:rPr>
                <w:sz w:val="16"/>
              </w:rPr>
            </w:pPr>
            <w:r>
              <w:rPr>
                <w:sz w:val="16"/>
              </w:rPr>
              <w:t>PRSE</w:t>
            </w:r>
            <w:r w:rsidR="001E7F9E">
              <w:rPr>
                <w:sz w:val="16"/>
              </w:rPr>
              <w:t xml:space="preserve"> Report, data and other information is </w:t>
            </w:r>
            <w:r>
              <w:rPr>
                <w:sz w:val="16"/>
              </w:rPr>
              <w:t xml:space="preserve"> sent to Core review panel and Challenge Partners </w:t>
            </w:r>
          </w:p>
        </w:tc>
      </w:tr>
      <w:tr w:rsidR="001C52D4" w14:paraId="7AABCA08"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Borders>
              <w:top w:val="single" w:sz="4" w:space="0" w:color="auto"/>
              <w:left w:val="single" w:sz="4" w:space="0" w:color="auto"/>
              <w:bottom w:val="single" w:sz="4" w:space="0" w:color="auto"/>
              <w:right w:val="single" w:sz="4" w:space="0" w:color="C00000"/>
            </w:tcBorders>
            <w:vAlign w:val="center"/>
            <w:hideMark/>
          </w:tcPr>
          <w:p w14:paraId="5AC549C4" w14:textId="77777777" w:rsidR="001C52D4" w:rsidRDefault="001C52D4" w:rsidP="00696EEE">
            <w:pPr>
              <w:rPr>
                <w:b/>
                <w:sz w:val="16"/>
              </w:rPr>
            </w:pPr>
          </w:p>
        </w:tc>
        <w:tc>
          <w:tcPr>
            <w:tcW w:w="4258" w:type="dxa"/>
            <w:gridSpan w:val="2"/>
            <w:tcBorders>
              <w:top w:val="single" w:sz="4" w:space="0" w:color="C00000"/>
              <w:left w:val="single" w:sz="4" w:space="0" w:color="C00000"/>
              <w:bottom w:val="single" w:sz="4" w:space="0" w:color="C00000"/>
              <w:right w:val="single" w:sz="4" w:space="0" w:color="C00000"/>
            </w:tcBorders>
            <w:hideMark/>
          </w:tcPr>
          <w:p w14:paraId="5DABCAB4" w14:textId="6F082736" w:rsidR="001C52D4" w:rsidRDefault="001E7F9E" w:rsidP="00696EEE">
            <w:pPr>
              <w:ind w:left="465" w:hanging="321"/>
              <w:rPr>
                <w:b/>
                <w:sz w:val="16"/>
              </w:rPr>
            </w:pPr>
            <w:r>
              <w:rPr>
                <w:b/>
                <w:sz w:val="16"/>
              </w:rPr>
              <w:t>4 weeks before Validation D</w:t>
            </w:r>
            <w:r w:rsidR="001C52D4">
              <w:rPr>
                <w:b/>
                <w:sz w:val="16"/>
              </w:rPr>
              <w:t>ay</w:t>
            </w:r>
          </w:p>
        </w:tc>
        <w:tc>
          <w:tcPr>
            <w:tcW w:w="10626" w:type="dxa"/>
            <w:gridSpan w:val="4"/>
            <w:tcBorders>
              <w:top w:val="single" w:sz="4" w:space="0" w:color="C00000"/>
              <w:left w:val="single" w:sz="4" w:space="0" w:color="C00000"/>
              <w:bottom w:val="single" w:sz="4" w:space="0" w:color="C00000"/>
              <w:right w:val="single" w:sz="4" w:space="0" w:color="C00000"/>
            </w:tcBorders>
            <w:hideMark/>
          </w:tcPr>
          <w:p w14:paraId="228C47D0" w14:textId="706D8DCC" w:rsidR="001C52D4" w:rsidRDefault="00E729B0" w:rsidP="00696EEE">
            <w:pPr>
              <w:ind w:left="319" w:hanging="319"/>
              <w:rPr>
                <w:sz w:val="16"/>
              </w:rPr>
            </w:pPr>
            <w:r>
              <w:rPr>
                <w:sz w:val="16"/>
              </w:rPr>
              <w:t xml:space="preserve">Minimum Standards &amp; CSS assessment </w:t>
            </w:r>
            <w:r w:rsidR="001C52D4">
              <w:rPr>
                <w:sz w:val="16"/>
              </w:rPr>
              <w:t>documents provided to Reviewer</w:t>
            </w:r>
            <w:r>
              <w:rPr>
                <w:sz w:val="16"/>
              </w:rPr>
              <w:t xml:space="preserve"> for desk-top audit</w:t>
            </w:r>
          </w:p>
        </w:tc>
      </w:tr>
      <w:tr w:rsidR="001C52D4" w14:paraId="0AB1CB51"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Borders>
              <w:top w:val="single" w:sz="4" w:space="0" w:color="auto"/>
              <w:left w:val="single" w:sz="4" w:space="0" w:color="auto"/>
              <w:bottom w:val="single" w:sz="4" w:space="0" w:color="auto"/>
              <w:right w:val="single" w:sz="4" w:space="0" w:color="C00000"/>
            </w:tcBorders>
            <w:vAlign w:val="center"/>
            <w:hideMark/>
          </w:tcPr>
          <w:p w14:paraId="2B727C16" w14:textId="77777777" w:rsidR="001C52D4" w:rsidRDefault="001C52D4" w:rsidP="00696EEE">
            <w:pPr>
              <w:rPr>
                <w:b/>
                <w:sz w:val="16"/>
              </w:rPr>
            </w:pPr>
          </w:p>
        </w:tc>
        <w:tc>
          <w:tcPr>
            <w:tcW w:w="4258" w:type="dxa"/>
            <w:gridSpan w:val="2"/>
            <w:tcBorders>
              <w:top w:val="single" w:sz="4" w:space="0" w:color="C00000"/>
              <w:left w:val="single" w:sz="4" w:space="0" w:color="C00000"/>
              <w:bottom w:val="single" w:sz="4" w:space="0" w:color="C00000"/>
              <w:right w:val="single" w:sz="4" w:space="0" w:color="C00000"/>
            </w:tcBorders>
            <w:hideMark/>
          </w:tcPr>
          <w:p w14:paraId="620F101D" w14:textId="0C687C6C" w:rsidR="001C52D4" w:rsidRDefault="001E7F9E" w:rsidP="00696EEE">
            <w:pPr>
              <w:ind w:left="465" w:hanging="321"/>
              <w:rPr>
                <w:b/>
                <w:sz w:val="16"/>
              </w:rPr>
            </w:pPr>
            <w:r>
              <w:rPr>
                <w:b/>
                <w:sz w:val="16"/>
              </w:rPr>
              <w:t>2 weeks before Validation D</w:t>
            </w:r>
            <w:r w:rsidR="001C52D4">
              <w:rPr>
                <w:b/>
                <w:sz w:val="16"/>
              </w:rPr>
              <w:t>ay</w:t>
            </w:r>
          </w:p>
        </w:tc>
        <w:tc>
          <w:tcPr>
            <w:tcW w:w="10626" w:type="dxa"/>
            <w:gridSpan w:val="4"/>
            <w:tcBorders>
              <w:top w:val="single" w:sz="4" w:space="0" w:color="C00000"/>
              <w:left w:val="single" w:sz="4" w:space="0" w:color="C00000"/>
              <w:bottom w:val="single" w:sz="4" w:space="0" w:color="C00000"/>
              <w:right w:val="single" w:sz="4" w:space="0" w:color="C00000"/>
            </w:tcBorders>
            <w:hideMark/>
          </w:tcPr>
          <w:p w14:paraId="76EA043F" w14:textId="77777777" w:rsidR="001C52D4" w:rsidRDefault="001C52D4" w:rsidP="00696EEE">
            <w:pPr>
              <w:ind w:left="319" w:hanging="319"/>
              <w:rPr>
                <w:sz w:val="16"/>
              </w:rPr>
            </w:pPr>
            <w:r>
              <w:rPr>
                <w:sz w:val="16"/>
              </w:rPr>
              <w:t>Planning meeting between Principal, SEIL and Reviewer</w:t>
            </w:r>
          </w:p>
        </w:tc>
      </w:tr>
      <w:tr w:rsidR="001C52D4" w14:paraId="604780BE"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Borders>
              <w:top w:val="single" w:sz="4" w:space="0" w:color="auto"/>
              <w:left w:val="single" w:sz="4" w:space="0" w:color="auto"/>
              <w:bottom w:val="single" w:sz="4" w:space="0" w:color="auto"/>
              <w:right w:val="single" w:sz="4" w:space="0" w:color="C00000"/>
            </w:tcBorders>
            <w:vAlign w:val="center"/>
            <w:hideMark/>
          </w:tcPr>
          <w:p w14:paraId="61D1A197" w14:textId="77777777" w:rsidR="001C52D4" w:rsidRDefault="001C52D4" w:rsidP="00696EEE">
            <w:pPr>
              <w:rPr>
                <w:b/>
                <w:sz w:val="16"/>
              </w:rPr>
            </w:pPr>
          </w:p>
        </w:tc>
        <w:tc>
          <w:tcPr>
            <w:tcW w:w="4258" w:type="dxa"/>
            <w:gridSpan w:val="2"/>
            <w:tcBorders>
              <w:top w:val="single" w:sz="4" w:space="0" w:color="C00000"/>
              <w:left w:val="single" w:sz="4" w:space="0" w:color="C00000"/>
              <w:bottom w:val="single" w:sz="4" w:space="0" w:color="C00000"/>
              <w:right w:val="single" w:sz="4" w:space="0" w:color="C00000"/>
            </w:tcBorders>
            <w:hideMark/>
          </w:tcPr>
          <w:p w14:paraId="4230FC6A" w14:textId="6628CF9C" w:rsidR="001C52D4" w:rsidRDefault="001C52D4" w:rsidP="00ED7CA4">
            <w:pPr>
              <w:ind w:left="465" w:hanging="321"/>
              <w:rPr>
                <w:b/>
                <w:sz w:val="16"/>
              </w:rPr>
            </w:pPr>
            <w:r>
              <w:rPr>
                <w:b/>
                <w:sz w:val="16"/>
              </w:rPr>
              <w:t>W</w:t>
            </w:r>
            <w:r w:rsidR="001E7F9E">
              <w:rPr>
                <w:b/>
                <w:sz w:val="16"/>
              </w:rPr>
              <w:t xml:space="preserve">ithin </w:t>
            </w:r>
            <w:r w:rsidR="00ED7CA4">
              <w:rPr>
                <w:b/>
                <w:sz w:val="16"/>
              </w:rPr>
              <w:t>30 working days</w:t>
            </w:r>
            <w:r w:rsidR="001E7F9E">
              <w:rPr>
                <w:b/>
                <w:sz w:val="16"/>
              </w:rPr>
              <w:t xml:space="preserve"> of Validation D</w:t>
            </w:r>
            <w:r>
              <w:rPr>
                <w:b/>
                <w:sz w:val="16"/>
              </w:rPr>
              <w:t>ay</w:t>
            </w:r>
          </w:p>
        </w:tc>
        <w:tc>
          <w:tcPr>
            <w:tcW w:w="10626" w:type="dxa"/>
            <w:gridSpan w:val="4"/>
            <w:tcBorders>
              <w:top w:val="single" w:sz="4" w:space="0" w:color="C00000"/>
              <w:left w:val="single" w:sz="4" w:space="0" w:color="C00000"/>
              <w:bottom w:val="single" w:sz="4" w:space="0" w:color="C00000"/>
              <w:right w:val="single" w:sz="4" w:space="0" w:color="C00000"/>
            </w:tcBorders>
            <w:hideMark/>
          </w:tcPr>
          <w:p w14:paraId="6C505130" w14:textId="77777777" w:rsidR="001C52D4" w:rsidRDefault="001C52D4" w:rsidP="00696EEE">
            <w:pPr>
              <w:ind w:left="319" w:hanging="319"/>
              <w:rPr>
                <w:sz w:val="16"/>
              </w:rPr>
            </w:pPr>
            <w:r>
              <w:rPr>
                <w:sz w:val="16"/>
              </w:rPr>
              <w:t>Review days completed</w:t>
            </w:r>
          </w:p>
        </w:tc>
      </w:tr>
      <w:tr w:rsidR="00E729B0" w14:paraId="3F940EF2"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Borders>
              <w:top w:val="single" w:sz="4" w:space="0" w:color="auto"/>
              <w:left w:val="single" w:sz="4" w:space="0" w:color="auto"/>
              <w:bottom w:val="single" w:sz="4" w:space="0" w:color="auto"/>
              <w:right w:val="single" w:sz="4" w:space="0" w:color="C00000"/>
            </w:tcBorders>
            <w:vAlign w:val="center"/>
          </w:tcPr>
          <w:p w14:paraId="12E7F047" w14:textId="77777777" w:rsidR="00E729B0" w:rsidRDefault="00E729B0" w:rsidP="00696EEE">
            <w:pPr>
              <w:rPr>
                <w:b/>
                <w:sz w:val="16"/>
              </w:rPr>
            </w:pPr>
          </w:p>
        </w:tc>
        <w:tc>
          <w:tcPr>
            <w:tcW w:w="4258" w:type="dxa"/>
            <w:gridSpan w:val="2"/>
            <w:tcBorders>
              <w:top w:val="single" w:sz="4" w:space="0" w:color="C00000"/>
              <w:left w:val="single" w:sz="4" w:space="0" w:color="C00000"/>
              <w:bottom w:val="single" w:sz="4" w:space="0" w:color="C00000"/>
              <w:right w:val="single" w:sz="4" w:space="0" w:color="C00000"/>
            </w:tcBorders>
          </w:tcPr>
          <w:p w14:paraId="66F990EF" w14:textId="2B2294C3" w:rsidR="00E729B0" w:rsidRDefault="00E729B0" w:rsidP="00ED7CA4">
            <w:pPr>
              <w:ind w:left="465" w:hanging="321"/>
              <w:rPr>
                <w:b/>
                <w:sz w:val="16"/>
              </w:rPr>
            </w:pPr>
            <w:r>
              <w:rPr>
                <w:b/>
                <w:sz w:val="16"/>
              </w:rPr>
              <w:t>Within five</w:t>
            </w:r>
            <w:r w:rsidR="00ED7CA4">
              <w:rPr>
                <w:b/>
                <w:sz w:val="16"/>
              </w:rPr>
              <w:t xml:space="preserve"> working </w:t>
            </w:r>
            <w:r>
              <w:rPr>
                <w:b/>
                <w:sz w:val="16"/>
              </w:rPr>
              <w:t>days of final Review Day</w:t>
            </w:r>
          </w:p>
        </w:tc>
        <w:tc>
          <w:tcPr>
            <w:tcW w:w="10626" w:type="dxa"/>
            <w:gridSpan w:val="4"/>
            <w:tcBorders>
              <w:top w:val="single" w:sz="4" w:space="0" w:color="C00000"/>
              <w:left w:val="single" w:sz="4" w:space="0" w:color="C00000"/>
              <w:bottom w:val="single" w:sz="4" w:space="0" w:color="C00000"/>
              <w:right w:val="single" w:sz="4" w:space="0" w:color="C00000"/>
            </w:tcBorders>
          </w:tcPr>
          <w:p w14:paraId="0F3A030F" w14:textId="1BD14B0C" w:rsidR="00E729B0" w:rsidRDefault="00E729B0" w:rsidP="001E7F9E">
            <w:pPr>
              <w:ind w:left="319" w:hanging="319"/>
              <w:rPr>
                <w:sz w:val="16"/>
              </w:rPr>
            </w:pPr>
            <w:r>
              <w:rPr>
                <w:sz w:val="16"/>
              </w:rPr>
              <w:t>The Minimum Standards &amp; CSS assessment doc. is uploaded to the reviewer portal</w:t>
            </w:r>
          </w:p>
        </w:tc>
      </w:tr>
      <w:tr w:rsidR="001C52D4" w14:paraId="3D71226F"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vMerge/>
            <w:tcBorders>
              <w:top w:val="single" w:sz="4" w:space="0" w:color="auto"/>
              <w:left w:val="single" w:sz="4" w:space="0" w:color="auto"/>
              <w:bottom w:val="single" w:sz="4" w:space="0" w:color="auto"/>
              <w:right w:val="single" w:sz="4" w:space="0" w:color="C00000"/>
            </w:tcBorders>
            <w:vAlign w:val="center"/>
            <w:hideMark/>
          </w:tcPr>
          <w:p w14:paraId="3222DEDA" w14:textId="77777777" w:rsidR="001C52D4" w:rsidRDefault="001C52D4" w:rsidP="00696EEE">
            <w:pPr>
              <w:rPr>
                <w:b/>
                <w:sz w:val="16"/>
              </w:rPr>
            </w:pPr>
          </w:p>
        </w:tc>
        <w:tc>
          <w:tcPr>
            <w:tcW w:w="4258" w:type="dxa"/>
            <w:gridSpan w:val="2"/>
            <w:tcBorders>
              <w:top w:val="single" w:sz="4" w:space="0" w:color="C00000"/>
              <w:left w:val="single" w:sz="4" w:space="0" w:color="C00000"/>
              <w:bottom w:val="single" w:sz="4" w:space="0" w:color="C00000"/>
              <w:right w:val="single" w:sz="4" w:space="0" w:color="C00000"/>
            </w:tcBorders>
            <w:hideMark/>
          </w:tcPr>
          <w:p w14:paraId="7ECC2543" w14:textId="3B50C068" w:rsidR="001C52D4" w:rsidRDefault="001C52D4" w:rsidP="00ED7CA4">
            <w:pPr>
              <w:ind w:left="465" w:hanging="321"/>
              <w:rPr>
                <w:b/>
                <w:sz w:val="16"/>
              </w:rPr>
            </w:pPr>
            <w:r>
              <w:rPr>
                <w:b/>
                <w:sz w:val="16"/>
              </w:rPr>
              <w:t xml:space="preserve">Within </w:t>
            </w:r>
            <w:r w:rsidR="00ED7CA4">
              <w:rPr>
                <w:b/>
                <w:sz w:val="16"/>
              </w:rPr>
              <w:t>30 working days</w:t>
            </w:r>
            <w:r>
              <w:rPr>
                <w:b/>
                <w:sz w:val="16"/>
              </w:rPr>
              <w:t xml:space="preserve"> o</w:t>
            </w:r>
            <w:r w:rsidR="001E7F9E">
              <w:rPr>
                <w:b/>
                <w:sz w:val="16"/>
              </w:rPr>
              <w:t>f final Review D</w:t>
            </w:r>
            <w:r>
              <w:rPr>
                <w:b/>
                <w:sz w:val="16"/>
              </w:rPr>
              <w:t>ay</w:t>
            </w:r>
          </w:p>
        </w:tc>
        <w:tc>
          <w:tcPr>
            <w:tcW w:w="10626" w:type="dxa"/>
            <w:gridSpan w:val="4"/>
            <w:tcBorders>
              <w:top w:val="single" w:sz="4" w:space="0" w:color="C00000"/>
              <w:left w:val="single" w:sz="4" w:space="0" w:color="C00000"/>
              <w:bottom w:val="single" w:sz="4" w:space="0" w:color="C00000"/>
              <w:right w:val="single" w:sz="4" w:space="0" w:color="C00000"/>
            </w:tcBorders>
            <w:hideMark/>
          </w:tcPr>
          <w:p w14:paraId="78BE73E5" w14:textId="075AAF80" w:rsidR="001C52D4" w:rsidRDefault="001C52D4" w:rsidP="00E729B0">
            <w:pPr>
              <w:ind w:left="319" w:hanging="319"/>
              <w:rPr>
                <w:sz w:val="16"/>
              </w:rPr>
            </w:pPr>
            <w:r>
              <w:rPr>
                <w:sz w:val="16"/>
              </w:rPr>
              <w:t xml:space="preserve">Review Report submitted </w:t>
            </w:r>
            <w:r w:rsidR="00E729B0">
              <w:rPr>
                <w:sz w:val="16"/>
              </w:rPr>
              <w:t>for quality assurance check and</w:t>
            </w:r>
            <w:r>
              <w:rPr>
                <w:sz w:val="16"/>
              </w:rPr>
              <w:t xml:space="preserve"> SEIL</w:t>
            </w:r>
            <w:r w:rsidR="00E729B0">
              <w:rPr>
                <w:sz w:val="16"/>
              </w:rPr>
              <w:t xml:space="preserve"> endorsement </w:t>
            </w:r>
            <w:r>
              <w:rPr>
                <w:sz w:val="16"/>
              </w:rPr>
              <w:t xml:space="preserve"> – unless undergoing QA</w:t>
            </w:r>
            <w:r w:rsidR="00E729B0">
              <w:rPr>
                <w:sz w:val="16"/>
              </w:rPr>
              <w:t xml:space="preserve"> process (Transform schools, new reviewers only</w:t>
            </w:r>
            <w:r>
              <w:rPr>
                <w:sz w:val="16"/>
              </w:rPr>
              <w:t>)</w:t>
            </w:r>
          </w:p>
        </w:tc>
      </w:tr>
      <w:tr w:rsidR="001C52D4" w14:paraId="63E902A2" w14:textId="77777777" w:rsidTr="00CF3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6" w:type="dxa"/>
            <w:gridSpan w:val="3"/>
            <w:tcBorders>
              <w:top w:val="single" w:sz="4" w:space="0" w:color="C00000"/>
              <w:left w:val="single" w:sz="4" w:space="0" w:color="C00000"/>
              <w:bottom w:val="single" w:sz="4" w:space="0" w:color="C00000"/>
              <w:right w:val="single" w:sz="4" w:space="0" w:color="C00000"/>
            </w:tcBorders>
            <w:hideMark/>
          </w:tcPr>
          <w:p w14:paraId="3842DB1C" w14:textId="77777777" w:rsidR="001C52D4" w:rsidRDefault="001C52D4" w:rsidP="00696EEE">
            <w:pPr>
              <w:ind w:left="321" w:hanging="321"/>
              <w:rPr>
                <w:b/>
                <w:sz w:val="16"/>
              </w:rPr>
            </w:pPr>
            <w:r>
              <w:rPr>
                <w:b/>
                <w:sz w:val="16"/>
              </w:rPr>
              <w:t>Before the end of Term following the review</w:t>
            </w:r>
          </w:p>
        </w:tc>
        <w:tc>
          <w:tcPr>
            <w:tcW w:w="10626" w:type="dxa"/>
            <w:gridSpan w:val="4"/>
            <w:tcBorders>
              <w:top w:val="single" w:sz="4" w:space="0" w:color="C00000"/>
              <w:left w:val="single" w:sz="4" w:space="0" w:color="C00000"/>
              <w:bottom w:val="single" w:sz="4" w:space="0" w:color="C00000"/>
              <w:right w:val="single" w:sz="4" w:space="0" w:color="C00000"/>
            </w:tcBorders>
            <w:hideMark/>
          </w:tcPr>
          <w:p w14:paraId="77DC9264" w14:textId="77777777" w:rsidR="001C52D4" w:rsidRDefault="001C52D4" w:rsidP="00696EEE">
            <w:pPr>
              <w:ind w:left="319" w:hanging="319"/>
              <w:rPr>
                <w:sz w:val="16"/>
              </w:rPr>
            </w:pPr>
            <w:r>
              <w:rPr>
                <w:sz w:val="16"/>
              </w:rPr>
              <w:t>School Strategic Plan approved by SEIL and endorsed by School Council</w:t>
            </w:r>
          </w:p>
        </w:tc>
      </w:tr>
    </w:tbl>
    <w:p w14:paraId="336A19B8" w14:textId="1DDA1FE9" w:rsidR="004C1935" w:rsidRPr="001C52D4" w:rsidRDefault="004C1935" w:rsidP="00B71F65">
      <w:pPr>
        <w:tabs>
          <w:tab w:val="left" w:pos="14062"/>
        </w:tabs>
      </w:pPr>
    </w:p>
    <w:sectPr w:rsidR="004C1935" w:rsidRPr="001C52D4" w:rsidSect="00CA01DE">
      <w:headerReference w:type="default" r:id="rId51"/>
      <w:footerReference w:type="default" r:id="rId52"/>
      <w:pgSz w:w="16838" w:h="23811" w:code="8"/>
      <w:pgMar w:top="142" w:right="111" w:bottom="0" w:left="1560"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9E4B" w14:textId="77777777" w:rsidR="00E357F9" w:rsidRDefault="00E357F9" w:rsidP="003D36C8">
      <w:pPr>
        <w:spacing w:after="0" w:line="240" w:lineRule="auto"/>
      </w:pPr>
      <w:r>
        <w:separator/>
      </w:r>
    </w:p>
  </w:endnote>
  <w:endnote w:type="continuationSeparator" w:id="0">
    <w:p w14:paraId="7E66EE3C" w14:textId="77777777" w:rsidR="00E357F9" w:rsidRDefault="00E357F9" w:rsidP="003D36C8">
      <w:pPr>
        <w:spacing w:after="0" w:line="240" w:lineRule="auto"/>
      </w:pPr>
      <w:r>
        <w:continuationSeparator/>
      </w:r>
    </w:p>
  </w:endnote>
  <w:endnote w:type="continuationNotice" w:id="1">
    <w:p w14:paraId="0375FF10" w14:textId="77777777" w:rsidR="00E357F9" w:rsidRDefault="00E35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D6F8" w14:textId="1062FC40" w:rsidR="00DC319E" w:rsidRDefault="00696EEE" w:rsidP="00EE003C">
    <w:pPr>
      <w:pStyle w:val="Footer"/>
      <w:jc w:val="center"/>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sidRPr="00D4086F">
      <w:rPr>
        <w:sz w:val="16"/>
      </w:rPr>
      <w:t xml:space="preserve">Updated: </w:t>
    </w:r>
    <w:r w:rsidR="003431FC">
      <w:rPr>
        <w:sz w:val="16"/>
      </w:rPr>
      <w:t>June</w:t>
    </w:r>
    <w:r w:rsidR="00DC319E">
      <w:rPr>
        <w:sz w:val="16"/>
      </w:rPr>
      <w:t xml:space="preserve"> 2019</w:t>
    </w:r>
  </w:p>
  <w:p w14:paraId="26D91EAE" w14:textId="2EADC8DF" w:rsidR="00696EEE" w:rsidRPr="00D4086F" w:rsidRDefault="00CE39C6" w:rsidP="00EE003C">
    <w:pPr>
      <w:pStyle w:val="Footer"/>
      <w:jc w:val="center"/>
      <w:rPr>
        <w:sz w:val="16"/>
      </w:rPr>
    </w:pPr>
    <w:r>
      <w:rPr>
        <w:sz w:val="16"/>
      </w:rPr>
      <w:t xml:space="preserve"> 2019</w:t>
    </w:r>
  </w:p>
  <w:p w14:paraId="3D9B3907" w14:textId="11B64B99" w:rsidR="00696EEE" w:rsidRPr="00D4086F" w:rsidRDefault="00696EEE" w:rsidP="00D4086F">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6FEF" w14:textId="77777777" w:rsidR="00E357F9" w:rsidRDefault="00E357F9" w:rsidP="003D36C8">
      <w:pPr>
        <w:spacing w:after="0" w:line="240" w:lineRule="auto"/>
      </w:pPr>
      <w:r>
        <w:separator/>
      </w:r>
    </w:p>
  </w:footnote>
  <w:footnote w:type="continuationSeparator" w:id="0">
    <w:p w14:paraId="0A5B7DF2" w14:textId="77777777" w:rsidR="00E357F9" w:rsidRDefault="00E357F9" w:rsidP="003D36C8">
      <w:pPr>
        <w:spacing w:after="0" w:line="240" w:lineRule="auto"/>
      </w:pPr>
      <w:r>
        <w:continuationSeparator/>
      </w:r>
    </w:p>
  </w:footnote>
  <w:footnote w:type="continuationNotice" w:id="1">
    <w:p w14:paraId="33626ED5" w14:textId="77777777" w:rsidR="00E357F9" w:rsidRDefault="00E35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1F32" w14:textId="7976CDBC" w:rsidR="00696EEE" w:rsidRPr="00415D70" w:rsidRDefault="00696EEE" w:rsidP="00415D70">
    <w:pPr>
      <w:shd w:val="clear" w:color="auto" w:fill="FFFFFF" w:themeFill="background1"/>
      <w:spacing w:after="0" w:line="240" w:lineRule="auto"/>
      <w:ind w:left="-851"/>
      <w:rPr>
        <w:rFonts w:ascii="Ebrima" w:hAnsi="Ebrima"/>
        <w:b/>
        <w:color w:val="C00000"/>
      </w:rPr>
    </w:pPr>
    <w:r>
      <w:t xml:space="preserve"> </w:t>
    </w:r>
    <w:r w:rsidRPr="00415D70">
      <w:rPr>
        <w:rFonts w:ascii="Ebrima" w:hAnsi="Ebrima"/>
        <w:b/>
        <w:color w:val="C00000"/>
        <w:sz w:val="28"/>
      </w:rPr>
      <w:t xml:space="preserve">School Review </w:t>
    </w:r>
    <w:r>
      <w:rPr>
        <w:rFonts w:ascii="Ebrima" w:hAnsi="Ebrima"/>
        <w:b/>
        <w:color w:val="C00000"/>
        <w:sz w:val="28"/>
      </w:rPr>
      <w:t>p</w:t>
    </w:r>
    <w:r w:rsidR="00536F0F">
      <w:rPr>
        <w:rFonts w:ascii="Ebrima" w:hAnsi="Ebrima"/>
        <w:b/>
        <w:color w:val="C00000"/>
        <w:sz w:val="28"/>
      </w:rPr>
      <w:t>rocess–</w:t>
    </w:r>
    <w:r w:rsidRPr="00415D70">
      <w:rPr>
        <w:rFonts w:ascii="Ebrima" w:hAnsi="Ebrima"/>
        <w:b/>
        <w:color w:val="C00000"/>
        <w:sz w:val="28"/>
      </w:rPr>
      <w:t>201</w:t>
    </w:r>
    <w:r>
      <w:rPr>
        <w:rFonts w:ascii="Ebrima" w:hAnsi="Ebrima"/>
        <w:b/>
        <w:color w:val="C00000"/>
        <w:sz w:val="28"/>
      </w:rPr>
      <w:t xml:space="preserve">9 </w:t>
    </w:r>
    <w:r w:rsidR="00536F0F">
      <w:rPr>
        <w:rFonts w:ascii="Ebrima" w:hAnsi="Ebrima"/>
        <w:b/>
        <w:color w:val="C00000"/>
      </w:rPr>
      <w:t xml:space="preserve">Cycle </w:t>
    </w:r>
    <w:r w:rsidR="00536F0F">
      <w:rPr>
        <w:rFonts w:ascii="Ebrima" w:hAnsi="Ebrima"/>
        <w:b/>
        <w:color w:val="C00000"/>
        <w:sz w:val="18"/>
        <w:szCs w:val="18"/>
      </w:rPr>
      <w:t>(A3 checklist)</w:t>
    </w:r>
    <w:r w:rsidR="00314BEA">
      <w:rPr>
        <w:rFonts w:ascii="Ebrima" w:hAnsi="Ebrima"/>
        <w:b/>
        <w:color w:val="C00000"/>
      </w:rPr>
      <w:t xml:space="preserve">                                                                                              </w:t>
    </w:r>
    <w:r w:rsidRPr="00415D70">
      <w:rPr>
        <w:noProof/>
        <w:lang w:val="en-AU" w:eastAsia="en-AU"/>
      </w:rPr>
      <w:drawing>
        <wp:inline distT="0" distB="0" distL="0" distR="0" wp14:anchorId="76179494" wp14:editId="0A7945A5">
          <wp:extent cx="2892598" cy="424767"/>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892598" cy="424767"/>
                  </a:xfrm>
                  <a:prstGeom prst="rect">
                    <a:avLst/>
                  </a:prstGeom>
                </pic:spPr>
              </pic:pic>
            </a:graphicData>
          </a:graphic>
        </wp:inline>
      </w:drawing>
    </w:r>
    <w:r w:rsidR="00B71F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21F"/>
    <w:multiLevelType w:val="hybridMultilevel"/>
    <w:tmpl w:val="FF62F75C"/>
    <w:lvl w:ilvl="0" w:tplc="5360F40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301512"/>
    <w:multiLevelType w:val="hybridMultilevel"/>
    <w:tmpl w:val="987AE826"/>
    <w:lvl w:ilvl="0" w:tplc="FA2C1CE0">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012E0"/>
    <w:multiLevelType w:val="hybridMultilevel"/>
    <w:tmpl w:val="93907906"/>
    <w:lvl w:ilvl="0" w:tplc="EE0CF7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75BF7"/>
    <w:multiLevelType w:val="hybridMultilevel"/>
    <w:tmpl w:val="B34E4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B1BC0"/>
    <w:multiLevelType w:val="hybridMultilevel"/>
    <w:tmpl w:val="4C5A9762"/>
    <w:lvl w:ilvl="0" w:tplc="94921F26">
      <w:start w:val="9"/>
      <w:numFmt w:val="bullet"/>
      <w:lvlText w:val="-"/>
      <w:lvlJc w:val="left"/>
      <w:pPr>
        <w:ind w:left="1080" w:hanging="360"/>
      </w:pPr>
      <w:rPr>
        <w:rFonts w:ascii="Corbel" w:eastAsiaTheme="minorHAnsi" w:hAnsi="Corbe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466183"/>
    <w:multiLevelType w:val="hybridMultilevel"/>
    <w:tmpl w:val="9640A4F4"/>
    <w:lvl w:ilvl="0" w:tplc="A6F0C4D0">
      <w:start w:val="1"/>
      <w:numFmt w:val="bullet"/>
      <w:lvlText w:val=""/>
      <w:lvlJc w:val="left"/>
      <w:pPr>
        <w:ind w:left="1352" w:hanging="360"/>
      </w:pPr>
      <w:rPr>
        <w:rFonts w:ascii="Symbol" w:hAnsi="Symbol" w:hint="default"/>
        <w:color w:val="auto"/>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6" w15:restartNumberingAfterBreak="0">
    <w:nsid w:val="124F16F4"/>
    <w:multiLevelType w:val="hybridMultilevel"/>
    <w:tmpl w:val="6D4A1B96"/>
    <w:lvl w:ilvl="0" w:tplc="5360F40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3184528"/>
    <w:multiLevelType w:val="hybridMultilevel"/>
    <w:tmpl w:val="9AA430A6"/>
    <w:lvl w:ilvl="0" w:tplc="E0EEB4C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6829B5"/>
    <w:multiLevelType w:val="hybridMultilevel"/>
    <w:tmpl w:val="9D04093C"/>
    <w:lvl w:ilvl="0" w:tplc="4240E5B2">
      <w:numFmt w:val="bullet"/>
      <w:lvlText w:val="-"/>
      <w:lvlJc w:val="left"/>
      <w:pPr>
        <w:ind w:left="720" w:hanging="360"/>
      </w:pPr>
      <w:rPr>
        <w:rFonts w:ascii="Corbel" w:eastAsiaTheme="minorHAnsi" w:hAnsi="Corbe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F06FF"/>
    <w:multiLevelType w:val="hybridMultilevel"/>
    <w:tmpl w:val="292AA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7688D"/>
    <w:multiLevelType w:val="hybridMultilevel"/>
    <w:tmpl w:val="4D16B964"/>
    <w:lvl w:ilvl="0" w:tplc="54104966">
      <w:start w:val="8"/>
      <w:numFmt w:val="bullet"/>
      <w:lvlText w:val="-"/>
      <w:lvlJc w:val="left"/>
      <w:pPr>
        <w:ind w:left="1080" w:hanging="360"/>
      </w:pPr>
      <w:rPr>
        <w:rFonts w:ascii="Corbel" w:eastAsiaTheme="minorHAnsi" w:hAnsi="Corbe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D36260"/>
    <w:multiLevelType w:val="hybridMultilevel"/>
    <w:tmpl w:val="9626B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24257"/>
    <w:multiLevelType w:val="hybridMultilevel"/>
    <w:tmpl w:val="0928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7101D"/>
    <w:multiLevelType w:val="hybridMultilevel"/>
    <w:tmpl w:val="DEEC8AAA"/>
    <w:lvl w:ilvl="0" w:tplc="A9D84E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B7930"/>
    <w:multiLevelType w:val="hybridMultilevel"/>
    <w:tmpl w:val="F99EB9E8"/>
    <w:lvl w:ilvl="0" w:tplc="1792A212">
      <w:start w:val="8"/>
      <w:numFmt w:val="bullet"/>
      <w:lvlText w:val="-"/>
      <w:lvlJc w:val="left"/>
      <w:pPr>
        <w:ind w:left="1080" w:hanging="360"/>
      </w:pPr>
      <w:rPr>
        <w:rFonts w:ascii="Corbel" w:eastAsiaTheme="minorHAnsi" w:hAnsi="Corbe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EA3576B"/>
    <w:multiLevelType w:val="hybridMultilevel"/>
    <w:tmpl w:val="F782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A93363"/>
    <w:multiLevelType w:val="hybridMultilevel"/>
    <w:tmpl w:val="CE424262"/>
    <w:lvl w:ilvl="0" w:tplc="6016A31A">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780CB5"/>
    <w:multiLevelType w:val="hybridMultilevel"/>
    <w:tmpl w:val="39B666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D7B6397"/>
    <w:multiLevelType w:val="hybridMultilevel"/>
    <w:tmpl w:val="EF4CE8C6"/>
    <w:lvl w:ilvl="0" w:tplc="94760F8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B30651"/>
    <w:multiLevelType w:val="hybridMultilevel"/>
    <w:tmpl w:val="56EE7B6C"/>
    <w:lvl w:ilvl="0" w:tplc="55D082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801F25"/>
    <w:multiLevelType w:val="hybridMultilevel"/>
    <w:tmpl w:val="388CC68C"/>
    <w:lvl w:ilvl="0" w:tplc="0E7265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56820"/>
    <w:multiLevelType w:val="hybridMultilevel"/>
    <w:tmpl w:val="B0B8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B067D"/>
    <w:multiLevelType w:val="hybridMultilevel"/>
    <w:tmpl w:val="8B3867AA"/>
    <w:lvl w:ilvl="0" w:tplc="F79472B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536C66"/>
    <w:multiLevelType w:val="hybridMultilevel"/>
    <w:tmpl w:val="8E90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839C9"/>
    <w:multiLevelType w:val="hybridMultilevel"/>
    <w:tmpl w:val="1C10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AA7A96"/>
    <w:multiLevelType w:val="hybridMultilevel"/>
    <w:tmpl w:val="453ED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7C1D6B"/>
    <w:multiLevelType w:val="hybridMultilevel"/>
    <w:tmpl w:val="A6AA78F8"/>
    <w:lvl w:ilvl="0" w:tplc="5896CBE6">
      <w:start w:val="1"/>
      <w:numFmt w:val="bullet"/>
      <w:lvlText w:val="•"/>
      <w:lvlJc w:val="left"/>
      <w:pPr>
        <w:tabs>
          <w:tab w:val="num" w:pos="720"/>
        </w:tabs>
        <w:ind w:left="720" w:hanging="360"/>
      </w:pPr>
      <w:rPr>
        <w:rFonts w:ascii="Arial" w:hAnsi="Arial" w:hint="default"/>
      </w:rPr>
    </w:lvl>
    <w:lvl w:ilvl="1" w:tplc="D53E53B8" w:tentative="1">
      <w:start w:val="1"/>
      <w:numFmt w:val="bullet"/>
      <w:lvlText w:val="•"/>
      <w:lvlJc w:val="left"/>
      <w:pPr>
        <w:tabs>
          <w:tab w:val="num" w:pos="1440"/>
        </w:tabs>
        <w:ind w:left="1440" w:hanging="360"/>
      </w:pPr>
      <w:rPr>
        <w:rFonts w:ascii="Arial" w:hAnsi="Arial" w:hint="default"/>
      </w:rPr>
    </w:lvl>
    <w:lvl w:ilvl="2" w:tplc="2B2A4E02" w:tentative="1">
      <w:start w:val="1"/>
      <w:numFmt w:val="bullet"/>
      <w:lvlText w:val="•"/>
      <w:lvlJc w:val="left"/>
      <w:pPr>
        <w:tabs>
          <w:tab w:val="num" w:pos="2160"/>
        </w:tabs>
        <w:ind w:left="2160" w:hanging="360"/>
      </w:pPr>
      <w:rPr>
        <w:rFonts w:ascii="Arial" w:hAnsi="Arial" w:hint="default"/>
      </w:rPr>
    </w:lvl>
    <w:lvl w:ilvl="3" w:tplc="1F22BAEC" w:tentative="1">
      <w:start w:val="1"/>
      <w:numFmt w:val="bullet"/>
      <w:lvlText w:val="•"/>
      <w:lvlJc w:val="left"/>
      <w:pPr>
        <w:tabs>
          <w:tab w:val="num" w:pos="2880"/>
        </w:tabs>
        <w:ind w:left="2880" w:hanging="360"/>
      </w:pPr>
      <w:rPr>
        <w:rFonts w:ascii="Arial" w:hAnsi="Arial" w:hint="default"/>
      </w:rPr>
    </w:lvl>
    <w:lvl w:ilvl="4" w:tplc="9E828F64" w:tentative="1">
      <w:start w:val="1"/>
      <w:numFmt w:val="bullet"/>
      <w:lvlText w:val="•"/>
      <w:lvlJc w:val="left"/>
      <w:pPr>
        <w:tabs>
          <w:tab w:val="num" w:pos="3600"/>
        </w:tabs>
        <w:ind w:left="3600" w:hanging="360"/>
      </w:pPr>
      <w:rPr>
        <w:rFonts w:ascii="Arial" w:hAnsi="Arial" w:hint="default"/>
      </w:rPr>
    </w:lvl>
    <w:lvl w:ilvl="5" w:tplc="7700A568" w:tentative="1">
      <w:start w:val="1"/>
      <w:numFmt w:val="bullet"/>
      <w:lvlText w:val="•"/>
      <w:lvlJc w:val="left"/>
      <w:pPr>
        <w:tabs>
          <w:tab w:val="num" w:pos="4320"/>
        </w:tabs>
        <w:ind w:left="4320" w:hanging="360"/>
      </w:pPr>
      <w:rPr>
        <w:rFonts w:ascii="Arial" w:hAnsi="Arial" w:hint="default"/>
      </w:rPr>
    </w:lvl>
    <w:lvl w:ilvl="6" w:tplc="0550131C" w:tentative="1">
      <w:start w:val="1"/>
      <w:numFmt w:val="bullet"/>
      <w:lvlText w:val="•"/>
      <w:lvlJc w:val="left"/>
      <w:pPr>
        <w:tabs>
          <w:tab w:val="num" w:pos="5040"/>
        </w:tabs>
        <w:ind w:left="5040" w:hanging="360"/>
      </w:pPr>
      <w:rPr>
        <w:rFonts w:ascii="Arial" w:hAnsi="Arial" w:hint="default"/>
      </w:rPr>
    </w:lvl>
    <w:lvl w:ilvl="7" w:tplc="98149EEC" w:tentative="1">
      <w:start w:val="1"/>
      <w:numFmt w:val="bullet"/>
      <w:lvlText w:val="•"/>
      <w:lvlJc w:val="left"/>
      <w:pPr>
        <w:tabs>
          <w:tab w:val="num" w:pos="5760"/>
        </w:tabs>
        <w:ind w:left="5760" w:hanging="360"/>
      </w:pPr>
      <w:rPr>
        <w:rFonts w:ascii="Arial" w:hAnsi="Arial" w:hint="default"/>
      </w:rPr>
    </w:lvl>
    <w:lvl w:ilvl="8" w:tplc="53044D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5826AB"/>
    <w:multiLevelType w:val="hybridMultilevel"/>
    <w:tmpl w:val="A6D266EA"/>
    <w:lvl w:ilvl="0" w:tplc="9D740DB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10EA9"/>
    <w:multiLevelType w:val="hybridMultilevel"/>
    <w:tmpl w:val="9FA2BA62"/>
    <w:lvl w:ilvl="0" w:tplc="E0EEB4CA">
      <w:start w:val="1"/>
      <w:numFmt w:val="bullet"/>
      <w:lvlText w:val=""/>
      <w:lvlJc w:val="left"/>
      <w:pPr>
        <w:ind w:left="670" w:hanging="360"/>
      </w:pPr>
      <w:rPr>
        <w:rFonts w:ascii="Symbol" w:hAnsi="Symbol" w:hint="default"/>
        <w:sz w:val="18"/>
        <w:szCs w:val="18"/>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29" w15:restartNumberingAfterBreak="0">
    <w:nsid w:val="60B30332"/>
    <w:multiLevelType w:val="hybridMultilevel"/>
    <w:tmpl w:val="67F24D4E"/>
    <w:lvl w:ilvl="0" w:tplc="5360F40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37D71E1"/>
    <w:multiLevelType w:val="hybridMultilevel"/>
    <w:tmpl w:val="9A92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E75631"/>
    <w:multiLevelType w:val="hybridMultilevel"/>
    <w:tmpl w:val="CFBC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D22E62"/>
    <w:multiLevelType w:val="hybridMultilevel"/>
    <w:tmpl w:val="343EA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445814"/>
    <w:multiLevelType w:val="hybridMultilevel"/>
    <w:tmpl w:val="6FEACF78"/>
    <w:lvl w:ilvl="0" w:tplc="EE0CF7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110F80"/>
    <w:multiLevelType w:val="hybridMultilevel"/>
    <w:tmpl w:val="B6428AB2"/>
    <w:lvl w:ilvl="0" w:tplc="E0EEB4CA">
      <w:start w:val="1"/>
      <w:numFmt w:val="bullet"/>
      <w:lvlText w:val=""/>
      <w:lvlJc w:val="left"/>
      <w:pPr>
        <w:ind w:left="670" w:hanging="360"/>
      </w:pPr>
      <w:rPr>
        <w:rFonts w:ascii="Symbol" w:hAnsi="Symbol" w:hint="default"/>
        <w:sz w:val="18"/>
        <w:szCs w:val="18"/>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35" w15:restartNumberingAfterBreak="0">
    <w:nsid w:val="7BD6123A"/>
    <w:multiLevelType w:val="hybridMultilevel"/>
    <w:tmpl w:val="D5E06BC4"/>
    <w:lvl w:ilvl="0" w:tplc="8834AA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FC5E5A"/>
    <w:multiLevelType w:val="hybridMultilevel"/>
    <w:tmpl w:val="3ACE7CF4"/>
    <w:lvl w:ilvl="0" w:tplc="009233CA">
      <w:start w:val="1"/>
      <w:numFmt w:val="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D43AB1"/>
    <w:multiLevelType w:val="hybridMultilevel"/>
    <w:tmpl w:val="ED9AC41C"/>
    <w:lvl w:ilvl="0" w:tplc="0422E008">
      <w:start w:val="1"/>
      <w:numFmt w:val="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1"/>
  </w:num>
  <w:num w:numId="4">
    <w:abstractNumId w:val="18"/>
  </w:num>
  <w:num w:numId="5">
    <w:abstractNumId w:val="1"/>
  </w:num>
  <w:num w:numId="6">
    <w:abstractNumId w:val="11"/>
  </w:num>
  <w:num w:numId="7">
    <w:abstractNumId w:val="31"/>
  </w:num>
  <w:num w:numId="8">
    <w:abstractNumId w:val="37"/>
  </w:num>
  <w:num w:numId="9">
    <w:abstractNumId w:val="23"/>
  </w:num>
  <w:num w:numId="10">
    <w:abstractNumId w:val="19"/>
  </w:num>
  <w:num w:numId="11">
    <w:abstractNumId w:val="3"/>
  </w:num>
  <w:num w:numId="12">
    <w:abstractNumId w:val="24"/>
  </w:num>
  <w:num w:numId="13">
    <w:abstractNumId w:val="9"/>
  </w:num>
  <w:num w:numId="14">
    <w:abstractNumId w:val="2"/>
  </w:num>
  <w:num w:numId="15">
    <w:abstractNumId w:val="33"/>
  </w:num>
  <w:num w:numId="16">
    <w:abstractNumId w:val="36"/>
  </w:num>
  <w:num w:numId="17">
    <w:abstractNumId w:val="27"/>
  </w:num>
  <w:num w:numId="18">
    <w:abstractNumId w:val="17"/>
  </w:num>
  <w:num w:numId="19">
    <w:abstractNumId w:val="5"/>
  </w:num>
  <w:num w:numId="20">
    <w:abstractNumId w:val="25"/>
  </w:num>
  <w:num w:numId="21">
    <w:abstractNumId w:val="30"/>
  </w:num>
  <w:num w:numId="22">
    <w:abstractNumId w:val="12"/>
  </w:num>
  <w:num w:numId="23">
    <w:abstractNumId w:val="35"/>
  </w:num>
  <w:num w:numId="24">
    <w:abstractNumId w:val="20"/>
  </w:num>
  <w:num w:numId="25">
    <w:abstractNumId w:val="26"/>
  </w:num>
  <w:num w:numId="26">
    <w:abstractNumId w:val="14"/>
  </w:num>
  <w:num w:numId="27">
    <w:abstractNumId w:val="10"/>
  </w:num>
  <w:num w:numId="28">
    <w:abstractNumId w:val="15"/>
  </w:num>
  <w:num w:numId="29">
    <w:abstractNumId w:val="13"/>
  </w:num>
  <w:num w:numId="30">
    <w:abstractNumId w:val="6"/>
  </w:num>
  <w:num w:numId="31">
    <w:abstractNumId w:val="0"/>
  </w:num>
  <w:num w:numId="32">
    <w:abstractNumId w:val="8"/>
  </w:num>
  <w:num w:numId="33">
    <w:abstractNumId w:val="29"/>
  </w:num>
  <w:num w:numId="34">
    <w:abstractNumId w:val="7"/>
  </w:num>
  <w:num w:numId="35">
    <w:abstractNumId w:val="34"/>
  </w:num>
  <w:num w:numId="36">
    <w:abstractNumId w:val="28"/>
  </w:num>
  <w:num w:numId="37">
    <w:abstractNumId w:val="4"/>
  </w:num>
  <w:num w:numId="38">
    <w:abstractNumId w:val="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94"/>
    <w:rsid w:val="000015E3"/>
    <w:rsid w:val="00001EF2"/>
    <w:rsid w:val="0000229C"/>
    <w:rsid w:val="00002D6E"/>
    <w:rsid w:val="000044F9"/>
    <w:rsid w:val="00006B1E"/>
    <w:rsid w:val="000213F6"/>
    <w:rsid w:val="00021BD3"/>
    <w:rsid w:val="00021DED"/>
    <w:rsid w:val="000224E1"/>
    <w:rsid w:val="00023B3A"/>
    <w:rsid w:val="00031417"/>
    <w:rsid w:val="000314C2"/>
    <w:rsid w:val="00032AC4"/>
    <w:rsid w:val="00033813"/>
    <w:rsid w:val="00033943"/>
    <w:rsid w:val="00035105"/>
    <w:rsid w:val="000356B9"/>
    <w:rsid w:val="000410FD"/>
    <w:rsid w:val="00042E2F"/>
    <w:rsid w:val="000433EB"/>
    <w:rsid w:val="000527F1"/>
    <w:rsid w:val="00052861"/>
    <w:rsid w:val="00056412"/>
    <w:rsid w:val="00056957"/>
    <w:rsid w:val="000603E9"/>
    <w:rsid w:val="00062B90"/>
    <w:rsid w:val="00062BCD"/>
    <w:rsid w:val="00063E0B"/>
    <w:rsid w:val="00065C78"/>
    <w:rsid w:val="00070DF0"/>
    <w:rsid w:val="0007515F"/>
    <w:rsid w:val="000817F8"/>
    <w:rsid w:val="0008262C"/>
    <w:rsid w:val="00087DF9"/>
    <w:rsid w:val="00087EEA"/>
    <w:rsid w:val="000906A8"/>
    <w:rsid w:val="000A0A4B"/>
    <w:rsid w:val="000A2FEF"/>
    <w:rsid w:val="000B402D"/>
    <w:rsid w:val="000B4B96"/>
    <w:rsid w:val="000B647C"/>
    <w:rsid w:val="000C006A"/>
    <w:rsid w:val="000C5EB6"/>
    <w:rsid w:val="000C78B6"/>
    <w:rsid w:val="000D05FF"/>
    <w:rsid w:val="000D4B2C"/>
    <w:rsid w:val="000D622F"/>
    <w:rsid w:val="000F2423"/>
    <w:rsid w:val="000F2A67"/>
    <w:rsid w:val="000F2CDD"/>
    <w:rsid w:val="000F59BD"/>
    <w:rsid w:val="00102294"/>
    <w:rsid w:val="00102996"/>
    <w:rsid w:val="001047D9"/>
    <w:rsid w:val="0011033A"/>
    <w:rsid w:val="0011217F"/>
    <w:rsid w:val="0011698A"/>
    <w:rsid w:val="00120507"/>
    <w:rsid w:val="00120B5E"/>
    <w:rsid w:val="00121585"/>
    <w:rsid w:val="00123743"/>
    <w:rsid w:val="00123834"/>
    <w:rsid w:val="0012518B"/>
    <w:rsid w:val="00127A5D"/>
    <w:rsid w:val="00127F0C"/>
    <w:rsid w:val="00132016"/>
    <w:rsid w:val="001329BF"/>
    <w:rsid w:val="00155A95"/>
    <w:rsid w:val="00156551"/>
    <w:rsid w:val="00156DAA"/>
    <w:rsid w:val="00157B03"/>
    <w:rsid w:val="00157FA0"/>
    <w:rsid w:val="00160DBB"/>
    <w:rsid w:val="00161B2D"/>
    <w:rsid w:val="00163413"/>
    <w:rsid w:val="001651BC"/>
    <w:rsid w:val="00167BEF"/>
    <w:rsid w:val="00167E70"/>
    <w:rsid w:val="001758B6"/>
    <w:rsid w:val="00180A86"/>
    <w:rsid w:val="00182384"/>
    <w:rsid w:val="001831DB"/>
    <w:rsid w:val="00185B91"/>
    <w:rsid w:val="00186532"/>
    <w:rsid w:val="00194CAF"/>
    <w:rsid w:val="0019658F"/>
    <w:rsid w:val="001A2F31"/>
    <w:rsid w:val="001A4050"/>
    <w:rsid w:val="001B2A08"/>
    <w:rsid w:val="001B42BF"/>
    <w:rsid w:val="001B5729"/>
    <w:rsid w:val="001B5F89"/>
    <w:rsid w:val="001C027F"/>
    <w:rsid w:val="001C43FD"/>
    <w:rsid w:val="001C49E8"/>
    <w:rsid w:val="001C4EA8"/>
    <w:rsid w:val="001C52D4"/>
    <w:rsid w:val="001C7601"/>
    <w:rsid w:val="001D3760"/>
    <w:rsid w:val="001D3D05"/>
    <w:rsid w:val="001D63A2"/>
    <w:rsid w:val="001E43E2"/>
    <w:rsid w:val="001E4D8F"/>
    <w:rsid w:val="001E7F9E"/>
    <w:rsid w:val="001F2605"/>
    <w:rsid w:val="001F4CBD"/>
    <w:rsid w:val="001F550F"/>
    <w:rsid w:val="001F6CD8"/>
    <w:rsid w:val="002033C1"/>
    <w:rsid w:val="00204BE2"/>
    <w:rsid w:val="00206399"/>
    <w:rsid w:val="00207F33"/>
    <w:rsid w:val="002103F8"/>
    <w:rsid w:val="002119B2"/>
    <w:rsid w:val="00214234"/>
    <w:rsid w:val="00216593"/>
    <w:rsid w:val="002178C3"/>
    <w:rsid w:val="00217D9D"/>
    <w:rsid w:val="0022540D"/>
    <w:rsid w:val="00226822"/>
    <w:rsid w:val="00233C05"/>
    <w:rsid w:val="00244E8A"/>
    <w:rsid w:val="00245BD0"/>
    <w:rsid w:val="00252FB8"/>
    <w:rsid w:val="0025772C"/>
    <w:rsid w:val="00262DD8"/>
    <w:rsid w:val="00263F57"/>
    <w:rsid w:val="00271A08"/>
    <w:rsid w:val="00274088"/>
    <w:rsid w:val="00282EF7"/>
    <w:rsid w:val="002853B9"/>
    <w:rsid w:val="00286741"/>
    <w:rsid w:val="0028757C"/>
    <w:rsid w:val="00287627"/>
    <w:rsid w:val="002876B6"/>
    <w:rsid w:val="00287A48"/>
    <w:rsid w:val="002912DA"/>
    <w:rsid w:val="002917AA"/>
    <w:rsid w:val="002A25D2"/>
    <w:rsid w:val="002A5AE2"/>
    <w:rsid w:val="002A61B4"/>
    <w:rsid w:val="002B28C7"/>
    <w:rsid w:val="002B4A73"/>
    <w:rsid w:val="002B6D32"/>
    <w:rsid w:val="002B79A4"/>
    <w:rsid w:val="002C0B9F"/>
    <w:rsid w:val="002C11BF"/>
    <w:rsid w:val="002C2258"/>
    <w:rsid w:val="002C4907"/>
    <w:rsid w:val="002C5682"/>
    <w:rsid w:val="002E221F"/>
    <w:rsid w:val="002E58AA"/>
    <w:rsid w:val="002E5BEF"/>
    <w:rsid w:val="002F005E"/>
    <w:rsid w:val="002F16EB"/>
    <w:rsid w:val="003016B2"/>
    <w:rsid w:val="00303988"/>
    <w:rsid w:val="0030470F"/>
    <w:rsid w:val="003051D7"/>
    <w:rsid w:val="00310AD2"/>
    <w:rsid w:val="0031103E"/>
    <w:rsid w:val="003129BE"/>
    <w:rsid w:val="0031306D"/>
    <w:rsid w:val="00314BEA"/>
    <w:rsid w:val="003153B8"/>
    <w:rsid w:val="003153E2"/>
    <w:rsid w:val="003175DE"/>
    <w:rsid w:val="00322B4C"/>
    <w:rsid w:val="00325375"/>
    <w:rsid w:val="003275F2"/>
    <w:rsid w:val="003312B4"/>
    <w:rsid w:val="003431FC"/>
    <w:rsid w:val="00345AB6"/>
    <w:rsid w:val="003465CF"/>
    <w:rsid w:val="0035272F"/>
    <w:rsid w:val="0035449A"/>
    <w:rsid w:val="003621C4"/>
    <w:rsid w:val="0036487F"/>
    <w:rsid w:val="00364BBA"/>
    <w:rsid w:val="00365E44"/>
    <w:rsid w:val="003736F4"/>
    <w:rsid w:val="00377C5B"/>
    <w:rsid w:val="00383469"/>
    <w:rsid w:val="0039060E"/>
    <w:rsid w:val="00390FA4"/>
    <w:rsid w:val="003930A4"/>
    <w:rsid w:val="003954D7"/>
    <w:rsid w:val="003A0391"/>
    <w:rsid w:val="003A27C7"/>
    <w:rsid w:val="003A2BE1"/>
    <w:rsid w:val="003A2C31"/>
    <w:rsid w:val="003A3AA1"/>
    <w:rsid w:val="003A3D0A"/>
    <w:rsid w:val="003A3E7E"/>
    <w:rsid w:val="003B17A3"/>
    <w:rsid w:val="003B306B"/>
    <w:rsid w:val="003B6E94"/>
    <w:rsid w:val="003C0012"/>
    <w:rsid w:val="003C1C08"/>
    <w:rsid w:val="003C266E"/>
    <w:rsid w:val="003C4825"/>
    <w:rsid w:val="003D0946"/>
    <w:rsid w:val="003D197A"/>
    <w:rsid w:val="003D2344"/>
    <w:rsid w:val="003D36C8"/>
    <w:rsid w:val="003D50F8"/>
    <w:rsid w:val="003D52AE"/>
    <w:rsid w:val="003E305B"/>
    <w:rsid w:val="003F0651"/>
    <w:rsid w:val="003F29CE"/>
    <w:rsid w:val="003F3E33"/>
    <w:rsid w:val="003F65AE"/>
    <w:rsid w:val="003F7F23"/>
    <w:rsid w:val="004018E8"/>
    <w:rsid w:val="00403DF0"/>
    <w:rsid w:val="00404B59"/>
    <w:rsid w:val="00407973"/>
    <w:rsid w:val="00410E49"/>
    <w:rsid w:val="00415D70"/>
    <w:rsid w:val="00416099"/>
    <w:rsid w:val="004171BC"/>
    <w:rsid w:val="00417B7C"/>
    <w:rsid w:val="00425586"/>
    <w:rsid w:val="004301C0"/>
    <w:rsid w:val="004319F8"/>
    <w:rsid w:val="00433ADF"/>
    <w:rsid w:val="00436A14"/>
    <w:rsid w:val="00436F70"/>
    <w:rsid w:val="004403B1"/>
    <w:rsid w:val="00440739"/>
    <w:rsid w:val="0044219C"/>
    <w:rsid w:val="00446AF4"/>
    <w:rsid w:val="00446D66"/>
    <w:rsid w:val="00450C1C"/>
    <w:rsid w:val="00451648"/>
    <w:rsid w:val="00451CBC"/>
    <w:rsid w:val="00452C74"/>
    <w:rsid w:val="00456176"/>
    <w:rsid w:val="00456E31"/>
    <w:rsid w:val="00463F13"/>
    <w:rsid w:val="00475665"/>
    <w:rsid w:val="00480A71"/>
    <w:rsid w:val="004825B5"/>
    <w:rsid w:val="00484186"/>
    <w:rsid w:val="00484C24"/>
    <w:rsid w:val="004907F7"/>
    <w:rsid w:val="00491C36"/>
    <w:rsid w:val="004942C8"/>
    <w:rsid w:val="004A2A2C"/>
    <w:rsid w:val="004A359B"/>
    <w:rsid w:val="004A6029"/>
    <w:rsid w:val="004B23E6"/>
    <w:rsid w:val="004B43DA"/>
    <w:rsid w:val="004B55B8"/>
    <w:rsid w:val="004B6C12"/>
    <w:rsid w:val="004C1935"/>
    <w:rsid w:val="004C29A4"/>
    <w:rsid w:val="004C32D7"/>
    <w:rsid w:val="004C42E0"/>
    <w:rsid w:val="004D4BF9"/>
    <w:rsid w:val="004D6C9C"/>
    <w:rsid w:val="004F005C"/>
    <w:rsid w:val="004F4338"/>
    <w:rsid w:val="004F6E94"/>
    <w:rsid w:val="00505A8D"/>
    <w:rsid w:val="005061E1"/>
    <w:rsid w:val="005104F5"/>
    <w:rsid w:val="0051372E"/>
    <w:rsid w:val="00514D50"/>
    <w:rsid w:val="005159E7"/>
    <w:rsid w:val="00517A45"/>
    <w:rsid w:val="00520D57"/>
    <w:rsid w:val="00521596"/>
    <w:rsid w:val="00521EEA"/>
    <w:rsid w:val="00522405"/>
    <w:rsid w:val="00523050"/>
    <w:rsid w:val="0052387D"/>
    <w:rsid w:val="00526037"/>
    <w:rsid w:val="00526B6C"/>
    <w:rsid w:val="00530C5D"/>
    <w:rsid w:val="00531390"/>
    <w:rsid w:val="00532CBD"/>
    <w:rsid w:val="00534C89"/>
    <w:rsid w:val="00536F0F"/>
    <w:rsid w:val="00540146"/>
    <w:rsid w:val="0054095A"/>
    <w:rsid w:val="00541A1D"/>
    <w:rsid w:val="00545634"/>
    <w:rsid w:val="00552489"/>
    <w:rsid w:val="00553A6C"/>
    <w:rsid w:val="005639D1"/>
    <w:rsid w:val="005745AB"/>
    <w:rsid w:val="005746E8"/>
    <w:rsid w:val="0057620C"/>
    <w:rsid w:val="0058189B"/>
    <w:rsid w:val="00585CD7"/>
    <w:rsid w:val="00585D8C"/>
    <w:rsid w:val="00595AC3"/>
    <w:rsid w:val="005A46C1"/>
    <w:rsid w:val="005A4918"/>
    <w:rsid w:val="005A5F66"/>
    <w:rsid w:val="005B08A5"/>
    <w:rsid w:val="005B32B5"/>
    <w:rsid w:val="005C016D"/>
    <w:rsid w:val="005C0B39"/>
    <w:rsid w:val="005C0E33"/>
    <w:rsid w:val="005E1089"/>
    <w:rsid w:val="005E2536"/>
    <w:rsid w:val="005E36D2"/>
    <w:rsid w:val="005E55D7"/>
    <w:rsid w:val="005F2EF9"/>
    <w:rsid w:val="00601B09"/>
    <w:rsid w:val="006037BD"/>
    <w:rsid w:val="00605D67"/>
    <w:rsid w:val="00606C5D"/>
    <w:rsid w:val="006109C5"/>
    <w:rsid w:val="006122C5"/>
    <w:rsid w:val="00614303"/>
    <w:rsid w:val="00620C95"/>
    <w:rsid w:val="0063152A"/>
    <w:rsid w:val="00632A82"/>
    <w:rsid w:val="00636812"/>
    <w:rsid w:val="00637795"/>
    <w:rsid w:val="00651D6D"/>
    <w:rsid w:val="006535DD"/>
    <w:rsid w:val="00657F39"/>
    <w:rsid w:val="00662387"/>
    <w:rsid w:val="00662D18"/>
    <w:rsid w:val="006630ED"/>
    <w:rsid w:val="00665867"/>
    <w:rsid w:val="00665E91"/>
    <w:rsid w:val="006716AB"/>
    <w:rsid w:val="006725C3"/>
    <w:rsid w:val="006726A9"/>
    <w:rsid w:val="006732CD"/>
    <w:rsid w:val="00675A96"/>
    <w:rsid w:val="00680C97"/>
    <w:rsid w:val="00681F8F"/>
    <w:rsid w:val="00685D0E"/>
    <w:rsid w:val="0069417B"/>
    <w:rsid w:val="00696EEE"/>
    <w:rsid w:val="006A2381"/>
    <w:rsid w:val="006A39DA"/>
    <w:rsid w:val="006B2769"/>
    <w:rsid w:val="006B43C3"/>
    <w:rsid w:val="006B4A56"/>
    <w:rsid w:val="006B5A86"/>
    <w:rsid w:val="006C068B"/>
    <w:rsid w:val="006C0A73"/>
    <w:rsid w:val="006D10E5"/>
    <w:rsid w:val="006D1840"/>
    <w:rsid w:val="006E3363"/>
    <w:rsid w:val="006F2E21"/>
    <w:rsid w:val="006F6B2D"/>
    <w:rsid w:val="006F6B72"/>
    <w:rsid w:val="006F7096"/>
    <w:rsid w:val="006F7BD9"/>
    <w:rsid w:val="0070001D"/>
    <w:rsid w:val="00706988"/>
    <w:rsid w:val="00711633"/>
    <w:rsid w:val="00713C24"/>
    <w:rsid w:val="0071520A"/>
    <w:rsid w:val="007153AA"/>
    <w:rsid w:val="007252AB"/>
    <w:rsid w:val="007302FA"/>
    <w:rsid w:val="0073235A"/>
    <w:rsid w:val="007327F9"/>
    <w:rsid w:val="00734B62"/>
    <w:rsid w:val="007354D2"/>
    <w:rsid w:val="007366BE"/>
    <w:rsid w:val="007408EA"/>
    <w:rsid w:val="00743ABC"/>
    <w:rsid w:val="00746FFB"/>
    <w:rsid w:val="00751F14"/>
    <w:rsid w:val="00754D09"/>
    <w:rsid w:val="00757CE6"/>
    <w:rsid w:val="00760D3A"/>
    <w:rsid w:val="0076735F"/>
    <w:rsid w:val="00767864"/>
    <w:rsid w:val="007734D4"/>
    <w:rsid w:val="00776B97"/>
    <w:rsid w:val="00777A53"/>
    <w:rsid w:val="0079616B"/>
    <w:rsid w:val="00796BCF"/>
    <w:rsid w:val="007A5F43"/>
    <w:rsid w:val="007A702D"/>
    <w:rsid w:val="007B0DAF"/>
    <w:rsid w:val="007B1AEC"/>
    <w:rsid w:val="007B4607"/>
    <w:rsid w:val="007C2990"/>
    <w:rsid w:val="007D0C1D"/>
    <w:rsid w:val="007D2B1C"/>
    <w:rsid w:val="007D2DB4"/>
    <w:rsid w:val="007D5C67"/>
    <w:rsid w:val="007D63D3"/>
    <w:rsid w:val="007E06E7"/>
    <w:rsid w:val="007E1946"/>
    <w:rsid w:val="007E247B"/>
    <w:rsid w:val="007E7BD2"/>
    <w:rsid w:val="007E7DF4"/>
    <w:rsid w:val="007F1169"/>
    <w:rsid w:val="007F38EA"/>
    <w:rsid w:val="007F7295"/>
    <w:rsid w:val="007F77B5"/>
    <w:rsid w:val="0080059E"/>
    <w:rsid w:val="008029F1"/>
    <w:rsid w:val="008103F8"/>
    <w:rsid w:val="00810434"/>
    <w:rsid w:val="008111BB"/>
    <w:rsid w:val="00815553"/>
    <w:rsid w:val="0082026D"/>
    <w:rsid w:val="008213A8"/>
    <w:rsid w:val="00822CD3"/>
    <w:rsid w:val="0082368B"/>
    <w:rsid w:val="00824A6D"/>
    <w:rsid w:val="00834426"/>
    <w:rsid w:val="0083623D"/>
    <w:rsid w:val="00841A35"/>
    <w:rsid w:val="00846E1F"/>
    <w:rsid w:val="008506CB"/>
    <w:rsid w:val="00850D11"/>
    <w:rsid w:val="008530AC"/>
    <w:rsid w:val="00853ABF"/>
    <w:rsid w:val="00854148"/>
    <w:rsid w:val="00855AE5"/>
    <w:rsid w:val="0085768B"/>
    <w:rsid w:val="0086622F"/>
    <w:rsid w:val="0086763D"/>
    <w:rsid w:val="008677B3"/>
    <w:rsid w:val="00870626"/>
    <w:rsid w:val="008734C6"/>
    <w:rsid w:val="008771D2"/>
    <w:rsid w:val="00883A6C"/>
    <w:rsid w:val="00886371"/>
    <w:rsid w:val="00887E1C"/>
    <w:rsid w:val="00890D16"/>
    <w:rsid w:val="008920CA"/>
    <w:rsid w:val="00892702"/>
    <w:rsid w:val="00897036"/>
    <w:rsid w:val="008A1F51"/>
    <w:rsid w:val="008A3C31"/>
    <w:rsid w:val="008A4305"/>
    <w:rsid w:val="008A5A1C"/>
    <w:rsid w:val="008A5A67"/>
    <w:rsid w:val="008A6E09"/>
    <w:rsid w:val="008B221A"/>
    <w:rsid w:val="008B3A59"/>
    <w:rsid w:val="008B6AAF"/>
    <w:rsid w:val="008C6509"/>
    <w:rsid w:val="008D0606"/>
    <w:rsid w:val="008D1D66"/>
    <w:rsid w:val="008D260B"/>
    <w:rsid w:val="008D3A41"/>
    <w:rsid w:val="008D4639"/>
    <w:rsid w:val="008D4C2A"/>
    <w:rsid w:val="008D787D"/>
    <w:rsid w:val="008E1106"/>
    <w:rsid w:val="008E1A5F"/>
    <w:rsid w:val="008E7757"/>
    <w:rsid w:val="008E778D"/>
    <w:rsid w:val="0090388B"/>
    <w:rsid w:val="0090508D"/>
    <w:rsid w:val="00906D02"/>
    <w:rsid w:val="00913D8C"/>
    <w:rsid w:val="0091592A"/>
    <w:rsid w:val="00915987"/>
    <w:rsid w:val="009206C6"/>
    <w:rsid w:val="00923392"/>
    <w:rsid w:val="009256A1"/>
    <w:rsid w:val="00926BAB"/>
    <w:rsid w:val="00931441"/>
    <w:rsid w:val="009331D4"/>
    <w:rsid w:val="00935388"/>
    <w:rsid w:val="00940DFC"/>
    <w:rsid w:val="009452BC"/>
    <w:rsid w:val="009468B9"/>
    <w:rsid w:val="00946DE2"/>
    <w:rsid w:val="00947DD2"/>
    <w:rsid w:val="009540F1"/>
    <w:rsid w:val="009543A5"/>
    <w:rsid w:val="00955C63"/>
    <w:rsid w:val="00967FEF"/>
    <w:rsid w:val="00971BA7"/>
    <w:rsid w:val="00976994"/>
    <w:rsid w:val="00977738"/>
    <w:rsid w:val="00977805"/>
    <w:rsid w:val="00982CBF"/>
    <w:rsid w:val="0098320C"/>
    <w:rsid w:val="00983AB2"/>
    <w:rsid w:val="00987C53"/>
    <w:rsid w:val="00991131"/>
    <w:rsid w:val="009943F2"/>
    <w:rsid w:val="009952C8"/>
    <w:rsid w:val="00995FB8"/>
    <w:rsid w:val="009A0BE5"/>
    <w:rsid w:val="009A1C92"/>
    <w:rsid w:val="009A2492"/>
    <w:rsid w:val="009A3AA8"/>
    <w:rsid w:val="009A7382"/>
    <w:rsid w:val="009B3BF4"/>
    <w:rsid w:val="009B7AFE"/>
    <w:rsid w:val="009C387D"/>
    <w:rsid w:val="009C564F"/>
    <w:rsid w:val="009C569B"/>
    <w:rsid w:val="009D57BF"/>
    <w:rsid w:val="009D6FD7"/>
    <w:rsid w:val="009E0603"/>
    <w:rsid w:val="009E2B71"/>
    <w:rsid w:val="009E41D0"/>
    <w:rsid w:val="009E654A"/>
    <w:rsid w:val="009F0265"/>
    <w:rsid w:val="009F0820"/>
    <w:rsid w:val="009F08F4"/>
    <w:rsid w:val="009F4386"/>
    <w:rsid w:val="00A00245"/>
    <w:rsid w:val="00A012B5"/>
    <w:rsid w:val="00A04E37"/>
    <w:rsid w:val="00A07531"/>
    <w:rsid w:val="00A07D89"/>
    <w:rsid w:val="00A1025B"/>
    <w:rsid w:val="00A10B60"/>
    <w:rsid w:val="00A1263E"/>
    <w:rsid w:val="00A1421F"/>
    <w:rsid w:val="00A143C1"/>
    <w:rsid w:val="00A149B3"/>
    <w:rsid w:val="00A15714"/>
    <w:rsid w:val="00A26F13"/>
    <w:rsid w:val="00A272E2"/>
    <w:rsid w:val="00A27B97"/>
    <w:rsid w:val="00A305D8"/>
    <w:rsid w:val="00A350F5"/>
    <w:rsid w:val="00A41879"/>
    <w:rsid w:val="00A46B98"/>
    <w:rsid w:val="00A46D72"/>
    <w:rsid w:val="00A55434"/>
    <w:rsid w:val="00A573BE"/>
    <w:rsid w:val="00A640EE"/>
    <w:rsid w:val="00A659C0"/>
    <w:rsid w:val="00A73411"/>
    <w:rsid w:val="00A73478"/>
    <w:rsid w:val="00A76634"/>
    <w:rsid w:val="00A81614"/>
    <w:rsid w:val="00A87D04"/>
    <w:rsid w:val="00A90702"/>
    <w:rsid w:val="00A90AC6"/>
    <w:rsid w:val="00A948C1"/>
    <w:rsid w:val="00AB0198"/>
    <w:rsid w:val="00AB4B04"/>
    <w:rsid w:val="00AB5AB0"/>
    <w:rsid w:val="00AB7D65"/>
    <w:rsid w:val="00AC4ABF"/>
    <w:rsid w:val="00AC509D"/>
    <w:rsid w:val="00AC672E"/>
    <w:rsid w:val="00AD08D5"/>
    <w:rsid w:val="00AD1CA4"/>
    <w:rsid w:val="00AD268A"/>
    <w:rsid w:val="00AE11A0"/>
    <w:rsid w:val="00AE3CCF"/>
    <w:rsid w:val="00AE4ADC"/>
    <w:rsid w:val="00AE4CD8"/>
    <w:rsid w:val="00AE6D3C"/>
    <w:rsid w:val="00AF1874"/>
    <w:rsid w:val="00AF3D8B"/>
    <w:rsid w:val="00AF51AC"/>
    <w:rsid w:val="00AF5F10"/>
    <w:rsid w:val="00AF7E8F"/>
    <w:rsid w:val="00B02701"/>
    <w:rsid w:val="00B03857"/>
    <w:rsid w:val="00B05207"/>
    <w:rsid w:val="00B14F6D"/>
    <w:rsid w:val="00B1627D"/>
    <w:rsid w:val="00B1721B"/>
    <w:rsid w:val="00B17B58"/>
    <w:rsid w:val="00B20D25"/>
    <w:rsid w:val="00B301F5"/>
    <w:rsid w:val="00B325D5"/>
    <w:rsid w:val="00B33504"/>
    <w:rsid w:val="00B338C0"/>
    <w:rsid w:val="00B35189"/>
    <w:rsid w:val="00B41844"/>
    <w:rsid w:val="00B548AD"/>
    <w:rsid w:val="00B55396"/>
    <w:rsid w:val="00B570C2"/>
    <w:rsid w:val="00B57473"/>
    <w:rsid w:val="00B6452C"/>
    <w:rsid w:val="00B65D7A"/>
    <w:rsid w:val="00B70CD9"/>
    <w:rsid w:val="00B71F65"/>
    <w:rsid w:val="00B738BA"/>
    <w:rsid w:val="00B73C28"/>
    <w:rsid w:val="00B74147"/>
    <w:rsid w:val="00B75755"/>
    <w:rsid w:val="00B7658C"/>
    <w:rsid w:val="00B84AD0"/>
    <w:rsid w:val="00B86743"/>
    <w:rsid w:val="00B87177"/>
    <w:rsid w:val="00B8793B"/>
    <w:rsid w:val="00B92C5E"/>
    <w:rsid w:val="00B93164"/>
    <w:rsid w:val="00B962C2"/>
    <w:rsid w:val="00B97F9A"/>
    <w:rsid w:val="00BA191D"/>
    <w:rsid w:val="00BB0189"/>
    <w:rsid w:val="00BB08FD"/>
    <w:rsid w:val="00BB61F9"/>
    <w:rsid w:val="00BB734E"/>
    <w:rsid w:val="00BC3033"/>
    <w:rsid w:val="00BC4C54"/>
    <w:rsid w:val="00BD3FD0"/>
    <w:rsid w:val="00BD4760"/>
    <w:rsid w:val="00BD6F7C"/>
    <w:rsid w:val="00BE02D8"/>
    <w:rsid w:val="00BE16AC"/>
    <w:rsid w:val="00BE2565"/>
    <w:rsid w:val="00BE2CFB"/>
    <w:rsid w:val="00BE7B8A"/>
    <w:rsid w:val="00BF3B5E"/>
    <w:rsid w:val="00BF7E0B"/>
    <w:rsid w:val="00C008F7"/>
    <w:rsid w:val="00C1221C"/>
    <w:rsid w:val="00C12DAA"/>
    <w:rsid w:val="00C20C93"/>
    <w:rsid w:val="00C222ED"/>
    <w:rsid w:val="00C225E0"/>
    <w:rsid w:val="00C24571"/>
    <w:rsid w:val="00C26BED"/>
    <w:rsid w:val="00C278AC"/>
    <w:rsid w:val="00C31F5A"/>
    <w:rsid w:val="00C36BD2"/>
    <w:rsid w:val="00C44867"/>
    <w:rsid w:val="00C51D36"/>
    <w:rsid w:val="00C56D18"/>
    <w:rsid w:val="00C57FF0"/>
    <w:rsid w:val="00C66C68"/>
    <w:rsid w:val="00C67C99"/>
    <w:rsid w:val="00C71FA5"/>
    <w:rsid w:val="00C726AC"/>
    <w:rsid w:val="00C74912"/>
    <w:rsid w:val="00C81054"/>
    <w:rsid w:val="00C83905"/>
    <w:rsid w:val="00C86AF5"/>
    <w:rsid w:val="00C87C83"/>
    <w:rsid w:val="00C909B8"/>
    <w:rsid w:val="00C93141"/>
    <w:rsid w:val="00C93F81"/>
    <w:rsid w:val="00C96EA6"/>
    <w:rsid w:val="00C97E98"/>
    <w:rsid w:val="00CA01DE"/>
    <w:rsid w:val="00CA43E8"/>
    <w:rsid w:val="00CC015F"/>
    <w:rsid w:val="00CC0C08"/>
    <w:rsid w:val="00CC16A1"/>
    <w:rsid w:val="00CC3F10"/>
    <w:rsid w:val="00CC6B1C"/>
    <w:rsid w:val="00CD4104"/>
    <w:rsid w:val="00CD4F2C"/>
    <w:rsid w:val="00CD6F53"/>
    <w:rsid w:val="00CD7179"/>
    <w:rsid w:val="00CE39C6"/>
    <w:rsid w:val="00CE536F"/>
    <w:rsid w:val="00CE5717"/>
    <w:rsid w:val="00CE5EA3"/>
    <w:rsid w:val="00CE61AF"/>
    <w:rsid w:val="00CE6CBD"/>
    <w:rsid w:val="00CF0F1C"/>
    <w:rsid w:val="00CF3239"/>
    <w:rsid w:val="00CF57A7"/>
    <w:rsid w:val="00D02592"/>
    <w:rsid w:val="00D0273C"/>
    <w:rsid w:val="00D04C0D"/>
    <w:rsid w:val="00D063D6"/>
    <w:rsid w:val="00D072DF"/>
    <w:rsid w:val="00D111C7"/>
    <w:rsid w:val="00D15E17"/>
    <w:rsid w:val="00D164A8"/>
    <w:rsid w:val="00D17459"/>
    <w:rsid w:val="00D21719"/>
    <w:rsid w:val="00D22D22"/>
    <w:rsid w:val="00D2434F"/>
    <w:rsid w:val="00D251F0"/>
    <w:rsid w:val="00D26A85"/>
    <w:rsid w:val="00D32299"/>
    <w:rsid w:val="00D328A2"/>
    <w:rsid w:val="00D35218"/>
    <w:rsid w:val="00D37952"/>
    <w:rsid w:val="00D4086F"/>
    <w:rsid w:val="00D43EA8"/>
    <w:rsid w:val="00D441C7"/>
    <w:rsid w:val="00D448E2"/>
    <w:rsid w:val="00D4645A"/>
    <w:rsid w:val="00D60C30"/>
    <w:rsid w:val="00D628C3"/>
    <w:rsid w:val="00D65926"/>
    <w:rsid w:val="00D67936"/>
    <w:rsid w:val="00D70EF6"/>
    <w:rsid w:val="00D733DA"/>
    <w:rsid w:val="00D80595"/>
    <w:rsid w:val="00D81E5C"/>
    <w:rsid w:val="00D84253"/>
    <w:rsid w:val="00D84BC2"/>
    <w:rsid w:val="00D87CC3"/>
    <w:rsid w:val="00DA0DE2"/>
    <w:rsid w:val="00DA2208"/>
    <w:rsid w:val="00DA332C"/>
    <w:rsid w:val="00DA4B26"/>
    <w:rsid w:val="00DA5CFC"/>
    <w:rsid w:val="00DA5D89"/>
    <w:rsid w:val="00DA719B"/>
    <w:rsid w:val="00DA7A58"/>
    <w:rsid w:val="00DA7CAD"/>
    <w:rsid w:val="00DB04E7"/>
    <w:rsid w:val="00DB1881"/>
    <w:rsid w:val="00DB3715"/>
    <w:rsid w:val="00DB58B7"/>
    <w:rsid w:val="00DC0CD2"/>
    <w:rsid w:val="00DC319E"/>
    <w:rsid w:val="00DC4947"/>
    <w:rsid w:val="00DC4AC6"/>
    <w:rsid w:val="00DC5BE5"/>
    <w:rsid w:val="00DC6BDA"/>
    <w:rsid w:val="00DC7E60"/>
    <w:rsid w:val="00DD1D1B"/>
    <w:rsid w:val="00DD481A"/>
    <w:rsid w:val="00DE009C"/>
    <w:rsid w:val="00DE0B94"/>
    <w:rsid w:val="00DE3CEE"/>
    <w:rsid w:val="00DE6F60"/>
    <w:rsid w:val="00DF5972"/>
    <w:rsid w:val="00DF64A2"/>
    <w:rsid w:val="00DF7764"/>
    <w:rsid w:val="00E10FB1"/>
    <w:rsid w:val="00E14424"/>
    <w:rsid w:val="00E17A2F"/>
    <w:rsid w:val="00E24464"/>
    <w:rsid w:val="00E346C6"/>
    <w:rsid w:val="00E35641"/>
    <w:rsid w:val="00E357F9"/>
    <w:rsid w:val="00E4048C"/>
    <w:rsid w:val="00E46FA8"/>
    <w:rsid w:val="00E55350"/>
    <w:rsid w:val="00E5593A"/>
    <w:rsid w:val="00E60E13"/>
    <w:rsid w:val="00E72893"/>
    <w:rsid w:val="00E7292C"/>
    <w:rsid w:val="00E729B0"/>
    <w:rsid w:val="00E738D1"/>
    <w:rsid w:val="00E7397B"/>
    <w:rsid w:val="00E742E8"/>
    <w:rsid w:val="00E83095"/>
    <w:rsid w:val="00E84376"/>
    <w:rsid w:val="00E84C27"/>
    <w:rsid w:val="00E85E9C"/>
    <w:rsid w:val="00E86247"/>
    <w:rsid w:val="00E86554"/>
    <w:rsid w:val="00E865C0"/>
    <w:rsid w:val="00E86BB1"/>
    <w:rsid w:val="00E938CE"/>
    <w:rsid w:val="00EA1617"/>
    <w:rsid w:val="00EA1967"/>
    <w:rsid w:val="00EB0FBC"/>
    <w:rsid w:val="00EB6B32"/>
    <w:rsid w:val="00EB72F9"/>
    <w:rsid w:val="00EC0A30"/>
    <w:rsid w:val="00EC7072"/>
    <w:rsid w:val="00ED0E54"/>
    <w:rsid w:val="00ED4194"/>
    <w:rsid w:val="00ED59B3"/>
    <w:rsid w:val="00ED7CA4"/>
    <w:rsid w:val="00EE003C"/>
    <w:rsid w:val="00EE0FCB"/>
    <w:rsid w:val="00EE4680"/>
    <w:rsid w:val="00EF1247"/>
    <w:rsid w:val="00EF1A1D"/>
    <w:rsid w:val="00EF2438"/>
    <w:rsid w:val="00EF3285"/>
    <w:rsid w:val="00EF3CB7"/>
    <w:rsid w:val="00EF3DA5"/>
    <w:rsid w:val="00EF4480"/>
    <w:rsid w:val="00EF5303"/>
    <w:rsid w:val="00EF7353"/>
    <w:rsid w:val="00F00609"/>
    <w:rsid w:val="00F030A6"/>
    <w:rsid w:val="00F03FC4"/>
    <w:rsid w:val="00F16891"/>
    <w:rsid w:val="00F26810"/>
    <w:rsid w:val="00F3653B"/>
    <w:rsid w:val="00F40550"/>
    <w:rsid w:val="00F424B2"/>
    <w:rsid w:val="00F42F56"/>
    <w:rsid w:val="00F45428"/>
    <w:rsid w:val="00F4637F"/>
    <w:rsid w:val="00F549A6"/>
    <w:rsid w:val="00F553BB"/>
    <w:rsid w:val="00F56568"/>
    <w:rsid w:val="00F56F2E"/>
    <w:rsid w:val="00F57261"/>
    <w:rsid w:val="00F60955"/>
    <w:rsid w:val="00F6229D"/>
    <w:rsid w:val="00F64BC2"/>
    <w:rsid w:val="00F67111"/>
    <w:rsid w:val="00F67D79"/>
    <w:rsid w:val="00F80042"/>
    <w:rsid w:val="00F80840"/>
    <w:rsid w:val="00F82382"/>
    <w:rsid w:val="00F86DAA"/>
    <w:rsid w:val="00F8716C"/>
    <w:rsid w:val="00F8718E"/>
    <w:rsid w:val="00F872D8"/>
    <w:rsid w:val="00F87AA8"/>
    <w:rsid w:val="00F956AB"/>
    <w:rsid w:val="00F9639B"/>
    <w:rsid w:val="00FA40E3"/>
    <w:rsid w:val="00FA41C5"/>
    <w:rsid w:val="00FB022C"/>
    <w:rsid w:val="00FB1FFB"/>
    <w:rsid w:val="00FB5D36"/>
    <w:rsid w:val="00FB62CE"/>
    <w:rsid w:val="00FC0B73"/>
    <w:rsid w:val="00FC1639"/>
    <w:rsid w:val="00FC2521"/>
    <w:rsid w:val="00FC2FE8"/>
    <w:rsid w:val="00FC501D"/>
    <w:rsid w:val="00FD1449"/>
    <w:rsid w:val="00FD1E65"/>
    <w:rsid w:val="00FD21DE"/>
    <w:rsid w:val="00FD5D22"/>
    <w:rsid w:val="00FE3E42"/>
    <w:rsid w:val="00FF0BC9"/>
    <w:rsid w:val="00FF3162"/>
    <w:rsid w:val="00FF3F69"/>
    <w:rsid w:val="00FF7BFE"/>
    <w:rsid w:val="1435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A1109"/>
  <w15:chartTrackingRefBased/>
  <w15:docId w15:val="{EBE4F78D-2C1D-42FF-9864-E185776C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387"/>
    <w:pPr>
      <w:spacing w:after="0" w:line="240" w:lineRule="auto"/>
      <w:outlineLvl w:val="0"/>
    </w:pPr>
    <w:rPr>
      <w:rFonts w:ascii="Ebrima" w:hAnsi="Ebrima"/>
      <w:b/>
      <w:sz w:val="18"/>
      <w:szCs w:val="18"/>
    </w:rPr>
  </w:style>
  <w:style w:type="paragraph" w:styleId="Heading2">
    <w:name w:val="heading 2"/>
    <w:basedOn w:val="Normal"/>
    <w:next w:val="Normal"/>
    <w:link w:val="Heading2Char"/>
    <w:uiPriority w:val="9"/>
    <w:unhideWhenUsed/>
    <w:qFormat/>
    <w:rsid w:val="003A3E7E"/>
    <w:pPr>
      <w:shd w:val="clear" w:color="auto" w:fill="D9D9D9" w:themeFill="background1" w:themeFillShade="D9"/>
      <w:spacing w:before="60" w:after="20" w:line="240" w:lineRule="auto"/>
      <w:outlineLvl w:val="1"/>
    </w:pPr>
    <w:rPr>
      <w:rFonts w:ascii="Ebrima" w:hAnsi="Ebrim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05C"/>
    <w:rPr>
      <w:color w:val="0000FF" w:themeColor="hyperlink"/>
      <w:u w:val="single"/>
    </w:rPr>
  </w:style>
  <w:style w:type="paragraph" w:styleId="ListParagraph">
    <w:name w:val="List Paragraph"/>
    <w:basedOn w:val="Normal"/>
    <w:uiPriority w:val="34"/>
    <w:qFormat/>
    <w:rsid w:val="004F005C"/>
    <w:pPr>
      <w:ind w:left="720"/>
      <w:contextualSpacing/>
    </w:pPr>
  </w:style>
  <w:style w:type="character" w:styleId="CommentReference">
    <w:name w:val="annotation reference"/>
    <w:basedOn w:val="DefaultParagraphFont"/>
    <w:uiPriority w:val="99"/>
    <w:semiHidden/>
    <w:unhideWhenUsed/>
    <w:rsid w:val="00DE3CEE"/>
    <w:rPr>
      <w:sz w:val="16"/>
      <w:szCs w:val="16"/>
    </w:rPr>
  </w:style>
  <w:style w:type="paragraph" w:styleId="CommentText">
    <w:name w:val="annotation text"/>
    <w:basedOn w:val="Normal"/>
    <w:link w:val="CommentTextChar"/>
    <w:uiPriority w:val="99"/>
    <w:semiHidden/>
    <w:unhideWhenUsed/>
    <w:rsid w:val="00DE3CEE"/>
    <w:pPr>
      <w:spacing w:line="240" w:lineRule="auto"/>
    </w:pPr>
    <w:rPr>
      <w:sz w:val="20"/>
      <w:szCs w:val="20"/>
    </w:rPr>
  </w:style>
  <w:style w:type="character" w:customStyle="1" w:styleId="CommentTextChar">
    <w:name w:val="Comment Text Char"/>
    <w:basedOn w:val="DefaultParagraphFont"/>
    <w:link w:val="CommentText"/>
    <w:uiPriority w:val="99"/>
    <w:semiHidden/>
    <w:rsid w:val="00DE3CEE"/>
    <w:rPr>
      <w:sz w:val="20"/>
      <w:szCs w:val="20"/>
    </w:rPr>
  </w:style>
  <w:style w:type="paragraph" w:styleId="CommentSubject">
    <w:name w:val="annotation subject"/>
    <w:basedOn w:val="CommentText"/>
    <w:next w:val="CommentText"/>
    <w:link w:val="CommentSubjectChar"/>
    <w:uiPriority w:val="99"/>
    <w:semiHidden/>
    <w:unhideWhenUsed/>
    <w:rsid w:val="00DE3CEE"/>
    <w:rPr>
      <w:b/>
      <w:bCs/>
    </w:rPr>
  </w:style>
  <w:style w:type="character" w:customStyle="1" w:styleId="CommentSubjectChar">
    <w:name w:val="Comment Subject Char"/>
    <w:basedOn w:val="CommentTextChar"/>
    <w:link w:val="CommentSubject"/>
    <w:uiPriority w:val="99"/>
    <w:semiHidden/>
    <w:rsid w:val="00DE3CEE"/>
    <w:rPr>
      <w:b/>
      <w:bCs/>
      <w:sz w:val="20"/>
      <w:szCs w:val="20"/>
    </w:rPr>
  </w:style>
  <w:style w:type="paragraph" w:styleId="BalloonText">
    <w:name w:val="Balloon Text"/>
    <w:basedOn w:val="Normal"/>
    <w:link w:val="BalloonTextChar"/>
    <w:uiPriority w:val="99"/>
    <w:semiHidden/>
    <w:unhideWhenUsed/>
    <w:rsid w:val="00DE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EE"/>
    <w:rPr>
      <w:rFonts w:ascii="Segoe UI" w:hAnsi="Segoe UI" w:cs="Segoe UI"/>
      <w:sz w:val="18"/>
      <w:szCs w:val="18"/>
    </w:rPr>
  </w:style>
  <w:style w:type="paragraph" w:styleId="Header">
    <w:name w:val="header"/>
    <w:basedOn w:val="Normal"/>
    <w:link w:val="HeaderChar"/>
    <w:uiPriority w:val="99"/>
    <w:unhideWhenUsed/>
    <w:rsid w:val="003D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C8"/>
  </w:style>
  <w:style w:type="paragraph" w:styleId="Footer">
    <w:name w:val="footer"/>
    <w:basedOn w:val="Normal"/>
    <w:link w:val="FooterChar"/>
    <w:uiPriority w:val="99"/>
    <w:unhideWhenUsed/>
    <w:rsid w:val="003D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C8"/>
  </w:style>
  <w:style w:type="character" w:styleId="FollowedHyperlink">
    <w:name w:val="FollowedHyperlink"/>
    <w:basedOn w:val="DefaultParagraphFont"/>
    <w:uiPriority w:val="99"/>
    <w:semiHidden/>
    <w:unhideWhenUsed/>
    <w:rsid w:val="005F2EF9"/>
    <w:rPr>
      <w:color w:val="800080" w:themeColor="followedHyperlink"/>
      <w:u w:val="single"/>
    </w:rPr>
  </w:style>
  <w:style w:type="character" w:customStyle="1" w:styleId="ms-rtethemeforecolor-2-0">
    <w:name w:val="ms-rtethemeforecolor-2-0"/>
    <w:basedOn w:val="DefaultParagraphFont"/>
    <w:rsid w:val="00DD481A"/>
  </w:style>
  <w:style w:type="paragraph" w:styleId="Revision">
    <w:name w:val="Revision"/>
    <w:hidden/>
    <w:uiPriority w:val="99"/>
    <w:semiHidden/>
    <w:rsid w:val="00D22D22"/>
    <w:pPr>
      <w:spacing w:after="0" w:line="240" w:lineRule="auto"/>
    </w:pPr>
  </w:style>
  <w:style w:type="character" w:customStyle="1" w:styleId="Heading1Char">
    <w:name w:val="Heading 1 Char"/>
    <w:basedOn w:val="DefaultParagraphFont"/>
    <w:link w:val="Heading1"/>
    <w:uiPriority w:val="9"/>
    <w:rsid w:val="00662387"/>
    <w:rPr>
      <w:rFonts w:ascii="Ebrima" w:hAnsi="Ebrima"/>
      <w:b/>
      <w:sz w:val="18"/>
      <w:szCs w:val="18"/>
    </w:rPr>
  </w:style>
  <w:style w:type="paragraph" w:styleId="EndnoteText">
    <w:name w:val="endnote text"/>
    <w:basedOn w:val="Normal"/>
    <w:link w:val="EndnoteTextChar"/>
    <w:uiPriority w:val="99"/>
    <w:semiHidden/>
    <w:qFormat/>
    <w:rsid w:val="00B65D7A"/>
    <w:pPr>
      <w:spacing w:before="120" w:after="240" w:line="240" w:lineRule="atLeast"/>
    </w:pPr>
    <w:rPr>
      <w:rFonts w:ascii="Arial" w:eastAsiaTheme="minorEastAsia" w:hAnsi="Arial" w:cs="Arial"/>
      <w:b/>
      <w:color w:val="5A5A59"/>
      <w:sz w:val="18"/>
      <w:szCs w:val="24"/>
    </w:rPr>
  </w:style>
  <w:style w:type="character" w:customStyle="1" w:styleId="EndnoteTextChar">
    <w:name w:val="Endnote Text Char"/>
    <w:basedOn w:val="DefaultParagraphFont"/>
    <w:link w:val="EndnoteText"/>
    <w:uiPriority w:val="99"/>
    <w:semiHidden/>
    <w:rsid w:val="00B65D7A"/>
    <w:rPr>
      <w:rFonts w:ascii="Arial" w:eastAsiaTheme="minorEastAsia" w:hAnsi="Arial" w:cs="Arial"/>
      <w:b/>
      <w:color w:val="5A5A59"/>
      <w:sz w:val="18"/>
      <w:szCs w:val="24"/>
    </w:rPr>
  </w:style>
  <w:style w:type="character" w:customStyle="1" w:styleId="Heading2Char">
    <w:name w:val="Heading 2 Char"/>
    <w:basedOn w:val="DefaultParagraphFont"/>
    <w:link w:val="Heading2"/>
    <w:uiPriority w:val="9"/>
    <w:rsid w:val="003A3E7E"/>
    <w:rPr>
      <w:rFonts w:ascii="Ebrima" w:hAnsi="Ebrima"/>
      <w:b/>
      <w:sz w:val="18"/>
      <w:szCs w:val="1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2362">
      <w:bodyDiv w:val="1"/>
      <w:marLeft w:val="0"/>
      <w:marRight w:val="0"/>
      <w:marTop w:val="0"/>
      <w:marBottom w:val="0"/>
      <w:divBdr>
        <w:top w:val="none" w:sz="0" w:space="0" w:color="auto"/>
        <w:left w:val="none" w:sz="0" w:space="0" w:color="auto"/>
        <w:bottom w:val="none" w:sz="0" w:space="0" w:color="auto"/>
        <w:right w:val="none" w:sz="0" w:space="0" w:color="auto"/>
      </w:divBdr>
    </w:div>
    <w:div w:id="254360578">
      <w:bodyDiv w:val="1"/>
      <w:marLeft w:val="0"/>
      <w:marRight w:val="0"/>
      <w:marTop w:val="0"/>
      <w:marBottom w:val="0"/>
      <w:divBdr>
        <w:top w:val="none" w:sz="0" w:space="0" w:color="auto"/>
        <w:left w:val="none" w:sz="0" w:space="0" w:color="auto"/>
        <w:bottom w:val="none" w:sz="0" w:space="0" w:color="auto"/>
        <w:right w:val="none" w:sz="0" w:space="0" w:color="auto"/>
      </w:divBdr>
    </w:div>
    <w:div w:id="269973012">
      <w:bodyDiv w:val="1"/>
      <w:marLeft w:val="0"/>
      <w:marRight w:val="0"/>
      <w:marTop w:val="0"/>
      <w:marBottom w:val="0"/>
      <w:divBdr>
        <w:top w:val="none" w:sz="0" w:space="0" w:color="auto"/>
        <w:left w:val="none" w:sz="0" w:space="0" w:color="auto"/>
        <w:bottom w:val="none" w:sz="0" w:space="0" w:color="auto"/>
        <w:right w:val="none" w:sz="0" w:space="0" w:color="auto"/>
      </w:divBdr>
    </w:div>
    <w:div w:id="512064031">
      <w:bodyDiv w:val="1"/>
      <w:marLeft w:val="0"/>
      <w:marRight w:val="0"/>
      <w:marTop w:val="0"/>
      <w:marBottom w:val="0"/>
      <w:divBdr>
        <w:top w:val="none" w:sz="0" w:space="0" w:color="auto"/>
        <w:left w:val="none" w:sz="0" w:space="0" w:color="auto"/>
        <w:bottom w:val="none" w:sz="0" w:space="0" w:color="auto"/>
        <w:right w:val="none" w:sz="0" w:space="0" w:color="auto"/>
      </w:divBdr>
    </w:div>
    <w:div w:id="769207510">
      <w:bodyDiv w:val="1"/>
      <w:marLeft w:val="0"/>
      <w:marRight w:val="0"/>
      <w:marTop w:val="0"/>
      <w:marBottom w:val="0"/>
      <w:divBdr>
        <w:top w:val="none" w:sz="0" w:space="0" w:color="auto"/>
        <w:left w:val="none" w:sz="0" w:space="0" w:color="auto"/>
        <w:bottom w:val="none" w:sz="0" w:space="0" w:color="auto"/>
        <w:right w:val="none" w:sz="0" w:space="0" w:color="auto"/>
      </w:divBdr>
    </w:div>
    <w:div w:id="808977900">
      <w:bodyDiv w:val="1"/>
      <w:marLeft w:val="0"/>
      <w:marRight w:val="0"/>
      <w:marTop w:val="0"/>
      <w:marBottom w:val="0"/>
      <w:divBdr>
        <w:top w:val="none" w:sz="0" w:space="0" w:color="auto"/>
        <w:left w:val="none" w:sz="0" w:space="0" w:color="auto"/>
        <w:bottom w:val="none" w:sz="0" w:space="0" w:color="auto"/>
        <w:right w:val="none" w:sz="0" w:space="0" w:color="auto"/>
      </w:divBdr>
    </w:div>
    <w:div w:id="897932390">
      <w:bodyDiv w:val="1"/>
      <w:marLeft w:val="0"/>
      <w:marRight w:val="0"/>
      <w:marTop w:val="0"/>
      <w:marBottom w:val="0"/>
      <w:divBdr>
        <w:top w:val="none" w:sz="0" w:space="0" w:color="auto"/>
        <w:left w:val="none" w:sz="0" w:space="0" w:color="auto"/>
        <w:bottom w:val="none" w:sz="0" w:space="0" w:color="auto"/>
        <w:right w:val="none" w:sz="0" w:space="0" w:color="auto"/>
      </w:divBdr>
    </w:div>
    <w:div w:id="1223637433">
      <w:bodyDiv w:val="1"/>
      <w:marLeft w:val="0"/>
      <w:marRight w:val="0"/>
      <w:marTop w:val="0"/>
      <w:marBottom w:val="0"/>
      <w:divBdr>
        <w:top w:val="none" w:sz="0" w:space="0" w:color="auto"/>
        <w:left w:val="none" w:sz="0" w:space="0" w:color="auto"/>
        <w:bottom w:val="none" w:sz="0" w:space="0" w:color="auto"/>
        <w:right w:val="none" w:sz="0" w:space="0" w:color="auto"/>
      </w:divBdr>
    </w:div>
    <w:div w:id="19151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rms/project/fiso/SchoolReview/Review%20schedule%20-%20NEVR%20-%202019.docx" TargetMode="External"/><Relationship Id="rId18" Type="http://schemas.openxmlformats.org/officeDocument/2006/relationships/hyperlink" Target="https://edugate.eduweb.vic.gov.au/edrms/project/fiso/SchoolReview/VRQA%20-%20Child%20Safe%20Standards%20-%20school%20self-assessment.docx" TargetMode="External"/><Relationship Id="rId26" Type="http://schemas.openxmlformats.org/officeDocument/2006/relationships/hyperlink" Target="https://edugate.eduweb.vic.gov.au/edrms/project/fiso/SchoolReview/Guidelines%20-%20Probity%20and%20Conflict%20of%20Interest%202018.docx" TargetMode="External"/><Relationship Id="rId39" Type="http://schemas.openxmlformats.org/officeDocument/2006/relationships/hyperlink" Target="https://edugate.eduweb.vic.gov.au/edrms/project/fiso/SchoolReview/Template%20-%20School%20Review%20Report.docx" TargetMode="External"/><Relationship Id="rId21" Type="http://schemas.openxmlformats.org/officeDocument/2006/relationships/hyperlink" Target="https://edugate.eduweb.vic.gov.au/edrms/project/fiso/SitePages/Continua.aspx" TargetMode="External"/><Relationship Id="rId34" Type="http://schemas.openxmlformats.org/officeDocument/2006/relationships/hyperlink" Target="https://edugate.eduweb.vic.gov.au/edrms/project/fiso/SchoolReview/Guidelines%20-%20School%20Review%202018.docx" TargetMode="External"/><Relationship Id="rId42" Type="http://schemas.openxmlformats.org/officeDocument/2006/relationships/hyperlink" Target="https://partner.eduweb.vic.gov.au/sites/fiso/Pages/Reviewer%20Portal.aspx" TargetMode="External"/><Relationship Id="rId47" Type="http://schemas.openxmlformats.org/officeDocument/2006/relationships/hyperlink" Target="mailto:schoolaccountability@edumail.vic.gov.au" TargetMode="External"/><Relationship Id="rId50" Type="http://schemas.openxmlformats.org/officeDocument/2006/relationships/hyperlink" Target="https://apps.edustar.vic.edu.au/spo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gate.eduweb.vic.gov.au/edrms/project/fiso/SchoolReview/Review%20schedule%20-%20SWVR%20-%202019.docx" TargetMode="External"/><Relationship Id="rId29" Type="http://schemas.openxmlformats.org/officeDocument/2006/relationships/hyperlink" Target="https://edugate.eduweb.vic.gov.au/edrms/project/fiso/SchoolReview/Review%20schedule%20-%20SEVR%20-2019.docx" TargetMode="External"/><Relationship Id="rId11" Type="http://schemas.openxmlformats.org/officeDocument/2006/relationships/hyperlink" Target="https://edugate.eduweb.vic.gov.au/sites/i/Pages/School.aspx" TargetMode="External"/><Relationship Id="rId24" Type="http://schemas.openxmlformats.org/officeDocument/2006/relationships/hyperlink" Target="https://edugate.eduweb.vic.gov.au/edrms/project/fiso/SchoolReview/VRQA%20-%20Child%20Safe%20Standards%20-%20school%20self-assessment.docx" TargetMode="External"/><Relationship Id="rId32" Type="http://schemas.openxmlformats.org/officeDocument/2006/relationships/hyperlink" Target="https://edugate.eduweb.vic.gov.au/edrms/project/fiso/SchoolReview/Guidelines%20-%20School%20Review%202018.docx" TargetMode="External"/><Relationship Id="rId37" Type="http://schemas.openxmlformats.org/officeDocument/2006/relationships/hyperlink" Target="https://edugate.eduweb.vic.gov.au/edrms/project/fiso/SchoolReview/Key%20Directions%20for%20Next%20SSP%20-%20Examples%20-Feb2019.docx" TargetMode="External"/><Relationship Id="rId40" Type="http://schemas.openxmlformats.org/officeDocument/2006/relationships/hyperlink" Target="https://edugate.eduweb.vic.gov.au/edrms/project/fiso/SchoolReview/Resource%20-%20DET%20writing%20convention%20guide%20for%20school%20reviewers.docx" TargetMode="External"/><Relationship Id="rId45" Type="http://schemas.openxmlformats.org/officeDocument/2006/relationships/hyperlink" Target="https://partner.eduweb.vic.gov.au/sites/fiso/Pages/Reviewer%20Portal.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dugate.eduweb.vic.gov.au/edrms/project/fiso/SchoolReview/Template%20-%20Pre-Review%20Self-Evaluation%20-%20Term%202%202018%20reviews%20only.docx" TargetMode="External"/><Relationship Id="rId31" Type="http://schemas.openxmlformats.org/officeDocument/2006/relationships/hyperlink" Target="https://edugate.eduweb.vic.gov.au/edrms/project/fiso/SchoolReview/Template%20-%20Validation%20Day%20Agenda.docx" TargetMode="External"/><Relationship Id="rId44" Type="http://schemas.openxmlformats.org/officeDocument/2006/relationships/hyperlink" Target="mailto:schoolaccountability@edumail.vic.gov.a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edrms/project/fiso/SchoolReview/Review%20schedule%20-%20NWVR%20-2019.docx" TargetMode="External"/><Relationship Id="rId22" Type="http://schemas.openxmlformats.org/officeDocument/2006/relationships/hyperlink" Target="https://www.eduweb.vic.gov.au/forms/school/spreports/" TargetMode="External"/><Relationship Id="rId27" Type="http://schemas.openxmlformats.org/officeDocument/2006/relationships/hyperlink" Target="https://edugate.eduweb.vic.gov.au/edrms/project/fiso/SchoolReview/Review%20schedule%20-%20NEVR%20-%202019.docx" TargetMode="External"/><Relationship Id="rId30" Type="http://schemas.openxmlformats.org/officeDocument/2006/relationships/hyperlink" Target="https://edugate.eduweb.vic.gov.au/edrms/project/fiso/SchoolReview/Review%20schedule%20-%20SWVR%20-%202019.docx" TargetMode="External"/><Relationship Id="rId35" Type="http://schemas.openxmlformats.org/officeDocument/2006/relationships/hyperlink" Target="https://edugate.eduweb.vic.gov.au/edrms/project/fiso/SchoolReview/Template%20-%20Terms%20of%20Reference%20and%20Methodology.docx" TargetMode="External"/><Relationship Id="rId43" Type="http://schemas.openxmlformats.org/officeDocument/2006/relationships/hyperlink" Target="https://partner.eduweb.vic.gov.au/sites/fiso/Pages/Reviewer%20Portal.aspx" TargetMode="External"/><Relationship Id="rId48" Type="http://schemas.openxmlformats.org/officeDocument/2006/relationships/hyperlink" Target="https://partner.eduweb.vic.gov.au/sites/fiso/Pages/Reviewer%20Portal.asp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schoolaccountability@edumail.vic.gov.au" TargetMode="External"/><Relationship Id="rId17" Type="http://schemas.openxmlformats.org/officeDocument/2006/relationships/hyperlink" Target="mailto:https://edugate.eduweb.vic.gov.au/edrms/project/fiso/SchoolReview/VRQA%20-%20Principals%20registration%20requirements%20checklist.docx" TargetMode="External"/><Relationship Id="rId25" Type="http://schemas.openxmlformats.org/officeDocument/2006/relationships/hyperlink" Target="mailto:mahar.sandra.t@edumail.vic.gov.au" TargetMode="External"/><Relationship Id="rId33" Type="http://schemas.openxmlformats.org/officeDocument/2006/relationships/hyperlink" Target="https://edugate.eduweb.vic.gov.au/edrms/collaboration/RSGAR/NewReviewModel/Guidelines%20_%20School%20review%202018/Final%20version%20folder/School%20Review%20Guidelines%20(Digital).pdf" TargetMode="External"/><Relationship Id="rId38" Type="http://schemas.openxmlformats.org/officeDocument/2006/relationships/hyperlink" Target="mailto:School%20Accountability%20%3cschoolaccountability@edumail.vic.gov.au%3e" TargetMode="External"/><Relationship Id="rId46" Type="http://schemas.openxmlformats.org/officeDocument/2006/relationships/hyperlink" Target="https://partner.eduweb.vic.gov.au/sites/fiso/Pages/Reviewer%20Portal.aspx" TargetMode="External"/><Relationship Id="rId20" Type="http://schemas.openxmlformats.org/officeDocument/2006/relationships/hyperlink" Target="https://edugate.eduweb.vic.gov.au/edrms/project/fiso/SchoolReview/Guidelines%20-%20Pre-Review%20Self-Evaluation.docx" TargetMode="External"/><Relationship Id="rId41" Type="http://schemas.openxmlformats.org/officeDocument/2006/relationships/hyperlink" Target="https://edugate.eduweb.vic.gov.au/edrms/project/fiso/SchoolReview/Resource%20-%20Developing%20strong%20enablers%20and%20barriers%20during%20reviews.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gate.eduweb.vic.gov.au/edrms/project/fiso/SchoolReview/Review%20schedule%20-%20SEVR%20-2019.docx" TargetMode="External"/><Relationship Id="rId23" Type="http://schemas.openxmlformats.org/officeDocument/2006/relationships/hyperlink" Target="https://edugate.eduweb.vic.gov.au/edrms/project/fiso/SchoolReview/VRQA%20-%20Principals%20registration%20requirements%20checklist.docx" TargetMode="External"/><Relationship Id="rId28" Type="http://schemas.openxmlformats.org/officeDocument/2006/relationships/hyperlink" Target="https://edugate.eduweb.vic.gov.au/edrms/project/fiso/SchoolReview/Review%20schedule%20-%20NWVR%20-2019.docx" TargetMode="External"/><Relationship Id="rId36" Type="http://schemas.openxmlformats.org/officeDocument/2006/relationships/hyperlink" Target="https://edugate.eduweb.vic.gov.au/edrms/project/fiso/SchoolReview/Template%20-%20School%20Review%20Report.docx" TargetMode="External"/><Relationship Id="rId49" Type="http://schemas.openxmlformats.org/officeDocument/2006/relationships/hyperlink" Target="https://partner.eduweb.vic.gov.au/sites/fiso/Pages/Reviewer%20Port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fiso/Shared%20Documents/Forms/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320</Topic>
    <Expired xmlns="bb5ce4db-eb21-467d-b968-528655912a38">false</Expired>
  </documentManagement>
</p:properties>
</file>

<file path=customXml/itemProps1.xml><?xml version="1.0" encoding="utf-8"?>
<ds:datastoreItem xmlns:ds="http://schemas.openxmlformats.org/officeDocument/2006/customXml" ds:itemID="{2DE74E16-ECEB-47A3-8E54-4A512B7AC688}">
  <ds:schemaRefs>
    <ds:schemaRef ds:uri="http://schemas.microsoft.com/sharepoint/v3/contenttype/forms"/>
  </ds:schemaRefs>
</ds:datastoreItem>
</file>

<file path=customXml/itemProps2.xml><?xml version="1.0" encoding="utf-8"?>
<ds:datastoreItem xmlns:ds="http://schemas.openxmlformats.org/officeDocument/2006/customXml" ds:itemID="{99DA0781-E8D2-4FBF-92EC-92608A6E091F}">
  <ds:schemaRefs>
    <ds:schemaRef ds:uri="http://schemas.openxmlformats.org/officeDocument/2006/bibliography"/>
  </ds:schemaRefs>
</ds:datastoreItem>
</file>

<file path=customXml/itemProps3.xml><?xml version="1.0" encoding="utf-8"?>
<ds:datastoreItem xmlns:ds="http://schemas.openxmlformats.org/officeDocument/2006/customXml" ds:itemID="{AA785825-8F32-42FA-8A2E-6F70F58A3A80}"/>
</file>

<file path=customXml/itemProps4.xml><?xml version="1.0" encoding="utf-8"?>
<ds:datastoreItem xmlns:ds="http://schemas.openxmlformats.org/officeDocument/2006/customXml" ds:itemID="{CBD7D5F6-1D86-4EE5-B41F-D903C798710B}">
  <ds:schemaRefs>
    <ds:schemaRef ds:uri="http://schemas.microsoft.com/office/2006/metadata/properties"/>
    <ds:schemaRef ds:uri="http://schemas.microsoft.com/office/infopath/2007/PartnerControls"/>
    <ds:schemaRef ds:uri="http://schemas.microsoft.com/sharepoint/v4"/>
    <ds:schemaRef ds:uri="http://schemas.microsoft.com/sharepoint/v3/fields"/>
    <ds:schemaRef ds:uri="11336b7e-0934-4f9a-95f7-c5c75aa852f3"/>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Stapylton, Catherine A</dc:creator>
  <cp:keywords/>
  <dc:description/>
  <cp:lastModifiedBy>Marina Thomson</cp:lastModifiedBy>
  <cp:revision>3</cp:revision>
  <cp:lastPrinted>2019-05-02T23:30:00Z</cp:lastPrinted>
  <dcterms:created xsi:type="dcterms:W3CDTF">2021-06-01T23:42:00Z</dcterms:created>
  <dcterms:modified xsi:type="dcterms:W3CDTF">2021-06-01T23:43:00Z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SecClass">
    <vt:lpwstr/>
  </property>
  <property fmtid="{D5CDD505-2E9C-101B-9397-08002B2CF9AE}" pid="4" name="DET_EDRMS_RCS">
    <vt:lpwstr>3;#1.2.2 Project Documentation|a3ce4c3c-7960-4756-834e-8cbbf9028802</vt:lpwstr>
  </property>
  <property fmtid="{D5CDD505-2E9C-101B-9397-08002B2CF9AE}" pid="5" name="RecordPoint_WorkflowType">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ActiveItemSiteId">
    <vt:lpwstr/>
  </property>
  <property fmtid="{D5CDD505-2E9C-101B-9397-08002B2CF9AE}" pid="9" name="RecordPoint_ActiveItemListId">
    <vt:lpwstr/>
  </property>
  <property fmtid="{D5CDD505-2E9C-101B-9397-08002B2CF9AE}" pid="10" name="RecordPoint_RecordNumberSubmitted">
    <vt:lpwstr/>
  </property>
  <property fmtid="{D5CDD505-2E9C-101B-9397-08002B2CF9AE}" pid="11" name="DET_EDRMS_BusUnit">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218600</vt:r8>
  </property>
  <property fmtid="{D5CDD505-2E9C-101B-9397-08002B2CF9AE}" pid="17" name="URL">
    <vt:lpwstr/>
  </property>
  <property fmtid="{D5CDD505-2E9C-101B-9397-08002B2CF9AE}" pid="18" name="xd_ProgID">
    <vt:lpwstr/>
  </property>
  <property fmtid="{D5CDD505-2E9C-101B-9397-08002B2CF9AE}" pid="19" name="TemplateUrl">
    <vt:lpwstr/>
  </property>
</Properties>
</file>