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D3C1" w14:textId="77777777" w:rsidR="00950BF8" w:rsidRPr="00491424" w:rsidRDefault="00950BF8" w:rsidP="00950BF8">
      <w:pPr>
        <w:pStyle w:val="Heading1"/>
        <w:rPr>
          <w:lang w:val="en-AU"/>
        </w:rPr>
      </w:pPr>
      <w:bookmarkStart w:id="0" w:name="_Pre-season_bushfire_preparedness"/>
      <w:bookmarkStart w:id="1" w:name="_Toc123220934"/>
      <w:bookmarkStart w:id="2" w:name="_Hlk123222259"/>
      <w:bookmarkEnd w:id="0"/>
      <w:r w:rsidRPr="00491424">
        <w:rPr>
          <w:lang w:val="en-AU"/>
        </w:rPr>
        <w:t>Pre-season bushfire preparedness for schools</w:t>
      </w:r>
      <w:bookmarkEnd w:id="1"/>
    </w:p>
    <w:p w14:paraId="47D95F9D" w14:textId="0F5972CB" w:rsidR="00950BF8" w:rsidRPr="00491424" w:rsidRDefault="00950BF8" w:rsidP="00950BF8">
      <w:pPr>
        <w:pStyle w:val="Intro"/>
      </w:pPr>
      <w:r w:rsidRPr="00491424">
        <w:t xml:space="preserve">Checklists for </w:t>
      </w:r>
      <w:bookmarkStart w:id="3" w:name="_Toc61962136"/>
      <w:r w:rsidRPr="00491424">
        <w:t>schools in Categories 0</w:t>
      </w:r>
      <w:bookmarkEnd w:id="3"/>
      <w:r w:rsidRPr="00491424">
        <w:t xml:space="preserve">-3 Bushfire At-Risk Register (BARR) and Category 4 to prepare before the fire season. </w:t>
      </w:r>
      <w:bookmarkStart w:id="4" w:name="_Toc61962138"/>
    </w:p>
    <w:p w14:paraId="759587CC" w14:textId="77777777" w:rsidR="002F7583" w:rsidRPr="00491424" w:rsidRDefault="002F7583" w:rsidP="00950BF8">
      <w:pPr>
        <w:pStyle w:val="Intro"/>
      </w:pPr>
    </w:p>
    <w:p w14:paraId="7935F554" w14:textId="77777777" w:rsidR="00950BF8" w:rsidRPr="00491424" w:rsidRDefault="00950BF8" w:rsidP="00950BF8">
      <w:pPr>
        <w:pStyle w:val="Heading2"/>
      </w:pPr>
      <w:bookmarkStart w:id="5" w:name="_Toc123220935"/>
      <w:r w:rsidRPr="00491424">
        <w:t>Pre-season preparedness for all schools in Categories 0-3 (BARR) and Category 4</w:t>
      </w:r>
      <w:bookmarkEnd w:id="5"/>
    </w:p>
    <w:tbl>
      <w:tblPr>
        <w:tblStyle w:val="TableGrid"/>
        <w:tblW w:w="0" w:type="auto"/>
        <w:tblLook w:val="04A0" w:firstRow="1" w:lastRow="0" w:firstColumn="1" w:lastColumn="0" w:noHBand="0" w:noVBand="1"/>
      </w:tblPr>
      <w:tblGrid>
        <w:gridCol w:w="6439"/>
        <w:gridCol w:w="1310"/>
        <w:gridCol w:w="1873"/>
      </w:tblGrid>
      <w:tr w:rsidR="00950BF8" w:rsidRPr="00491424" w14:paraId="26ACE771" w14:textId="77777777" w:rsidTr="00CB1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9" w:type="dxa"/>
          </w:tcPr>
          <w:bookmarkEnd w:id="4"/>
          <w:p w14:paraId="26119BEA" w14:textId="77777777" w:rsidR="00950BF8" w:rsidRPr="00491424" w:rsidRDefault="00950BF8" w:rsidP="00CB15E9">
            <w:pPr>
              <w:pStyle w:val="TableHead"/>
              <w:rPr>
                <w:sz w:val="24"/>
              </w:rPr>
            </w:pPr>
            <w:r w:rsidRPr="00491424">
              <w:rPr>
                <w:bCs/>
                <w:sz w:val="24"/>
              </w:rPr>
              <w:t>Steps to prepare before the fire season</w:t>
            </w:r>
          </w:p>
        </w:tc>
        <w:tc>
          <w:tcPr>
            <w:tcW w:w="1310" w:type="dxa"/>
          </w:tcPr>
          <w:p w14:paraId="0C97385A" w14:textId="77777777" w:rsidR="00950BF8" w:rsidRPr="00491424" w:rsidRDefault="00950BF8" w:rsidP="00CB15E9">
            <w:pPr>
              <w:pStyle w:val="TableHead"/>
              <w:cnfStyle w:val="100000000000" w:firstRow="1" w:lastRow="0" w:firstColumn="0" w:lastColumn="0" w:oddVBand="0" w:evenVBand="0" w:oddHBand="0" w:evenHBand="0" w:firstRowFirstColumn="0" w:firstRowLastColumn="0" w:lastRowFirstColumn="0" w:lastRowLastColumn="0"/>
              <w:rPr>
                <w:sz w:val="24"/>
              </w:rPr>
            </w:pPr>
            <w:r w:rsidRPr="00491424">
              <w:rPr>
                <w:sz w:val="24"/>
              </w:rPr>
              <w:t>Complete</w:t>
            </w:r>
          </w:p>
        </w:tc>
        <w:tc>
          <w:tcPr>
            <w:tcW w:w="1873" w:type="dxa"/>
          </w:tcPr>
          <w:p w14:paraId="20598E18" w14:textId="77777777" w:rsidR="00950BF8" w:rsidRPr="00491424" w:rsidRDefault="00950BF8" w:rsidP="00CB15E9">
            <w:pPr>
              <w:pStyle w:val="TableHead"/>
              <w:cnfStyle w:val="100000000000" w:firstRow="1" w:lastRow="0" w:firstColumn="0" w:lastColumn="0" w:oddVBand="0" w:evenVBand="0" w:oddHBand="0" w:evenHBand="0" w:firstRowFirstColumn="0" w:firstRowLastColumn="0" w:lastRowFirstColumn="0" w:lastRowLastColumn="0"/>
              <w:rPr>
                <w:sz w:val="24"/>
              </w:rPr>
            </w:pPr>
            <w:r w:rsidRPr="00491424">
              <w:rPr>
                <w:sz w:val="24"/>
              </w:rPr>
              <w:t>Comments</w:t>
            </w:r>
          </w:p>
        </w:tc>
      </w:tr>
      <w:tr w:rsidR="00950BF8" w:rsidRPr="00491424" w14:paraId="21B5FB5A" w14:textId="77777777" w:rsidTr="00CB15E9">
        <w:trPr>
          <w:trHeight w:val="932"/>
        </w:trPr>
        <w:tc>
          <w:tcPr>
            <w:cnfStyle w:val="001000000000" w:firstRow="0" w:lastRow="0" w:firstColumn="1" w:lastColumn="0" w:oddVBand="0" w:evenVBand="0" w:oddHBand="0" w:evenHBand="0" w:firstRowFirstColumn="0" w:firstRowLastColumn="0" w:lastRowFirstColumn="0" w:lastRowLastColumn="0"/>
            <w:tcW w:w="6439" w:type="dxa"/>
          </w:tcPr>
          <w:p w14:paraId="5237A0C8" w14:textId="0FA45C3E" w:rsidR="00950BF8" w:rsidRPr="00491424" w:rsidRDefault="00950BF8" w:rsidP="00CB15E9">
            <w:pPr>
              <w:spacing w:before="120"/>
              <w:rPr>
                <w:lang w:val="en-AU"/>
              </w:rPr>
            </w:pPr>
            <w:r w:rsidRPr="00491424">
              <w:rPr>
                <w:lang w:val="en-AU"/>
              </w:rPr>
              <w:t xml:space="preserve">Receive notification of fire risk category by Security and Emergency Management Division during the planning period (June-September). </w:t>
            </w:r>
          </w:p>
        </w:tc>
        <w:tc>
          <w:tcPr>
            <w:tcW w:w="1310" w:type="dxa"/>
          </w:tcPr>
          <w:sdt>
            <w:sdtPr>
              <w:rPr>
                <w:color w:val="auto"/>
                <w:sz w:val="36"/>
                <w:szCs w:val="40"/>
              </w:rPr>
              <w:id w:val="550032843"/>
              <w14:checkbox>
                <w14:checked w14:val="0"/>
                <w14:checkedState w14:val="2612" w14:font="MS Gothic"/>
                <w14:uncheckedState w14:val="2610" w14:font="MS Gothic"/>
              </w14:checkbox>
            </w:sdtPr>
            <w:sdtContent>
              <w:p w14:paraId="3B20047B" w14:textId="77777777" w:rsidR="00950BF8" w:rsidRPr="00491424" w:rsidRDefault="00950BF8" w:rsidP="00CB15E9">
                <w:pPr>
                  <w:pStyle w:val="TableHead"/>
                  <w:cnfStyle w:val="000000000000" w:firstRow="0" w:lastRow="0" w:firstColumn="0" w:lastColumn="0" w:oddVBand="0" w:evenVBand="0" w:oddHBand="0" w:evenHBand="0" w:firstRowFirstColumn="0" w:firstRowLastColumn="0" w:lastRowFirstColumn="0" w:lastRowLastColumn="0"/>
                </w:pPr>
                <w:r w:rsidRPr="00491424">
                  <w:rPr>
                    <w:rFonts w:ascii="MS Gothic" w:eastAsia="MS Gothic" w:hAnsi="MS Gothic" w:hint="eastAsia"/>
                    <w:color w:val="auto"/>
                    <w:sz w:val="36"/>
                    <w:szCs w:val="40"/>
                  </w:rPr>
                  <w:t>☐</w:t>
                </w:r>
              </w:p>
            </w:sdtContent>
          </w:sdt>
        </w:tc>
        <w:tc>
          <w:tcPr>
            <w:tcW w:w="1873" w:type="dxa"/>
          </w:tcPr>
          <w:p w14:paraId="5658A4C5" w14:textId="77777777" w:rsidR="00950BF8" w:rsidRPr="00491424" w:rsidRDefault="00950BF8" w:rsidP="00CB15E9">
            <w:pPr>
              <w:pStyle w:val="TableHead"/>
              <w:cnfStyle w:val="000000000000" w:firstRow="0" w:lastRow="0" w:firstColumn="0" w:lastColumn="0" w:oddVBand="0" w:evenVBand="0" w:oddHBand="0" w:evenHBand="0" w:firstRowFirstColumn="0" w:firstRowLastColumn="0" w:lastRowFirstColumn="0" w:lastRowLastColumn="0"/>
            </w:pPr>
          </w:p>
        </w:tc>
      </w:tr>
      <w:tr w:rsidR="00950BF8" w:rsidRPr="00491424" w14:paraId="7A680BDD"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5D7860BE" w14:textId="77777777" w:rsidR="00950BF8" w:rsidRPr="00491424" w:rsidRDefault="00950BF8" w:rsidP="00CB15E9">
            <w:pPr>
              <w:spacing w:before="120"/>
              <w:rPr>
                <w:lang w:val="en-AU"/>
              </w:rPr>
            </w:pPr>
            <w:r w:rsidRPr="00491424">
              <w:rPr>
                <w:lang w:val="en-AU"/>
              </w:rPr>
              <w:t xml:space="preserve">Emergency Management Plan updated to include </w:t>
            </w:r>
            <w:r w:rsidRPr="00491424">
              <w:rPr>
                <w:color w:val="auto"/>
                <w:lang w:val="en-AU"/>
              </w:rPr>
              <w:t>pre-emptive action or closure procedure</w:t>
            </w:r>
            <w:r w:rsidRPr="00491424">
              <w:rPr>
                <w:lang w:val="en-AU"/>
              </w:rPr>
              <w:t>s.</w:t>
            </w:r>
          </w:p>
        </w:tc>
        <w:tc>
          <w:tcPr>
            <w:tcW w:w="1310" w:type="dxa"/>
          </w:tcPr>
          <w:sdt>
            <w:sdtPr>
              <w:rPr>
                <w:sz w:val="36"/>
                <w:szCs w:val="40"/>
              </w:rPr>
              <w:id w:val="-242800275"/>
              <w14:checkbox>
                <w14:checked w14:val="0"/>
                <w14:checkedState w14:val="2612" w14:font="MS Gothic"/>
                <w14:uncheckedState w14:val="2610" w14:font="MS Gothic"/>
              </w14:checkbox>
            </w:sdtPr>
            <w:sdtContent>
              <w:p w14:paraId="6E2449F0"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r w:rsidRPr="00491424">
                  <w:rPr>
                    <w:rFonts w:ascii="MS Gothic" w:eastAsia="MS Gothic" w:hAnsi="MS Gothic" w:hint="eastAsia"/>
                    <w:sz w:val="36"/>
                    <w:szCs w:val="40"/>
                  </w:rPr>
                  <w:t>☐</w:t>
                </w:r>
              </w:p>
            </w:sdtContent>
          </w:sdt>
        </w:tc>
        <w:tc>
          <w:tcPr>
            <w:tcW w:w="1873" w:type="dxa"/>
          </w:tcPr>
          <w:p w14:paraId="01357221"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58152173"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049C201D" w14:textId="77777777" w:rsidR="00950BF8" w:rsidRPr="00491424" w:rsidRDefault="00950BF8" w:rsidP="00CB15E9">
            <w:pPr>
              <w:spacing w:before="120"/>
              <w:rPr>
                <w:lang w:val="en-AU"/>
              </w:rPr>
            </w:pPr>
            <w:r w:rsidRPr="00491424">
              <w:rPr>
                <w:lang w:val="en-AU"/>
              </w:rPr>
              <w:t xml:space="preserve">Complete the </w:t>
            </w:r>
            <w:r w:rsidRPr="00491424">
              <w:rPr>
                <w:b/>
                <w:bCs/>
                <w:lang w:val="en-AU"/>
              </w:rPr>
              <w:t>School Bushfire Site Readiness Review Checklist</w:t>
            </w:r>
            <w:r w:rsidRPr="00491424">
              <w:rPr>
                <w:lang w:val="en-AU"/>
              </w:rPr>
              <w:t>.</w:t>
            </w:r>
          </w:p>
        </w:tc>
        <w:tc>
          <w:tcPr>
            <w:tcW w:w="1310" w:type="dxa"/>
          </w:tcPr>
          <w:sdt>
            <w:sdtPr>
              <w:rPr>
                <w:sz w:val="36"/>
                <w:szCs w:val="40"/>
              </w:rPr>
              <w:id w:val="822476840"/>
              <w14:checkbox>
                <w14:checked w14:val="0"/>
                <w14:checkedState w14:val="2612" w14:font="MS Gothic"/>
                <w14:uncheckedState w14:val="2610" w14:font="MS Gothic"/>
              </w14:checkbox>
            </w:sdtPr>
            <w:sdtContent>
              <w:p w14:paraId="7488BD17"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tc>
        <w:tc>
          <w:tcPr>
            <w:tcW w:w="1873" w:type="dxa"/>
          </w:tcPr>
          <w:p w14:paraId="3CCB2347"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178358AC"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3DB11DA2" w14:textId="294021B6" w:rsidR="00950BF8" w:rsidRPr="00491424" w:rsidRDefault="00950BF8" w:rsidP="00CB15E9">
            <w:pPr>
              <w:spacing w:before="120"/>
              <w:rPr>
                <w:lang w:val="en-AU"/>
              </w:rPr>
            </w:pPr>
            <w:r w:rsidRPr="00491424">
              <w:rPr>
                <w:lang w:val="en-AU"/>
              </w:rPr>
              <w:t>Arrangements including communication strategy for fire season shared with staff</w:t>
            </w:r>
            <w:r w:rsidRPr="00491424">
              <w:rPr>
                <w:iCs/>
                <w:szCs w:val="19"/>
              </w:rPr>
              <w:t>, parents and carers, other users of the school facilities during and outside normal operating hours (such as community groups), contractors (such as builders) and visitors</w:t>
            </w:r>
            <w:r w:rsidRPr="00491424">
              <w:rPr>
                <w:lang w:val="en-AU"/>
              </w:rPr>
              <w:t xml:space="preserve"> before the fire season</w:t>
            </w:r>
            <w:r w:rsidR="00B0517F">
              <w:rPr>
                <w:lang w:val="en-AU"/>
              </w:rPr>
              <w:t>.</w:t>
            </w:r>
          </w:p>
          <w:p w14:paraId="4ECA960F" w14:textId="26E104C9" w:rsidR="00950BF8" w:rsidRPr="00491424" w:rsidRDefault="00950BF8" w:rsidP="00CB15E9">
            <w:pPr>
              <w:spacing w:before="120"/>
              <w:rPr>
                <w:iCs/>
                <w:szCs w:val="19"/>
              </w:rPr>
            </w:pPr>
            <w:r w:rsidRPr="00491424">
              <w:rPr>
                <w:lang w:val="en-AU"/>
              </w:rPr>
              <w:t xml:space="preserve">School community advised that the school must close on a forecasted day of Catastrophic FDR in your fire weather district. </w:t>
            </w:r>
            <w:r w:rsidRPr="00491424">
              <w:rPr>
                <w:b/>
                <w:bCs/>
                <w:u w:val="single"/>
                <w:lang w:val="en-AU"/>
              </w:rPr>
              <w:t xml:space="preserve">Closure means that no one can attend the school site, and that </w:t>
            </w:r>
            <w:r w:rsidR="00D5421D" w:rsidRPr="00491424">
              <w:rPr>
                <w:b/>
                <w:bCs/>
                <w:u w:val="single"/>
                <w:lang w:val="en-AU"/>
              </w:rPr>
              <w:t>learning from home</w:t>
            </w:r>
            <w:r w:rsidRPr="00491424">
              <w:rPr>
                <w:b/>
                <w:bCs/>
                <w:u w:val="single"/>
                <w:lang w:val="en-AU"/>
              </w:rPr>
              <w:t xml:space="preserve"> cannot be conducted.</w:t>
            </w:r>
          </w:p>
          <w:p w14:paraId="4CEB9EDB" w14:textId="77777777" w:rsidR="00950BF8" w:rsidRPr="00491424" w:rsidRDefault="00950BF8" w:rsidP="00CB15E9">
            <w:pPr>
              <w:spacing w:before="120"/>
              <w:rPr>
                <w:b/>
                <w:bCs/>
                <w:lang w:val="en-AU"/>
              </w:rPr>
            </w:pPr>
            <w:r w:rsidRPr="00491424">
              <w:t xml:space="preserve">Schools may consider advising their school community to: </w:t>
            </w:r>
          </w:p>
          <w:p w14:paraId="063A167F" w14:textId="77777777" w:rsidR="00950BF8" w:rsidRPr="00491424" w:rsidRDefault="00950BF8" w:rsidP="00950BF8">
            <w:pPr>
              <w:pStyle w:val="ListParagraph"/>
              <w:numPr>
                <w:ilvl w:val="0"/>
                <w:numId w:val="48"/>
              </w:numPr>
              <w:spacing w:before="120"/>
              <w:ind w:right="284"/>
              <w:rPr>
                <w:iCs/>
                <w:szCs w:val="19"/>
              </w:rPr>
            </w:pPr>
            <w:r w:rsidRPr="00491424">
              <w:t xml:space="preserve">Review their own </w:t>
            </w:r>
            <w:hyperlink r:id="rId11" w:history="1">
              <w:r w:rsidRPr="00491424">
                <w:rPr>
                  <w:rStyle w:val="Hyperlink"/>
                </w:rPr>
                <w:t>bushfire plan</w:t>
              </w:r>
            </w:hyperlink>
            <w:r w:rsidRPr="00491424">
              <w:t xml:space="preserve"> and alternative care arrangements.</w:t>
            </w:r>
            <w:r w:rsidRPr="00491424">
              <w:rPr>
                <w:iCs/>
                <w:szCs w:val="19"/>
              </w:rPr>
              <w:t xml:space="preserve"> </w:t>
            </w:r>
          </w:p>
          <w:p w14:paraId="7D7DBEEE" w14:textId="2D6F2727" w:rsidR="00950BF8" w:rsidRPr="00491424" w:rsidRDefault="00950BF8" w:rsidP="00950BF8">
            <w:pPr>
              <w:pStyle w:val="ListParagraph"/>
              <w:numPr>
                <w:ilvl w:val="0"/>
                <w:numId w:val="48"/>
              </w:numPr>
              <w:spacing w:before="120"/>
              <w:ind w:right="284"/>
              <w:rPr>
                <w:iCs/>
                <w:szCs w:val="19"/>
              </w:rPr>
            </w:pPr>
            <w:r w:rsidRPr="00491424">
              <w:rPr>
                <w:iCs/>
                <w:szCs w:val="19"/>
              </w:rPr>
              <w:t xml:space="preserve">Download the </w:t>
            </w:r>
            <w:proofErr w:type="spellStart"/>
            <w:r w:rsidRPr="00491424">
              <w:rPr>
                <w:iCs/>
                <w:szCs w:val="19"/>
              </w:rPr>
              <w:t>VicEmergency</w:t>
            </w:r>
            <w:proofErr w:type="spellEnd"/>
            <w:r w:rsidRPr="00491424">
              <w:rPr>
                <w:iCs/>
                <w:szCs w:val="19"/>
              </w:rPr>
              <w:t xml:space="preserve"> application</w:t>
            </w:r>
            <w:r w:rsidR="00B0517F">
              <w:rPr>
                <w:iCs/>
                <w:szCs w:val="19"/>
              </w:rPr>
              <w:t>,</w:t>
            </w:r>
            <w:r w:rsidRPr="00491424">
              <w:rPr>
                <w:iCs/>
                <w:szCs w:val="19"/>
              </w:rPr>
              <w:t xml:space="preserve"> </w:t>
            </w:r>
            <w:r w:rsidRPr="00491424">
              <w:rPr>
                <w:szCs w:val="22"/>
              </w:rPr>
              <w:t xml:space="preserve">check the </w:t>
            </w:r>
            <w:proofErr w:type="spellStart"/>
            <w:r w:rsidRPr="00491424">
              <w:rPr>
                <w:szCs w:val="22"/>
              </w:rPr>
              <w:t>VicEmergency</w:t>
            </w:r>
            <w:proofErr w:type="spellEnd"/>
            <w:r w:rsidRPr="00491424">
              <w:rPr>
                <w:szCs w:val="22"/>
              </w:rPr>
              <w:t xml:space="preserve"> and CFA websites and media coverage.</w:t>
            </w:r>
          </w:p>
        </w:tc>
        <w:tc>
          <w:tcPr>
            <w:tcW w:w="1310" w:type="dxa"/>
          </w:tcPr>
          <w:sdt>
            <w:sdtPr>
              <w:rPr>
                <w:sz w:val="36"/>
                <w:szCs w:val="40"/>
              </w:rPr>
              <w:id w:val="-1114910517"/>
              <w14:checkbox>
                <w14:checked w14:val="0"/>
                <w14:checkedState w14:val="2612" w14:font="MS Gothic"/>
                <w14:uncheckedState w14:val="2610" w14:font="MS Gothic"/>
              </w14:checkbox>
            </w:sdtPr>
            <w:sdtContent>
              <w:p w14:paraId="5C12A486"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p w14:paraId="523E9074"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p>
          <w:p w14:paraId="4538A1EF"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p>
          <w:p w14:paraId="28A927F7" w14:textId="77777777" w:rsidR="00950BF8" w:rsidRPr="00491424" w:rsidRDefault="00000000" w:rsidP="00CB15E9">
            <w:pPr>
              <w:cnfStyle w:val="000000000000" w:firstRow="0" w:lastRow="0" w:firstColumn="0" w:lastColumn="0" w:oddVBand="0" w:evenVBand="0" w:oddHBand="0" w:evenHBand="0" w:firstRowFirstColumn="0" w:firstRowLastColumn="0" w:lastRowFirstColumn="0" w:lastRowLastColumn="0"/>
              <w:rPr>
                <w:sz w:val="36"/>
                <w:szCs w:val="40"/>
              </w:rPr>
            </w:pPr>
            <w:sdt>
              <w:sdtPr>
                <w:rPr>
                  <w:sz w:val="36"/>
                  <w:szCs w:val="40"/>
                </w:rPr>
                <w:id w:val="1781145244"/>
                <w14:checkbox>
                  <w14:checked w14:val="0"/>
                  <w14:checkedState w14:val="2612" w14:font="MS Gothic"/>
                  <w14:uncheckedState w14:val="2610" w14:font="MS Gothic"/>
                </w14:checkbox>
              </w:sdtPr>
              <w:sdtContent>
                <w:r w:rsidR="00950BF8" w:rsidRPr="00491424">
                  <w:rPr>
                    <w:rFonts w:ascii="MS Gothic" w:eastAsia="MS Gothic" w:hAnsi="MS Gothic" w:hint="eastAsia"/>
                    <w:sz w:val="36"/>
                    <w:szCs w:val="40"/>
                  </w:rPr>
                  <w:t>☐</w:t>
                </w:r>
              </w:sdtContent>
            </w:sdt>
          </w:p>
          <w:p w14:paraId="7C6EF5E9"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18"/>
                <w:szCs w:val="20"/>
              </w:rPr>
            </w:pPr>
          </w:p>
          <w:p w14:paraId="47DCDAEA"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18"/>
                <w:szCs w:val="20"/>
              </w:rPr>
            </w:pPr>
          </w:p>
          <w:p w14:paraId="7EC712CE" w14:textId="77777777" w:rsidR="00950BF8" w:rsidRPr="00491424" w:rsidRDefault="00000000" w:rsidP="00CB15E9">
            <w:pPr>
              <w:spacing w:line="276" w:lineRule="auto"/>
              <w:cnfStyle w:val="000000000000" w:firstRow="0" w:lastRow="0" w:firstColumn="0" w:lastColumn="0" w:oddVBand="0" w:evenVBand="0" w:oddHBand="0" w:evenHBand="0" w:firstRowFirstColumn="0" w:firstRowLastColumn="0" w:lastRowFirstColumn="0" w:lastRowLastColumn="0"/>
              <w:rPr>
                <w:sz w:val="36"/>
                <w:szCs w:val="40"/>
              </w:rPr>
            </w:pPr>
            <w:sdt>
              <w:sdtPr>
                <w:rPr>
                  <w:sz w:val="36"/>
                  <w:szCs w:val="40"/>
                </w:rPr>
                <w:id w:val="1039394160"/>
                <w14:checkbox>
                  <w14:checked w14:val="0"/>
                  <w14:checkedState w14:val="2612" w14:font="MS Gothic"/>
                  <w14:uncheckedState w14:val="2610" w14:font="MS Gothic"/>
                </w14:checkbox>
              </w:sdtPr>
              <w:sdtContent>
                <w:r w:rsidR="00950BF8" w:rsidRPr="00491424">
                  <w:rPr>
                    <w:rFonts w:ascii="MS Gothic" w:eastAsia="MS Gothic" w:hAnsi="MS Gothic" w:hint="eastAsia"/>
                    <w:sz w:val="36"/>
                    <w:szCs w:val="40"/>
                  </w:rPr>
                  <w:t>☐</w:t>
                </w:r>
              </w:sdtContent>
            </w:sdt>
          </w:p>
          <w:sdt>
            <w:sdtPr>
              <w:rPr>
                <w:sz w:val="36"/>
                <w:szCs w:val="40"/>
              </w:rPr>
              <w:id w:val="1715471054"/>
              <w14:checkbox>
                <w14:checked w14:val="0"/>
                <w14:checkedState w14:val="2612" w14:font="MS Gothic"/>
                <w14:uncheckedState w14:val="2610" w14:font="MS Gothic"/>
              </w14:checkbox>
            </w:sdtPr>
            <w:sdtContent>
              <w:p w14:paraId="362953D6" w14:textId="77777777" w:rsidR="00950BF8" w:rsidRPr="00491424" w:rsidRDefault="00950BF8" w:rsidP="00CB15E9">
                <w:pPr>
                  <w:spacing w:line="276" w:lineRule="auto"/>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tc>
        <w:tc>
          <w:tcPr>
            <w:tcW w:w="1873" w:type="dxa"/>
          </w:tcPr>
          <w:p w14:paraId="6A81FAE7"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1577FE84" w14:textId="77777777" w:rsidTr="00CB15E9">
        <w:trPr>
          <w:trHeight w:val="654"/>
        </w:trPr>
        <w:tc>
          <w:tcPr>
            <w:cnfStyle w:val="001000000000" w:firstRow="0" w:lastRow="0" w:firstColumn="1" w:lastColumn="0" w:oddVBand="0" w:evenVBand="0" w:oddHBand="0" w:evenHBand="0" w:firstRowFirstColumn="0" w:firstRowLastColumn="0" w:lastRowFirstColumn="0" w:lastRowLastColumn="0"/>
            <w:tcW w:w="6439" w:type="dxa"/>
          </w:tcPr>
          <w:p w14:paraId="24ED6F6A" w14:textId="77777777" w:rsidR="00950BF8" w:rsidRPr="00491424" w:rsidRDefault="00950BF8" w:rsidP="00CB15E9">
            <w:pPr>
              <w:spacing w:before="120"/>
              <w:rPr>
                <w:lang w:val="en-AU"/>
              </w:rPr>
            </w:pPr>
            <w:r w:rsidRPr="00491424">
              <w:rPr>
                <w:lang w:val="en-AU"/>
              </w:rPr>
              <w:t xml:space="preserve">Posters and communications prepared to use at the school on a </w:t>
            </w:r>
            <w:r w:rsidRPr="00491424">
              <w:t xml:space="preserve">Catastrophic FDR day and to send out to the school community. </w:t>
            </w:r>
          </w:p>
        </w:tc>
        <w:tc>
          <w:tcPr>
            <w:tcW w:w="1310" w:type="dxa"/>
          </w:tcPr>
          <w:sdt>
            <w:sdtPr>
              <w:rPr>
                <w:sz w:val="36"/>
                <w:szCs w:val="40"/>
              </w:rPr>
              <w:id w:val="-988940439"/>
              <w14:checkbox>
                <w14:checked w14:val="0"/>
                <w14:checkedState w14:val="2612" w14:font="MS Gothic"/>
                <w14:uncheckedState w14:val="2610" w14:font="MS Gothic"/>
              </w14:checkbox>
            </w:sdtPr>
            <w:sdtContent>
              <w:p w14:paraId="43D80070"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tc>
        <w:tc>
          <w:tcPr>
            <w:tcW w:w="1873" w:type="dxa"/>
          </w:tcPr>
          <w:p w14:paraId="509594BD"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62C08C59"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376BB7FD" w14:textId="77777777" w:rsidR="00950BF8" w:rsidRPr="00491424" w:rsidRDefault="00950BF8" w:rsidP="00CB15E9">
            <w:pPr>
              <w:spacing w:before="120"/>
              <w:rPr>
                <w:b/>
                <w:bCs/>
                <w:lang w:val="en-AU"/>
              </w:rPr>
            </w:pPr>
            <w:r w:rsidRPr="00491424">
              <w:rPr>
                <w:b/>
                <w:bCs/>
                <w:lang w:val="en-AU"/>
              </w:rPr>
              <w:t>If your school is a coordinating bus school notify:</w:t>
            </w:r>
          </w:p>
          <w:p w14:paraId="3A7E3AEE" w14:textId="77777777" w:rsidR="00950BF8" w:rsidRPr="00491424" w:rsidRDefault="00950BF8" w:rsidP="00CB15E9">
            <w:pPr>
              <w:spacing w:before="120"/>
              <w:ind w:right="284"/>
              <w:rPr>
                <w:iCs/>
                <w:szCs w:val="22"/>
              </w:rPr>
            </w:pPr>
            <w:r w:rsidRPr="00491424">
              <w:rPr>
                <w:bCs/>
                <w:iCs/>
                <w:szCs w:val="22"/>
              </w:rPr>
              <w:lastRenderedPageBreak/>
              <w:t xml:space="preserve">parents and students before the fire season of </w:t>
            </w:r>
            <w:r w:rsidRPr="00491424">
              <w:rPr>
                <w:bCs/>
                <w:szCs w:val="19"/>
              </w:rPr>
              <w:t xml:space="preserve">potential </w:t>
            </w:r>
            <w:r w:rsidRPr="00491424">
              <w:rPr>
                <w:iCs/>
                <w:szCs w:val="19"/>
              </w:rPr>
              <w:t xml:space="preserve">bus route cancellations if </w:t>
            </w:r>
            <w:r w:rsidRPr="00491424">
              <w:rPr>
                <w:lang w:val="en-AU"/>
              </w:rPr>
              <w:t>a forecasted day of Catastrophic FDR occurs in the relevant fire district/s.</w:t>
            </w:r>
          </w:p>
          <w:p w14:paraId="17A78405" w14:textId="428C7BC9" w:rsidR="00950BF8" w:rsidRPr="00491424" w:rsidRDefault="00950BF8" w:rsidP="00CB15E9">
            <w:pPr>
              <w:spacing w:before="120"/>
              <w:ind w:right="284"/>
              <w:rPr>
                <w:iCs/>
                <w:szCs w:val="22"/>
              </w:rPr>
            </w:pPr>
            <w:r w:rsidRPr="00491424">
              <w:rPr>
                <w:iCs/>
                <w:szCs w:val="19"/>
              </w:rPr>
              <w:t xml:space="preserve">client school principals </w:t>
            </w:r>
            <w:r w:rsidRPr="00491424">
              <w:rPr>
                <w:bCs/>
                <w:iCs/>
                <w:szCs w:val="22"/>
              </w:rPr>
              <w:t xml:space="preserve">before the fire season of </w:t>
            </w:r>
            <w:r w:rsidRPr="00491424">
              <w:rPr>
                <w:bCs/>
                <w:szCs w:val="19"/>
              </w:rPr>
              <w:t xml:space="preserve">potential </w:t>
            </w:r>
            <w:r w:rsidRPr="00491424">
              <w:rPr>
                <w:iCs/>
                <w:szCs w:val="19"/>
              </w:rPr>
              <w:t xml:space="preserve">bus route cancellations if </w:t>
            </w:r>
            <w:r w:rsidRPr="00491424">
              <w:rPr>
                <w:lang w:val="en-AU"/>
              </w:rPr>
              <w:t>a forecasted day of Catastrophic FDR occurs in the relevant fire district/s.</w:t>
            </w:r>
          </w:p>
          <w:p w14:paraId="10807934" w14:textId="77777777" w:rsidR="00950BF8" w:rsidRPr="00491424" w:rsidRDefault="00950BF8" w:rsidP="00CB15E9">
            <w:pPr>
              <w:spacing w:before="120"/>
              <w:ind w:right="284"/>
              <w:rPr>
                <w:iCs/>
                <w:szCs w:val="22"/>
              </w:rPr>
            </w:pPr>
            <w:r w:rsidRPr="00491424">
              <w:rPr>
                <w:bCs/>
                <w:iCs/>
                <w:szCs w:val="22"/>
              </w:rPr>
              <w:t xml:space="preserve">bus operators and drivers before the fire season of </w:t>
            </w:r>
            <w:r w:rsidRPr="00491424">
              <w:rPr>
                <w:bCs/>
                <w:szCs w:val="19"/>
              </w:rPr>
              <w:t xml:space="preserve">potential </w:t>
            </w:r>
            <w:r w:rsidRPr="00491424">
              <w:rPr>
                <w:iCs/>
                <w:szCs w:val="19"/>
              </w:rPr>
              <w:t xml:space="preserve">bus route cancellations if </w:t>
            </w:r>
            <w:r w:rsidRPr="00491424">
              <w:rPr>
                <w:lang w:val="en-AU"/>
              </w:rPr>
              <w:t>a forecasted day of Catastrophic FDR occurs in the relevant fire district/s.</w:t>
            </w:r>
          </w:p>
        </w:tc>
        <w:tc>
          <w:tcPr>
            <w:tcW w:w="1310" w:type="dxa"/>
          </w:tcPr>
          <w:p w14:paraId="2BB67B0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p>
          <w:sdt>
            <w:sdtPr>
              <w:rPr>
                <w:sz w:val="36"/>
                <w:szCs w:val="40"/>
              </w:rPr>
              <w:id w:val="-39140682"/>
              <w14:checkbox>
                <w14:checked w14:val="0"/>
                <w14:checkedState w14:val="2612" w14:font="MS Gothic"/>
                <w14:uncheckedState w14:val="2610" w14:font="MS Gothic"/>
              </w14:checkbox>
            </w:sdtPr>
            <w:sdtContent>
              <w:p w14:paraId="1299E1A2"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p w14:paraId="3471B887"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pPr>
          </w:p>
          <w:sdt>
            <w:sdtPr>
              <w:rPr>
                <w:sz w:val="36"/>
                <w:szCs w:val="40"/>
              </w:rPr>
              <w:id w:val="154730306"/>
              <w14:checkbox>
                <w14:checked w14:val="0"/>
                <w14:checkedState w14:val="2612" w14:font="MS Gothic"/>
                <w14:uncheckedState w14:val="2610" w14:font="MS Gothic"/>
              </w14:checkbox>
            </w:sdtPr>
            <w:sdtContent>
              <w:p w14:paraId="09C0E11F"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p w14:paraId="47892014"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14"/>
                <w:szCs w:val="16"/>
              </w:rPr>
            </w:pPr>
          </w:p>
          <w:sdt>
            <w:sdtPr>
              <w:rPr>
                <w:sz w:val="36"/>
                <w:szCs w:val="40"/>
              </w:rPr>
              <w:id w:val="-665699611"/>
              <w14:checkbox>
                <w14:checked w14:val="0"/>
                <w14:checkedState w14:val="2612" w14:font="MS Gothic"/>
                <w14:uncheckedState w14:val="2610" w14:font="MS Gothic"/>
              </w14:checkbox>
            </w:sdtPr>
            <w:sdtContent>
              <w:p w14:paraId="72A0737B"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tc>
        <w:tc>
          <w:tcPr>
            <w:tcW w:w="1873" w:type="dxa"/>
          </w:tcPr>
          <w:p w14:paraId="107B3C2F"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226623B9"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0FD511CB" w14:textId="77777777" w:rsidR="00950BF8" w:rsidRPr="00491424" w:rsidRDefault="00950BF8" w:rsidP="00CB15E9">
            <w:pPr>
              <w:spacing w:before="120"/>
              <w:rPr>
                <w:b/>
                <w:bCs/>
                <w:lang w:val="en-AU"/>
              </w:rPr>
            </w:pPr>
            <w:r w:rsidRPr="00491424">
              <w:rPr>
                <w:b/>
                <w:bCs/>
                <w:lang w:val="en-AU"/>
              </w:rPr>
              <w:t xml:space="preserve">If your school is a client bus school </w:t>
            </w:r>
            <w:r w:rsidRPr="00491424">
              <w:rPr>
                <w:b/>
                <w:bCs/>
                <w:iCs/>
                <w:szCs w:val="22"/>
              </w:rPr>
              <w:t>notify</w:t>
            </w:r>
            <w:r w:rsidRPr="00491424">
              <w:rPr>
                <w:b/>
                <w:bCs/>
                <w:lang w:val="en-AU"/>
              </w:rPr>
              <w:t>:</w:t>
            </w:r>
          </w:p>
          <w:p w14:paraId="7C185BF4" w14:textId="77777777" w:rsidR="00950BF8" w:rsidRPr="00491424" w:rsidRDefault="00950BF8" w:rsidP="00CB15E9">
            <w:pPr>
              <w:spacing w:before="120"/>
              <w:ind w:right="284"/>
              <w:rPr>
                <w:lang w:val="en-AU"/>
              </w:rPr>
            </w:pPr>
            <w:r w:rsidRPr="00491424">
              <w:rPr>
                <w:iCs/>
                <w:szCs w:val="22"/>
              </w:rPr>
              <w:t xml:space="preserve">travellers and parents </w:t>
            </w:r>
            <w:r w:rsidRPr="00491424">
              <w:rPr>
                <w:bCs/>
                <w:iCs/>
                <w:szCs w:val="22"/>
              </w:rPr>
              <w:t xml:space="preserve">before the fire season of </w:t>
            </w:r>
            <w:r w:rsidRPr="00491424">
              <w:rPr>
                <w:bCs/>
                <w:szCs w:val="19"/>
              </w:rPr>
              <w:t xml:space="preserve">potential </w:t>
            </w:r>
            <w:r w:rsidRPr="00491424">
              <w:rPr>
                <w:iCs/>
                <w:szCs w:val="19"/>
              </w:rPr>
              <w:t xml:space="preserve">bus route cancellations if </w:t>
            </w:r>
            <w:r w:rsidRPr="00491424">
              <w:rPr>
                <w:lang w:val="en-AU"/>
              </w:rPr>
              <w:t>a forecasted day of Catastrophic FDR occurs in the relevant fire district/s.</w:t>
            </w:r>
          </w:p>
        </w:tc>
        <w:tc>
          <w:tcPr>
            <w:tcW w:w="1310" w:type="dxa"/>
          </w:tcPr>
          <w:p w14:paraId="4D8C9D38"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p>
          <w:sdt>
            <w:sdtPr>
              <w:rPr>
                <w:sz w:val="36"/>
                <w:szCs w:val="40"/>
              </w:rPr>
              <w:id w:val="-1718040791"/>
              <w14:checkbox>
                <w14:checked w14:val="0"/>
                <w14:checkedState w14:val="2612" w14:font="MS Gothic"/>
                <w14:uncheckedState w14:val="2610" w14:font="MS Gothic"/>
              </w14:checkbox>
            </w:sdtPr>
            <w:sdtContent>
              <w:p w14:paraId="267857AB"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tc>
        <w:tc>
          <w:tcPr>
            <w:tcW w:w="1873" w:type="dxa"/>
          </w:tcPr>
          <w:p w14:paraId="71C80B4B"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5FF49E04"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43754434" w14:textId="77777777" w:rsidR="00950BF8" w:rsidRPr="00491424" w:rsidRDefault="00950BF8" w:rsidP="00CB15E9">
            <w:pPr>
              <w:spacing w:before="120"/>
              <w:rPr>
                <w:lang w:val="en-AU"/>
              </w:rPr>
            </w:pPr>
            <w:r w:rsidRPr="00491424">
              <w:rPr>
                <w:lang w:val="en-AU"/>
              </w:rPr>
              <w:t xml:space="preserve">School staff have determined how school will monitor fire danger forecasts and fire warnings, as well as notifications of potential/confirmed Catastrophic fire danger days from the department. </w:t>
            </w:r>
          </w:p>
        </w:tc>
        <w:sdt>
          <w:sdtPr>
            <w:rPr>
              <w:sz w:val="36"/>
              <w:szCs w:val="40"/>
            </w:rPr>
            <w:id w:val="-1682963048"/>
            <w14:checkbox>
              <w14:checked w14:val="0"/>
              <w14:checkedState w14:val="2612" w14:font="MS Gothic"/>
              <w14:uncheckedState w14:val="2610" w14:font="MS Gothic"/>
            </w14:checkbox>
          </w:sdtPr>
          <w:sdtContent>
            <w:tc>
              <w:tcPr>
                <w:tcW w:w="1310" w:type="dxa"/>
              </w:tcPr>
              <w:p w14:paraId="04C64A1F"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873" w:type="dxa"/>
          </w:tcPr>
          <w:p w14:paraId="461648D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4451EF69" w14:textId="77777777" w:rsidTr="00CB15E9">
        <w:tc>
          <w:tcPr>
            <w:cnfStyle w:val="001000000000" w:firstRow="0" w:lastRow="0" w:firstColumn="1" w:lastColumn="0" w:oddVBand="0" w:evenVBand="0" w:oddHBand="0" w:evenHBand="0" w:firstRowFirstColumn="0" w:firstRowLastColumn="0" w:lastRowFirstColumn="0" w:lastRowLastColumn="0"/>
            <w:tcW w:w="9622" w:type="dxa"/>
            <w:gridSpan w:val="3"/>
          </w:tcPr>
          <w:p w14:paraId="465EF7B7" w14:textId="77777777" w:rsidR="00950BF8" w:rsidRPr="00491424" w:rsidRDefault="00950BF8" w:rsidP="00CB15E9">
            <w:pPr>
              <w:rPr>
                <w:lang w:val="en-AU"/>
              </w:rPr>
            </w:pPr>
            <w:r w:rsidRPr="00491424">
              <w:rPr>
                <w:b/>
                <w:bCs/>
                <w:lang w:val="en-AU"/>
              </w:rPr>
              <w:t xml:space="preserve">If your school is in Category 0-2 use the </w:t>
            </w:r>
            <w:hyperlink w:anchor="_Development_of_pre-emptive" w:history="1">
              <w:r w:rsidRPr="00491424">
                <w:rPr>
                  <w:rStyle w:val="Hyperlink"/>
                  <w:b/>
                  <w:bCs/>
                  <w:lang w:val="en-AU"/>
                </w:rPr>
                <w:t>checklists below</w:t>
              </w:r>
            </w:hyperlink>
            <w:r w:rsidRPr="00491424">
              <w:rPr>
                <w:b/>
                <w:bCs/>
                <w:lang w:val="en-AU"/>
              </w:rPr>
              <w:t xml:space="preserve"> to develop or update your pre-emptive action plan for elevated fire danger.</w:t>
            </w:r>
          </w:p>
        </w:tc>
      </w:tr>
    </w:tbl>
    <w:p w14:paraId="165A775F" w14:textId="77777777" w:rsidR="00950BF8" w:rsidRPr="00491424" w:rsidRDefault="00950BF8" w:rsidP="00950BF8">
      <w:pPr>
        <w:pStyle w:val="Heading2"/>
      </w:pPr>
      <w:bookmarkStart w:id="6" w:name="_Development_of_pre-emptive"/>
      <w:bookmarkEnd w:id="6"/>
    </w:p>
    <w:p w14:paraId="27A24464" w14:textId="77777777" w:rsidR="00950BF8" w:rsidRPr="00491424" w:rsidRDefault="00950BF8" w:rsidP="00950BF8">
      <w:pPr>
        <w:pStyle w:val="Heading2"/>
      </w:pPr>
      <w:bookmarkStart w:id="7" w:name="_Toc123220936"/>
      <w:r w:rsidRPr="00491424">
        <w:t>Development of pre-emptive action plan (relocation, remote learning or closure) for elevated fire danger ratings for schools in Categories 0, 1 and 2.</w:t>
      </w:r>
      <w:bookmarkEnd w:id="7"/>
    </w:p>
    <w:p w14:paraId="172671BE" w14:textId="77777777" w:rsidR="00950BF8" w:rsidRPr="00491424" w:rsidRDefault="00950BF8" w:rsidP="00950BF8">
      <w:pPr>
        <w:spacing w:before="120"/>
        <w:rPr>
          <w:lang w:val="en-AU"/>
        </w:rPr>
      </w:pPr>
      <w:commentRangeStart w:id="8"/>
      <w:r w:rsidRPr="00491424">
        <w:rPr>
          <w:lang w:val="en-AU"/>
        </w:rPr>
        <w:t xml:space="preserve">Your school’s pre-emptive action plan should be developed in consultation with regional emergency management staff and reviewed by your senior education improvement leader (SEIL) prior to approval by your Regional Director. After approval by your regional director, your plan should be monitored each year to ensure it is still up to date. Any changes to your plan will need to be reviewed and approved by your regional director. </w:t>
      </w:r>
      <w:commentRangeEnd w:id="8"/>
      <w:r w:rsidR="00F2312E">
        <w:rPr>
          <w:rStyle w:val="CommentReference"/>
          <w:rFonts w:ascii="Arial" w:eastAsiaTheme="minorEastAsia" w:hAnsi="Arial" w:cs="Arial"/>
          <w:lang w:val="en-US"/>
        </w:rPr>
        <w:commentReference w:id="8"/>
      </w:r>
    </w:p>
    <w:p w14:paraId="38E64F74" w14:textId="77777777" w:rsidR="00950BF8" w:rsidRPr="00491424" w:rsidRDefault="00950BF8" w:rsidP="00950BF8">
      <w:pPr>
        <w:spacing w:before="120"/>
        <w:rPr>
          <w:rFonts w:asciiTheme="majorHAnsi" w:eastAsiaTheme="majorEastAsia" w:hAnsiTheme="majorHAnsi" w:cs="Times New Roman (Headings CS)"/>
          <w:b/>
          <w:color w:val="E25205" w:themeColor="accent3"/>
          <w:sz w:val="32"/>
          <w:szCs w:val="26"/>
          <w:lang w:val="en-AU"/>
        </w:rPr>
      </w:pPr>
      <w:r w:rsidRPr="00491424">
        <w:rPr>
          <w:b/>
          <w:bCs/>
          <w:lang w:val="en-AU"/>
        </w:rPr>
        <w:t>You must have an approved plan in place by 1 September each year.</w:t>
      </w:r>
      <w:r w:rsidRPr="00491424">
        <w:rPr>
          <w:rFonts w:asciiTheme="majorHAnsi" w:eastAsiaTheme="majorEastAsia" w:hAnsiTheme="majorHAnsi" w:cs="Times New Roman (Headings CS)"/>
          <w:b/>
          <w:color w:val="E25205" w:themeColor="accent3"/>
          <w:sz w:val="32"/>
          <w:szCs w:val="26"/>
          <w:lang w:val="en-AU"/>
        </w:rPr>
        <w:t xml:space="preserve"> </w:t>
      </w:r>
    </w:p>
    <w:p w14:paraId="7682EF47" w14:textId="77777777" w:rsidR="00950BF8" w:rsidRPr="00491424" w:rsidRDefault="00950BF8" w:rsidP="00950BF8">
      <w:pPr>
        <w:pStyle w:val="Intro"/>
        <w:rPr>
          <w:sz w:val="32"/>
          <w:szCs w:val="32"/>
        </w:rPr>
      </w:pPr>
      <w:r w:rsidRPr="00491424">
        <w:rPr>
          <w:sz w:val="32"/>
          <w:szCs w:val="32"/>
        </w:rPr>
        <w:t>Develop your plan – pre-emptive relocation</w:t>
      </w:r>
    </w:p>
    <w:p w14:paraId="18226457" w14:textId="77777777" w:rsidR="00950BF8" w:rsidRPr="00491424" w:rsidRDefault="00950BF8" w:rsidP="00950BF8">
      <w:pPr>
        <w:spacing w:before="120"/>
        <w:rPr>
          <w:lang w:val="en-AU"/>
        </w:rPr>
      </w:pPr>
      <w:r w:rsidRPr="00491424">
        <w:rPr>
          <w:lang w:val="en-AU"/>
        </w:rPr>
        <w:t>Relocation is always the preferred option to ensure safety for staff and students and the continuity of education where possible.</w:t>
      </w:r>
    </w:p>
    <w:tbl>
      <w:tblPr>
        <w:tblStyle w:val="TableGrid"/>
        <w:tblW w:w="0" w:type="auto"/>
        <w:tblLook w:val="04A0" w:firstRow="1" w:lastRow="0" w:firstColumn="1" w:lastColumn="0" w:noHBand="0" w:noVBand="1"/>
      </w:tblPr>
      <w:tblGrid>
        <w:gridCol w:w="6439"/>
        <w:gridCol w:w="1310"/>
        <w:gridCol w:w="1873"/>
      </w:tblGrid>
      <w:tr w:rsidR="00950BF8" w:rsidRPr="00491424" w14:paraId="0DE4F327" w14:textId="77777777" w:rsidTr="00CB1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9" w:type="dxa"/>
          </w:tcPr>
          <w:p w14:paraId="7A7026A8" w14:textId="77777777" w:rsidR="00950BF8" w:rsidRPr="00491424" w:rsidRDefault="00950BF8" w:rsidP="00CB15E9">
            <w:pPr>
              <w:pStyle w:val="TableHead"/>
            </w:pPr>
            <w:r w:rsidRPr="00491424">
              <w:rPr>
                <w:sz w:val="28"/>
                <w:szCs w:val="32"/>
              </w:rPr>
              <w:t xml:space="preserve">Steps to develop the plan </w:t>
            </w:r>
          </w:p>
        </w:tc>
        <w:tc>
          <w:tcPr>
            <w:tcW w:w="1310" w:type="dxa"/>
          </w:tcPr>
          <w:p w14:paraId="3B87FF0E" w14:textId="77777777" w:rsidR="00950BF8" w:rsidRPr="00491424" w:rsidRDefault="00950BF8" w:rsidP="00CB15E9">
            <w:pPr>
              <w:pStyle w:val="TableHead"/>
              <w:cnfStyle w:val="100000000000" w:firstRow="1" w:lastRow="0" w:firstColumn="0" w:lastColumn="0" w:oddVBand="0" w:evenVBand="0" w:oddHBand="0" w:evenHBand="0" w:firstRowFirstColumn="0" w:firstRowLastColumn="0" w:lastRowFirstColumn="0" w:lastRowLastColumn="0"/>
              <w:rPr>
                <w:sz w:val="24"/>
                <w:szCs w:val="28"/>
              </w:rPr>
            </w:pPr>
            <w:r w:rsidRPr="00491424">
              <w:rPr>
                <w:sz w:val="24"/>
                <w:szCs w:val="28"/>
              </w:rPr>
              <w:t>Complete</w:t>
            </w:r>
          </w:p>
        </w:tc>
        <w:tc>
          <w:tcPr>
            <w:tcW w:w="1873" w:type="dxa"/>
          </w:tcPr>
          <w:p w14:paraId="6B509805" w14:textId="77777777" w:rsidR="00950BF8" w:rsidRPr="00491424" w:rsidRDefault="00950BF8" w:rsidP="00CB15E9">
            <w:pPr>
              <w:pStyle w:val="TableHead"/>
              <w:cnfStyle w:val="100000000000" w:firstRow="1" w:lastRow="0" w:firstColumn="0" w:lastColumn="0" w:oddVBand="0" w:evenVBand="0" w:oddHBand="0" w:evenHBand="0" w:firstRowFirstColumn="0" w:firstRowLastColumn="0" w:lastRowFirstColumn="0" w:lastRowLastColumn="0"/>
              <w:rPr>
                <w:sz w:val="24"/>
                <w:szCs w:val="28"/>
              </w:rPr>
            </w:pPr>
            <w:r w:rsidRPr="00491424">
              <w:rPr>
                <w:sz w:val="24"/>
                <w:szCs w:val="28"/>
              </w:rPr>
              <w:t>Comments</w:t>
            </w:r>
          </w:p>
        </w:tc>
      </w:tr>
      <w:tr w:rsidR="00950BF8" w:rsidRPr="00491424" w14:paraId="6AEEBF46" w14:textId="77777777" w:rsidTr="00CB15E9">
        <w:trPr>
          <w:trHeight w:val="885"/>
        </w:trPr>
        <w:tc>
          <w:tcPr>
            <w:cnfStyle w:val="001000000000" w:firstRow="0" w:lastRow="0" w:firstColumn="1" w:lastColumn="0" w:oddVBand="0" w:evenVBand="0" w:oddHBand="0" w:evenHBand="0" w:firstRowFirstColumn="0" w:firstRowLastColumn="0" w:lastRowFirstColumn="0" w:lastRowLastColumn="0"/>
            <w:tcW w:w="6439" w:type="dxa"/>
          </w:tcPr>
          <w:p w14:paraId="2350D20C" w14:textId="77777777" w:rsidR="00950BF8" w:rsidRPr="00491424" w:rsidRDefault="00950BF8" w:rsidP="00CB15E9">
            <w:pPr>
              <w:spacing w:before="120"/>
              <w:rPr>
                <w:lang w:val="en-AU"/>
              </w:rPr>
            </w:pPr>
            <w:r w:rsidRPr="00491424">
              <w:rPr>
                <w:lang w:val="en-AU"/>
              </w:rPr>
              <w:t xml:space="preserve">Assessed the logistics, risks and benefits of relocation to operate on another school site on a day of elevated fire danger (High or Extreme FDR in LGA according to BARR Category and department advice). </w:t>
            </w:r>
          </w:p>
        </w:tc>
        <w:tc>
          <w:tcPr>
            <w:tcW w:w="1310" w:type="dxa"/>
          </w:tcPr>
          <w:sdt>
            <w:sdtPr>
              <w:rPr>
                <w:sz w:val="36"/>
                <w:szCs w:val="40"/>
              </w:rPr>
              <w:id w:val="-492868915"/>
              <w14:checkbox>
                <w14:checked w14:val="0"/>
                <w14:checkedState w14:val="2612" w14:font="MS Gothic"/>
                <w14:uncheckedState w14:val="2610" w14:font="MS Gothic"/>
              </w14:checkbox>
            </w:sdtPr>
            <w:sdtContent>
              <w:p w14:paraId="6E96D6A5"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r w:rsidRPr="00491424">
                  <w:rPr>
                    <w:rFonts w:ascii="MS Gothic" w:eastAsia="MS Gothic" w:hAnsi="MS Gothic" w:hint="eastAsia"/>
                    <w:sz w:val="36"/>
                    <w:szCs w:val="40"/>
                  </w:rPr>
                  <w:t>☐</w:t>
                </w:r>
              </w:p>
            </w:sdtContent>
          </w:sdt>
        </w:tc>
        <w:tc>
          <w:tcPr>
            <w:tcW w:w="1873" w:type="dxa"/>
          </w:tcPr>
          <w:p w14:paraId="2BB5724D"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1E35CFED"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642CCF52" w14:textId="77777777" w:rsidR="00950BF8" w:rsidRPr="00491424" w:rsidRDefault="00950BF8" w:rsidP="00CB15E9">
            <w:pPr>
              <w:spacing w:before="120"/>
              <w:rPr>
                <w:lang w:val="en-AU"/>
              </w:rPr>
            </w:pPr>
            <w:r w:rsidRPr="00491424">
              <w:rPr>
                <w:lang w:val="en-AU"/>
              </w:rPr>
              <w:lastRenderedPageBreak/>
              <w:t xml:space="preserve">Suitable host school identified. Work with regional emergency management staff and SEIL. </w:t>
            </w:r>
          </w:p>
        </w:tc>
        <w:sdt>
          <w:sdtPr>
            <w:rPr>
              <w:sz w:val="36"/>
              <w:szCs w:val="40"/>
            </w:rPr>
            <w:id w:val="-1986455134"/>
            <w14:checkbox>
              <w14:checked w14:val="0"/>
              <w14:checkedState w14:val="2612" w14:font="MS Gothic"/>
              <w14:uncheckedState w14:val="2610" w14:font="MS Gothic"/>
            </w14:checkbox>
          </w:sdtPr>
          <w:sdtContent>
            <w:tc>
              <w:tcPr>
                <w:tcW w:w="1310" w:type="dxa"/>
              </w:tcPr>
              <w:p w14:paraId="261A7666"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r w:rsidRPr="00491424">
                  <w:rPr>
                    <w:rFonts w:ascii="MS Gothic" w:eastAsia="MS Gothic" w:hAnsi="MS Gothic" w:hint="eastAsia"/>
                    <w:sz w:val="36"/>
                    <w:szCs w:val="40"/>
                  </w:rPr>
                  <w:t>☐</w:t>
                </w:r>
              </w:p>
            </w:tc>
          </w:sdtContent>
        </w:sdt>
        <w:tc>
          <w:tcPr>
            <w:tcW w:w="1873" w:type="dxa"/>
          </w:tcPr>
          <w:p w14:paraId="603CF95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064B5F03"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11768AB9" w14:textId="75A09B9E" w:rsidR="00950BF8" w:rsidRPr="00491424" w:rsidRDefault="00950BF8" w:rsidP="00CB15E9">
            <w:pPr>
              <w:spacing w:before="120"/>
              <w:rPr>
                <w:lang w:val="en-AU"/>
              </w:rPr>
            </w:pPr>
            <w:r w:rsidRPr="00491424">
              <w:rPr>
                <w:lang w:val="en-AU"/>
              </w:rPr>
              <w:t xml:space="preserve">Planned relocation discussed and agreed to </w:t>
            </w:r>
            <w:r w:rsidR="00B0517F">
              <w:rPr>
                <w:lang w:val="en-AU"/>
              </w:rPr>
              <w:t xml:space="preserve">by </w:t>
            </w:r>
            <w:r w:rsidRPr="00491424">
              <w:rPr>
                <w:lang w:val="en-AU"/>
              </w:rPr>
              <w:t xml:space="preserve">key stakeholders, including the host school. </w:t>
            </w:r>
          </w:p>
          <w:p w14:paraId="0BB48399" w14:textId="0A59F0AD" w:rsidR="00950BF8" w:rsidRPr="00491424" w:rsidRDefault="00950BF8" w:rsidP="00CB15E9">
            <w:pPr>
              <w:spacing w:before="120"/>
              <w:rPr>
                <w:lang w:val="en-AU"/>
              </w:rPr>
            </w:pPr>
            <w:r w:rsidRPr="00491424">
              <w:rPr>
                <w:lang w:val="en-AU"/>
              </w:rPr>
              <w:t xml:space="preserve">Be aware of individual and family bushfire plans and identify </w:t>
            </w:r>
            <w:r w:rsidR="00B0517F">
              <w:rPr>
                <w:lang w:val="en-AU"/>
              </w:rPr>
              <w:t>which</w:t>
            </w:r>
            <w:r w:rsidRPr="00491424">
              <w:rPr>
                <w:lang w:val="en-AU"/>
              </w:rPr>
              <w:t xml:space="preserve"> staff members and students may not be attending a relocated school site. </w:t>
            </w:r>
          </w:p>
        </w:tc>
        <w:sdt>
          <w:sdtPr>
            <w:rPr>
              <w:sz w:val="36"/>
              <w:szCs w:val="40"/>
            </w:rPr>
            <w:id w:val="-1654898012"/>
            <w14:checkbox>
              <w14:checked w14:val="0"/>
              <w14:checkedState w14:val="2612" w14:font="MS Gothic"/>
              <w14:uncheckedState w14:val="2610" w14:font="MS Gothic"/>
            </w14:checkbox>
          </w:sdtPr>
          <w:sdtContent>
            <w:tc>
              <w:tcPr>
                <w:tcW w:w="1310" w:type="dxa"/>
              </w:tcPr>
              <w:p w14:paraId="2729346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873" w:type="dxa"/>
          </w:tcPr>
          <w:p w14:paraId="72CB8F75"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0137EA25"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1488B1F6" w14:textId="77777777" w:rsidR="00950BF8" w:rsidRPr="00491424" w:rsidRDefault="00950BF8" w:rsidP="00CB15E9">
            <w:pPr>
              <w:spacing w:before="120"/>
              <w:rPr>
                <w:lang w:val="en-AU"/>
              </w:rPr>
            </w:pPr>
            <w:r w:rsidRPr="00491424">
              <w:rPr>
                <w:lang w:val="en-AU"/>
              </w:rPr>
              <w:t xml:space="preserve">Transportation options identified and included as part of the proposed relocation. </w:t>
            </w:r>
          </w:p>
        </w:tc>
        <w:sdt>
          <w:sdtPr>
            <w:rPr>
              <w:sz w:val="36"/>
              <w:szCs w:val="40"/>
            </w:rPr>
            <w:id w:val="-1521236061"/>
            <w14:checkbox>
              <w14:checked w14:val="0"/>
              <w14:checkedState w14:val="2612" w14:font="MS Gothic"/>
              <w14:uncheckedState w14:val="2610" w14:font="MS Gothic"/>
            </w14:checkbox>
          </w:sdtPr>
          <w:sdtContent>
            <w:tc>
              <w:tcPr>
                <w:tcW w:w="1310" w:type="dxa"/>
              </w:tcPr>
              <w:p w14:paraId="5B1FE2DD"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873" w:type="dxa"/>
          </w:tcPr>
          <w:p w14:paraId="714F1079"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0F8D490E"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591E4E67" w14:textId="77777777" w:rsidR="00950BF8" w:rsidRPr="00491424" w:rsidRDefault="00950BF8" w:rsidP="00CB15E9">
            <w:pPr>
              <w:spacing w:before="120"/>
              <w:rPr>
                <w:lang w:val="en-AU"/>
              </w:rPr>
            </w:pPr>
            <w:r w:rsidRPr="00491424">
              <w:rPr>
                <w:lang w:val="en-AU"/>
              </w:rPr>
              <w:t xml:space="preserve">Relocation plan documented, including the transport arrangements for students and staff to the host school. </w:t>
            </w:r>
          </w:p>
        </w:tc>
        <w:sdt>
          <w:sdtPr>
            <w:rPr>
              <w:sz w:val="36"/>
              <w:szCs w:val="40"/>
            </w:rPr>
            <w:id w:val="-236790728"/>
            <w14:checkbox>
              <w14:checked w14:val="0"/>
              <w14:checkedState w14:val="2612" w14:font="MS Gothic"/>
              <w14:uncheckedState w14:val="2610" w14:font="MS Gothic"/>
            </w14:checkbox>
          </w:sdtPr>
          <w:sdtContent>
            <w:tc>
              <w:tcPr>
                <w:tcW w:w="1310" w:type="dxa"/>
              </w:tcPr>
              <w:p w14:paraId="7AB2B1C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873" w:type="dxa"/>
          </w:tcPr>
          <w:p w14:paraId="345A842C"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31594744"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3A3852FC" w14:textId="77777777" w:rsidR="00950BF8" w:rsidRPr="00491424" w:rsidRDefault="00950BF8" w:rsidP="00CB15E9">
            <w:pPr>
              <w:spacing w:before="120"/>
              <w:rPr>
                <w:lang w:val="en-AU"/>
              </w:rPr>
            </w:pPr>
            <w:r w:rsidRPr="00491424">
              <w:rPr>
                <w:lang w:val="en-AU"/>
              </w:rPr>
              <w:t>Plan submitted to SEIL for review and progression to the regional director for approval.</w:t>
            </w:r>
          </w:p>
        </w:tc>
        <w:sdt>
          <w:sdtPr>
            <w:rPr>
              <w:sz w:val="36"/>
              <w:szCs w:val="40"/>
            </w:rPr>
            <w:id w:val="-1075426229"/>
            <w14:checkbox>
              <w14:checked w14:val="0"/>
              <w14:checkedState w14:val="2612" w14:font="MS Gothic"/>
              <w14:uncheckedState w14:val="2610" w14:font="MS Gothic"/>
            </w14:checkbox>
          </w:sdtPr>
          <w:sdtContent>
            <w:tc>
              <w:tcPr>
                <w:tcW w:w="1310" w:type="dxa"/>
              </w:tcPr>
              <w:p w14:paraId="1DD47088"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873" w:type="dxa"/>
          </w:tcPr>
          <w:p w14:paraId="79EDC2DB"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77D91A5F"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490FD159" w14:textId="77777777" w:rsidR="00950BF8" w:rsidRPr="00491424" w:rsidRDefault="00950BF8" w:rsidP="00CB15E9">
            <w:pPr>
              <w:spacing w:before="120"/>
              <w:rPr>
                <w:lang w:val="en-AU"/>
              </w:rPr>
            </w:pPr>
            <w:r w:rsidRPr="00491424">
              <w:rPr>
                <w:lang w:val="en-AU"/>
              </w:rPr>
              <w:t xml:space="preserve">The regional director approved pre-emptive action plan uploaded into the school’s Emergency Management Plan in the Specific Response Procedures and confirmed with the approved host school. </w:t>
            </w:r>
          </w:p>
          <w:p w14:paraId="7EDF0E68" w14:textId="77777777" w:rsidR="00950BF8" w:rsidRPr="00491424" w:rsidRDefault="00950BF8" w:rsidP="00CB15E9">
            <w:pPr>
              <w:spacing w:before="120"/>
              <w:rPr>
                <w:lang w:val="en-AU"/>
              </w:rPr>
            </w:pPr>
            <w:r w:rsidRPr="00491424">
              <w:rPr>
                <w:lang w:val="en-AU"/>
              </w:rPr>
              <w:t xml:space="preserve">Host schools to upload a copy of the pre-emptive action plan to school Emergency Management Plan once confirmed. </w:t>
            </w:r>
          </w:p>
        </w:tc>
        <w:tc>
          <w:tcPr>
            <w:tcW w:w="1310" w:type="dxa"/>
          </w:tcPr>
          <w:sdt>
            <w:sdtPr>
              <w:rPr>
                <w:sz w:val="36"/>
                <w:szCs w:val="40"/>
              </w:rPr>
              <w:id w:val="646251072"/>
              <w14:checkbox>
                <w14:checked w14:val="0"/>
                <w14:checkedState w14:val="2612" w14:font="MS Gothic"/>
                <w14:uncheckedState w14:val="2610" w14:font="MS Gothic"/>
              </w14:checkbox>
            </w:sdtPr>
            <w:sdtContent>
              <w:p w14:paraId="4E38AC22"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p w14:paraId="6F307408"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p>
          <w:sdt>
            <w:sdtPr>
              <w:rPr>
                <w:sz w:val="36"/>
                <w:szCs w:val="40"/>
              </w:rPr>
              <w:id w:val="-751507446"/>
              <w14:checkbox>
                <w14:checked w14:val="0"/>
                <w14:checkedState w14:val="2612" w14:font="MS Gothic"/>
                <w14:uncheckedState w14:val="2610" w14:font="MS Gothic"/>
              </w14:checkbox>
            </w:sdtPr>
            <w:sdtContent>
              <w:p w14:paraId="30E0556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tc>
        <w:tc>
          <w:tcPr>
            <w:tcW w:w="1873" w:type="dxa"/>
          </w:tcPr>
          <w:p w14:paraId="293881D2"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77A55F0D" w14:textId="77777777" w:rsidTr="00CB15E9">
        <w:tc>
          <w:tcPr>
            <w:cnfStyle w:val="001000000000" w:firstRow="0" w:lastRow="0" w:firstColumn="1" w:lastColumn="0" w:oddVBand="0" w:evenVBand="0" w:oddHBand="0" w:evenHBand="0" w:firstRowFirstColumn="0" w:firstRowLastColumn="0" w:lastRowFirstColumn="0" w:lastRowLastColumn="0"/>
            <w:tcW w:w="6439" w:type="dxa"/>
          </w:tcPr>
          <w:p w14:paraId="5ED59A7B" w14:textId="77777777" w:rsidR="00950BF8" w:rsidRPr="00491424" w:rsidRDefault="00950BF8" w:rsidP="00CB15E9">
            <w:pPr>
              <w:spacing w:before="120"/>
              <w:rPr>
                <w:lang w:val="en-AU"/>
              </w:rPr>
            </w:pPr>
            <w:r w:rsidRPr="00491424">
              <w:rPr>
                <w:lang w:val="en-AU"/>
              </w:rPr>
              <w:t xml:space="preserve">Approved pre-emptive actions communicated to school community before the commencement of the fire season. </w:t>
            </w:r>
          </w:p>
          <w:p w14:paraId="43945725" w14:textId="77777777" w:rsidR="00950BF8" w:rsidRPr="00491424" w:rsidRDefault="00950BF8" w:rsidP="00CB15E9">
            <w:pPr>
              <w:spacing w:before="120"/>
              <w:rPr>
                <w:lang w:val="en-AU"/>
              </w:rPr>
            </w:pPr>
            <w:r w:rsidRPr="00491424">
              <w:rPr>
                <w:lang w:val="en-AU"/>
              </w:rPr>
              <w:t>Consider options for practicing your plan.</w:t>
            </w:r>
          </w:p>
          <w:p w14:paraId="2CE006F3" w14:textId="1E84A6E0" w:rsidR="00950BF8" w:rsidRPr="00491424" w:rsidRDefault="00950BF8" w:rsidP="00CB15E9">
            <w:pPr>
              <w:spacing w:before="120"/>
              <w:rPr>
                <w:b/>
                <w:bCs/>
                <w:lang w:val="en-AU"/>
              </w:rPr>
            </w:pPr>
            <w:r w:rsidRPr="00491424">
              <w:rPr>
                <w:b/>
                <w:bCs/>
                <w:lang w:val="en-AU"/>
              </w:rPr>
              <w:t>Ensure you are prepared to enact your plan</w:t>
            </w:r>
            <w:r w:rsidR="00B0517F">
              <w:rPr>
                <w:b/>
                <w:bCs/>
                <w:lang w:val="en-AU"/>
              </w:rPr>
              <w:t>.</w:t>
            </w:r>
          </w:p>
        </w:tc>
        <w:sdt>
          <w:sdtPr>
            <w:rPr>
              <w:sz w:val="36"/>
              <w:szCs w:val="40"/>
            </w:rPr>
            <w:id w:val="-948229477"/>
            <w14:checkbox>
              <w14:checked w14:val="0"/>
              <w14:checkedState w14:val="2612" w14:font="MS Gothic"/>
              <w14:uncheckedState w14:val="2610" w14:font="MS Gothic"/>
            </w14:checkbox>
          </w:sdtPr>
          <w:sdtContent>
            <w:tc>
              <w:tcPr>
                <w:tcW w:w="1310" w:type="dxa"/>
              </w:tcPr>
              <w:p w14:paraId="29777052"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873" w:type="dxa"/>
          </w:tcPr>
          <w:p w14:paraId="661CBDAC"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bl>
    <w:p w14:paraId="1E3C6152" w14:textId="77777777" w:rsidR="00950BF8" w:rsidRPr="00491424" w:rsidRDefault="00950BF8" w:rsidP="00950BF8">
      <w:pPr>
        <w:spacing w:before="120"/>
        <w:rPr>
          <w:lang w:val="en-AU"/>
        </w:rPr>
      </w:pPr>
    </w:p>
    <w:p w14:paraId="0D6E5A56" w14:textId="7C990CD5" w:rsidR="00950BF8" w:rsidRPr="00491424" w:rsidRDefault="00950BF8" w:rsidP="00950BF8">
      <w:pPr>
        <w:pStyle w:val="Intro"/>
        <w:rPr>
          <w:sz w:val="32"/>
          <w:szCs w:val="32"/>
        </w:rPr>
      </w:pPr>
      <w:r w:rsidRPr="00491424">
        <w:rPr>
          <w:sz w:val="32"/>
          <w:szCs w:val="32"/>
        </w:rPr>
        <w:t xml:space="preserve">Develop your plan – </w:t>
      </w:r>
      <w:r w:rsidR="00D5421D" w:rsidRPr="00491424">
        <w:rPr>
          <w:sz w:val="32"/>
          <w:szCs w:val="32"/>
        </w:rPr>
        <w:t>learning from home</w:t>
      </w:r>
    </w:p>
    <w:p w14:paraId="5D8C5D06" w14:textId="66DE0D51" w:rsidR="00950BF8" w:rsidRPr="00491424" w:rsidRDefault="00D5421D" w:rsidP="00950BF8">
      <w:pPr>
        <w:rPr>
          <w:lang w:val="en-AU"/>
        </w:rPr>
      </w:pPr>
      <w:commentRangeStart w:id="9"/>
      <w:r w:rsidRPr="00491424">
        <w:rPr>
          <w:lang w:val="en-AU"/>
        </w:rPr>
        <w:t>Learning from home</w:t>
      </w:r>
      <w:r w:rsidR="00950BF8" w:rsidRPr="00491424">
        <w:rPr>
          <w:lang w:val="en-AU"/>
        </w:rPr>
        <w:t xml:space="preserve"> plans should only be considered for pre-emptive bushfire action </w:t>
      </w:r>
      <w:r w:rsidR="00B0517F">
        <w:rPr>
          <w:lang w:val="en-AU"/>
        </w:rPr>
        <w:t>i</w:t>
      </w:r>
      <w:r w:rsidR="00950BF8" w:rsidRPr="00491424">
        <w:rPr>
          <w:lang w:val="en-AU"/>
        </w:rPr>
        <w:t xml:space="preserve">f relocation has been proven to not be feasible, including when a school and region have not been able to identify a suitable host school, or where there is another inhibiting factor that means relocation is not possible as a pre-emptive action. In these circumstances, schools may consider the suitability of </w:t>
      </w:r>
      <w:r w:rsidRPr="00491424">
        <w:rPr>
          <w:lang w:val="en-AU"/>
        </w:rPr>
        <w:t>learning from home</w:t>
      </w:r>
      <w:r w:rsidR="00950BF8" w:rsidRPr="00491424">
        <w:rPr>
          <w:lang w:val="en-AU"/>
        </w:rPr>
        <w:t xml:space="preserve"> on days of elevated fire danger.</w:t>
      </w:r>
      <w:commentRangeEnd w:id="9"/>
      <w:r w:rsidR="007A435D">
        <w:rPr>
          <w:rStyle w:val="CommentReference"/>
          <w:rFonts w:ascii="Arial" w:eastAsiaTheme="minorEastAsia" w:hAnsi="Arial" w:cs="Arial"/>
          <w:lang w:val="en-US"/>
        </w:rPr>
        <w:commentReference w:id="9"/>
      </w:r>
    </w:p>
    <w:tbl>
      <w:tblPr>
        <w:tblStyle w:val="TableGrid"/>
        <w:tblW w:w="9807" w:type="dxa"/>
        <w:tblLook w:val="04A0" w:firstRow="1" w:lastRow="0" w:firstColumn="1" w:lastColumn="0" w:noHBand="0" w:noVBand="1"/>
      </w:tblPr>
      <w:tblGrid>
        <w:gridCol w:w="6563"/>
        <w:gridCol w:w="1335"/>
        <w:gridCol w:w="1909"/>
      </w:tblGrid>
      <w:tr w:rsidR="00950BF8" w:rsidRPr="00491424" w14:paraId="2861B1FE" w14:textId="77777777" w:rsidTr="00CB15E9">
        <w:trPr>
          <w:cnfStyle w:val="100000000000" w:firstRow="1" w:lastRow="0" w:firstColumn="0" w:lastColumn="0" w:oddVBand="0" w:evenVBand="0" w:oddHBand="0"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6563" w:type="dxa"/>
          </w:tcPr>
          <w:p w14:paraId="6CD98977" w14:textId="77777777" w:rsidR="00950BF8" w:rsidRPr="00491424" w:rsidRDefault="00950BF8" w:rsidP="00CB15E9">
            <w:pPr>
              <w:pStyle w:val="TableHead"/>
              <w:rPr>
                <w:sz w:val="28"/>
                <w:szCs w:val="28"/>
              </w:rPr>
            </w:pPr>
            <w:r w:rsidRPr="00491424">
              <w:rPr>
                <w:sz w:val="28"/>
                <w:szCs w:val="28"/>
              </w:rPr>
              <w:t>Steps to develop the plan</w:t>
            </w:r>
          </w:p>
        </w:tc>
        <w:tc>
          <w:tcPr>
            <w:tcW w:w="1335" w:type="dxa"/>
          </w:tcPr>
          <w:p w14:paraId="707B95B6" w14:textId="77777777" w:rsidR="00950BF8" w:rsidRPr="00491424" w:rsidRDefault="00950BF8" w:rsidP="00CB15E9">
            <w:pPr>
              <w:pStyle w:val="TableHead"/>
              <w:cnfStyle w:val="100000000000" w:firstRow="1" w:lastRow="0" w:firstColumn="0" w:lastColumn="0" w:oddVBand="0" w:evenVBand="0" w:oddHBand="0" w:evenHBand="0" w:firstRowFirstColumn="0" w:firstRowLastColumn="0" w:lastRowFirstColumn="0" w:lastRowLastColumn="0"/>
              <w:rPr>
                <w:sz w:val="24"/>
                <w:szCs w:val="28"/>
              </w:rPr>
            </w:pPr>
            <w:r w:rsidRPr="00491424">
              <w:rPr>
                <w:sz w:val="24"/>
                <w:szCs w:val="28"/>
              </w:rPr>
              <w:t>Complete</w:t>
            </w:r>
          </w:p>
        </w:tc>
        <w:tc>
          <w:tcPr>
            <w:tcW w:w="1909" w:type="dxa"/>
          </w:tcPr>
          <w:p w14:paraId="502B4E25" w14:textId="77777777" w:rsidR="00950BF8" w:rsidRPr="00491424" w:rsidRDefault="00950BF8" w:rsidP="00CB15E9">
            <w:pPr>
              <w:pStyle w:val="TableHead"/>
              <w:cnfStyle w:val="100000000000" w:firstRow="1" w:lastRow="0" w:firstColumn="0" w:lastColumn="0" w:oddVBand="0" w:evenVBand="0" w:oddHBand="0" w:evenHBand="0" w:firstRowFirstColumn="0" w:firstRowLastColumn="0" w:lastRowFirstColumn="0" w:lastRowLastColumn="0"/>
              <w:rPr>
                <w:sz w:val="24"/>
                <w:szCs w:val="28"/>
              </w:rPr>
            </w:pPr>
            <w:r w:rsidRPr="00491424">
              <w:rPr>
                <w:sz w:val="24"/>
                <w:szCs w:val="28"/>
              </w:rPr>
              <w:t>Comments</w:t>
            </w:r>
          </w:p>
        </w:tc>
      </w:tr>
      <w:tr w:rsidR="00950BF8" w:rsidRPr="00491424" w14:paraId="23280B5A" w14:textId="77777777" w:rsidTr="00CB15E9">
        <w:trPr>
          <w:trHeight w:val="334"/>
        </w:trPr>
        <w:tc>
          <w:tcPr>
            <w:cnfStyle w:val="001000000000" w:firstRow="0" w:lastRow="0" w:firstColumn="1" w:lastColumn="0" w:oddVBand="0" w:evenVBand="0" w:oddHBand="0" w:evenHBand="0" w:firstRowFirstColumn="0" w:firstRowLastColumn="0" w:lastRowFirstColumn="0" w:lastRowLastColumn="0"/>
            <w:tcW w:w="6563" w:type="dxa"/>
          </w:tcPr>
          <w:p w14:paraId="46F61ADD" w14:textId="4F590321" w:rsidR="00950BF8" w:rsidRPr="00491424" w:rsidRDefault="00950BF8" w:rsidP="00CB15E9">
            <w:pPr>
              <w:spacing w:before="120"/>
              <w:rPr>
                <w:lang w:val="en-AU"/>
              </w:rPr>
            </w:pPr>
            <w:r w:rsidRPr="00491424">
              <w:rPr>
                <w:lang w:val="en-AU"/>
              </w:rPr>
              <w:t xml:space="preserve">Determine the appropriateness and feasibility of </w:t>
            </w:r>
            <w:r w:rsidR="00D5421D" w:rsidRPr="00491424">
              <w:rPr>
                <w:lang w:val="en-AU"/>
              </w:rPr>
              <w:t>learning from home</w:t>
            </w:r>
            <w:r w:rsidRPr="00491424">
              <w:rPr>
                <w:lang w:val="en-AU"/>
              </w:rPr>
              <w:t xml:space="preserve"> on a day of elevated fire danger (High or Extreme FDR in LGA). Work with your regional emergency management staff and SEIL.</w:t>
            </w:r>
          </w:p>
          <w:p w14:paraId="6A7175F6" w14:textId="546721A1" w:rsidR="00950BF8" w:rsidRPr="00491424" w:rsidRDefault="00950BF8" w:rsidP="00CB15E9">
            <w:pPr>
              <w:spacing w:before="120"/>
              <w:rPr>
                <w:lang w:val="en-AU"/>
              </w:rPr>
            </w:pPr>
            <w:r w:rsidRPr="00491424">
              <w:rPr>
                <w:lang w:val="en-AU"/>
              </w:rPr>
              <w:lastRenderedPageBreak/>
              <w:t xml:space="preserve">Ensure that </w:t>
            </w:r>
            <w:r w:rsidR="00D5421D" w:rsidRPr="00491424">
              <w:rPr>
                <w:lang w:val="en-AU"/>
              </w:rPr>
              <w:t>learning from home</w:t>
            </w:r>
            <w:r w:rsidRPr="00491424">
              <w:rPr>
                <w:lang w:val="en-AU"/>
              </w:rPr>
              <w:t xml:space="preserve"> does not place students at greater risk than relocation, taking supervision and the risk posed by location of school community into account. </w:t>
            </w:r>
          </w:p>
        </w:tc>
        <w:tc>
          <w:tcPr>
            <w:tcW w:w="1335" w:type="dxa"/>
          </w:tcPr>
          <w:sdt>
            <w:sdtPr>
              <w:rPr>
                <w:sz w:val="36"/>
                <w:szCs w:val="40"/>
              </w:rPr>
              <w:id w:val="-786735818"/>
              <w14:checkbox>
                <w14:checked w14:val="0"/>
                <w14:checkedState w14:val="2612" w14:font="MS Gothic"/>
                <w14:uncheckedState w14:val="2610" w14:font="MS Gothic"/>
              </w14:checkbox>
            </w:sdtPr>
            <w:sdtContent>
              <w:p w14:paraId="1DC74ADE"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sdtContent>
          </w:sdt>
          <w:p w14:paraId="018FDABA"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lang w:val="en-AU"/>
              </w:rPr>
            </w:pPr>
          </w:p>
          <w:sdt>
            <w:sdtPr>
              <w:rPr>
                <w:sz w:val="36"/>
                <w:szCs w:val="40"/>
              </w:rPr>
              <w:id w:val="1908032388"/>
              <w14:checkbox>
                <w14:checked w14:val="0"/>
                <w14:checkedState w14:val="2612" w14:font="MS Gothic"/>
                <w14:uncheckedState w14:val="2610" w14:font="MS Gothic"/>
              </w14:checkbox>
            </w:sdtPr>
            <w:sdtContent>
              <w:p w14:paraId="06C6CE44"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r w:rsidRPr="00491424">
                  <w:rPr>
                    <w:rFonts w:ascii="MS Gothic" w:eastAsia="MS Gothic" w:hAnsi="MS Gothic" w:hint="eastAsia"/>
                    <w:sz w:val="36"/>
                    <w:szCs w:val="40"/>
                  </w:rPr>
                  <w:t>☐</w:t>
                </w:r>
              </w:p>
            </w:sdtContent>
          </w:sdt>
        </w:tc>
        <w:tc>
          <w:tcPr>
            <w:tcW w:w="1909" w:type="dxa"/>
          </w:tcPr>
          <w:p w14:paraId="13E3BF21"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1C6849B7" w14:textId="77777777" w:rsidTr="00CB15E9">
        <w:trPr>
          <w:trHeight w:val="459"/>
        </w:trPr>
        <w:tc>
          <w:tcPr>
            <w:cnfStyle w:val="001000000000" w:firstRow="0" w:lastRow="0" w:firstColumn="1" w:lastColumn="0" w:oddVBand="0" w:evenVBand="0" w:oddHBand="0" w:evenHBand="0" w:firstRowFirstColumn="0" w:firstRowLastColumn="0" w:lastRowFirstColumn="0" w:lastRowLastColumn="0"/>
            <w:tcW w:w="6563" w:type="dxa"/>
          </w:tcPr>
          <w:p w14:paraId="524839EC" w14:textId="7C533F2D" w:rsidR="00950BF8" w:rsidRPr="00491424" w:rsidRDefault="00D5421D" w:rsidP="00CB15E9">
            <w:pPr>
              <w:spacing w:before="120"/>
              <w:rPr>
                <w:lang w:val="en-AU"/>
              </w:rPr>
            </w:pPr>
            <w:r w:rsidRPr="00491424">
              <w:rPr>
                <w:lang w:val="en-AU"/>
              </w:rPr>
              <w:t>Learning from home</w:t>
            </w:r>
            <w:r w:rsidR="00950BF8" w:rsidRPr="00491424">
              <w:rPr>
                <w:lang w:val="en-AU"/>
              </w:rPr>
              <w:t xml:space="preserve"> on days of High or Extreme FDR in your LGA discussed and supported by key stakeholders. </w:t>
            </w:r>
          </w:p>
          <w:p w14:paraId="37E2FA19" w14:textId="1923E5A4" w:rsidR="00950BF8" w:rsidRPr="00491424" w:rsidRDefault="00950BF8" w:rsidP="00CB15E9">
            <w:pPr>
              <w:spacing w:before="120"/>
              <w:rPr>
                <w:lang w:val="en-AU"/>
              </w:rPr>
            </w:pPr>
            <w:r w:rsidRPr="00491424">
              <w:rPr>
                <w:lang w:val="en-AU"/>
              </w:rPr>
              <w:t xml:space="preserve">Be aware of individual and family bushfire plans and identify </w:t>
            </w:r>
            <w:r w:rsidR="00B0517F">
              <w:rPr>
                <w:lang w:val="en-AU"/>
              </w:rPr>
              <w:t>which</w:t>
            </w:r>
            <w:r w:rsidRPr="00491424">
              <w:rPr>
                <w:lang w:val="en-AU"/>
              </w:rPr>
              <w:t xml:space="preserve"> staff members and students may not be able to participate in </w:t>
            </w:r>
            <w:r w:rsidR="00D5421D" w:rsidRPr="00491424">
              <w:rPr>
                <w:lang w:val="en-AU"/>
              </w:rPr>
              <w:t>learning from home</w:t>
            </w:r>
            <w:r w:rsidRPr="00491424">
              <w:rPr>
                <w:lang w:val="en-AU"/>
              </w:rPr>
              <w:t xml:space="preserve"> due to their own plans.</w:t>
            </w:r>
          </w:p>
          <w:p w14:paraId="19A16DB2" w14:textId="77777777" w:rsidR="00950BF8" w:rsidRPr="00491424" w:rsidRDefault="00950BF8" w:rsidP="00CB15E9">
            <w:pPr>
              <w:spacing w:before="120"/>
              <w:rPr>
                <w:lang w:val="en-AU"/>
              </w:rPr>
            </w:pPr>
            <w:r w:rsidRPr="00491424">
              <w:rPr>
                <w:lang w:val="en-AU"/>
              </w:rPr>
              <w:t xml:space="preserve"> See the CFA </w:t>
            </w:r>
            <w:hyperlink r:id="rId16" w:history="1">
              <w:r w:rsidRPr="00491424">
                <w:rPr>
                  <w:rStyle w:val="Hyperlink"/>
                </w:rPr>
                <w:t xml:space="preserve">Bushfire Plan </w:t>
              </w:r>
            </w:hyperlink>
            <w:r w:rsidRPr="00491424">
              <w:t>page for more information.</w:t>
            </w:r>
          </w:p>
        </w:tc>
        <w:sdt>
          <w:sdtPr>
            <w:rPr>
              <w:sz w:val="36"/>
              <w:szCs w:val="40"/>
            </w:rPr>
            <w:id w:val="-728462458"/>
            <w14:checkbox>
              <w14:checked w14:val="0"/>
              <w14:checkedState w14:val="2612" w14:font="MS Gothic"/>
              <w14:uncheckedState w14:val="2610" w14:font="MS Gothic"/>
            </w14:checkbox>
          </w:sdtPr>
          <w:sdtContent>
            <w:tc>
              <w:tcPr>
                <w:tcW w:w="1335" w:type="dxa"/>
              </w:tcPr>
              <w:p w14:paraId="60FA0C9F"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09" w:type="dxa"/>
          </w:tcPr>
          <w:p w14:paraId="73C30A1F"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62BD151F" w14:textId="77777777" w:rsidTr="00CB15E9">
        <w:trPr>
          <w:trHeight w:val="334"/>
        </w:trPr>
        <w:tc>
          <w:tcPr>
            <w:cnfStyle w:val="001000000000" w:firstRow="0" w:lastRow="0" w:firstColumn="1" w:lastColumn="0" w:oddVBand="0" w:evenVBand="0" w:oddHBand="0" w:evenHBand="0" w:firstRowFirstColumn="0" w:firstRowLastColumn="0" w:lastRowFirstColumn="0" w:lastRowLastColumn="0"/>
            <w:tcW w:w="6563" w:type="dxa"/>
          </w:tcPr>
          <w:p w14:paraId="67E0AE18" w14:textId="11C9B806" w:rsidR="00950BF8" w:rsidRPr="00491424" w:rsidRDefault="00D5421D" w:rsidP="00CB15E9">
            <w:pPr>
              <w:spacing w:before="120"/>
              <w:rPr>
                <w:lang w:val="en-AU"/>
              </w:rPr>
            </w:pPr>
            <w:r w:rsidRPr="00491424">
              <w:rPr>
                <w:lang w:val="en-AU"/>
              </w:rPr>
              <w:t>Learning from home</w:t>
            </w:r>
            <w:r w:rsidR="00950BF8" w:rsidRPr="00491424">
              <w:rPr>
                <w:lang w:val="en-AU"/>
              </w:rPr>
              <w:t xml:space="preserve"> pre-emptive action plan documented. Include staff availability, means of carrying out learning, student health and wellbeing considerations and business continuity arrangements for technology impacts. </w:t>
            </w:r>
          </w:p>
        </w:tc>
        <w:sdt>
          <w:sdtPr>
            <w:rPr>
              <w:sz w:val="36"/>
              <w:szCs w:val="40"/>
            </w:rPr>
            <w:id w:val="-30108925"/>
            <w14:checkbox>
              <w14:checked w14:val="0"/>
              <w14:checkedState w14:val="2612" w14:font="MS Gothic"/>
              <w14:uncheckedState w14:val="2610" w14:font="MS Gothic"/>
            </w14:checkbox>
          </w:sdtPr>
          <w:sdtContent>
            <w:tc>
              <w:tcPr>
                <w:tcW w:w="1335" w:type="dxa"/>
              </w:tcPr>
              <w:p w14:paraId="3183CCE6"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09" w:type="dxa"/>
          </w:tcPr>
          <w:p w14:paraId="285868E6"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2F3DB920" w14:textId="77777777" w:rsidTr="00CB15E9">
        <w:trPr>
          <w:trHeight w:val="249"/>
        </w:trPr>
        <w:tc>
          <w:tcPr>
            <w:cnfStyle w:val="001000000000" w:firstRow="0" w:lastRow="0" w:firstColumn="1" w:lastColumn="0" w:oddVBand="0" w:evenVBand="0" w:oddHBand="0" w:evenHBand="0" w:firstRowFirstColumn="0" w:firstRowLastColumn="0" w:lastRowFirstColumn="0" w:lastRowLastColumn="0"/>
            <w:tcW w:w="6563" w:type="dxa"/>
          </w:tcPr>
          <w:p w14:paraId="0AE030BD" w14:textId="77777777" w:rsidR="00950BF8" w:rsidRPr="00491424" w:rsidRDefault="00950BF8" w:rsidP="00CB15E9">
            <w:pPr>
              <w:spacing w:before="120"/>
              <w:rPr>
                <w:b/>
                <w:bCs/>
                <w:lang w:val="en-AU"/>
              </w:rPr>
            </w:pPr>
            <w:r w:rsidRPr="00491424">
              <w:rPr>
                <w:lang w:val="en-AU"/>
              </w:rPr>
              <w:t>Plan submitted to SEIL for review and progression to the regional director for approval.</w:t>
            </w:r>
          </w:p>
        </w:tc>
        <w:sdt>
          <w:sdtPr>
            <w:rPr>
              <w:sz w:val="36"/>
              <w:szCs w:val="40"/>
            </w:rPr>
            <w:id w:val="1042867052"/>
            <w14:checkbox>
              <w14:checked w14:val="0"/>
              <w14:checkedState w14:val="2612" w14:font="MS Gothic"/>
              <w14:uncheckedState w14:val="2610" w14:font="MS Gothic"/>
            </w14:checkbox>
          </w:sdtPr>
          <w:sdtContent>
            <w:tc>
              <w:tcPr>
                <w:tcW w:w="1335" w:type="dxa"/>
              </w:tcPr>
              <w:p w14:paraId="55BA7A68"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09" w:type="dxa"/>
          </w:tcPr>
          <w:p w14:paraId="6DF6C70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3D712A9D" w14:textId="77777777" w:rsidTr="00CB15E9">
        <w:trPr>
          <w:trHeight w:val="249"/>
        </w:trPr>
        <w:tc>
          <w:tcPr>
            <w:cnfStyle w:val="001000000000" w:firstRow="0" w:lastRow="0" w:firstColumn="1" w:lastColumn="0" w:oddVBand="0" w:evenVBand="0" w:oddHBand="0" w:evenHBand="0" w:firstRowFirstColumn="0" w:firstRowLastColumn="0" w:lastRowFirstColumn="0" w:lastRowLastColumn="0"/>
            <w:tcW w:w="6563" w:type="dxa"/>
          </w:tcPr>
          <w:p w14:paraId="6DF3BDFD" w14:textId="77777777" w:rsidR="00950BF8" w:rsidRPr="00491424" w:rsidRDefault="00950BF8" w:rsidP="00CB15E9">
            <w:pPr>
              <w:spacing w:before="120"/>
              <w:rPr>
                <w:lang w:val="en-AU"/>
              </w:rPr>
            </w:pPr>
            <w:r w:rsidRPr="00491424">
              <w:rPr>
                <w:lang w:val="en-AU"/>
              </w:rPr>
              <w:t xml:space="preserve">The regional director approved pre-emptive action plan uploaded into the school’s Emergency Management Plan in the Specific Response Procedures and confirmed with the approved host school. </w:t>
            </w:r>
          </w:p>
        </w:tc>
        <w:sdt>
          <w:sdtPr>
            <w:rPr>
              <w:sz w:val="36"/>
              <w:szCs w:val="40"/>
            </w:rPr>
            <w:id w:val="111948628"/>
            <w14:checkbox>
              <w14:checked w14:val="0"/>
              <w14:checkedState w14:val="2612" w14:font="MS Gothic"/>
              <w14:uncheckedState w14:val="2610" w14:font="MS Gothic"/>
            </w14:checkbox>
          </w:sdtPr>
          <w:sdtContent>
            <w:tc>
              <w:tcPr>
                <w:tcW w:w="1335" w:type="dxa"/>
              </w:tcPr>
              <w:p w14:paraId="3ACC8A0C"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09" w:type="dxa"/>
          </w:tcPr>
          <w:p w14:paraId="53D8C101"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7D61D644" w14:textId="77777777" w:rsidTr="00CB15E9">
        <w:trPr>
          <w:trHeight w:val="459"/>
        </w:trPr>
        <w:tc>
          <w:tcPr>
            <w:cnfStyle w:val="001000000000" w:firstRow="0" w:lastRow="0" w:firstColumn="1" w:lastColumn="0" w:oddVBand="0" w:evenVBand="0" w:oddHBand="0" w:evenHBand="0" w:firstRowFirstColumn="0" w:firstRowLastColumn="0" w:lastRowFirstColumn="0" w:lastRowLastColumn="0"/>
            <w:tcW w:w="6563" w:type="dxa"/>
          </w:tcPr>
          <w:p w14:paraId="397CAE6A" w14:textId="77777777" w:rsidR="00950BF8" w:rsidRPr="00491424" w:rsidRDefault="00950BF8" w:rsidP="00CB15E9">
            <w:pPr>
              <w:spacing w:before="120"/>
              <w:rPr>
                <w:lang w:val="en-AU"/>
              </w:rPr>
            </w:pPr>
            <w:r w:rsidRPr="00491424">
              <w:rPr>
                <w:lang w:val="en-AU"/>
              </w:rPr>
              <w:t xml:space="preserve">Approved pre-emptive actions communicated to school community before the commencement of the fire season. </w:t>
            </w:r>
          </w:p>
          <w:p w14:paraId="7F3BE921" w14:textId="77777777" w:rsidR="00950BF8" w:rsidRPr="00491424" w:rsidRDefault="00950BF8" w:rsidP="00CB15E9">
            <w:pPr>
              <w:spacing w:before="120"/>
              <w:rPr>
                <w:b/>
                <w:bCs/>
                <w:lang w:val="en-AU"/>
              </w:rPr>
            </w:pPr>
            <w:r w:rsidRPr="00491424">
              <w:rPr>
                <w:b/>
                <w:bCs/>
                <w:lang w:val="en-AU"/>
              </w:rPr>
              <w:t xml:space="preserve">Ensure you are prepared to enact your plan. </w:t>
            </w:r>
          </w:p>
        </w:tc>
        <w:sdt>
          <w:sdtPr>
            <w:rPr>
              <w:sz w:val="36"/>
              <w:szCs w:val="40"/>
            </w:rPr>
            <w:id w:val="1721934255"/>
            <w14:checkbox>
              <w14:checked w14:val="0"/>
              <w14:checkedState w14:val="2612" w14:font="MS Gothic"/>
              <w14:uncheckedState w14:val="2610" w14:font="MS Gothic"/>
            </w14:checkbox>
          </w:sdtPr>
          <w:sdtContent>
            <w:tc>
              <w:tcPr>
                <w:tcW w:w="1335" w:type="dxa"/>
              </w:tcPr>
              <w:p w14:paraId="386B81E9"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09" w:type="dxa"/>
          </w:tcPr>
          <w:p w14:paraId="0F63A948"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bl>
    <w:p w14:paraId="2D65E7DD" w14:textId="77777777" w:rsidR="00950BF8" w:rsidRPr="00491424" w:rsidRDefault="00950BF8" w:rsidP="00950BF8">
      <w:pPr>
        <w:rPr>
          <w:lang w:val="en-AU"/>
        </w:rPr>
      </w:pPr>
    </w:p>
    <w:p w14:paraId="397CD82F" w14:textId="77777777" w:rsidR="00950BF8" w:rsidRPr="00491424" w:rsidRDefault="00950BF8" w:rsidP="00950BF8">
      <w:pPr>
        <w:pStyle w:val="Intro"/>
        <w:rPr>
          <w:sz w:val="32"/>
          <w:szCs w:val="32"/>
        </w:rPr>
      </w:pPr>
      <w:r w:rsidRPr="00491424">
        <w:rPr>
          <w:sz w:val="32"/>
          <w:szCs w:val="32"/>
        </w:rPr>
        <w:t xml:space="preserve">Develop your plan – pre-emptive closure </w:t>
      </w:r>
    </w:p>
    <w:p w14:paraId="057E672F" w14:textId="205F27B2" w:rsidR="00950BF8" w:rsidRPr="00491424" w:rsidRDefault="00950BF8" w:rsidP="00950BF8">
      <w:pPr>
        <w:spacing w:before="120"/>
        <w:rPr>
          <w:lang w:val="en-AU"/>
        </w:rPr>
      </w:pPr>
      <w:r w:rsidRPr="00491424">
        <w:rPr>
          <w:lang w:val="en-AU"/>
        </w:rPr>
        <w:t xml:space="preserve">In some instances, both relocation and </w:t>
      </w:r>
      <w:r w:rsidR="00D5421D" w:rsidRPr="00491424">
        <w:rPr>
          <w:lang w:val="en-AU"/>
        </w:rPr>
        <w:t>learning from home</w:t>
      </w:r>
      <w:r w:rsidRPr="00491424">
        <w:rPr>
          <w:lang w:val="en-AU"/>
        </w:rPr>
        <w:t xml:space="preserve"> are not possible. A school may then request, or be instructed, that their pre-emptive action is to close on days of elevated fire danger (High or Extreme FDR in LGA according to BARR Category). </w:t>
      </w:r>
    </w:p>
    <w:tbl>
      <w:tblPr>
        <w:tblStyle w:val="TableGrid"/>
        <w:tblW w:w="9907" w:type="dxa"/>
        <w:tblLook w:val="04A0" w:firstRow="1" w:lastRow="0" w:firstColumn="1" w:lastColumn="0" w:noHBand="0" w:noVBand="1"/>
      </w:tblPr>
      <w:tblGrid>
        <w:gridCol w:w="6628"/>
        <w:gridCol w:w="1352"/>
        <w:gridCol w:w="1927"/>
      </w:tblGrid>
      <w:tr w:rsidR="00950BF8" w:rsidRPr="00491424" w14:paraId="0233914B" w14:textId="77777777" w:rsidTr="00CB15E9">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628" w:type="dxa"/>
          </w:tcPr>
          <w:p w14:paraId="5D491CF6" w14:textId="77777777" w:rsidR="00950BF8" w:rsidRPr="00491424" w:rsidRDefault="00950BF8" w:rsidP="00CB15E9">
            <w:pPr>
              <w:pStyle w:val="TableHead"/>
              <w:rPr>
                <w:sz w:val="28"/>
                <w:szCs w:val="28"/>
              </w:rPr>
            </w:pPr>
            <w:r w:rsidRPr="00491424">
              <w:rPr>
                <w:sz w:val="28"/>
                <w:szCs w:val="28"/>
              </w:rPr>
              <w:t>Steps to develop the plan</w:t>
            </w:r>
          </w:p>
        </w:tc>
        <w:tc>
          <w:tcPr>
            <w:tcW w:w="1352" w:type="dxa"/>
          </w:tcPr>
          <w:p w14:paraId="58E8ED9F" w14:textId="77777777" w:rsidR="00950BF8" w:rsidRPr="00491424" w:rsidRDefault="00950BF8" w:rsidP="00CB15E9">
            <w:pPr>
              <w:pStyle w:val="TableHead"/>
              <w:cnfStyle w:val="100000000000" w:firstRow="1" w:lastRow="0" w:firstColumn="0" w:lastColumn="0" w:oddVBand="0" w:evenVBand="0" w:oddHBand="0" w:evenHBand="0" w:firstRowFirstColumn="0" w:firstRowLastColumn="0" w:lastRowFirstColumn="0" w:lastRowLastColumn="0"/>
              <w:rPr>
                <w:sz w:val="24"/>
                <w:szCs w:val="28"/>
              </w:rPr>
            </w:pPr>
            <w:r w:rsidRPr="00491424">
              <w:rPr>
                <w:sz w:val="24"/>
                <w:szCs w:val="28"/>
              </w:rPr>
              <w:t>Complete</w:t>
            </w:r>
          </w:p>
        </w:tc>
        <w:tc>
          <w:tcPr>
            <w:tcW w:w="1927" w:type="dxa"/>
          </w:tcPr>
          <w:p w14:paraId="7AF0C7F2" w14:textId="77777777" w:rsidR="00950BF8" w:rsidRPr="00491424" w:rsidRDefault="00950BF8" w:rsidP="00CB15E9">
            <w:pPr>
              <w:pStyle w:val="TableHead"/>
              <w:cnfStyle w:val="100000000000" w:firstRow="1" w:lastRow="0" w:firstColumn="0" w:lastColumn="0" w:oddVBand="0" w:evenVBand="0" w:oddHBand="0" w:evenHBand="0" w:firstRowFirstColumn="0" w:firstRowLastColumn="0" w:lastRowFirstColumn="0" w:lastRowLastColumn="0"/>
              <w:rPr>
                <w:sz w:val="24"/>
                <w:szCs w:val="28"/>
              </w:rPr>
            </w:pPr>
            <w:r w:rsidRPr="00491424">
              <w:rPr>
                <w:sz w:val="24"/>
                <w:szCs w:val="28"/>
              </w:rPr>
              <w:t>Comments</w:t>
            </w:r>
          </w:p>
        </w:tc>
      </w:tr>
      <w:tr w:rsidR="00950BF8" w:rsidRPr="00491424" w14:paraId="316C1630" w14:textId="77777777" w:rsidTr="00CB15E9">
        <w:trPr>
          <w:trHeight w:val="921"/>
        </w:trPr>
        <w:tc>
          <w:tcPr>
            <w:cnfStyle w:val="001000000000" w:firstRow="0" w:lastRow="0" w:firstColumn="1" w:lastColumn="0" w:oddVBand="0" w:evenVBand="0" w:oddHBand="0" w:evenHBand="0" w:firstRowFirstColumn="0" w:firstRowLastColumn="0" w:lastRowFirstColumn="0" w:lastRowLastColumn="0"/>
            <w:tcW w:w="6628" w:type="dxa"/>
          </w:tcPr>
          <w:p w14:paraId="0F599FD3" w14:textId="17E9812C" w:rsidR="00950BF8" w:rsidRPr="00491424" w:rsidRDefault="00950BF8" w:rsidP="00CB15E9">
            <w:pPr>
              <w:spacing w:before="120"/>
              <w:rPr>
                <w:lang w:val="en-AU"/>
              </w:rPr>
            </w:pPr>
            <w:r w:rsidRPr="00491424">
              <w:rPr>
                <w:lang w:val="en-AU"/>
              </w:rPr>
              <w:t xml:space="preserve">No suitable alternatives (relocation or </w:t>
            </w:r>
            <w:r w:rsidR="00D5421D" w:rsidRPr="00491424">
              <w:rPr>
                <w:lang w:val="en-AU"/>
              </w:rPr>
              <w:t>learning from home</w:t>
            </w:r>
            <w:r w:rsidRPr="00491424">
              <w:rPr>
                <w:lang w:val="en-AU"/>
              </w:rPr>
              <w:t>) to closure identified. Work with your regional emergency management staff and SEIL to confirm.</w:t>
            </w:r>
          </w:p>
        </w:tc>
        <w:sdt>
          <w:sdtPr>
            <w:rPr>
              <w:sz w:val="36"/>
              <w:szCs w:val="40"/>
            </w:rPr>
            <w:id w:val="-774240123"/>
            <w14:checkbox>
              <w14:checked w14:val="0"/>
              <w14:checkedState w14:val="2612" w14:font="MS Gothic"/>
              <w14:uncheckedState w14:val="2610" w14:font="MS Gothic"/>
            </w14:checkbox>
          </w:sdtPr>
          <w:sdtContent>
            <w:tc>
              <w:tcPr>
                <w:tcW w:w="1352" w:type="dxa"/>
              </w:tcPr>
              <w:p w14:paraId="7C551042"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r w:rsidRPr="00491424">
                  <w:rPr>
                    <w:rFonts w:ascii="MS Gothic" w:eastAsia="MS Gothic" w:hAnsi="MS Gothic" w:hint="eastAsia"/>
                    <w:sz w:val="36"/>
                    <w:szCs w:val="40"/>
                  </w:rPr>
                  <w:t>☐</w:t>
                </w:r>
              </w:p>
            </w:tc>
          </w:sdtContent>
        </w:sdt>
        <w:tc>
          <w:tcPr>
            <w:tcW w:w="1927" w:type="dxa"/>
          </w:tcPr>
          <w:p w14:paraId="665DA411"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32D79F88" w14:textId="77777777" w:rsidTr="00CB15E9">
        <w:trPr>
          <w:trHeight w:val="1487"/>
        </w:trPr>
        <w:tc>
          <w:tcPr>
            <w:cnfStyle w:val="001000000000" w:firstRow="0" w:lastRow="0" w:firstColumn="1" w:lastColumn="0" w:oddVBand="0" w:evenVBand="0" w:oddHBand="0" w:evenHBand="0" w:firstRowFirstColumn="0" w:firstRowLastColumn="0" w:lastRowFirstColumn="0" w:lastRowLastColumn="0"/>
            <w:tcW w:w="6628" w:type="dxa"/>
          </w:tcPr>
          <w:p w14:paraId="1A9C0C80" w14:textId="77777777" w:rsidR="00950BF8" w:rsidRPr="00491424" w:rsidRDefault="00950BF8" w:rsidP="00CB15E9">
            <w:pPr>
              <w:spacing w:before="120"/>
              <w:rPr>
                <w:lang w:val="en-AU"/>
              </w:rPr>
            </w:pPr>
            <w:r w:rsidRPr="00491424">
              <w:rPr>
                <w:lang w:val="en-AU"/>
              </w:rPr>
              <w:t xml:space="preserve">Plan to close on days of High or Extreme FDR in your LGA discussed and supported by key stakeholders. </w:t>
            </w:r>
          </w:p>
          <w:p w14:paraId="6F9854E7" w14:textId="77777777" w:rsidR="00950BF8" w:rsidRPr="00491424" w:rsidRDefault="00950BF8" w:rsidP="00CB15E9">
            <w:pPr>
              <w:spacing w:before="120"/>
              <w:rPr>
                <w:lang w:val="en-AU"/>
              </w:rPr>
            </w:pPr>
            <w:r w:rsidRPr="00491424">
              <w:rPr>
                <w:lang w:val="en-AU"/>
              </w:rPr>
              <w:t xml:space="preserve">Be aware of individual and family bushfire plans and how closure may impact arrangements on days of elevated fire danger. </w:t>
            </w:r>
          </w:p>
        </w:tc>
        <w:sdt>
          <w:sdtPr>
            <w:rPr>
              <w:sz w:val="36"/>
              <w:szCs w:val="40"/>
            </w:rPr>
            <w:id w:val="515971357"/>
            <w14:checkbox>
              <w14:checked w14:val="0"/>
              <w14:checkedState w14:val="2612" w14:font="MS Gothic"/>
              <w14:uncheckedState w14:val="2610" w14:font="MS Gothic"/>
            </w14:checkbox>
          </w:sdtPr>
          <w:sdtContent>
            <w:tc>
              <w:tcPr>
                <w:tcW w:w="1352" w:type="dxa"/>
              </w:tcPr>
              <w:p w14:paraId="41FE09EB"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27" w:type="dxa"/>
          </w:tcPr>
          <w:p w14:paraId="49CF5AB5"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3C4A1B62" w14:textId="77777777" w:rsidTr="00CB15E9">
        <w:trPr>
          <w:trHeight w:val="550"/>
        </w:trPr>
        <w:tc>
          <w:tcPr>
            <w:cnfStyle w:val="001000000000" w:firstRow="0" w:lastRow="0" w:firstColumn="1" w:lastColumn="0" w:oddVBand="0" w:evenVBand="0" w:oddHBand="0" w:evenHBand="0" w:firstRowFirstColumn="0" w:firstRowLastColumn="0" w:lastRowFirstColumn="0" w:lastRowLastColumn="0"/>
            <w:tcW w:w="6628" w:type="dxa"/>
          </w:tcPr>
          <w:p w14:paraId="150FECB7" w14:textId="77777777" w:rsidR="00950BF8" w:rsidRPr="00491424" w:rsidRDefault="00950BF8" w:rsidP="00CB15E9">
            <w:pPr>
              <w:spacing w:before="120"/>
              <w:rPr>
                <w:lang w:val="en-AU"/>
              </w:rPr>
            </w:pPr>
            <w:r w:rsidRPr="00491424">
              <w:rPr>
                <w:lang w:val="en-AU"/>
              </w:rPr>
              <w:lastRenderedPageBreak/>
              <w:t xml:space="preserve">Pre-emptive closure action plan documented. </w:t>
            </w:r>
          </w:p>
        </w:tc>
        <w:sdt>
          <w:sdtPr>
            <w:rPr>
              <w:sz w:val="36"/>
              <w:szCs w:val="40"/>
            </w:rPr>
            <w:id w:val="-974676060"/>
            <w14:checkbox>
              <w14:checked w14:val="0"/>
              <w14:checkedState w14:val="2612" w14:font="MS Gothic"/>
              <w14:uncheckedState w14:val="2610" w14:font="MS Gothic"/>
            </w14:checkbox>
          </w:sdtPr>
          <w:sdtContent>
            <w:tc>
              <w:tcPr>
                <w:tcW w:w="1352" w:type="dxa"/>
              </w:tcPr>
              <w:p w14:paraId="1EF8E6D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27" w:type="dxa"/>
          </w:tcPr>
          <w:p w14:paraId="4DBBE4EC"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1DE18093" w14:textId="77777777" w:rsidTr="00CB15E9">
        <w:trPr>
          <w:trHeight w:val="687"/>
        </w:trPr>
        <w:tc>
          <w:tcPr>
            <w:cnfStyle w:val="001000000000" w:firstRow="0" w:lastRow="0" w:firstColumn="1" w:lastColumn="0" w:oddVBand="0" w:evenVBand="0" w:oddHBand="0" w:evenHBand="0" w:firstRowFirstColumn="0" w:firstRowLastColumn="0" w:lastRowFirstColumn="0" w:lastRowLastColumn="0"/>
            <w:tcW w:w="6628" w:type="dxa"/>
          </w:tcPr>
          <w:p w14:paraId="02095CCA" w14:textId="77777777" w:rsidR="00950BF8" w:rsidRPr="00491424" w:rsidRDefault="00950BF8" w:rsidP="00CB15E9">
            <w:pPr>
              <w:spacing w:before="120"/>
              <w:rPr>
                <w:b/>
                <w:bCs/>
                <w:lang w:val="en-AU"/>
              </w:rPr>
            </w:pPr>
            <w:r w:rsidRPr="00491424">
              <w:rPr>
                <w:lang w:val="en-AU"/>
              </w:rPr>
              <w:t>Submit your plan to your SEIL for review and progression to the regional director for approval.</w:t>
            </w:r>
          </w:p>
        </w:tc>
        <w:sdt>
          <w:sdtPr>
            <w:rPr>
              <w:sz w:val="36"/>
              <w:szCs w:val="40"/>
            </w:rPr>
            <w:id w:val="-1350863102"/>
            <w14:checkbox>
              <w14:checked w14:val="0"/>
              <w14:checkedState w14:val="2612" w14:font="MS Gothic"/>
              <w14:uncheckedState w14:val="2610" w14:font="MS Gothic"/>
            </w14:checkbox>
          </w:sdtPr>
          <w:sdtContent>
            <w:tc>
              <w:tcPr>
                <w:tcW w:w="1352" w:type="dxa"/>
              </w:tcPr>
              <w:p w14:paraId="3C397139"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27" w:type="dxa"/>
          </w:tcPr>
          <w:p w14:paraId="02B96843"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6B657DAB" w14:textId="77777777" w:rsidTr="00CB15E9">
        <w:trPr>
          <w:trHeight w:val="687"/>
        </w:trPr>
        <w:tc>
          <w:tcPr>
            <w:cnfStyle w:val="001000000000" w:firstRow="0" w:lastRow="0" w:firstColumn="1" w:lastColumn="0" w:oddVBand="0" w:evenVBand="0" w:oddHBand="0" w:evenHBand="0" w:firstRowFirstColumn="0" w:firstRowLastColumn="0" w:lastRowFirstColumn="0" w:lastRowLastColumn="0"/>
            <w:tcW w:w="6628" w:type="dxa"/>
          </w:tcPr>
          <w:p w14:paraId="6F0E3DA6" w14:textId="77777777" w:rsidR="00950BF8" w:rsidRPr="00491424" w:rsidRDefault="00950BF8" w:rsidP="00CB15E9">
            <w:pPr>
              <w:spacing w:before="120"/>
              <w:rPr>
                <w:lang w:val="en-AU"/>
              </w:rPr>
            </w:pPr>
            <w:r w:rsidRPr="00491424">
              <w:rPr>
                <w:lang w:val="en-AU"/>
              </w:rPr>
              <w:t xml:space="preserve">The regional director approved pre-emptive action plan uploaded into the school’s Emergency Management Plan in the Specific Response Procedures and confirmed with the approved host school. </w:t>
            </w:r>
          </w:p>
        </w:tc>
        <w:sdt>
          <w:sdtPr>
            <w:rPr>
              <w:sz w:val="36"/>
              <w:szCs w:val="40"/>
            </w:rPr>
            <w:id w:val="-634638659"/>
            <w14:checkbox>
              <w14:checked w14:val="0"/>
              <w14:checkedState w14:val="2612" w14:font="MS Gothic"/>
              <w14:uncheckedState w14:val="2610" w14:font="MS Gothic"/>
            </w14:checkbox>
          </w:sdtPr>
          <w:sdtContent>
            <w:tc>
              <w:tcPr>
                <w:tcW w:w="1352" w:type="dxa"/>
              </w:tcPr>
              <w:p w14:paraId="10600DA2"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27" w:type="dxa"/>
          </w:tcPr>
          <w:p w14:paraId="4FF7AAEF"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r w:rsidR="00950BF8" w:rsidRPr="00491424" w14:paraId="01940A5B" w14:textId="77777777" w:rsidTr="00CB15E9">
        <w:trPr>
          <w:trHeight w:val="1267"/>
        </w:trPr>
        <w:tc>
          <w:tcPr>
            <w:cnfStyle w:val="001000000000" w:firstRow="0" w:lastRow="0" w:firstColumn="1" w:lastColumn="0" w:oddVBand="0" w:evenVBand="0" w:oddHBand="0" w:evenHBand="0" w:firstRowFirstColumn="0" w:firstRowLastColumn="0" w:lastRowFirstColumn="0" w:lastRowLastColumn="0"/>
            <w:tcW w:w="6628" w:type="dxa"/>
          </w:tcPr>
          <w:p w14:paraId="2F930A13" w14:textId="77777777" w:rsidR="00950BF8" w:rsidRPr="00491424" w:rsidRDefault="00950BF8" w:rsidP="00CB15E9">
            <w:pPr>
              <w:spacing w:before="120"/>
              <w:rPr>
                <w:lang w:val="en-AU"/>
              </w:rPr>
            </w:pPr>
            <w:r w:rsidRPr="00491424">
              <w:rPr>
                <w:lang w:val="en-AU"/>
              </w:rPr>
              <w:t xml:space="preserve">Approved pre-emptive actions communicated to school community before the commencement of the fire season. </w:t>
            </w:r>
          </w:p>
          <w:p w14:paraId="36F6459B" w14:textId="77777777" w:rsidR="00950BF8" w:rsidRPr="00491424" w:rsidRDefault="00950BF8" w:rsidP="00CB15E9">
            <w:pPr>
              <w:spacing w:before="120"/>
              <w:rPr>
                <w:lang w:val="en-AU"/>
              </w:rPr>
            </w:pPr>
            <w:r w:rsidRPr="00491424">
              <w:rPr>
                <w:b/>
                <w:bCs/>
                <w:lang w:val="en-AU"/>
              </w:rPr>
              <w:t>Ensure you are prepared to enact your plan.</w:t>
            </w:r>
            <w:r w:rsidRPr="00491424">
              <w:rPr>
                <w:lang w:val="en-AU"/>
              </w:rPr>
              <w:t xml:space="preserve"> </w:t>
            </w:r>
          </w:p>
        </w:tc>
        <w:sdt>
          <w:sdtPr>
            <w:rPr>
              <w:sz w:val="36"/>
              <w:szCs w:val="40"/>
            </w:rPr>
            <w:id w:val="1731732946"/>
            <w14:checkbox>
              <w14:checked w14:val="0"/>
              <w14:checkedState w14:val="2612" w14:font="MS Gothic"/>
              <w14:uncheckedState w14:val="2610" w14:font="MS Gothic"/>
            </w14:checkbox>
          </w:sdtPr>
          <w:sdtContent>
            <w:tc>
              <w:tcPr>
                <w:tcW w:w="1352" w:type="dxa"/>
              </w:tcPr>
              <w:p w14:paraId="20D928D2"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sz w:val="36"/>
                    <w:szCs w:val="40"/>
                  </w:rPr>
                </w:pPr>
                <w:r w:rsidRPr="00491424">
                  <w:rPr>
                    <w:rFonts w:ascii="MS Gothic" w:eastAsia="MS Gothic" w:hAnsi="MS Gothic" w:hint="eastAsia"/>
                    <w:sz w:val="36"/>
                    <w:szCs w:val="40"/>
                  </w:rPr>
                  <w:t>☐</w:t>
                </w:r>
              </w:p>
            </w:tc>
          </w:sdtContent>
        </w:sdt>
        <w:tc>
          <w:tcPr>
            <w:tcW w:w="1927" w:type="dxa"/>
          </w:tcPr>
          <w:p w14:paraId="45FFCE24" w14:textId="77777777" w:rsidR="00950BF8" w:rsidRPr="00491424" w:rsidRDefault="00950BF8" w:rsidP="00CB15E9">
            <w:pPr>
              <w:cnfStyle w:val="000000000000" w:firstRow="0" w:lastRow="0" w:firstColumn="0" w:lastColumn="0" w:oddVBand="0" w:evenVBand="0" w:oddHBand="0" w:evenHBand="0" w:firstRowFirstColumn="0" w:firstRowLastColumn="0" w:lastRowFirstColumn="0" w:lastRowLastColumn="0"/>
              <w:rPr>
                <w:lang w:val="en-AU"/>
              </w:rPr>
            </w:pPr>
          </w:p>
        </w:tc>
      </w:tr>
    </w:tbl>
    <w:p w14:paraId="275DFF48" w14:textId="77777777" w:rsidR="00950BF8" w:rsidRPr="00491424" w:rsidRDefault="00950BF8" w:rsidP="00950BF8">
      <w:pPr>
        <w:spacing w:before="120"/>
        <w:rPr>
          <w:lang w:val="en-AU"/>
        </w:rPr>
      </w:pPr>
    </w:p>
    <w:bookmarkEnd w:id="2"/>
    <w:p w14:paraId="7163FC12" w14:textId="4AD9645F" w:rsidR="00950BF8" w:rsidRPr="00491424" w:rsidRDefault="00950BF8" w:rsidP="006D7147">
      <w:pPr>
        <w:pStyle w:val="Intro"/>
        <w:spacing w:before="120"/>
      </w:pPr>
    </w:p>
    <w:sectPr w:rsidR="00950BF8" w:rsidRPr="00491424" w:rsidSect="00972519">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70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Huiting Niu" w:date="2023-03-02T15:54:00Z" w:initials="HN">
    <w:p w14:paraId="3FBB7B67" w14:textId="77777777" w:rsidR="00F2312E" w:rsidRDefault="00F2312E">
      <w:pPr>
        <w:pStyle w:val="CommentText"/>
      </w:pPr>
      <w:r>
        <w:rPr>
          <w:rStyle w:val="CommentReference"/>
        </w:rPr>
        <w:annotationRef/>
      </w:r>
      <w:r>
        <w:rPr>
          <w:color w:val="011A3C"/>
        </w:rPr>
        <w:t xml:space="preserve"> Your school’s pre-emptive action plans must be developed in consultation with regional emergency management staff, reviewed by your senior education improvement leader (SEIL) and approved by your regional director.</w:t>
      </w:r>
    </w:p>
    <w:p w14:paraId="383DBED9" w14:textId="77777777" w:rsidR="00F2312E" w:rsidRDefault="00F2312E" w:rsidP="00531777">
      <w:pPr>
        <w:pStyle w:val="CommentText"/>
      </w:pPr>
      <w:r>
        <w:rPr>
          <w:color w:val="011A3C"/>
        </w:rPr>
        <w:t>After approval by your regional director, your plan must be monitored each year to ensure it is still up to date. Any changes to your plan will need to be reviewed and approved by your regional director by 1 September each year, in line with your annual update to your school’s EMP.</w:t>
      </w:r>
    </w:p>
  </w:comment>
  <w:comment w:id="9" w:author="Huiting Niu" w:date="2023-03-02T15:57:00Z" w:initials="HN">
    <w:p w14:paraId="46B6ABEB" w14:textId="77777777" w:rsidR="007A435D" w:rsidRDefault="007A435D">
      <w:pPr>
        <w:pStyle w:val="CommentText"/>
      </w:pPr>
      <w:r>
        <w:rPr>
          <w:rStyle w:val="CommentReference"/>
        </w:rPr>
        <w:annotationRef/>
      </w:r>
      <w:r>
        <w:rPr>
          <w:color w:val="011A3C"/>
        </w:rPr>
        <w:t>Relocation is always the preferred option to ensure safety for staff and students and the continuity of education, however this is not always possible for every school. Where relocation is not feasible then a learning from home plan should be considered to continue education where it is safe to do so.</w:t>
      </w:r>
    </w:p>
    <w:p w14:paraId="2FFC4391" w14:textId="77777777" w:rsidR="007A435D" w:rsidRDefault="007A435D" w:rsidP="005A1D2B">
      <w:pPr>
        <w:pStyle w:val="CommentText"/>
      </w:pPr>
      <w:r>
        <w:rPr>
          <w:color w:val="011A3C"/>
        </w:rPr>
        <w:t>If relocation is not a feasible option, identified highest risk BARR schools will be approved by their regional director to develop a learning from home or closure plan.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3DBED9" w15:done="0"/>
  <w15:commentEx w15:paraId="2FFC439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451B" w16cex:dateUtc="2023-03-02T04:54:00Z"/>
  <w16cex:commentExtensible w16cex:durableId="27AB45D8" w16cex:dateUtc="2023-03-02T0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3DBED9" w16cid:durableId="27AB451B"/>
  <w16cid:commentId w16cid:paraId="2FFC4391" w16cid:durableId="27AB45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43881" w14:textId="77777777" w:rsidR="00465AD3" w:rsidRDefault="00465AD3" w:rsidP="003967DD">
      <w:pPr>
        <w:spacing w:after="0"/>
      </w:pPr>
      <w:r>
        <w:separator/>
      </w:r>
    </w:p>
  </w:endnote>
  <w:endnote w:type="continuationSeparator" w:id="0">
    <w:p w14:paraId="3EA43D00" w14:textId="77777777" w:rsidR="00465AD3" w:rsidRDefault="00465AD3" w:rsidP="003967DD">
      <w:pPr>
        <w:spacing w:after="0"/>
      </w:pPr>
      <w:r>
        <w:continuationSeparator/>
      </w:r>
    </w:p>
  </w:endnote>
  <w:endnote w:type="continuationNotice" w:id="1">
    <w:p w14:paraId="48308494" w14:textId="77777777" w:rsidR="00465AD3" w:rsidRDefault="00465A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VIC">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537F" w14:textId="77777777" w:rsidR="008E5B79" w:rsidRDefault="008E5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EA96" w14:textId="77777777" w:rsidR="008E5B79" w:rsidRDefault="008E5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3B311" w14:textId="77777777" w:rsidR="00465AD3" w:rsidRDefault="00465AD3" w:rsidP="003967DD">
      <w:pPr>
        <w:spacing w:after="0"/>
      </w:pPr>
      <w:r>
        <w:separator/>
      </w:r>
    </w:p>
  </w:footnote>
  <w:footnote w:type="continuationSeparator" w:id="0">
    <w:p w14:paraId="6D91983E" w14:textId="77777777" w:rsidR="00465AD3" w:rsidRDefault="00465AD3" w:rsidP="003967DD">
      <w:pPr>
        <w:spacing w:after="0"/>
      </w:pPr>
      <w:r>
        <w:continuationSeparator/>
      </w:r>
    </w:p>
  </w:footnote>
  <w:footnote w:type="continuationNotice" w:id="1">
    <w:p w14:paraId="29A41AE9" w14:textId="77777777" w:rsidR="00465AD3" w:rsidRDefault="00465A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59B69" w14:textId="77777777" w:rsidR="008E5B79" w:rsidRDefault="008E5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6099" w14:textId="77777777" w:rsidR="008E5B79" w:rsidRDefault="008E5B79" w:rsidP="00A63D55">
    <w:pPr>
      <w:pStyle w:val="Header"/>
      <w:tabs>
        <w:tab w:val="clear" w:pos="4513"/>
        <w:tab w:val="clear" w:pos="9026"/>
        <w:tab w:val="left" w:pos="1425"/>
      </w:tabs>
    </w:pPr>
  </w:p>
  <w:p w14:paraId="3257CD76" w14:textId="77777777" w:rsidR="008E5B79" w:rsidRDefault="008E5B79" w:rsidP="00A63D55">
    <w:pPr>
      <w:pStyle w:val="Header"/>
      <w:tabs>
        <w:tab w:val="clear" w:pos="4513"/>
        <w:tab w:val="clear" w:pos="9026"/>
        <w:tab w:val="left" w:pos="1425"/>
      </w:tabs>
    </w:pPr>
  </w:p>
  <w:p w14:paraId="324AD681" w14:textId="1208505A" w:rsidR="00DA5F30" w:rsidRDefault="008E5B79" w:rsidP="00A63D55">
    <w:pPr>
      <w:pStyle w:val="Header"/>
      <w:tabs>
        <w:tab w:val="clear" w:pos="4513"/>
        <w:tab w:val="clear" w:pos="9026"/>
        <w:tab w:val="left" w:pos="1425"/>
      </w:tabs>
    </w:pPr>
    <w:r w:rsidRPr="008E5B79">
      <w:rPr>
        <w:rFonts w:ascii="Arial" w:eastAsia="Arial" w:hAnsi="Arial" w:cs="Times New Roman"/>
        <w:noProof/>
      </w:rPr>
      <w:drawing>
        <wp:anchor distT="0" distB="0" distL="114300" distR="114300" simplePos="0" relativeHeight="251662848" behindDoc="1" locked="0" layoutInCell="1" allowOverlap="1" wp14:anchorId="0C11F10D" wp14:editId="2759470F">
          <wp:simplePos x="0" y="0"/>
          <wp:positionH relativeFrom="page">
            <wp:posOffset>0</wp:posOffset>
          </wp:positionH>
          <wp:positionV relativeFrom="page">
            <wp:posOffset>0</wp:posOffset>
          </wp:positionV>
          <wp:extent cx="7550421" cy="10672107"/>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r w:rsidR="00DA5F30">
      <w:rPr>
        <w:noProof/>
        <w:lang w:eastAsia="en-GB"/>
      </w:rPr>
      <w:drawing>
        <wp:anchor distT="0" distB="0" distL="114300" distR="114300" simplePos="0" relativeHeight="251657728" behindDoc="1" locked="0" layoutInCell="1" allowOverlap="1" wp14:anchorId="7C13F132" wp14:editId="40562B3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rsidR="00DA5F30">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697" w14:textId="77777777" w:rsidR="008E5B79" w:rsidRDefault="008E5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3B7ABF"/>
    <w:multiLevelType w:val="hybridMultilevel"/>
    <w:tmpl w:val="8F2AB4BA"/>
    <w:lvl w:ilvl="0" w:tplc="FFFFFFFF">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A9814E8"/>
    <w:multiLevelType w:val="multilevel"/>
    <w:tmpl w:val="86D0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375CA4"/>
    <w:multiLevelType w:val="hybridMultilevel"/>
    <w:tmpl w:val="9034BB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D407B07"/>
    <w:multiLevelType w:val="hybridMultilevel"/>
    <w:tmpl w:val="420E8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20C092E"/>
    <w:multiLevelType w:val="hybridMultilevel"/>
    <w:tmpl w:val="D63C7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2FD33C4"/>
    <w:multiLevelType w:val="hybridMultilevel"/>
    <w:tmpl w:val="9EBCFD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6D75C71"/>
    <w:multiLevelType w:val="hybridMultilevel"/>
    <w:tmpl w:val="501225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DC424FE"/>
    <w:multiLevelType w:val="hybridMultilevel"/>
    <w:tmpl w:val="83C467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F5F2A43"/>
    <w:multiLevelType w:val="hybridMultilevel"/>
    <w:tmpl w:val="2AD82490"/>
    <w:lvl w:ilvl="0" w:tplc="FFFFFFFF">
      <w:start w:val="1"/>
      <w:numFmt w:val="bullet"/>
      <w:lvlText w:val=""/>
      <w:lvlJc w:val="left"/>
      <w:pPr>
        <w:ind w:left="41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391191"/>
    <w:multiLevelType w:val="hybridMultilevel"/>
    <w:tmpl w:val="8D50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F951AC"/>
    <w:multiLevelType w:val="hybridMultilevel"/>
    <w:tmpl w:val="C5B68C04"/>
    <w:lvl w:ilvl="0" w:tplc="7EB448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8027BF4"/>
    <w:multiLevelType w:val="hybridMultilevel"/>
    <w:tmpl w:val="8D50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A70D1A"/>
    <w:multiLevelType w:val="hybridMultilevel"/>
    <w:tmpl w:val="DB1406BE"/>
    <w:lvl w:ilvl="0" w:tplc="FFFFFFFF">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DD4917"/>
    <w:multiLevelType w:val="hybridMultilevel"/>
    <w:tmpl w:val="14DE079A"/>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994D35"/>
    <w:multiLevelType w:val="hybridMultilevel"/>
    <w:tmpl w:val="531CC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0BA7D7E"/>
    <w:multiLevelType w:val="hybridMultilevel"/>
    <w:tmpl w:val="3982BB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53A35EC2"/>
    <w:multiLevelType w:val="hybridMultilevel"/>
    <w:tmpl w:val="FF8411F6"/>
    <w:lvl w:ilvl="0" w:tplc="2F9609F2">
      <w:start w:val="1"/>
      <w:numFmt w:val="decimal"/>
      <w:lvlText w:val="%1."/>
      <w:lvlJc w:val="left"/>
      <w:pPr>
        <w:ind w:left="360" w:hanging="360"/>
      </w:pPr>
      <w:rPr>
        <w:rFonts w:asciiTheme="minorHAnsi" w:hAnsiTheme="minorHAnsi" w:cs="Arial" w:hint="default"/>
        <w:b w:val="0"/>
        <w:color w:val="auto"/>
        <w:sz w:val="24"/>
        <w:szCs w:val="24"/>
      </w:rPr>
    </w:lvl>
    <w:lvl w:ilvl="1" w:tplc="0C090001">
      <w:start w:val="1"/>
      <w:numFmt w:val="bullet"/>
      <w:lvlText w:val=""/>
      <w:lvlJc w:val="left"/>
      <w:pPr>
        <w:ind w:left="1364" w:hanging="360"/>
      </w:pPr>
      <w:rPr>
        <w:rFonts w:ascii="Symbol" w:hAnsi="Symbol" w:hint="default"/>
        <w:b w:val="0"/>
      </w:rPr>
    </w:lvl>
    <w:lvl w:ilvl="2" w:tplc="B128FBFC">
      <w:numFmt w:val="bullet"/>
      <w:lvlText w:val="·"/>
      <w:lvlJc w:val="left"/>
      <w:pPr>
        <w:ind w:left="2579" w:hanging="675"/>
      </w:pPr>
      <w:rPr>
        <w:rFonts w:ascii="Arial" w:eastAsia="Times New Roman" w:hAnsi="Arial" w:cs="Arial" w:hint="default"/>
      </w:r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5458097A"/>
    <w:multiLevelType w:val="hybridMultilevel"/>
    <w:tmpl w:val="8D50AD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B32797"/>
    <w:multiLevelType w:val="hybridMultilevel"/>
    <w:tmpl w:val="10225E98"/>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534C88"/>
    <w:multiLevelType w:val="hybridMultilevel"/>
    <w:tmpl w:val="6F5205B6"/>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72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58032A88"/>
    <w:multiLevelType w:val="hybridMultilevel"/>
    <w:tmpl w:val="8D50AD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9D400D"/>
    <w:multiLevelType w:val="hybridMultilevel"/>
    <w:tmpl w:val="83C467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CD0BE0"/>
    <w:multiLevelType w:val="hybridMultilevel"/>
    <w:tmpl w:val="756C202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F7A17DF"/>
    <w:multiLevelType w:val="hybridMultilevel"/>
    <w:tmpl w:val="D460F466"/>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4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50006F"/>
    <w:multiLevelType w:val="hybridMultilevel"/>
    <w:tmpl w:val="7DAA57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66080438"/>
    <w:multiLevelType w:val="hybridMultilevel"/>
    <w:tmpl w:val="8D50AD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86563B"/>
    <w:multiLevelType w:val="hybridMultilevel"/>
    <w:tmpl w:val="D8E6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D1BE4"/>
    <w:multiLevelType w:val="hybridMultilevel"/>
    <w:tmpl w:val="72F47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EE1EB3"/>
    <w:multiLevelType w:val="hybridMultilevel"/>
    <w:tmpl w:val="83C467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A9E5735"/>
    <w:multiLevelType w:val="hybridMultilevel"/>
    <w:tmpl w:val="C49C1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8D2523"/>
    <w:multiLevelType w:val="hybridMultilevel"/>
    <w:tmpl w:val="FA12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8942909">
    <w:abstractNumId w:val="0"/>
  </w:num>
  <w:num w:numId="2" w16cid:durableId="1927419424">
    <w:abstractNumId w:val="1"/>
  </w:num>
  <w:num w:numId="3" w16cid:durableId="132984206">
    <w:abstractNumId w:val="2"/>
  </w:num>
  <w:num w:numId="4" w16cid:durableId="381372646">
    <w:abstractNumId w:val="3"/>
  </w:num>
  <w:num w:numId="5" w16cid:durableId="187108153">
    <w:abstractNumId w:val="4"/>
  </w:num>
  <w:num w:numId="6" w16cid:durableId="168563469">
    <w:abstractNumId w:val="9"/>
  </w:num>
  <w:num w:numId="7" w16cid:durableId="1805613629">
    <w:abstractNumId w:val="5"/>
  </w:num>
  <w:num w:numId="8" w16cid:durableId="75132504">
    <w:abstractNumId w:val="6"/>
  </w:num>
  <w:num w:numId="9" w16cid:durableId="1962151345">
    <w:abstractNumId w:val="7"/>
  </w:num>
  <w:num w:numId="10" w16cid:durableId="1400862395">
    <w:abstractNumId w:val="8"/>
  </w:num>
  <w:num w:numId="11" w16cid:durableId="1921133489">
    <w:abstractNumId w:val="10"/>
  </w:num>
  <w:num w:numId="12" w16cid:durableId="314265193">
    <w:abstractNumId w:val="30"/>
  </w:num>
  <w:num w:numId="13" w16cid:durableId="2128885280">
    <w:abstractNumId w:val="39"/>
  </w:num>
  <w:num w:numId="14" w16cid:durableId="491722231">
    <w:abstractNumId w:val="41"/>
  </w:num>
  <w:num w:numId="15" w16cid:durableId="2026785151">
    <w:abstractNumId w:val="26"/>
  </w:num>
  <w:num w:numId="16" w16cid:durableId="1169980231">
    <w:abstractNumId w:val="26"/>
    <w:lvlOverride w:ilvl="0">
      <w:startOverride w:val="1"/>
    </w:lvlOverride>
  </w:num>
  <w:num w:numId="17" w16cid:durableId="156388022">
    <w:abstractNumId w:val="31"/>
  </w:num>
  <w:num w:numId="18" w16cid:durableId="705957264">
    <w:abstractNumId w:val="44"/>
  </w:num>
  <w:num w:numId="19" w16cid:durableId="148638049">
    <w:abstractNumId w:val="27"/>
  </w:num>
  <w:num w:numId="20" w16cid:durableId="822893728">
    <w:abstractNumId w:val="12"/>
  </w:num>
  <w:num w:numId="21" w16cid:durableId="894200234">
    <w:abstractNumId w:val="40"/>
  </w:num>
  <w:num w:numId="22" w16cid:durableId="1366829518">
    <w:abstractNumId w:val="13"/>
  </w:num>
  <w:num w:numId="23" w16cid:durableId="239218495">
    <w:abstractNumId w:val="32"/>
  </w:num>
  <w:num w:numId="24" w16cid:durableId="673268699">
    <w:abstractNumId w:val="47"/>
  </w:num>
  <w:num w:numId="25" w16cid:durableId="1936478161">
    <w:abstractNumId w:val="33"/>
  </w:num>
  <w:num w:numId="26" w16cid:durableId="412626942">
    <w:abstractNumId w:val="21"/>
  </w:num>
  <w:num w:numId="27" w16cid:durableId="1585381996">
    <w:abstractNumId w:val="46"/>
  </w:num>
  <w:num w:numId="28" w16cid:durableId="1777367862">
    <w:abstractNumId w:val="37"/>
  </w:num>
  <w:num w:numId="29" w16cid:durableId="696782713">
    <w:abstractNumId w:val="38"/>
  </w:num>
  <w:num w:numId="30" w16cid:durableId="1319383005">
    <w:abstractNumId w:val="18"/>
  </w:num>
  <w:num w:numId="31" w16cid:durableId="560599901">
    <w:abstractNumId w:val="14"/>
  </w:num>
  <w:num w:numId="32" w16cid:durableId="1129126186">
    <w:abstractNumId w:val="42"/>
  </w:num>
  <w:num w:numId="33" w16cid:durableId="1583875074">
    <w:abstractNumId w:val="25"/>
  </w:num>
  <w:num w:numId="34" w16cid:durableId="1684283754">
    <w:abstractNumId w:val="36"/>
  </w:num>
  <w:num w:numId="35" w16cid:durableId="491602852">
    <w:abstractNumId w:val="23"/>
  </w:num>
  <w:num w:numId="36" w16cid:durableId="346640501">
    <w:abstractNumId w:val="43"/>
  </w:num>
  <w:num w:numId="37" w16cid:durableId="930241112">
    <w:abstractNumId w:val="28"/>
  </w:num>
  <w:num w:numId="38" w16cid:durableId="997879059">
    <w:abstractNumId w:val="35"/>
  </w:num>
  <w:num w:numId="39" w16cid:durableId="2097359734">
    <w:abstractNumId w:val="11"/>
  </w:num>
  <w:num w:numId="40" w16cid:durableId="394469974">
    <w:abstractNumId w:val="48"/>
  </w:num>
  <w:num w:numId="41" w16cid:durableId="1196847822">
    <w:abstractNumId w:val="19"/>
  </w:num>
  <w:num w:numId="42" w16cid:durableId="2060010415">
    <w:abstractNumId w:val="34"/>
  </w:num>
  <w:num w:numId="43" w16cid:durableId="1162503585">
    <w:abstractNumId w:val="17"/>
  </w:num>
  <w:num w:numId="44" w16cid:durableId="1429348989">
    <w:abstractNumId w:val="24"/>
  </w:num>
  <w:num w:numId="45" w16cid:durableId="1274360370">
    <w:abstractNumId w:val="20"/>
  </w:num>
  <w:num w:numId="46" w16cid:durableId="1749182388">
    <w:abstractNumId w:val="22"/>
  </w:num>
  <w:num w:numId="47" w16cid:durableId="894201646">
    <w:abstractNumId w:val="15"/>
  </w:num>
  <w:num w:numId="48" w16cid:durableId="484980492">
    <w:abstractNumId w:val="29"/>
  </w:num>
  <w:num w:numId="49" w16cid:durableId="1873180221">
    <w:abstractNumId w:val="16"/>
  </w:num>
  <w:num w:numId="50" w16cid:durableId="1216312830">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iting Niu">
    <w15:presenceInfo w15:providerId="AD" w15:userId="S::Huiting.Niu@education.vic.gov.au::39fe7fc9-839a-4ea2-bf5f-037ce913e56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5FD"/>
    <w:rsid w:val="000067BA"/>
    <w:rsid w:val="00013339"/>
    <w:rsid w:val="000136A4"/>
    <w:rsid w:val="000204F2"/>
    <w:rsid w:val="00024A82"/>
    <w:rsid w:val="00024DC8"/>
    <w:rsid w:val="00026791"/>
    <w:rsid w:val="00041A2A"/>
    <w:rsid w:val="00062DB0"/>
    <w:rsid w:val="00063494"/>
    <w:rsid w:val="00065195"/>
    <w:rsid w:val="00065560"/>
    <w:rsid w:val="00066AF3"/>
    <w:rsid w:val="0006773D"/>
    <w:rsid w:val="00072415"/>
    <w:rsid w:val="0007751C"/>
    <w:rsid w:val="00081E7E"/>
    <w:rsid w:val="00086F67"/>
    <w:rsid w:val="0009464E"/>
    <w:rsid w:val="0009592E"/>
    <w:rsid w:val="000A47D4"/>
    <w:rsid w:val="000C293F"/>
    <w:rsid w:val="000D31F6"/>
    <w:rsid w:val="000D49EE"/>
    <w:rsid w:val="000D6CAA"/>
    <w:rsid w:val="000E7A6A"/>
    <w:rsid w:val="000F7A2A"/>
    <w:rsid w:val="00122369"/>
    <w:rsid w:val="00124D09"/>
    <w:rsid w:val="00141F23"/>
    <w:rsid w:val="001444EE"/>
    <w:rsid w:val="00144FD5"/>
    <w:rsid w:val="001672AE"/>
    <w:rsid w:val="00167DF2"/>
    <w:rsid w:val="00172F19"/>
    <w:rsid w:val="00175536"/>
    <w:rsid w:val="001768AF"/>
    <w:rsid w:val="0017784F"/>
    <w:rsid w:val="001951D6"/>
    <w:rsid w:val="00196FEF"/>
    <w:rsid w:val="001A0678"/>
    <w:rsid w:val="001C233D"/>
    <w:rsid w:val="001E7462"/>
    <w:rsid w:val="001E78E5"/>
    <w:rsid w:val="00207499"/>
    <w:rsid w:val="00217C7B"/>
    <w:rsid w:val="002349A8"/>
    <w:rsid w:val="00234A51"/>
    <w:rsid w:val="0023624C"/>
    <w:rsid w:val="00246101"/>
    <w:rsid w:val="00255230"/>
    <w:rsid w:val="002555DA"/>
    <w:rsid w:val="00270037"/>
    <w:rsid w:val="00293C31"/>
    <w:rsid w:val="00293CCD"/>
    <w:rsid w:val="002970D9"/>
    <w:rsid w:val="002A4A96"/>
    <w:rsid w:val="002A7261"/>
    <w:rsid w:val="002A7CCE"/>
    <w:rsid w:val="002B1100"/>
    <w:rsid w:val="002B658C"/>
    <w:rsid w:val="002C334C"/>
    <w:rsid w:val="002C59FD"/>
    <w:rsid w:val="002C7572"/>
    <w:rsid w:val="002E316C"/>
    <w:rsid w:val="002E3BED"/>
    <w:rsid w:val="002E3EE5"/>
    <w:rsid w:val="002E681B"/>
    <w:rsid w:val="002E7B8A"/>
    <w:rsid w:val="002F7583"/>
    <w:rsid w:val="00307740"/>
    <w:rsid w:val="0031182D"/>
    <w:rsid w:val="00312720"/>
    <w:rsid w:val="00320906"/>
    <w:rsid w:val="00323AD2"/>
    <w:rsid w:val="00323CD1"/>
    <w:rsid w:val="00323CE3"/>
    <w:rsid w:val="00323DD1"/>
    <w:rsid w:val="00324AF8"/>
    <w:rsid w:val="00326E53"/>
    <w:rsid w:val="00327395"/>
    <w:rsid w:val="00343D7F"/>
    <w:rsid w:val="00356C86"/>
    <w:rsid w:val="00365E86"/>
    <w:rsid w:val="00371E84"/>
    <w:rsid w:val="003967DD"/>
    <w:rsid w:val="003B71B4"/>
    <w:rsid w:val="003D0693"/>
    <w:rsid w:val="003D1C5B"/>
    <w:rsid w:val="003D61B2"/>
    <w:rsid w:val="003D6246"/>
    <w:rsid w:val="003E658D"/>
    <w:rsid w:val="003F3DF0"/>
    <w:rsid w:val="003F7AF7"/>
    <w:rsid w:val="004032FA"/>
    <w:rsid w:val="00406DE1"/>
    <w:rsid w:val="00406E4D"/>
    <w:rsid w:val="00423EC9"/>
    <w:rsid w:val="00433543"/>
    <w:rsid w:val="004359D5"/>
    <w:rsid w:val="0044336D"/>
    <w:rsid w:val="00445E40"/>
    <w:rsid w:val="00451FA2"/>
    <w:rsid w:val="0045210F"/>
    <w:rsid w:val="0045446B"/>
    <w:rsid w:val="00465AD3"/>
    <w:rsid w:val="004831F6"/>
    <w:rsid w:val="00483D04"/>
    <w:rsid w:val="00484AAA"/>
    <w:rsid w:val="00491424"/>
    <w:rsid w:val="00496E17"/>
    <w:rsid w:val="00497D6B"/>
    <w:rsid w:val="004B078F"/>
    <w:rsid w:val="004D02C2"/>
    <w:rsid w:val="004E1466"/>
    <w:rsid w:val="004E477D"/>
    <w:rsid w:val="004E7571"/>
    <w:rsid w:val="00501BD3"/>
    <w:rsid w:val="00507148"/>
    <w:rsid w:val="00521698"/>
    <w:rsid w:val="005276F7"/>
    <w:rsid w:val="00533E53"/>
    <w:rsid w:val="00534844"/>
    <w:rsid w:val="00550E8F"/>
    <w:rsid w:val="0055413F"/>
    <w:rsid w:val="00566AB1"/>
    <w:rsid w:val="00582169"/>
    <w:rsid w:val="00584366"/>
    <w:rsid w:val="00584AC7"/>
    <w:rsid w:val="0058506F"/>
    <w:rsid w:val="00587CCF"/>
    <w:rsid w:val="0059105D"/>
    <w:rsid w:val="00597B82"/>
    <w:rsid w:val="005C04D5"/>
    <w:rsid w:val="005C62E8"/>
    <w:rsid w:val="005C7DBD"/>
    <w:rsid w:val="005E1B0C"/>
    <w:rsid w:val="005E5A01"/>
    <w:rsid w:val="005F7DB2"/>
    <w:rsid w:val="00611A21"/>
    <w:rsid w:val="006121F0"/>
    <w:rsid w:val="0061305C"/>
    <w:rsid w:val="00615F25"/>
    <w:rsid w:val="00624A55"/>
    <w:rsid w:val="00625CCD"/>
    <w:rsid w:val="00635C65"/>
    <w:rsid w:val="00635E3A"/>
    <w:rsid w:val="0064055A"/>
    <w:rsid w:val="006621B2"/>
    <w:rsid w:val="006643ED"/>
    <w:rsid w:val="00667640"/>
    <w:rsid w:val="006717CF"/>
    <w:rsid w:val="00681ADD"/>
    <w:rsid w:val="006A25AC"/>
    <w:rsid w:val="006B300D"/>
    <w:rsid w:val="006B391A"/>
    <w:rsid w:val="006C68CF"/>
    <w:rsid w:val="006D2D6A"/>
    <w:rsid w:val="006D43E1"/>
    <w:rsid w:val="006D7147"/>
    <w:rsid w:val="006E1AC9"/>
    <w:rsid w:val="006E320B"/>
    <w:rsid w:val="006E4120"/>
    <w:rsid w:val="00707C95"/>
    <w:rsid w:val="0071183E"/>
    <w:rsid w:val="00713B96"/>
    <w:rsid w:val="00714D72"/>
    <w:rsid w:val="00724035"/>
    <w:rsid w:val="00727519"/>
    <w:rsid w:val="00731CF3"/>
    <w:rsid w:val="00736203"/>
    <w:rsid w:val="00736FB0"/>
    <w:rsid w:val="0074251A"/>
    <w:rsid w:val="00744E46"/>
    <w:rsid w:val="00745D17"/>
    <w:rsid w:val="0075066B"/>
    <w:rsid w:val="00770937"/>
    <w:rsid w:val="007822B0"/>
    <w:rsid w:val="007A01F7"/>
    <w:rsid w:val="007A1D53"/>
    <w:rsid w:val="007A29FB"/>
    <w:rsid w:val="007A435D"/>
    <w:rsid w:val="007B3673"/>
    <w:rsid w:val="007B3A5A"/>
    <w:rsid w:val="007B556E"/>
    <w:rsid w:val="007B5834"/>
    <w:rsid w:val="007D1FB1"/>
    <w:rsid w:val="007D3E38"/>
    <w:rsid w:val="007E02F8"/>
    <w:rsid w:val="007E1A8D"/>
    <w:rsid w:val="008133AE"/>
    <w:rsid w:val="00815C99"/>
    <w:rsid w:val="00816CDC"/>
    <w:rsid w:val="00821FC1"/>
    <w:rsid w:val="0082422B"/>
    <w:rsid w:val="0083156C"/>
    <w:rsid w:val="00835F35"/>
    <w:rsid w:val="008544B5"/>
    <w:rsid w:val="00856B72"/>
    <w:rsid w:val="0085721F"/>
    <w:rsid w:val="008722B0"/>
    <w:rsid w:val="00882986"/>
    <w:rsid w:val="00886574"/>
    <w:rsid w:val="008B5C45"/>
    <w:rsid w:val="008C2776"/>
    <w:rsid w:val="008C6C2E"/>
    <w:rsid w:val="008C78AF"/>
    <w:rsid w:val="008D03E4"/>
    <w:rsid w:val="008D2CF6"/>
    <w:rsid w:val="008E1207"/>
    <w:rsid w:val="008E5B79"/>
    <w:rsid w:val="008F044C"/>
    <w:rsid w:val="008F494F"/>
    <w:rsid w:val="00900787"/>
    <w:rsid w:val="00903E83"/>
    <w:rsid w:val="0090470B"/>
    <w:rsid w:val="00920B70"/>
    <w:rsid w:val="00927542"/>
    <w:rsid w:val="00937A41"/>
    <w:rsid w:val="00950BC2"/>
    <w:rsid w:val="00950BF8"/>
    <w:rsid w:val="00952AEE"/>
    <w:rsid w:val="00972519"/>
    <w:rsid w:val="0097673D"/>
    <w:rsid w:val="009A0007"/>
    <w:rsid w:val="009A3EA4"/>
    <w:rsid w:val="009C156D"/>
    <w:rsid w:val="009C4A7D"/>
    <w:rsid w:val="009C5945"/>
    <w:rsid w:val="009C6CB5"/>
    <w:rsid w:val="009D4957"/>
    <w:rsid w:val="009D5F6E"/>
    <w:rsid w:val="009E4F57"/>
    <w:rsid w:val="009F4D23"/>
    <w:rsid w:val="00A07DC3"/>
    <w:rsid w:val="00A20A5C"/>
    <w:rsid w:val="00A22D3D"/>
    <w:rsid w:val="00A27A37"/>
    <w:rsid w:val="00A27A53"/>
    <w:rsid w:val="00A31926"/>
    <w:rsid w:val="00A40B99"/>
    <w:rsid w:val="00A462C4"/>
    <w:rsid w:val="00A46D0E"/>
    <w:rsid w:val="00A50AEA"/>
    <w:rsid w:val="00A63D55"/>
    <w:rsid w:val="00A71967"/>
    <w:rsid w:val="00A724F4"/>
    <w:rsid w:val="00A80FEC"/>
    <w:rsid w:val="00A84F3A"/>
    <w:rsid w:val="00A9038A"/>
    <w:rsid w:val="00A9334A"/>
    <w:rsid w:val="00A945B8"/>
    <w:rsid w:val="00AA5040"/>
    <w:rsid w:val="00AB2534"/>
    <w:rsid w:val="00AB3A53"/>
    <w:rsid w:val="00AC57CE"/>
    <w:rsid w:val="00AD6CC4"/>
    <w:rsid w:val="00AE017F"/>
    <w:rsid w:val="00AE6CB2"/>
    <w:rsid w:val="00AF0ED2"/>
    <w:rsid w:val="00AF5ED4"/>
    <w:rsid w:val="00B04CD2"/>
    <w:rsid w:val="00B0517F"/>
    <w:rsid w:val="00B12BAB"/>
    <w:rsid w:val="00B211E6"/>
    <w:rsid w:val="00B325DA"/>
    <w:rsid w:val="00B44086"/>
    <w:rsid w:val="00B4697C"/>
    <w:rsid w:val="00B56DE5"/>
    <w:rsid w:val="00B6684B"/>
    <w:rsid w:val="00B716C1"/>
    <w:rsid w:val="00B750B9"/>
    <w:rsid w:val="00B76861"/>
    <w:rsid w:val="00B95D82"/>
    <w:rsid w:val="00BA6799"/>
    <w:rsid w:val="00BA7C23"/>
    <w:rsid w:val="00BB5707"/>
    <w:rsid w:val="00BB7E9F"/>
    <w:rsid w:val="00BC521E"/>
    <w:rsid w:val="00BE05C1"/>
    <w:rsid w:val="00BE38E7"/>
    <w:rsid w:val="00BE5930"/>
    <w:rsid w:val="00BE63CA"/>
    <w:rsid w:val="00BF3361"/>
    <w:rsid w:val="00BF4D7E"/>
    <w:rsid w:val="00BF4E92"/>
    <w:rsid w:val="00BF74FB"/>
    <w:rsid w:val="00C0029A"/>
    <w:rsid w:val="00C165E9"/>
    <w:rsid w:val="00C21398"/>
    <w:rsid w:val="00C307A3"/>
    <w:rsid w:val="00C4116B"/>
    <w:rsid w:val="00C45257"/>
    <w:rsid w:val="00C52328"/>
    <w:rsid w:val="00C67A96"/>
    <w:rsid w:val="00C94188"/>
    <w:rsid w:val="00CC1FC1"/>
    <w:rsid w:val="00CC5997"/>
    <w:rsid w:val="00CE0C07"/>
    <w:rsid w:val="00CF4D41"/>
    <w:rsid w:val="00D004FA"/>
    <w:rsid w:val="00D013E1"/>
    <w:rsid w:val="00D1026A"/>
    <w:rsid w:val="00D36432"/>
    <w:rsid w:val="00D4213D"/>
    <w:rsid w:val="00D43B5B"/>
    <w:rsid w:val="00D53E86"/>
    <w:rsid w:val="00D5421D"/>
    <w:rsid w:val="00D57656"/>
    <w:rsid w:val="00D718FE"/>
    <w:rsid w:val="00D72969"/>
    <w:rsid w:val="00D80F01"/>
    <w:rsid w:val="00D84718"/>
    <w:rsid w:val="00D900B4"/>
    <w:rsid w:val="00DA0B0E"/>
    <w:rsid w:val="00DA1D8E"/>
    <w:rsid w:val="00DA2C68"/>
    <w:rsid w:val="00DA3218"/>
    <w:rsid w:val="00DA5F30"/>
    <w:rsid w:val="00DA6669"/>
    <w:rsid w:val="00DB03D1"/>
    <w:rsid w:val="00DB1BA6"/>
    <w:rsid w:val="00DB295E"/>
    <w:rsid w:val="00DC6DD7"/>
    <w:rsid w:val="00DE156F"/>
    <w:rsid w:val="00DF3442"/>
    <w:rsid w:val="00DF3E03"/>
    <w:rsid w:val="00DF43D2"/>
    <w:rsid w:val="00DF7020"/>
    <w:rsid w:val="00E03461"/>
    <w:rsid w:val="00E1082A"/>
    <w:rsid w:val="00E173DF"/>
    <w:rsid w:val="00E46581"/>
    <w:rsid w:val="00E64010"/>
    <w:rsid w:val="00EB027C"/>
    <w:rsid w:val="00EC026E"/>
    <w:rsid w:val="00EC0E5E"/>
    <w:rsid w:val="00EC2F9E"/>
    <w:rsid w:val="00ED6027"/>
    <w:rsid w:val="00ED753B"/>
    <w:rsid w:val="00ED7944"/>
    <w:rsid w:val="00EF4BB5"/>
    <w:rsid w:val="00F212A7"/>
    <w:rsid w:val="00F21453"/>
    <w:rsid w:val="00F2312E"/>
    <w:rsid w:val="00F27BF4"/>
    <w:rsid w:val="00F33123"/>
    <w:rsid w:val="00F45FC3"/>
    <w:rsid w:val="00F71E26"/>
    <w:rsid w:val="00F80423"/>
    <w:rsid w:val="00F936A2"/>
    <w:rsid w:val="00FA366B"/>
    <w:rsid w:val="00FA5755"/>
    <w:rsid w:val="00FB0898"/>
    <w:rsid w:val="00FC6ED9"/>
    <w:rsid w:val="00FE502F"/>
    <w:rsid w:val="00FE5326"/>
    <w:rsid w:val="00FF5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246101"/>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144FD5"/>
    <w:pPr>
      <w:keepNext/>
      <w:keepLines/>
      <w:spacing w:before="40"/>
      <w:outlineLvl w:val="1"/>
    </w:pPr>
    <w:rPr>
      <w:rFonts w:asciiTheme="majorHAnsi" w:eastAsiaTheme="majorEastAsia" w:hAnsiTheme="majorHAnsi" w:cs="Times New Roman (Headings CS)"/>
      <w:b/>
      <w:color w:val="E25205" w:themeColor="accent3"/>
      <w:sz w:val="32"/>
      <w:szCs w:val="26"/>
    </w:rPr>
  </w:style>
  <w:style w:type="paragraph" w:styleId="Heading3">
    <w:name w:val="heading 3"/>
    <w:basedOn w:val="Normal"/>
    <w:next w:val="Normal"/>
    <w:link w:val="Heading3Char"/>
    <w:uiPriority w:val="9"/>
    <w:unhideWhenUsed/>
    <w:qFormat/>
    <w:rsid w:val="00BF3361"/>
    <w:pPr>
      <w:keepNext/>
      <w:keepLines/>
      <w:spacing w:before="40"/>
      <w:outlineLvl w:val="2"/>
    </w:pPr>
    <w:rPr>
      <w:rFonts w:asciiTheme="majorHAnsi" w:eastAsiaTheme="majorEastAsia" w:hAnsiTheme="majorHAnsi" w:cstheme="majorBidi"/>
      <w:b/>
      <w:color w:val="AE272F"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6101"/>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246101"/>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E25205" w:themeColor="accent3"/>
      <w:sz w:val="32"/>
      <w:szCs w:val="26"/>
    </w:rPr>
  </w:style>
  <w:style w:type="character" w:customStyle="1" w:styleId="Heading3Char">
    <w:name w:val="Heading 3 Char"/>
    <w:basedOn w:val="DefaultParagraphFont"/>
    <w:link w:val="Heading3"/>
    <w:uiPriority w:val="9"/>
    <w:rsid w:val="00BF3361"/>
    <w:rPr>
      <w:rFonts w:asciiTheme="majorHAnsi" w:eastAsiaTheme="majorEastAsia" w:hAnsiTheme="majorHAnsi" w:cstheme="majorBidi"/>
      <w:b/>
      <w:color w:val="AE272F"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BF336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AE272F" w:themeFill="accent1"/>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C45257"/>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491424"/>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AC57CE"/>
    <w:pPr>
      <w:tabs>
        <w:tab w:val="right" w:leader="dot" w:pos="9622"/>
      </w:tabs>
      <w:spacing w:after="100" w:line="240" w:lineRule="atLeast"/>
      <w:ind w:left="72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BF336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AE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246101"/>
    <w:rPr>
      <w:b/>
      <w:i w:val="0"/>
      <w:iCs/>
      <w:color w:val="AE272F" w:themeColor="accent1"/>
    </w:rPr>
  </w:style>
  <w:style w:type="paragraph" w:styleId="IntenseQuote">
    <w:name w:val="Intense Quote"/>
    <w:basedOn w:val="Normal"/>
    <w:next w:val="Normal"/>
    <w:link w:val="IntenseQuoteChar"/>
    <w:uiPriority w:val="30"/>
    <w:qFormat/>
    <w:rsid w:val="00246101"/>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246101"/>
    <w:rPr>
      <w:b/>
      <w:iCs/>
      <w:color w:val="AE272F"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0F7A2A"/>
    <w:pPr>
      <w:ind w:right="3396"/>
    </w:pPr>
    <w:rPr>
      <w:sz w:val="12"/>
      <w:szCs w:val="12"/>
    </w:rPr>
  </w:style>
  <w:style w:type="paragraph" w:customStyle="1" w:styleId="TableColumnHeading">
    <w:name w:val="Table Column Heading"/>
    <w:basedOn w:val="Normal"/>
    <w:link w:val="TableColumnHeadingCharChar"/>
    <w:qFormat/>
    <w:rsid w:val="000204F2"/>
    <w:pPr>
      <w:keepNext/>
      <w:keepLines/>
      <w:spacing w:before="60" w:after="60"/>
      <w:jc w:val="center"/>
    </w:pPr>
    <w:rPr>
      <w:rFonts w:ascii="Arial" w:eastAsia="Times New Roman" w:hAnsi="Arial" w:cs="Arial"/>
      <w:b/>
      <w:sz w:val="20"/>
      <w:szCs w:val="20"/>
      <w:lang w:val="en-AU"/>
    </w:rPr>
  </w:style>
  <w:style w:type="character" w:customStyle="1" w:styleId="TableColumnHeadingCharChar">
    <w:name w:val="Table Column Heading Char Char"/>
    <w:basedOn w:val="DefaultParagraphFont"/>
    <w:link w:val="TableColumnHeading"/>
    <w:rsid w:val="000204F2"/>
    <w:rPr>
      <w:rFonts w:ascii="Arial" w:eastAsia="Times New Roman" w:hAnsi="Arial" w:cs="Arial"/>
      <w:b/>
      <w:sz w:val="20"/>
      <w:szCs w:val="20"/>
      <w:lang w:val="en-AU"/>
    </w:rPr>
  </w:style>
  <w:style w:type="paragraph" w:customStyle="1" w:styleId="TableText">
    <w:name w:val="Table Text"/>
    <w:basedOn w:val="Normal"/>
    <w:link w:val="TableTextChar"/>
    <w:qFormat/>
    <w:rsid w:val="000204F2"/>
    <w:pPr>
      <w:spacing w:before="60" w:after="60"/>
    </w:pPr>
    <w:rPr>
      <w:rFonts w:ascii="Arial" w:eastAsia="Times New Roman" w:hAnsi="Arial" w:cs="Times New Roman"/>
      <w:sz w:val="20"/>
      <w:szCs w:val="22"/>
      <w:lang w:val="en-AU" w:eastAsia="en-AU"/>
    </w:rPr>
  </w:style>
  <w:style w:type="character" w:customStyle="1" w:styleId="TableTextChar">
    <w:name w:val="Table Text Char"/>
    <w:basedOn w:val="DefaultParagraphFont"/>
    <w:link w:val="TableText"/>
    <w:rsid w:val="000204F2"/>
    <w:rPr>
      <w:rFonts w:ascii="Arial" w:eastAsia="Times New Roman" w:hAnsi="Arial" w:cs="Times New Roman"/>
      <w:sz w:val="20"/>
      <w:szCs w:val="22"/>
      <w:lang w:val="en-AU" w:eastAsia="en-AU"/>
    </w:rPr>
  </w:style>
  <w:style w:type="paragraph" w:customStyle="1" w:styleId="ESBodyText">
    <w:name w:val="ES_Body Text"/>
    <w:basedOn w:val="Normal"/>
    <w:qFormat/>
    <w:rsid w:val="00406E4D"/>
    <w:pPr>
      <w:spacing w:line="240" w:lineRule="atLeast"/>
    </w:pPr>
    <w:rPr>
      <w:rFonts w:ascii="Arial" w:eastAsiaTheme="minorEastAsia" w:hAnsi="Arial" w:cs="Arial"/>
      <w:sz w:val="18"/>
      <w:szCs w:val="18"/>
      <w:lang w:val="en-US"/>
    </w:rPr>
  </w:style>
  <w:style w:type="paragraph" w:styleId="CommentText">
    <w:name w:val="annotation text"/>
    <w:basedOn w:val="Normal"/>
    <w:link w:val="CommentTextChar"/>
    <w:uiPriority w:val="99"/>
    <w:unhideWhenUsed/>
    <w:rsid w:val="00406E4D"/>
    <w:rPr>
      <w:rFonts w:ascii="Arial" w:eastAsiaTheme="minorEastAsia" w:hAnsi="Arial" w:cs="Arial"/>
      <w:sz w:val="20"/>
      <w:szCs w:val="20"/>
      <w:lang w:val="en-US"/>
    </w:rPr>
  </w:style>
  <w:style w:type="character" w:customStyle="1" w:styleId="CommentTextChar">
    <w:name w:val="Comment Text Char"/>
    <w:basedOn w:val="DefaultParagraphFont"/>
    <w:link w:val="CommentText"/>
    <w:uiPriority w:val="99"/>
    <w:rsid w:val="00406E4D"/>
    <w:rPr>
      <w:rFonts w:ascii="Arial" w:eastAsiaTheme="minorEastAsia" w:hAnsi="Arial" w:cs="Arial"/>
      <w:sz w:val="20"/>
      <w:szCs w:val="20"/>
      <w:lang w:val="en-US"/>
    </w:rPr>
  </w:style>
  <w:style w:type="character" w:styleId="CommentReference">
    <w:name w:val="annotation reference"/>
    <w:basedOn w:val="DefaultParagraphFont"/>
    <w:uiPriority w:val="99"/>
    <w:semiHidden/>
    <w:unhideWhenUsed/>
    <w:rsid w:val="00406E4D"/>
    <w:rPr>
      <w:sz w:val="16"/>
      <w:szCs w:val="16"/>
    </w:rPr>
  </w:style>
  <w:style w:type="paragraph" w:styleId="CommentSubject">
    <w:name w:val="annotation subject"/>
    <w:basedOn w:val="CommentText"/>
    <w:next w:val="CommentText"/>
    <w:link w:val="CommentSubjectChar"/>
    <w:uiPriority w:val="99"/>
    <w:semiHidden/>
    <w:unhideWhenUsed/>
    <w:rsid w:val="00A80FEC"/>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A80FEC"/>
    <w:rPr>
      <w:rFonts w:ascii="Arial" w:eastAsiaTheme="minorEastAsia" w:hAnsi="Arial" w:cs="Arial"/>
      <w:b/>
      <w:bCs/>
      <w:sz w:val="20"/>
      <w:szCs w:val="20"/>
      <w:lang w:val="en-US"/>
    </w:rPr>
  </w:style>
  <w:style w:type="paragraph" w:styleId="ListParagraph">
    <w:name w:val="List Paragraph"/>
    <w:basedOn w:val="Normal"/>
    <w:link w:val="ListParagraphChar"/>
    <w:uiPriority w:val="34"/>
    <w:qFormat/>
    <w:rsid w:val="00713B96"/>
    <w:pPr>
      <w:ind w:left="720"/>
      <w:contextualSpacing/>
    </w:pPr>
  </w:style>
  <w:style w:type="paragraph" w:customStyle="1" w:styleId="ESHeading3">
    <w:name w:val="ES_Heading 3"/>
    <w:basedOn w:val="Heading3"/>
    <w:qFormat/>
    <w:rsid w:val="0017784F"/>
    <w:pPr>
      <w:keepNext w:val="0"/>
      <w:keepLines w:val="0"/>
      <w:spacing w:before="240" w:line="240" w:lineRule="atLeast"/>
    </w:pPr>
    <w:rPr>
      <w:rFonts w:ascii="Arial" w:eastAsiaTheme="minorEastAsia" w:hAnsi="Arial" w:cs="Arial"/>
      <w:color w:val="000000" w:themeColor="text1"/>
      <w:sz w:val="20"/>
      <w:szCs w:val="18"/>
      <w:lang w:val="en-US"/>
    </w:rPr>
  </w:style>
  <w:style w:type="paragraph" w:styleId="Revision">
    <w:name w:val="Revision"/>
    <w:hidden/>
    <w:uiPriority w:val="99"/>
    <w:semiHidden/>
    <w:rsid w:val="00EF4BB5"/>
    <w:rPr>
      <w:sz w:val="22"/>
    </w:rPr>
  </w:style>
  <w:style w:type="paragraph" w:styleId="NormalWeb">
    <w:name w:val="Normal (Web)"/>
    <w:basedOn w:val="Normal"/>
    <w:uiPriority w:val="99"/>
    <w:unhideWhenUsed/>
    <w:rsid w:val="00062DB0"/>
    <w:pPr>
      <w:spacing w:before="100" w:beforeAutospacing="1" w:after="100" w:afterAutospacing="1"/>
    </w:pPr>
    <w:rPr>
      <w:rFonts w:ascii="Times New Roman" w:eastAsia="Times New Roman" w:hAnsi="Times New Roman" w:cs="Times New Roman"/>
      <w:sz w:val="24"/>
      <w:lang w:val="en-AU" w:eastAsia="en-AU"/>
    </w:rPr>
  </w:style>
  <w:style w:type="paragraph" w:customStyle="1" w:styleId="Default">
    <w:name w:val="Default"/>
    <w:rsid w:val="005E5A01"/>
    <w:pPr>
      <w:autoSpaceDE w:val="0"/>
      <w:autoSpaceDN w:val="0"/>
      <w:adjustRightInd w:val="0"/>
    </w:pPr>
    <w:rPr>
      <w:rFonts w:ascii="VIC" w:hAnsi="VIC" w:cs="VIC"/>
      <w:color w:val="000000"/>
      <w:lang w:val="en-AU"/>
    </w:rPr>
  </w:style>
  <w:style w:type="paragraph" w:customStyle="1" w:styleId="pf0">
    <w:name w:val="pf0"/>
    <w:basedOn w:val="Normal"/>
    <w:rsid w:val="006E1AC9"/>
    <w:pPr>
      <w:spacing w:before="100" w:beforeAutospacing="1" w:after="100" w:afterAutospacing="1"/>
    </w:pPr>
    <w:rPr>
      <w:rFonts w:ascii="Times New Roman" w:eastAsia="Times New Roman" w:hAnsi="Times New Roman" w:cs="Times New Roman"/>
      <w:sz w:val="24"/>
      <w:lang w:val="en-AU" w:eastAsia="en-AU"/>
    </w:rPr>
  </w:style>
  <w:style w:type="character" w:customStyle="1" w:styleId="cf01">
    <w:name w:val="cf01"/>
    <w:basedOn w:val="DefaultParagraphFont"/>
    <w:rsid w:val="006E1AC9"/>
    <w:rPr>
      <w:rFonts w:ascii="Segoe UI" w:hAnsi="Segoe UI" w:cs="Segoe UI" w:hint="default"/>
      <w:sz w:val="18"/>
      <w:szCs w:val="18"/>
    </w:rPr>
  </w:style>
  <w:style w:type="character" w:styleId="FollowedHyperlink">
    <w:name w:val="FollowedHyperlink"/>
    <w:basedOn w:val="DefaultParagraphFont"/>
    <w:uiPriority w:val="99"/>
    <w:semiHidden/>
    <w:unhideWhenUsed/>
    <w:rsid w:val="00A945B8"/>
    <w:rPr>
      <w:color w:val="BC95C8" w:themeColor="followedHyperlink"/>
      <w:u w:val="single"/>
    </w:rPr>
  </w:style>
  <w:style w:type="character" w:customStyle="1" w:styleId="ListParagraphChar">
    <w:name w:val="List Paragraph Char"/>
    <w:link w:val="ListParagraph"/>
    <w:uiPriority w:val="34"/>
    <w:locked/>
    <w:rsid w:val="00A20A5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926">
      <w:bodyDiv w:val="1"/>
      <w:marLeft w:val="0"/>
      <w:marRight w:val="0"/>
      <w:marTop w:val="0"/>
      <w:marBottom w:val="0"/>
      <w:divBdr>
        <w:top w:val="none" w:sz="0" w:space="0" w:color="auto"/>
        <w:left w:val="none" w:sz="0" w:space="0" w:color="auto"/>
        <w:bottom w:val="none" w:sz="0" w:space="0" w:color="auto"/>
        <w:right w:val="none" w:sz="0" w:space="0" w:color="auto"/>
      </w:divBdr>
    </w:div>
    <w:div w:id="903834349">
      <w:bodyDiv w:val="1"/>
      <w:marLeft w:val="0"/>
      <w:marRight w:val="0"/>
      <w:marTop w:val="0"/>
      <w:marBottom w:val="0"/>
      <w:divBdr>
        <w:top w:val="none" w:sz="0" w:space="0" w:color="auto"/>
        <w:left w:val="none" w:sz="0" w:space="0" w:color="auto"/>
        <w:bottom w:val="none" w:sz="0" w:space="0" w:color="auto"/>
        <w:right w:val="none" w:sz="0" w:space="0" w:color="auto"/>
      </w:divBdr>
    </w:div>
    <w:div w:id="14476568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fa.vic.gov.au/plan-prepare/before-and-during-a-fire/your-bushfire-pla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a.vic.gov.au/plan-prepare/before-and-during-a-fire/your-bushfire-plan"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All sectors 1">
      <a:dk1>
        <a:srgbClr val="000000"/>
      </a:dk1>
      <a:lt1>
        <a:srgbClr val="FFFFFF"/>
      </a:lt1>
      <a:dk2>
        <a:srgbClr val="000000"/>
      </a:dk2>
      <a:lt2>
        <a:srgbClr val="E7E6E6"/>
      </a:lt2>
      <a:accent1>
        <a:srgbClr val="AE272F"/>
      </a:accent1>
      <a:accent2>
        <a:srgbClr val="BC95C8"/>
      </a:accent2>
      <a:accent3>
        <a:srgbClr val="E25205"/>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32</Topic>
    <Expired xmlns="bb5ce4db-eb21-467d-b968-528655912a38">false</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54280-D608-49CB-831C-DA62B0949C6C}">
  <ds:schemaRefs>
    <ds:schemaRef ds:uri="http://schemas.openxmlformats.org/officeDocument/2006/bibliography"/>
  </ds:schemaRefs>
</ds:datastoreItem>
</file>

<file path=customXml/itemProps2.xml><?xml version="1.0" encoding="utf-8"?>
<ds:datastoreItem xmlns:ds="http://schemas.openxmlformats.org/officeDocument/2006/customXml" ds:itemID="{F5983226-9A39-4218-96A8-2B2A6B456ABD}"/>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5</cp:revision>
  <dcterms:created xsi:type="dcterms:W3CDTF">2023-01-31T23:31:00Z</dcterms:created>
  <dcterms:modified xsi:type="dcterms:W3CDTF">2023-03-29T04:22:00Z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