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79C538CD" w:rsidR="00624A55" w:rsidRPr="008F3D35" w:rsidRDefault="003063DB" w:rsidP="008F3D35">
      <w:pPr>
        <w:pStyle w:val="Heading1"/>
      </w:pPr>
      <w:r>
        <w:rPr>
          <w:lang w:val="en-AU"/>
        </w:rPr>
        <w:t>OUTSIDE SCHOOL HOURS CARE (OSHC) ESTABLISHMENT GRANTS</w:t>
      </w:r>
    </w:p>
    <w:p w14:paraId="7D101E54" w14:textId="76FE15B9" w:rsidR="00624A55" w:rsidRPr="00624A55" w:rsidRDefault="00E7071D" w:rsidP="00624A55">
      <w:pPr>
        <w:pStyle w:val="Intro"/>
      </w:pPr>
      <w:r>
        <w:t>As part of the 2020 COVID Recover Budget t</w:t>
      </w:r>
      <w:r w:rsidR="003E2DB4">
        <w:t>he Victorian Government has announced a</w:t>
      </w:r>
      <w:r w:rsidR="00676CB0">
        <w:t xml:space="preserve"> </w:t>
      </w:r>
      <w:r w:rsidR="003E2DB4">
        <w:t xml:space="preserve">$81.6 million investment in the establishment of up to 400 new Outside School Hours Care (OSHC) services in Victorian government schools over the next four years. Grants of up to $75,000 per annum </w:t>
      </w:r>
      <w:r>
        <w:t xml:space="preserve">are </w:t>
      </w:r>
      <w:r w:rsidR="003E2DB4">
        <w:t xml:space="preserve">available </w:t>
      </w:r>
      <w:r>
        <w:t xml:space="preserve">in </w:t>
      </w:r>
      <w:r w:rsidR="003E2DB4">
        <w:t>202</w:t>
      </w:r>
      <w:r w:rsidR="00064507">
        <w:t>2</w:t>
      </w:r>
      <w:r w:rsidR="003E2DB4">
        <w:t xml:space="preserve"> to support schools to establish new OSHC programs.</w:t>
      </w:r>
    </w:p>
    <w:p w14:paraId="368BB2F0" w14:textId="6FD2AE97" w:rsidR="00624A55" w:rsidRPr="00624A55" w:rsidRDefault="003E2DB4" w:rsidP="00624A55">
      <w:pPr>
        <w:pStyle w:val="Heading3"/>
        <w:rPr>
          <w:lang w:val="en-AU"/>
        </w:rPr>
      </w:pPr>
      <w:r>
        <w:rPr>
          <w:lang w:val="en-AU"/>
        </w:rPr>
        <w:t>ELIGIBILITY</w:t>
      </w:r>
    </w:p>
    <w:p w14:paraId="35954E4B" w14:textId="77777777" w:rsidR="003E2DB4" w:rsidRDefault="003E2DB4" w:rsidP="003E2DB4">
      <w:pPr>
        <w:rPr>
          <w:lang w:val="en-AU"/>
        </w:rPr>
      </w:pPr>
      <w:proofErr w:type="gramStart"/>
      <w:r>
        <w:rPr>
          <w:lang w:val="en-AU"/>
        </w:rPr>
        <w:t>In order to</w:t>
      </w:r>
      <w:proofErr w:type="gramEnd"/>
      <w:r>
        <w:rPr>
          <w:lang w:val="en-AU"/>
        </w:rPr>
        <w:t xml:space="preserve"> be eligible for an OSHC Establishment Grant, schools must: </w:t>
      </w:r>
    </w:p>
    <w:p w14:paraId="3BE965AB" w14:textId="77777777" w:rsidR="003E2DB4" w:rsidRDefault="003E2DB4" w:rsidP="003E2DB4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 xml:space="preserve">Be a Victorian government school </w:t>
      </w:r>
    </w:p>
    <w:p w14:paraId="03EE2379" w14:textId="77777777" w:rsidR="003E2DB4" w:rsidRDefault="003E2DB4" w:rsidP="003E2DB4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>Be delivering primary aged education (primary schools, P-12 schools and specialist schools are all eligible)</w:t>
      </w:r>
    </w:p>
    <w:p w14:paraId="61D37DF8" w14:textId="77777777" w:rsidR="003E2DB4" w:rsidRPr="00576584" w:rsidRDefault="003E2DB4" w:rsidP="003E2DB4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 xml:space="preserve">Not have an existing on-site OSHC service </w:t>
      </w:r>
      <w:r>
        <w:t>(and have not had an OSHC service operating for at least two terms prior).</w:t>
      </w:r>
    </w:p>
    <w:p w14:paraId="632D84EB" w14:textId="64511A0A" w:rsidR="003E2DB4" w:rsidRDefault="003E2DB4" w:rsidP="00624A55">
      <w:pPr>
        <w:rPr>
          <w:lang w:val="en-AU"/>
        </w:rPr>
      </w:pPr>
    </w:p>
    <w:p w14:paraId="1C0B7FE1" w14:textId="4D3D10A3" w:rsidR="003E2DB4" w:rsidRPr="00624A55" w:rsidRDefault="003E2DB4" w:rsidP="003E2DB4">
      <w:pPr>
        <w:pStyle w:val="Heading3"/>
        <w:rPr>
          <w:lang w:val="en-AU"/>
        </w:rPr>
      </w:pPr>
      <w:r>
        <w:rPr>
          <w:lang w:val="en-AU"/>
        </w:rPr>
        <w:t>THINGS TO CONSIDER BEFORE APPLYING</w:t>
      </w:r>
    </w:p>
    <w:p w14:paraId="3358DFD3" w14:textId="77777777" w:rsidR="003E2DB4" w:rsidRDefault="003E2DB4" w:rsidP="003E2DB4">
      <w:pPr>
        <w:rPr>
          <w:lang w:val="en-AU"/>
        </w:rPr>
      </w:pPr>
      <w:r>
        <w:rPr>
          <w:lang w:val="en-AU"/>
        </w:rPr>
        <w:t xml:space="preserve">If your school is eligible for a grant and you are interested in applying for funding to support the establishment of your OSHC program, it is important that you consider the following questions: </w:t>
      </w:r>
    </w:p>
    <w:p w14:paraId="738F7F76" w14:textId="77777777" w:rsidR="003E2DB4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 xml:space="preserve">What is the level of demand for OSHC services at your school? How many students are likely to utilise the service? For how many days? </w:t>
      </w:r>
    </w:p>
    <w:p w14:paraId="6319BB97" w14:textId="77777777" w:rsidR="003E2DB4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 xml:space="preserve">What type of services are required by families? Before and after school? School holiday programs? Both? </w:t>
      </w:r>
    </w:p>
    <w:p w14:paraId="6D3E7515" w14:textId="77777777" w:rsidR="003E2DB4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 xml:space="preserve">What model of service delivery will most suit the needs of your school and families? Is a School Council service preferable to a third-party delivered service? </w:t>
      </w:r>
    </w:p>
    <w:p w14:paraId="101E8FAE" w14:textId="77777777" w:rsidR="003E2DB4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 xml:space="preserve">Is your school ready to deliver an on-site OSHC program? Do you have the space/facilities? </w:t>
      </w:r>
    </w:p>
    <w:p w14:paraId="7F7AD329" w14:textId="77777777" w:rsidR="003E2DB4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>Would it be preferable to cluster with neighbouring schools and transport your students to access an off-site program? Could you support students from other government and non-government schools to access your new program instead?</w:t>
      </w:r>
    </w:p>
    <w:p w14:paraId="2603BAA4" w14:textId="77777777" w:rsidR="003E2DB4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 xml:space="preserve">What support do you need to establish your OSHC program? How much funding will you apply for? What will the funding be used for? </w:t>
      </w:r>
    </w:p>
    <w:p w14:paraId="781BEB09" w14:textId="77777777" w:rsidR="003E2DB4" w:rsidRPr="00D62916" w:rsidRDefault="003E2DB4" w:rsidP="003E2DB4">
      <w:pPr>
        <w:rPr>
          <w:lang w:val="en-AU"/>
        </w:rPr>
      </w:pPr>
      <w:r>
        <w:rPr>
          <w:lang w:val="en-AU"/>
        </w:rPr>
        <w:t xml:space="preserve">Schools considering applying are encouraged to commence discussions regarding these questions with key stakeholders including school councils, school communities, potential cluster schools and third-party providers (where applicable) early. </w:t>
      </w:r>
    </w:p>
    <w:p w14:paraId="318F23D8" w14:textId="5B5EF4A0" w:rsidR="003E2DB4" w:rsidRDefault="003E2DB4" w:rsidP="00624A55">
      <w:pPr>
        <w:rPr>
          <w:lang w:val="en-AU"/>
        </w:rPr>
      </w:pPr>
    </w:p>
    <w:p w14:paraId="56842323" w14:textId="2591DBA7" w:rsidR="003E2DB4" w:rsidRPr="00624A55" w:rsidRDefault="003E2DB4" w:rsidP="003E2DB4">
      <w:pPr>
        <w:pStyle w:val="Heading3"/>
        <w:rPr>
          <w:lang w:val="en-AU"/>
        </w:rPr>
      </w:pPr>
      <w:r>
        <w:rPr>
          <w:lang w:val="en-AU"/>
        </w:rPr>
        <w:t>GRANT APPLICATIONS</w:t>
      </w:r>
    </w:p>
    <w:p w14:paraId="2120A658" w14:textId="2D518A30" w:rsidR="00E7071D" w:rsidRDefault="003E2DB4" w:rsidP="003E2DB4">
      <w:pPr>
        <w:pStyle w:val="Bullet2"/>
        <w:numPr>
          <w:ilvl w:val="0"/>
          <w:numId w:val="0"/>
        </w:numPr>
        <w:rPr>
          <w:rFonts w:ascii="VIC-Regular" w:hAnsi="VIC-Regular"/>
          <w:color w:val="011A3C"/>
          <w:lang w:val="en"/>
        </w:rPr>
      </w:pPr>
      <w:r>
        <w:t xml:space="preserve">Round </w:t>
      </w:r>
      <w:r w:rsidR="00064507">
        <w:t>3</w:t>
      </w:r>
      <w:r>
        <w:t xml:space="preserve"> Grant applications </w:t>
      </w:r>
      <w:r w:rsidR="00064507">
        <w:t xml:space="preserve">will open mid-2022. 100 grants will be </w:t>
      </w:r>
      <w:proofErr w:type="gramStart"/>
      <w:r w:rsidR="00064507">
        <w:t>available.</w:t>
      </w:r>
      <w:r>
        <w:t>.</w:t>
      </w:r>
      <w:proofErr w:type="gramEnd"/>
      <w:r w:rsidR="00676CB0" w:rsidRPr="00676CB0">
        <w:rPr>
          <w:rFonts w:cstheme="minorHAnsi"/>
          <w:lang w:val="en"/>
        </w:rPr>
        <w:t xml:space="preserve"> </w:t>
      </w:r>
    </w:p>
    <w:p w14:paraId="0C3F3481" w14:textId="5BAD4443" w:rsidR="003E2DB4" w:rsidRDefault="003E2DB4" w:rsidP="003E2DB4">
      <w:pPr>
        <w:pStyle w:val="Bullet2"/>
        <w:numPr>
          <w:ilvl w:val="0"/>
          <w:numId w:val="0"/>
        </w:numPr>
      </w:pPr>
      <w:r>
        <w:t xml:space="preserve">Grants will be available to support a range of costs associated with the establishment of new OSHC services, including: </w:t>
      </w:r>
    </w:p>
    <w:p w14:paraId="6FCDEE0F" w14:textId="77777777" w:rsidR="003E2DB4" w:rsidRPr="00480816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 w:rsidRPr="00480816">
        <w:rPr>
          <w:lang w:val="en-AU"/>
        </w:rPr>
        <w:lastRenderedPageBreak/>
        <w:t xml:space="preserve">Staffing costs </w:t>
      </w:r>
    </w:p>
    <w:p w14:paraId="4A32B44D" w14:textId="77777777" w:rsidR="003E2DB4" w:rsidRPr="00480816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 w:rsidRPr="00480816">
        <w:rPr>
          <w:lang w:val="en-AU"/>
        </w:rPr>
        <w:t>License fees or rent for operating premises</w:t>
      </w:r>
    </w:p>
    <w:p w14:paraId="163BDBBF" w14:textId="77777777" w:rsidR="003E2DB4" w:rsidRPr="00480816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 w:rsidRPr="00480816">
        <w:rPr>
          <w:lang w:val="en-AU"/>
        </w:rPr>
        <w:t xml:space="preserve">Program management and administration costs </w:t>
      </w:r>
    </w:p>
    <w:p w14:paraId="1169E5D6" w14:textId="77777777" w:rsidR="003E2DB4" w:rsidRPr="00480816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 w:rsidRPr="00480816">
        <w:rPr>
          <w:lang w:val="en-AU"/>
        </w:rPr>
        <w:t xml:space="preserve">Resources and/or equipment </w:t>
      </w:r>
    </w:p>
    <w:p w14:paraId="26A3061B" w14:textId="77777777" w:rsidR="003E2DB4" w:rsidRPr="00480816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 w:rsidRPr="00480816">
        <w:rPr>
          <w:lang w:val="en-AU"/>
        </w:rPr>
        <w:t xml:space="preserve">Facility upgrades </w:t>
      </w:r>
    </w:p>
    <w:p w14:paraId="572DF899" w14:textId="77777777" w:rsidR="003E2DB4" w:rsidRPr="00480816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 w:rsidRPr="00480816">
        <w:rPr>
          <w:lang w:val="en-AU"/>
        </w:rPr>
        <w:t>Transport (for both government and non-government students)</w:t>
      </w:r>
    </w:p>
    <w:p w14:paraId="19A6E7AA" w14:textId="77777777" w:rsidR="003E2DB4" w:rsidRPr="00480816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 w:rsidRPr="00480816">
        <w:rPr>
          <w:lang w:val="en-AU"/>
        </w:rPr>
        <w:t xml:space="preserve">Food </w:t>
      </w:r>
    </w:p>
    <w:p w14:paraId="331235AE" w14:textId="77777777" w:rsidR="003E2DB4" w:rsidRPr="00480816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 w:rsidRPr="00480816">
        <w:rPr>
          <w:lang w:val="en-AU"/>
        </w:rPr>
        <w:t xml:space="preserve">Programs/activities to attract or retain enrolments </w:t>
      </w:r>
    </w:p>
    <w:p w14:paraId="5CA234A4" w14:textId="77777777" w:rsidR="003E2DB4" w:rsidRPr="00480816" w:rsidRDefault="003E2DB4" w:rsidP="003E2DB4">
      <w:pPr>
        <w:pStyle w:val="ListParagraph"/>
        <w:numPr>
          <w:ilvl w:val="0"/>
          <w:numId w:val="19"/>
        </w:numPr>
        <w:rPr>
          <w:lang w:val="en-AU"/>
        </w:rPr>
      </w:pPr>
      <w:r w:rsidRPr="00480816">
        <w:rPr>
          <w:lang w:val="en-AU"/>
        </w:rPr>
        <w:t xml:space="preserve">Training and professional development. </w:t>
      </w:r>
    </w:p>
    <w:p w14:paraId="64DB9230" w14:textId="446C256D" w:rsidR="003E2DB4" w:rsidRDefault="003E2DB4" w:rsidP="00624A55">
      <w:pPr>
        <w:rPr>
          <w:lang w:val="en-AU"/>
        </w:rPr>
      </w:pPr>
    </w:p>
    <w:p w14:paraId="762ACC00" w14:textId="55719FF8" w:rsidR="003E2DB4" w:rsidRPr="00624A55" w:rsidRDefault="003E2DB4" w:rsidP="003E2DB4">
      <w:pPr>
        <w:pStyle w:val="Heading3"/>
        <w:rPr>
          <w:lang w:val="en-AU"/>
        </w:rPr>
      </w:pPr>
      <w:r>
        <w:rPr>
          <w:lang w:val="en-AU"/>
        </w:rPr>
        <w:t>FURTHER INFORMATION</w:t>
      </w:r>
    </w:p>
    <w:p w14:paraId="35C71916" w14:textId="60964727" w:rsidR="003E2DB4" w:rsidRDefault="003E2DB4" w:rsidP="003E2DB4">
      <w:pPr>
        <w:rPr>
          <w:lang w:val="en-AU"/>
        </w:rPr>
      </w:pPr>
      <w:r>
        <w:rPr>
          <w:lang w:val="en-AU"/>
        </w:rPr>
        <w:t xml:space="preserve">A virtual briefing about Round 2 of the OSHC Establishment Grants </w:t>
      </w:r>
      <w:r w:rsidR="00064507">
        <w:rPr>
          <w:lang w:val="en-AU"/>
        </w:rPr>
        <w:t>will occur in mid-2022 prior to the opening of grants</w:t>
      </w:r>
      <w:r>
        <w:rPr>
          <w:lang w:val="en-AU"/>
        </w:rPr>
        <w:t xml:space="preserve">. All </w:t>
      </w:r>
      <w:r w:rsidR="00064507">
        <w:rPr>
          <w:lang w:val="en-AU"/>
        </w:rPr>
        <w:t xml:space="preserve">eligible </w:t>
      </w:r>
      <w:r>
        <w:rPr>
          <w:lang w:val="en-AU"/>
        </w:rPr>
        <w:t xml:space="preserve">schools are welcome to attend. </w:t>
      </w:r>
      <w:r w:rsidR="00676CB0">
        <w:rPr>
          <w:lang w:val="en-AU"/>
        </w:rPr>
        <w:t xml:space="preserve">Please email </w:t>
      </w:r>
      <w:hyperlink r:id="rId11" w:history="1">
        <w:r w:rsidR="00676CB0" w:rsidRPr="00F0754E">
          <w:rPr>
            <w:rStyle w:val="Hyperlink"/>
            <w:lang w:val="en-AU"/>
          </w:rPr>
          <w:t>OSHC.Central@education.vic.gov.au</w:t>
        </w:r>
      </w:hyperlink>
      <w:r w:rsidR="00676CB0">
        <w:rPr>
          <w:lang w:val="en-AU"/>
        </w:rPr>
        <w:t xml:space="preserve"> to RSVP to this </w:t>
      </w:r>
      <w:proofErr w:type="spellStart"/>
      <w:r w:rsidR="00676CB0">
        <w:rPr>
          <w:lang w:val="en-AU"/>
        </w:rPr>
        <w:t>Webex</w:t>
      </w:r>
      <w:proofErr w:type="spellEnd"/>
      <w:r w:rsidR="00676CB0">
        <w:rPr>
          <w:lang w:val="en-AU"/>
        </w:rPr>
        <w:t xml:space="preserve"> event.</w:t>
      </w:r>
    </w:p>
    <w:p w14:paraId="321A2421" w14:textId="63FCF4C6" w:rsidR="003E2DB4" w:rsidRDefault="003E2DB4" w:rsidP="003E2DB4">
      <w:pPr>
        <w:rPr>
          <w:lang w:val="en-AU"/>
        </w:rPr>
      </w:pPr>
      <w:r>
        <w:rPr>
          <w:lang w:val="en-AU"/>
        </w:rPr>
        <w:t>Detailed information, including guidelines to support you in submitting a grant application is available on the Policy and Advisory Library</w:t>
      </w:r>
      <w:r w:rsidR="00B315D2">
        <w:rPr>
          <w:lang w:val="en-AU"/>
        </w:rPr>
        <w:t xml:space="preserve">. The Round 2 Application Guidelines can be found </w:t>
      </w:r>
      <w:hyperlink r:id="rId12" w:history="1">
        <w:r w:rsidR="00676CB0" w:rsidRPr="0088377C">
          <w:rPr>
            <w:rStyle w:val="Hyperlink"/>
            <w:lang w:val="en-AU"/>
          </w:rPr>
          <w:t>here</w:t>
        </w:r>
      </w:hyperlink>
      <w:r w:rsidR="00676CB0">
        <w:rPr>
          <w:lang w:val="en-AU"/>
        </w:rPr>
        <w:t xml:space="preserve">. </w:t>
      </w:r>
      <w:r w:rsidR="00676CB0" w:rsidRPr="00E7071D">
        <w:rPr>
          <w:rFonts w:cstheme="minorHAnsi"/>
          <w:color w:val="011A3C"/>
          <w:lang w:val="en"/>
        </w:rPr>
        <w:t xml:space="preserve"> </w:t>
      </w:r>
    </w:p>
    <w:p w14:paraId="2FE8D63D" w14:textId="00347F09" w:rsidR="003E2DB4" w:rsidRPr="0088377C" w:rsidRDefault="003E2DB4" w:rsidP="003E2DB4">
      <w:pPr>
        <w:rPr>
          <w:rFonts w:cstheme="minorHAnsi"/>
          <w:lang w:val="en-AU"/>
        </w:rPr>
      </w:pPr>
      <w:r w:rsidRPr="0029159D">
        <w:rPr>
          <w:rFonts w:cstheme="minorHAnsi"/>
          <w:lang w:val="en-AU"/>
        </w:rPr>
        <w:t xml:space="preserve">For queries regarding the grants, please email </w:t>
      </w:r>
      <w:hyperlink r:id="rId13" w:history="1">
        <w:r w:rsidRPr="0029159D">
          <w:rPr>
            <w:rStyle w:val="Hyperlink"/>
            <w:rFonts w:cstheme="minorHAnsi"/>
            <w:lang w:val="en-AU"/>
          </w:rPr>
          <w:t>OSHC.central@education.vic.gov.au</w:t>
        </w:r>
      </w:hyperlink>
      <w:r w:rsidRPr="0029159D">
        <w:rPr>
          <w:rFonts w:cstheme="minorHAnsi"/>
          <w:lang w:val="en-AU"/>
        </w:rPr>
        <w:t xml:space="preserve">. </w:t>
      </w:r>
    </w:p>
    <w:p w14:paraId="126FAA3F" w14:textId="01F3FA21" w:rsidR="003E2DB4" w:rsidRPr="0029159D" w:rsidRDefault="003E2DB4" w:rsidP="003E2DB4">
      <w:pPr>
        <w:rPr>
          <w:rFonts w:cstheme="minorHAnsi"/>
          <w:lang w:val="en-AU"/>
        </w:rPr>
      </w:pPr>
      <w:r w:rsidRPr="0088377C">
        <w:rPr>
          <w:rFonts w:cstheme="minorHAnsi"/>
          <w:lang w:val="en-AU"/>
        </w:rPr>
        <w:t xml:space="preserve">For additional information on the delivery of OSHC please see </w:t>
      </w:r>
      <w:r w:rsidRPr="0029159D">
        <w:rPr>
          <w:rFonts w:cstheme="minorHAnsi"/>
          <w:lang w:val="en-AU"/>
        </w:rPr>
        <w:t>the</w:t>
      </w:r>
      <w:r w:rsidR="00E7071D" w:rsidRPr="0029159D">
        <w:rPr>
          <w:rFonts w:cstheme="minorHAnsi"/>
          <w:color w:val="201547"/>
          <w:lang w:val="en"/>
        </w:rPr>
        <w:t xml:space="preserve"> </w:t>
      </w:r>
      <w:r w:rsidR="00E7071D" w:rsidRPr="0029159D">
        <w:rPr>
          <w:rFonts w:cstheme="minorHAnsi"/>
          <w:lang w:val="en"/>
        </w:rPr>
        <w:t>Outside School Hours Care — Decision Making Regarding the Provision of OSHC</w:t>
      </w:r>
      <w:r w:rsidRPr="0029159D">
        <w:rPr>
          <w:rFonts w:cstheme="minorHAnsi"/>
          <w:lang w:val="en-AU"/>
        </w:rPr>
        <w:t xml:space="preserve"> </w:t>
      </w:r>
      <w:r w:rsidR="00E7071D" w:rsidRPr="0029159D">
        <w:rPr>
          <w:rFonts w:cstheme="minorHAnsi"/>
          <w:lang w:val="en-AU"/>
        </w:rPr>
        <w:t xml:space="preserve">- </w:t>
      </w:r>
      <w:hyperlink r:id="rId14" w:history="1">
        <w:r w:rsidRPr="0029159D">
          <w:rPr>
            <w:rStyle w:val="Hyperlink"/>
            <w:rFonts w:cstheme="minorHAnsi"/>
          </w:rPr>
          <w:t>Policy and Advisory Library</w:t>
        </w:r>
      </w:hyperlink>
      <w:r w:rsidRPr="0029159D">
        <w:rPr>
          <w:rFonts w:cstheme="minorHAnsi"/>
        </w:rPr>
        <w:t xml:space="preserve">. </w:t>
      </w:r>
    </w:p>
    <w:p w14:paraId="03E4A8C2" w14:textId="77777777" w:rsidR="003E2DB4" w:rsidRPr="00624A55" w:rsidRDefault="003E2DB4" w:rsidP="00624A55">
      <w:pPr>
        <w:rPr>
          <w:lang w:val="en-AU"/>
        </w:rPr>
      </w:pPr>
    </w:p>
    <w:sectPr w:rsidR="003E2DB4" w:rsidRPr="00624A55" w:rsidSect="006E2B9A">
      <w:headerReference w:type="default" r:id="rId15"/>
      <w:footerReference w:type="even" r:id="rId16"/>
      <w:footerReference w:type="defaul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DA4C" w14:textId="77777777" w:rsidR="00B454FA" w:rsidRDefault="00B454FA" w:rsidP="003967DD">
      <w:pPr>
        <w:spacing w:after="0"/>
      </w:pPr>
      <w:r>
        <w:separator/>
      </w:r>
    </w:p>
  </w:endnote>
  <w:endnote w:type="continuationSeparator" w:id="0">
    <w:p w14:paraId="22D97736" w14:textId="77777777" w:rsidR="00B454FA" w:rsidRDefault="00B454F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-Regular">
    <w:altName w:val="Calibri"/>
    <w:panose1 w:val="000005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B036" w14:textId="77777777" w:rsidR="00B454FA" w:rsidRDefault="00B454FA" w:rsidP="003967DD">
      <w:pPr>
        <w:spacing w:after="0"/>
      </w:pPr>
      <w:r>
        <w:separator/>
      </w:r>
    </w:p>
  </w:footnote>
  <w:footnote w:type="continuationSeparator" w:id="0">
    <w:p w14:paraId="1F998D59" w14:textId="77777777" w:rsidR="00B454FA" w:rsidRDefault="00B454F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D33B6"/>
    <w:multiLevelType w:val="hybridMultilevel"/>
    <w:tmpl w:val="14AA0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B55E0"/>
    <w:multiLevelType w:val="hybridMultilevel"/>
    <w:tmpl w:val="7F6E4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6"/>
  </w:num>
  <w:num w:numId="17">
    <w:abstractNumId w:val="1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76C"/>
    <w:rsid w:val="000256E2"/>
    <w:rsid w:val="00064507"/>
    <w:rsid w:val="00080DA9"/>
    <w:rsid w:val="000861DD"/>
    <w:rsid w:val="000A47D4"/>
    <w:rsid w:val="000C600E"/>
    <w:rsid w:val="00122369"/>
    <w:rsid w:val="00150E0F"/>
    <w:rsid w:val="00157212"/>
    <w:rsid w:val="0016287D"/>
    <w:rsid w:val="00196813"/>
    <w:rsid w:val="001D0D94"/>
    <w:rsid w:val="001D13F9"/>
    <w:rsid w:val="001F39DD"/>
    <w:rsid w:val="002512BE"/>
    <w:rsid w:val="00275FB8"/>
    <w:rsid w:val="0029159D"/>
    <w:rsid w:val="002A4A96"/>
    <w:rsid w:val="002E3BED"/>
    <w:rsid w:val="002F41D7"/>
    <w:rsid w:val="002F6115"/>
    <w:rsid w:val="003063DB"/>
    <w:rsid w:val="00312720"/>
    <w:rsid w:val="00343AFC"/>
    <w:rsid w:val="0034745C"/>
    <w:rsid w:val="003967DD"/>
    <w:rsid w:val="003A4C39"/>
    <w:rsid w:val="003E2DB4"/>
    <w:rsid w:val="0042333B"/>
    <w:rsid w:val="00443E58"/>
    <w:rsid w:val="004A2E74"/>
    <w:rsid w:val="004B2ED6"/>
    <w:rsid w:val="00500ADA"/>
    <w:rsid w:val="00512BBA"/>
    <w:rsid w:val="00555277"/>
    <w:rsid w:val="00567CF0"/>
    <w:rsid w:val="00584366"/>
    <w:rsid w:val="005A4F12"/>
    <w:rsid w:val="005E0713"/>
    <w:rsid w:val="00624A55"/>
    <w:rsid w:val="006523D7"/>
    <w:rsid w:val="006671CE"/>
    <w:rsid w:val="00676CB0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7D40FC"/>
    <w:rsid w:val="008065DA"/>
    <w:rsid w:val="0088377C"/>
    <w:rsid w:val="00890680"/>
    <w:rsid w:val="00892E24"/>
    <w:rsid w:val="008B1737"/>
    <w:rsid w:val="008F3D35"/>
    <w:rsid w:val="00952690"/>
    <w:rsid w:val="00954B9A"/>
    <w:rsid w:val="0099358C"/>
    <w:rsid w:val="009F6A77"/>
    <w:rsid w:val="00A31926"/>
    <w:rsid w:val="00A710DF"/>
    <w:rsid w:val="00AC251A"/>
    <w:rsid w:val="00B21562"/>
    <w:rsid w:val="00B315D2"/>
    <w:rsid w:val="00B454FA"/>
    <w:rsid w:val="00B72516"/>
    <w:rsid w:val="00B775D4"/>
    <w:rsid w:val="00C539BB"/>
    <w:rsid w:val="00CC5AA8"/>
    <w:rsid w:val="00CD5993"/>
    <w:rsid w:val="00CE7916"/>
    <w:rsid w:val="00D17E55"/>
    <w:rsid w:val="00D604AF"/>
    <w:rsid w:val="00D9777A"/>
    <w:rsid w:val="00DC4D0D"/>
    <w:rsid w:val="00E34263"/>
    <w:rsid w:val="00E34721"/>
    <w:rsid w:val="00E4317E"/>
    <w:rsid w:val="00E47519"/>
    <w:rsid w:val="00E5030B"/>
    <w:rsid w:val="00E64758"/>
    <w:rsid w:val="00E7071D"/>
    <w:rsid w:val="00E77EB9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D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D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D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76C"/>
    <w:rPr>
      <w:b/>
      <w:bCs/>
      <w:sz w:val="20"/>
      <w:szCs w:val="20"/>
    </w:rPr>
  </w:style>
  <w:style w:type="character" w:customStyle="1" w:styleId="rpl-text-label2">
    <w:name w:val="rpl-text-label2"/>
    <w:basedOn w:val="DefaultParagraphFont"/>
    <w:rsid w:val="00E7071D"/>
    <w:rPr>
      <w:strike w:val="0"/>
      <w:dstrike w:val="0"/>
      <w:color w:val="011A3C"/>
      <w:u w:val="none"/>
      <w:effect w:val="none"/>
    </w:rPr>
  </w:style>
  <w:style w:type="character" w:customStyle="1" w:styleId="rpl-text-icongroup1">
    <w:name w:val="rpl-text-icon__group1"/>
    <w:basedOn w:val="DefaultParagraphFont"/>
    <w:rsid w:val="00E7071D"/>
  </w:style>
  <w:style w:type="paragraph" w:styleId="Revision">
    <w:name w:val="Revision"/>
    <w:hidden/>
    <w:uiPriority w:val="99"/>
    <w:semiHidden/>
    <w:rsid w:val="0006450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SHC.central@education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gate.eduweb.vic.gov.au/edrms/COMMS/CA/_layouts/15/WopiFrame.aspx?sourcedoc=/edrms/COMMS/CA/Draft%20communications%20submissions/7739201/7739201_factsheet.docx&amp;action=defaul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HC.Central@education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outside-school-hours-care-decision-making-regarding-provision-oshc/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230</Topic>
    <Expired xmlns="bb5ce4db-eb21-467d-b968-528655912a38">false</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6D68F-3DD0-4295-B6EF-BF33974A7A9D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Leigh Dennis</cp:lastModifiedBy>
  <cp:revision>3</cp:revision>
  <dcterms:created xsi:type="dcterms:W3CDTF">2022-02-21T23:59:00Z</dcterms:created>
  <dcterms:modified xsi:type="dcterms:W3CDTF">2022-03-24T22:33:00Z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{166a77f6-68a3-4853-807a-06fa414c6c29}</vt:lpwstr>
  </property>
  <property fmtid="{D5CDD505-2E9C-101B-9397-08002B2CF9AE}" pid="5" name="RecordPoint_ActiveItemListId">
    <vt:lpwstr>{d07e776a-52d1-4dad-8a51-253f75e7f6ba}</vt:lpwstr>
  </property>
  <property fmtid="{D5CDD505-2E9C-101B-9397-08002B2CF9AE}" pid="6" name="RecordPoint_ActiveItemUniqueId">
    <vt:lpwstr>{422bab75-5592-4413-a117-466a191bd301}</vt:lpwstr>
  </property>
  <property fmtid="{D5CDD505-2E9C-101B-9397-08002B2CF9AE}" pid="7" name="RecordPoint_ActiveItemWebId">
    <vt:lpwstr>{dc9cf14e-6af4-484a-b36a-10d9d9d23aaa}</vt:lpwstr>
  </property>
  <property fmtid="{D5CDD505-2E9C-101B-9397-08002B2CF9AE}" pid="8" name="DET_EDRMS_RCS">
    <vt:lpwstr>1;#1.2.2 Project Documentation|a3ce4c3c-7960-4756-834e-8cbbf9028802</vt:lpwstr>
  </property>
  <property fmtid="{D5CDD505-2E9C-101B-9397-08002B2CF9AE}" pid="9" name="b94599ac76d74d0a81e2e0d597ad60b0">
    <vt:lpwstr>1.2.2 Project Documentation|a3ce4c3c-7960-4756-834e-8cbbf9028802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SubmissionCompleted">
    <vt:lpwstr/>
  </property>
</Properties>
</file>