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8A0F" w14:textId="77777777" w:rsidR="00824DDF" w:rsidRPr="00F967E6" w:rsidRDefault="00824DDF" w:rsidP="00824DDF">
      <w:pPr>
        <w:pStyle w:val="Heading1"/>
      </w:pPr>
      <w:bookmarkStart w:id="0" w:name="_Toc67998161"/>
      <w:r w:rsidRPr="00F967E6">
        <w:rPr>
          <w:lang w:val="en-AU"/>
        </w:rPr>
        <w:t>Outside School Hours Care (OSHC) Establishment Grant Initiative</w:t>
      </w:r>
      <w:bookmarkEnd w:id="0"/>
    </w:p>
    <w:p w14:paraId="38082BEE" w14:textId="77777777" w:rsidR="00824DDF" w:rsidRPr="00F967E6" w:rsidRDefault="00824DDF" w:rsidP="00824DDF">
      <w:pPr>
        <w:pStyle w:val="Intro"/>
        <w:rPr>
          <w:i/>
          <w:iCs/>
        </w:rPr>
      </w:pPr>
      <w:r w:rsidRPr="00F967E6">
        <w:t xml:space="preserve">Guidance for grant recipients who are establishing a service through their </w:t>
      </w:r>
      <w:r w:rsidRPr="00F967E6">
        <w:rPr>
          <w:i/>
          <w:iCs/>
        </w:rPr>
        <w:t>School Council</w:t>
      </w:r>
    </w:p>
    <w:p w14:paraId="427C0F61" w14:textId="77777777" w:rsidR="00DA3218" w:rsidRDefault="00DA3218" w:rsidP="00624A55">
      <w:pPr>
        <w:pStyle w:val="Heading1"/>
        <w:rPr>
          <w:lang w:val="en-AU"/>
        </w:rPr>
      </w:pPr>
    </w:p>
    <w:p w14:paraId="2BE6D8BB" w14:textId="77777777" w:rsidR="00824DDF" w:rsidRPr="00824DDF" w:rsidRDefault="00824DDF" w:rsidP="00824DDF">
      <w:pPr>
        <w:rPr>
          <w:lang w:val="en-AU"/>
        </w:rPr>
        <w:sectPr w:rsidR="00824DDF" w:rsidRPr="00824DDF" w:rsidSect="00E252D1">
          <w:headerReference w:type="default" r:id="rId10"/>
          <w:footerReference w:type="even" r:id="rId11"/>
          <w:footerReference w:type="default" r:id="rId12"/>
          <w:pgSz w:w="11900" w:h="16840"/>
          <w:pgMar w:top="1134" w:right="1134" w:bottom="1701" w:left="1134" w:header="709" w:footer="709" w:gutter="0"/>
          <w:cols w:space="708"/>
          <w:docGrid w:linePitch="360"/>
        </w:sectPr>
      </w:pPr>
    </w:p>
    <w:p w14:paraId="0692BD75" w14:textId="294771C1" w:rsidR="00DA3218" w:rsidRPr="007B3A5A" w:rsidRDefault="00144FD5" w:rsidP="00144FD5">
      <w:pPr>
        <w:pStyle w:val="Covertitle"/>
      </w:pPr>
      <w:r w:rsidRPr="007B3A5A">
        <w:lastRenderedPageBreak/>
        <w:t>Contents</w:t>
      </w:r>
    </w:p>
    <w:p w14:paraId="26F40D1D" w14:textId="77777777" w:rsidR="00824DDF" w:rsidRPr="00F967E6" w:rsidRDefault="00824DDF" w:rsidP="00824DDF">
      <w:pPr>
        <w:pStyle w:val="Heading2"/>
        <w:pBdr>
          <w:bottom w:val="single" w:sz="8" w:space="1" w:color="003870" w:themeColor="accent1" w:themeShade="BF"/>
        </w:pBdr>
        <w:ind w:right="-188"/>
        <w:rPr>
          <w:noProof/>
          <w:color w:val="004C96" w:themeColor="accent1"/>
        </w:rPr>
      </w:pPr>
      <w:r w:rsidRPr="00F967E6">
        <w:rPr>
          <w:rFonts w:eastAsia="Tsukushi A Round Gothic Bold"/>
          <w:color w:val="004C96" w:themeColor="accent1"/>
          <w:kern w:val="24"/>
          <w:sz w:val="52"/>
          <w:szCs w:val="52"/>
        </w:rPr>
        <w:fldChar w:fldCharType="begin"/>
      </w:r>
      <w:r w:rsidRPr="00F967E6">
        <w:rPr>
          <w:color w:val="004C96" w:themeColor="accent1"/>
        </w:rPr>
        <w:instrText xml:space="preserve"> TOC \o "1-3" \h \z \u </w:instrText>
      </w:r>
      <w:r w:rsidRPr="00F967E6">
        <w:rPr>
          <w:rFonts w:eastAsia="Tsukushi A Round Gothic Bold"/>
          <w:color w:val="004C96" w:themeColor="accent1"/>
          <w:kern w:val="24"/>
          <w:sz w:val="52"/>
          <w:szCs w:val="52"/>
        </w:rPr>
        <w:fldChar w:fldCharType="separate"/>
      </w:r>
    </w:p>
    <w:p w14:paraId="7BA7D052" w14:textId="1BBDC231"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63" w:history="1">
        <w:r w:rsidR="00824DDF" w:rsidRPr="00F967E6">
          <w:rPr>
            <w:rStyle w:val="Hyperlink"/>
            <w:noProof/>
          </w:rPr>
          <w:t>About this guidance</w:t>
        </w:r>
        <w:r w:rsidR="00824DDF" w:rsidRPr="00F967E6">
          <w:rPr>
            <w:noProof/>
            <w:webHidden/>
          </w:rPr>
          <w:tab/>
          <w:t xml:space="preserve">  </w:t>
        </w:r>
        <w:r w:rsidR="00824DDF" w:rsidRPr="00F967E6">
          <w:rPr>
            <w:noProof/>
            <w:webHidden/>
          </w:rPr>
          <w:fldChar w:fldCharType="begin"/>
        </w:r>
        <w:r w:rsidR="00824DDF" w:rsidRPr="00F967E6">
          <w:rPr>
            <w:noProof/>
            <w:webHidden/>
          </w:rPr>
          <w:instrText xml:space="preserve"> PAGEREF _Toc67998163 \h </w:instrText>
        </w:r>
        <w:r w:rsidR="00824DDF" w:rsidRPr="00F967E6">
          <w:rPr>
            <w:noProof/>
            <w:webHidden/>
          </w:rPr>
        </w:r>
        <w:r w:rsidR="00824DDF" w:rsidRPr="00F967E6">
          <w:rPr>
            <w:noProof/>
            <w:webHidden/>
          </w:rPr>
          <w:fldChar w:fldCharType="separate"/>
        </w:r>
        <w:r w:rsidR="00756714">
          <w:rPr>
            <w:noProof/>
            <w:webHidden/>
          </w:rPr>
          <w:t>3</w:t>
        </w:r>
        <w:r w:rsidR="00824DDF" w:rsidRPr="00F967E6">
          <w:rPr>
            <w:noProof/>
            <w:webHidden/>
          </w:rPr>
          <w:fldChar w:fldCharType="end"/>
        </w:r>
      </w:hyperlink>
    </w:p>
    <w:p w14:paraId="6FEFE23B" w14:textId="5576F420" w:rsidR="00824DDF" w:rsidRPr="00F967E6" w:rsidRDefault="00000000" w:rsidP="00824DDF">
      <w:pPr>
        <w:pStyle w:val="TOC3"/>
        <w:tabs>
          <w:tab w:val="right" w:leader="dot" w:pos="9622"/>
        </w:tabs>
        <w:rPr>
          <w:rFonts w:cstheme="minorBidi"/>
          <w:noProof/>
          <w:szCs w:val="22"/>
          <w:lang w:eastAsia="en-AU"/>
        </w:rPr>
      </w:pPr>
      <w:hyperlink w:anchor="_Toc67998164" w:history="1">
        <w:r w:rsidR="00824DDF" w:rsidRPr="00F967E6">
          <w:rPr>
            <w:rStyle w:val="Hyperlink"/>
            <w:noProof/>
          </w:rPr>
          <w:t>CONTACT US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_Toc67998164 \h </w:instrText>
        </w:r>
        <w:r w:rsidR="00824DDF" w:rsidRPr="00F967E6">
          <w:rPr>
            <w:noProof/>
            <w:webHidden/>
          </w:rPr>
        </w:r>
        <w:r w:rsidR="00824DDF" w:rsidRPr="00F967E6">
          <w:rPr>
            <w:noProof/>
            <w:webHidden/>
          </w:rPr>
          <w:fldChar w:fldCharType="separate"/>
        </w:r>
        <w:r w:rsidR="00756714">
          <w:rPr>
            <w:noProof/>
            <w:webHidden/>
          </w:rPr>
          <w:t>3</w:t>
        </w:r>
        <w:r w:rsidR="00824DDF" w:rsidRPr="00F967E6">
          <w:rPr>
            <w:noProof/>
            <w:webHidden/>
          </w:rPr>
          <w:fldChar w:fldCharType="end"/>
        </w:r>
      </w:hyperlink>
    </w:p>
    <w:p w14:paraId="60C6E8CB" w14:textId="0DF05FB4"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65" w:history="1">
        <w:r w:rsidR="00824DDF" w:rsidRPr="00F967E6">
          <w:rPr>
            <w:rStyle w:val="Hyperlink"/>
            <w:noProof/>
          </w:rPr>
          <w:t>Checklist</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_Toc67998165 \h </w:instrText>
        </w:r>
        <w:r w:rsidR="00824DDF" w:rsidRPr="00F967E6">
          <w:rPr>
            <w:noProof/>
            <w:webHidden/>
          </w:rPr>
        </w:r>
        <w:r w:rsidR="00824DDF" w:rsidRPr="00F967E6">
          <w:rPr>
            <w:noProof/>
            <w:webHidden/>
          </w:rPr>
          <w:fldChar w:fldCharType="separate"/>
        </w:r>
        <w:r w:rsidR="00756714">
          <w:rPr>
            <w:noProof/>
            <w:webHidden/>
          </w:rPr>
          <w:t>4</w:t>
        </w:r>
        <w:r w:rsidR="00824DDF" w:rsidRPr="00F967E6">
          <w:rPr>
            <w:noProof/>
            <w:webHidden/>
          </w:rPr>
          <w:fldChar w:fldCharType="end"/>
        </w:r>
      </w:hyperlink>
    </w:p>
    <w:p w14:paraId="49DD9B39" w14:textId="397D7B53"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66" w:history="1">
        <w:r w:rsidR="00824DDF" w:rsidRPr="00F967E6">
          <w:rPr>
            <w:rStyle w:val="Hyperlink"/>
            <w:noProof/>
          </w:rPr>
          <w:t>Approvals and Subsidies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_Toc67998166 \h </w:instrText>
        </w:r>
        <w:r w:rsidR="00824DDF" w:rsidRPr="00F967E6">
          <w:rPr>
            <w:noProof/>
            <w:webHidden/>
          </w:rPr>
        </w:r>
        <w:r w:rsidR="00824DDF" w:rsidRPr="00F967E6">
          <w:rPr>
            <w:noProof/>
            <w:webHidden/>
          </w:rPr>
          <w:fldChar w:fldCharType="separate"/>
        </w:r>
        <w:r w:rsidR="00756714">
          <w:rPr>
            <w:noProof/>
            <w:webHidden/>
          </w:rPr>
          <w:t>5</w:t>
        </w:r>
        <w:r w:rsidR="00824DDF" w:rsidRPr="00F967E6">
          <w:rPr>
            <w:noProof/>
            <w:webHidden/>
          </w:rPr>
          <w:fldChar w:fldCharType="end"/>
        </w:r>
      </w:hyperlink>
    </w:p>
    <w:p w14:paraId="5598ADA0" w14:textId="5A72E9BD" w:rsidR="00824DDF" w:rsidRPr="00F967E6" w:rsidRDefault="00000000" w:rsidP="00824DDF">
      <w:pPr>
        <w:pStyle w:val="TOC3"/>
        <w:tabs>
          <w:tab w:val="right" w:leader="dot" w:pos="9622"/>
        </w:tabs>
        <w:rPr>
          <w:rFonts w:cstheme="minorBidi"/>
          <w:noProof/>
          <w:szCs w:val="22"/>
          <w:lang w:eastAsia="en-AU"/>
        </w:rPr>
      </w:pPr>
      <w:hyperlink w:anchor="_Toc67998167" w:history="1">
        <w:r w:rsidR="00824DDF" w:rsidRPr="00F967E6">
          <w:rPr>
            <w:rStyle w:val="Hyperlink"/>
            <w:noProof/>
          </w:rPr>
          <w:t>KEY ACTIONS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_Toc67998167 \h </w:instrText>
        </w:r>
        <w:r w:rsidR="00824DDF" w:rsidRPr="00F967E6">
          <w:rPr>
            <w:noProof/>
            <w:webHidden/>
          </w:rPr>
        </w:r>
        <w:r w:rsidR="00824DDF" w:rsidRPr="00F967E6">
          <w:rPr>
            <w:noProof/>
            <w:webHidden/>
          </w:rPr>
          <w:fldChar w:fldCharType="separate"/>
        </w:r>
        <w:r w:rsidR="00756714">
          <w:rPr>
            <w:noProof/>
            <w:webHidden/>
          </w:rPr>
          <w:t>5</w:t>
        </w:r>
        <w:r w:rsidR="00824DDF" w:rsidRPr="00F967E6">
          <w:rPr>
            <w:noProof/>
            <w:webHidden/>
          </w:rPr>
          <w:fldChar w:fldCharType="end"/>
        </w:r>
      </w:hyperlink>
    </w:p>
    <w:p w14:paraId="5D49BDBF" w14:textId="2F519934" w:rsidR="00824DDF" w:rsidRPr="00F967E6" w:rsidRDefault="00000000" w:rsidP="00824DDF">
      <w:pPr>
        <w:pStyle w:val="TOC3"/>
        <w:tabs>
          <w:tab w:val="right" w:leader="dot" w:pos="9622"/>
        </w:tabs>
        <w:rPr>
          <w:rFonts w:cstheme="minorBidi"/>
          <w:noProof/>
          <w:szCs w:val="22"/>
          <w:lang w:eastAsia="en-AU"/>
        </w:rPr>
      </w:pPr>
      <w:hyperlink w:anchor="_Toc67998168" w:history="1">
        <w:r w:rsidR="00824DDF" w:rsidRPr="00F967E6">
          <w:rPr>
            <w:rStyle w:val="Hyperlink"/>
            <w:noProof/>
          </w:rPr>
          <w:t>A. APPLICATION FOR PROVIDER APPROVAL</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_Toc67998168 \h </w:instrText>
        </w:r>
        <w:r w:rsidR="00824DDF" w:rsidRPr="00F967E6">
          <w:rPr>
            <w:noProof/>
            <w:webHidden/>
          </w:rPr>
        </w:r>
        <w:r w:rsidR="00824DDF" w:rsidRPr="00F967E6">
          <w:rPr>
            <w:noProof/>
            <w:webHidden/>
          </w:rPr>
          <w:fldChar w:fldCharType="separate"/>
        </w:r>
        <w:r w:rsidR="00756714">
          <w:rPr>
            <w:noProof/>
            <w:webHidden/>
          </w:rPr>
          <w:t>7</w:t>
        </w:r>
        <w:r w:rsidR="00824DDF" w:rsidRPr="00F967E6">
          <w:rPr>
            <w:noProof/>
            <w:webHidden/>
          </w:rPr>
          <w:fldChar w:fldCharType="end"/>
        </w:r>
      </w:hyperlink>
    </w:p>
    <w:p w14:paraId="7101346E" w14:textId="66AE5977" w:rsidR="00824DDF" w:rsidRPr="00F967E6" w:rsidRDefault="00000000" w:rsidP="00824DDF">
      <w:pPr>
        <w:pStyle w:val="TOC3"/>
        <w:tabs>
          <w:tab w:val="right" w:leader="dot" w:pos="9622"/>
        </w:tabs>
        <w:rPr>
          <w:rFonts w:cstheme="minorBidi"/>
          <w:noProof/>
          <w:szCs w:val="22"/>
          <w:lang w:eastAsia="en-AU"/>
        </w:rPr>
      </w:pPr>
      <w:hyperlink w:anchor="_Toc67998169" w:history="1">
        <w:r w:rsidR="00824DDF" w:rsidRPr="00F967E6">
          <w:rPr>
            <w:rStyle w:val="Hyperlink"/>
            <w:noProof/>
          </w:rPr>
          <w:t>B. APPLICATION FOR SERVICE APPROVAL</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_Toc67998169 \h </w:instrText>
        </w:r>
        <w:r w:rsidR="00824DDF" w:rsidRPr="00F967E6">
          <w:rPr>
            <w:noProof/>
            <w:webHidden/>
          </w:rPr>
        </w:r>
        <w:r w:rsidR="00824DDF" w:rsidRPr="00F967E6">
          <w:rPr>
            <w:noProof/>
            <w:webHidden/>
          </w:rPr>
          <w:fldChar w:fldCharType="separate"/>
        </w:r>
        <w:r w:rsidR="00756714">
          <w:rPr>
            <w:noProof/>
            <w:webHidden/>
          </w:rPr>
          <w:t>7</w:t>
        </w:r>
        <w:r w:rsidR="00824DDF" w:rsidRPr="00F967E6">
          <w:rPr>
            <w:noProof/>
            <w:webHidden/>
          </w:rPr>
          <w:fldChar w:fldCharType="end"/>
        </w:r>
      </w:hyperlink>
    </w:p>
    <w:p w14:paraId="56455D51" w14:textId="307517F9" w:rsidR="00824DDF" w:rsidRPr="00F967E6" w:rsidRDefault="00000000" w:rsidP="00824DDF">
      <w:pPr>
        <w:pStyle w:val="TOC3"/>
        <w:tabs>
          <w:tab w:val="right" w:leader="dot" w:pos="9622"/>
        </w:tabs>
        <w:rPr>
          <w:rFonts w:cstheme="minorBidi"/>
          <w:noProof/>
          <w:szCs w:val="22"/>
          <w:lang w:eastAsia="en-AU"/>
        </w:rPr>
      </w:pPr>
      <w:hyperlink w:anchor="_Toc67998170" w:history="1">
        <w:r w:rsidR="00824DDF" w:rsidRPr="00F967E6">
          <w:rPr>
            <w:rStyle w:val="Hyperlink"/>
            <w:noProof/>
          </w:rPr>
          <w:t>C. SUPPORT</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_Toc67998170 \h </w:instrText>
        </w:r>
        <w:r w:rsidR="00824DDF" w:rsidRPr="00F967E6">
          <w:rPr>
            <w:noProof/>
            <w:webHidden/>
          </w:rPr>
        </w:r>
        <w:r w:rsidR="00824DDF" w:rsidRPr="00F967E6">
          <w:rPr>
            <w:noProof/>
            <w:webHidden/>
          </w:rPr>
          <w:fldChar w:fldCharType="separate"/>
        </w:r>
        <w:r w:rsidR="00756714">
          <w:rPr>
            <w:noProof/>
            <w:webHidden/>
          </w:rPr>
          <w:t>8</w:t>
        </w:r>
        <w:r w:rsidR="00824DDF" w:rsidRPr="00F967E6">
          <w:rPr>
            <w:noProof/>
            <w:webHidden/>
          </w:rPr>
          <w:fldChar w:fldCharType="end"/>
        </w:r>
      </w:hyperlink>
    </w:p>
    <w:p w14:paraId="3E19C1EB" w14:textId="00A29670"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71" w:history="1">
        <w:r w:rsidR="00824DDF" w:rsidRPr="00F967E6">
          <w:rPr>
            <w:rStyle w:val="Hyperlink"/>
            <w:noProof/>
          </w:rPr>
          <w:t>Staffing</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_Toc67998171 \h </w:instrText>
        </w:r>
        <w:r w:rsidR="00824DDF" w:rsidRPr="00F967E6">
          <w:rPr>
            <w:noProof/>
            <w:webHidden/>
          </w:rPr>
        </w:r>
        <w:r w:rsidR="00824DDF" w:rsidRPr="00F967E6">
          <w:rPr>
            <w:noProof/>
            <w:webHidden/>
          </w:rPr>
          <w:fldChar w:fldCharType="separate"/>
        </w:r>
        <w:r w:rsidR="00756714">
          <w:rPr>
            <w:noProof/>
            <w:webHidden/>
          </w:rPr>
          <w:t>9</w:t>
        </w:r>
        <w:r w:rsidR="00824DDF" w:rsidRPr="00F967E6">
          <w:rPr>
            <w:noProof/>
            <w:webHidden/>
          </w:rPr>
          <w:fldChar w:fldCharType="end"/>
        </w:r>
      </w:hyperlink>
    </w:p>
    <w:p w14:paraId="7D3137DF" w14:textId="43C9CFFF" w:rsidR="00824DDF" w:rsidRPr="00F967E6" w:rsidRDefault="00000000" w:rsidP="00824DDF">
      <w:pPr>
        <w:pStyle w:val="TOC3"/>
        <w:tabs>
          <w:tab w:val="right" w:leader="dot" w:pos="9622"/>
        </w:tabs>
        <w:rPr>
          <w:rFonts w:cstheme="minorBidi"/>
          <w:noProof/>
          <w:szCs w:val="22"/>
          <w:lang w:eastAsia="en-AU"/>
        </w:rPr>
      </w:pPr>
      <w:hyperlink w:anchor="_Toc67998172" w:history="1">
        <w:r w:rsidR="00824DDF" w:rsidRPr="00F967E6">
          <w:rPr>
            <w:rStyle w:val="Hyperlink"/>
            <w:noProof/>
          </w:rPr>
          <w:t>KEY ACTIONS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_Toc67998172 \h </w:instrText>
        </w:r>
        <w:r w:rsidR="00824DDF" w:rsidRPr="00F967E6">
          <w:rPr>
            <w:noProof/>
            <w:webHidden/>
          </w:rPr>
        </w:r>
        <w:r w:rsidR="00824DDF" w:rsidRPr="00F967E6">
          <w:rPr>
            <w:noProof/>
            <w:webHidden/>
          </w:rPr>
          <w:fldChar w:fldCharType="separate"/>
        </w:r>
        <w:r w:rsidR="00756714">
          <w:rPr>
            <w:noProof/>
            <w:webHidden/>
          </w:rPr>
          <w:t>9</w:t>
        </w:r>
        <w:r w:rsidR="00824DDF" w:rsidRPr="00F967E6">
          <w:rPr>
            <w:noProof/>
            <w:webHidden/>
          </w:rPr>
          <w:fldChar w:fldCharType="end"/>
        </w:r>
      </w:hyperlink>
    </w:p>
    <w:p w14:paraId="64396E9B" w14:textId="587E824A" w:rsidR="00824DDF" w:rsidRPr="00F967E6" w:rsidRDefault="00000000" w:rsidP="00824DDF">
      <w:pPr>
        <w:pStyle w:val="TOC3"/>
        <w:tabs>
          <w:tab w:val="right" w:leader="dot" w:pos="9622"/>
        </w:tabs>
        <w:rPr>
          <w:rFonts w:cstheme="minorBidi"/>
          <w:noProof/>
          <w:szCs w:val="22"/>
          <w:lang w:eastAsia="en-AU"/>
        </w:rPr>
      </w:pPr>
      <w:hyperlink w:anchor="_Toc67998173" w:history="1">
        <w:r w:rsidR="00824DDF" w:rsidRPr="00F967E6">
          <w:rPr>
            <w:rStyle w:val="Hyperlink"/>
            <w:noProof/>
          </w:rPr>
          <w:t>A. NOMINATED SUPERVISOR</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_Toc67998173 \h </w:instrText>
        </w:r>
        <w:r w:rsidR="00824DDF" w:rsidRPr="00F967E6">
          <w:rPr>
            <w:noProof/>
            <w:webHidden/>
          </w:rPr>
        </w:r>
        <w:r w:rsidR="00824DDF" w:rsidRPr="00F967E6">
          <w:rPr>
            <w:noProof/>
            <w:webHidden/>
          </w:rPr>
          <w:fldChar w:fldCharType="separate"/>
        </w:r>
        <w:r w:rsidR="00756714">
          <w:rPr>
            <w:noProof/>
            <w:webHidden/>
          </w:rPr>
          <w:t>10</w:t>
        </w:r>
        <w:r w:rsidR="00824DDF" w:rsidRPr="00F967E6">
          <w:rPr>
            <w:noProof/>
            <w:webHidden/>
          </w:rPr>
          <w:fldChar w:fldCharType="end"/>
        </w:r>
      </w:hyperlink>
    </w:p>
    <w:p w14:paraId="0A550F3F" w14:textId="710DA643" w:rsidR="00824DDF" w:rsidRPr="00F967E6" w:rsidRDefault="00000000" w:rsidP="00824DDF">
      <w:pPr>
        <w:pStyle w:val="TOC3"/>
        <w:tabs>
          <w:tab w:val="right" w:leader="dot" w:pos="9622"/>
        </w:tabs>
        <w:rPr>
          <w:rFonts w:cstheme="minorBidi"/>
          <w:noProof/>
          <w:szCs w:val="22"/>
          <w:lang w:eastAsia="en-AU"/>
        </w:rPr>
      </w:pPr>
      <w:hyperlink w:anchor="_Toc67998174" w:history="1">
        <w:r w:rsidR="00824DDF" w:rsidRPr="00F967E6">
          <w:rPr>
            <w:rStyle w:val="Hyperlink"/>
            <w:noProof/>
          </w:rPr>
          <w:t>B. EDUCATIONAL LEADER</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_Toc67998174 \h </w:instrText>
        </w:r>
        <w:r w:rsidR="00824DDF" w:rsidRPr="00F967E6">
          <w:rPr>
            <w:noProof/>
            <w:webHidden/>
          </w:rPr>
        </w:r>
        <w:r w:rsidR="00824DDF" w:rsidRPr="00F967E6">
          <w:rPr>
            <w:noProof/>
            <w:webHidden/>
          </w:rPr>
          <w:fldChar w:fldCharType="separate"/>
        </w:r>
        <w:r w:rsidR="00756714">
          <w:rPr>
            <w:noProof/>
            <w:webHidden/>
          </w:rPr>
          <w:t>11</w:t>
        </w:r>
        <w:r w:rsidR="00824DDF" w:rsidRPr="00F967E6">
          <w:rPr>
            <w:noProof/>
            <w:webHidden/>
          </w:rPr>
          <w:fldChar w:fldCharType="end"/>
        </w:r>
      </w:hyperlink>
    </w:p>
    <w:p w14:paraId="7C369CAE" w14:textId="647ADE40" w:rsidR="00824DDF" w:rsidRPr="00F967E6" w:rsidRDefault="00000000" w:rsidP="00824DDF">
      <w:pPr>
        <w:pStyle w:val="TOC3"/>
        <w:tabs>
          <w:tab w:val="right" w:leader="dot" w:pos="9622"/>
        </w:tabs>
        <w:rPr>
          <w:rFonts w:cstheme="minorBidi"/>
          <w:noProof/>
          <w:szCs w:val="22"/>
          <w:lang w:eastAsia="en-AU"/>
        </w:rPr>
      </w:pPr>
      <w:hyperlink w:anchor="_Toc67998175" w:history="1">
        <w:r w:rsidR="00824DDF" w:rsidRPr="00F967E6">
          <w:rPr>
            <w:rStyle w:val="Hyperlink"/>
            <w:noProof/>
          </w:rPr>
          <w:t>C. EDUCATOR RATIOS AND QUALIFICATIONS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_Toc67998175 \h </w:instrText>
        </w:r>
        <w:r w:rsidR="00824DDF" w:rsidRPr="00F967E6">
          <w:rPr>
            <w:noProof/>
            <w:webHidden/>
          </w:rPr>
        </w:r>
        <w:r w:rsidR="00824DDF" w:rsidRPr="00F967E6">
          <w:rPr>
            <w:noProof/>
            <w:webHidden/>
          </w:rPr>
          <w:fldChar w:fldCharType="separate"/>
        </w:r>
        <w:r w:rsidR="00756714">
          <w:rPr>
            <w:noProof/>
            <w:webHidden/>
          </w:rPr>
          <w:t>11</w:t>
        </w:r>
        <w:r w:rsidR="00824DDF" w:rsidRPr="00F967E6">
          <w:rPr>
            <w:noProof/>
            <w:webHidden/>
          </w:rPr>
          <w:fldChar w:fldCharType="end"/>
        </w:r>
      </w:hyperlink>
    </w:p>
    <w:p w14:paraId="5625B346" w14:textId="7E789FCD" w:rsidR="00824DDF" w:rsidRPr="00F967E6" w:rsidRDefault="00000000" w:rsidP="00824DDF">
      <w:pPr>
        <w:pStyle w:val="TOC3"/>
        <w:tabs>
          <w:tab w:val="right" w:leader="dot" w:pos="9622"/>
        </w:tabs>
        <w:rPr>
          <w:rFonts w:cstheme="minorBidi"/>
          <w:noProof/>
          <w:szCs w:val="22"/>
          <w:lang w:eastAsia="en-AU"/>
        </w:rPr>
      </w:pPr>
      <w:hyperlink w:anchor="_Toc67998176" w:history="1">
        <w:r w:rsidR="00824DDF" w:rsidRPr="00F967E6">
          <w:rPr>
            <w:rStyle w:val="Hyperlink"/>
            <w:noProof/>
          </w:rPr>
          <w:t>D. RESPONSIBLE PERSON TO BE IN ATTENDANCE</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_Toc67998176 \h </w:instrText>
        </w:r>
        <w:r w:rsidR="00824DDF" w:rsidRPr="00F967E6">
          <w:rPr>
            <w:noProof/>
            <w:webHidden/>
          </w:rPr>
        </w:r>
        <w:r w:rsidR="00824DDF" w:rsidRPr="00F967E6">
          <w:rPr>
            <w:noProof/>
            <w:webHidden/>
          </w:rPr>
          <w:fldChar w:fldCharType="separate"/>
        </w:r>
        <w:r w:rsidR="00756714">
          <w:rPr>
            <w:noProof/>
            <w:webHidden/>
          </w:rPr>
          <w:t>11</w:t>
        </w:r>
        <w:r w:rsidR="00824DDF" w:rsidRPr="00F967E6">
          <w:rPr>
            <w:noProof/>
            <w:webHidden/>
          </w:rPr>
          <w:fldChar w:fldCharType="end"/>
        </w:r>
      </w:hyperlink>
    </w:p>
    <w:p w14:paraId="7F5B6C34" w14:textId="60CC371B" w:rsidR="00824DDF" w:rsidRPr="00F967E6" w:rsidRDefault="00000000" w:rsidP="00824DDF">
      <w:pPr>
        <w:pStyle w:val="TOC3"/>
        <w:tabs>
          <w:tab w:val="right" w:leader="dot" w:pos="9622"/>
        </w:tabs>
        <w:rPr>
          <w:rFonts w:cstheme="minorBidi"/>
          <w:noProof/>
          <w:szCs w:val="22"/>
          <w:lang w:eastAsia="en-AU"/>
        </w:rPr>
      </w:pPr>
      <w:hyperlink w:anchor="_Toc67998177" w:history="1">
        <w:r w:rsidR="00824DDF" w:rsidRPr="00F967E6">
          <w:rPr>
            <w:rStyle w:val="Hyperlink"/>
            <w:noProof/>
          </w:rPr>
          <w:t>E. INDUCTING STAFF</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_Toc67998177 \h </w:instrText>
        </w:r>
        <w:r w:rsidR="00824DDF" w:rsidRPr="00F967E6">
          <w:rPr>
            <w:noProof/>
            <w:webHidden/>
          </w:rPr>
        </w:r>
        <w:r w:rsidR="00824DDF" w:rsidRPr="00F967E6">
          <w:rPr>
            <w:noProof/>
            <w:webHidden/>
          </w:rPr>
          <w:fldChar w:fldCharType="separate"/>
        </w:r>
        <w:r w:rsidR="00756714">
          <w:rPr>
            <w:noProof/>
            <w:webHidden/>
          </w:rPr>
          <w:t>12</w:t>
        </w:r>
        <w:r w:rsidR="00824DDF" w:rsidRPr="00F967E6">
          <w:rPr>
            <w:noProof/>
            <w:webHidden/>
          </w:rPr>
          <w:fldChar w:fldCharType="end"/>
        </w:r>
      </w:hyperlink>
    </w:p>
    <w:p w14:paraId="7152F6AE" w14:textId="6104217F"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78" w:history="1">
        <w:r w:rsidR="00824DDF" w:rsidRPr="00F967E6">
          <w:rPr>
            <w:rStyle w:val="Hyperlink"/>
            <w:noProof/>
          </w:rPr>
          <w:t>Communicating with parents/carers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_Toc67998178 \h </w:instrText>
        </w:r>
        <w:r w:rsidR="00824DDF" w:rsidRPr="00F967E6">
          <w:rPr>
            <w:noProof/>
            <w:webHidden/>
          </w:rPr>
        </w:r>
        <w:r w:rsidR="00824DDF" w:rsidRPr="00F967E6">
          <w:rPr>
            <w:noProof/>
            <w:webHidden/>
          </w:rPr>
          <w:fldChar w:fldCharType="separate"/>
        </w:r>
        <w:r w:rsidR="00756714">
          <w:rPr>
            <w:noProof/>
            <w:webHidden/>
          </w:rPr>
          <w:t>13</w:t>
        </w:r>
        <w:r w:rsidR="00824DDF" w:rsidRPr="00F967E6">
          <w:rPr>
            <w:noProof/>
            <w:webHidden/>
          </w:rPr>
          <w:fldChar w:fldCharType="end"/>
        </w:r>
      </w:hyperlink>
    </w:p>
    <w:p w14:paraId="16CE71B7" w14:textId="79AFB9B0" w:rsidR="00824DDF" w:rsidRPr="00F967E6" w:rsidRDefault="00000000" w:rsidP="00824DDF">
      <w:pPr>
        <w:pStyle w:val="TOC3"/>
        <w:tabs>
          <w:tab w:val="right" w:leader="dot" w:pos="9622"/>
        </w:tabs>
        <w:rPr>
          <w:rFonts w:cstheme="minorBidi"/>
          <w:noProof/>
          <w:szCs w:val="22"/>
          <w:lang w:eastAsia="en-AU"/>
        </w:rPr>
      </w:pPr>
      <w:hyperlink w:anchor="_Toc67998179" w:history="1">
        <w:r w:rsidR="00824DDF" w:rsidRPr="00F967E6">
          <w:rPr>
            <w:rStyle w:val="Hyperlink"/>
            <w:noProof/>
          </w:rPr>
          <w:t>A. ENROLMENT FORMS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_Toc67998179 \h </w:instrText>
        </w:r>
        <w:r w:rsidR="00824DDF" w:rsidRPr="00F967E6">
          <w:rPr>
            <w:noProof/>
            <w:webHidden/>
          </w:rPr>
        </w:r>
        <w:r w:rsidR="00824DDF" w:rsidRPr="00F967E6">
          <w:rPr>
            <w:noProof/>
            <w:webHidden/>
          </w:rPr>
          <w:fldChar w:fldCharType="separate"/>
        </w:r>
        <w:r w:rsidR="00756714">
          <w:rPr>
            <w:noProof/>
            <w:webHidden/>
          </w:rPr>
          <w:t>14</w:t>
        </w:r>
        <w:r w:rsidR="00824DDF" w:rsidRPr="00F967E6">
          <w:rPr>
            <w:noProof/>
            <w:webHidden/>
          </w:rPr>
          <w:fldChar w:fldCharType="end"/>
        </w:r>
      </w:hyperlink>
    </w:p>
    <w:p w14:paraId="08ED40BE" w14:textId="0EAE663D" w:rsidR="00824DDF" w:rsidRPr="00F967E6" w:rsidRDefault="00000000" w:rsidP="00824DDF">
      <w:pPr>
        <w:pStyle w:val="TOC3"/>
        <w:tabs>
          <w:tab w:val="right" w:leader="dot" w:pos="9622"/>
        </w:tabs>
        <w:rPr>
          <w:rFonts w:cstheme="minorBidi"/>
          <w:noProof/>
          <w:szCs w:val="22"/>
          <w:lang w:eastAsia="en-AU"/>
        </w:rPr>
      </w:pPr>
      <w:hyperlink w:anchor="_Toc67998180" w:history="1">
        <w:r w:rsidR="00824DDF" w:rsidRPr="00F967E6">
          <w:rPr>
            <w:rStyle w:val="Hyperlink"/>
            <w:noProof/>
          </w:rPr>
          <w:t>B. PARENT/CARER INFORMATION PACK</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_Toc67998180 \h </w:instrText>
        </w:r>
        <w:r w:rsidR="00824DDF" w:rsidRPr="00F967E6">
          <w:rPr>
            <w:noProof/>
            <w:webHidden/>
          </w:rPr>
        </w:r>
        <w:r w:rsidR="00824DDF" w:rsidRPr="00F967E6">
          <w:rPr>
            <w:noProof/>
            <w:webHidden/>
          </w:rPr>
          <w:fldChar w:fldCharType="separate"/>
        </w:r>
        <w:r w:rsidR="00756714">
          <w:rPr>
            <w:noProof/>
            <w:webHidden/>
          </w:rPr>
          <w:t>14</w:t>
        </w:r>
        <w:r w:rsidR="00824DDF" w:rsidRPr="00F967E6">
          <w:rPr>
            <w:noProof/>
            <w:webHidden/>
          </w:rPr>
          <w:fldChar w:fldCharType="end"/>
        </w:r>
      </w:hyperlink>
    </w:p>
    <w:p w14:paraId="10D96289" w14:textId="6E27D30B" w:rsidR="00824DDF" w:rsidRPr="00F967E6" w:rsidRDefault="00000000" w:rsidP="00824DDF">
      <w:pPr>
        <w:pStyle w:val="TOC2"/>
        <w:tabs>
          <w:tab w:val="right" w:pos="9632"/>
        </w:tabs>
        <w:rPr>
          <w:rFonts w:asciiTheme="minorHAnsi" w:hAnsiTheme="minorHAnsi" w:cstheme="minorBidi"/>
          <w:noProof/>
          <w:color w:val="auto"/>
          <w:szCs w:val="22"/>
          <w:lang w:eastAsia="en-AU"/>
        </w:rPr>
      </w:pPr>
      <w:hyperlink w:anchor="_Toc67998181" w:history="1">
        <w:r w:rsidR="00824DDF" w:rsidRPr="00F967E6">
          <w:rPr>
            <w:rStyle w:val="Hyperlink"/>
            <w:noProof/>
          </w:rPr>
          <w:t>Set-up and Service Delivery</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_Toc67998181 \h </w:instrText>
        </w:r>
        <w:r w:rsidR="00824DDF" w:rsidRPr="00F967E6">
          <w:rPr>
            <w:noProof/>
            <w:webHidden/>
          </w:rPr>
        </w:r>
        <w:r w:rsidR="00824DDF" w:rsidRPr="00F967E6">
          <w:rPr>
            <w:noProof/>
            <w:webHidden/>
          </w:rPr>
          <w:fldChar w:fldCharType="separate"/>
        </w:r>
        <w:r w:rsidR="00756714">
          <w:rPr>
            <w:noProof/>
            <w:webHidden/>
          </w:rPr>
          <w:t>15</w:t>
        </w:r>
        <w:r w:rsidR="00824DDF" w:rsidRPr="00F967E6">
          <w:rPr>
            <w:noProof/>
            <w:webHidden/>
          </w:rPr>
          <w:fldChar w:fldCharType="end"/>
        </w:r>
      </w:hyperlink>
    </w:p>
    <w:p w14:paraId="7EA5ED5E" w14:textId="4BE25067" w:rsidR="00824DDF" w:rsidRPr="00F967E6" w:rsidRDefault="00000000" w:rsidP="00824DDF">
      <w:pPr>
        <w:pStyle w:val="TOC3"/>
        <w:tabs>
          <w:tab w:val="right" w:leader="dot" w:pos="9622"/>
        </w:tabs>
        <w:rPr>
          <w:rFonts w:cstheme="minorBidi"/>
          <w:noProof/>
          <w:szCs w:val="22"/>
          <w:lang w:eastAsia="en-AU"/>
        </w:rPr>
      </w:pPr>
      <w:hyperlink w:anchor="_Toc67998182" w:history="1">
        <w:r w:rsidR="00824DDF" w:rsidRPr="00F967E6">
          <w:rPr>
            <w:rStyle w:val="Hyperlink"/>
            <w:noProof/>
          </w:rPr>
          <w:t>A. PRIOR TO APPROVAL</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_Toc67998182 \h </w:instrText>
        </w:r>
        <w:r w:rsidR="00824DDF" w:rsidRPr="00F967E6">
          <w:rPr>
            <w:noProof/>
            <w:webHidden/>
          </w:rPr>
        </w:r>
        <w:r w:rsidR="00824DDF" w:rsidRPr="00F967E6">
          <w:rPr>
            <w:noProof/>
            <w:webHidden/>
          </w:rPr>
          <w:fldChar w:fldCharType="separate"/>
        </w:r>
        <w:r w:rsidR="00756714">
          <w:rPr>
            <w:noProof/>
            <w:webHidden/>
          </w:rPr>
          <w:t>15</w:t>
        </w:r>
        <w:r w:rsidR="00824DDF" w:rsidRPr="00F967E6">
          <w:rPr>
            <w:noProof/>
            <w:webHidden/>
          </w:rPr>
          <w:fldChar w:fldCharType="end"/>
        </w:r>
      </w:hyperlink>
    </w:p>
    <w:p w14:paraId="3E9039EB" w14:textId="69AB0919" w:rsidR="00824DDF" w:rsidRPr="00F967E6" w:rsidRDefault="00000000" w:rsidP="00824DDF">
      <w:pPr>
        <w:pStyle w:val="TOC3"/>
        <w:tabs>
          <w:tab w:val="right" w:leader="dot" w:pos="9622"/>
        </w:tabs>
        <w:rPr>
          <w:rFonts w:cstheme="minorBidi"/>
          <w:noProof/>
          <w:szCs w:val="22"/>
          <w:lang w:eastAsia="en-AU"/>
        </w:rPr>
      </w:pPr>
      <w:hyperlink w:anchor="_Toc67998183" w:history="1">
        <w:r w:rsidR="00824DDF" w:rsidRPr="00F967E6">
          <w:rPr>
            <w:rStyle w:val="Hyperlink"/>
            <w:noProof/>
          </w:rPr>
          <w:t>B. FOOD SAFETY STANDARDS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_Toc67998183 \h </w:instrText>
        </w:r>
        <w:r w:rsidR="00824DDF" w:rsidRPr="00F967E6">
          <w:rPr>
            <w:noProof/>
            <w:webHidden/>
          </w:rPr>
        </w:r>
        <w:r w:rsidR="00824DDF" w:rsidRPr="00F967E6">
          <w:rPr>
            <w:noProof/>
            <w:webHidden/>
          </w:rPr>
          <w:fldChar w:fldCharType="separate"/>
        </w:r>
        <w:r w:rsidR="00756714">
          <w:rPr>
            <w:noProof/>
            <w:webHidden/>
          </w:rPr>
          <w:t>16</w:t>
        </w:r>
        <w:r w:rsidR="00824DDF" w:rsidRPr="00F967E6">
          <w:rPr>
            <w:noProof/>
            <w:webHidden/>
          </w:rPr>
          <w:fldChar w:fldCharType="end"/>
        </w:r>
      </w:hyperlink>
    </w:p>
    <w:p w14:paraId="3E0AAF22" w14:textId="6FCDB54D" w:rsidR="00824DDF" w:rsidRPr="00F967E6" w:rsidRDefault="00000000" w:rsidP="00824DDF">
      <w:pPr>
        <w:pStyle w:val="TOC3"/>
        <w:tabs>
          <w:tab w:val="right" w:leader="dot" w:pos="9622"/>
        </w:tabs>
        <w:rPr>
          <w:rFonts w:cstheme="minorBidi"/>
          <w:noProof/>
          <w:szCs w:val="22"/>
          <w:lang w:eastAsia="en-AU"/>
        </w:rPr>
      </w:pPr>
      <w:hyperlink w:anchor="_Toc67998184" w:history="1">
        <w:r w:rsidR="00824DDF" w:rsidRPr="00F967E6">
          <w:rPr>
            <w:rStyle w:val="Hyperlink"/>
            <w:noProof/>
          </w:rPr>
          <w:t>C. REQUIREMENTS FOR PROGRAMMING</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_Toc67998184 \h </w:instrText>
        </w:r>
        <w:r w:rsidR="00824DDF" w:rsidRPr="00F967E6">
          <w:rPr>
            <w:noProof/>
            <w:webHidden/>
          </w:rPr>
        </w:r>
        <w:r w:rsidR="00824DDF" w:rsidRPr="00F967E6">
          <w:rPr>
            <w:noProof/>
            <w:webHidden/>
          </w:rPr>
          <w:fldChar w:fldCharType="separate"/>
        </w:r>
        <w:r w:rsidR="00756714">
          <w:rPr>
            <w:noProof/>
            <w:webHidden/>
          </w:rPr>
          <w:t>16</w:t>
        </w:r>
        <w:r w:rsidR="00824DDF" w:rsidRPr="00F967E6">
          <w:rPr>
            <w:noProof/>
            <w:webHidden/>
          </w:rPr>
          <w:fldChar w:fldCharType="end"/>
        </w:r>
      </w:hyperlink>
    </w:p>
    <w:p w14:paraId="3AED7F1F" w14:textId="77D2DBF7" w:rsidR="00824DDF" w:rsidRPr="00F967E6" w:rsidRDefault="00000000" w:rsidP="00824DDF">
      <w:pPr>
        <w:pStyle w:val="TOC3"/>
        <w:tabs>
          <w:tab w:val="right" w:leader="dot" w:pos="9622"/>
        </w:tabs>
        <w:rPr>
          <w:rFonts w:cstheme="minorBidi"/>
          <w:noProof/>
          <w:szCs w:val="22"/>
          <w:lang w:eastAsia="en-AU"/>
        </w:rPr>
      </w:pPr>
      <w:hyperlink w:anchor="_Toc67998185" w:history="1">
        <w:r w:rsidR="00824DDF" w:rsidRPr="00F967E6">
          <w:rPr>
            <w:rStyle w:val="Hyperlink"/>
            <w:noProof/>
          </w:rPr>
          <w:t>D. ONGOING SCHOOL COUNCIL RESPONSIBILITIES</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_Toc67998185 \h </w:instrText>
        </w:r>
        <w:r w:rsidR="00824DDF" w:rsidRPr="00F967E6">
          <w:rPr>
            <w:noProof/>
            <w:webHidden/>
          </w:rPr>
        </w:r>
        <w:r w:rsidR="00824DDF" w:rsidRPr="00F967E6">
          <w:rPr>
            <w:noProof/>
            <w:webHidden/>
          </w:rPr>
          <w:fldChar w:fldCharType="separate"/>
        </w:r>
        <w:r w:rsidR="00756714">
          <w:rPr>
            <w:noProof/>
            <w:webHidden/>
          </w:rPr>
          <w:t>16</w:t>
        </w:r>
        <w:r w:rsidR="00824DDF" w:rsidRPr="00F967E6">
          <w:rPr>
            <w:noProof/>
            <w:webHidden/>
          </w:rPr>
          <w:fldChar w:fldCharType="end"/>
        </w:r>
      </w:hyperlink>
    </w:p>
    <w:p w14:paraId="4432A4F3" w14:textId="72A828BD" w:rsidR="00824DDF" w:rsidRPr="00F967E6" w:rsidRDefault="00000000" w:rsidP="00824DDF">
      <w:pPr>
        <w:pStyle w:val="TOC3"/>
        <w:tabs>
          <w:tab w:val="right" w:leader="dot" w:pos="9622"/>
        </w:tabs>
        <w:rPr>
          <w:rFonts w:cstheme="minorBidi"/>
          <w:noProof/>
          <w:szCs w:val="22"/>
          <w:lang w:eastAsia="en-AU"/>
        </w:rPr>
      </w:pPr>
      <w:hyperlink w:anchor="_Toc67998186" w:history="1">
        <w:r w:rsidR="00824DDF" w:rsidRPr="00F967E6">
          <w:rPr>
            <w:rStyle w:val="Hyperlink"/>
            <w:noProof/>
          </w:rPr>
          <w:t>E. QUALITY IMPROVEMENT</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_Toc67998186 \h </w:instrText>
        </w:r>
        <w:r w:rsidR="00824DDF" w:rsidRPr="00F967E6">
          <w:rPr>
            <w:noProof/>
            <w:webHidden/>
          </w:rPr>
        </w:r>
        <w:r w:rsidR="00824DDF" w:rsidRPr="00F967E6">
          <w:rPr>
            <w:noProof/>
            <w:webHidden/>
          </w:rPr>
          <w:fldChar w:fldCharType="separate"/>
        </w:r>
        <w:r w:rsidR="00756714">
          <w:rPr>
            <w:noProof/>
            <w:webHidden/>
          </w:rPr>
          <w:t>17</w:t>
        </w:r>
        <w:r w:rsidR="00824DDF" w:rsidRPr="00F967E6">
          <w:rPr>
            <w:noProof/>
            <w:webHidden/>
          </w:rPr>
          <w:fldChar w:fldCharType="end"/>
        </w:r>
      </w:hyperlink>
    </w:p>
    <w:p w14:paraId="65EECC33" w14:textId="4800411E" w:rsidR="00824DDF" w:rsidRPr="00F967E6" w:rsidRDefault="00000000" w:rsidP="00824DDF">
      <w:pPr>
        <w:pStyle w:val="TOC3"/>
        <w:tabs>
          <w:tab w:val="right" w:leader="dot" w:pos="9622"/>
        </w:tabs>
        <w:rPr>
          <w:rFonts w:cstheme="minorBidi"/>
          <w:noProof/>
          <w:szCs w:val="22"/>
          <w:lang w:eastAsia="en-AU"/>
        </w:rPr>
      </w:pPr>
      <w:hyperlink w:anchor="_Toc67998187" w:history="1">
        <w:r w:rsidR="00824DDF" w:rsidRPr="00F967E6">
          <w:rPr>
            <w:rStyle w:val="Hyperlink"/>
            <w:noProof/>
          </w:rPr>
          <w:t>F. ACQUIT GRANT EXPENDITURE</w:t>
        </w:r>
        <w:r w:rsidR="00824DDF" w:rsidRPr="00F967E6">
          <w:rPr>
            <w:noProof/>
            <w:webHidden/>
          </w:rPr>
          <w:tab/>
        </w:r>
        <w:r w:rsidR="00824DDF" w:rsidRPr="00F967E6">
          <w:rPr>
            <w:noProof/>
            <w:webHidden/>
          </w:rPr>
          <w:fldChar w:fldCharType="begin"/>
        </w:r>
        <w:r w:rsidR="00824DDF" w:rsidRPr="00F967E6">
          <w:rPr>
            <w:noProof/>
            <w:webHidden/>
          </w:rPr>
          <w:instrText xml:space="preserve"> PAGEREF _Toc67998187 \h </w:instrText>
        </w:r>
        <w:r w:rsidR="00824DDF" w:rsidRPr="00F967E6">
          <w:rPr>
            <w:noProof/>
            <w:webHidden/>
          </w:rPr>
        </w:r>
        <w:r w:rsidR="00824DDF" w:rsidRPr="00F967E6">
          <w:rPr>
            <w:noProof/>
            <w:webHidden/>
          </w:rPr>
          <w:fldChar w:fldCharType="separate"/>
        </w:r>
        <w:r w:rsidR="00756714">
          <w:rPr>
            <w:noProof/>
            <w:webHidden/>
          </w:rPr>
          <w:t>17</w:t>
        </w:r>
        <w:r w:rsidR="00824DDF" w:rsidRPr="00F967E6">
          <w:rPr>
            <w:noProof/>
            <w:webHidden/>
          </w:rPr>
          <w:fldChar w:fldCharType="end"/>
        </w:r>
      </w:hyperlink>
    </w:p>
    <w:p w14:paraId="151CBD23" w14:textId="77777777" w:rsidR="00824DDF" w:rsidRPr="00F967E6" w:rsidRDefault="00824DDF" w:rsidP="00824DDF">
      <w:r w:rsidRPr="00F967E6">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3"/>
          <w:headerReference w:type="default" r:id="rId14"/>
          <w:footerReference w:type="default" r:id="rId15"/>
          <w:headerReference w:type="first" r:id="rId16"/>
          <w:pgSz w:w="11900" w:h="16840"/>
          <w:pgMar w:top="1134" w:right="1134" w:bottom="1701" w:left="1134" w:header="709" w:footer="709" w:gutter="0"/>
          <w:cols w:space="708"/>
          <w:docGrid w:linePitch="360"/>
        </w:sectPr>
      </w:pPr>
    </w:p>
    <w:p w14:paraId="3A1FBEC1" w14:textId="77777777" w:rsidR="00824DDF" w:rsidRPr="001B32D6" w:rsidRDefault="00824DDF" w:rsidP="00824DDF">
      <w:pPr>
        <w:pStyle w:val="Heading2"/>
        <w:pBdr>
          <w:bottom w:val="single" w:sz="8" w:space="1" w:color="003870" w:themeColor="accent1" w:themeShade="BF"/>
        </w:pBdr>
        <w:ind w:right="-188"/>
        <w:rPr>
          <w:rFonts w:cstheme="majorBidi"/>
          <w:color w:val="004C96" w:themeColor="accent1"/>
          <w:sz w:val="28"/>
          <w:szCs w:val="28"/>
        </w:rPr>
      </w:pPr>
      <w:bookmarkStart w:id="1" w:name="_Toc67998163"/>
      <w:bookmarkStart w:id="2" w:name="_Toc61962135"/>
      <w:r w:rsidRPr="001B32D6">
        <w:rPr>
          <w:rFonts w:cstheme="majorBidi"/>
          <w:color w:val="004C96" w:themeColor="accent1"/>
          <w:sz w:val="28"/>
          <w:szCs w:val="28"/>
        </w:rPr>
        <w:lastRenderedPageBreak/>
        <w:t>About this guidance</w:t>
      </w:r>
      <w:bookmarkEnd w:id="1"/>
    </w:p>
    <w:p w14:paraId="6EE5B7CB" w14:textId="77777777" w:rsidR="00824DDF" w:rsidRPr="00824DDF" w:rsidRDefault="00824DDF" w:rsidP="00824DDF">
      <w:pPr>
        <w:ind w:right="4773"/>
        <w:jc w:val="both"/>
        <w:rPr>
          <w:szCs w:val="22"/>
        </w:rPr>
      </w:pPr>
      <w:r w:rsidRPr="00824DDF">
        <w:rPr>
          <w:noProof/>
          <w:szCs w:val="22"/>
        </w:rPr>
        <mc:AlternateContent>
          <mc:Choice Requires="wps">
            <w:drawing>
              <wp:anchor distT="0" distB="0" distL="114300" distR="114300" simplePos="0" relativeHeight="251658240" behindDoc="0" locked="0" layoutInCell="1" allowOverlap="1" wp14:anchorId="379B2D00" wp14:editId="571A311D">
                <wp:simplePos x="0" y="0"/>
                <wp:positionH relativeFrom="column">
                  <wp:posOffset>3281680</wp:posOffset>
                </wp:positionH>
                <wp:positionV relativeFrom="paragraph">
                  <wp:posOffset>74567</wp:posOffset>
                </wp:positionV>
                <wp:extent cx="2504440" cy="40347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2504440" cy="4034790"/>
                        </a:xfrm>
                        <a:prstGeom prst="rect">
                          <a:avLst/>
                        </a:prstGeom>
                        <a:solidFill>
                          <a:srgbClr val="70B2DE"/>
                        </a:solidFill>
                        <a:ln w="6350">
                          <a:noFill/>
                        </a:ln>
                      </wps:spPr>
                      <wps:txbx>
                        <w:txbxContent>
                          <w:p w14:paraId="677C709D" w14:textId="77777777" w:rsidR="00824DDF" w:rsidRPr="00824DDF" w:rsidRDefault="00824DDF" w:rsidP="00824DDF">
                            <w:pPr>
                              <w:rPr>
                                <w:b/>
                                <w:bCs/>
                                <w:color w:val="FFFFFF" w:themeColor="background1"/>
                                <w:sz w:val="24"/>
                              </w:rPr>
                            </w:pPr>
                            <w:r w:rsidRPr="00824DDF">
                              <w:rPr>
                                <w:b/>
                                <w:bCs/>
                                <w:color w:val="FFFFFF" w:themeColor="background1"/>
                                <w:sz w:val="24"/>
                              </w:rPr>
                              <w:t>About the grant program</w:t>
                            </w:r>
                          </w:p>
                          <w:p w14:paraId="2BF9349E" w14:textId="77777777" w:rsidR="00824DDF" w:rsidRPr="00824DDF" w:rsidRDefault="00824DDF" w:rsidP="00824DDF">
                            <w:pPr>
                              <w:rPr>
                                <w:color w:val="FFFFFF" w:themeColor="background1"/>
                                <w:sz w:val="24"/>
                              </w:rPr>
                            </w:pPr>
                            <w:r w:rsidRPr="00824DDF">
                              <w:rPr>
                                <w:color w:val="FFFFFF" w:themeColor="background1"/>
                                <w:sz w:val="24"/>
                              </w:rPr>
                              <w:t xml:space="preserve">The Victorian Government is investing $81.6 million over four years to increase the availability Outside School Hours Care (OSHC or before &amp; after school care &amp; school holiday programs). </w:t>
                            </w:r>
                          </w:p>
                          <w:p w14:paraId="1264555D" w14:textId="77777777" w:rsidR="00824DDF" w:rsidRPr="00824DDF" w:rsidRDefault="00824DDF" w:rsidP="00824DDF">
                            <w:pPr>
                              <w:rPr>
                                <w:color w:val="FFFFFF" w:themeColor="background1"/>
                                <w:sz w:val="24"/>
                              </w:rPr>
                            </w:pPr>
                            <w:r w:rsidRPr="00824DDF">
                              <w:rPr>
                                <w:color w:val="FFFFFF" w:themeColor="background1"/>
                                <w:sz w:val="24"/>
                              </w:rPr>
                              <w:t>This investment is designed to ensure that OSHC services are available for 95% of Victorian government primary schools.</w:t>
                            </w:r>
                          </w:p>
                          <w:p w14:paraId="2E2B7A99" w14:textId="77777777" w:rsidR="00824DDF" w:rsidRPr="00824DDF" w:rsidRDefault="00824DDF" w:rsidP="00824DDF">
                            <w:pPr>
                              <w:rPr>
                                <w:color w:val="FFFFFF" w:themeColor="background1"/>
                                <w:sz w:val="24"/>
                              </w:rPr>
                            </w:pPr>
                            <w:r w:rsidRPr="00824DDF">
                              <w:rPr>
                                <w:color w:val="FFFFFF" w:themeColor="background1"/>
                                <w:sz w:val="24"/>
                              </w:rPr>
                              <w:t xml:space="preserve">The increased availability of OSHC is intended to support increased workforce participation, particularly amongst women. </w:t>
                            </w:r>
                          </w:p>
                          <w:p w14:paraId="550B00B2" w14:textId="77777777" w:rsidR="00824DDF" w:rsidRPr="0076796C" w:rsidRDefault="00824DDF" w:rsidP="00824DD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B2D00" id="_x0000_t202" coordsize="21600,21600" o:spt="202" path="m,l,21600r21600,l21600,xe">
                <v:stroke joinstyle="miter"/>
                <v:path gradientshapeok="t" o:connecttype="rect"/>
              </v:shapetype>
              <v:shape id="Text Box 4" o:spid="_x0000_s1026" type="#_x0000_t202" style="position:absolute;left:0;text-align:left;margin-left:258.4pt;margin-top:5.85pt;width:197.2pt;height:3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" fillcolor="#70b2de" stroked="f" strokeweight=".5pt">
                <v:textbox>
                  <w:txbxContent>
                    <w:p w14:paraId="677C709D" w14:textId="77777777" w:rsidR="00824DDF" w:rsidRPr="00824DDF" w:rsidRDefault="00824DDF" w:rsidP="00824DDF">
                      <w:pPr>
                        <w:rPr>
                          <w:b/>
                          <w:bCs/>
                          <w:color w:val="FFFFFF" w:themeColor="background1"/>
                          <w:sz w:val="24"/>
                        </w:rPr>
                      </w:pPr>
                      <w:r w:rsidRPr="00824DDF">
                        <w:rPr>
                          <w:b/>
                          <w:bCs/>
                          <w:color w:val="FFFFFF" w:themeColor="background1"/>
                          <w:sz w:val="24"/>
                        </w:rPr>
                        <w:t>About the grant program</w:t>
                      </w:r>
                    </w:p>
                    <w:p w14:paraId="2BF9349E" w14:textId="77777777" w:rsidR="00824DDF" w:rsidRPr="00824DDF" w:rsidRDefault="00824DDF" w:rsidP="00824DDF">
                      <w:pPr>
                        <w:rPr>
                          <w:color w:val="FFFFFF" w:themeColor="background1"/>
                          <w:sz w:val="24"/>
                        </w:rPr>
                      </w:pPr>
                      <w:r w:rsidRPr="00824DDF">
                        <w:rPr>
                          <w:color w:val="FFFFFF" w:themeColor="background1"/>
                          <w:sz w:val="24"/>
                        </w:rPr>
                        <w:t xml:space="preserve">The Victorian Government is investing $81.6 million over four years to increase the availability Outside School Hours Care (OSHC or before &amp; after school care &amp; school holiday programs). </w:t>
                      </w:r>
                    </w:p>
                    <w:p w14:paraId="1264555D" w14:textId="77777777" w:rsidR="00824DDF" w:rsidRPr="00824DDF" w:rsidRDefault="00824DDF" w:rsidP="00824DDF">
                      <w:pPr>
                        <w:rPr>
                          <w:color w:val="FFFFFF" w:themeColor="background1"/>
                          <w:sz w:val="24"/>
                        </w:rPr>
                      </w:pPr>
                      <w:r w:rsidRPr="00824DDF">
                        <w:rPr>
                          <w:color w:val="FFFFFF" w:themeColor="background1"/>
                          <w:sz w:val="24"/>
                        </w:rPr>
                        <w:t>This investment is designed to ensure that OSHC services are available for 95% of Victorian government primary schools.</w:t>
                      </w:r>
                    </w:p>
                    <w:p w14:paraId="2E2B7A99" w14:textId="77777777" w:rsidR="00824DDF" w:rsidRPr="00824DDF" w:rsidRDefault="00824DDF" w:rsidP="00824DDF">
                      <w:pPr>
                        <w:rPr>
                          <w:color w:val="FFFFFF" w:themeColor="background1"/>
                          <w:sz w:val="24"/>
                        </w:rPr>
                      </w:pPr>
                      <w:r w:rsidRPr="00824DDF">
                        <w:rPr>
                          <w:color w:val="FFFFFF" w:themeColor="background1"/>
                          <w:sz w:val="24"/>
                        </w:rPr>
                        <w:t xml:space="preserve">The increased availability of OSHC is intended to support increased workforce participation, particularly amongst women. </w:t>
                      </w:r>
                    </w:p>
                    <w:p w14:paraId="550B00B2" w14:textId="77777777" w:rsidR="00824DDF" w:rsidRPr="0076796C" w:rsidRDefault="00824DDF" w:rsidP="00824DDF">
                      <w:pPr>
                        <w:rPr>
                          <w:color w:val="FFFFFF" w:themeColor="background1"/>
                        </w:rPr>
                      </w:pPr>
                    </w:p>
                  </w:txbxContent>
                </v:textbox>
                <w10:wrap type="square"/>
              </v:shape>
            </w:pict>
          </mc:Fallback>
        </mc:AlternateContent>
      </w:r>
      <w:r w:rsidRPr="00824DDF">
        <w:rPr>
          <w:szCs w:val="22"/>
        </w:rPr>
        <w:t>This guidance will support School Councils receiving a Victorian government grant to establish a new Outside School Hours Care (OSHC) service through their School Council. *</w:t>
      </w:r>
    </w:p>
    <w:p w14:paraId="7DC8E419" w14:textId="77777777" w:rsidR="00824DDF" w:rsidRPr="00824DDF" w:rsidRDefault="00824DDF" w:rsidP="00824DDF">
      <w:pPr>
        <w:ind w:right="4773"/>
        <w:jc w:val="both"/>
        <w:rPr>
          <w:szCs w:val="22"/>
        </w:rPr>
      </w:pPr>
      <w:r w:rsidRPr="00824DDF">
        <w:rPr>
          <w:szCs w:val="22"/>
        </w:rPr>
        <w:t xml:space="preserve">This guidance summarises key actions and links to information needed to establish a quality OSHC service, acquit grant funding, and meet regulations and legislative requirements. </w:t>
      </w:r>
    </w:p>
    <w:p w14:paraId="1EE38EF1" w14:textId="77777777" w:rsidR="00824DDF" w:rsidRPr="00824DDF" w:rsidRDefault="00824DDF" w:rsidP="00824DDF">
      <w:pPr>
        <w:ind w:right="4773"/>
        <w:jc w:val="both"/>
        <w:rPr>
          <w:szCs w:val="22"/>
        </w:rPr>
      </w:pPr>
      <w:r w:rsidRPr="00824DDF">
        <w:rPr>
          <w:szCs w:val="22"/>
        </w:rPr>
        <w:t>Note - Additional guidance on the establishment of a school council-delivered OSHC can be found on the Policy and Advisory Library at</w:t>
      </w:r>
      <w:hyperlink r:id="rId17" w:history="1">
        <w:r w:rsidRPr="00824DDF">
          <w:rPr>
            <w:rStyle w:val="Hyperlink"/>
            <w:szCs w:val="22"/>
          </w:rPr>
          <w:t xml:space="preserve"> Outside School Hours Care — Decision Making Regarding the Provision of OSHC Legal Requirements </w:t>
        </w:r>
      </w:hyperlink>
      <w:r w:rsidRPr="00824DDF">
        <w:rPr>
          <w:szCs w:val="22"/>
        </w:rPr>
        <w:t xml:space="preserve"> </w:t>
      </w:r>
    </w:p>
    <w:p w14:paraId="1AEF70C5" w14:textId="77777777" w:rsidR="00824DDF" w:rsidRPr="00824DDF" w:rsidRDefault="00824DDF" w:rsidP="00824DDF">
      <w:pPr>
        <w:ind w:right="4773"/>
        <w:jc w:val="both"/>
        <w:rPr>
          <w:szCs w:val="22"/>
        </w:rPr>
      </w:pPr>
      <w:r w:rsidRPr="00824DDF">
        <w:rPr>
          <w:szCs w:val="22"/>
        </w:rPr>
        <w:t>The guidance is organised into the following five sections:</w:t>
      </w:r>
    </w:p>
    <w:p w14:paraId="6EC5F866" w14:textId="77777777" w:rsidR="00824DDF" w:rsidRPr="00824DDF" w:rsidRDefault="00824DDF" w:rsidP="00824DDF">
      <w:pPr>
        <w:pStyle w:val="ListParagraph"/>
        <w:numPr>
          <w:ilvl w:val="0"/>
          <w:numId w:val="23"/>
        </w:numPr>
        <w:ind w:left="425" w:right="4774" w:hanging="425"/>
        <w:contextualSpacing w:val="0"/>
        <w:jc w:val="both"/>
        <w:rPr>
          <w:b/>
          <w:bCs/>
          <w:sz w:val="22"/>
          <w:szCs w:val="22"/>
        </w:rPr>
      </w:pPr>
      <w:r w:rsidRPr="00824DDF">
        <w:rPr>
          <w:b/>
          <w:bCs/>
          <w:sz w:val="22"/>
          <w:szCs w:val="22"/>
        </w:rPr>
        <w:t xml:space="preserve">Checklist </w:t>
      </w:r>
      <w:r w:rsidRPr="00824DDF">
        <w:rPr>
          <w:sz w:val="22"/>
          <w:szCs w:val="22"/>
        </w:rPr>
        <w:t>(summary of milestones and timelines)</w:t>
      </w:r>
    </w:p>
    <w:p w14:paraId="3BD76228" w14:textId="77777777" w:rsidR="00824DDF" w:rsidRPr="00824DDF" w:rsidRDefault="00824DDF" w:rsidP="00824DDF">
      <w:pPr>
        <w:pStyle w:val="ListParagraph"/>
        <w:numPr>
          <w:ilvl w:val="0"/>
          <w:numId w:val="23"/>
        </w:numPr>
        <w:ind w:left="425" w:right="4774" w:hanging="425"/>
        <w:contextualSpacing w:val="0"/>
        <w:jc w:val="both"/>
        <w:rPr>
          <w:b/>
          <w:bCs/>
          <w:sz w:val="22"/>
          <w:szCs w:val="22"/>
        </w:rPr>
      </w:pPr>
      <w:r w:rsidRPr="00824DDF">
        <w:rPr>
          <w:b/>
          <w:bCs/>
          <w:sz w:val="22"/>
          <w:szCs w:val="22"/>
        </w:rPr>
        <w:t>Approvals and subsidies</w:t>
      </w:r>
    </w:p>
    <w:p w14:paraId="50DD712C" w14:textId="77777777" w:rsidR="00824DDF" w:rsidRPr="00824DDF" w:rsidRDefault="00824DDF" w:rsidP="00824DDF">
      <w:pPr>
        <w:pStyle w:val="ListParagraph"/>
        <w:numPr>
          <w:ilvl w:val="0"/>
          <w:numId w:val="23"/>
        </w:numPr>
        <w:ind w:left="425" w:right="4774" w:hanging="425"/>
        <w:contextualSpacing w:val="0"/>
        <w:jc w:val="both"/>
        <w:rPr>
          <w:b/>
          <w:bCs/>
          <w:sz w:val="22"/>
          <w:szCs w:val="22"/>
        </w:rPr>
      </w:pPr>
      <w:r w:rsidRPr="00824DDF">
        <w:rPr>
          <w:b/>
          <w:bCs/>
          <w:sz w:val="22"/>
          <w:szCs w:val="22"/>
        </w:rPr>
        <w:t>Staffing</w:t>
      </w:r>
    </w:p>
    <w:p w14:paraId="5A4B7A40" w14:textId="77777777" w:rsidR="00824DDF" w:rsidRPr="00824DDF" w:rsidRDefault="00824DDF" w:rsidP="00824DDF">
      <w:pPr>
        <w:pStyle w:val="ListParagraph"/>
        <w:numPr>
          <w:ilvl w:val="0"/>
          <w:numId w:val="23"/>
        </w:numPr>
        <w:ind w:left="425" w:right="4774" w:hanging="425"/>
        <w:contextualSpacing w:val="0"/>
        <w:jc w:val="both"/>
        <w:rPr>
          <w:b/>
          <w:bCs/>
          <w:sz w:val="22"/>
          <w:szCs w:val="22"/>
        </w:rPr>
      </w:pPr>
      <w:r w:rsidRPr="00824DDF">
        <w:rPr>
          <w:b/>
          <w:bCs/>
          <w:sz w:val="22"/>
          <w:szCs w:val="22"/>
        </w:rPr>
        <w:t>Communicating with families</w:t>
      </w:r>
    </w:p>
    <w:p w14:paraId="1C9DDE37" w14:textId="77777777" w:rsidR="00824DDF" w:rsidRPr="00824DDF" w:rsidRDefault="00824DDF" w:rsidP="00824DDF">
      <w:pPr>
        <w:pStyle w:val="ListParagraph"/>
        <w:numPr>
          <w:ilvl w:val="0"/>
          <w:numId w:val="23"/>
        </w:numPr>
        <w:ind w:left="425" w:right="4774" w:hanging="425"/>
        <w:contextualSpacing w:val="0"/>
        <w:jc w:val="both"/>
        <w:rPr>
          <w:b/>
          <w:bCs/>
          <w:sz w:val="22"/>
          <w:szCs w:val="22"/>
        </w:rPr>
      </w:pPr>
      <w:r w:rsidRPr="00824DDF">
        <w:rPr>
          <w:b/>
          <w:bCs/>
          <w:sz w:val="22"/>
          <w:szCs w:val="22"/>
        </w:rPr>
        <w:t>Set-up and service delivery.</w:t>
      </w:r>
    </w:p>
    <w:p w14:paraId="6F62AC35" w14:textId="77777777" w:rsidR="00824DDF" w:rsidRPr="00824DDF" w:rsidRDefault="00824DDF" w:rsidP="00824DDF">
      <w:pPr>
        <w:ind w:right="-46"/>
        <w:jc w:val="both"/>
        <w:rPr>
          <w:szCs w:val="22"/>
        </w:rPr>
      </w:pPr>
      <w:r w:rsidRPr="00824DDF">
        <w:rPr>
          <w:szCs w:val="22"/>
        </w:rPr>
        <w:t xml:space="preserve">As per the links throughout this guide, for detailed information on OSHC services in Victoria visit the </w:t>
      </w:r>
      <w:hyperlink r:id="rId18" w:history="1">
        <w:r w:rsidRPr="00824DDF">
          <w:rPr>
            <w:rStyle w:val="Hyperlink"/>
            <w:szCs w:val="22"/>
          </w:rPr>
          <w:t>OSHC pages on the Department’s Policy and Advisory Library</w:t>
        </w:r>
      </w:hyperlink>
      <w:r w:rsidRPr="00824DDF">
        <w:rPr>
          <w:szCs w:val="22"/>
        </w:rPr>
        <w:t xml:space="preserve">. </w:t>
      </w:r>
    </w:p>
    <w:p w14:paraId="3775715A" w14:textId="77777777" w:rsidR="00824DDF" w:rsidRPr="00824DDF" w:rsidRDefault="00824DDF" w:rsidP="00824DDF">
      <w:pPr>
        <w:ind w:right="-46"/>
        <w:jc w:val="both"/>
        <w:rPr>
          <w:szCs w:val="22"/>
        </w:rPr>
      </w:pPr>
    </w:p>
    <w:p w14:paraId="2F8A6C87" w14:textId="77777777" w:rsidR="00824DDF" w:rsidRPr="00824DDF" w:rsidRDefault="00824DDF" w:rsidP="00824DDF">
      <w:pPr>
        <w:pStyle w:val="Heading3"/>
        <w:jc w:val="both"/>
        <w:rPr>
          <w:sz w:val="22"/>
          <w:szCs w:val="22"/>
        </w:rPr>
      </w:pPr>
      <w:bookmarkStart w:id="3" w:name="_Toc67998164"/>
      <w:r w:rsidRPr="00824DDF">
        <w:rPr>
          <w:sz w:val="22"/>
          <w:szCs w:val="22"/>
        </w:rPr>
        <w:t>CONTACT US</w:t>
      </w:r>
      <w:bookmarkEnd w:id="3"/>
      <w:r w:rsidRPr="00824DDF">
        <w:rPr>
          <w:sz w:val="22"/>
          <w:szCs w:val="22"/>
        </w:rPr>
        <w:t xml:space="preserve"> </w:t>
      </w:r>
    </w:p>
    <w:p w14:paraId="6C7240EB" w14:textId="77777777" w:rsidR="00824DDF" w:rsidRPr="00824DDF" w:rsidRDefault="00824DDF" w:rsidP="00824DDF">
      <w:pPr>
        <w:jc w:val="both"/>
        <w:rPr>
          <w:szCs w:val="22"/>
        </w:rPr>
      </w:pPr>
      <w:r w:rsidRPr="00824DDF">
        <w:rPr>
          <w:szCs w:val="22"/>
        </w:rPr>
        <w:t xml:space="preserve">Please email the OSHC Establishment Grants team at </w:t>
      </w:r>
      <w:hyperlink r:id="rId19" w:history="1">
        <w:r w:rsidRPr="00824DDF">
          <w:rPr>
            <w:rStyle w:val="Hyperlink"/>
            <w:szCs w:val="22"/>
          </w:rPr>
          <w:t>oshc.central@education.vic.gov.au</w:t>
        </w:r>
      </w:hyperlink>
      <w:r w:rsidRPr="00824DDF">
        <w:rPr>
          <w:szCs w:val="22"/>
        </w:rPr>
        <w:t xml:space="preserve"> for additional advice and support.</w:t>
      </w:r>
    </w:p>
    <w:p w14:paraId="76317B51" w14:textId="77777777" w:rsidR="00824DDF" w:rsidRPr="00824DDF" w:rsidRDefault="00824DDF" w:rsidP="00824DDF">
      <w:pPr>
        <w:jc w:val="both"/>
        <w:rPr>
          <w:color w:val="808080" w:themeColor="background1" w:themeShade="80"/>
          <w:szCs w:val="22"/>
        </w:rPr>
      </w:pPr>
    </w:p>
    <w:p w14:paraId="6354CDAE" w14:textId="77777777" w:rsidR="00824DDF" w:rsidRPr="00824DDF" w:rsidRDefault="00824DDF" w:rsidP="00824DDF">
      <w:pPr>
        <w:ind w:left="142" w:hanging="142"/>
        <w:jc w:val="both"/>
        <w:rPr>
          <w:szCs w:val="22"/>
        </w:rPr>
      </w:pPr>
      <w:r w:rsidRPr="00824DDF">
        <w:rPr>
          <w:szCs w:val="22"/>
        </w:rPr>
        <w:t xml:space="preserve">*  Please note, separate guidance is available for grant recipients who are </w:t>
      </w:r>
      <w:r w:rsidRPr="00824DDF">
        <w:rPr>
          <w:b/>
          <w:bCs/>
          <w:szCs w:val="22"/>
        </w:rPr>
        <w:t>engaging a third-party provider to deliver OSHC</w:t>
      </w:r>
      <w:r w:rsidRPr="00824DDF">
        <w:rPr>
          <w:szCs w:val="22"/>
        </w:rPr>
        <w:t xml:space="preserve"> within their school. This guide sets out different approvals and contractual arrangements.</w:t>
      </w:r>
    </w:p>
    <w:p w14:paraId="476384C5" w14:textId="77777777" w:rsidR="00824DDF" w:rsidRPr="00824DDF" w:rsidRDefault="00824DDF" w:rsidP="00824DDF">
      <w:pPr>
        <w:pStyle w:val="Heading2"/>
        <w:pBdr>
          <w:bottom w:val="single" w:sz="8" w:space="1" w:color="003870" w:themeColor="accent1" w:themeShade="BF"/>
        </w:pBdr>
        <w:ind w:right="-188"/>
        <w:rPr>
          <w:rFonts w:cstheme="majorBidi"/>
          <w:color w:val="004C96" w:themeColor="accent1"/>
          <w:sz w:val="22"/>
          <w:szCs w:val="22"/>
        </w:rPr>
      </w:pPr>
      <w:r w:rsidRPr="00824DDF">
        <w:rPr>
          <w:sz w:val="22"/>
          <w:szCs w:val="22"/>
        </w:rPr>
        <w:br w:type="column"/>
      </w:r>
      <w:bookmarkStart w:id="4" w:name="_Toc67998165"/>
      <w:r w:rsidRPr="001B32D6">
        <w:rPr>
          <w:rFonts w:cstheme="majorBidi"/>
          <w:color w:val="004C96" w:themeColor="accent1"/>
          <w:sz w:val="28"/>
          <w:szCs w:val="28"/>
        </w:rPr>
        <w:lastRenderedPageBreak/>
        <w:t>Checklist</w:t>
      </w:r>
      <w:bookmarkEnd w:id="4"/>
    </w:p>
    <w:p w14:paraId="4FE95D5F" w14:textId="12EA1AB6" w:rsidR="00824DDF" w:rsidRPr="00824DDF" w:rsidRDefault="00824DDF" w:rsidP="00824DDF">
      <w:pPr>
        <w:spacing w:after="0"/>
        <w:jc w:val="both"/>
        <w:rPr>
          <w:szCs w:val="22"/>
        </w:rPr>
      </w:pPr>
      <w:r w:rsidRPr="00824DDF">
        <w:rPr>
          <w:szCs w:val="22"/>
        </w:rPr>
        <w:t xml:space="preserve">This checklist will support you to ensure that your OSHC service is operational by the start of Term 1.  Each step should be taken with as much lead time as possible to allow for unexpected delays.  </w:t>
      </w:r>
    </w:p>
    <w:p w14:paraId="46AFDD41" w14:textId="77777777" w:rsidR="00824DDF" w:rsidRPr="00824DDF" w:rsidRDefault="00824DDF" w:rsidP="00824DDF">
      <w:pPr>
        <w:spacing w:after="0"/>
        <w:jc w:val="both"/>
        <w:rPr>
          <w:szCs w:val="22"/>
        </w:rPr>
      </w:pPr>
    </w:p>
    <w:p w14:paraId="63C7D4FD" w14:textId="77777777" w:rsidR="00824DDF" w:rsidRPr="00824DDF" w:rsidRDefault="00824DDF" w:rsidP="00824DDF">
      <w:pPr>
        <w:spacing w:after="0"/>
        <w:jc w:val="both"/>
        <w:rPr>
          <w:szCs w:val="22"/>
        </w:rPr>
      </w:pPr>
      <w:r w:rsidRPr="00824DDF">
        <w:rPr>
          <w:szCs w:val="22"/>
        </w:rPr>
        <w:t xml:space="preserve">More detailed actions are set out in corresponding section of the guide.  </w:t>
      </w:r>
    </w:p>
    <w:p w14:paraId="10F022AF" w14:textId="77777777" w:rsidR="00824DDF" w:rsidRPr="00824DDF" w:rsidRDefault="00824DDF" w:rsidP="00824DDF">
      <w:pPr>
        <w:spacing w:after="0"/>
        <w:rPr>
          <w:szCs w:val="22"/>
        </w:rPr>
      </w:pPr>
    </w:p>
    <w:tbl>
      <w:tblPr>
        <w:tblStyle w:val="TableGrid"/>
        <w:tblW w:w="9191" w:type="dxa"/>
        <w:tblBorders>
          <w:top w:val="single" w:sz="2" w:space="0" w:color="auto"/>
          <w:left w:val="single" w:sz="18" w:space="0" w:color="FFFFFF" w:themeColor="background1"/>
          <w:bottom w:val="single" w:sz="2" w:space="0" w:color="auto"/>
          <w:right w:val="single" w:sz="18" w:space="0" w:color="FFFFFF" w:themeColor="background1"/>
          <w:insideH w:val="single" w:sz="2" w:space="0" w:color="auto"/>
          <w:insideV w:val="none" w:sz="0" w:space="0" w:color="auto"/>
        </w:tblBorders>
        <w:tblLook w:val="04A0" w:firstRow="1" w:lastRow="0" w:firstColumn="1" w:lastColumn="0" w:noHBand="0" w:noVBand="1"/>
      </w:tblPr>
      <w:tblGrid>
        <w:gridCol w:w="702"/>
        <w:gridCol w:w="6505"/>
        <w:gridCol w:w="1984"/>
      </w:tblGrid>
      <w:tr w:rsidR="00824DDF" w:rsidRPr="00824DDF" w14:paraId="4D935B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676F4ED7" w14:textId="77777777" w:rsidR="00824DDF" w:rsidRPr="00824DDF" w:rsidRDefault="00824DDF">
            <w:pPr>
              <w:spacing w:before="100" w:after="100"/>
              <w:jc w:val="center"/>
              <w:rPr>
                <w:rFonts w:cstheme="minorHAnsi"/>
                <w:b w:val="0"/>
                <w:bCs/>
                <w:color w:val="auto"/>
                <w:szCs w:val="22"/>
              </w:rPr>
            </w:pPr>
            <w:r w:rsidRPr="00824DDF">
              <w:rPr>
                <w:rFonts w:cstheme="minorHAnsi"/>
                <w:bCs/>
                <w:color w:val="auto"/>
                <w:szCs w:val="22"/>
              </w:rPr>
              <w:t></w:t>
            </w:r>
          </w:p>
        </w:tc>
        <w:tc>
          <w:tcPr>
            <w:tcW w:w="6505" w:type="dxa"/>
            <w:shd w:val="clear" w:color="auto" w:fill="auto"/>
            <w:vAlign w:val="center"/>
          </w:tcPr>
          <w:p w14:paraId="343081F2" w14:textId="77777777" w:rsidR="00824DDF" w:rsidRPr="00824DDF" w:rsidRDefault="00824DDF">
            <w:pPr>
              <w:spacing w:before="100" w:after="100"/>
              <w:cnfStyle w:val="100000000000" w:firstRow="1" w:lastRow="0" w:firstColumn="0" w:lastColumn="0" w:oddVBand="0" w:evenVBand="0" w:oddHBand="0" w:evenHBand="0" w:firstRowFirstColumn="0" w:firstRowLastColumn="0" w:lastRowFirstColumn="0" w:lastRowLastColumn="0"/>
              <w:rPr>
                <w:rFonts w:cstheme="minorHAnsi"/>
                <w:b w:val="0"/>
                <w:bCs/>
                <w:color w:val="auto"/>
                <w:szCs w:val="22"/>
              </w:rPr>
            </w:pPr>
            <w:r w:rsidRPr="00824DDF">
              <w:rPr>
                <w:rFonts w:cstheme="minorHAnsi"/>
                <w:b w:val="0"/>
                <w:bCs/>
                <w:color w:val="auto"/>
                <w:szCs w:val="22"/>
              </w:rPr>
              <w:t xml:space="preserve">Determine staffing profile and advertise for staff (a </w:t>
            </w:r>
            <w:hyperlink r:id="rId20" w:history="1">
              <w:r w:rsidRPr="00824DDF">
                <w:rPr>
                  <w:rStyle w:val="Hyperlink"/>
                  <w:rFonts w:cstheme="minorHAnsi"/>
                  <w:b w:val="0"/>
                  <w:bCs/>
                  <w:szCs w:val="22"/>
                </w:rPr>
                <w:t>template position description</w:t>
              </w:r>
            </w:hyperlink>
            <w:r w:rsidRPr="00824DDF">
              <w:rPr>
                <w:rFonts w:cstheme="minorHAnsi"/>
                <w:b w:val="0"/>
                <w:bCs/>
                <w:color w:val="auto"/>
                <w:szCs w:val="22"/>
              </w:rPr>
              <w:t xml:space="preserve"> is available to support you).</w:t>
            </w:r>
          </w:p>
        </w:tc>
        <w:tc>
          <w:tcPr>
            <w:tcW w:w="1984" w:type="dxa"/>
            <w:shd w:val="clear" w:color="auto" w:fill="auto"/>
            <w:vAlign w:val="center"/>
          </w:tcPr>
          <w:p w14:paraId="43F5F3B6" w14:textId="77777777" w:rsidR="00824DDF" w:rsidRPr="00824DDF" w:rsidRDefault="00824DDF">
            <w:pPr>
              <w:spacing w:before="100" w:after="100"/>
              <w:cnfStyle w:val="100000000000" w:firstRow="1" w:lastRow="0" w:firstColumn="0" w:lastColumn="0" w:oddVBand="0" w:evenVBand="0" w:oddHBand="0" w:evenHBand="0" w:firstRowFirstColumn="0" w:firstRowLastColumn="0" w:lastRowFirstColumn="0" w:lastRowLastColumn="0"/>
              <w:rPr>
                <w:rFonts w:cstheme="minorHAnsi"/>
                <w:b w:val="0"/>
                <w:bCs/>
                <w:color w:val="auto"/>
                <w:szCs w:val="22"/>
              </w:rPr>
            </w:pPr>
            <w:r w:rsidRPr="00824DDF">
              <w:rPr>
                <w:rFonts w:cstheme="minorHAnsi"/>
                <w:b w:val="0"/>
                <w:bCs/>
                <w:color w:val="auto"/>
                <w:szCs w:val="22"/>
              </w:rPr>
              <w:t>TERM 4, WEEK 1</w:t>
            </w:r>
          </w:p>
        </w:tc>
      </w:tr>
      <w:tr w:rsidR="00824DDF" w:rsidRPr="00824DDF" w14:paraId="46DC447A"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293B09B0" w14:textId="77777777" w:rsidR="00824DDF" w:rsidRPr="00824DDF" w:rsidRDefault="00824DDF">
            <w:pPr>
              <w:spacing w:before="100" w:after="100"/>
              <w:jc w:val="center"/>
              <w:rPr>
                <w:rFonts w:cstheme="minorHAnsi"/>
                <w:b/>
                <w:bCs/>
                <w:szCs w:val="22"/>
              </w:rPr>
            </w:pPr>
            <w:r w:rsidRPr="00824DDF">
              <w:rPr>
                <w:rFonts w:cstheme="minorHAnsi"/>
                <w:b/>
                <w:bCs/>
                <w:color w:val="auto"/>
                <w:szCs w:val="22"/>
              </w:rPr>
              <w:t></w:t>
            </w:r>
          </w:p>
        </w:tc>
        <w:tc>
          <w:tcPr>
            <w:tcW w:w="6505" w:type="dxa"/>
            <w:shd w:val="clear" w:color="auto" w:fill="auto"/>
            <w:vAlign w:val="center"/>
          </w:tcPr>
          <w:p w14:paraId="58EF764F" w14:textId="77777777" w:rsidR="00824DDF" w:rsidRPr="00824DDF" w:rsidRDefault="00824DDF">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Gather required information for applications – for provider approval, this will be fit and proper documents for school principal, and for the Child Care Subsidy application, this will be fit and proper documents for school council members.</w:t>
            </w:r>
          </w:p>
        </w:tc>
        <w:tc>
          <w:tcPr>
            <w:tcW w:w="1984" w:type="dxa"/>
            <w:shd w:val="clear" w:color="auto" w:fill="auto"/>
            <w:vAlign w:val="center"/>
          </w:tcPr>
          <w:p w14:paraId="759A9893" w14:textId="77777777" w:rsidR="00824DDF" w:rsidRPr="00824DDF" w:rsidRDefault="00824DDF">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1</w:t>
            </w:r>
          </w:p>
        </w:tc>
      </w:tr>
      <w:tr w:rsidR="00FB055C" w:rsidRPr="00824DDF" w14:paraId="5FE84E55"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2BDD8B0C" w14:textId="0365CE97" w:rsidR="00FB055C" w:rsidRPr="00824DDF" w:rsidRDefault="00FB055C">
            <w:pPr>
              <w:spacing w:before="100" w:after="100"/>
              <w:jc w:val="center"/>
              <w:rPr>
                <w:rFonts w:cstheme="minorHAnsi"/>
                <w:b/>
                <w:bCs/>
                <w:szCs w:val="22"/>
              </w:rPr>
            </w:pPr>
            <w:r w:rsidRPr="00824DDF">
              <w:rPr>
                <w:rFonts w:cstheme="minorHAnsi"/>
                <w:b/>
                <w:bCs/>
                <w:color w:val="auto"/>
                <w:szCs w:val="22"/>
              </w:rPr>
              <w:t></w:t>
            </w:r>
          </w:p>
        </w:tc>
        <w:tc>
          <w:tcPr>
            <w:tcW w:w="6505" w:type="dxa"/>
            <w:shd w:val="clear" w:color="auto" w:fill="auto"/>
            <w:vAlign w:val="center"/>
          </w:tcPr>
          <w:p w14:paraId="6D2C04C1" w14:textId="051C7204" w:rsidR="00FB055C" w:rsidRPr="00824DDF" w:rsidRDefault="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Complete online learning </w:t>
            </w:r>
            <w:hyperlink r:id="rId21" w:history="1">
              <w:r w:rsidRPr="00FB055C">
                <w:rPr>
                  <w:rStyle w:val="Hyperlink"/>
                  <w:rFonts w:cstheme="minorHAnsi"/>
                  <w:szCs w:val="22"/>
                </w:rPr>
                <w:t>National Law &amp; Child Care Subsidy Approval Course</w:t>
              </w:r>
            </w:hyperlink>
            <w:r>
              <w:rPr>
                <w:rFonts w:cstheme="minorHAnsi"/>
                <w:szCs w:val="22"/>
              </w:rPr>
              <w:t xml:space="preserve"> on ACECQA. </w:t>
            </w:r>
          </w:p>
        </w:tc>
        <w:tc>
          <w:tcPr>
            <w:tcW w:w="1984" w:type="dxa"/>
            <w:shd w:val="clear" w:color="auto" w:fill="auto"/>
            <w:vAlign w:val="center"/>
          </w:tcPr>
          <w:p w14:paraId="4CBF3F32" w14:textId="1FBF0BCB" w:rsidR="00FB055C" w:rsidRPr="00824DDF" w:rsidRDefault="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TERM 4, WEEK 1</w:t>
            </w:r>
          </w:p>
        </w:tc>
      </w:tr>
      <w:tr w:rsidR="00FB055C" w:rsidRPr="00824DDF" w14:paraId="0F72483B"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0B3BC694"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0F3DCF78" w14:textId="7A4B2625"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Finalise OSHC policies and procedures.</w:t>
            </w:r>
            <w:hyperlink r:id="rId22" w:history="1">
              <w:r w:rsidRPr="00824DDF">
                <w:rPr>
                  <w:rStyle w:val="Hyperlink"/>
                  <w:rFonts w:cstheme="minorHAnsi"/>
                  <w:szCs w:val="22"/>
                </w:rPr>
                <w:t xml:space="preserve"> </w:t>
              </w:r>
            </w:hyperlink>
          </w:p>
        </w:tc>
        <w:tc>
          <w:tcPr>
            <w:tcW w:w="1984" w:type="dxa"/>
            <w:shd w:val="clear" w:color="auto" w:fill="auto"/>
            <w:vAlign w:val="center"/>
          </w:tcPr>
          <w:p w14:paraId="514CEECE" w14:textId="30034950"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TERM 4, WEEK 2</w:t>
            </w:r>
          </w:p>
        </w:tc>
      </w:tr>
      <w:tr w:rsidR="00FB055C" w:rsidRPr="00824DDF" w14:paraId="65BABAA6"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4EFA50D9" w14:textId="03833D84" w:rsidR="00FB055C" w:rsidRPr="00824DDF" w:rsidRDefault="00FB055C" w:rsidP="00FB055C">
            <w:pPr>
              <w:spacing w:before="100" w:after="100"/>
              <w:jc w:val="center"/>
              <w:rPr>
                <w:rFonts w:cstheme="minorHAnsi"/>
                <w:b/>
                <w:bCs/>
                <w:szCs w:val="22"/>
              </w:rPr>
            </w:pPr>
            <w:r w:rsidRPr="00824DDF">
              <w:rPr>
                <w:rFonts w:cstheme="minorHAnsi"/>
                <w:b/>
                <w:bCs/>
                <w:color w:val="auto"/>
                <w:szCs w:val="22"/>
              </w:rPr>
              <w:t></w:t>
            </w:r>
          </w:p>
        </w:tc>
        <w:tc>
          <w:tcPr>
            <w:tcW w:w="6505" w:type="dxa"/>
            <w:shd w:val="clear" w:color="auto" w:fill="auto"/>
            <w:vAlign w:val="center"/>
          </w:tcPr>
          <w:p w14:paraId="73FC8419" w14:textId="654741AF"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 xml:space="preserve">Lodge application for provider approval </w:t>
            </w:r>
            <w:r>
              <w:rPr>
                <w:rFonts w:cstheme="minorHAnsi"/>
                <w:szCs w:val="22"/>
              </w:rPr>
              <w:t xml:space="preserve">and service approval </w:t>
            </w:r>
            <w:r w:rsidRPr="00824DDF">
              <w:rPr>
                <w:rFonts w:cstheme="minorHAnsi"/>
                <w:szCs w:val="22"/>
              </w:rPr>
              <w:t>to the Regulatory Authority via the NQAITS portal</w:t>
            </w:r>
          </w:p>
        </w:tc>
        <w:tc>
          <w:tcPr>
            <w:tcW w:w="1984" w:type="dxa"/>
            <w:shd w:val="clear" w:color="auto" w:fill="auto"/>
            <w:vAlign w:val="center"/>
          </w:tcPr>
          <w:p w14:paraId="3964A92B" w14:textId="79AFB96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2</w:t>
            </w:r>
          </w:p>
        </w:tc>
      </w:tr>
      <w:tr w:rsidR="00FB055C" w:rsidRPr="00824DDF" w14:paraId="65B2E5C3"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2E49A86C" w14:textId="77777777" w:rsidR="00FB055C" w:rsidRPr="00824DDF" w:rsidRDefault="00FB055C" w:rsidP="00FB055C">
            <w:pPr>
              <w:spacing w:before="100" w:after="100"/>
              <w:jc w:val="center"/>
              <w:rPr>
                <w:rFonts w:cstheme="minorHAnsi"/>
                <w:b/>
                <w:bCs/>
                <w:szCs w:val="22"/>
              </w:rPr>
            </w:pPr>
            <w:r w:rsidRPr="00824DDF">
              <w:rPr>
                <w:rFonts w:cstheme="minorHAnsi"/>
                <w:b/>
                <w:bCs/>
                <w:color w:val="auto"/>
                <w:szCs w:val="22"/>
              </w:rPr>
              <w:t></w:t>
            </w:r>
          </w:p>
        </w:tc>
        <w:tc>
          <w:tcPr>
            <w:tcW w:w="6505" w:type="dxa"/>
            <w:shd w:val="clear" w:color="auto" w:fill="auto"/>
            <w:vAlign w:val="center"/>
          </w:tcPr>
          <w:p w14:paraId="5ACEF86C" w14:textId="34CC7422" w:rsidR="00FB055C" w:rsidRPr="00CE2282"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color w:val="0071CE" w:themeColor="hyperlink"/>
                <w:szCs w:val="22"/>
                <w:u w:val="single"/>
              </w:rPr>
            </w:pPr>
            <w:r>
              <w:rPr>
                <w:rStyle w:val="Hyperlink"/>
                <w:rFonts w:cstheme="minorHAnsi"/>
                <w:szCs w:val="22"/>
              </w:rPr>
              <w:t xml:space="preserve">Lodge application for Child Care Subsidy (CCS) to the Regulatory Authority via NQAITS Portal. </w:t>
            </w:r>
          </w:p>
        </w:tc>
        <w:tc>
          <w:tcPr>
            <w:tcW w:w="1984" w:type="dxa"/>
            <w:shd w:val="clear" w:color="auto" w:fill="auto"/>
            <w:vAlign w:val="center"/>
          </w:tcPr>
          <w:p w14:paraId="511D221F" w14:textId="22900183"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 xml:space="preserve">TERM 4, WEEK </w:t>
            </w:r>
            <w:r>
              <w:rPr>
                <w:rFonts w:cstheme="minorHAnsi"/>
                <w:szCs w:val="22"/>
              </w:rPr>
              <w:t>3</w:t>
            </w:r>
          </w:p>
        </w:tc>
      </w:tr>
      <w:tr w:rsidR="00FB055C" w:rsidRPr="00824DDF" w14:paraId="74951FDB"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508C4C44"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3156AE30"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Commence communication with parents/carers (inc. circulating enrolment forms)</w:t>
            </w:r>
          </w:p>
        </w:tc>
        <w:tc>
          <w:tcPr>
            <w:tcW w:w="1984" w:type="dxa"/>
            <w:shd w:val="clear" w:color="auto" w:fill="auto"/>
            <w:vAlign w:val="center"/>
          </w:tcPr>
          <w:p w14:paraId="656526FA"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4</w:t>
            </w:r>
          </w:p>
        </w:tc>
      </w:tr>
      <w:tr w:rsidR="00FB055C" w:rsidRPr="00824DDF" w14:paraId="15A29F5C"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17F40900"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080A02F8"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Induct staff</w:t>
            </w:r>
          </w:p>
        </w:tc>
        <w:tc>
          <w:tcPr>
            <w:tcW w:w="1984" w:type="dxa"/>
            <w:shd w:val="clear" w:color="auto" w:fill="auto"/>
            <w:vAlign w:val="center"/>
          </w:tcPr>
          <w:p w14:paraId="03209FE4"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6</w:t>
            </w:r>
          </w:p>
        </w:tc>
      </w:tr>
      <w:tr w:rsidR="00FB055C" w:rsidRPr="00824DDF" w14:paraId="6BDB7E37"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1AC84260"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0FA71EF7"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 xml:space="preserve">Receive provider and service approval </w:t>
            </w:r>
          </w:p>
        </w:tc>
        <w:tc>
          <w:tcPr>
            <w:tcW w:w="1984" w:type="dxa"/>
            <w:shd w:val="clear" w:color="auto" w:fill="auto"/>
            <w:vAlign w:val="center"/>
          </w:tcPr>
          <w:p w14:paraId="195BA527"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7</w:t>
            </w:r>
          </w:p>
        </w:tc>
      </w:tr>
      <w:tr w:rsidR="00FB055C" w:rsidRPr="00824DDF" w14:paraId="5643890B"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5E85F4E5"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5410EB34"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Receive Child Care Subsidy approval</w:t>
            </w:r>
          </w:p>
        </w:tc>
        <w:tc>
          <w:tcPr>
            <w:tcW w:w="1984" w:type="dxa"/>
            <w:shd w:val="clear" w:color="auto" w:fill="auto"/>
            <w:vAlign w:val="center"/>
          </w:tcPr>
          <w:p w14:paraId="281C06F4"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8</w:t>
            </w:r>
          </w:p>
        </w:tc>
      </w:tr>
      <w:tr w:rsidR="00FB055C" w:rsidRPr="00824DDF" w14:paraId="3F52D9F9"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77ED52FE"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6695DEF8"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Send information packs to parents/carers of enrolled children</w:t>
            </w:r>
          </w:p>
        </w:tc>
        <w:tc>
          <w:tcPr>
            <w:tcW w:w="1984" w:type="dxa"/>
            <w:shd w:val="clear" w:color="auto" w:fill="auto"/>
            <w:vAlign w:val="center"/>
          </w:tcPr>
          <w:p w14:paraId="1E97C44F"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9</w:t>
            </w:r>
          </w:p>
        </w:tc>
      </w:tr>
      <w:tr w:rsidR="00FB055C" w:rsidRPr="00824DDF" w14:paraId="4C9DCA55"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6881060A" w14:textId="77777777" w:rsidR="00FB055C" w:rsidRPr="00824DDF" w:rsidRDefault="00FB055C" w:rsidP="00FB055C">
            <w:pPr>
              <w:spacing w:before="100" w:after="100"/>
              <w:jc w:val="center"/>
              <w:rPr>
                <w:rFonts w:cstheme="minorHAnsi"/>
                <w:b/>
                <w:bCs/>
                <w:szCs w:val="22"/>
              </w:rPr>
            </w:pPr>
            <w:r w:rsidRPr="00824DDF">
              <w:rPr>
                <w:rFonts w:cstheme="minorHAnsi"/>
                <w:b/>
                <w:bCs/>
                <w:color w:val="auto"/>
                <w:szCs w:val="22"/>
              </w:rPr>
              <w:t></w:t>
            </w:r>
          </w:p>
        </w:tc>
        <w:tc>
          <w:tcPr>
            <w:tcW w:w="6505" w:type="dxa"/>
            <w:shd w:val="clear" w:color="auto" w:fill="auto"/>
            <w:vAlign w:val="center"/>
          </w:tcPr>
          <w:p w14:paraId="38D18CA5"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Set up any spaces to be used by the service and ensure they comply with regulations</w:t>
            </w:r>
          </w:p>
        </w:tc>
        <w:tc>
          <w:tcPr>
            <w:tcW w:w="1984" w:type="dxa"/>
            <w:shd w:val="clear" w:color="auto" w:fill="auto"/>
            <w:vAlign w:val="center"/>
          </w:tcPr>
          <w:p w14:paraId="5A0D55B4"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TERM 4, WEEK 10</w:t>
            </w:r>
          </w:p>
        </w:tc>
      </w:tr>
      <w:tr w:rsidR="00FB055C" w:rsidRPr="00824DDF" w14:paraId="60530841"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7EBC0200" w14:textId="77777777" w:rsidR="00FB055C" w:rsidRPr="00824DDF" w:rsidRDefault="00FB055C" w:rsidP="00FB055C">
            <w:pPr>
              <w:spacing w:before="100" w:after="100"/>
              <w:jc w:val="center"/>
              <w:rPr>
                <w:rFonts w:cstheme="minorHAnsi"/>
                <w:b/>
                <w:bCs/>
                <w:szCs w:val="22"/>
              </w:rPr>
            </w:pPr>
          </w:p>
        </w:tc>
        <w:tc>
          <w:tcPr>
            <w:tcW w:w="6505" w:type="dxa"/>
            <w:shd w:val="clear" w:color="auto" w:fill="auto"/>
            <w:vAlign w:val="center"/>
          </w:tcPr>
          <w:p w14:paraId="0DA5B184" w14:textId="0B1A435B"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Set up third party software and advise families to approval CCS on their individual MyGov</w:t>
            </w:r>
          </w:p>
        </w:tc>
        <w:tc>
          <w:tcPr>
            <w:tcW w:w="1984" w:type="dxa"/>
            <w:shd w:val="clear" w:color="auto" w:fill="auto"/>
            <w:vAlign w:val="center"/>
          </w:tcPr>
          <w:p w14:paraId="2897BDA4" w14:textId="3AE2E463"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TERM 4, WEEK 10</w:t>
            </w:r>
          </w:p>
        </w:tc>
      </w:tr>
      <w:tr w:rsidR="00FB055C" w:rsidRPr="00824DDF" w14:paraId="70D05DB8"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5C6806F4" w14:textId="77777777" w:rsidR="00FB055C" w:rsidRPr="00824DDF" w:rsidRDefault="00FB055C" w:rsidP="00FB055C">
            <w:pPr>
              <w:spacing w:before="100" w:after="100"/>
              <w:jc w:val="center"/>
              <w:rPr>
                <w:rFonts w:cstheme="minorHAnsi"/>
                <w:b/>
                <w:bCs/>
                <w:color w:val="auto"/>
                <w:szCs w:val="22"/>
              </w:rPr>
            </w:pPr>
            <w:r w:rsidRPr="00824DDF">
              <w:rPr>
                <w:rFonts w:cstheme="minorHAnsi"/>
                <w:b/>
                <w:bCs/>
                <w:color w:val="auto"/>
                <w:szCs w:val="22"/>
              </w:rPr>
              <w:t></w:t>
            </w:r>
          </w:p>
        </w:tc>
        <w:tc>
          <w:tcPr>
            <w:tcW w:w="6505" w:type="dxa"/>
            <w:shd w:val="clear" w:color="auto" w:fill="auto"/>
            <w:vAlign w:val="center"/>
          </w:tcPr>
          <w:p w14:paraId="1DDFA3F2"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Service ready to operate</w:t>
            </w:r>
          </w:p>
        </w:tc>
        <w:tc>
          <w:tcPr>
            <w:tcW w:w="1984" w:type="dxa"/>
            <w:shd w:val="clear" w:color="auto" w:fill="auto"/>
            <w:vAlign w:val="center"/>
          </w:tcPr>
          <w:p w14:paraId="27A14492"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FIRST DAY TERM 1, 2024</w:t>
            </w:r>
          </w:p>
        </w:tc>
      </w:tr>
      <w:tr w:rsidR="00FB055C" w:rsidRPr="00824DDF" w14:paraId="7C211DC7" w14:textId="77777777">
        <w:tc>
          <w:tcPr>
            <w:cnfStyle w:val="001000000000" w:firstRow="0" w:lastRow="0" w:firstColumn="1" w:lastColumn="0" w:oddVBand="0" w:evenVBand="0" w:oddHBand="0" w:evenHBand="0" w:firstRowFirstColumn="0" w:firstRowLastColumn="0" w:lastRowFirstColumn="0" w:lastRowLastColumn="0"/>
            <w:tcW w:w="702" w:type="dxa"/>
            <w:shd w:val="clear" w:color="auto" w:fill="auto"/>
            <w:vAlign w:val="center"/>
          </w:tcPr>
          <w:p w14:paraId="04A83D08" w14:textId="77777777" w:rsidR="00FB055C" w:rsidRPr="00824DDF" w:rsidRDefault="00FB055C" w:rsidP="00FB055C">
            <w:pPr>
              <w:spacing w:before="100" w:after="100"/>
              <w:jc w:val="center"/>
              <w:rPr>
                <w:rFonts w:cstheme="minorHAnsi"/>
                <w:noProof/>
                <w:color w:val="auto"/>
                <w:szCs w:val="22"/>
              </w:rPr>
            </w:pPr>
            <w:r w:rsidRPr="00824DDF">
              <w:rPr>
                <w:rFonts w:cstheme="minorHAnsi"/>
                <w:color w:val="auto"/>
                <w:szCs w:val="22"/>
              </w:rPr>
              <w:t></w:t>
            </w:r>
          </w:p>
        </w:tc>
        <w:tc>
          <w:tcPr>
            <w:tcW w:w="6505" w:type="dxa"/>
            <w:shd w:val="clear" w:color="auto" w:fill="auto"/>
            <w:vAlign w:val="center"/>
          </w:tcPr>
          <w:p w14:paraId="4539FFA6" w14:textId="34CEBEC8"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 xml:space="preserve">School Council continues to </w:t>
            </w:r>
            <w:proofErr w:type="spellStart"/>
            <w:r>
              <w:rPr>
                <w:rFonts w:cstheme="minorHAnsi"/>
                <w:szCs w:val="22"/>
              </w:rPr>
              <w:t>fulfill</w:t>
            </w:r>
            <w:proofErr w:type="spellEnd"/>
            <w:r w:rsidRPr="00824DDF">
              <w:rPr>
                <w:rFonts w:cstheme="minorHAnsi"/>
                <w:szCs w:val="22"/>
              </w:rPr>
              <w:t xml:space="preserve"> ongoing responsibilities</w:t>
            </w:r>
          </w:p>
        </w:tc>
        <w:tc>
          <w:tcPr>
            <w:tcW w:w="1984" w:type="dxa"/>
            <w:shd w:val="clear" w:color="auto" w:fill="auto"/>
            <w:vAlign w:val="center"/>
          </w:tcPr>
          <w:p w14:paraId="5D114F6E" w14:textId="77777777" w:rsidR="00FB055C" w:rsidRPr="00824DDF" w:rsidRDefault="00FB055C" w:rsidP="00FB055C">
            <w:pPr>
              <w:spacing w:before="100" w:after="100"/>
              <w:cnfStyle w:val="000000000000" w:firstRow="0" w:lastRow="0" w:firstColumn="0" w:lastColumn="0" w:oddVBand="0" w:evenVBand="0" w:oddHBand="0" w:evenHBand="0" w:firstRowFirstColumn="0" w:firstRowLastColumn="0" w:lastRowFirstColumn="0" w:lastRowLastColumn="0"/>
              <w:rPr>
                <w:rFonts w:cstheme="minorHAnsi"/>
                <w:szCs w:val="22"/>
              </w:rPr>
            </w:pPr>
            <w:r w:rsidRPr="00824DDF">
              <w:rPr>
                <w:rFonts w:cstheme="minorHAnsi"/>
                <w:szCs w:val="22"/>
              </w:rPr>
              <w:t>ONGOING</w:t>
            </w:r>
          </w:p>
        </w:tc>
      </w:tr>
    </w:tbl>
    <w:p w14:paraId="5E3AA05D" w14:textId="77777777" w:rsidR="00824DDF" w:rsidRPr="00F967E6" w:rsidRDefault="00824DDF" w:rsidP="00824DDF">
      <w:pPr>
        <w:pStyle w:val="Heading2"/>
        <w:pBdr>
          <w:bottom w:val="single" w:sz="8" w:space="1" w:color="003870" w:themeColor="accent1" w:themeShade="BF"/>
        </w:pBdr>
        <w:ind w:right="-188"/>
        <w:rPr>
          <w:color w:val="004C96" w:themeColor="accent1"/>
        </w:rPr>
      </w:pPr>
      <w:r w:rsidRPr="00F967E6">
        <w:br w:type="column"/>
      </w:r>
      <w:bookmarkStart w:id="5" w:name="_Toc67998166"/>
      <w:r w:rsidRPr="00F967E6">
        <w:rPr>
          <w:color w:val="004C96" w:themeColor="accent1"/>
        </w:rPr>
        <w:lastRenderedPageBreak/>
        <w:t>Approvals and Subsidies</w:t>
      </w:r>
      <w:bookmarkEnd w:id="5"/>
    </w:p>
    <w:p w14:paraId="0A270820" w14:textId="77777777" w:rsidR="00824DDF" w:rsidRPr="00F967E6" w:rsidRDefault="00824DDF" w:rsidP="00824DDF">
      <w:pPr>
        <w:pStyle w:val="Heading3"/>
        <w:rPr>
          <w:sz w:val="32"/>
          <w:szCs w:val="32"/>
        </w:rPr>
      </w:pPr>
      <w:bookmarkStart w:id="6" w:name="_Toc67998167"/>
      <w:r w:rsidRPr="00F967E6">
        <w:rPr>
          <w:sz w:val="32"/>
          <w:szCs w:val="32"/>
        </w:rPr>
        <w:t>KEY ACTIONS</w:t>
      </w:r>
      <w:bookmarkEnd w:id="6"/>
    </w:p>
    <w:p w14:paraId="166F5C2A" w14:textId="77777777" w:rsidR="00824DDF" w:rsidRPr="00551941" w:rsidRDefault="00824DDF" w:rsidP="00824DDF">
      <w:pPr>
        <w:spacing w:before="120" w:after="100" w:afterAutospacing="1"/>
        <w:jc w:val="both"/>
        <w:rPr>
          <w:rFonts w:eastAsia="Times New Roman"/>
          <w:szCs w:val="22"/>
          <w:lang w:eastAsia="en-GB"/>
        </w:rPr>
      </w:pPr>
      <w:r w:rsidRPr="00551941">
        <w:rPr>
          <w:rFonts w:eastAsia="Times New Roman"/>
          <w:szCs w:val="22"/>
          <w:lang w:eastAsia="en-GB"/>
        </w:rPr>
        <w:t>To operate an OSHC service your School Council must gain the following approvals:</w:t>
      </w:r>
    </w:p>
    <w:p w14:paraId="492F7500" w14:textId="7907323B" w:rsidR="00824DDF" w:rsidRPr="00BD73BC" w:rsidRDefault="00824DDF" w:rsidP="00824DDF">
      <w:pPr>
        <w:pStyle w:val="ListParagraph"/>
        <w:numPr>
          <w:ilvl w:val="0"/>
          <w:numId w:val="36"/>
        </w:numPr>
        <w:spacing w:before="120" w:after="100" w:afterAutospacing="1"/>
        <w:jc w:val="both"/>
        <w:rPr>
          <w:rFonts w:eastAsia="Times New Roman"/>
          <w:color w:val="70B2DE"/>
          <w:sz w:val="22"/>
          <w:szCs w:val="22"/>
        </w:rPr>
      </w:pPr>
      <w:r w:rsidRPr="00BD73BC">
        <w:rPr>
          <w:rFonts w:eastAsia="Times New Roman"/>
          <w:sz w:val="22"/>
          <w:szCs w:val="22"/>
          <w:lang w:eastAsia="en-GB"/>
        </w:rPr>
        <w:t xml:space="preserve">Provider approval </w:t>
      </w:r>
      <w:r w:rsidRPr="00BD73BC">
        <w:rPr>
          <w:rFonts w:eastAsia="Times New Roman"/>
          <w:b/>
          <w:bCs/>
          <w:sz w:val="22"/>
          <w:szCs w:val="22"/>
          <w:u w:val="single"/>
          <w:lang w:eastAsia="en-GB"/>
        </w:rPr>
        <w:t>and</w:t>
      </w:r>
      <w:r w:rsidRPr="00BD73BC">
        <w:rPr>
          <w:rFonts w:eastAsia="Times New Roman"/>
          <w:sz w:val="22"/>
          <w:szCs w:val="22"/>
          <w:lang w:eastAsia="en-GB"/>
        </w:rPr>
        <w:t xml:space="preserve"> service approval. These are two separate approvals from </w:t>
      </w:r>
      <w:r w:rsidR="008B029F">
        <w:rPr>
          <w:rFonts w:eastAsia="Times New Roman"/>
          <w:sz w:val="22"/>
          <w:szCs w:val="22"/>
          <w:lang w:eastAsia="en-GB"/>
        </w:rPr>
        <w:t xml:space="preserve">the </w:t>
      </w:r>
      <w:r w:rsidRPr="00BD73BC">
        <w:rPr>
          <w:rFonts w:eastAsia="Times New Roman"/>
          <w:sz w:val="22"/>
          <w:szCs w:val="22"/>
          <w:lang w:eastAsia="en-GB"/>
        </w:rPr>
        <w:t xml:space="preserve">Quality Assessment and Regulation Division (QARD), Department of Education and Training, who are the state-based Regulatory Authority for all education and care services in Victoria. </w:t>
      </w:r>
    </w:p>
    <w:p w14:paraId="3CA84E40" w14:textId="0996CB2C" w:rsidR="00824DDF" w:rsidRPr="00BD73BC" w:rsidRDefault="00824DDF" w:rsidP="00824DDF">
      <w:pPr>
        <w:pStyle w:val="ListParagraph"/>
        <w:numPr>
          <w:ilvl w:val="0"/>
          <w:numId w:val="36"/>
        </w:numPr>
        <w:spacing w:before="120" w:after="100" w:afterAutospacing="1"/>
        <w:jc w:val="both"/>
        <w:rPr>
          <w:rFonts w:eastAsia="Times New Roman"/>
          <w:color w:val="70B2DE"/>
          <w:sz w:val="22"/>
          <w:szCs w:val="22"/>
        </w:rPr>
      </w:pPr>
      <w:r>
        <w:rPr>
          <w:rFonts w:eastAsia="Times New Roman"/>
          <w:sz w:val="22"/>
          <w:szCs w:val="22"/>
          <w:lang w:eastAsia="en-GB"/>
        </w:rPr>
        <w:t xml:space="preserve">As of July 2023, the </w:t>
      </w:r>
      <w:r w:rsidRPr="00BD73BC">
        <w:rPr>
          <w:rFonts w:eastAsia="Times New Roman"/>
          <w:sz w:val="22"/>
          <w:szCs w:val="22"/>
          <w:lang w:eastAsia="en-GB"/>
        </w:rPr>
        <w:t>Child Care Subsidy approval</w:t>
      </w:r>
      <w:r w:rsidR="008B029F">
        <w:rPr>
          <w:rFonts w:eastAsia="Times New Roman"/>
          <w:sz w:val="22"/>
          <w:szCs w:val="22"/>
          <w:lang w:eastAsia="en-GB"/>
        </w:rPr>
        <w:t xml:space="preserve">, for </w:t>
      </w:r>
      <w:r w:rsidRPr="00BD73BC">
        <w:rPr>
          <w:rFonts w:eastAsia="Times New Roman"/>
          <w:sz w:val="22"/>
          <w:szCs w:val="22"/>
          <w:lang w:eastAsia="en-GB"/>
        </w:rPr>
        <w:t>OSHC services</w:t>
      </w:r>
      <w:r w:rsidR="008B029F">
        <w:rPr>
          <w:rFonts w:eastAsia="Times New Roman"/>
          <w:sz w:val="22"/>
          <w:szCs w:val="22"/>
          <w:lang w:eastAsia="en-GB"/>
        </w:rPr>
        <w:t>,</w:t>
      </w:r>
      <w:r w:rsidRPr="00BD73BC">
        <w:rPr>
          <w:rFonts w:eastAsia="Times New Roman"/>
          <w:sz w:val="22"/>
          <w:szCs w:val="22"/>
          <w:lang w:eastAsia="en-GB"/>
        </w:rPr>
        <w:t xml:space="preserve"> must also apply for </w:t>
      </w:r>
      <w:r w:rsidRPr="00ED4314">
        <w:rPr>
          <w:rFonts w:eastAsia="Times New Roman"/>
          <w:sz w:val="22"/>
          <w:szCs w:val="22"/>
          <w:lang w:eastAsia="en-GB"/>
        </w:rPr>
        <w:t>Child Care Subsidy</w:t>
      </w:r>
      <w:r w:rsidRPr="00ED4314">
        <w:rPr>
          <w:rFonts w:eastAsia="Times New Roman"/>
          <w:sz w:val="22"/>
          <w:szCs w:val="22"/>
        </w:rPr>
        <w:t xml:space="preserve"> so that parents receive the full subsidies they are entitled to by the time services commence. </w:t>
      </w:r>
    </w:p>
    <w:p w14:paraId="1FCED182" w14:textId="77777777" w:rsidR="00824DDF" w:rsidRPr="00F967E6" w:rsidRDefault="00824DDF" w:rsidP="00824DDF">
      <w:pPr>
        <w:pStyle w:val="ListParagraph"/>
        <w:spacing w:before="120" w:after="100" w:afterAutospacing="1"/>
        <w:jc w:val="both"/>
        <w:rPr>
          <w:rFonts w:eastAsia="Times New Roman"/>
          <w:color w:val="70B2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3FF"/>
        <w:tblLook w:val="04A0" w:firstRow="1" w:lastRow="0" w:firstColumn="1" w:lastColumn="0" w:noHBand="0" w:noVBand="1"/>
      </w:tblPr>
      <w:tblGrid>
        <w:gridCol w:w="9016"/>
      </w:tblGrid>
      <w:tr w:rsidR="00824DDF" w:rsidRPr="00F967E6" w14:paraId="6667DBE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F3FF"/>
          </w:tcPr>
          <w:p w14:paraId="5C481D0D" w14:textId="77777777" w:rsidR="00824DDF" w:rsidRPr="00824DDF" w:rsidRDefault="00824DDF" w:rsidP="00824DDF">
            <w:pPr>
              <w:pStyle w:val="ListParagraph"/>
              <w:spacing w:beforeLines="120" w:before="288" w:afterLines="120" w:after="288" w:line="240" w:lineRule="auto"/>
              <w:ind w:left="426"/>
              <w:jc w:val="both"/>
              <w:rPr>
                <w:rFonts w:eastAsia="Times New Roman"/>
                <w:b w:val="0"/>
                <w:bCs/>
                <w:color w:val="auto"/>
                <w:sz w:val="22"/>
                <w:szCs w:val="22"/>
                <w:lang w:eastAsia="en-GB"/>
              </w:rPr>
            </w:pPr>
          </w:p>
          <w:p w14:paraId="558F57BC" w14:textId="77777777" w:rsidR="00824DDF" w:rsidRPr="00824DDF" w:rsidRDefault="00824DDF" w:rsidP="00824DDF">
            <w:pPr>
              <w:pStyle w:val="ListParagraph"/>
              <w:numPr>
                <w:ilvl w:val="0"/>
                <w:numId w:val="26"/>
              </w:numPr>
              <w:spacing w:beforeLines="120" w:before="288" w:afterLines="120" w:after="288" w:line="240" w:lineRule="auto"/>
              <w:ind w:left="426" w:hanging="437"/>
              <w:jc w:val="both"/>
              <w:rPr>
                <w:rFonts w:eastAsia="Times New Roman"/>
                <w:b w:val="0"/>
                <w:color w:val="auto"/>
                <w:sz w:val="22"/>
                <w:szCs w:val="22"/>
                <w:lang w:eastAsia="en-GB"/>
              </w:rPr>
            </w:pPr>
            <w:r w:rsidRPr="00824DDF">
              <w:rPr>
                <w:rFonts w:eastAsia="Times New Roman"/>
                <w:b w:val="0"/>
                <w:color w:val="auto"/>
                <w:sz w:val="22"/>
                <w:szCs w:val="22"/>
                <w:lang w:eastAsia="en-GB"/>
              </w:rPr>
              <w:t>School council members and principal must obtain documents to establish fitness and propriety for Child Care Subsidy approval:</w:t>
            </w:r>
          </w:p>
          <w:p w14:paraId="7725A33B" w14:textId="77777777" w:rsidR="00824DDF" w:rsidRPr="00824DDF" w:rsidRDefault="00824DDF" w:rsidP="00824DDF">
            <w:pPr>
              <w:pStyle w:val="ListParagraph"/>
              <w:jc w:val="both"/>
              <w:rPr>
                <w:rFonts w:eastAsia="Times New Roman"/>
                <w:b w:val="0"/>
                <w:color w:val="auto"/>
                <w:sz w:val="22"/>
                <w:szCs w:val="22"/>
                <w:lang w:eastAsia="en-GB"/>
              </w:rPr>
            </w:pPr>
          </w:p>
          <w:p w14:paraId="790D89B3" w14:textId="3606C597" w:rsidR="008B029F" w:rsidRPr="008B029F" w:rsidRDefault="008B029F" w:rsidP="00824DDF">
            <w:pPr>
              <w:pStyle w:val="ListParagraph"/>
              <w:numPr>
                <w:ilvl w:val="1"/>
                <w:numId w:val="26"/>
              </w:numPr>
              <w:spacing w:beforeLines="120" w:before="288" w:afterLines="120" w:after="288" w:line="240" w:lineRule="auto"/>
              <w:jc w:val="both"/>
              <w:rPr>
                <w:rFonts w:eastAsia="Times New Roman"/>
                <w:b w:val="0"/>
                <w:color w:val="auto"/>
                <w:sz w:val="22"/>
                <w:szCs w:val="22"/>
                <w:lang w:eastAsia="en-GB"/>
              </w:rPr>
            </w:pPr>
            <w:r>
              <w:rPr>
                <w:rFonts w:eastAsia="Times New Roman"/>
                <w:b w:val="0"/>
                <w:color w:val="auto"/>
                <w:sz w:val="22"/>
                <w:szCs w:val="22"/>
                <w:lang w:eastAsia="en-GB"/>
              </w:rPr>
              <w:t xml:space="preserve">A PRODA </w:t>
            </w:r>
            <w:hyperlink r:id="rId23" w:history="1">
              <w:r w:rsidRPr="008B029F">
                <w:rPr>
                  <w:rStyle w:val="Hyperlink"/>
                  <w:rFonts w:eastAsia="Times New Roman"/>
                  <w:b w:val="0"/>
                  <w:sz w:val="22"/>
                  <w:szCs w:val="22"/>
                  <w:lang w:eastAsia="en-GB"/>
                </w:rPr>
                <w:t>Account</w:t>
              </w:r>
            </w:hyperlink>
            <w:r>
              <w:rPr>
                <w:rFonts w:eastAsia="Times New Roman"/>
                <w:b w:val="0"/>
                <w:color w:val="auto"/>
                <w:sz w:val="22"/>
                <w:szCs w:val="22"/>
                <w:lang w:eastAsia="en-GB"/>
              </w:rPr>
              <w:t xml:space="preserve"> </w:t>
            </w:r>
          </w:p>
          <w:p w14:paraId="79F409C3" w14:textId="67426445" w:rsidR="00824DDF" w:rsidRPr="00824DDF" w:rsidRDefault="00824DDF" w:rsidP="00824DDF">
            <w:pPr>
              <w:pStyle w:val="ListParagraph"/>
              <w:numPr>
                <w:ilvl w:val="1"/>
                <w:numId w:val="26"/>
              </w:numPr>
              <w:spacing w:beforeLines="120" w:before="288" w:afterLines="120" w:after="288" w:line="240" w:lineRule="auto"/>
              <w:jc w:val="both"/>
              <w:rPr>
                <w:rFonts w:eastAsia="Times New Roman"/>
                <w:b w:val="0"/>
                <w:color w:val="auto"/>
                <w:sz w:val="22"/>
                <w:szCs w:val="22"/>
                <w:lang w:eastAsia="en-GB"/>
              </w:rPr>
            </w:pPr>
            <w:r w:rsidRPr="00824DDF">
              <w:rPr>
                <w:rFonts w:eastAsia="Times New Roman"/>
                <w:b w:val="0"/>
                <w:color w:val="auto"/>
                <w:sz w:val="22"/>
                <w:szCs w:val="22"/>
                <w:lang w:eastAsia="en-GB"/>
              </w:rPr>
              <w:t>Current and Historical Personal Name Extract Search</w:t>
            </w:r>
          </w:p>
          <w:p w14:paraId="22277D72" w14:textId="77777777" w:rsidR="00824DDF" w:rsidRPr="00824DDF" w:rsidRDefault="00824DDF" w:rsidP="00824DDF">
            <w:pPr>
              <w:pStyle w:val="ListParagraph"/>
              <w:numPr>
                <w:ilvl w:val="1"/>
                <w:numId w:val="26"/>
              </w:numPr>
              <w:spacing w:beforeLines="120" w:before="288" w:afterLines="120" w:after="288" w:line="240" w:lineRule="auto"/>
              <w:jc w:val="both"/>
              <w:rPr>
                <w:rFonts w:eastAsia="Times New Roman"/>
                <w:b w:val="0"/>
                <w:color w:val="auto"/>
                <w:sz w:val="22"/>
                <w:szCs w:val="22"/>
                <w:lang w:eastAsia="en-GB"/>
              </w:rPr>
            </w:pPr>
            <w:r w:rsidRPr="00824DDF">
              <w:rPr>
                <w:rFonts w:eastAsia="Times New Roman"/>
                <w:b w:val="0"/>
                <w:color w:val="auto"/>
                <w:sz w:val="22"/>
                <w:szCs w:val="22"/>
                <w:lang w:eastAsia="en-GB"/>
              </w:rPr>
              <w:t>Banned/Disqualified Register Search</w:t>
            </w:r>
          </w:p>
          <w:p w14:paraId="60043EC7" w14:textId="77777777" w:rsidR="00824DDF" w:rsidRPr="00824DDF" w:rsidRDefault="00824DDF" w:rsidP="00824DDF">
            <w:pPr>
              <w:pStyle w:val="ListParagraph"/>
              <w:numPr>
                <w:ilvl w:val="1"/>
                <w:numId w:val="26"/>
              </w:numPr>
              <w:spacing w:beforeLines="120" w:before="288" w:afterLines="120" w:after="288" w:line="240" w:lineRule="auto"/>
              <w:jc w:val="both"/>
              <w:rPr>
                <w:rFonts w:eastAsia="Times New Roman"/>
                <w:b w:val="0"/>
                <w:color w:val="auto"/>
                <w:sz w:val="22"/>
                <w:szCs w:val="22"/>
                <w:lang w:eastAsia="en-GB"/>
              </w:rPr>
            </w:pPr>
            <w:r w:rsidRPr="00824DDF">
              <w:rPr>
                <w:rFonts w:eastAsia="Times New Roman"/>
                <w:b w:val="0"/>
                <w:color w:val="auto"/>
                <w:sz w:val="22"/>
                <w:szCs w:val="22"/>
                <w:lang w:eastAsia="en-GB"/>
              </w:rPr>
              <w:t>National Personal Insolvency Index Bankruptcy Search</w:t>
            </w:r>
          </w:p>
          <w:p w14:paraId="1DE93342" w14:textId="77777777" w:rsidR="00824DDF" w:rsidRPr="00824DDF" w:rsidRDefault="00824DDF" w:rsidP="00824DDF">
            <w:pPr>
              <w:pStyle w:val="ListParagraph"/>
              <w:numPr>
                <w:ilvl w:val="1"/>
                <w:numId w:val="26"/>
              </w:numPr>
              <w:spacing w:beforeLines="120" w:before="288" w:afterLines="120" w:after="288" w:line="240" w:lineRule="auto"/>
              <w:jc w:val="both"/>
              <w:rPr>
                <w:rFonts w:eastAsia="Times New Roman"/>
                <w:b w:val="0"/>
                <w:color w:val="auto"/>
                <w:sz w:val="22"/>
                <w:szCs w:val="22"/>
                <w:lang w:eastAsia="en-GB"/>
              </w:rPr>
            </w:pPr>
            <w:r w:rsidRPr="00824DDF">
              <w:rPr>
                <w:rFonts w:eastAsia="Times New Roman"/>
                <w:b w:val="0"/>
                <w:color w:val="auto"/>
                <w:sz w:val="22"/>
                <w:szCs w:val="22"/>
                <w:lang w:eastAsia="en-GB"/>
              </w:rPr>
              <w:t xml:space="preserve">National Police Criminal History Check </w:t>
            </w:r>
          </w:p>
          <w:p w14:paraId="16603216" w14:textId="77777777" w:rsidR="00824DDF" w:rsidRPr="00824DDF" w:rsidRDefault="00824DDF" w:rsidP="00824DDF">
            <w:pPr>
              <w:pStyle w:val="ListParagraph"/>
              <w:jc w:val="both"/>
              <w:rPr>
                <w:rFonts w:eastAsia="Times New Roman"/>
                <w:b w:val="0"/>
                <w:color w:val="auto"/>
                <w:sz w:val="22"/>
                <w:szCs w:val="22"/>
                <w:lang w:eastAsia="en-GB"/>
              </w:rPr>
            </w:pPr>
          </w:p>
          <w:p w14:paraId="036E37EF" w14:textId="77777777" w:rsidR="00824DDF" w:rsidRPr="00824DDF" w:rsidRDefault="00824DDF" w:rsidP="00824DDF">
            <w:pPr>
              <w:pStyle w:val="ListParagraph"/>
              <w:spacing w:beforeLines="120" w:before="288" w:afterLines="120" w:after="288" w:line="240" w:lineRule="auto"/>
              <w:ind w:left="426"/>
              <w:jc w:val="both"/>
              <w:rPr>
                <w:rFonts w:eastAsia="Times New Roman"/>
                <w:b w:val="0"/>
                <w:sz w:val="22"/>
                <w:szCs w:val="22"/>
                <w:lang w:eastAsia="en-GB"/>
              </w:rPr>
            </w:pPr>
            <w:r w:rsidRPr="00824DDF">
              <w:rPr>
                <w:rFonts w:eastAsia="Times New Roman"/>
                <w:b w:val="0"/>
                <w:color w:val="auto"/>
                <w:sz w:val="22"/>
                <w:szCs w:val="22"/>
                <w:lang w:eastAsia="en-GB"/>
              </w:rPr>
              <w:t xml:space="preserve">Note that a VIT registration does not fulfil the requirement to have a National Police Criminal History Check. A National Police Criminal History Check can also be obtained directly from </w:t>
            </w:r>
            <w:hyperlink r:id="rId24" w:history="1">
              <w:r w:rsidRPr="00824DDF">
                <w:rPr>
                  <w:rStyle w:val="Hyperlink"/>
                  <w:rFonts w:asciiTheme="minorHAnsi" w:eastAsia="Times New Roman" w:hAnsiTheme="minorHAnsi" w:cstheme="minorBidi"/>
                  <w:b w:val="0"/>
                  <w:sz w:val="22"/>
                  <w:szCs w:val="22"/>
                  <w:lang w:val="en-GB" w:eastAsia="en-GB"/>
                </w:rPr>
                <w:t>Victoria Police</w:t>
              </w:r>
            </w:hyperlink>
            <w:r w:rsidRPr="00824DDF">
              <w:rPr>
                <w:rFonts w:eastAsia="Times New Roman"/>
                <w:b w:val="0"/>
                <w:sz w:val="22"/>
                <w:szCs w:val="22"/>
                <w:lang w:eastAsia="en-GB"/>
              </w:rPr>
              <w:t xml:space="preserve">, </w:t>
            </w:r>
            <w:r w:rsidRPr="00824DDF">
              <w:rPr>
                <w:rFonts w:eastAsia="Times New Roman"/>
                <w:b w:val="0"/>
                <w:color w:val="auto"/>
                <w:sz w:val="22"/>
                <w:szCs w:val="22"/>
                <w:lang w:eastAsia="en-GB"/>
              </w:rPr>
              <w:t xml:space="preserve">or through an </w:t>
            </w:r>
            <w:hyperlink r:id="rId25" w:history="1">
              <w:r w:rsidRPr="00824DDF">
                <w:rPr>
                  <w:rStyle w:val="Hyperlink"/>
                  <w:rFonts w:asciiTheme="minorHAnsi" w:eastAsia="Times New Roman" w:hAnsiTheme="minorHAnsi" w:cstheme="minorBidi"/>
                  <w:b w:val="0"/>
                  <w:sz w:val="22"/>
                  <w:szCs w:val="22"/>
                  <w:lang w:val="en-GB" w:eastAsia="en-GB"/>
                </w:rPr>
                <w:t>ACIC-accredited agency</w:t>
              </w:r>
            </w:hyperlink>
            <w:r w:rsidRPr="00824DDF">
              <w:rPr>
                <w:rFonts w:eastAsia="Times New Roman"/>
                <w:b w:val="0"/>
                <w:sz w:val="22"/>
                <w:szCs w:val="22"/>
                <w:lang w:eastAsia="en-GB"/>
              </w:rPr>
              <w:t xml:space="preserve">. </w:t>
            </w:r>
            <w:r w:rsidRPr="00824DDF">
              <w:rPr>
                <w:rFonts w:eastAsia="Times New Roman"/>
                <w:b w:val="0"/>
                <w:color w:val="auto"/>
                <w:sz w:val="22"/>
                <w:szCs w:val="22"/>
                <w:lang w:eastAsia="en-GB"/>
              </w:rPr>
              <w:t>You may use grant funding to pay for the cost of obtaining these checks.</w:t>
            </w:r>
          </w:p>
          <w:p w14:paraId="3664794E" w14:textId="77777777" w:rsidR="00824DDF" w:rsidRPr="00824DDF" w:rsidRDefault="00824DDF" w:rsidP="00824DDF">
            <w:pPr>
              <w:pStyle w:val="ListParagraph"/>
              <w:spacing w:beforeLines="120" w:before="288" w:afterLines="120" w:after="288" w:line="240" w:lineRule="auto"/>
              <w:ind w:left="426"/>
              <w:jc w:val="both"/>
              <w:rPr>
                <w:rFonts w:eastAsia="Times New Roman"/>
                <w:b w:val="0"/>
                <w:color w:val="auto"/>
                <w:sz w:val="22"/>
                <w:szCs w:val="22"/>
                <w:lang w:eastAsia="en-GB"/>
              </w:rPr>
            </w:pPr>
          </w:p>
          <w:p w14:paraId="478E88FE" w14:textId="77777777" w:rsidR="00824DDF" w:rsidRPr="00824DDF" w:rsidRDefault="00824DDF" w:rsidP="00824DDF">
            <w:pPr>
              <w:pStyle w:val="ListParagraph"/>
              <w:numPr>
                <w:ilvl w:val="0"/>
                <w:numId w:val="26"/>
              </w:numPr>
              <w:spacing w:beforeLines="120" w:before="288" w:afterLines="120" w:after="288" w:line="240" w:lineRule="auto"/>
              <w:ind w:left="426" w:hanging="437"/>
              <w:jc w:val="both"/>
              <w:rPr>
                <w:rFonts w:eastAsia="Times New Roman"/>
                <w:b w:val="0"/>
                <w:color w:val="70B2DE"/>
                <w:sz w:val="22"/>
                <w:szCs w:val="22"/>
                <w:lang w:eastAsia="en-GB"/>
              </w:rPr>
            </w:pPr>
            <w:r w:rsidRPr="00824DDF">
              <w:rPr>
                <w:rFonts w:eastAsia="Times New Roman"/>
                <w:b w:val="0"/>
                <w:color w:val="auto"/>
                <w:sz w:val="22"/>
                <w:szCs w:val="22"/>
                <w:lang w:eastAsia="en-GB"/>
              </w:rPr>
              <w:t xml:space="preserve">Lodge an application for the School Council to operate as the provider* via the </w:t>
            </w:r>
            <w:hyperlink r:id="rId26" w:history="1">
              <w:r w:rsidRPr="00824DDF">
                <w:rPr>
                  <w:rFonts w:eastAsia="Times New Roman"/>
                  <w:b w:val="0"/>
                  <w:color w:val="1855BF"/>
                  <w:sz w:val="22"/>
                  <w:szCs w:val="22"/>
                  <w:u w:val="single"/>
                  <w:lang w:eastAsia="en-GB"/>
                </w:rPr>
                <w:t>National Quality Agenda IT System</w:t>
              </w:r>
            </w:hyperlink>
            <w:r w:rsidRPr="00824DDF">
              <w:rPr>
                <w:rFonts w:ascii="Times New Roman" w:eastAsia="Times New Roman" w:hAnsi="Times New Roman" w:cs="Times New Roman"/>
                <w:b w:val="0"/>
                <w:color w:val="70B2DE"/>
                <w:sz w:val="22"/>
                <w:szCs w:val="22"/>
                <w:lang w:eastAsia="en-GB"/>
              </w:rPr>
              <w:t xml:space="preserve"> </w:t>
            </w:r>
            <w:r w:rsidRPr="00824DDF">
              <w:rPr>
                <w:rFonts w:eastAsia="Times New Roman"/>
                <w:b w:val="0"/>
                <w:color w:val="auto"/>
                <w:sz w:val="22"/>
                <w:szCs w:val="22"/>
                <w:lang w:eastAsia="en-GB"/>
              </w:rPr>
              <w:t>(this can take up to 60 days)</w:t>
            </w:r>
          </w:p>
          <w:p w14:paraId="422A4214" w14:textId="77777777" w:rsidR="00824DDF" w:rsidRPr="00824DDF" w:rsidRDefault="00824DDF" w:rsidP="00824DDF">
            <w:pPr>
              <w:pStyle w:val="ListParagraph"/>
              <w:spacing w:beforeLines="120" w:before="288" w:afterLines="120" w:after="288"/>
              <w:ind w:left="426"/>
              <w:jc w:val="both"/>
              <w:rPr>
                <w:rFonts w:eastAsia="Times New Roman"/>
                <w:b w:val="0"/>
                <w:color w:val="auto"/>
                <w:sz w:val="22"/>
                <w:szCs w:val="22"/>
                <w:lang w:eastAsia="en-GB"/>
              </w:rPr>
            </w:pPr>
          </w:p>
          <w:p w14:paraId="71059C80" w14:textId="78FCFC85" w:rsidR="000D2917" w:rsidRPr="00CE2282" w:rsidRDefault="00824DDF" w:rsidP="00824DDF">
            <w:pPr>
              <w:pStyle w:val="ListParagraph"/>
              <w:numPr>
                <w:ilvl w:val="0"/>
                <w:numId w:val="26"/>
              </w:numPr>
              <w:spacing w:beforeLines="120" w:before="288" w:afterLines="120" w:after="288" w:line="240" w:lineRule="auto"/>
              <w:ind w:left="426" w:hanging="437"/>
              <w:jc w:val="both"/>
              <w:rPr>
                <w:rFonts w:eastAsia="Times New Roman"/>
                <w:b w:val="0"/>
                <w:color w:val="70B2DE"/>
                <w:sz w:val="22"/>
                <w:szCs w:val="22"/>
                <w:lang w:eastAsia="en-GB"/>
              </w:rPr>
            </w:pPr>
            <w:r w:rsidRPr="00824DDF">
              <w:rPr>
                <w:rFonts w:eastAsia="Times New Roman"/>
                <w:b w:val="0"/>
                <w:color w:val="auto"/>
                <w:sz w:val="22"/>
                <w:szCs w:val="22"/>
                <w:lang w:eastAsia="en-GB"/>
              </w:rPr>
              <w:t xml:space="preserve">Lodge an application for service approval via the </w:t>
            </w:r>
            <w:hyperlink r:id="rId27" w:history="1">
              <w:r w:rsidRPr="00824DDF">
                <w:rPr>
                  <w:rFonts w:eastAsia="Times New Roman"/>
                  <w:b w:val="0"/>
                  <w:color w:val="1855BF"/>
                  <w:sz w:val="22"/>
                  <w:szCs w:val="22"/>
                  <w:u w:val="single"/>
                  <w:lang w:eastAsia="en-GB"/>
                </w:rPr>
                <w:t>National Quality Agenda IT System</w:t>
              </w:r>
            </w:hyperlink>
            <w:r w:rsidRPr="00824DDF">
              <w:rPr>
                <w:rFonts w:eastAsia="Times New Roman"/>
                <w:b w:val="0"/>
                <w:sz w:val="22"/>
                <w:szCs w:val="22"/>
                <w:lang w:eastAsia="en-GB"/>
              </w:rPr>
              <w:t xml:space="preserve">, </w:t>
            </w:r>
            <w:r w:rsidRPr="00824DDF">
              <w:rPr>
                <w:rFonts w:eastAsia="Times New Roman"/>
                <w:b w:val="0"/>
                <w:color w:val="auto"/>
                <w:sz w:val="22"/>
                <w:szCs w:val="22"/>
                <w:lang w:eastAsia="en-GB"/>
              </w:rPr>
              <w:t>(this can be applied for directly after you have submitted your provider approval application and can take up to 90 days)</w:t>
            </w:r>
            <w:r w:rsidR="000D2917">
              <w:rPr>
                <w:rFonts w:eastAsia="Times New Roman"/>
                <w:b w:val="0"/>
                <w:color w:val="auto"/>
                <w:sz w:val="22"/>
                <w:szCs w:val="22"/>
                <w:lang w:eastAsia="en-GB"/>
              </w:rPr>
              <w:t>.</w:t>
            </w:r>
          </w:p>
          <w:p w14:paraId="7F51C5A5" w14:textId="77777777" w:rsidR="000D2917" w:rsidRPr="00CE2282" w:rsidRDefault="000D2917" w:rsidP="00CE2282">
            <w:pPr>
              <w:pStyle w:val="ListParagraph"/>
              <w:rPr>
                <w:rFonts w:eastAsia="Times New Roman"/>
                <w:sz w:val="22"/>
                <w:szCs w:val="22"/>
                <w:lang w:eastAsia="en-GB"/>
              </w:rPr>
            </w:pPr>
          </w:p>
          <w:p w14:paraId="6A35CFE1" w14:textId="7F02D866" w:rsidR="00824DDF" w:rsidRPr="00824DDF" w:rsidRDefault="000D2917" w:rsidP="00824DDF">
            <w:pPr>
              <w:pStyle w:val="ListParagraph"/>
              <w:numPr>
                <w:ilvl w:val="0"/>
                <w:numId w:val="26"/>
              </w:numPr>
              <w:spacing w:beforeLines="120" w:before="288" w:afterLines="120" w:after="288" w:line="240" w:lineRule="auto"/>
              <w:ind w:left="426" w:hanging="437"/>
              <w:jc w:val="both"/>
              <w:rPr>
                <w:rFonts w:eastAsia="Times New Roman"/>
                <w:b w:val="0"/>
                <w:color w:val="70B2DE"/>
                <w:sz w:val="22"/>
                <w:szCs w:val="22"/>
                <w:lang w:eastAsia="en-GB"/>
              </w:rPr>
            </w:pPr>
            <w:r>
              <w:rPr>
                <w:rFonts w:eastAsia="Times New Roman"/>
                <w:b w:val="0"/>
                <w:color w:val="auto"/>
                <w:sz w:val="22"/>
                <w:szCs w:val="22"/>
                <w:lang w:eastAsia="en-GB"/>
              </w:rPr>
              <w:t xml:space="preserve">Lodge an application for Child Care Subsidy via the </w:t>
            </w:r>
            <w:hyperlink r:id="rId28" w:history="1">
              <w:r w:rsidRPr="00824DDF">
                <w:rPr>
                  <w:rFonts w:eastAsia="Times New Roman"/>
                  <w:b w:val="0"/>
                  <w:color w:val="1855BF"/>
                  <w:sz w:val="22"/>
                  <w:szCs w:val="22"/>
                  <w:u w:val="single"/>
                  <w:lang w:eastAsia="en-GB"/>
                </w:rPr>
                <w:t>National Quality Agenda IT System</w:t>
              </w:r>
            </w:hyperlink>
            <w:r w:rsidRPr="00824DDF">
              <w:rPr>
                <w:rFonts w:eastAsia="Times New Roman"/>
                <w:b w:val="0"/>
                <w:sz w:val="22"/>
                <w:szCs w:val="22"/>
                <w:lang w:eastAsia="en-GB"/>
              </w:rPr>
              <w:t xml:space="preserve">, </w:t>
            </w:r>
            <w:r w:rsidR="008B029F">
              <w:rPr>
                <w:rFonts w:eastAsia="Times New Roman"/>
                <w:b w:val="0"/>
                <w:color w:val="auto"/>
                <w:sz w:val="22"/>
                <w:szCs w:val="22"/>
                <w:lang w:eastAsia="en-GB"/>
              </w:rPr>
              <w:t>(there is no timeframe on how long this will take)</w:t>
            </w:r>
            <w:r w:rsidR="00824DDF" w:rsidRPr="00824DDF">
              <w:rPr>
                <w:rFonts w:eastAsia="Times New Roman"/>
                <w:b w:val="0"/>
                <w:color w:val="auto"/>
                <w:sz w:val="22"/>
                <w:szCs w:val="22"/>
                <w:lang w:eastAsia="en-GB"/>
              </w:rPr>
              <w:t xml:space="preserve">. </w:t>
            </w:r>
          </w:p>
          <w:p w14:paraId="2D74EA0B" w14:textId="77777777" w:rsidR="00824DDF" w:rsidRPr="00824DDF" w:rsidRDefault="00824DDF" w:rsidP="00824DDF">
            <w:pPr>
              <w:pStyle w:val="ListParagraph"/>
              <w:jc w:val="both"/>
              <w:rPr>
                <w:rFonts w:eastAsia="Times New Roman"/>
                <w:b w:val="0"/>
                <w:color w:val="70B2DE"/>
                <w:sz w:val="22"/>
                <w:szCs w:val="22"/>
                <w:lang w:eastAsia="en-GB"/>
              </w:rPr>
            </w:pPr>
          </w:p>
          <w:p w14:paraId="794372C5" w14:textId="77777777" w:rsidR="00824DDF" w:rsidRPr="00824DDF" w:rsidRDefault="00824DDF" w:rsidP="00824DDF">
            <w:pPr>
              <w:pStyle w:val="ListParagraph"/>
              <w:numPr>
                <w:ilvl w:val="0"/>
                <w:numId w:val="26"/>
              </w:numPr>
              <w:spacing w:beforeLines="120" w:before="288" w:afterLines="120" w:after="288" w:line="240" w:lineRule="auto"/>
              <w:ind w:left="426" w:hanging="437"/>
              <w:jc w:val="both"/>
              <w:rPr>
                <w:b w:val="0"/>
                <w:i/>
                <w:iCs/>
                <w:sz w:val="22"/>
                <w:szCs w:val="22"/>
              </w:rPr>
            </w:pPr>
            <w:r w:rsidRPr="00824DDF">
              <w:rPr>
                <w:rFonts w:eastAsia="Times New Roman"/>
                <w:b w:val="0"/>
                <w:color w:val="auto"/>
                <w:sz w:val="22"/>
                <w:szCs w:val="22"/>
                <w:lang w:eastAsia="en-GB"/>
              </w:rPr>
              <w:t xml:space="preserve">Each member of School Council must hold an individual PRODA account </w:t>
            </w:r>
            <w:hyperlink r:id="rId29" w:history="1">
              <w:r w:rsidRPr="00824DDF">
                <w:rPr>
                  <w:rStyle w:val="Hyperlink"/>
                  <w:b w:val="0"/>
                  <w:sz w:val="22"/>
                  <w:szCs w:val="22"/>
                </w:rPr>
                <w:t>Registration (humanservices.gov.au)</w:t>
              </w:r>
            </w:hyperlink>
            <w:r w:rsidRPr="00824DDF">
              <w:rPr>
                <w:b w:val="0"/>
                <w:color w:val="auto"/>
                <w:sz w:val="22"/>
                <w:szCs w:val="22"/>
              </w:rPr>
              <w:t xml:space="preserve"> for the service to apply for child care subsidy. CCS is a payment made by the Australian Government Department of Education on behalf of eligible families who are utilising an approved education and care service. </w:t>
            </w:r>
            <w:r w:rsidRPr="00824DDF">
              <w:rPr>
                <w:b w:val="0"/>
                <w:i/>
                <w:iCs/>
                <w:color w:val="auto"/>
                <w:sz w:val="22"/>
                <w:szCs w:val="22"/>
              </w:rPr>
              <w:t xml:space="preserve">This payment is income tested and is usually paid directly to the OSHC service to reduce the out-of-pocket-fees for these eligible families. </w:t>
            </w:r>
          </w:p>
          <w:p w14:paraId="2B96FA69" w14:textId="77777777" w:rsidR="00824DDF" w:rsidRPr="00824DDF" w:rsidRDefault="00824DDF" w:rsidP="00824DDF">
            <w:pPr>
              <w:spacing w:beforeLines="120" w:before="288" w:afterLines="120" w:after="288"/>
              <w:ind w:left="426"/>
              <w:jc w:val="both"/>
              <w:rPr>
                <w:b w:val="0"/>
                <w:color w:val="70B2DE"/>
                <w:szCs w:val="22"/>
              </w:rPr>
            </w:pPr>
            <w:r w:rsidRPr="00824DDF">
              <w:rPr>
                <w:b w:val="0"/>
                <w:color w:val="auto"/>
                <w:szCs w:val="22"/>
              </w:rPr>
              <w:t xml:space="preserve">Your service should use a CCMS-compatible software package to track attendances for the purpose of reporting to CCS. Most of these packages are also suitable for </w:t>
            </w:r>
            <w:proofErr w:type="gramStart"/>
            <w:r w:rsidRPr="00824DDF">
              <w:rPr>
                <w:b w:val="0"/>
                <w:color w:val="auto"/>
                <w:szCs w:val="22"/>
              </w:rPr>
              <w:t>day to day</w:t>
            </w:r>
            <w:proofErr w:type="gramEnd"/>
            <w:r w:rsidRPr="00824DDF">
              <w:rPr>
                <w:b w:val="0"/>
                <w:color w:val="auto"/>
                <w:szCs w:val="22"/>
              </w:rPr>
              <w:t xml:space="preserve"> administration of bookings and attendances. A list of compatible software is available at </w:t>
            </w:r>
            <w:hyperlink r:id="rId30" w:history="1">
              <w:r w:rsidRPr="00824DDF">
                <w:rPr>
                  <w:rStyle w:val="Hyperlink"/>
                  <w:b w:val="0"/>
                  <w:szCs w:val="22"/>
                </w:rPr>
                <w:t>this link.</w:t>
              </w:r>
            </w:hyperlink>
          </w:p>
          <w:p w14:paraId="5A1157F3" w14:textId="1F43510B" w:rsidR="00824DDF" w:rsidRPr="00824DDF" w:rsidRDefault="00824DDF" w:rsidP="00824DDF">
            <w:pPr>
              <w:spacing w:beforeLines="120" w:before="288" w:afterLines="120" w:after="288"/>
              <w:ind w:left="426"/>
              <w:jc w:val="both"/>
              <w:rPr>
                <w:b w:val="0"/>
                <w:bCs/>
                <w:color w:val="70B2DE"/>
              </w:rPr>
            </w:pPr>
            <w:r w:rsidRPr="00824DDF">
              <w:rPr>
                <w:b w:val="0"/>
                <w:bCs/>
                <w:color w:val="auto"/>
                <w:szCs w:val="22"/>
              </w:rPr>
              <w:t xml:space="preserve">If your service may take in children with additional needs, support is available from dedicated Inclusion Support Professionals to assist your OSHC to embed inclusive </w:t>
            </w:r>
            <w:r w:rsidRPr="00824DDF">
              <w:rPr>
                <w:b w:val="0"/>
                <w:bCs/>
                <w:color w:val="auto"/>
                <w:szCs w:val="22"/>
              </w:rPr>
              <w:lastRenderedPageBreak/>
              <w:t xml:space="preserve">practices and address barriers to inclusion. You are encouraged to visit </w:t>
            </w:r>
            <w:commentRangeStart w:id="7"/>
            <w:commentRangeStart w:id="8"/>
            <w:r>
              <w:rPr>
                <w:color w:val="auto"/>
              </w:rPr>
              <w:fldChar w:fldCharType="begin"/>
            </w:r>
            <w:r w:rsidR="00CE2282">
              <w:rPr>
                <w:color w:val="auto"/>
              </w:rPr>
              <w:instrText>HYPERLINK "https://www.education.gov.au/early-childhood/resources/inclusion-support-program-contact-details"</w:instrText>
            </w:r>
            <w:r>
              <w:rPr>
                <w:color w:val="auto"/>
              </w:rPr>
              <w:fldChar w:fldCharType="separate"/>
            </w:r>
            <w:r w:rsidRPr="00824DDF">
              <w:rPr>
                <w:rStyle w:val="Hyperlink"/>
                <w:b w:val="0"/>
                <w:bCs/>
                <w:szCs w:val="22"/>
              </w:rPr>
              <w:t>this link</w:t>
            </w:r>
            <w:r>
              <w:rPr>
                <w:rStyle w:val="Hyperlink"/>
                <w:bCs/>
                <w:szCs w:val="22"/>
              </w:rPr>
              <w:fldChar w:fldCharType="end"/>
            </w:r>
            <w:commentRangeEnd w:id="7"/>
            <w:r w:rsidR="000461C3">
              <w:rPr>
                <w:rStyle w:val="CommentReference"/>
                <w:rFonts w:ascii="Arial" w:eastAsiaTheme="minorEastAsia" w:hAnsi="Arial" w:cs="Arial"/>
                <w:b w:val="0"/>
                <w:color w:val="auto"/>
                <w:lang w:val="en-AU"/>
              </w:rPr>
              <w:commentReference w:id="7"/>
            </w:r>
            <w:commentRangeEnd w:id="8"/>
            <w:r w:rsidR="00CE2282">
              <w:rPr>
                <w:rStyle w:val="CommentReference"/>
                <w:rFonts w:ascii="Arial" w:eastAsiaTheme="minorEastAsia" w:hAnsi="Arial" w:cs="Arial"/>
                <w:b w:val="0"/>
                <w:color w:val="auto"/>
                <w:lang w:val="en-AU"/>
              </w:rPr>
              <w:commentReference w:id="8"/>
            </w:r>
            <w:r w:rsidRPr="00824DDF">
              <w:rPr>
                <w:b w:val="0"/>
                <w:bCs/>
                <w:color w:val="auto"/>
                <w:szCs w:val="22"/>
              </w:rPr>
              <w:t xml:space="preserve"> to find details of Inclusion Agency contact details. You may also wish to contact Child Care Subsidy team and ask about the Additional Child Care Subsidy (ACCS) that may be available.</w:t>
            </w:r>
          </w:p>
        </w:tc>
      </w:tr>
    </w:tbl>
    <w:p w14:paraId="396BB922" w14:textId="77777777" w:rsidR="00824DDF" w:rsidRPr="00F967E6" w:rsidRDefault="00824DDF" w:rsidP="00824DDF">
      <w:pPr>
        <w:spacing w:before="100" w:beforeAutospacing="1" w:after="100" w:afterAutospacing="1"/>
        <w:rPr>
          <w:i/>
          <w:iCs/>
          <w:color w:val="808080" w:themeColor="background1" w:themeShade="80"/>
          <w:sz w:val="20"/>
          <w:szCs w:val="20"/>
        </w:rPr>
      </w:pPr>
      <w:r w:rsidRPr="00F967E6">
        <w:rPr>
          <w:i/>
          <w:iCs/>
          <w:color w:val="000000" w:themeColor="text1"/>
          <w:sz w:val="20"/>
          <w:szCs w:val="20"/>
        </w:rPr>
        <w:t xml:space="preserve">* Under the National Quality Framework, the School Council </w:t>
      </w:r>
      <w:proofErr w:type="gramStart"/>
      <w:r w:rsidRPr="00F967E6">
        <w:rPr>
          <w:i/>
          <w:iCs/>
          <w:color w:val="000000" w:themeColor="text1"/>
          <w:sz w:val="20"/>
          <w:szCs w:val="20"/>
        </w:rPr>
        <w:t>is considered to be</w:t>
      </w:r>
      <w:proofErr w:type="gramEnd"/>
      <w:r w:rsidRPr="00F967E6">
        <w:rPr>
          <w:i/>
          <w:iCs/>
          <w:color w:val="000000" w:themeColor="text1"/>
          <w:sz w:val="20"/>
          <w:szCs w:val="20"/>
        </w:rPr>
        <w:t xml:space="preserve"> the OSHC approved provider and needs to hold provider approval. Every OSHC service requires service approval.</w:t>
      </w:r>
      <w:r w:rsidRPr="00F967E6">
        <w:rPr>
          <w:rFonts w:eastAsia="Times New Roman"/>
          <w:i/>
          <w:iCs/>
          <w:color w:val="000000" w:themeColor="text1"/>
          <w:sz w:val="20"/>
          <w:szCs w:val="20"/>
          <w:lang w:eastAsia="en-GB"/>
        </w:rPr>
        <w:t xml:space="preserve"> </w:t>
      </w:r>
      <w:r w:rsidRPr="00F967E6">
        <w:rPr>
          <w:rFonts w:eastAsia="Times New Roman"/>
          <w:i/>
          <w:iCs/>
          <w:color w:val="000000" w:themeColor="text1"/>
          <w:sz w:val="20"/>
          <w:szCs w:val="20"/>
          <w:lang w:eastAsia="en-GB"/>
        </w:rPr>
        <w:br/>
      </w:r>
      <w:r w:rsidRPr="00F967E6">
        <w:rPr>
          <w:i/>
          <w:iCs/>
          <w:color w:val="000000" w:themeColor="text1"/>
          <w:sz w:val="20"/>
          <w:szCs w:val="20"/>
        </w:rPr>
        <w:t>*</w:t>
      </w:r>
      <w:proofErr w:type="gramStart"/>
      <w:r w:rsidRPr="00F967E6">
        <w:rPr>
          <w:i/>
          <w:iCs/>
          <w:color w:val="000000" w:themeColor="text1"/>
          <w:sz w:val="20"/>
          <w:szCs w:val="20"/>
        </w:rPr>
        <w:t>*  The</w:t>
      </w:r>
      <w:proofErr w:type="gramEnd"/>
      <w:r w:rsidRPr="00F967E6">
        <w:rPr>
          <w:i/>
          <w:iCs/>
          <w:color w:val="000000" w:themeColor="text1"/>
          <w:sz w:val="20"/>
          <w:szCs w:val="20"/>
        </w:rPr>
        <w:t xml:space="preserve"> National Quality Agenda IT System (NQAITS) is provided by the Australian Children’s Education &amp; Care Quality Authority (ACECQA). ACECQA are not the Regulatory Authority, and queries about applications should be sent to QARD (licensed.childrens.services@education.vic.gov.au OR 1300 307 415). </w:t>
      </w:r>
    </w:p>
    <w:p w14:paraId="74AA1821" w14:textId="77777777" w:rsidR="00824DDF" w:rsidRPr="00F967E6" w:rsidRDefault="00824DDF" w:rsidP="00824DDF">
      <w:pPr>
        <w:pStyle w:val="Heading3"/>
        <w:rPr>
          <w:sz w:val="32"/>
          <w:szCs w:val="32"/>
        </w:rPr>
      </w:pPr>
      <w:r w:rsidRPr="00F967E6">
        <w:rPr>
          <w:sz w:val="32"/>
          <w:szCs w:val="32"/>
        </w:rPr>
        <w:br w:type="column"/>
      </w:r>
      <w:bookmarkStart w:id="9" w:name="_Toc67998168"/>
      <w:r w:rsidRPr="008B029F">
        <w:rPr>
          <w:sz w:val="28"/>
          <w:szCs w:val="28"/>
        </w:rPr>
        <w:lastRenderedPageBreak/>
        <w:t>A. APPLICATION FOR PROVIDER APPROVAL</w:t>
      </w:r>
      <w:bookmarkEnd w:id="9"/>
    </w:p>
    <w:p w14:paraId="3C6C8E78" w14:textId="77777777"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To apply for provider approval, you must:</w:t>
      </w:r>
    </w:p>
    <w:p w14:paraId="2BA25B66"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color w:val="011A3C"/>
          <w:sz w:val="22"/>
          <w:szCs w:val="22"/>
          <w:u w:val="single"/>
          <w:lang w:eastAsia="en-GB"/>
        </w:rPr>
      </w:pPr>
      <w:r w:rsidRPr="00824DDF">
        <w:rPr>
          <w:rFonts w:eastAsia="Times New Roman"/>
          <w:b/>
          <w:bCs/>
          <w:color w:val="011A3C"/>
          <w:sz w:val="22"/>
          <w:szCs w:val="22"/>
          <w:lang w:eastAsia="en-GB"/>
        </w:rPr>
        <w:t>submit form PA01</w:t>
      </w:r>
      <w:r w:rsidRPr="00824DDF">
        <w:rPr>
          <w:rFonts w:eastAsia="Times New Roman"/>
          <w:color w:val="011A3C"/>
          <w:sz w:val="22"/>
          <w:szCs w:val="22"/>
          <w:lang w:eastAsia="en-GB"/>
        </w:rPr>
        <w:t xml:space="preserve"> through the</w:t>
      </w:r>
      <w:r w:rsidRPr="00824DDF">
        <w:rPr>
          <w:rFonts w:eastAsia="Times New Roman"/>
          <w:color w:val="011A3C"/>
          <w:sz w:val="22"/>
          <w:szCs w:val="22"/>
          <w:u w:val="single"/>
          <w:lang w:eastAsia="en-GB"/>
        </w:rPr>
        <w:t xml:space="preserve"> </w:t>
      </w:r>
      <w:hyperlink r:id="rId35" w:history="1">
        <w:r w:rsidRPr="00824DDF">
          <w:rPr>
            <w:rFonts w:eastAsia="Times New Roman"/>
            <w:color w:val="1855BF"/>
            <w:sz w:val="22"/>
            <w:szCs w:val="22"/>
            <w:u w:val="single"/>
            <w:lang w:eastAsia="en-GB"/>
          </w:rPr>
          <w:t>National Quality Agenda IT System</w:t>
        </w:r>
      </w:hyperlink>
    </w:p>
    <w:p w14:paraId="0E992EAD"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color w:val="011A3C"/>
          <w:sz w:val="22"/>
          <w:szCs w:val="22"/>
          <w:lang w:eastAsia="en-GB"/>
        </w:rPr>
      </w:pPr>
      <w:r w:rsidRPr="00824DDF">
        <w:rPr>
          <w:rFonts w:eastAsia="Times New Roman"/>
          <w:b/>
          <w:bCs/>
          <w:color w:val="011A3C"/>
          <w:sz w:val="22"/>
          <w:szCs w:val="22"/>
          <w:lang w:eastAsia="en-GB"/>
        </w:rPr>
        <w:t>scan and upload attachments</w:t>
      </w:r>
      <w:r w:rsidRPr="00824DDF">
        <w:rPr>
          <w:rFonts w:eastAsia="Times New Roman"/>
          <w:color w:val="011A3C"/>
          <w:sz w:val="22"/>
          <w:szCs w:val="22"/>
          <w:lang w:eastAsia="en-GB"/>
        </w:rPr>
        <w:t xml:space="preserve"> (ideally collating multi-page documents into single PDF.</w:t>
      </w:r>
    </w:p>
    <w:p w14:paraId="25A0556D" w14:textId="77777777"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 xml:space="preserve">When completing these forms note that the legal entity name of the provider is to be the School Council, </w:t>
      </w:r>
      <w:proofErr w:type="gramStart"/>
      <w:r w:rsidRPr="00824DDF">
        <w:rPr>
          <w:rFonts w:eastAsia="Times New Roman"/>
          <w:color w:val="011A3C"/>
          <w:szCs w:val="22"/>
          <w:lang w:eastAsia="en-GB"/>
        </w:rPr>
        <w:t>i.e.</w:t>
      </w:r>
      <w:proofErr w:type="gramEnd"/>
      <w:r w:rsidRPr="00824DDF">
        <w:rPr>
          <w:rFonts w:eastAsia="Times New Roman"/>
          <w:color w:val="011A3C"/>
          <w:szCs w:val="22"/>
          <w:lang w:eastAsia="en-GB"/>
        </w:rPr>
        <w:t xml:space="preserve"> “Cotter Primary School Council” not “Cotter Primary School” or “Cotter Primary School OSHC.”</w:t>
      </w:r>
    </w:p>
    <w:p w14:paraId="12FA0161" w14:textId="77777777"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 xml:space="preserve">Also note that the </w:t>
      </w:r>
      <w:proofErr w:type="gramStart"/>
      <w:r w:rsidRPr="00824DDF">
        <w:rPr>
          <w:rFonts w:eastAsia="Times New Roman"/>
          <w:color w:val="011A3C"/>
          <w:szCs w:val="22"/>
          <w:lang w:eastAsia="en-GB"/>
        </w:rPr>
        <w:t>Principal</w:t>
      </w:r>
      <w:proofErr w:type="gramEnd"/>
      <w:r w:rsidRPr="00824DDF">
        <w:rPr>
          <w:rFonts w:eastAsia="Times New Roman"/>
          <w:color w:val="011A3C"/>
          <w:szCs w:val="22"/>
          <w:lang w:eastAsia="en-GB"/>
        </w:rPr>
        <w:t xml:space="preserve"> is deemed to be the “person with management or control” and must:</w:t>
      </w:r>
    </w:p>
    <w:p w14:paraId="1C13A45B"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b/>
          <w:bCs/>
          <w:color w:val="011A3C"/>
          <w:sz w:val="22"/>
          <w:szCs w:val="22"/>
          <w:lang w:eastAsia="en-GB"/>
        </w:rPr>
      </w:pPr>
      <w:r w:rsidRPr="00824DDF">
        <w:rPr>
          <w:rFonts w:eastAsia="Times New Roman"/>
          <w:b/>
          <w:bCs/>
          <w:color w:val="011A3C"/>
          <w:sz w:val="22"/>
          <w:szCs w:val="22"/>
          <w:lang w:eastAsia="en-GB"/>
        </w:rPr>
        <w:t xml:space="preserve">Complete </w:t>
      </w:r>
      <w:hyperlink r:id="rId36" w:history="1">
        <w:r w:rsidRPr="00824DDF">
          <w:rPr>
            <w:rFonts w:eastAsia="Times New Roman"/>
            <w:b/>
            <w:bCs/>
            <w:color w:val="011A3C"/>
            <w:sz w:val="22"/>
            <w:szCs w:val="22"/>
            <w:lang w:eastAsia="en-GB"/>
          </w:rPr>
          <w:t>Form PA02 – Declaration of Fitness and Propriety</w:t>
        </w:r>
      </w:hyperlink>
      <w:r w:rsidRPr="00824DDF">
        <w:rPr>
          <w:rFonts w:eastAsia="Times New Roman"/>
          <w:b/>
          <w:bCs/>
          <w:color w:val="011A3C"/>
          <w:sz w:val="22"/>
          <w:szCs w:val="22"/>
          <w:lang w:eastAsia="en-GB"/>
        </w:rPr>
        <w:t xml:space="preserve"> </w:t>
      </w:r>
    </w:p>
    <w:p w14:paraId="389500CA"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color w:val="011A3C"/>
          <w:sz w:val="22"/>
          <w:szCs w:val="22"/>
          <w:lang w:eastAsia="en-GB"/>
        </w:rPr>
      </w:pPr>
      <w:r w:rsidRPr="00824DDF">
        <w:rPr>
          <w:rFonts w:eastAsia="Times New Roman"/>
          <w:b/>
          <w:bCs/>
          <w:color w:val="011A3C"/>
          <w:sz w:val="22"/>
          <w:szCs w:val="22"/>
          <w:lang w:eastAsia="en-GB"/>
        </w:rPr>
        <w:t>Provide a clear scan in colour of a photo ID</w:t>
      </w:r>
      <w:r w:rsidRPr="00824DDF">
        <w:rPr>
          <w:rFonts w:eastAsia="Times New Roman"/>
          <w:color w:val="011A3C"/>
          <w:sz w:val="22"/>
          <w:szCs w:val="22"/>
          <w:lang w:eastAsia="en-GB"/>
        </w:rPr>
        <w:t xml:space="preserve"> – passport or driver </w:t>
      </w:r>
      <w:proofErr w:type="gramStart"/>
      <w:r w:rsidRPr="00824DDF">
        <w:rPr>
          <w:rFonts w:eastAsia="Times New Roman"/>
          <w:color w:val="011A3C"/>
          <w:sz w:val="22"/>
          <w:szCs w:val="22"/>
          <w:lang w:eastAsia="en-GB"/>
        </w:rPr>
        <w:t>licence</w:t>
      </w:r>
      <w:proofErr w:type="gramEnd"/>
    </w:p>
    <w:p w14:paraId="474C1508"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b/>
          <w:bCs/>
          <w:color w:val="011A3C"/>
          <w:sz w:val="22"/>
          <w:szCs w:val="22"/>
          <w:lang w:eastAsia="en-GB"/>
        </w:rPr>
      </w:pPr>
      <w:r w:rsidRPr="00824DDF">
        <w:rPr>
          <w:rFonts w:eastAsia="Times New Roman"/>
          <w:b/>
          <w:bCs/>
          <w:color w:val="011A3C"/>
          <w:sz w:val="22"/>
          <w:szCs w:val="22"/>
          <w:lang w:eastAsia="en-GB"/>
        </w:rPr>
        <w:t>Provide either a VIT registration card or a Working with Children Check</w:t>
      </w:r>
    </w:p>
    <w:p w14:paraId="4CCFB0F7" w14:textId="77777777" w:rsidR="00824DDF" w:rsidRPr="00824DDF" w:rsidRDefault="00824DDF" w:rsidP="00824DDF">
      <w:pPr>
        <w:pStyle w:val="ListParagraph"/>
        <w:numPr>
          <w:ilvl w:val="0"/>
          <w:numId w:val="22"/>
        </w:numPr>
        <w:spacing w:before="100" w:line="240" w:lineRule="auto"/>
        <w:ind w:left="453" w:hanging="408"/>
        <w:contextualSpacing w:val="0"/>
        <w:jc w:val="both"/>
        <w:rPr>
          <w:rFonts w:eastAsia="Times New Roman"/>
          <w:color w:val="011A3C"/>
          <w:sz w:val="22"/>
          <w:szCs w:val="22"/>
          <w:lang w:eastAsia="en-GB"/>
        </w:rPr>
      </w:pPr>
      <w:r w:rsidRPr="00824DDF">
        <w:rPr>
          <w:rFonts w:eastAsia="Times New Roman"/>
          <w:b/>
          <w:bCs/>
          <w:color w:val="011A3C"/>
          <w:sz w:val="22"/>
          <w:szCs w:val="22"/>
          <w:lang w:eastAsia="en-GB"/>
        </w:rPr>
        <w:t>Undergo a criminal history record check dated within the last 6 months</w:t>
      </w:r>
      <w:r w:rsidRPr="00824DDF">
        <w:rPr>
          <w:rFonts w:eastAsia="Times New Roman"/>
          <w:color w:val="011A3C"/>
          <w:sz w:val="22"/>
          <w:szCs w:val="22"/>
          <w:lang w:eastAsia="en-GB"/>
        </w:rPr>
        <w:t xml:space="preserve"> (under the National Law, this is required separately to VIT registration).</w:t>
      </w:r>
    </w:p>
    <w:p w14:paraId="56C4E47F" w14:textId="77777777" w:rsidR="00824DDF" w:rsidRPr="00824DDF" w:rsidRDefault="00824DDF" w:rsidP="00824DDF">
      <w:pPr>
        <w:spacing w:before="100" w:beforeAutospacing="1" w:after="100" w:afterAutospacing="1"/>
        <w:jc w:val="both"/>
        <w:rPr>
          <w:rFonts w:eastAsia="Times New Roman"/>
          <w:color w:val="011A3C"/>
          <w:szCs w:val="22"/>
          <w:lang w:eastAsia="en-GB"/>
        </w:rPr>
      </w:pPr>
      <w:r w:rsidRPr="00824DDF">
        <w:rPr>
          <w:rFonts w:eastAsia="Times New Roman"/>
          <w:color w:val="011A3C"/>
          <w:szCs w:val="22"/>
          <w:lang w:eastAsia="en-GB"/>
        </w:rPr>
        <w:t>If the NQAITS portal is requesting information that is not required for a school (</w:t>
      </w:r>
      <w:proofErr w:type="gramStart"/>
      <w:r w:rsidRPr="00824DDF">
        <w:rPr>
          <w:rFonts w:eastAsia="Times New Roman"/>
          <w:color w:val="011A3C"/>
          <w:szCs w:val="22"/>
          <w:lang w:eastAsia="en-GB"/>
        </w:rPr>
        <w:t>e.g.</w:t>
      </w:r>
      <w:proofErr w:type="gramEnd"/>
      <w:r w:rsidRPr="00824DDF">
        <w:rPr>
          <w:rFonts w:eastAsia="Times New Roman"/>
          <w:color w:val="011A3C"/>
          <w:szCs w:val="22"/>
          <w:lang w:eastAsia="en-GB"/>
        </w:rPr>
        <w:t xml:space="preserve"> evidence of legal entity), you may upload a blank document or a letter on letter-head to enable you to complete submitting the form.</w:t>
      </w:r>
    </w:p>
    <w:p w14:paraId="5A7EC423" w14:textId="77777777" w:rsidR="00824DDF" w:rsidRPr="00824DDF" w:rsidRDefault="00824DDF" w:rsidP="00824DDF">
      <w:pPr>
        <w:spacing w:before="100" w:beforeAutospacing="1" w:after="100" w:afterAutospacing="1"/>
        <w:jc w:val="both"/>
        <w:rPr>
          <w:rFonts w:eastAsia="Times New Roman"/>
          <w:color w:val="011A3C"/>
          <w:szCs w:val="22"/>
          <w:lang w:eastAsia="en-GB"/>
        </w:rPr>
      </w:pPr>
      <w:r w:rsidRPr="00824DDF">
        <w:rPr>
          <w:rFonts w:eastAsia="Times New Roman"/>
          <w:color w:val="011A3C"/>
          <w:szCs w:val="22"/>
          <w:lang w:eastAsia="en-GB"/>
        </w:rPr>
        <w:t xml:space="preserve">Under the National Law, a decision on provider approval may take up to 60 days from a complete application. This is a maximum rather than typical time frame for an approval. You </w:t>
      </w:r>
      <w:proofErr w:type="gramStart"/>
      <w:r w:rsidRPr="00824DDF">
        <w:rPr>
          <w:rFonts w:eastAsia="Times New Roman"/>
          <w:color w:val="011A3C"/>
          <w:szCs w:val="22"/>
          <w:lang w:eastAsia="en-GB"/>
        </w:rPr>
        <w:t>are able to</w:t>
      </w:r>
      <w:proofErr w:type="gramEnd"/>
      <w:r w:rsidRPr="00824DDF">
        <w:rPr>
          <w:rFonts w:eastAsia="Times New Roman"/>
          <w:color w:val="011A3C"/>
          <w:szCs w:val="22"/>
          <w:lang w:eastAsia="en-GB"/>
        </w:rPr>
        <w:t xml:space="preserve"> submit the Application for Service Approval as soon as you have applied for provider approval; you are not required to wait 60 days before submitting the service approval application.</w:t>
      </w:r>
    </w:p>
    <w:p w14:paraId="4C37510D" w14:textId="77777777" w:rsidR="00824DDF" w:rsidRPr="00824DDF" w:rsidRDefault="00824DDF" w:rsidP="00824DDF">
      <w:pPr>
        <w:spacing w:before="100" w:beforeAutospacing="1" w:after="100" w:afterAutospacing="1"/>
        <w:jc w:val="both"/>
        <w:rPr>
          <w:rFonts w:eastAsia="Times New Roman"/>
          <w:i/>
          <w:iCs/>
          <w:color w:val="A5A59D" w:themeColor="accent6" w:themeShade="BF"/>
          <w:szCs w:val="22"/>
          <w:lang w:eastAsia="en-GB"/>
        </w:rPr>
      </w:pPr>
      <w:r w:rsidRPr="00824DDF">
        <w:rPr>
          <w:rFonts w:eastAsia="Times New Roman"/>
          <w:color w:val="011A3C"/>
          <w:szCs w:val="22"/>
          <w:lang w:eastAsia="en-GB"/>
        </w:rPr>
        <w:t xml:space="preserve">Further information on Provider approval is available </w:t>
      </w:r>
      <w:hyperlink r:id="rId37" w:anchor="link72" w:history="1">
        <w:r w:rsidRPr="00824DDF">
          <w:rPr>
            <w:rStyle w:val="Hyperlink"/>
            <w:rFonts w:eastAsia="Times New Roman"/>
            <w:szCs w:val="22"/>
            <w:lang w:eastAsia="en-GB"/>
          </w:rPr>
          <w:t>here</w:t>
        </w:r>
      </w:hyperlink>
      <w:r w:rsidRPr="00824DDF">
        <w:rPr>
          <w:rFonts w:eastAsia="Times New Roman"/>
          <w:color w:val="011A3C"/>
          <w:szCs w:val="22"/>
          <w:lang w:eastAsia="en-GB"/>
        </w:rPr>
        <w:t>.</w:t>
      </w:r>
    </w:p>
    <w:p w14:paraId="012D2D81" w14:textId="77777777" w:rsidR="00824DDF" w:rsidRPr="00F967E6" w:rsidRDefault="00824DDF" w:rsidP="00824DDF">
      <w:pPr>
        <w:pStyle w:val="Heading3"/>
        <w:rPr>
          <w:b w:val="0"/>
          <w:bCs/>
          <w:sz w:val="32"/>
          <w:szCs w:val="32"/>
        </w:rPr>
      </w:pPr>
      <w:bookmarkStart w:id="10" w:name="_Toc67998169"/>
      <w:r w:rsidRPr="00F967E6">
        <w:rPr>
          <w:sz w:val="32"/>
          <w:szCs w:val="32"/>
        </w:rPr>
        <w:t>B. APPLICATION FOR SERVICE APPROVAL</w:t>
      </w:r>
      <w:bookmarkEnd w:id="10"/>
    </w:p>
    <w:p w14:paraId="3D374FCE" w14:textId="77777777" w:rsidR="00824DDF" w:rsidRPr="00824DDF" w:rsidRDefault="00824DDF" w:rsidP="00824DDF">
      <w:pPr>
        <w:spacing w:before="100"/>
        <w:jc w:val="both"/>
        <w:rPr>
          <w:rFonts w:eastAsia="Times New Roman"/>
          <w:color w:val="011A3C"/>
          <w:szCs w:val="22"/>
        </w:rPr>
      </w:pPr>
      <w:r w:rsidRPr="00824DDF">
        <w:rPr>
          <w:rFonts w:eastAsia="Times New Roman"/>
          <w:color w:val="011A3C"/>
          <w:szCs w:val="22"/>
          <w:lang w:eastAsia="en-GB"/>
        </w:rPr>
        <w:t xml:space="preserve">To apply for service approval, you must: submit form SA01 through </w:t>
      </w:r>
      <w:hyperlink r:id="rId38" w:history="1">
        <w:r w:rsidRPr="00824DDF">
          <w:rPr>
            <w:rFonts w:eastAsia="Times New Roman"/>
            <w:color w:val="1855BF"/>
            <w:szCs w:val="22"/>
            <w:u w:val="single"/>
            <w:lang w:eastAsia="en-GB"/>
          </w:rPr>
          <w:t>National Quality Agenda IT System</w:t>
        </w:r>
      </w:hyperlink>
      <w:r w:rsidRPr="00824DDF">
        <w:rPr>
          <w:rFonts w:eastAsia="Times New Roman"/>
          <w:color w:val="1855BF"/>
          <w:szCs w:val="22"/>
          <w:lang w:eastAsia="en-GB"/>
        </w:rPr>
        <w:t xml:space="preserve">, </w:t>
      </w:r>
      <w:r w:rsidRPr="00824DDF">
        <w:rPr>
          <w:rFonts w:eastAsia="Times New Roman"/>
          <w:color w:val="011A3C"/>
          <w:szCs w:val="22"/>
        </w:rPr>
        <w:t>and include the following supporting documents:</w:t>
      </w:r>
    </w:p>
    <w:p w14:paraId="0DFD768B" w14:textId="77777777" w:rsidR="00824DDF" w:rsidRPr="00824DDF" w:rsidRDefault="00824DDF" w:rsidP="00824DDF">
      <w:pPr>
        <w:pStyle w:val="ListParagraph"/>
        <w:numPr>
          <w:ilvl w:val="0"/>
          <w:numId w:val="22"/>
        </w:numPr>
        <w:spacing w:before="100"/>
        <w:contextualSpacing w:val="0"/>
        <w:jc w:val="both"/>
        <w:rPr>
          <w:rFonts w:eastAsia="Times New Roman"/>
          <w:color w:val="011A3C"/>
          <w:sz w:val="22"/>
          <w:szCs w:val="22"/>
          <w:lang w:eastAsia="en-GB"/>
        </w:rPr>
      </w:pPr>
      <w:r w:rsidRPr="00824DDF">
        <w:rPr>
          <w:rFonts w:eastAsia="Times New Roman"/>
          <w:b/>
          <w:bCs/>
          <w:color w:val="011A3C"/>
          <w:sz w:val="22"/>
          <w:szCs w:val="22"/>
          <w:lang w:eastAsia="en-GB"/>
        </w:rPr>
        <w:t xml:space="preserve">School plans: </w:t>
      </w:r>
      <w:r w:rsidRPr="00824DDF">
        <w:rPr>
          <w:rFonts w:eastAsia="Times New Roman"/>
          <w:color w:val="011A3C"/>
          <w:sz w:val="22"/>
          <w:szCs w:val="22"/>
          <w:lang w:eastAsia="en-GB"/>
        </w:rPr>
        <w:t xml:space="preserve">must adequately illustrate the indoor and outdoor spaces the service will operate in (note that shading or highlighting </w:t>
      </w:r>
      <w:hyperlink r:id="rId39" w:history="1">
        <w:r w:rsidRPr="00824DDF">
          <w:rPr>
            <w:rStyle w:val="Hyperlink"/>
            <w:rFonts w:eastAsia="Times New Roman"/>
            <w:sz w:val="22"/>
            <w:szCs w:val="22"/>
            <w:lang w:eastAsia="en-GB"/>
          </w:rPr>
          <w:t>SAMS plans</w:t>
        </w:r>
      </w:hyperlink>
      <w:r w:rsidRPr="00824DDF">
        <w:rPr>
          <w:rFonts w:eastAsia="Times New Roman"/>
          <w:color w:val="011A3C"/>
          <w:sz w:val="22"/>
          <w:szCs w:val="22"/>
          <w:lang w:eastAsia="en-GB"/>
        </w:rPr>
        <w:t xml:space="preserve">, or available maps is acceptable) </w:t>
      </w:r>
    </w:p>
    <w:p w14:paraId="4FB9763B" w14:textId="77777777" w:rsidR="00824DDF" w:rsidRPr="00824DDF" w:rsidRDefault="00824DDF" w:rsidP="00824DDF">
      <w:pPr>
        <w:pStyle w:val="ListParagraph"/>
        <w:numPr>
          <w:ilvl w:val="0"/>
          <w:numId w:val="22"/>
        </w:numPr>
        <w:spacing w:before="100"/>
        <w:contextualSpacing w:val="0"/>
        <w:jc w:val="both"/>
        <w:rPr>
          <w:rFonts w:eastAsia="Times New Roman"/>
          <w:color w:val="011A3C"/>
          <w:sz w:val="22"/>
          <w:szCs w:val="22"/>
          <w:lang w:eastAsia="en-GB"/>
        </w:rPr>
      </w:pPr>
      <w:r w:rsidRPr="00824DDF">
        <w:rPr>
          <w:rFonts w:eastAsia="Times New Roman"/>
          <w:b/>
          <w:bCs/>
          <w:color w:val="011A3C"/>
          <w:sz w:val="22"/>
          <w:szCs w:val="22"/>
          <w:lang w:eastAsia="en-GB"/>
        </w:rPr>
        <w:t xml:space="preserve">Calculations of the available space: </w:t>
      </w:r>
      <w:r w:rsidRPr="00824DDF">
        <w:rPr>
          <w:rFonts w:eastAsia="Times New Roman"/>
          <w:color w:val="011A3C"/>
          <w:sz w:val="22"/>
          <w:szCs w:val="22"/>
          <w:lang w:eastAsia="en-GB"/>
        </w:rPr>
        <w:t xml:space="preserve">this calculation does not have to be completed by a building practitioner if the service in on the school premises. You can measure the spaces yourself (the </w:t>
      </w:r>
      <w:hyperlink r:id="rId40" w:history="1">
        <w:r w:rsidRPr="00824DDF">
          <w:rPr>
            <w:rFonts w:eastAsia="Times New Roman"/>
            <w:color w:val="003870" w:themeColor="accent1" w:themeShade="BF"/>
            <w:sz w:val="22"/>
            <w:szCs w:val="22"/>
            <w:u w:val="single"/>
            <w:lang w:eastAsia="en-GB"/>
          </w:rPr>
          <w:t>Space Measurement Form</w:t>
        </w:r>
      </w:hyperlink>
      <w:r w:rsidRPr="00824DDF">
        <w:rPr>
          <w:rFonts w:eastAsia="Times New Roman"/>
          <w:color w:val="003870" w:themeColor="accent1" w:themeShade="BF"/>
          <w:sz w:val="22"/>
          <w:szCs w:val="22"/>
          <w:u w:val="single"/>
          <w:lang w:eastAsia="en-GB"/>
        </w:rPr>
        <w:t xml:space="preserve"> may help you</w:t>
      </w:r>
      <w:r w:rsidRPr="00824DDF">
        <w:rPr>
          <w:rFonts w:eastAsia="Times New Roman"/>
          <w:color w:val="011A3C"/>
          <w:sz w:val="22"/>
          <w:szCs w:val="22"/>
          <w:lang w:eastAsia="en-GB"/>
        </w:rPr>
        <w:t xml:space="preserve">) or derive the information from the cleaning schedule </w:t>
      </w:r>
    </w:p>
    <w:p w14:paraId="18F99711" w14:textId="77777777" w:rsidR="00824DDF" w:rsidRPr="00824DDF" w:rsidRDefault="00824DDF" w:rsidP="00824DDF">
      <w:pPr>
        <w:pStyle w:val="ListParagraph"/>
        <w:numPr>
          <w:ilvl w:val="0"/>
          <w:numId w:val="22"/>
        </w:numPr>
        <w:jc w:val="both"/>
        <w:rPr>
          <w:rFonts w:eastAsia="Times New Roman"/>
          <w:color w:val="011A3C"/>
          <w:sz w:val="22"/>
          <w:szCs w:val="22"/>
          <w:lang w:eastAsia="en-GB"/>
        </w:rPr>
      </w:pPr>
      <w:r w:rsidRPr="00824DDF">
        <w:rPr>
          <w:rFonts w:eastAsia="Times New Roman"/>
          <w:b/>
          <w:bCs/>
          <w:color w:val="011A3C"/>
          <w:sz w:val="22"/>
          <w:szCs w:val="22"/>
          <w:lang w:eastAsia="en-GB"/>
        </w:rPr>
        <w:t xml:space="preserve">Policies and procedures*: </w:t>
      </w:r>
      <w:r w:rsidRPr="00824DDF">
        <w:rPr>
          <w:rFonts w:eastAsia="Times New Roman"/>
          <w:color w:val="011A3C"/>
          <w:sz w:val="22"/>
          <w:szCs w:val="22"/>
          <w:lang w:eastAsia="en-GB"/>
        </w:rPr>
        <w:t xml:space="preserve">Regulation 168 of the Education and Care Services National Regulations outlines the policies* and procedures required for a service, (note these should also be made available to parents/carers). including health and safety, staffing arrangements, relationships with children and service management. </w:t>
      </w:r>
    </w:p>
    <w:p w14:paraId="3A2534A7" w14:textId="77777777" w:rsidR="00824DDF" w:rsidRPr="00824DDF" w:rsidRDefault="00824DDF" w:rsidP="00824DDF">
      <w:pPr>
        <w:pStyle w:val="ListParagraph"/>
        <w:jc w:val="both"/>
        <w:rPr>
          <w:rFonts w:eastAsia="Times New Roman"/>
          <w:b/>
          <w:bCs/>
          <w:color w:val="011A3C"/>
          <w:sz w:val="22"/>
          <w:szCs w:val="22"/>
          <w:lang w:eastAsia="en-GB"/>
        </w:rPr>
      </w:pPr>
    </w:p>
    <w:p w14:paraId="4061BD77" w14:textId="3F88F23D" w:rsidR="00824DDF" w:rsidRPr="00824DDF" w:rsidRDefault="00824DDF" w:rsidP="00824DDF">
      <w:pPr>
        <w:pStyle w:val="ListParagraph"/>
        <w:jc w:val="both"/>
        <w:rPr>
          <w:rFonts w:eastAsia="Times New Roman"/>
          <w:color w:val="011A3C"/>
          <w:sz w:val="22"/>
          <w:szCs w:val="22"/>
          <w:lang w:eastAsia="en-GB"/>
        </w:rPr>
      </w:pPr>
      <w:r w:rsidRPr="00824DDF">
        <w:rPr>
          <w:rFonts w:eastAsia="Times New Roman"/>
          <w:color w:val="011A3C"/>
          <w:sz w:val="22"/>
          <w:szCs w:val="22"/>
          <w:lang w:eastAsia="en-GB"/>
        </w:rPr>
        <w:t>The OSHC Central Team can assist with template policies for your school’s service. These policies cover requirements for regulatory</w:t>
      </w:r>
      <w:r w:rsidR="000D2917">
        <w:rPr>
          <w:rFonts w:eastAsia="Times New Roman"/>
          <w:color w:val="011A3C"/>
          <w:sz w:val="22"/>
          <w:szCs w:val="22"/>
          <w:lang w:eastAsia="en-GB"/>
        </w:rPr>
        <w:t xml:space="preserve"> approval</w:t>
      </w:r>
      <w:r w:rsidR="00CE2282">
        <w:rPr>
          <w:rFonts w:eastAsia="Times New Roman"/>
          <w:color w:val="011A3C"/>
          <w:sz w:val="22"/>
          <w:szCs w:val="22"/>
          <w:lang w:eastAsia="en-GB"/>
        </w:rPr>
        <w:t>s</w:t>
      </w:r>
      <w:r w:rsidRPr="00824DDF">
        <w:rPr>
          <w:rFonts w:eastAsia="Times New Roman"/>
          <w:color w:val="011A3C"/>
          <w:sz w:val="22"/>
          <w:szCs w:val="22"/>
          <w:lang w:eastAsia="en-GB"/>
        </w:rPr>
        <w:t>. You would need to read through them and make small adaptations to them to meet your school’s requirements.</w:t>
      </w:r>
    </w:p>
    <w:p w14:paraId="00AE4D0F" w14:textId="77777777" w:rsidR="00824DDF" w:rsidRPr="00824DDF" w:rsidRDefault="00824DDF" w:rsidP="00824DDF">
      <w:pPr>
        <w:pStyle w:val="ListParagraph"/>
        <w:jc w:val="both"/>
        <w:rPr>
          <w:rFonts w:eastAsia="Times New Roman"/>
          <w:b/>
          <w:bCs/>
          <w:color w:val="011A3C"/>
          <w:sz w:val="22"/>
          <w:szCs w:val="22"/>
          <w:lang w:eastAsia="en-GB"/>
        </w:rPr>
      </w:pPr>
    </w:p>
    <w:p w14:paraId="39CEEF39" w14:textId="3B2611E6" w:rsidR="00824DDF" w:rsidRPr="00824DDF" w:rsidRDefault="00000000" w:rsidP="00824DDF">
      <w:pPr>
        <w:pStyle w:val="ListParagraph"/>
        <w:numPr>
          <w:ilvl w:val="0"/>
          <w:numId w:val="22"/>
        </w:numPr>
        <w:spacing w:before="100"/>
        <w:contextualSpacing w:val="0"/>
        <w:jc w:val="both"/>
        <w:rPr>
          <w:rFonts w:eastAsia="Times New Roman"/>
          <w:color w:val="011A3C"/>
          <w:sz w:val="22"/>
          <w:szCs w:val="22"/>
          <w:lang w:eastAsia="en-GB"/>
        </w:rPr>
      </w:pPr>
      <w:hyperlink r:id="rId41" w:history="1">
        <w:r w:rsidR="00824DDF" w:rsidRPr="00824DDF">
          <w:rPr>
            <w:rFonts w:eastAsia="Times New Roman"/>
            <w:b/>
            <w:bCs/>
            <w:color w:val="011A3C"/>
            <w:sz w:val="22"/>
            <w:szCs w:val="22"/>
            <w:lang w:eastAsia="en-GB"/>
          </w:rPr>
          <w:t>A Nominated Supervisor Consent Form</w:t>
        </w:r>
      </w:hyperlink>
      <w:r w:rsidR="00824DDF" w:rsidRPr="00824DDF">
        <w:rPr>
          <w:rFonts w:eastAsia="Times New Roman"/>
          <w:b/>
          <w:bCs/>
          <w:color w:val="011A3C"/>
          <w:sz w:val="22"/>
          <w:szCs w:val="22"/>
          <w:lang w:eastAsia="en-GB"/>
        </w:rPr>
        <w:t xml:space="preserve"> </w:t>
      </w:r>
      <w:r w:rsidR="00824DDF" w:rsidRPr="00824DDF">
        <w:rPr>
          <w:rFonts w:eastAsia="Times New Roman"/>
          <w:color w:val="011A3C"/>
          <w:sz w:val="22"/>
          <w:szCs w:val="22"/>
          <w:lang w:eastAsia="en-GB"/>
        </w:rPr>
        <w:t xml:space="preserve">(NS01) - note: if you have not appointed any staff yet when submitting this application, the </w:t>
      </w:r>
      <w:proofErr w:type="gramStart"/>
      <w:r w:rsidR="00824DDF" w:rsidRPr="00824DDF">
        <w:rPr>
          <w:rFonts w:eastAsia="Times New Roman"/>
          <w:color w:val="011A3C"/>
          <w:sz w:val="22"/>
          <w:szCs w:val="22"/>
          <w:lang w:eastAsia="en-GB"/>
        </w:rPr>
        <w:t>Principal</w:t>
      </w:r>
      <w:proofErr w:type="gramEnd"/>
      <w:r w:rsidR="00824DDF" w:rsidRPr="00824DDF">
        <w:rPr>
          <w:rFonts w:eastAsia="Times New Roman"/>
          <w:color w:val="011A3C"/>
          <w:sz w:val="22"/>
          <w:szCs w:val="22"/>
          <w:lang w:eastAsia="en-GB"/>
        </w:rPr>
        <w:t xml:space="preserve"> may be nominated as the Nominated Supervisor on the application form and this can be changed </w:t>
      </w:r>
      <w:r w:rsidR="008B029F" w:rsidRPr="00824DDF">
        <w:rPr>
          <w:rFonts w:eastAsia="Times New Roman"/>
          <w:color w:val="011A3C"/>
          <w:sz w:val="22"/>
          <w:szCs w:val="22"/>
          <w:lang w:eastAsia="en-GB"/>
        </w:rPr>
        <w:t>later. If</w:t>
      </w:r>
      <w:r w:rsidR="00824DDF" w:rsidRPr="00824DDF">
        <w:rPr>
          <w:rFonts w:eastAsia="Times New Roman"/>
          <w:color w:val="011A3C"/>
          <w:sz w:val="22"/>
          <w:szCs w:val="22"/>
          <w:lang w:eastAsia="en-GB"/>
        </w:rPr>
        <w:t xml:space="preserve"> operating a single staff model, </w:t>
      </w:r>
      <w:r w:rsidR="00824DDF" w:rsidRPr="00824DDF">
        <w:rPr>
          <w:rFonts w:eastAsia="Times New Roman"/>
          <w:b/>
          <w:bCs/>
          <w:color w:val="011A3C"/>
          <w:sz w:val="22"/>
          <w:szCs w:val="22"/>
          <w:lang w:eastAsia="en-GB"/>
        </w:rPr>
        <w:t xml:space="preserve">provide details of the educator, their experience </w:t>
      </w:r>
      <w:r w:rsidR="00824DDF" w:rsidRPr="00824DDF">
        <w:rPr>
          <w:rFonts w:eastAsia="Times New Roman"/>
          <w:color w:val="011A3C"/>
          <w:sz w:val="22"/>
          <w:szCs w:val="22"/>
          <w:lang w:eastAsia="en-GB"/>
        </w:rPr>
        <w:t>(such as a resume) and qualifications, or any courses being worked towards.</w:t>
      </w:r>
    </w:p>
    <w:p w14:paraId="52BC2F14" w14:textId="6F723361"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 xml:space="preserve">Please note that some documents prescribed in the National Regulations are not required for a </w:t>
      </w:r>
      <w:proofErr w:type="gramStart"/>
      <w:r w:rsidR="008B029F">
        <w:rPr>
          <w:rFonts w:eastAsia="Times New Roman"/>
          <w:color w:val="011A3C"/>
          <w:szCs w:val="22"/>
          <w:lang w:eastAsia="en-GB"/>
        </w:rPr>
        <w:t>school-based</w:t>
      </w:r>
      <w:proofErr w:type="gramEnd"/>
      <w:r w:rsidRPr="00824DDF">
        <w:rPr>
          <w:rFonts w:eastAsia="Times New Roman"/>
          <w:color w:val="011A3C"/>
          <w:szCs w:val="22"/>
          <w:lang w:eastAsia="en-GB"/>
        </w:rPr>
        <w:t xml:space="preserve"> OSHC and you may need to upload a blank document in order to progress your service approval application.</w:t>
      </w:r>
    </w:p>
    <w:p w14:paraId="1867019D" w14:textId="77777777"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A pre-approval visit may be required by QARD. If this is the case, a representative from your QARD regional office will liaise directly with you. If this occurs, it will be expected that you can demonstrate what the service would look like when operational and permit access to the Authorised Officer.</w:t>
      </w:r>
    </w:p>
    <w:p w14:paraId="42B5945D" w14:textId="77777777" w:rsidR="00824DDF" w:rsidRPr="00824DDF" w:rsidRDefault="00824DDF" w:rsidP="00824DDF">
      <w:pPr>
        <w:spacing w:before="100"/>
        <w:jc w:val="both"/>
        <w:rPr>
          <w:rFonts w:eastAsia="Times New Roman"/>
          <w:color w:val="011A3C"/>
          <w:szCs w:val="22"/>
          <w:lang w:eastAsia="en-GB"/>
        </w:rPr>
      </w:pPr>
      <w:r w:rsidRPr="00824DDF">
        <w:rPr>
          <w:rFonts w:eastAsia="Times New Roman"/>
          <w:color w:val="011A3C"/>
          <w:szCs w:val="22"/>
          <w:lang w:eastAsia="en-GB"/>
        </w:rPr>
        <w:t>Under the National Law, an application for service approval may take up to 90 days from a complete application. However, it should not be expected to take this long if clear documentation is provided.</w:t>
      </w:r>
    </w:p>
    <w:p w14:paraId="4B0993B1" w14:textId="77777777" w:rsidR="00824DDF" w:rsidRPr="00824DDF" w:rsidRDefault="00824DDF" w:rsidP="00824DDF">
      <w:pPr>
        <w:spacing w:before="100" w:beforeAutospacing="1" w:after="100" w:afterAutospacing="1"/>
        <w:jc w:val="both"/>
        <w:rPr>
          <w:rFonts w:eastAsia="Times New Roman"/>
          <w:color w:val="011A3C"/>
          <w:szCs w:val="22"/>
          <w:lang w:eastAsia="en-GB"/>
        </w:rPr>
      </w:pPr>
      <w:r w:rsidRPr="00824DDF">
        <w:rPr>
          <w:rFonts w:eastAsia="Times New Roman"/>
          <w:color w:val="011A3C"/>
          <w:szCs w:val="22"/>
          <w:lang w:eastAsia="en-GB"/>
        </w:rPr>
        <w:t xml:space="preserve">Further </w:t>
      </w:r>
      <w:hyperlink r:id="rId42" w:history="1">
        <w:r w:rsidRPr="00824DDF">
          <w:rPr>
            <w:rFonts w:eastAsia="Times New Roman"/>
            <w:color w:val="1855BF"/>
            <w:szCs w:val="22"/>
            <w:lang w:eastAsia="en-GB"/>
          </w:rPr>
          <w:t>information</w:t>
        </w:r>
      </w:hyperlink>
      <w:r w:rsidRPr="00824DDF">
        <w:rPr>
          <w:rFonts w:eastAsia="Times New Roman"/>
          <w:color w:val="011A3C"/>
          <w:szCs w:val="22"/>
          <w:lang w:eastAsia="en-GB"/>
        </w:rPr>
        <w:t> is available on the regulation and quality assessment of OSHC.</w:t>
      </w:r>
    </w:p>
    <w:p w14:paraId="4973DA52" w14:textId="77777777" w:rsidR="00824DDF" w:rsidRPr="00824DDF" w:rsidRDefault="00824DDF" w:rsidP="00824DDF">
      <w:pPr>
        <w:ind w:left="284" w:hanging="142"/>
        <w:jc w:val="both"/>
        <w:rPr>
          <w:szCs w:val="22"/>
        </w:rPr>
      </w:pPr>
      <w:r w:rsidRPr="00824DDF">
        <w:rPr>
          <w:szCs w:val="22"/>
        </w:rPr>
        <w:t>* As much as possible, the policies and procedures for your OSHC service should align with the school’s policies and procedures. Information about the policies required under the</w:t>
      </w:r>
      <w:r w:rsidRPr="00824DDF">
        <w:rPr>
          <w:rStyle w:val="apple-converted-space"/>
          <w:szCs w:val="22"/>
        </w:rPr>
        <w:t> </w:t>
      </w:r>
      <w:hyperlink r:id="rId43" w:history="1">
        <w:r w:rsidRPr="00824DDF">
          <w:rPr>
            <w:rStyle w:val="rpl-text-label"/>
            <w:szCs w:val="22"/>
          </w:rPr>
          <w:t>National Quality</w:t>
        </w:r>
        <w:r w:rsidRPr="00824DDF">
          <w:rPr>
            <w:rStyle w:val="apple-converted-space"/>
            <w:szCs w:val="22"/>
          </w:rPr>
          <w:t> </w:t>
        </w:r>
        <w:r w:rsidRPr="00824DDF">
          <w:rPr>
            <w:rStyle w:val="rpl-text-icongroup"/>
            <w:szCs w:val="22"/>
          </w:rPr>
          <w:t>Framework</w:t>
        </w:r>
      </w:hyperlink>
      <w:r w:rsidRPr="00824DDF">
        <w:rPr>
          <w:rStyle w:val="apple-converted-space"/>
          <w:szCs w:val="22"/>
        </w:rPr>
        <w:t> </w:t>
      </w:r>
      <w:r w:rsidRPr="00824DDF">
        <w:rPr>
          <w:szCs w:val="22"/>
        </w:rPr>
        <w:t>is available through ACECQA. </w:t>
      </w:r>
    </w:p>
    <w:p w14:paraId="7C8B60A4" w14:textId="77777777" w:rsidR="00824DDF" w:rsidRPr="00824DDF" w:rsidRDefault="00824DDF" w:rsidP="00824DDF">
      <w:pPr>
        <w:ind w:left="284" w:hanging="142"/>
        <w:rPr>
          <w:color w:val="808080" w:themeColor="background1" w:themeShade="80"/>
          <w:szCs w:val="22"/>
        </w:rPr>
      </w:pPr>
    </w:p>
    <w:p w14:paraId="0A076027" w14:textId="77777777" w:rsidR="00824DDF" w:rsidRPr="00F967E6" w:rsidRDefault="00824DDF" w:rsidP="00824DDF">
      <w:pPr>
        <w:pStyle w:val="Heading3"/>
        <w:rPr>
          <w:sz w:val="32"/>
          <w:szCs w:val="32"/>
        </w:rPr>
      </w:pPr>
      <w:bookmarkStart w:id="11" w:name="_Toc67998170"/>
      <w:r w:rsidRPr="00F967E6">
        <w:rPr>
          <w:sz w:val="32"/>
          <w:szCs w:val="32"/>
        </w:rPr>
        <w:t>C. SUPPORT</w:t>
      </w:r>
      <w:bookmarkEnd w:id="11"/>
    </w:p>
    <w:p w14:paraId="58007349" w14:textId="77777777" w:rsidR="00824DDF" w:rsidRPr="00824DDF" w:rsidRDefault="00824DDF" w:rsidP="00824DDF">
      <w:pPr>
        <w:jc w:val="both"/>
        <w:rPr>
          <w:szCs w:val="22"/>
        </w:rPr>
      </w:pPr>
      <w:r w:rsidRPr="00824DDF">
        <w:rPr>
          <w:szCs w:val="22"/>
        </w:rPr>
        <w:t>For additional support with approvals and subsidies please contact:</w:t>
      </w:r>
    </w:p>
    <w:p w14:paraId="24539D6D" w14:textId="77777777" w:rsidR="00824DDF" w:rsidRPr="00824DDF" w:rsidRDefault="00000000" w:rsidP="00824DDF">
      <w:pPr>
        <w:pStyle w:val="ListParagraph"/>
        <w:numPr>
          <w:ilvl w:val="0"/>
          <w:numId w:val="22"/>
        </w:numPr>
        <w:spacing w:before="100"/>
        <w:contextualSpacing w:val="0"/>
        <w:jc w:val="both"/>
        <w:rPr>
          <w:rFonts w:eastAsia="Times New Roman"/>
          <w:color w:val="011A3C"/>
          <w:sz w:val="22"/>
          <w:szCs w:val="22"/>
          <w:lang w:eastAsia="en-GB"/>
        </w:rPr>
      </w:pPr>
      <w:hyperlink r:id="rId44" w:history="1">
        <w:r w:rsidR="00824DDF" w:rsidRPr="00824DDF">
          <w:rPr>
            <w:rFonts w:eastAsia="Times New Roman"/>
            <w:color w:val="003870" w:themeColor="accent1" w:themeShade="BF"/>
            <w:sz w:val="22"/>
            <w:szCs w:val="22"/>
            <w:u w:val="single"/>
            <w:lang w:eastAsia="en-GB"/>
          </w:rPr>
          <w:t>nqaits@acecqa.gov.au</w:t>
        </w:r>
      </w:hyperlink>
      <w:r w:rsidR="00824DDF" w:rsidRPr="00824DDF">
        <w:rPr>
          <w:rFonts w:eastAsia="Times New Roman"/>
          <w:color w:val="003870" w:themeColor="accent1" w:themeShade="BF"/>
          <w:sz w:val="22"/>
          <w:szCs w:val="22"/>
          <w:lang w:eastAsia="en-GB"/>
        </w:rPr>
        <w:t xml:space="preserve"> </w:t>
      </w:r>
      <w:r w:rsidR="00824DDF" w:rsidRPr="00824DDF">
        <w:rPr>
          <w:rFonts w:eastAsia="Times New Roman"/>
          <w:color w:val="011A3C"/>
          <w:sz w:val="22"/>
          <w:szCs w:val="22"/>
          <w:lang w:eastAsia="en-GB"/>
        </w:rPr>
        <w:t>OR 1300 667 319 - for technical issues with National Quality Agenda IT System</w:t>
      </w:r>
    </w:p>
    <w:p w14:paraId="36CB1346" w14:textId="77777777" w:rsidR="00824DDF" w:rsidRPr="00824DDF" w:rsidRDefault="00824DDF" w:rsidP="00824DDF">
      <w:pPr>
        <w:pStyle w:val="ListParagraph"/>
        <w:numPr>
          <w:ilvl w:val="0"/>
          <w:numId w:val="22"/>
        </w:numPr>
        <w:spacing w:before="100"/>
        <w:contextualSpacing w:val="0"/>
        <w:jc w:val="both"/>
        <w:rPr>
          <w:rFonts w:eastAsia="Times New Roman"/>
          <w:color w:val="011A3C"/>
          <w:sz w:val="22"/>
          <w:szCs w:val="22"/>
          <w:lang w:eastAsia="en-GB"/>
        </w:rPr>
      </w:pPr>
      <w:r w:rsidRPr="00824DDF">
        <w:rPr>
          <w:rFonts w:eastAsia="Times New Roman"/>
          <w:color w:val="011A3C"/>
          <w:sz w:val="22"/>
          <w:szCs w:val="22"/>
          <w:lang w:eastAsia="en-GB"/>
        </w:rPr>
        <w:t xml:space="preserve">Michael Roleff – </w:t>
      </w:r>
      <w:r w:rsidRPr="00824DDF">
        <w:rPr>
          <w:rFonts w:eastAsia="Times New Roman"/>
          <w:color w:val="003870" w:themeColor="accent1" w:themeShade="BF"/>
          <w:sz w:val="22"/>
          <w:szCs w:val="22"/>
          <w:u w:val="single"/>
          <w:lang w:eastAsia="en-GB"/>
        </w:rPr>
        <w:t>Michael.roleff@education.vic.gov.au</w:t>
      </w:r>
      <w:r w:rsidRPr="00824DDF">
        <w:rPr>
          <w:rFonts w:eastAsia="Times New Roman"/>
          <w:color w:val="011A3C"/>
          <w:sz w:val="22"/>
          <w:szCs w:val="22"/>
          <w:lang w:eastAsia="en-GB"/>
        </w:rPr>
        <w:t xml:space="preserve"> - for advice and support regarding insurance requirements for an OSHC service. The school may need additional insurance if the OSHC takes place in a building that is over the school’s entitlement, or if the contents fall outside what is covered by the </w:t>
      </w:r>
      <w:hyperlink r:id="rId45" w:history="1">
        <w:r w:rsidRPr="00824DDF">
          <w:rPr>
            <w:rStyle w:val="Hyperlink"/>
            <w:rFonts w:eastAsia="Times New Roman"/>
            <w:sz w:val="22"/>
            <w:szCs w:val="22"/>
            <w:lang w:eastAsia="en-GB"/>
          </w:rPr>
          <w:t>School Equipment Coverage Scheme</w:t>
        </w:r>
      </w:hyperlink>
      <w:r w:rsidRPr="00824DDF">
        <w:rPr>
          <w:rFonts w:eastAsia="Times New Roman"/>
          <w:color w:val="011A3C"/>
          <w:sz w:val="22"/>
          <w:szCs w:val="22"/>
          <w:lang w:eastAsia="en-GB"/>
        </w:rPr>
        <w:t xml:space="preserve"> (SECS). This can be arranged through VMIA through Michael Roleff.</w:t>
      </w:r>
    </w:p>
    <w:p w14:paraId="27AF3282" w14:textId="77777777" w:rsidR="00824DDF" w:rsidRPr="00824DDF" w:rsidRDefault="00000000" w:rsidP="00824DDF">
      <w:pPr>
        <w:pStyle w:val="ListParagraph"/>
        <w:numPr>
          <w:ilvl w:val="0"/>
          <w:numId w:val="22"/>
        </w:numPr>
        <w:spacing w:before="100"/>
        <w:contextualSpacing w:val="0"/>
        <w:jc w:val="both"/>
        <w:rPr>
          <w:rFonts w:eastAsia="Times New Roman"/>
          <w:color w:val="011A3C"/>
          <w:sz w:val="22"/>
          <w:szCs w:val="22"/>
          <w:lang w:eastAsia="en-GB"/>
        </w:rPr>
      </w:pPr>
      <w:hyperlink r:id="rId46" w:history="1">
        <w:r w:rsidR="00824DDF" w:rsidRPr="00824DDF">
          <w:rPr>
            <w:rFonts w:eastAsia="Times New Roman"/>
            <w:color w:val="003870" w:themeColor="accent1" w:themeShade="BF"/>
            <w:sz w:val="22"/>
            <w:szCs w:val="22"/>
            <w:u w:val="single"/>
            <w:lang w:eastAsia="en-GB"/>
          </w:rPr>
          <w:t>oshc.central@education.vic.gov.au</w:t>
        </w:r>
      </w:hyperlink>
      <w:r w:rsidR="00824DDF" w:rsidRPr="00824DDF">
        <w:rPr>
          <w:rFonts w:eastAsia="Times New Roman"/>
          <w:color w:val="003870" w:themeColor="accent1" w:themeShade="BF"/>
          <w:sz w:val="22"/>
          <w:szCs w:val="22"/>
          <w:u w:val="single"/>
          <w:lang w:eastAsia="en-GB"/>
        </w:rPr>
        <w:t xml:space="preserve"> </w:t>
      </w:r>
      <w:r w:rsidR="00824DDF" w:rsidRPr="00824DDF">
        <w:rPr>
          <w:rFonts w:eastAsia="Times New Roman"/>
          <w:color w:val="011A3C"/>
          <w:sz w:val="22"/>
          <w:szCs w:val="22"/>
          <w:lang w:eastAsia="en-GB"/>
        </w:rPr>
        <w:t xml:space="preserve"> for support in meeting application requirements. </w:t>
      </w:r>
    </w:p>
    <w:p w14:paraId="0731630C" w14:textId="55FEA137" w:rsidR="00824DDF" w:rsidRPr="00824DDF" w:rsidRDefault="00000000" w:rsidP="00824DDF">
      <w:pPr>
        <w:pStyle w:val="ListParagraph"/>
        <w:numPr>
          <w:ilvl w:val="0"/>
          <w:numId w:val="22"/>
        </w:numPr>
        <w:spacing w:before="100"/>
        <w:contextualSpacing w:val="0"/>
        <w:jc w:val="both"/>
        <w:rPr>
          <w:rFonts w:eastAsia="Times New Roman"/>
          <w:color w:val="011A3C"/>
          <w:sz w:val="22"/>
          <w:szCs w:val="22"/>
          <w:lang w:eastAsia="en-GB"/>
        </w:rPr>
      </w:pPr>
      <w:hyperlink r:id="rId47" w:history="1">
        <w:r w:rsidR="00824DDF" w:rsidRPr="00824DDF">
          <w:rPr>
            <w:rFonts w:eastAsia="Times New Roman"/>
            <w:color w:val="003870" w:themeColor="accent1" w:themeShade="BF"/>
            <w:sz w:val="22"/>
            <w:szCs w:val="22"/>
            <w:u w:val="single"/>
            <w:lang w:eastAsia="en-GB"/>
          </w:rPr>
          <w:t>licensed.childrens.services@education.vic.gov.au</w:t>
        </w:r>
      </w:hyperlink>
      <w:r w:rsidR="00824DDF" w:rsidRPr="00824DDF">
        <w:rPr>
          <w:rFonts w:eastAsia="Times New Roman"/>
          <w:color w:val="011A3C"/>
          <w:sz w:val="22"/>
          <w:szCs w:val="22"/>
          <w:lang w:eastAsia="en-GB"/>
        </w:rPr>
        <w:t xml:space="preserve"> OR 1300 307 415 - for queries about the progress of applications</w:t>
      </w:r>
      <w:r w:rsidR="008B029F">
        <w:rPr>
          <w:rFonts w:eastAsia="Times New Roman"/>
          <w:color w:val="011A3C"/>
          <w:sz w:val="22"/>
          <w:szCs w:val="22"/>
          <w:lang w:eastAsia="en-GB"/>
        </w:rPr>
        <w:t xml:space="preserve"> and regulatory requirements</w:t>
      </w:r>
      <w:r w:rsidR="00824DDF" w:rsidRPr="00824DDF">
        <w:rPr>
          <w:rFonts w:eastAsia="Times New Roman"/>
          <w:color w:val="011A3C"/>
          <w:sz w:val="22"/>
          <w:szCs w:val="22"/>
          <w:lang w:eastAsia="en-GB"/>
        </w:rPr>
        <w:t>.</w:t>
      </w:r>
    </w:p>
    <w:p w14:paraId="0CB17138" w14:textId="77777777" w:rsidR="00824DDF" w:rsidRPr="00824DDF" w:rsidRDefault="00824DDF" w:rsidP="00824DDF">
      <w:pPr>
        <w:pStyle w:val="ListParagraph"/>
        <w:numPr>
          <w:ilvl w:val="0"/>
          <w:numId w:val="22"/>
        </w:numPr>
        <w:spacing w:before="100"/>
        <w:contextualSpacing w:val="0"/>
        <w:jc w:val="both"/>
        <w:rPr>
          <w:rFonts w:eastAsia="Times New Roman"/>
          <w:color w:val="011A3C"/>
          <w:sz w:val="22"/>
          <w:szCs w:val="22"/>
          <w:lang w:eastAsia="en-GB"/>
        </w:rPr>
      </w:pPr>
      <w:r w:rsidRPr="00824DDF">
        <w:rPr>
          <w:rFonts w:eastAsia="Times New Roman"/>
          <w:color w:val="011A3C"/>
          <w:sz w:val="22"/>
          <w:szCs w:val="22"/>
          <w:lang w:eastAsia="en-GB"/>
        </w:rPr>
        <w:t xml:space="preserve">Lucy Harberts from </w:t>
      </w:r>
      <w:hyperlink r:id="rId48" w:history="1">
        <w:r w:rsidRPr="00824DDF">
          <w:rPr>
            <w:rStyle w:val="Hyperlink"/>
            <w:rFonts w:eastAsia="Times New Roman"/>
            <w:sz w:val="22"/>
            <w:szCs w:val="22"/>
            <w:lang w:eastAsia="en-GB"/>
          </w:rPr>
          <w:t>Community Child Care</w:t>
        </w:r>
      </w:hyperlink>
      <w:r w:rsidRPr="00824DDF">
        <w:rPr>
          <w:rStyle w:val="Hyperlink"/>
          <w:rFonts w:eastAsia="Times New Roman"/>
          <w:sz w:val="22"/>
          <w:szCs w:val="22"/>
          <w:lang w:eastAsia="en-GB"/>
        </w:rPr>
        <w:t xml:space="preserve"> (CCC) Association Inc</w:t>
      </w:r>
      <w:r w:rsidRPr="00824DDF">
        <w:rPr>
          <w:rFonts w:eastAsia="Times New Roman"/>
          <w:color w:val="011A3C"/>
          <w:sz w:val="22"/>
          <w:szCs w:val="22"/>
          <w:lang w:eastAsia="en-GB"/>
        </w:rPr>
        <w:t xml:space="preserve"> - </w:t>
      </w:r>
      <w:hyperlink r:id="rId49" w:history="1">
        <w:r w:rsidRPr="00824DDF">
          <w:rPr>
            <w:rStyle w:val="Hyperlink"/>
            <w:rFonts w:eastAsia="Times New Roman"/>
            <w:sz w:val="22"/>
            <w:szCs w:val="22"/>
            <w:lang w:eastAsia="en-GB"/>
          </w:rPr>
          <w:t>LHarberts@cccinc.org.au</w:t>
        </w:r>
      </w:hyperlink>
      <w:r w:rsidRPr="00824DDF">
        <w:rPr>
          <w:rFonts w:eastAsia="Times New Roman"/>
          <w:color w:val="011A3C"/>
          <w:sz w:val="22"/>
          <w:szCs w:val="22"/>
          <w:lang w:eastAsia="en-GB"/>
        </w:rPr>
        <w:t xml:space="preserve"> – can provide support for operating a school council service: application (regulatory and Child Care Subsidy) assistance, recruitment, business administration, professional development), understanding regulatory requirements. We recommend schools consider joining CCC for access to ongoing support and resources.</w:t>
      </w:r>
    </w:p>
    <w:p w14:paraId="0E512B1E" w14:textId="77777777" w:rsidR="00824DDF" w:rsidRPr="00824DDF" w:rsidRDefault="00824DDF" w:rsidP="00824DDF">
      <w:pPr>
        <w:pStyle w:val="ListParagraph"/>
        <w:numPr>
          <w:ilvl w:val="0"/>
          <w:numId w:val="22"/>
        </w:numPr>
        <w:spacing w:before="100"/>
        <w:contextualSpacing w:val="0"/>
        <w:jc w:val="both"/>
        <w:rPr>
          <w:rFonts w:eastAsia="Times New Roman"/>
          <w:color w:val="011A3C"/>
          <w:sz w:val="22"/>
          <w:szCs w:val="22"/>
          <w:lang w:eastAsia="en-GB"/>
        </w:rPr>
      </w:pPr>
      <w:r w:rsidRPr="00824DDF">
        <w:rPr>
          <w:rFonts w:eastAsia="Times New Roman"/>
          <w:color w:val="011A3C"/>
          <w:sz w:val="22"/>
          <w:szCs w:val="22"/>
          <w:lang w:eastAsia="en-GB"/>
        </w:rPr>
        <w:t>Schools HR – 1800 641 943 – for information about any staff you need to hire for the service.</w:t>
      </w:r>
    </w:p>
    <w:p w14:paraId="5AEFD319" w14:textId="77777777" w:rsidR="00824DDF" w:rsidRPr="008B029F" w:rsidRDefault="00824DDF" w:rsidP="00824DDF">
      <w:pPr>
        <w:pStyle w:val="Heading2"/>
        <w:pBdr>
          <w:bottom w:val="single" w:sz="8" w:space="1" w:color="D9D9D6" w:themeColor="accent6"/>
        </w:pBdr>
        <w:ind w:right="-46"/>
        <w:rPr>
          <w:color w:val="004C96" w:themeColor="accent1"/>
          <w:sz w:val="18"/>
          <w:szCs w:val="18"/>
        </w:rPr>
      </w:pPr>
      <w:bookmarkStart w:id="12" w:name="_Toc67998171"/>
      <w:r w:rsidRPr="008B029F">
        <w:rPr>
          <w:color w:val="004C96" w:themeColor="accent1"/>
          <w:sz w:val="28"/>
          <w:szCs w:val="24"/>
        </w:rPr>
        <w:lastRenderedPageBreak/>
        <w:t>Staffing</w:t>
      </w:r>
      <w:bookmarkEnd w:id="12"/>
    </w:p>
    <w:p w14:paraId="3D823E93" w14:textId="77777777" w:rsidR="00824DDF" w:rsidRPr="008B029F" w:rsidRDefault="00824DDF" w:rsidP="00824DDF">
      <w:pPr>
        <w:pStyle w:val="Heading3"/>
        <w:rPr>
          <w:sz w:val="28"/>
          <w:szCs w:val="28"/>
        </w:rPr>
      </w:pPr>
      <w:bookmarkStart w:id="13" w:name="_Toc67998172"/>
      <w:r w:rsidRPr="008B029F">
        <w:rPr>
          <w:sz w:val="28"/>
          <w:szCs w:val="28"/>
        </w:rPr>
        <w:t>KEY ACTIONS</w:t>
      </w:r>
      <w:bookmarkEnd w:id="13"/>
    </w:p>
    <w:p w14:paraId="48A754BC" w14:textId="77777777" w:rsidR="00824DDF" w:rsidRPr="00707D7A" w:rsidRDefault="00824DDF" w:rsidP="00824DDF">
      <w:pPr>
        <w:jc w:val="both"/>
        <w:rPr>
          <w:szCs w:val="22"/>
        </w:rPr>
      </w:pPr>
      <w:r w:rsidRPr="00707D7A">
        <w:rPr>
          <w:szCs w:val="22"/>
        </w:rPr>
        <w:t>At all times of operation, a “responsible person” must be in attendance. This may be:</w:t>
      </w:r>
    </w:p>
    <w:p w14:paraId="566A8723" w14:textId="77777777" w:rsidR="00824DDF" w:rsidRPr="00707D7A" w:rsidRDefault="00824DDF" w:rsidP="00824DDF">
      <w:pPr>
        <w:pStyle w:val="ListParagraph"/>
        <w:numPr>
          <w:ilvl w:val="0"/>
          <w:numId w:val="28"/>
        </w:numPr>
        <w:jc w:val="both"/>
        <w:rPr>
          <w:sz w:val="22"/>
          <w:szCs w:val="22"/>
        </w:rPr>
      </w:pPr>
      <w:r w:rsidRPr="00707D7A">
        <w:rPr>
          <w:sz w:val="22"/>
          <w:szCs w:val="22"/>
        </w:rPr>
        <w:t>a person with management or control (in almost all cases, this is the school principal)</w:t>
      </w:r>
    </w:p>
    <w:p w14:paraId="4FCF378F" w14:textId="77777777" w:rsidR="00824DDF" w:rsidRPr="00707D7A" w:rsidRDefault="00824DDF" w:rsidP="00824DDF">
      <w:pPr>
        <w:pStyle w:val="ListParagraph"/>
        <w:numPr>
          <w:ilvl w:val="0"/>
          <w:numId w:val="28"/>
        </w:numPr>
        <w:jc w:val="both"/>
        <w:rPr>
          <w:sz w:val="22"/>
          <w:szCs w:val="22"/>
        </w:rPr>
      </w:pPr>
      <w:r w:rsidRPr="00707D7A">
        <w:rPr>
          <w:sz w:val="22"/>
          <w:szCs w:val="22"/>
        </w:rPr>
        <w:t>the service’s Nominated Supervisor</w:t>
      </w:r>
    </w:p>
    <w:p w14:paraId="5B934DBA" w14:textId="77777777" w:rsidR="00824DDF" w:rsidRPr="00707D7A" w:rsidRDefault="00824DDF" w:rsidP="00824DDF">
      <w:pPr>
        <w:pStyle w:val="ListParagraph"/>
        <w:numPr>
          <w:ilvl w:val="0"/>
          <w:numId w:val="28"/>
        </w:numPr>
        <w:jc w:val="both"/>
        <w:rPr>
          <w:sz w:val="22"/>
          <w:szCs w:val="22"/>
        </w:rPr>
      </w:pPr>
      <w:r w:rsidRPr="00707D7A">
        <w:rPr>
          <w:sz w:val="22"/>
          <w:szCs w:val="22"/>
        </w:rPr>
        <w:t>or a person who consents in writing to being a person in day-to-day charge of the service.</w:t>
      </w:r>
    </w:p>
    <w:p w14:paraId="3D19BE2C" w14:textId="77777777" w:rsidR="00824DDF" w:rsidRPr="00707D7A" w:rsidRDefault="00824DDF" w:rsidP="00824DDF">
      <w:pPr>
        <w:jc w:val="both"/>
        <w:rPr>
          <w:szCs w:val="22"/>
        </w:rPr>
      </w:pPr>
      <w:r w:rsidRPr="00707D7A">
        <w:rPr>
          <w:szCs w:val="22"/>
        </w:rPr>
        <w:t>The service is also required to:</w:t>
      </w:r>
    </w:p>
    <w:p w14:paraId="1FA18384" w14:textId="77777777" w:rsidR="00824DDF" w:rsidRPr="00707D7A" w:rsidRDefault="00824DDF" w:rsidP="00824DDF">
      <w:pPr>
        <w:pStyle w:val="ListParagraph"/>
        <w:numPr>
          <w:ilvl w:val="0"/>
          <w:numId w:val="29"/>
        </w:numPr>
        <w:jc w:val="both"/>
        <w:rPr>
          <w:sz w:val="22"/>
          <w:szCs w:val="22"/>
        </w:rPr>
      </w:pPr>
      <w:r w:rsidRPr="00707D7A">
        <w:rPr>
          <w:sz w:val="22"/>
          <w:szCs w:val="22"/>
        </w:rPr>
        <w:t xml:space="preserve">appoint an Educational Leader* </w:t>
      </w:r>
    </w:p>
    <w:p w14:paraId="123F1727" w14:textId="77777777" w:rsidR="00824DDF" w:rsidRPr="00707D7A" w:rsidRDefault="00824DDF" w:rsidP="00824DDF">
      <w:pPr>
        <w:pStyle w:val="ListParagraph"/>
        <w:numPr>
          <w:ilvl w:val="0"/>
          <w:numId w:val="29"/>
        </w:numPr>
        <w:jc w:val="both"/>
        <w:rPr>
          <w:sz w:val="22"/>
          <w:szCs w:val="22"/>
        </w:rPr>
      </w:pPr>
      <w:r w:rsidRPr="00707D7A">
        <w:rPr>
          <w:sz w:val="22"/>
          <w:szCs w:val="22"/>
        </w:rPr>
        <w:t xml:space="preserve">engage enough additional staff to meet legislated ratios (one staff member to every 15 children above pre-school age at all times of operation). </w:t>
      </w:r>
    </w:p>
    <w:p w14:paraId="1967EF7D" w14:textId="77777777" w:rsidR="00824DDF" w:rsidRPr="00707D7A" w:rsidRDefault="00824DDF" w:rsidP="00824DDF">
      <w:pPr>
        <w:ind w:left="142" w:hanging="142"/>
        <w:jc w:val="both"/>
        <w:rPr>
          <w:szCs w:val="22"/>
        </w:rPr>
      </w:pPr>
      <w:r w:rsidRPr="00707D7A">
        <w:rPr>
          <w:szCs w:val="22"/>
        </w:rPr>
        <w:t>*</w:t>
      </w:r>
      <w:r w:rsidRPr="00707D7A">
        <w:rPr>
          <w:szCs w:val="22"/>
        </w:rPr>
        <w:tab/>
        <w:t>Note that the same person may be the Nominated Supervisor and Educational Leader.</w:t>
      </w:r>
    </w:p>
    <w:p w14:paraId="435B4A5A" w14:textId="16E4140D" w:rsidR="00824DDF" w:rsidRPr="00EA0AC0" w:rsidRDefault="00824DDF" w:rsidP="00824DDF">
      <w:pPr>
        <w:spacing w:after="0"/>
        <w:rPr>
          <w:color w:val="D9D9D6" w:themeColor="accent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3FF"/>
        <w:tblLook w:val="04A0" w:firstRow="1" w:lastRow="0" w:firstColumn="1" w:lastColumn="0" w:noHBand="0" w:noVBand="1"/>
      </w:tblPr>
      <w:tblGrid>
        <w:gridCol w:w="9016"/>
      </w:tblGrid>
      <w:tr w:rsidR="00824DDF" w:rsidRPr="00EA0AC0" w14:paraId="0D1706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F3FF"/>
          </w:tcPr>
          <w:p w14:paraId="5C919CBF" w14:textId="77777777" w:rsidR="00824DDF" w:rsidRPr="00824DDF" w:rsidRDefault="00824DDF" w:rsidP="00824DDF">
            <w:pPr>
              <w:pStyle w:val="ListParagraph"/>
              <w:numPr>
                <w:ilvl w:val="0"/>
                <w:numId w:val="21"/>
              </w:numPr>
              <w:spacing w:after="0" w:line="240" w:lineRule="auto"/>
              <w:ind w:left="425" w:hanging="425"/>
              <w:contextualSpacing w:val="0"/>
              <w:rPr>
                <w:rFonts w:eastAsia="Times New Roman"/>
                <w:b w:val="0"/>
                <w:color w:val="auto"/>
                <w:sz w:val="22"/>
                <w:szCs w:val="22"/>
                <w:lang w:eastAsia="en-GB"/>
              </w:rPr>
            </w:pPr>
            <w:r w:rsidRPr="00824DDF">
              <w:rPr>
                <w:b w:val="0"/>
                <w:color w:val="auto"/>
                <w:sz w:val="22"/>
                <w:szCs w:val="22"/>
              </w:rPr>
              <w:t xml:space="preserve">Determine your staffing profile and advertise for staff (a </w:t>
            </w:r>
            <w:hyperlink r:id="rId50" w:history="1">
              <w:r w:rsidRPr="00824DDF">
                <w:rPr>
                  <w:rStyle w:val="Hyperlink"/>
                  <w:b w:val="0"/>
                  <w:sz w:val="22"/>
                  <w:szCs w:val="22"/>
                </w:rPr>
                <w:t>template position description</w:t>
              </w:r>
            </w:hyperlink>
            <w:r w:rsidRPr="00824DDF">
              <w:rPr>
                <w:b w:val="0"/>
                <w:color w:val="D9D9D6" w:themeColor="accent6"/>
                <w:sz w:val="22"/>
                <w:szCs w:val="22"/>
              </w:rPr>
              <w:t xml:space="preserve"> </w:t>
            </w:r>
            <w:r w:rsidRPr="00824DDF">
              <w:rPr>
                <w:b w:val="0"/>
                <w:color w:val="auto"/>
                <w:sz w:val="22"/>
                <w:szCs w:val="22"/>
              </w:rPr>
              <w:t>for an OSHC Coordinator is available to support you). The OSHC Coordinator is the role that will be in charge of the service. This person may also be nominated in prescribed roles under the National Law as required.</w:t>
            </w:r>
          </w:p>
          <w:p w14:paraId="593743F2" w14:textId="77777777" w:rsidR="00824DDF" w:rsidRPr="00824DDF" w:rsidRDefault="00824DDF">
            <w:pPr>
              <w:ind w:left="458"/>
              <w:rPr>
                <w:b w:val="0"/>
                <w:i/>
                <w:iCs/>
                <w:color w:val="auto"/>
                <w:szCs w:val="22"/>
              </w:rPr>
            </w:pPr>
          </w:p>
          <w:p w14:paraId="38367EB8" w14:textId="77777777" w:rsidR="00824DDF" w:rsidRPr="00824DDF" w:rsidRDefault="00824DDF">
            <w:pPr>
              <w:ind w:left="458"/>
              <w:rPr>
                <w:rFonts w:eastAsia="Times New Roman"/>
                <w:b w:val="0"/>
                <w:color w:val="auto"/>
                <w:szCs w:val="22"/>
                <w:lang w:eastAsia="en-GB"/>
              </w:rPr>
            </w:pPr>
            <w:r w:rsidRPr="00824DDF">
              <w:rPr>
                <w:b w:val="0"/>
                <w:color w:val="auto"/>
                <w:szCs w:val="22"/>
              </w:rPr>
              <w:t>Note, to comply with legislative requirements each OSHC service must appoint:</w:t>
            </w:r>
          </w:p>
          <w:p w14:paraId="1DA83096" w14:textId="77777777" w:rsidR="00824DDF" w:rsidRPr="00824DDF" w:rsidRDefault="00824DDF">
            <w:pPr>
              <w:pStyle w:val="CommentText"/>
              <w:spacing w:before="240"/>
              <w:ind w:left="743"/>
              <w:rPr>
                <w:b w:val="0"/>
                <w:i/>
                <w:iCs/>
                <w:color w:val="auto"/>
                <w:sz w:val="22"/>
                <w:szCs w:val="22"/>
              </w:rPr>
            </w:pPr>
            <w:r w:rsidRPr="00824DDF">
              <w:rPr>
                <w:b w:val="0"/>
                <w:color w:val="auto"/>
                <w:sz w:val="22"/>
                <w:szCs w:val="22"/>
              </w:rPr>
              <w:t xml:space="preserve">A. Nominated Supervisor (described in further detail on pg. 10) </w:t>
            </w:r>
          </w:p>
          <w:p w14:paraId="585CB8DE" w14:textId="77777777" w:rsidR="00824DDF" w:rsidRPr="00824DDF" w:rsidRDefault="00824DDF">
            <w:pPr>
              <w:pStyle w:val="CommentText"/>
              <w:spacing w:before="240"/>
              <w:ind w:left="743"/>
              <w:rPr>
                <w:b w:val="0"/>
                <w:i/>
                <w:iCs/>
                <w:color w:val="auto"/>
                <w:sz w:val="22"/>
                <w:szCs w:val="22"/>
              </w:rPr>
            </w:pPr>
            <w:r w:rsidRPr="00824DDF">
              <w:rPr>
                <w:b w:val="0"/>
                <w:color w:val="auto"/>
                <w:sz w:val="22"/>
                <w:szCs w:val="22"/>
              </w:rPr>
              <w:t>B. Educational Leader (described in further detail on pg. 10)</w:t>
            </w:r>
          </w:p>
          <w:p w14:paraId="782CF656" w14:textId="77777777" w:rsidR="00824DDF" w:rsidRPr="00824DDF" w:rsidRDefault="00824DDF">
            <w:pPr>
              <w:pStyle w:val="CommentText"/>
              <w:spacing w:before="240"/>
              <w:ind w:left="743"/>
              <w:rPr>
                <w:b w:val="0"/>
                <w:color w:val="auto"/>
                <w:sz w:val="22"/>
                <w:szCs w:val="22"/>
              </w:rPr>
            </w:pPr>
            <w:r w:rsidRPr="00824DDF">
              <w:rPr>
                <w:b w:val="0"/>
                <w:color w:val="auto"/>
                <w:sz w:val="22"/>
                <w:szCs w:val="22"/>
              </w:rPr>
              <w:t>C. Additional educators necessary to meet legislated ratios and the support needs of participating children.</w:t>
            </w:r>
          </w:p>
          <w:p w14:paraId="6FF32B57" w14:textId="77777777" w:rsidR="00824DDF" w:rsidRPr="00824DDF" w:rsidRDefault="00824DDF" w:rsidP="00824DDF">
            <w:pPr>
              <w:pStyle w:val="ListParagraph"/>
              <w:numPr>
                <w:ilvl w:val="0"/>
                <w:numId w:val="21"/>
              </w:numPr>
              <w:ind w:left="425" w:hanging="425"/>
              <w:contextualSpacing w:val="0"/>
              <w:rPr>
                <w:b w:val="0"/>
                <w:color w:val="003870" w:themeColor="accent1" w:themeShade="BF"/>
                <w:sz w:val="22"/>
                <w:szCs w:val="22"/>
                <w:u w:val="single"/>
              </w:rPr>
            </w:pPr>
            <w:r w:rsidRPr="00824DDF">
              <w:rPr>
                <w:b w:val="0"/>
                <w:color w:val="auto"/>
                <w:sz w:val="22"/>
                <w:szCs w:val="22"/>
              </w:rPr>
              <w:t xml:space="preserve">Seek written consent from the Nominated Supervisor via the </w:t>
            </w:r>
            <w:hyperlink r:id="rId51" w:history="1">
              <w:r w:rsidRPr="00C561B8">
                <w:rPr>
                  <w:b w:val="0"/>
                  <w:color w:val="003870" w:themeColor="accent1" w:themeShade="BF"/>
                  <w:sz w:val="22"/>
                  <w:szCs w:val="22"/>
                  <w:u w:val="single"/>
                </w:rPr>
                <w:t>Nominated Supervisor Consent Form</w:t>
              </w:r>
            </w:hyperlink>
            <w:r w:rsidRPr="00C561B8">
              <w:rPr>
                <w:b w:val="0"/>
                <w:color w:val="003870" w:themeColor="accent1" w:themeShade="BF"/>
                <w:sz w:val="22"/>
                <w:szCs w:val="22"/>
                <w:u w:val="single"/>
              </w:rPr>
              <w:t xml:space="preserve"> (NS01)</w:t>
            </w:r>
          </w:p>
          <w:p w14:paraId="5ED28A3C" w14:textId="77777777" w:rsidR="00824DDF" w:rsidRPr="00824DDF" w:rsidRDefault="00824DDF" w:rsidP="00824DDF">
            <w:pPr>
              <w:pStyle w:val="ListParagraph"/>
              <w:numPr>
                <w:ilvl w:val="0"/>
                <w:numId w:val="21"/>
              </w:numPr>
              <w:spacing w:after="0" w:line="240" w:lineRule="auto"/>
              <w:ind w:left="425" w:hanging="425"/>
              <w:contextualSpacing w:val="0"/>
              <w:rPr>
                <w:b w:val="0"/>
                <w:color w:val="D9D9D6" w:themeColor="accent6"/>
                <w:sz w:val="22"/>
                <w:szCs w:val="22"/>
                <w:u w:val="single"/>
              </w:rPr>
            </w:pPr>
            <w:r w:rsidRPr="00824DDF">
              <w:rPr>
                <w:b w:val="0"/>
                <w:color w:val="auto"/>
                <w:sz w:val="22"/>
                <w:szCs w:val="22"/>
              </w:rPr>
              <w:t xml:space="preserve">Appoint and induct staff (for </w:t>
            </w:r>
            <w:r w:rsidRPr="00824DDF">
              <w:rPr>
                <w:rFonts w:eastAsia="Times New Roman"/>
                <w:b w:val="0"/>
                <w:color w:val="auto"/>
                <w:sz w:val="22"/>
                <w:szCs w:val="22"/>
                <w:lang w:eastAsia="en-GB"/>
              </w:rPr>
              <w:t>further information about employing staff, refer to </w:t>
            </w:r>
            <w:hyperlink r:id="rId52" w:history="1">
              <w:r w:rsidRPr="00824DDF">
                <w:rPr>
                  <w:rStyle w:val="Hyperlink"/>
                  <w:b w:val="0"/>
                  <w:sz w:val="22"/>
                  <w:szCs w:val="22"/>
                </w:rPr>
                <w:t>School Council Employment</w:t>
              </w:r>
            </w:hyperlink>
            <w:r w:rsidRPr="00824DDF">
              <w:rPr>
                <w:b w:val="0"/>
                <w:color w:val="auto"/>
                <w:sz w:val="22"/>
                <w:szCs w:val="22"/>
                <w:u w:val="single"/>
              </w:rPr>
              <w:t>).</w:t>
            </w:r>
            <w:r w:rsidRPr="00824DDF">
              <w:rPr>
                <w:b w:val="0"/>
                <w:color w:val="auto"/>
                <w:sz w:val="22"/>
                <w:szCs w:val="22"/>
              </w:rPr>
              <w:t xml:space="preserve"> OSHC staff would be considered part of local payroll. Hiring methods can be determined at the local level and the process does not go through Recruitment Online as this is for central payroll employees. Any queries can be directed to Schools HR on 1800 641 943.</w:t>
            </w:r>
          </w:p>
          <w:p w14:paraId="4E0E13B6" w14:textId="77777777" w:rsidR="00824DDF" w:rsidRPr="00EA0AC0" w:rsidRDefault="00824DDF">
            <w:pPr>
              <w:rPr>
                <w:szCs w:val="22"/>
              </w:rPr>
            </w:pPr>
          </w:p>
        </w:tc>
      </w:tr>
    </w:tbl>
    <w:p w14:paraId="476FD6CE" w14:textId="77777777" w:rsidR="00824DDF" w:rsidRPr="00F967E6" w:rsidRDefault="00824DDF" w:rsidP="00824DDF">
      <w:pPr>
        <w:rPr>
          <w:i/>
          <w:iCs/>
          <w:color w:val="D9D9D6" w:themeColor="accent6"/>
        </w:rPr>
      </w:pPr>
    </w:p>
    <w:p w14:paraId="28907A59" w14:textId="77777777" w:rsidR="00824DDF" w:rsidRPr="008B029F" w:rsidRDefault="00824DDF" w:rsidP="00824DDF">
      <w:pPr>
        <w:pStyle w:val="Heading3"/>
        <w:rPr>
          <w:sz w:val="28"/>
          <w:szCs w:val="28"/>
        </w:rPr>
      </w:pPr>
      <w:r w:rsidRPr="008B029F">
        <w:rPr>
          <w:sz w:val="28"/>
          <w:szCs w:val="28"/>
        </w:rPr>
        <w:t>RECRUITMENT STRATEGIES</w:t>
      </w:r>
    </w:p>
    <w:p w14:paraId="49B2762F" w14:textId="77777777" w:rsidR="00824DDF" w:rsidRPr="00587D93" w:rsidRDefault="00824DDF" w:rsidP="00824DDF">
      <w:pPr>
        <w:rPr>
          <w:szCs w:val="22"/>
        </w:rPr>
      </w:pPr>
      <w:r w:rsidRPr="00587D93">
        <w:rPr>
          <w:szCs w:val="22"/>
        </w:rPr>
        <w:t>When advertising for staff, consider using a wide range of advertisement channels, or make use of local networks or connections. Money in your budget allocated to staffing can be used for advertising costs.</w:t>
      </w:r>
    </w:p>
    <w:p w14:paraId="5E6CB859" w14:textId="77777777" w:rsidR="00824DDF" w:rsidRPr="00587D93" w:rsidRDefault="00824DDF" w:rsidP="00824DDF">
      <w:pPr>
        <w:rPr>
          <w:szCs w:val="22"/>
        </w:rPr>
      </w:pPr>
      <w:r w:rsidRPr="00587D93">
        <w:rPr>
          <w:szCs w:val="22"/>
        </w:rPr>
        <w:t>Actions or strategies you may wish to consider include:</w:t>
      </w:r>
    </w:p>
    <w:p w14:paraId="0BE90EEB"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 xml:space="preserve">Advertise on more than one job website at the same time, </w:t>
      </w:r>
      <w:proofErr w:type="gramStart"/>
      <w:r w:rsidRPr="00493908">
        <w:rPr>
          <w:sz w:val="22"/>
          <w:szCs w:val="22"/>
        </w:rPr>
        <w:t>e.g.</w:t>
      </w:r>
      <w:proofErr w:type="gramEnd"/>
      <w:r w:rsidRPr="00493908">
        <w:rPr>
          <w:sz w:val="22"/>
          <w:szCs w:val="22"/>
        </w:rPr>
        <w:t xml:space="preserve"> SEEK, Career One, Recruitment Online, and advertise both internally within your school (including Educational Support staff) and externally</w:t>
      </w:r>
    </w:p>
    <w:p w14:paraId="06EE0605"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Consider a combination of online and local advertising, such as a local paper.</w:t>
      </w:r>
    </w:p>
    <w:p w14:paraId="7469AD94" w14:textId="7F28A9FA"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lastRenderedPageBreak/>
        <w:t xml:space="preserve">Find a local job provider </w:t>
      </w:r>
      <w:hyperlink r:id="rId53" w:history="1">
        <w:r w:rsidRPr="00493908">
          <w:rPr>
            <w:rStyle w:val="Hyperlink"/>
            <w:sz w:val="22"/>
            <w:szCs w:val="22"/>
          </w:rPr>
          <w:t>here</w:t>
        </w:r>
      </w:hyperlink>
      <w:r w:rsidRPr="00493908">
        <w:rPr>
          <w:color w:val="4472C4"/>
          <w:sz w:val="22"/>
          <w:szCs w:val="22"/>
        </w:rPr>
        <w:t xml:space="preserve"> </w:t>
      </w:r>
      <w:r w:rsidRPr="00493908">
        <w:rPr>
          <w:sz w:val="22"/>
          <w:szCs w:val="22"/>
        </w:rPr>
        <w:t>and speak to them about suitable candidates.</w:t>
      </w:r>
    </w:p>
    <w:p w14:paraId="1534F6B6"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 xml:space="preserve">Contact Registered Training Organisations, TAFEs or tertiary institutions to see if they have a jobs board that can be used to advertise a position. </w:t>
      </w:r>
    </w:p>
    <w:p w14:paraId="2BE965FB"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 xml:space="preserve">Speak to principals at neighbouring schools to see if anyone in their community may be interested, and if that school has an OSHC, if they have any part time or relief OSHC educators looking for more hours. </w:t>
      </w:r>
    </w:p>
    <w:p w14:paraId="33FA1B10"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 xml:space="preserve">If you have a relationship with any early childhood services such as kindergartens in your school’s area, their staff may have availability.  </w:t>
      </w:r>
    </w:p>
    <w:p w14:paraId="1CECF63A" w14:textId="77777777" w:rsidR="00824DDF" w:rsidRPr="00493908" w:rsidRDefault="00824DDF" w:rsidP="00824DDF">
      <w:pPr>
        <w:pStyle w:val="ListParagraph"/>
        <w:numPr>
          <w:ilvl w:val="0"/>
          <w:numId w:val="37"/>
        </w:numPr>
        <w:spacing w:after="0" w:line="240" w:lineRule="auto"/>
        <w:ind w:left="1080"/>
        <w:contextualSpacing w:val="0"/>
        <w:rPr>
          <w:sz w:val="22"/>
          <w:szCs w:val="22"/>
        </w:rPr>
      </w:pPr>
      <w:r w:rsidRPr="00493908">
        <w:rPr>
          <w:sz w:val="22"/>
          <w:szCs w:val="22"/>
        </w:rPr>
        <w:t>Approach a recruitment agency (noting overheads would increase the cost of staffing):</w:t>
      </w:r>
    </w:p>
    <w:p w14:paraId="49AED880" w14:textId="77777777" w:rsidR="00824DDF" w:rsidRPr="00493908" w:rsidRDefault="00824DDF" w:rsidP="00824DDF">
      <w:pPr>
        <w:pStyle w:val="ListParagraph"/>
        <w:numPr>
          <w:ilvl w:val="0"/>
          <w:numId w:val="38"/>
        </w:numPr>
        <w:spacing w:after="0" w:line="240" w:lineRule="auto"/>
        <w:contextualSpacing w:val="0"/>
        <w:rPr>
          <w:rFonts w:eastAsia="Times New Roman"/>
          <w:color w:val="0563C1"/>
          <w:sz w:val="22"/>
          <w:szCs w:val="22"/>
          <w:u w:val="single"/>
        </w:rPr>
      </w:pPr>
      <w:r w:rsidRPr="00493908">
        <w:rPr>
          <w:rStyle w:val="Hyperlink"/>
          <w:rFonts w:eastAsia="Times New Roman"/>
          <w:sz w:val="22"/>
          <w:szCs w:val="22"/>
        </w:rPr>
        <w:t>McArthur Melbourne/Tas:</w:t>
      </w:r>
      <w:r w:rsidRPr="00493908">
        <w:rPr>
          <w:rFonts w:eastAsia="Times New Roman"/>
          <w:sz w:val="22"/>
          <w:szCs w:val="22"/>
        </w:rPr>
        <w:t xml:space="preserve"> </w:t>
      </w:r>
      <w:hyperlink r:id="rId54" w:history="1">
        <w:r w:rsidRPr="00493908">
          <w:rPr>
            <w:rStyle w:val="Hyperlink"/>
            <w:rFonts w:eastAsia="Times New Roman"/>
            <w:sz w:val="22"/>
            <w:szCs w:val="22"/>
            <w:lang w:eastAsia="en-AU"/>
          </w:rPr>
          <w:t>melbourne@mcarthur.com.au</w:t>
        </w:r>
      </w:hyperlink>
      <w:r w:rsidRPr="00493908">
        <w:rPr>
          <w:rFonts w:eastAsia="Times New Roman"/>
          <w:sz w:val="22"/>
          <w:szCs w:val="22"/>
          <w:lang w:eastAsia="en-AU"/>
        </w:rPr>
        <w:t xml:space="preserve">, </w:t>
      </w:r>
      <w:r w:rsidRPr="00493908">
        <w:rPr>
          <w:rFonts w:eastAsia="Times New Roman"/>
          <w:sz w:val="22"/>
          <w:szCs w:val="22"/>
        </w:rPr>
        <w:t>(03) 9828 6565</w:t>
      </w:r>
    </w:p>
    <w:p w14:paraId="53B480A3" w14:textId="77777777" w:rsidR="00824DDF" w:rsidRPr="00493908" w:rsidRDefault="00000000" w:rsidP="00824DDF">
      <w:pPr>
        <w:pStyle w:val="ListParagraph"/>
        <w:numPr>
          <w:ilvl w:val="0"/>
          <w:numId w:val="38"/>
        </w:numPr>
        <w:spacing w:after="0" w:line="240" w:lineRule="auto"/>
        <w:contextualSpacing w:val="0"/>
        <w:rPr>
          <w:rFonts w:eastAsia="Times New Roman"/>
          <w:sz w:val="22"/>
          <w:szCs w:val="22"/>
        </w:rPr>
      </w:pPr>
      <w:hyperlink r:id="rId55" w:history="1">
        <w:r w:rsidR="00824DDF" w:rsidRPr="00493908">
          <w:rPr>
            <w:rStyle w:val="Hyperlink"/>
            <w:rFonts w:eastAsia="Times New Roman"/>
            <w:sz w:val="22"/>
            <w:szCs w:val="22"/>
          </w:rPr>
          <w:t>ANZUK:</w:t>
        </w:r>
      </w:hyperlink>
      <w:r w:rsidR="00824DDF" w:rsidRPr="00493908">
        <w:rPr>
          <w:rFonts w:eastAsia="Times New Roman"/>
          <w:sz w:val="22"/>
          <w:szCs w:val="22"/>
        </w:rPr>
        <w:t xml:space="preserve"> </w:t>
      </w:r>
      <w:hyperlink r:id="rId56" w:history="1">
        <w:r w:rsidR="00824DDF" w:rsidRPr="00493908">
          <w:rPr>
            <w:rStyle w:val="Hyperlink"/>
            <w:rFonts w:eastAsia="Times New Roman"/>
            <w:sz w:val="22"/>
            <w:szCs w:val="22"/>
          </w:rPr>
          <w:t>au@anzuk.education</w:t>
        </w:r>
      </w:hyperlink>
      <w:r w:rsidR="00824DDF" w:rsidRPr="00493908">
        <w:rPr>
          <w:rFonts w:eastAsia="Times New Roman"/>
          <w:sz w:val="22"/>
          <w:szCs w:val="22"/>
        </w:rPr>
        <w:t xml:space="preserve"> (03) 9249 2444</w:t>
      </w:r>
    </w:p>
    <w:p w14:paraId="4EB7DAC2" w14:textId="77777777" w:rsidR="00824DDF" w:rsidRPr="00493908" w:rsidRDefault="00000000" w:rsidP="00824DDF">
      <w:pPr>
        <w:pStyle w:val="ListParagraph"/>
        <w:numPr>
          <w:ilvl w:val="0"/>
          <w:numId w:val="38"/>
        </w:numPr>
        <w:spacing w:after="0" w:line="240" w:lineRule="auto"/>
        <w:contextualSpacing w:val="0"/>
        <w:rPr>
          <w:rFonts w:eastAsia="Times New Roman"/>
          <w:sz w:val="22"/>
          <w:szCs w:val="22"/>
        </w:rPr>
      </w:pPr>
      <w:hyperlink r:id="rId57" w:history="1">
        <w:r w:rsidR="00824DDF" w:rsidRPr="00493908">
          <w:rPr>
            <w:rStyle w:val="Hyperlink"/>
            <w:rFonts w:eastAsia="Times New Roman"/>
            <w:sz w:val="22"/>
            <w:szCs w:val="22"/>
          </w:rPr>
          <w:t>Randstad Melbourne</w:t>
        </w:r>
      </w:hyperlink>
      <w:r w:rsidR="00824DDF" w:rsidRPr="00493908">
        <w:rPr>
          <w:rStyle w:val="Hyperlink"/>
          <w:rFonts w:eastAsia="Times New Roman"/>
          <w:sz w:val="22"/>
          <w:szCs w:val="22"/>
        </w:rPr>
        <w:t>:</w:t>
      </w:r>
      <w:r w:rsidR="00824DDF" w:rsidRPr="00493908">
        <w:rPr>
          <w:rFonts w:eastAsia="Times New Roman"/>
          <w:sz w:val="22"/>
          <w:szCs w:val="22"/>
        </w:rPr>
        <w:t xml:space="preserve"> (03) 8630 7400</w:t>
      </w:r>
    </w:p>
    <w:p w14:paraId="7E5033BE" w14:textId="77777777" w:rsidR="00824DDF" w:rsidRPr="008423E6" w:rsidRDefault="00824DDF" w:rsidP="00824DDF">
      <w:pPr>
        <w:pStyle w:val="ListParagraph"/>
        <w:numPr>
          <w:ilvl w:val="0"/>
          <w:numId w:val="38"/>
        </w:numPr>
        <w:spacing w:after="0" w:line="240" w:lineRule="auto"/>
        <w:contextualSpacing w:val="0"/>
        <w:rPr>
          <w:rFonts w:eastAsia="Times New Roman"/>
          <w:color w:val="0563C1"/>
          <w:sz w:val="22"/>
          <w:szCs w:val="22"/>
          <w:u w:val="single"/>
        </w:rPr>
      </w:pPr>
      <w:r w:rsidRPr="008423E6">
        <w:rPr>
          <w:rStyle w:val="Hyperlink"/>
          <w:rFonts w:eastAsia="Times New Roman"/>
          <w:sz w:val="22"/>
          <w:szCs w:val="22"/>
        </w:rPr>
        <w:t>Expect A Star:</w:t>
      </w:r>
      <w:r w:rsidRPr="008423E6">
        <w:rPr>
          <w:rStyle w:val="Hyperlink"/>
          <w:rFonts w:eastAsia="Times New Roman"/>
          <w:color w:val="000000"/>
          <w:sz w:val="22"/>
          <w:szCs w:val="22"/>
        </w:rPr>
        <w:t xml:space="preserve"> 1300 669 653</w:t>
      </w:r>
    </w:p>
    <w:p w14:paraId="65DDF61C" w14:textId="77777777" w:rsidR="00824DDF" w:rsidRPr="006173AB" w:rsidRDefault="00824DDF" w:rsidP="00824DDF">
      <w:pPr>
        <w:pStyle w:val="ListParagraph"/>
        <w:numPr>
          <w:ilvl w:val="0"/>
          <w:numId w:val="39"/>
        </w:numPr>
        <w:spacing w:after="0" w:line="240" w:lineRule="auto"/>
        <w:contextualSpacing w:val="0"/>
        <w:rPr>
          <w:rFonts w:eastAsia="Times New Roman"/>
          <w:sz w:val="22"/>
          <w:szCs w:val="22"/>
        </w:rPr>
      </w:pPr>
      <w:r w:rsidRPr="008423E6">
        <w:rPr>
          <w:rFonts w:eastAsia="Times New Roman"/>
          <w:sz w:val="22"/>
          <w:szCs w:val="22"/>
        </w:rPr>
        <w:t xml:space="preserve">If you have interested applicants who don’t meet qualification requirements, they may enrol in one of the courses under the </w:t>
      </w:r>
      <w:hyperlink r:id="rId58" w:history="1">
        <w:r w:rsidRPr="007827B4">
          <w:rPr>
            <w:rStyle w:val="Hyperlink"/>
            <w:rFonts w:eastAsia="Times New Roman"/>
            <w:sz w:val="22"/>
            <w:szCs w:val="22"/>
          </w:rPr>
          <w:t>Free TAFE</w:t>
        </w:r>
      </w:hyperlink>
      <w:r w:rsidRPr="006173AB">
        <w:rPr>
          <w:rFonts w:eastAsia="Times New Roman"/>
          <w:sz w:val="22"/>
          <w:szCs w:val="22"/>
        </w:rPr>
        <w:t xml:space="preserve"> initiative. You could also use grant funding to pay a candidate for the hours spent studying towards their qualification to encourage upskilling. </w:t>
      </w:r>
      <w:r>
        <w:rPr>
          <w:rFonts w:eastAsia="Times New Roman"/>
          <w:sz w:val="22"/>
          <w:szCs w:val="22"/>
        </w:rPr>
        <w:t xml:space="preserve"> See page 13 for details of courses available under this Initiative.</w:t>
      </w:r>
    </w:p>
    <w:p w14:paraId="0F377434" w14:textId="77777777" w:rsidR="00824DDF" w:rsidRPr="00F967E6" w:rsidRDefault="00824DDF" w:rsidP="00824DDF"/>
    <w:p w14:paraId="5D71B52C" w14:textId="77777777" w:rsidR="00824DDF" w:rsidRPr="008B029F" w:rsidRDefault="00824DDF" w:rsidP="00824DDF">
      <w:pPr>
        <w:pStyle w:val="Heading3"/>
        <w:rPr>
          <w:sz w:val="28"/>
          <w:szCs w:val="28"/>
        </w:rPr>
      </w:pPr>
      <w:r w:rsidRPr="008B029F">
        <w:rPr>
          <w:sz w:val="28"/>
          <w:szCs w:val="28"/>
        </w:rPr>
        <w:t>STAFFING DECISIONS</w:t>
      </w:r>
    </w:p>
    <w:p w14:paraId="6E40415B" w14:textId="77777777" w:rsidR="00824DDF" w:rsidRPr="00F967E6" w:rsidRDefault="00824DDF" w:rsidP="00824DDF">
      <w:pPr>
        <w:jc w:val="both"/>
      </w:pPr>
      <w:r w:rsidRPr="00F967E6">
        <w:t xml:space="preserve">When making staffing decisions, you will need to </w:t>
      </w:r>
      <w:proofErr w:type="gramStart"/>
      <w:r w:rsidRPr="00F967E6">
        <w:t>take into account</w:t>
      </w:r>
      <w:proofErr w:type="gramEnd"/>
      <w:r w:rsidRPr="00F967E6">
        <w:t xml:space="preserve"> your school context and the type of service to be provided. If your school requires before school care, after school care and vacation care, then the service would in almost all cases require an equivalent 1.0 FTE staff member to manage it. If only providing some of these, this may be reduced. </w:t>
      </w:r>
    </w:p>
    <w:p w14:paraId="3218413C" w14:textId="77777777" w:rsidR="00824DDF" w:rsidRPr="00F967E6" w:rsidRDefault="00824DDF" w:rsidP="00824DDF">
      <w:pPr>
        <w:jc w:val="both"/>
      </w:pPr>
      <w:r w:rsidRPr="00F967E6">
        <w:t xml:space="preserve">The loading should also </w:t>
      </w:r>
      <w:proofErr w:type="gramStart"/>
      <w:r w:rsidRPr="00F967E6">
        <w:t>take into account</w:t>
      </w:r>
      <w:proofErr w:type="gramEnd"/>
      <w:r w:rsidRPr="00F967E6">
        <w:t xml:space="preserve"> the number of children, whether any other OSHC staff will be hired and require management, and whether any existing school staff are providing support to the program.</w:t>
      </w:r>
    </w:p>
    <w:p w14:paraId="678B7A54" w14:textId="16421ED8" w:rsidR="00824DDF" w:rsidRDefault="00824DDF" w:rsidP="00824DDF">
      <w:pPr>
        <w:jc w:val="both"/>
      </w:pPr>
      <w:r w:rsidRPr="00F967E6">
        <w:t>While a service m</w:t>
      </w:r>
      <w:r>
        <w:t>ight</w:t>
      </w:r>
      <w:r w:rsidRPr="00F967E6">
        <w:t xml:space="preserve"> only operate for </w:t>
      </w:r>
      <w:r>
        <w:t>three</w:t>
      </w:r>
      <w:r w:rsidRPr="00F967E6">
        <w:t xml:space="preserve"> hours in the afternoon, staff </w:t>
      </w:r>
      <w:r>
        <w:t xml:space="preserve">may </w:t>
      </w:r>
      <w:r w:rsidRPr="00F967E6">
        <w:t>require time for administration work, programming, reflection, purchasing resources, and potentially training</w:t>
      </w:r>
      <w:r w:rsidR="001F53DD">
        <w:t>/ meetings</w:t>
      </w:r>
      <w:r w:rsidRPr="00F967E6">
        <w:t>, if they will be working towards a qualification that is being supported by the school.</w:t>
      </w:r>
      <w:r>
        <w:t xml:space="preserve"> Additionally, the Award under which staff are employed may specify minimum periods of engagement either for a shift or across a day. Non-contact hours can be used productively towards essential work that keeps the service running well.</w:t>
      </w:r>
    </w:p>
    <w:p w14:paraId="18136D93" w14:textId="77777777" w:rsidR="00824DDF" w:rsidRDefault="00824DDF" w:rsidP="00824DDF">
      <w:pPr>
        <w:pStyle w:val="Heading3"/>
      </w:pPr>
      <w:bookmarkStart w:id="14" w:name="_Toc67998173"/>
    </w:p>
    <w:p w14:paraId="08F3E78C" w14:textId="15DB45DA" w:rsidR="00824DDF" w:rsidRPr="001F53DD" w:rsidRDefault="00824DDF" w:rsidP="00824DDF">
      <w:pPr>
        <w:pStyle w:val="Heading3"/>
        <w:rPr>
          <w:sz w:val="28"/>
          <w:szCs w:val="28"/>
        </w:rPr>
      </w:pPr>
      <w:r w:rsidRPr="001F53DD">
        <w:rPr>
          <w:sz w:val="28"/>
          <w:szCs w:val="28"/>
        </w:rPr>
        <w:t>A. NOMINATED SUPERVISOR</w:t>
      </w:r>
      <w:bookmarkEnd w:id="14"/>
    </w:p>
    <w:p w14:paraId="1006AA46" w14:textId="77777777" w:rsidR="00824DDF" w:rsidRPr="00824DDF" w:rsidRDefault="00824DDF" w:rsidP="00C561B8">
      <w:pPr>
        <w:jc w:val="both"/>
        <w:rPr>
          <w:szCs w:val="22"/>
        </w:rPr>
      </w:pPr>
      <w:r w:rsidRPr="00824DDF">
        <w:rPr>
          <w:szCs w:val="22"/>
        </w:rPr>
        <w:t xml:space="preserve">A </w:t>
      </w:r>
      <w:r w:rsidRPr="00824DDF">
        <w:rPr>
          <w:i/>
          <w:iCs/>
          <w:szCs w:val="22"/>
        </w:rPr>
        <w:t>nominated supervisor</w:t>
      </w:r>
      <w:r w:rsidRPr="00824DDF">
        <w:rPr>
          <w:szCs w:val="22"/>
        </w:rPr>
        <w:t xml:space="preserve"> is the person who is usually in </w:t>
      </w:r>
      <w:proofErr w:type="gramStart"/>
      <w:r w:rsidRPr="00824DDF">
        <w:rPr>
          <w:szCs w:val="22"/>
        </w:rPr>
        <w:t>day to day</w:t>
      </w:r>
      <w:proofErr w:type="gramEnd"/>
      <w:r w:rsidRPr="00824DDF">
        <w:rPr>
          <w:szCs w:val="22"/>
        </w:rPr>
        <w:t xml:space="preserve"> charge of the service. </w:t>
      </w:r>
      <w:r w:rsidRPr="00824DDF">
        <w:rPr>
          <w:color w:val="000000" w:themeColor="text1"/>
          <w:szCs w:val="22"/>
        </w:rPr>
        <w:t>They must:   </w:t>
      </w:r>
    </w:p>
    <w:p w14:paraId="6ABEECAF" w14:textId="77777777" w:rsidR="00824DDF" w:rsidRPr="00824DDF" w:rsidRDefault="00824DDF" w:rsidP="00C561B8">
      <w:pPr>
        <w:numPr>
          <w:ilvl w:val="0"/>
          <w:numId w:val="19"/>
        </w:numPr>
        <w:spacing w:before="120" w:after="0" w:line="288" w:lineRule="auto"/>
        <w:ind w:left="714" w:hanging="357"/>
        <w:jc w:val="both"/>
        <w:rPr>
          <w:color w:val="000000" w:themeColor="text1"/>
          <w:szCs w:val="22"/>
        </w:rPr>
      </w:pPr>
      <w:r w:rsidRPr="00824DDF">
        <w:rPr>
          <w:color w:val="000000" w:themeColor="text1"/>
          <w:szCs w:val="22"/>
        </w:rPr>
        <w:t xml:space="preserve">be 18 years or </w:t>
      </w:r>
      <w:proofErr w:type="gramStart"/>
      <w:r w:rsidRPr="00824DDF">
        <w:rPr>
          <w:color w:val="000000" w:themeColor="text1"/>
          <w:szCs w:val="22"/>
        </w:rPr>
        <w:t>older</w:t>
      </w:r>
      <w:proofErr w:type="gramEnd"/>
    </w:p>
    <w:p w14:paraId="398AEAB0" w14:textId="77777777" w:rsidR="00824DDF" w:rsidRPr="00824DDF" w:rsidRDefault="00824DDF" w:rsidP="00C561B8">
      <w:pPr>
        <w:numPr>
          <w:ilvl w:val="0"/>
          <w:numId w:val="19"/>
        </w:numPr>
        <w:spacing w:before="120" w:after="0" w:line="288" w:lineRule="auto"/>
        <w:ind w:left="714" w:hanging="357"/>
        <w:jc w:val="both"/>
        <w:rPr>
          <w:color w:val="000000" w:themeColor="text1"/>
          <w:szCs w:val="22"/>
        </w:rPr>
      </w:pPr>
      <w:r w:rsidRPr="00824DDF">
        <w:rPr>
          <w:color w:val="000000" w:themeColor="text1"/>
          <w:szCs w:val="22"/>
        </w:rPr>
        <w:t xml:space="preserve">have adequate knowledge and understanding about providing education and care to </w:t>
      </w:r>
      <w:proofErr w:type="gramStart"/>
      <w:r w:rsidRPr="00824DDF">
        <w:rPr>
          <w:color w:val="000000" w:themeColor="text1"/>
          <w:szCs w:val="22"/>
        </w:rPr>
        <w:t>children</w:t>
      </w:r>
      <w:proofErr w:type="gramEnd"/>
      <w:r w:rsidRPr="00824DDF">
        <w:rPr>
          <w:color w:val="000000" w:themeColor="text1"/>
          <w:szCs w:val="22"/>
        </w:rPr>
        <w:t xml:space="preserve">  </w:t>
      </w:r>
    </w:p>
    <w:p w14:paraId="215A381B" w14:textId="77777777" w:rsidR="00824DDF" w:rsidRPr="00824DDF" w:rsidRDefault="00824DDF" w:rsidP="00C561B8">
      <w:pPr>
        <w:numPr>
          <w:ilvl w:val="0"/>
          <w:numId w:val="19"/>
        </w:numPr>
        <w:spacing w:before="120" w:after="0" w:line="288" w:lineRule="auto"/>
        <w:ind w:left="714" w:hanging="357"/>
        <w:jc w:val="both"/>
        <w:rPr>
          <w:color w:val="000000" w:themeColor="text1"/>
          <w:szCs w:val="22"/>
        </w:rPr>
      </w:pPr>
      <w:r w:rsidRPr="00824DDF">
        <w:rPr>
          <w:color w:val="000000" w:themeColor="text1"/>
          <w:szCs w:val="22"/>
        </w:rPr>
        <w:t xml:space="preserve">have an ability to effectively supervise and manage an education and care </w:t>
      </w:r>
      <w:proofErr w:type="gramStart"/>
      <w:r w:rsidRPr="00824DDF">
        <w:rPr>
          <w:color w:val="000000" w:themeColor="text1"/>
          <w:szCs w:val="22"/>
        </w:rPr>
        <w:t>service</w:t>
      </w:r>
      <w:proofErr w:type="gramEnd"/>
    </w:p>
    <w:p w14:paraId="1D27394E" w14:textId="77777777" w:rsidR="00824DDF" w:rsidRPr="00824DDF" w:rsidRDefault="00824DDF" w:rsidP="00C561B8">
      <w:pPr>
        <w:numPr>
          <w:ilvl w:val="0"/>
          <w:numId w:val="19"/>
        </w:numPr>
        <w:spacing w:before="120" w:after="0"/>
        <w:jc w:val="both"/>
        <w:rPr>
          <w:color w:val="000000" w:themeColor="text1"/>
          <w:szCs w:val="22"/>
        </w:rPr>
      </w:pPr>
      <w:r w:rsidRPr="00824DDF">
        <w:rPr>
          <w:color w:val="000000" w:themeColor="text1"/>
          <w:szCs w:val="22"/>
        </w:rPr>
        <w:t>have completed child protection training.</w:t>
      </w:r>
    </w:p>
    <w:p w14:paraId="04CE227B" w14:textId="77777777" w:rsidR="00824DDF" w:rsidRPr="00824DDF" w:rsidRDefault="00824DDF" w:rsidP="00C561B8">
      <w:pPr>
        <w:spacing w:before="100" w:beforeAutospacing="1" w:after="100" w:afterAutospacing="1"/>
        <w:jc w:val="both"/>
        <w:rPr>
          <w:color w:val="000000" w:themeColor="text1"/>
          <w:szCs w:val="22"/>
        </w:rPr>
      </w:pPr>
      <w:r w:rsidRPr="00824DDF">
        <w:rPr>
          <w:color w:val="000000" w:themeColor="text1"/>
          <w:szCs w:val="22"/>
        </w:rPr>
        <w:t xml:space="preserve">They must give written consent via the </w:t>
      </w:r>
      <w:hyperlink r:id="rId59" w:history="1">
        <w:r w:rsidRPr="00824DDF">
          <w:rPr>
            <w:rStyle w:val="Hyperlink"/>
            <w:color w:val="70B2DE"/>
            <w:szCs w:val="22"/>
          </w:rPr>
          <w:t>Nominated Supervisor Consent Form</w:t>
        </w:r>
      </w:hyperlink>
      <w:r w:rsidRPr="00824DDF">
        <w:rPr>
          <w:color w:val="70B2DE"/>
          <w:szCs w:val="22"/>
        </w:rPr>
        <w:t xml:space="preserve"> </w:t>
      </w:r>
      <w:r w:rsidRPr="00824DDF">
        <w:rPr>
          <w:color w:val="000000" w:themeColor="text1"/>
          <w:szCs w:val="22"/>
        </w:rPr>
        <w:t>(NS01).</w:t>
      </w:r>
    </w:p>
    <w:p w14:paraId="730D848C" w14:textId="77777777" w:rsidR="00824DDF" w:rsidRPr="00824DDF" w:rsidRDefault="00824DDF" w:rsidP="00C561B8">
      <w:pPr>
        <w:pStyle w:val="CommentText"/>
        <w:jc w:val="both"/>
        <w:rPr>
          <w:color w:val="000000" w:themeColor="text1"/>
          <w:sz w:val="22"/>
          <w:szCs w:val="22"/>
        </w:rPr>
      </w:pPr>
      <w:r w:rsidRPr="00824DDF">
        <w:rPr>
          <w:color w:val="000000" w:themeColor="text1"/>
          <w:sz w:val="22"/>
          <w:szCs w:val="22"/>
        </w:rPr>
        <w:t xml:space="preserve">The service may wish to appoint more than one Nominated Supervisor. For more information on determining if a person is suitable to be a nominated supervisor, visit the </w:t>
      </w:r>
      <w:hyperlink r:id="rId60" w:history="1">
        <w:r w:rsidRPr="00824DDF">
          <w:rPr>
            <w:rStyle w:val="Hyperlink"/>
            <w:color w:val="70B2DE"/>
            <w:sz w:val="22"/>
            <w:szCs w:val="22"/>
          </w:rPr>
          <w:t>Policy and Advisory Library</w:t>
        </w:r>
      </w:hyperlink>
      <w:r w:rsidRPr="00824DDF">
        <w:rPr>
          <w:color w:val="70B2DE"/>
          <w:sz w:val="22"/>
          <w:szCs w:val="22"/>
        </w:rPr>
        <w:t xml:space="preserve">. </w:t>
      </w:r>
    </w:p>
    <w:p w14:paraId="68A2F414" w14:textId="77777777" w:rsidR="00824DDF" w:rsidRPr="00F967E6" w:rsidRDefault="00824DDF" w:rsidP="00824DDF"/>
    <w:p w14:paraId="4E7AA1F8" w14:textId="77777777" w:rsidR="00824DDF" w:rsidRPr="001F53DD" w:rsidRDefault="00824DDF" w:rsidP="00824DDF">
      <w:pPr>
        <w:pStyle w:val="Heading3"/>
        <w:rPr>
          <w:sz w:val="28"/>
          <w:szCs w:val="28"/>
        </w:rPr>
      </w:pPr>
      <w:bookmarkStart w:id="15" w:name="_Toc67998174"/>
      <w:r w:rsidRPr="001F53DD">
        <w:rPr>
          <w:sz w:val="28"/>
          <w:szCs w:val="28"/>
        </w:rPr>
        <w:lastRenderedPageBreak/>
        <w:t>B. EDUCATIONAL LEADER</w:t>
      </w:r>
      <w:bookmarkEnd w:id="15"/>
    </w:p>
    <w:p w14:paraId="51A486DA" w14:textId="77777777" w:rsidR="00824DDF" w:rsidRPr="00F967E6" w:rsidRDefault="00824DDF" w:rsidP="00C561B8">
      <w:pPr>
        <w:pStyle w:val="CommentText"/>
        <w:jc w:val="both"/>
        <w:rPr>
          <w:color w:val="000000" w:themeColor="text1"/>
          <w:sz w:val="22"/>
          <w:szCs w:val="22"/>
        </w:rPr>
      </w:pPr>
      <w:r w:rsidRPr="00F967E6">
        <w:rPr>
          <w:color w:val="000000" w:themeColor="text1"/>
          <w:sz w:val="22"/>
          <w:szCs w:val="22"/>
        </w:rPr>
        <w:t>To support the provision of a high-quality education and care program, a suitably qualified person must be nominated in writing as the service’s Educational Leader.</w:t>
      </w:r>
    </w:p>
    <w:p w14:paraId="2FD63848" w14:textId="77777777" w:rsidR="00824DDF" w:rsidRPr="00F967E6" w:rsidRDefault="00824DDF" w:rsidP="00C561B8">
      <w:pPr>
        <w:pStyle w:val="CommentText"/>
        <w:jc w:val="both"/>
        <w:rPr>
          <w:color w:val="000000" w:themeColor="text1"/>
          <w:sz w:val="22"/>
          <w:szCs w:val="22"/>
          <w:u w:val="single"/>
        </w:rPr>
      </w:pPr>
      <w:r w:rsidRPr="00F967E6">
        <w:rPr>
          <w:color w:val="000000" w:themeColor="text1"/>
          <w:sz w:val="22"/>
          <w:szCs w:val="22"/>
        </w:rPr>
        <w:t xml:space="preserve">Educational Leaders have an influential role in inspiring, motivating, affirming, and challenging or extending the practice and pedagogy of educators. For more information, see the ACECQA information sheet: </w:t>
      </w:r>
      <w:r w:rsidRPr="00F967E6">
        <w:rPr>
          <w:color w:val="003870" w:themeColor="accent1" w:themeShade="BF"/>
          <w:sz w:val="22"/>
          <w:szCs w:val="22"/>
          <w:u w:val="single"/>
        </w:rPr>
        <w:t xml:space="preserve"> ACECQA information sheet: </w:t>
      </w:r>
      <w:hyperlink r:id="rId61" w:history="1">
        <w:r w:rsidRPr="00F967E6">
          <w:rPr>
            <w:color w:val="003870" w:themeColor="accent1" w:themeShade="BF"/>
            <w:sz w:val="22"/>
            <w:szCs w:val="22"/>
            <w:u w:val="single"/>
          </w:rPr>
          <w:t>the role of the Educational Leader</w:t>
        </w:r>
      </w:hyperlink>
      <w:r w:rsidRPr="00F967E6">
        <w:rPr>
          <w:color w:val="000000" w:themeColor="text1"/>
          <w:sz w:val="22"/>
          <w:szCs w:val="22"/>
          <w:u w:val="single"/>
        </w:rPr>
        <w:t>.</w:t>
      </w:r>
    </w:p>
    <w:p w14:paraId="4839E8E3" w14:textId="77777777" w:rsidR="00824DDF" w:rsidRPr="00824DDF" w:rsidRDefault="00824DDF" w:rsidP="00C561B8">
      <w:pPr>
        <w:pStyle w:val="CommentText"/>
        <w:jc w:val="both"/>
        <w:rPr>
          <w:i/>
          <w:iCs/>
          <w:color w:val="000000" w:themeColor="text1"/>
          <w:sz w:val="22"/>
          <w:szCs w:val="22"/>
        </w:rPr>
      </w:pPr>
      <w:r w:rsidRPr="00824DDF">
        <w:rPr>
          <w:i/>
          <w:iCs/>
          <w:color w:val="000000" w:themeColor="text1"/>
          <w:sz w:val="22"/>
          <w:szCs w:val="22"/>
        </w:rPr>
        <w:t>Note: The same individual may be appointed the Nominated Supervisor and the Educational Leader, and in most school services, this is likely to be the person hired as the OSHC Coordinator.</w:t>
      </w:r>
    </w:p>
    <w:p w14:paraId="70A83849" w14:textId="77777777" w:rsidR="00824DDF" w:rsidRPr="00F967E6" w:rsidRDefault="00824DDF" w:rsidP="00824DDF">
      <w:pPr>
        <w:spacing w:after="0"/>
        <w:rPr>
          <w:rFonts w:eastAsia="Times New Roman"/>
          <w:color w:val="011A3C"/>
          <w:lang w:eastAsia="en-GB"/>
        </w:rPr>
      </w:pPr>
    </w:p>
    <w:p w14:paraId="008430F9" w14:textId="77777777" w:rsidR="00824DDF" w:rsidRPr="001F53DD" w:rsidRDefault="00824DDF" w:rsidP="00824DDF">
      <w:pPr>
        <w:pStyle w:val="Heading3"/>
        <w:rPr>
          <w:sz w:val="28"/>
          <w:szCs w:val="28"/>
        </w:rPr>
      </w:pPr>
      <w:bookmarkStart w:id="16" w:name="_Toc67998175"/>
      <w:r w:rsidRPr="001F53DD">
        <w:rPr>
          <w:sz w:val="28"/>
          <w:szCs w:val="28"/>
        </w:rPr>
        <w:t>C. EDUCATOR RATIOS AND QUALIFICATIONS</w:t>
      </w:r>
      <w:bookmarkEnd w:id="16"/>
      <w:r w:rsidRPr="001F53DD">
        <w:rPr>
          <w:sz w:val="28"/>
          <w:szCs w:val="28"/>
        </w:rPr>
        <w:t xml:space="preserve"> </w:t>
      </w:r>
    </w:p>
    <w:p w14:paraId="6A577C06" w14:textId="77777777" w:rsidR="00824DDF" w:rsidRPr="00F967E6" w:rsidRDefault="00824DDF" w:rsidP="00824DDF">
      <w:pPr>
        <w:spacing w:before="100" w:beforeAutospacing="1" w:after="100" w:afterAutospacing="1"/>
        <w:jc w:val="both"/>
        <w:rPr>
          <w:rFonts w:asciiTheme="majorHAnsi" w:eastAsia="Times New Roman" w:hAnsiTheme="majorHAnsi" w:cstheme="majorHAnsi"/>
          <w:szCs w:val="22"/>
          <w:lang w:eastAsia="en-GB"/>
        </w:rPr>
      </w:pPr>
      <w:r w:rsidRPr="00F967E6">
        <w:rPr>
          <w:rFonts w:asciiTheme="majorHAnsi" w:eastAsia="Times New Roman" w:hAnsiTheme="majorHAnsi" w:cstheme="majorHAnsi"/>
          <w:szCs w:val="22"/>
          <w:lang w:eastAsia="en-GB"/>
        </w:rPr>
        <w:t xml:space="preserve">Under regulations, there must </w:t>
      </w:r>
      <w:proofErr w:type="gramStart"/>
      <w:r w:rsidRPr="00F967E6">
        <w:rPr>
          <w:rFonts w:asciiTheme="majorHAnsi" w:eastAsia="Times New Roman" w:hAnsiTheme="majorHAnsi" w:cstheme="majorHAnsi"/>
          <w:szCs w:val="22"/>
          <w:lang w:eastAsia="en-GB"/>
        </w:rPr>
        <w:t>be one educator for every 15 children (or part thereof) at all times</w:t>
      </w:r>
      <w:proofErr w:type="gramEnd"/>
      <w:r w:rsidRPr="00F967E6">
        <w:rPr>
          <w:rFonts w:asciiTheme="majorHAnsi" w:eastAsia="Times New Roman" w:hAnsiTheme="majorHAnsi" w:cstheme="majorHAnsi"/>
          <w:szCs w:val="22"/>
          <w:lang w:eastAsia="en-GB"/>
        </w:rPr>
        <w:t xml:space="preserve"> the service is operating. That is, a service with up to 15 children requires one educator, and a service with 16 to 30 children requires 2 educators. Please note that this ratio is a minimum legislative requirement and there are a range of possible scenarios where a higher ratio may be required to ensure the safety and wellbeing of all children in attendance at the OSHC service. </w:t>
      </w:r>
    </w:p>
    <w:p w14:paraId="393DDB88" w14:textId="77777777" w:rsidR="00824DDF" w:rsidRPr="00F967E6" w:rsidRDefault="00824DDF" w:rsidP="00824DDF">
      <w:pPr>
        <w:spacing w:before="100" w:beforeAutospacing="1" w:after="100" w:afterAutospacing="1"/>
        <w:jc w:val="both"/>
        <w:rPr>
          <w:rFonts w:asciiTheme="majorHAnsi" w:eastAsia="Times New Roman" w:hAnsiTheme="majorHAnsi" w:cstheme="majorHAnsi"/>
          <w:szCs w:val="22"/>
          <w:lang w:eastAsia="en-GB"/>
        </w:rPr>
      </w:pPr>
      <w:r w:rsidRPr="00F967E6">
        <w:rPr>
          <w:rFonts w:asciiTheme="majorHAnsi" w:eastAsia="Times New Roman" w:hAnsiTheme="majorHAnsi" w:cstheme="majorHAnsi"/>
          <w:szCs w:val="22"/>
          <w:lang w:eastAsia="en-GB"/>
        </w:rPr>
        <w:t>At least 50 per cent of the number of educators required must hold or be working towards a qualification recognised by ACECQA as equivalent to a Diploma-level qualification for school children. The remaining educators required to meet ratios must be working towards a Certificate III-equivalent qualification or must commence obtaining that qualification within six months of educating and caring for children.</w:t>
      </w:r>
    </w:p>
    <w:p w14:paraId="151BBE2F" w14:textId="77777777" w:rsidR="00824DDF" w:rsidRPr="00F967E6" w:rsidRDefault="00824DDF" w:rsidP="00824DDF">
      <w:pPr>
        <w:spacing w:before="100" w:beforeAutospacing="1" w:after="100" w:afterAutospacing="1"/>
        <w:jc w:val="both"/>
        <w:rPr>
          <w:rFonts w:asciiTheme="majorHAnsi" w:eastAsia="Times New Roman" w:hAnsiTheme="majorHAnsi" w:cstheme="majorHAnsi"/>
          <w:szCs w:val="22"/>
          <w:lang w:eastAsia="en-GB"/>
        </w:rPr>
      </w:pPr>
      <w:r w:rsidRPr="00F967E6">
        <w:rPr>
          <w:rFonts w:asciiTheme="majorHAnsi" w:eastAsia="Times New Roman" w:hAnsiTheme="majorHAnsi" w:cstheme="majorHAnsi"/>
          <w:szCs w:val="22"/>
          <w:lang w:eastAsia="en-GB"/>
        </w:rPr>
        <w:t xml:space="preserve">Details on the necessary qualifications (Diploma and Certificate III equivalents for school age children) can be found at </w:t>
      </w:r>
      <w:hyperlink r:id="rId62" w:anchor="qwsac" w:history="1">
        <w:r w:rsidRPr="00F967E6">
          <w:rPr>
            <w:rStyle w:val="Hyperlink"/>
          </w:rPr>
          <w:t>ACECQA’s list of Approved OSHC qualifications</w:t>
        </w:r>
      </w:hyperlink>
      <w:r w:rsidRPr="00F967E6">
        <w:rPr>
          <w:rFonts w:asciiTheme="majorHAnsi" w:eastAsia="Times New Roman" w:hAnsiTheme="majorHAnsi" w:cstheme="majorHAnsi"/>
          <w:szCs w:val="22"/>
          <w:lang w:eastAsia="en-GB"/>
        </w:rPr>
        <w:t>. Your school is encouraged to support educators to work towards completing these qualifications, which may include providing paid time to do coursework, or paying for the course out of a staff development allocation in the grant funding, if you have included this as a line item.</w:t>
      </w:r>
    </w:p>
    <w:p w14:paraId="645BD961" w14:textId="77777777" w:rsidR="00824DDF" w:rsidRPr="00F967E6" w:rsidRDefault="00824DDF" w:rsidP="00824DDF">
      <w:pPr>
        <w:spacing w:before="100" w:beforeAutospacing="1" w:after="100" w:afterAutospacing="1"/>
        <w:jc w:val="both"/>
        <w:rPr>
          <w:rFonts w:asciiTheme="majorHAnsi" w:eastAsia="Times New Roman" w:hAnsiTheme="majorHAnsi" w:cstheme="majorHAnsi"/>
          <w:color w:val="003870" w:themeColor="accent1" w:themeShade="BF"/>
          <w:szCs w:val="22"/>
          <w:u w:val="single"/>
          <w:lang w:eastAsia="en-GB"/>
        </w:rPr>
      </w:pPr>
      <w:r w:rsidRPr="00F967E6">
        <w:rPr>
          <w:rFonts w:asciiTheme="majorHAnsi" w:eastAsia="Times New Roman" w:hAnsiTheme="majorHAnsi" w:cstheme="majorHAnsi"/>
          <w:szCs w:val="22"/>
          <w:lang w:eastAsia="en-GB"/>
        </w:rPr>
        <w:t xml:space="preserve">As of August 2021, the following courses that are available as part of the </w:t>
      </w:r>
      <w:hyperlink r:id="rId63" w:history="1">
        <w:r w:rsidRPr="00F967E6">
          <w:rPr>
            <w:rStyle w:val="Hyperlink"/>
          </w:rPr>
          <w:t>Victorian Government’s Free TAFE initiative</w:t>
        </w:r>
      </w:hyperlink>
      <w:r w:rsidRPr="00F967E6">
        <w:rPr>
          <w:rFonts w:asciiTheme="majorHAnsi" w:eastAsia="Times New Roman" w:hAnsiTheme="majorHAnsi" w:cstheme="majorHAnsi"/>
          <w:szCs w:val="22"/>
          <w:lang w:eastAsia="en-GB"/>
        </w:rPr>
        <w:t xml:space="preserve"> are valid for OSHC educators, and may be available at no cost to staff if they meet certain requirements:</w:t>
      </w:r>
    </w:p>
    <w:p w14:paraId="32AF42F1" w14:textId="77777777" w:rsidR="00824DDF" w:rsidRPr="00732C76" w:rsidRDefault="00824DDF" w:rsidP="00824DDF">
      <w:pPr>
        <w:pStyle w:val="ListParagraph"/>
        <w:numPr>
          <w:ilvl w:val="0"/>
          <w:numId w:val="35"/>
        </w:numPr>
        <w:spacing w:before="100" w:beforeAutospacing="1" w:after="100" w:afterAutospacing="1"/>
        <w:rPr>
          <w:rFonts w:asciiTheme="majorHAnsi" w:eastAsia="Times New Roman" w:hAnsiTheme="majorHAnsi" w:cstheme="majorHAnsi"/>
          <w:sz w:val="20"/>
          <w:szCs w:val="20"/>
          <w:lang w:eastAsia="en-GB"/>
        </w:rPr>
      </w:pPr>
      <w:r w:rsidRPr="00732C76">
        <w:rPr>
          <w:rFonts w:asciiTheme="majorHAnsi" w:eastAsia="Times New Roman" w:hAnsiTheme="majorHAnsi" w:cstheme="majorHAnsi"/>
          <w:sz w:val="22"/>
          <w:szCs w:val="20"/>
          <w:lang w:eastAsia="en-GB"/>
        </w:rPr>
        <w:t>Certificate III in Early Childhood Education and Care (Certificate III equivalent)</w:t>
      </w:r>
    </w:p>
    <w:p w14:paraId="08A7F630" w14:textId="77777777" w:rsidR="00824DDF" w:rsidRPr="00732C76" w:rsidRDefault="00824DDF" w:rsidP="00824DDF">
      <w:pPr>
        <w:pStyle w:val="ListParagraph"/>
        <w:numPr>
          <w:ilvl w:val="0"/>
          <w:numId w:val="35"/>
        </w:numPr>
        <w:spacing w:before="100" w:beforeAutospacing="1" w:after="100" w:afterAutospacing="1"/>
        <w:rPr>
          <w:rFonts w:asciiTheme="majorHAnsi" w:eastAsia="Times New Roman" w:hAnsiTheme="majorHAnsi" w:cstheme="majorHAnsi"/>
          <w:sz w:val="20"/>
          <w:szCs w:val="20"/>
          <w:lang w:eastAsia="en-GB"/>
        </w:rPr>
      </w:pPr>
      <w:r w:rsidRPr="00732C76">
        <w:rPr>
          <w:rFonts w:asciiTheme="majorHAnsi" w:eastAsia="Times New Roman" w:hAnsiTheme="majorHAnsi" w:cstheme="majorHAnsi"/>
          <w:sz w:val="22"/>
          <w:szCs w:val="20"/>
          <w:lang w:eastAsia="en-GB"/>
        </w:rPr>
        <w:t>Certificate III or IV in Education Support (Certificate III equivalent)</w:t>
      </w:r>
    </w:p>
    <w:p w14:paraId="2E9C52B9" w14:textId="77777777" w:rsidR="00824DDF" w:rsidRPr="00732C76" w:rsidRDefault="00824DDF" w:rsidP="00824DDF">
      <w:pPr>
        <w:pStyle w:val="ListParagraph"/>
        <w:numPr>
          <w:ilvl w:val="0"/>
          <w:numId w:val="35"/>
        </w:numPr>
        <w:spacing w:before="100" w:beforeAutospacing="1" w:after="100" w:afterAutospacing="1"/>
        <w:rPr>
          <w:rFonts w:asciiTheme="majorHAnsi" w:eastAsia="Times New Roman" w:hAnsiTheme="majorHAnsi" w:cstheme="majorHAnsi"/>
          <w:sz w:val="20"/>
          <w:szCs w:val="20"/>
          <w:lang w:eastAsia="en-GB"/>
        </w:rPr>
      </w:pPr>
      <w:r w:rsidRPr="00732C76">
        <w:rPr>
          <w:rFonts w:asciiTheme="majorHAnsi" w:eastAsia="Times New Roman" w:hAnsiTheme="majorHAnsi" w:cstheme="majorHAnsi"/>
          <w:sz w:val="22"/>
          <w:szCs w:val="20"/>
          <w:lang w:eastAsia="en-GB"/>
        </w:rPr>
        <w:t>Certificate IV in Youth Work (Certificate III equivalent)</w:t>
      </w:r>
    </w:p>
    <w:p w14:paraId="3E1E6164" w14:textId="77777777" w:rsidR="00824DDF" w:rsidRPr="00732C76" w:rsidRDefault="00824DDF" w:rsidP="00824DDF">
      <w:pPr>
        <w:pStyle w:val="ListParagraph"/>
        <w:numPr>
          <w:ilvl w:val="0"/>
          <w:numId w:val="35"/>
        </w:numPr>
        <w:spacing w:before="100" w:beforeAutospacing="1" w:after="100" w:afterAutospacing="1"/>
        <w:rPr>
          <w:rFonts w:asciiTheme="majorHAnsi" w:eastAsia="Times New Roman" w:hAnsiTheme="majorHAnsi" w:cstheme="majorHAnsi"/>
          <w:sz w:val="20"/>
          <w:szCs w:val="20"/>
          <w:lang w:eastAsia="en-GB"/>
        </w:rPr>
      </w:pPr>
      <w:r w:rsidRPr="00732C76">
        <w:rPr>
          <w:rFonts w:asciiTheme="majorHAnsi" w:eastAsia="Times New Roman" w:hAnsiTheme="majorHAnsi" w:cstheme="majorHAnsi"/>
          <w:sz w:val="22"/>
          <w:szCs w:val="20"/>
          <w:lang w:eastAsia="en-GB"/>
        </w:rPr>
        <w:t>Diploma in Early Childhood Education and Care (Diploma equivalent)</w:t>
      </w:r>
    </w:p>
    <w:p w14:paraId="2E8B1F88" w14:textId="77777777" w:rsidR="00824DDF" w:rsidRPr="00732C76" w:rsidRDefault="00824DDF" w:rsidP="00824DDF">
      <w:pPr>
        <w:pStyle w:val="ListParagraph"/>
        <w:numPr>
          <w:ilvl w:val="0"/>
          <w:numId w:val="35"/>
        </w:numPr>
        <w:spacing w:before="100" w:beforeAutospacing="1" w:after="100" w:afterAutospacing="1"/>
        <w:rPr>
          <w:rFonts w:asciiTheme="majorHAnsi" w:eastAsia="Times New Roman" w:hAnsiTheme="majorHAnsi" w:cstheme="majorHAnsi"/>
          <w:sz w:val="22"/>
          <w:szCs w:val="20"/>
          <w:lang w:eastAsia="en-GB"/>
        </w:rPr>
      </w:pPr>
      <w:r w:rsidRPr="00732C76">
        <w:rPr>
          <w:rFonts w:asciiTheme="majorHAnsi" w:eastAsia="Times New Roman" w:hAnsiTheme="majorHAnsi" w:cstheme="majorHAnsi"/>
          <w:sz w:val="22"/>
          <w:szCs w:val="20"/>
          <w:lang w:eastAsia="en-GB"/>
        </w:rPr>
        <w:t>Diploma of Community Services (Diploma equivalent)</w:t>
      </w:r>
    </w:p>
    <w:p w14:paraId="2A4574F5" w14:textId="77777777" w:rsidR="00824DDF" w:rsidRPr="00F967E6" w:rsidRDefault="00824DDF" w:rsidP="00824DDF">
      <w:pPr>
        <w:pStyle w:val="Heading3"/>
      </w:pPr>
      <w:bookmarkStart w:id="17" w:name="_Toc67998176"/>
      <w:r w:rsidRPr="00F967E6">
        <w:t>D. RESPONSIBLE PERSON TO BE IN ATTENDANC</w:t>
      </w:r>
      <w:bookmarkEnd w:id="17"/>
      <w:r w:rsidRPr="00F967E6">
        <w:t>E</w:t>
      </w:r>
    </w:p>
    <w:p w14:paraId="45A49898" w14:textId="77777777" w:rsidR="00824DDF" w:rsidRPr="005861FD" w:rsidRDefault="00824DDF" w:rsidP="00824DDF">
      <w:pPr>
        <w:rPr>
          <w:rFonts w:eastAsia="Times New Roman"/>
          <w:szCs w:val="22"/>
          <w:lang w:eastAsia="en-GB"/>
        </w:rPr>
      </w:pPr>
      <w:r w:rsidRPr="005861FD">
        <w:rPr>
          <w:rFonts w:eastAsia="Times New Roman"/>
          <w:szCs w:val="22"/>
          <w:lang w:eastAsia="en-GB"/>
        </w:rPr>
        <w:t xml:space="preserve">A responsible person can be one of the following:   </w:t>
      </w:r>
    </w:p>
    <w:p w14:paraId="567EE4E5" w14:textId="77777777" w:rsidR="00824DDF" w:rsidRPr="00493908" w:rsidRDefault="00824DDF" w:rsidP="00824DDF">
      <w:pPr>
        <w:pStyle w:val="ListParagraph"/>
        <w:numPr>
          <w:ilvl w:val="0"/>
          <w:numId w:val="31"/>
        </w:numPr>
        <w:rPr>
          <w:rFonts w:eastAsia="Times New Roman"/>
          <w:sz w:val="22"/>
          <w:szCs w:val="22"/>
          <w:lang w:eastAsia="en-GB"/>
        </w:rPr>
      </w:pPr>
      <w:r w:rsidRPr="00493908">
        <w:rPr>
          <w:rFonts w:eastAsia="Times New Roman"/>
          <w:sz w:val="22"/>
          <w:szCs w:val="22"/>
          <w:lang w:eastAsia="en-GB"/>
        </w:rPr>
        <w:t xml:space="preserve">the approved provider or a </w:t>
      </w:r>
      <w:r>
        <w:rPr>
          <w:rFonts w:eastAsia="Times New Roman"/>
          <w:sz w:val="22"/>
          <w:szCs w:val="22"/>
          <w:lang w:eastAsia="en-GB"/>
        </w:rPr>
        <w:t>P</w:t>
      </w:r>
      <w:r w:rsidRPr="00493908">
        <w:rPr>
          <w:rFonts w:eastAsia="Times New Roman"/>
          <w:sz w:val="22"/>
          <w:szCs w:val="22"/>
          <w:lang w:eastAsia="en-GB"/>
        </w:rPr>
        <w:t xml:space="preserve">erson with </w:t>
      </w:r>
      <w:r>
        <w:rPr>
          <w:rFonts w:eastAsia="Times New Roman"/>
          <w:sz w:val="22"/>
          <w:szCs w:val="22"/>
          <w:lang w:eastAsia="en-GB"/>
        </w:rPr>
        <w:t>M</w:t>
      </w:r>
      <w:r w:rsidRPr="00493908">
        <w:rPr>
          <w:rFonts w:eastAsia="Times New Roman"/>
          <w:sz w:val="22"/>
          <w:szCs w:val="22"/>
          <w:lang w:eastAsia="en-GB"/>
        </w:rPr>
        <w:t xml:space="preserve">anagement or </w:t>
      </w:r>
      <w:r>
        <w:rPr>
          <w:rFonts w:eastAsia="Times New Roman"/>
          <w:sz w:val="22"/>
          <w:szCs w:val="22"/>
          <w:lang w:eastAsia="en-GB"/>
        </w:rPr>
        <w:t>C</w:t>
      </w:r>
      <w:r w:rsidRPr="00493908">
        <w:rPr>
          <w:rFonts w:eastAsia="Times New Roman"/>
          <w:sz w:val="22"/>
          <w:szCs w:val="22"/>
          <w:lang w:eastAsia="en-GB"/>
        </w:rPr>
        <w:t xml:space="preserve">ontrol   </w:t>
      </w:r>
    </w:p>
    <w:p w14:paraId="5D2011B0" w14:textId="77777777" w:rsidR="00824DDF" w:rsidRPr="00493908" w:rsidRDefault="00824DDF" w:rsidP="00824DDF">
      <w:pPr>
        <w:pStyle w:val="ListParagraph"/>
        <w:numPr>
          <w:ilvl w:val="0"/>
          <w:numId w:val="31"/>
        </w:numPr>
        <w:rPr>
          <w:rFonts w:eastAsia="Times New Roman"/>
          <w:sz w:val="22"/>
          <w:szCs w:val="22"/>
          <w:lang w:eastAsia="en-GB"/>
        </w:rPr>
      </w:pPr>
      <w:r w:rsidRPr="00493908">
        <w:rPr>
          <w:rFonts w:eastAsia="Times New Roman"/>
          <w:sz w:val="22"/>
          <w:szCs w:val="22"/>
          <w:lang w:eastAsia="en-GB"/>
        </w:rPr>
        <w:t xml:space="preserve">the nominated supervisor   </w:t>
      </w:r>
    </w:p>
    <w:p w14:paraId="32536761" w14:textId="77777777" w:rsidR="00824DDF" w:rsidRPr="00493908" w:rsidRDefault="00824DDF" w:rsidP="00824DDF">
      <w:pPr>
        <w:pStyle w:val="ListParagraph"/>
        <w:numPr>
          <w:ilvl w:val="0"/>
          <w:numId w:val="31"/>
        </w:numPr>
        <w:rPr>
          <w:sz w:val="22"/>
          <w:szCs w:val="22"/>
          <w:lang w:eastAsia="en-GB"/>
        </w:rPr>
      </w:pPr>
      <w:r w:rsidRPr="00493908">
        <w:rPr>
          <w:rFonts w:eastAsia="Times New Roman"/>
          <w:sz w:val="22"/>
          <w:szCs w:val="22"/>
          <w:lang w:eastAsia="en-GB"/>
        </w:rPr>
        <w:t xml:space="preserve">a person in day-to-day charge of the service.   </w:t>
      </w:r>
    </w:p>
    <w:p w14:paraId="44B1B0EE" w14:textId="77777777" w:rsidR="00824DDF" w:rsidRPr="005861FD" w:rsidRDefault="00824DDF" w:rsidP="00824DDF">
      <w:pPr>
        <w:jc w:val="both"/>
        <w:rPr>
          <w:szCs w:val="22"/>
        </w:rPr>
      </w:pPr>
      <w:r w:rsidRPr="005861FD">
        <w:rPr>
          <w:szCs w:val="22"/>
        </w:rPr>
        <w:t xml:space="preserve">If neither a </w:t>
      </w:r>
      <w:r>
        <w:rPr>
          <w:szCs w:val="22"/>
        </w:rPr>
        <w:t>P</w:t>
      </w:r>
      <w:r w:rsidRPr="005861FD">
        <w:rPr>
          <w:szCs w:val="22"/>
        </w:rPr>
        <w:t xml:space="preserve">erson with </w:t>
      </w:r>
      <w:r>
        <w:rPr>
          <w:szCs w:val="22"/>
        </w:rPr>
        <w:t>M</w:t>
      </w:r>
      <w:r w:rsidRPr="005861FD">
        <w:rPr>
          <w:szCs w:val="22"/>
        </w:rPr>
        <w:t xml:space="preserve">anagement or </w:t>
      </w:r>
      <w:r>
        <w:rPr>
          <w:szCs w:val="22"/>
        </w:rPr>
        <w:t>C</w:t>
      </w:r>
      <w:r w:rsidRPr="005861FD">
        <w:rPr>
          <w:szCs w:val="22"/>
        </w:rPr>
        <w:t xml:space="preserve">ontrol nor a Nominated Supervisor </w:t>
      </w:r>
      <w:proofErr w:type="gramStart"/>
      <w:r w:rsidRPr="005861FD">
        <w:rPr>
          <w:szCs w:val="22"/>
        </w:rPr>
        <w:t>is in attendance at</w:t>
      </w:r>
      <w:proofErr w:type="gramEnd"/>
      <w:r w:rsidRPr="005861FD">
        <w:rPr>
          <w:szCs w:val="22"/>
        </w:rPr>
        <w:t xml:space="preserve"> the service, they must appoint another individual person in day-to-day charge of the service, who must consent to the appointment in writing.</w:t>
      </w:r>
    </w:p>
    <w:p w14:paraId="6FDD793E" w14:textId="77777777" w:rsidR="00824DDF" w:rsidRPr="005861FD" w:rsidRDefault="00824DDF" w:rsidP="00824DDF">
      <w:pPr>
        <w:jc w:val="both"/>
        <w:rPr>
          <w:szCs w:val="22"/>
        </w:rPr>
      </w:pPr>
      <w:r w:rsidRPr="005861FD">
        <w:rPr>
          <w:szCs w:val="22"/>
        </w:rPr>
        <w:lastRenderedPageBreak/>
        <w:t xml:space="preserve">As an approved provider, you must ensure that a responsible person </w:t>
      </w:r>
      <w:proofErr w:type="gramStart"/>
      <w:r w:rsidRPr="005861FD">
        <w:rPr>
          <w:szCs w:val="22"/>
        </w:rPr>
        <w:t>is present at the service at all times</w:t>
      </w:r>
      <w:proofErr w:type="gramEnd"/>
      <w:r w:rsidRPr="005861FD">
        <w:rPr>
          <w:szCs w:val="22"/>
        </w:rPr>
        <w:t xml:space="preserve"> that the service is educating and caring for children, including during excursions. </w:t>
      </w:r>
    </w:p>
    <w:p w14:paraId="1E81371D" w14:textId="77777777" w:rsidR="00824DDF" w:rsidRPr="00F967E6" w:rsidRDefault="00824DDF" w:rsidP="00824DDF">
      <w:pPr>
        <w:jc w:val="both"/>
      </w:pPr>
      <w:r w:rsidRPr="00F967E6">
        <w:t xml:space="preserve">Note that for an OSHC with 15 for fewer children, the school may choose to run the service with one educator, who would always be the responsible person in attendance at the service. This model is often referred to as a single-staff service. </w:t>
      </w:r>
    </w:p>
    <w:p w14:paraId="5E2C031D" w14:textId="77777777" w:rsidR="00824DDF" w:rsidRPr="00F967E6" w:rsidRDefault="00824DDF" w:rsidP="00824DDF">
      <w:pPr>
        <w:jc w:val="both"/>
        <w:rPr>
          <w:color w:val="003870" w:themeColor="accent1" w:themeShade="BF"/>
          <w:u w:val="single"/>
        </w:rPr>
      </w:pPr>
      <w:r w:rsidRPr="00F967E6">
        <w:t xml:space="preserve">The Department provides some advice on single staff services as part of its </w:t>
      </w:r>
      <w:commentRangeStart w:id="18"/>
      <w:r>
        <w:fldChar w:fldCharType="begin"/>
      </w:r>
      <w:r>
        <w:instrText>HYPERLINK "https://www.education.vic.gov.au/childhood/providers/regulation/Pages/faqnqfstaff.aspx"</w:instrText>
      </w:r>
      <w:r>
        <w:fldChar w:fldCharType="separate"/>
      </w:r>
      <w:r w:rsidRPr="00F967E6">
        <w:rPr>
          <w:rStyle w:val="Hyperlink"/>
          <w:color w:val="00539A" w:themeColor="hyperlink" w:themeShade="BF"/>
        </w:rPr>
        <w:t>Staffing arrangements FAQ.</w:t>
      </w:r>
      <w:r>
        <w:rPr>
          <w:rStyle w:val="Hyperlink"/>
          <w:color w:val="00539A" w:themeColor="hyperlink" w:themeShade="BF"/>
        </w:rPr>
        <w:fldChar w:fldCharType="end"/>
      </w:r>
      <w:commentRangeEnd w:id="18"/>
      <w:r w:rsidR="00E37EB5">
        <w:rPr>
          <w:rStyle w:val="CommentReference"/>
          <w:rFonts w:ascii="Arial" w:eastAsiaTheme="minorEastAsia" w:hAnsi="Arial" w:cs="Arial"/>
          <w:lang w:val="en-AU"/>
        </w:rPr>
        <w:commentReference w:id="18"/>
      </w:r>
    </w:p>
    <w:p w14:paraId="2B82C2EB" w14:textId="77777777" w:rsidR="00824DDF" w:rsidRPr="001F53DD" w:rsidRDefault="00824DDF" w:rsidP="00824DDF">
      <w:pPr>
        <w:pStyle w:val="Heading3"/>
        <w:rPr>
          <w:sz w:val="28"/>
          <w:szCs w:val="28"/>
        </w:rPr>
      </w:pPr>
      <w:bookmarkStart w:id="19" w:name="_Toc67998177"/>
      <w:r w:rsidRPr="001F53DD">
        <w:rPr>
          <w:sz w:val="28"/>
          <w:szCs w:val="28"/>
        </w:rPr>
        <w:t>E. INDUCTING STAFF</w:t>
      </w:r>
      <w:bookmarkEnd w:id="19"/>
      <w:r w:rsidRPr="001F53DD">
        <w:rPr>
          <w:sz w:val="28"/>
          <w:szCs w:val="28"/>
        </w:rPr>
        <w:t xml:space="preserve"> </w:t>
      </w:r>
    </w:p>
    <w:p w14:paraId="527C6C1D" w14:textId="77777777" w:rsidR="00824DDF" w:rsidRPr="00F967E6" w:rsidRDefault="00824DDF" w:rsidP="00824DDF">
      <w:pPr>
        <w:jc w:val="both"/>
      </w:pPr>
      <w:r w:rsidRPr="00F967E6">
        <w:t>It is critical to ensure that staff know their obligations under the National Quality Framework as well as child safety/child protection. Nominated Supervisors and any person placed in day-to-day charge of a service are required to have completed child protection training.</w:t>
      </w:r>
    </w:p>
    <w:p w14:paraId="0A4C7DF6" w14:textId="77777777" w:rsidR="00824DDF" w:rsidRPr="00F967E6" w:rsidRDefault="00824DDF" w:rsidP="00824DDF">
      <w:pPr>
        <w:jc w:val="both"/>
      </w:pPr>
      <w:r w:rsidRPr="00F967E6">
        <w:t xml:space="preserve">Additional support and training </w:t>
      </w:r>
      <w:proofErr w:type="gramStart"/>
      <w:r w:rsidRPr="00F967E6">
        <w:t>is</w:t>
      </w:r>
      <w:proofErr w:type="gramEnd"/>
      <w:r w:rsidRPr="00F967E6">
        <w:t xml:space="preserve"> available as part of the Grants initiative. The OSHC Grants team is establishing a Community of Practice for educators working in services, and training modules will be made available. QARD will also organise a session for new OSHC educators during the establishment process. When you have engaged a staff member, please provide their details to </w:t>
      </w:r>
      <w:hyperlink r:id="rId64" w:history="1">
        <w:r w:rsidRPr="00F967E6">
          <w:rPr>
            <w:rStyle w:val="Hyperlink"/>
          </w:rPr>
          <w:t>oshc.central@education.vic.gov.au</w:t>
        </w:r>
      </w:hyperlink>
      <w:r w:rsidRPr="00F967E6">
        <w:t xml:space="preserve">. </w:t>
      </w:r>
    </w:p>
    <w:p w14:paraId="33890FA6" w14:textId="77777777" w:rsidR="00824DDF" w:rsidRPr="00F967E6" w:rsidRDefault="00824DDF" w:rsidP="00824DDF">
      <w:pPr>
        <w:jc w:val="both"/>
        <w:rPr>
          <w:color w:val="003870" w:themeColor="accent1" w:themeShade="BF"/>
          <w:u w:val="single"/>
        </w:rPr>
      </w:pPr>
      <w:r w:rsidRPr="00F967E6">
        <w:t xml:space="preserve">You may wish to direct staff to complete the </w:t>
      </w:r>
      <w:hyperlink r:id="rId65" w:history="1">
        <w:r w:rsidRPr="00F967E6">
          <w:rPr>
            <w:color w:val="003870" w:themeColor="accent1" w:themeShade="BF"/>
            <w:u w:val="single"/>
          </w:rPr>
          <w:t>eLearning Module- Protecting Children and other Mandatory Obligations</w:t>
        </w:r>
      </w:hyperlink>
      <w:r w:rsidRPr="00F967E6">
        <w:rPr>
          <w:color w:val="003870" w:themeColor="accent1" w:themeShade="BF"/>
          <w:u w:val="single"/>
        </w:rPr>
        <w:t xml:space="preserve">. </w:t>
      </w:r>
    </w:p>
    <w:p w14:paraId="2C2A1F82" w14:textId="77777777" w:rsidR="00824DDF" w:rsidRPr="00F967E6" w:rsidRDefault="00824DDF" w:rsidP="00824DDF">
      <w:pPr>
        <w:jc w:val="both"/>
      </w:pPr>
      <w:r w:rsidRPr="00F967E6">
        <w:t>As the approved provider you must ensure that nominated individuals are aware of their duties and obligations.</w:t>
      </w:r>
    </w:p>
    <w:p w14:paraId="67078DA6" w14:textId="77777777" w:rsidR="00824DDF" w:rsidRPr="00F967E6" w:rsidRDefault="00824DDF" w:rsidP="00824DDF">
      <w:pPr>
        <w:jc w:val="both"/>
      </w:pPr>
      <w:r w:rsidRPr="00F967E6">
        <w:t>ACECQA provides information on the various roles and responsibilities at a service, including:</w:t>
      </w:r>
    </w:p>
    <w:p w14:paraId="27D207D3" w14:textId="77777777" w:rsidR="00824DDF" w:rsidRPr="00F967E6" w:rsidRDefault="00000000" w:rsidP="00824DDF">
      <w:pPr>
        <w:numPr>
          <w:ilvl w:val="0"/>
          <w:numId w:val="30"/>
        </w:numPr>
        <w:spacing w:before="120" w:after="0"/>
        <w:ind w:left="714" w:hanging="357"/>
        <w:rPr>
          <w:color w:val="003870" w:themeColor="accent1" w:themeShade="BF"/>
          <w:u w:val="single"/>
        </w:rPr>
      </w:pPr>
      <w:hyperlink r:id="rId66" w:history="1">
        <w:r w:rsidR="00824DDF" w:rsidRPr="00F967E6">
          <w:rPr>
            <w:color w:val="003870" w:themeColor="accent1" w:themeShade="BF"/>
            <w:u w:val="single"/>
          </w:rPr>
          <w:t>NQF Information Sheet: Nominated Supervisors</w:t>
        </w:r>
      </w:hyperlink>
    </w:p>
    <w:p w14:paraId="3F83006B" w14:textId="77777777" w:rsidR="00824DDF" w:rsidRPr="00F967E6" w:rsidRDefault="00000000" w:rsidP="00824DDF">
      <w:pPr>
        <w:numPr>
          <w:ilvl w:val="0"/>
          <w:numId w:val="30"/>
        </w:numPr>
        <w:spacing w:before="120" w:after="0"/>
        <w:ind w:left="714" w:hanging="357"/>
        <w:rPr>
          <w:color w:val="003870" w:themeColor="accent1" w:themeShade="BF"/>
          <w:u w:val="single"/>
        </w:rPr>
      </w:pPr>
      <w:hyperlink r:id="rId67" w:history="1">
        <w:r w:rsidR="00824DDF" w:rsidRPr="00F967E6">
          <w:rPr>
            <w:color w:val="003870" w:themeColor="accent1" w:themeShade="BF"/>
            <w:u w:val="single"/>
          </w:rPr>
          <w:t>NQF Information Sheet: Responsible Person Requirements</w:t>
        </w:r>
      </w:hyperlink>
      <w:r w:rsidR="00824DDF" w:rsidRPr="00F967E6">
        <w:rPr>
          <w:color w:val="003870" w:themeColor="accent1" w:themeShade="BF"/>
          <w:u w:val="single"/>
        </w:rPr>
        <w:t xml:space="preserve"> </w:t>
      </w:r>
    </w:p>
    <w:p w14:paraId="1FB3EFC0" w14:textId="77777777" w:rsidR="00824DDF" w:rsidRPr="00F967E6" w:rsidRDefault="00000000" w:rsidP="00824DDF">
      <w:pPr>
        <w:numPr>
          <w:ilvl w:val="0"/>
          <w:numId w:val="30"/>
        </w:numPr>
        <w:spacing w:before="120" w:after="0"/>
        <w:ind w:left="714" w:hanging="357"/>
        <w:rPr>
          <w:color w:val="003870" w:themeColor="accent1" w:themeShade="BF"/>
          <w:u w:val="single"/>
        </w:rPr>
      </w:pPr>
      <w:hyperlink r:id="rId68" w:history="1">
        <w:r w:rsidR="00824DDF" w:rsidRPr="00F967E6">
          <w:rPr>
            <w:color w:val="003870" w:themeColor="accent1" w:themeShade="BF"/>
            <w:u w:val="single"/>
          </w:rPr>
          <w:t>Educational leadership and the role of the educational leader</w:t>
        </w:r>
      </w:hyperlink>
      <w:r w:rsidR="00824DDF" w:rsidRPr="00F967E6">
        <w:rPr>
          <w:color w:val="003870" w:themeColor="accent1" w:themeShade="BF"/>
          <w:u w:val="single"/>
        </w:rPr>
        <w:t>.</w:t>
      </w:r>
    </w:p>
    <w:p w14:paraId="3017E4C0" w14:textId="3EC1BDE2" w:rsidR="00824DDF" w:rsidRPr="001F53DD" w:rsidRDefault="00824DDF" w:rsidP="00C561B8">
      <w:pPr>
        <w:pStyle w:val="Heading2"/>
        <w:ind w:right="-46"/>
        <w:rPr>
          <w:color w:val="004C96" w:themeColor="accent1"/>
          <w:sz w:val="28"/>
          <w:szCs w:val="28"/>
        </w:rPr>
      </w:pPr>
      <w:r w:rsidRPr="00F967E6">
        <w:br/>
      </w:r>
      <w:r w:rsidRPr="00F967E6">
        <w:br w:type="column"/>
      </w:r>
      <w:bookmarkStart w:id="20" w:name="_Toc67998178"/>
      <w:r w:rsidRPr="001F53DD">
        <w:rPr>
          <w:color w:val="004C96" w:themeColor="accent1"/>
          <w:sz w:val="28"/>
          <w:szCs w:val="28"/>
        </w:rPr>
        <w:lastRenderedPageBreak/>
        <w:t>Communicating with parents/carers</w:t>
      </w:r>
      <w:bookmarkEnd w:id="20"/>
    </w:p>
    <w:p w14:paraId="1FAF5C70" w14:textId="77777777" w:rsidR="00824DDF" w:rsidRPr="001F53DD" w:rsidRDefault="00824DDF" w:rsidP="00824DDF">
      <w:pPr>
        <w:ind w:left="1440" w:hanging="1440"/>
        <w:rPr>
          <w:rFonts w:asciiTheme="majorHAnsi" w:hAnsiTheme="majorHAnsi"/>
          <w:b/>
          <w:bCs/>
          <w:color w:val="004C96" w:themeColor="accent1"/>
          <w:sz w:val="28"/>
          <w:szCs w:val="28"/>
        </w:rPr>
      </w:pPr>
      <w:r w:rsidRPr="001F53DD">
        <w:rPr>
          <w:rFonts w:asciiTheme="majorHAnsi" w:hAnsiTheme="majorHAnsi"/>
          <w:b/>
          <w:bCs/>
          <w:color w:val="004C96" w:themeColor="accent1"/>
          <w:sz w:val="28"/>
          <w:szCs w:val="28"/>
        </w:rPr>
        <w:t>KEY ACTIONS</w:t>
      </w:r>
    </w:p>
    <w:p w14:paraId="257A017E" w14:textId="77777777" w:rsidR="00824DDF" w:rsidRPr="00F967E6" w:rsidRDefault="00824DDF" w:rsidP="00824DDF">
      <w:pPr>
        <w:jc w:val="both"/>
      </w:pPr>
      <w:r w:rsidRPr="00F967E6">
        <w:t>It is important to communicate with parents/carers within your school community as early as possible to maximise service uptake. Parents/carers will also need additional information if their child/children are enrolled in the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3FF"/>
        <w:tblLook w:val="04A0" w:firstRow="1" w:lastRow="0" w:firstColumn="1" w:lastColumn="0" w:noHBand="0" w:noVBand="1"/>
      </w:tblPr>
      <w:tblGrid>
        <w:gridCol w:w="9016"/>
      </w:tblGrid>
      <w:tr w:rsidR="00824DDF" w:rsidRPr="00F967E6" w14:paraId="176E56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F3FF"/>
          </w:tcPr>
          <w:p w14:paraId="5497F937" w14:textId="77777777" w:rsidR="00824DDF" w:rsidRPr="00F967E6" w:rsidRDefault="00824DDF">
            <w:pPr>
              <w:rPr>
                <w:rFonts w:ascii="Arial" w:eastAsia="Times New Roman" w:hAnsi="Arial"/>
                <w:color w:val="auto"/>
                <w:lang w:eastAsia="en-GB"/>
              </w:rPr>
            </w:pPr>
          </w:p>
          <w:p w14:paraId="6540A6E5" w14:textId="77777777" w:rsidR="00824DDF" w:rsidRPr="00824DDF" w:rsidRDefault="00824DDF" w:rsidP="00824DDF">
            <w:pPr>
              <w:pStyle w:val="ListParagraph"/>
              <w:numPr>
                <w:ilvl w:val="0"/>
                <w:numId w:val="33"/>
              </w:numPr>
              <w:spacing w:before="120" w:after="0" w:line="240" w:lineRule="auto"/>
              <w:ind w:left="461" w:hanging="425"/>
              <w:rPr>
                <w:b w:val="0"/>
                <w:color w:val="auto"/>
                <w:sz w:val="22"/>
                <w:szCs w:val="22"/>
              </w:rPr>
            </w:pPr>
            <w:r w:rsidRPr="00824DDF">
              <w:rPr>
                <w:b w:val="0"/>
                <w:color w:val="auto"/>
                <w:sz w:val="22"/>
                <w:szCs w:val="22"/>
              </w:rPr>
              <w:t xml:space="preserve">Communicate with parents/carers about the commencement of an OSHC service and the process for enrolling their </w:t>
            </w:r>
            <w:proofErr w:type="gramStart"/>
            <w:r w:rsidRPr="00824DDF">
              <w:rPr>
                <w:b w:val="0"/>
                <w:color w:val="auto"/>
                <w:sz w:val="22"/>
                <w:szCs w:val="22"/>
              </w:rPr>
              <w:t>children</w:t>
            </w:r>
            <w:proofErr w:type="gramEnd"/>
          </w:p>
          <w:p w14:paraId="7C4F78F4" w14:textId="77777777" w:rsidR="00824DDF" w:rsidRPr="00824DDF" w:rsidRDefault="00824DDF">
            <w:pPr>
              <w:pStyle w:val="ListParagraph"/>
              <w:spacing w:before="120"/>
              <w:ind w:left="461"/>
              <w:contextualSpacing w:val="0"/>
              <w:rPr>
                <w:b w:val="0"/>
                <w:i/>
                <w:iCs/>
                <w:color w:val="auto"/>
                <w:sz w:val="22"/>
                <w:szCs w:val="22"/>
              </w:rPr>
            </w:pPr>
            <w:r w:rsidRPr="00824DDF">
              <w:rPr>
                <w:b w:val="0"/>
                <w:i/>
                <w:iCs/>
                <w:color w:val="auto"/>
                <w:sz w:val="22"/>
                <w:szCs w:val="22"/>
              </w:rPr>
              <w:t>Communication should commence as soon as the service approval application has been lodged via a range of communication channels (</w:t>
            </w:r>
            <w:proofErr w:type="gramStart"/>
            <w:r w:rsidRPr="00824DDF">
              <w:rPr>
                <w:b w:val="0"/>
                <w:i/>
                <w:iCs/>
                <w:color w:val="auto"/>
                <w:sz w:val="22"/>
                <w:szCs w:val="22"/>
              </w:rPr>
              <w:t>e.g.</w:t>
            </w:r>
            <w:proofErr w:type="gramEnd"/>
            <w:r w:rsidRPr="00824DDF">
              <w:rPr>
                <w:b w:val="0"/>
                <w:i/>
                <w:iCs/>
                <w:color w:val="auto"/>
                <w:sz w:val="22"/>
                <w:szCs w:val="22"/>
              </w:rPr>
              <w:t xml:space="preserve"> newsletters, school website, school social media channels, physical notice boards, parent-teacher interviews, orientation days, major school events etc.)</w:t>
            </w:r>
          </w:p>
          <w:p w14:paraId="0FE019B6" w14:textId="77777777" w:rsidR="00824DDF" w:rsidRPr="00824DDF" w:rsidRDefault="00824DDF" w:rsidP="00824DDF">
            <w:pPr>
              <w:pStyle w:val="ListParagraph"/>
              <w:numPr>
                <w:ilvl w:val="0"/>
                <w:numId w:val="33"/>
              </w:numPr>
              <w:spacing w:before="120" w:after="0" w:line="240" w:lineRule="auto"/>
              <w:ind w:left="461" w:hanging="425"/>
              <w:rPr>
                <w:b w:val="0"/>
                <w:color w:val="auto"/>
                <w:sz w:val="22"/>
                <w:szCs w:val="22"/>
              </w:rPr>
            </w:pPr>
            <w:r w:rsidRPr="00824DDF">
              <w:rPr>
                <w:b w:val="0"/>
                <w:color w:val="auto"/>
                <w:sz w:val="22"/>
                <w:szCs w:val="22"/>
              </w:rPr>
              <w:t>Provide staff who regularly respond to parent enquiries with key information to address likely questions about the service (</w:t>
            </w:r>
            <w:proofErr w:type="gramStart"/>
            <w:r w:rsidRPr="00824DDF">
              <w:rPr>
                <w:b w:val="0"/>
                <w:color w:val="auto"/>
                <w:sz w:val="22"/>
                <w:szCs w:val="22"/>
              </w:rPr>
              <w:t>e.g.</w:t>
            </w:r>
            <w:proofErr w:type="gramEnd"/>
            <w:r w:rsidRPr="00824DDF">
              <w:rPr>
                <w:b w:val="0"/>
                <w:color w:val="auto"/>
                <w:sz w:val="22"/>
                <w:szCs w:val="22"/>
              </w:rPr>
              <w:t xml:space="preserve"> details about service operations, fees, the enrolment process etc.) </w:t>
            </w:r>
          </w:p>
          <w:p w14:paraId="23471257" w14:textId="77777777" w:rsidR="00824DDF" w:rsidRPr="00824DDF" w:rsidRDefault="00824DDF">
            <w:pPr>
              <w:pStyle w:val="ListParagraph"/>
              <w:spacing w:before="120"/>
              <w:ind w:left="461"/>
              <w:contextualSpacing w:val="0"/>
              <w:rPr>
                <w:b w:val="0"/>
                <w:i/>
                <w:iCs/>
                <w:color w:val="auto"/>
                <w:sz w:val="22"/>
                <w:szCs w:val="22"/>
              </w:rPr>
            </w:pPr>
            <w:r w:rsidRPr="00824DDF">
              <w:rPr>
                <w:b w:val="0"/>
                <w:i/>
                <w:iCs/>
                <w:color w:val="auto"/>
                <w:sz w:val="22"/>
                <w:szCs w:val="22"/>
              </w:rPr>
              <w:t>Consider making the Education Leader available to speak to parents/carers to address questions, accept enrolments etc.</w:t>
            </w:r>
          </w:p>
          <w:p w14:paraId="7897686C" w14:textId="77777777" w:rsidR="00824DDF" w:rsidRPr="00824DDF" w:rsidRDefault="00824DDF" w:rsidP="00824DDF">
            <w:pPr>
              <w:pStyle w:val="ListParagraph"/>
              <w:numPr>
                <w:ilvl w:val="0"/>
                <w:numId w:val="33"/>
              </w:numPr>
              <w:spacing w:before="120" w:after="0" w:line="240" w:lineRule="auto"/>
              <w:ind w:left="461" w:hanging="425"/>
              <w:rPr>
                <w:b w:val="0"/>
                <w:i/>
                <w:iCs/>
                <w:color w:val="auto"/>
                <w:sz w:val="22"/>
                <w:szCs w:val="22"/>
              </w:rPr>
            </w:pPr>
            <w:r w:rsidRPr="00824DDF">
              <w:rPr>
                <w:b w:val="0"/>
                <w:color w:val="auto"/>
                <w:sz w:val="22"/>
                <w:szCs w:val="22"/>
              </w:rPr>
              <w:t>Develop and provide an enrolment form to all parents/</w:t>
            </w:r>
            <w:proofErr w:type="gramStart"/>
            <w:r w:rsidRPr="00824DDF">
              <w:rPr>
                <w:b w:val="0"/>
                <w:color w:val="auto"/>
                <w:sz w:val="22"/>
                <w:szCs w:val="22"/>
              </w:rPr>
              <w:t>carers</w:t>
            </w:r>
            <w:proofErr w:type="gramEnd"/>
            <w:r w:rsidRPr="00824DDF">
              <w:rPr>
                <w:b w:val="0"/>
                <w:color w:val="auto"/>
                <w:sz w:val="22"/>
                <w:szCs w:val="22"/>
              </w:rPr>
              <w:t xml:space="preserve"> </w:t>
            </w:r>
          </w:p>
          <w:p w14:paraId="638DE8C0" w14:textId="77777777" w:rsidR="00824DDF" w:rsidRPr="00824DDF" w:rsidRDefault="00824DDF">
            <w:pPr>
              <w:spacing w:before="120"/>
              <w:ind w:left="425"/>
              <w:rPr>
                <w:rFonts w:ascii="Arial" w:hAnsi="Arial"/>
                <w:b w:val="0"/>
                <w:color w:val="auto"/>
                <w:szCs w:val="22"/>
              </w:rPr>
            </w:pPr>
            <w:r w:rsidRPr="00824DDF">
              <w:rPr>
                <w:rFonts w:ascii="Arial" w:hAnsi="Arial"/>
                <w:b w:val="0"/>
                <w:color w:val="auto"/>
                <w:szCs w:val="22"/>
              </w:rPr>
              <w:t>A</w:t>
            </w:r>
            <w:r w:rsidRPr="00824DDF">
              <w:rPr>
                <w:rFonts w:ascii="Arial" w:hAnsi="Arial"/>
                <w:b w:val="0"/>
                <w:szCs w:val="22"/>
              </w:rPr>
              <w:t xml:space="preserve"> </w:t>
            </w:r>
            <w:hyperlink r:id="rId69" w:history="1">
              <w:r w:rsidRPr="00824DDF">
                <w:rPr>
                  <w:rStyle w:val="Hyperlink"/>
                  <w:rFonts w:ascii="Arial" w:hAnsi="Arial"/>
                  <w:b w:val="0"/>
                  <w:szCs w:val="22"/>
                </w:rPr>
                <w:t>template enrolment form</w:t>
              </w:r>
            </w:hyperlink>
            <w:r w:rsidRPr="00824DDF">
              <w:rPr>
                <w:rFonts w:ascii="Arial" w:hAnsi="Arial"/>
                <w:b w:val="0"/>
                <w:szCs w:val="22"/>
              </w:rPr>
              <w:t xml:space="preserve"> </w:t>
            </w:r>
            <w:r w:rsidRPr="00824DDF">
              <w:rPr>
                <w:rFonts w:ascii="Arial" w:hAnsi="Arial"/>
                <w:b w:val="0"/>
                <w:color w:val="auto"/>
                <w:szCs w:val="22"/>
              </w:rPr>
              <w:t>has been provided to you. If making changes, ensure that all the required details are still included</w:t>
            </w:r>
            <w:r w:rsidRPr="00824DDF">
              <w:rPr>
                <w:rFonts w:ascii="Arial" w:hAnsi="Arial"/>
                <w:b w:val="0"/>
                <w:i/>
                <w:iCs/>
                <w:color w:val="auto"/>
                <w:szCs w:val="22"/>
              </w:rPr>
              <w:t xml:space="preserve"> </w:t>
            </w:r>
            <w:r w:rsidRPr="00824DDF">
              <w:rPr>
                <w:rFonts w:ascii="Arial" w:hAnsi="Arial"/>
                <w:b w:val="0"/>
                <w:color w:val="auto"/>
                <w:szCs w:val="22"/>
              </w:rPr>
              <w:t>(see further details below)</w:t>
            </w:r>
          </w:p>
          <w:p w14:paraId="5626EEC8" w14:textId="77777777" w:rsidR="00824DDF" w:rsidRPr="00824DDF" w:rsidRDefault="00824DDF" w:rsidP="00824DDF">
            <w:pPr>
              <w:pStyle w:val="ListParagraph"/>
              <w:numPr>
                <w:ilvl w:val="0"/>
                <w:numId w:val="33"/>
              </w:numPr>
              <w:spacing w:before="120" w:after="0" w:line="240" w:lineRule="auto"/>
              <w:ind w:left="461" w:hanging="425"/>
              <w:rPr>
                <w:b w:val="0"/>
                <w:color w:val="auto"/>
                <w:sz w:val="22"/>
                <w:szCs w:val="22"/>
              </w:rPr>
            </w:pPr>
            <w:r w:rsidRPr="00824DDF">
              <w:rPr>
                <w:b w:val="0"/>
                <w:color w:val="auto"/>
                <w:sz w:val="22"/>
                <w:szCs w:val="22"/>
              </w:rPr>
              <w:t>Provide an information pack to parents/carers of enrolled children, prior to them attending the service (see recommended inclusions below)</w:t>
            </w:r>
          </w:p>
          <w:p w14:paraId="2EA3511D" w14:textId="77777777" w:rsidR="00824DDF" w:rsidRPr="00824DDF" w:rsidRDefault="00824DDF">
            <w:pPr>
              <w:pStyle w:val="ListParagraph"/>
              <w:spacing w:before="120"/>
              <w:ind w:left="461"/>
              <w:rPr>
                <w:b w:val="0"/>
                <w:color w:val="auto"/>
                <w:sz w:val="22"/>
                <w:szCs w:val="22"/>
              </w:rPr>
            </w:pPr>
          </w:p>
          <w:p w14:paraId="4A6B92F0" w14:textId="77777777" w:rsidR="00824DDF" w:rsidRPr="00824DDF" w:rsidRDefault="00824DDF" w:rsidP="00824DDF">
            <w:pPr>
              <w:pStyle w:val="ListParagraph"/>
              <w:numPr>
                <w:ilvl w:val="0"/>
                <w:numId w:val="33"/>
              </w:numPr>
              <w:spacing w:before="120" w:after="0" w:line="240" w:lineRule="auto"/>
              <w:ind w:left="461" w:hanging="425"/>
              <w:rPr>
                <w:b w:val="0"/>
                <w:color w:val="auto"/>
                <w:sz w:val="22"/>
                <w:szCs w:val="22"/>
              </w:rPr>
            </w:pPr>
            <w:r w:rsidRPr="00824DDF">
              <w:rPr>
                <w:b w:val="0"/>
                <w:color w:val="auto"/>
                <w:sz w:val="22"/>
                <w:szCs w:val="22"/>
              </w:rPr>
              <w:t xml:space="preserve">Ensure that there is a clear complaints process and that this is referenced in the information </w:t>
            </w:r>
            <w:proofErr w:type="gramStart"/>
            <w:r w:rsidRPr="00824DDF">
              <w:rPr>
                <w:b w:val="0"/>
                <w:color w:val="auto"/>
                <w:sz w:val="22"/>
                <w:szCs w:val="22"/>
              </w:rPr>
              <w:t>pack</w:t>
            </w:r>
            <w:proofErr w:type="gramEnd"/>
          </w:p>
          <w:p w14:paraId="1BF0CD04" w14:textId="77777777" w:rsidR="00824DDF" w:rsidRPr="00824DDF" w:rsidRDefault="00824DDF">
            <w:pPr>
              <w:pStyle w:val="ListParagraph"/>
              <w:spacing w:before="120"/>
              <w:ind w:left="425"/>
              <w:contextualSpacing w:val="0"/>
              <w:rPr>
                <w:b w:val="0"/>
                <w:i/>
                <w:iCs/>
                <w:color w:val="auto"/>
                <w:sz w:val="22"/>
                <w:szCs w:val="22"/>
              </w:rPr>
            </w:pPr>
            <w:r w:rsidRPr="00824DDF">
              <w:rPr>
                <w:b w:val="0"/>
                <w:i/>
                <w:iCs/>
                <w:color w:val="auto"/>
                <w:sz w:val="22"/>
                <w:szCs w:val="22"/>
              </w:rPr>
              <w:t>Note that if a complaint relates to a breach of the National Regulations, or to a risk to the safety, health and wellbeing of a child, the school must notify the Regulatory Authority. Contact the Regulatory Authority (QARD) on 1300 307 415 if unsure of any notification is required.</w:t>
            </w:r>
          </w:p>
          <w:p w14:paraId="7FF5E565" w14:textId="77777777" w:rsidR="00824DDF" w:rsidRPr="00F967E6" w:rsidRDefault="00824DDF">
            <w:pPr>
              <w:pStyle w:val="ListParagraph"/>
              <w:ind w:left="425"/>
              <w:contextualSpacing w:val="0"/>
            </w:pPr>
          </w:p>
        </w:tc>
      </w:tr>
    </w:tbl>
    <w:p w14:paraId="7F0564F7" w14:textId="77777777" w:rsidR="00824DDF" w:rsidRPr="00F967E6" w:rsidRDefault="00824DDF" w:rsidP="00824DDF"/>
    <w:p w14:paraId="0CFF5E28" w14:textId="77777777" w:rsidR="00824DDF" w:rsidRPr="00F967E6" w:rsidRDefault="00824DDF" w:rsidP="00824DDF">
      <w:pPr>
        <w:pStyle w:val="Heading3"/>
      </w:pPr>
      <w:r w:rsidRPr="00F967E6">
        <w:rPr>
          <w:color w:val="E7AE0D"/>
        </w:rPr>
        <w:br w:type="page"/>
      </w:r>
      <w:bookmarkStart w:id="21" w:name="_Toc67998179"/>
      <w:r w:rsidRPr="001F53DD">
        <w:rPr>
          <w:sz w:val="28"/>
          <w:szCs w:val="28"/>
        </w:rPr>
        <w:lastRenderedPageBreak/>
        <w:t>A. ENROLMENT FORMS</w:t>
      </w:r>
      <w:bookmarkEnd w:id="21"/>
    </w:p>
    <w:p w14:paraId="3BCBD2EA" w14:textId="77777777" w:rsidR="00824DDF" w:rsidRPr="002D6A56" w:rsidRDefault="00824DDF" w:rsidP="00C561B8">
      <w:pPr>
        <w:jc w:val="both"/>
        <w:rPr>
          <w:szCs w:val="22"/>
          <w:lang w:val="en-AU"/>
        </w:rPr>
      </w:pPr>
      <w:r w:rsidRPr="002D6A56">
        <w:rPr>
          <w:szCs w:val="22"/>
        </w:rPr>
        <w:t xml:space="preserve">A template enrolment form is available on the Policy and Advisory Library </w:t>
      </w:r>
      <w:r w:rsidRPr="002D6A56">
        <w:rPr>
          <w:szCs w:val="22"/>
          <w:lang w:val="en-AU"/>
        </w:rPr>
        <w:t xml:space="preserve">Outside School Hours Care — Decision Making Regarding the Provision of OSHC and can be downloaded </w:t>
      </w:r>
      <w:hyperlink r:id="rId70" w:history="1">
        <w:r w:rsidRPr="002D6A56">
          <w:rPr>
            <w:rStyle w:val="Hyperlink"/>
            <w:szCs w:val="22"/>
            <w:lang w:val="en-AU"/>
          </w:rPr>
          <w:t>here</w:t>
        </w:r>
      </w:hyperlink>
      <w:r w:rsidRPr="002D6A56">
        <w:rPr>
          <w:szCs w:val="22"/>
          <w:lang w:val="en-AU"/>
        </w:rPr>
        <w:t>.</w:t>
      </w:r>
    </w:p>
    <w:p w14:paraId="15671F32" w14:textId="77777777" w:rsidR="00824DDF" w:rsidRPr="002D6A56" w:rsidRDefault="00824DDF" w:rsidP="00C561B8">
      <w:pPr>
        <w:jc w:val="both"/>
        <w:rPr>
          <w:color w:val="70B2DE"/>
          <w:szCs w:val="22"/>
        </w:rPr>
      </w:pPr>
      <w:r w:rsidRPr="002D6A56">
        <w:rPr>
          <w:szCs w:val="22"/>
        </w:rPr>
        <w:t xml:space="preserve">Enrolment forms should capture:  </w:t>
      </w:r>
    </w:p>
    <w:p w14:paraId="30247FE1"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personal information about the child/ren</w:t>
      </w:r>
    </w:p>
    <w:p w14:paraId="034AB5DB"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 xml:space="preserve">information about the parents/carers, including other individuals authorised to collect </w:t>
      </w:r>
      <w:proofErr w:type="gramStart"/>
      <w:r w:rsidRPr="001213DA">
        <w:rPr>
          <w:sz w:val="22"/>
          <w:szCs w:val="22"/>
        </w:rPr>
        <w:t>children</w:t>
      </w:r>
      <w:proofErr w:type="gramEnd"/>
      <w:r w:rsidRPr="001213DA">
        <w:rPr>
          <w:sz w:val="22"/>
          <w:szCs w:val="22"/>
        </w:rPr>
        <w:t xml:space="preserve"> </w:t>
      </w:r>
    </w:p>
    <w:p w14:paraId="642F413D"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any relevant court orders or agreements pertaining to the child/</w:t>
      </w:r>
      <w:proofErr w:type="gramStart"/>
      <w:r w:rsidRPr="001213DA">
        <w:rPr>
          <w:sz w:val="22"/>
          <w:szCs w:val="22"/>
        </w:rPr>
        <w:t>ren</w:t>
      </w:r>
      <w:proofErr w:type="gramEnd"/>
      <w:r w:rsidRPr="001213DA">
        <w:rPr>
          <w:sz w:val="22"/>
          <w:szCs w:val="22"/>
        </w:rPr>
        <w:t xml:space="preserve"> </w:t>
      </w:r>
    </w:p>
    <w:p w14:paraId="03E6A139"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 xml:space="preserve">relevant medical and/or care requirements </w:t>
      </w:r>
    </w:p>
    <w:p w14:paraId="41C3CCF1"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information related to the background, language, and interests of the child/</w:t>
      </w:r>
      <w:proofErr w:type="gramStart"/>
      <w:r w:rsidRPr="001213DA">
        <w:rPr>
          <w:sz w:val="22"/>
          <w:szCs w:val="22"/>
        </w:rPr>
        <w:t>ren</w:t>
      </w:r>
      <w:proofErr w:type="gramEnd"/>
    </w:p>
    <w:p w14:paraId="0F9A0D19" w14:textId="77777777" w:rsidR="00824DDF" w:rsidRPr="001213DA" w:rsidRDefault="00824DDF" w:rsidP="00C561B8">
      <w:pPr>
        <w:pStyle w:val="ListParagraph"/>
        <w:numPr>
          <w:ilvl w:val="0"/>
          <w:numId w:val="25"/>
        </w:numPr>
        <w:spacing w:before="120" w:after="0" w:line="240" w:lineRule="auto"/>
        <w:ind w:left="714" w:hanging="357"/>
        <w:contextualSpacing w:val="0"/>
        <w:jc w:val="both"/>
        <w:rPr>
          <w:sz w:val="22"/>
          <w:szCs w:val="22"/>
        </w:rPr>
      </w:pPr>
      <w:r w:rsidRPr="001213DA">
        <w:rPr>
          <w:sz w:val="22"/>
          <w:szCs w:val="22"/>
        </w:rPr>
        <w:t xml:space="preserve">information required to enable Commonwealth Child-Care Subsidy </w:t>
      </w:r>
      <w:proofErr w:type="gramStart"/>
      <w:r w:rsidRPr="001213DA">
        <w:rPr>
          <w:sz w:val="22"/>
          <w:szCs w:val="22"/>
        </w:rPr>
        <w:t>claims</w:t>
      </w:r>
      <w:proofErr w:type="gramEnd"/>
    </w:p>
    <w:p w14:paraId="23F53FDE" w14:textId="77777777" w:rsidR="00824DDF" w:rsidRPr="001213DA" w:rsidRDefault="00824DDF" w:rsidP="00C561B8">
      <w:pPr>
        <w:pStyle w:val="ListParagraph"/>
        <w:numPr>
          <w:ilvl w:val="0"/>
          <w:numId w:val="24"/>
        </w:numPr>
        <w:spacing w:before="120"/>
        <w:ind w:left="1021" w:hanging="284"/>
        <w:contextualSpacing w:val="0"/>
        <w:jc w:val="both"/>
        <w:rPr>
          <w:sz w:val="22"/>
          <w:szCs w:val="22"/>
        </w:rPr>
      </w:pPr>
      <w:r w:rsidRPr="001213DA">
        <w:rPr>
          <w:sz w:val="22"/>
          <w:szCs w:val="22"/>
        </w:rPr>
        <w:t>the nature of the enrolment (permanent or casual, which days and times the child will attend)</w:t>
      </w:r>
    </w:p>
    <w:p w14:paraId="129FDB94" w14:textId="77777777" w:rsidR="00824DDF" w:rsidRPr="001213DA" w:rsidRDefault="00824DDF" w:rsidP="00C561B8">
      <w:pPr>
        <w:pStyle w:val="ListParagraph"/>
        <w:numPr>
          <w:ilvl w:val="0"/>
          <w:numId w:val="24"/>
        </w:numPr>
        <w:spacing w:before="120"/>
        <w:ind w:left="1021" w:hanging="284"/>
        <w:contextualSpacing w:val="0"/>
        <w:jc w:val="both"/>
        <w:rPr>
          <w:sz w:val="22"/>
          <w:szCs w:val="22"/>
        </w:rPr>
      </w:pPr>
      <w:r w:rsidRPr="001213DA">
        <w:rPr>
          <w:sz w:val="22"/>
          <w:szCs w:val="22"/>
        </w:rPr>
        <w:t>other information as identified by the service.</w:t>
      </w:r>
    </w:p>
    <w:p w14:paraId="19B76B86" w14:textId="77777777" w:rsidR="00824DDF" w:rsidRPr="001213DA" w:rsidRDefault="00824DDF" w:rsidP="00C561B8">
      <w:pPr>
        <w:pStyle w:val="ListParagraph"/>
        <w:numPr>
          <w:ilvl w:val="0"/>
          <w:numId w:val="24"/>
        </w:numPr>
        <w:spacing w:before="120"/>
        <w:ind w:left="1021" w:hanging="284"/>
        <w:contextualSpacing w:val="0"/>
        <w:jc w:val="both"/>
        <w:rPr>
          <w:color w:val="D9D9D6" w:themeColor="accent6"/>
          <w:sz w:val="22"/>
          <w:szCs w:val="22"/>
        </w:rPr>
      </w:pPr>
      <w:r w:rsidRPr="001213DA">
        <w:rPr>
          <w:sz w:val="22"/>
          <w:szCs w:val="22"/>
        </w:rPr>
        <w:t xml:space="preserve">consent from parents/carers to share information held by the school with the OSHC service, for example medical records etc. </w:t>
      </w:r>
    </w:p>
    <w:p w14:paraId="2CA4B458" w14:textId="77777777" w:rsidR="00824DDF" w:rsidRPr="002D6A56" w:rsidRDefault="00824DDF" w:rsidP="00C561B8">
      <w:pPr>
        <w:jc w:val="both"/>
        <w:rPr>
          <w:color w:val="D9D9D6" w:themeColor="accent6"/>
          <w:szCs w:val="22"/>
        </w:rPr>
      </w:pPr>
      <w:r w:rsidRPr="002D6A56">
        <w:rPr>
          <w:szCs w:val="22"/>
        </w:rPr>
        <w:t xml:space="preserve">For further information about the requirements of enrolment records can be found </w:t>
      </w:r>
      <w:r>
        <w:rPr>
          <w:szCs w:val="22"/>
        </w:rPr>
        <w:t xml:space="preserve">in the Education and Care Services National Regulations, 160-162. </w:t>
      </w:r>
    </w:p>
    <w:p w14:paraId="45A76471" w14:textId="77777777" w:rsidR="00824DDF" w:rsidRPr="00F967E6" w:rsidRDefault="00824DDF" w:rsidP="00C561B8">
      <w:pPr>
        <w:spacing w:before="120"/>
        <w:jc w:val="both"/>
        <w:rPr>
          <w:rStyle w:val="Hyperlink"/>
          <w:color w:val="D9D9D6" w:themeColor="accent6"/>
        </w:rPr>
      </w:pPr>
    </w:p>
    <w:p w14:paraId="41C52009" w14:textId="77777777" w:rsidR="00824DDF" w:rsidRPr="00F967E6" w:rsidRDefault="00824DDF" w:rsidP="00824DDF">
      <w:pPr>
        <w:pStyle w:val="Heading3"/>
      </w:pPr>
      <w:bookmarkStart w:id="22" w:name="_Toc67998180"/>
      <w:r w:rsidRPr="00F967E6">
        <w:t>B. PARENT/CARER INFORMATION PACK</w:t>
      </w:r>
      <w:bookmarkEnd w:id="22"/>
    </w:p>
    <w:p w14:paraId="426AE312" w14:textId="77777777" w:rsidR="00824DDF" w:rsidRPr="002D6A56" w:rsidRDefault="00824DDF" w:rsidP="00824DDF">
      <w:pPr>
        <w:jc w:val="both"/>
        <w:rPr>
          <w:szCs w:val="22"/>
        </w:rPr>
      </w:pPr>
      <w:r w:rsidRPr="002D6A56">
        <w:rPr>
          <w:szCs w:val="22"/>
        </w:rPr>
        <w:t xml:space="preserve">An information pack/parent handbook for enrolled students may include: </w:t>
      </w:r>
    </w:p>
    <w:p w14:paraId="1995EF4D" w14:textId="77777777" w:rsidR="00824DDF" w:rsidRPr="001213DA" w:rsidRDefault="00824DDF" w:rsidP="00824DDF">
      <w:pPr>
        <w:pStyle w:val="ListParagraph"/>
        <w:numPr>
          <w:ilvl w:val="0"/>
          <w:numId w:val="24"/>
        </w:numPr>
        <w:jc w:val="both"/>
        <w:rPr>
          <w:sz w:val="22"/>
          <w:szCs w:val="22"/>
        </w:rPr>
      </w:pPr>
      <w:r w:rsidRPr="001213DA">
        <w:rPr>
          <w:sz w:val="22"/>
          <w:szCs w:val="22"/>
        </w:rPr>
        <w:t xml:space="preserve">relevant policies and procedures, including those related to the payment of fees, pick up and drop off, complaints management etc. </w:t>
      </w:r>
    </w:p>
    <w:p w14:paraId="280A1492" w14:textId="77777777" w:rsidR="00824DDF" w:rsidRPr="001213DA" w:rsidRDefault="00824DDF" w:rsidP="00824DDF">
      <w:pPr>
        <w:pStyle w:val="ListParagraph"/>
        <w:numPr>
          <w:ilvl w:val="0"/>
          <w:numId w:val="24"/>
        </w:numPr>
        <w:jc w:val="both"/>
        <w:rPr>
          <w:sz w:val="22"/>
          <w:szCs w:val="22"/>
        </w:rPr>
      </w:pPr>
      <w:r w:rsidRPr="001213DA">
        <w:rPr>
          <w:sz w:val="22"/>
          <w:szCs w:val="22"/>
        </w:rPr>
        <w:t xml:space="preserve">requirements for children in attendance, including clothing to be worn, food provided etc. </w:t>
      </w:r>
    </w:p>
    <w:p w14:paraId="69CE1E27" w14:textId="77777777" w:rsidR="00824DDF" w:rsidRPr="002D6A56" w:rsidRDefault="00824DDF" w:rsidP="00824DDF">
      <w:pPr>
        <w:spacing w:before="100"/>
        <w:jc w:val="both"/>
        <w:rPr>
          <w:color w:val="D9D9D6" w:themeColor="accent6"/>
          <w:szCs w:val="22"/>
        </w:rPr>
      </w:pPr>
      <w:r w:rsidRPr="002D6A56">
        <w:rPr>
          <w:szCs w:val="22"/>
        </w:rPr>
        <w:t xml:space="preserve">Please note that all policies and procedures must be made available to parents/carers upon request and best practice is for services to consult users in the development and review of these documents. These can be used as a starting point for your service to develop the required policies and procedures and should be adapted to contain information specific to your school/service context. </w:t>
      </w:r>
    </w:p>
    <w:p w14:paraId="41E40353" w14:textId="299E6118" w:rsidR="00824DDF" w:rsidRPr="00C527E2" w:rsidRDefault="00824DDF" w:rsidP="00C561B8">
      <w:pPr>
        <w:spacing w:after="0"/>
        <w:rPr>
          <w:b/>
          <w:bCs/>
          <w:color w:val="004C96" w:themeColor="accent1"/>
          <w:sz w:val="28"/>
          <w:szCs w:val="28"/>
        </w:rPr>
      </w:pPr>
      <w:r w:rsidRPr="00F967E6">
        <w:rPr>
          <w:color w:val="FF903A"/>
        </w:rPr>
        <w:br w:type="page"/>
      </w:r>
      <w:bookmarkStart w:id="23" w:name="_Toc67998181"/>
      <w:r w:rsidRPr="00C527E2">
        <w:rPr>
          <w:b/>
          <w:bCs/>
          <w:color w:val="004C96" w:themeColor="accent1"/>
          <w:sz w:val="28"/>
          <w:szCs w:val="28"/>
        </w:rPr>
        <w:lastRenderedPageBreak/>
        <w:t>Set-up and Service Delivery</w:t>
      </w:r>
      <w:bookmarkEnd w:id="23"/>
      <w:r w:rsidRPr="00C527E2">
        <w:rPr>
          <w:b/>
          <w:bCs/>
          <w:color w:val="004C96" w:themeColor="accent1"/>
          <w:sz w:val="28"/>
          <w:szCs w:val="28"/>
        </w:rPr>
        <w:t xml:space="preserve">  </w:t>
      </w:r>
    </w:p>
    <w:p w14:paraId="63605BF8" w14:textId="77777777" w:rsidR="00824DDF" w:rsidRPr="00C527E2" w:rsidRDefault="00824DDF" w:rsidP="00824DDF">
      <w:pPr>
        <w:rPr>
          <w:rFonts w:asciiTheme="majorHAnsi" w:hAnsiTheme="majorHAnsi"/>
          <w:b/>
          <w:bCs/>
          <w:color w:val="004C96" w:themeColor="accent1"/>
          <w:sz w:val="28"/>
          <w:szCs w:val="28"/>
        </w:rPr>
      </w:pPr>
      <w:r w:rsidRPr="00C527E2">
        <w:rPr>
          <w:rFonts w:asciiTheme="majorHAnsi" w:hAnsiTheme="majorHAnsi"/>
          <w:b/>
          <w:bCs/>
          <w:color w:val="004C96" w:themeColor="accent1"/>
          <w:sz w:val="28"/>
          <w:szCs w:val="28"/>
        </w:rPr>
        <w:t>KEY ACTIONS</w:t>
      </w:r>
    </w:p>
    <w:p w14:paraId="02B52A9D" w14:textId="77777777" w:rsidR="00824DDF" w:rsidRPr="00F967E6" w:rsidRDefault="00824DDF" w:rsidP="00824DDF">
      <w:pPr>
        <w:spacing w:before="100" w:beforeAutospacing="1" w:after="100" w:afterAutospacing="1"/>
        <w:rPr>
          <w:rFonts w:eastAsia="Times New Roman"/>
          <w:lang w:eastAsia="en-GB"/>
        </w:rPr>
      </w:pPr>
      <w:r w:rsidRPr="00F967E6">
        <w:t xml:space="preserve">Prior to the service being approved by the Quality Assessment and Regulation Division, you may need to ensure that you meet the National Quality Standards and provide </w:t>
      </w:r>
      <w:r w:rsidRPr="00F967E6">
        <w:rPr>
          <w:rFonts w:eastAsia="Times New Roman"/>
          <w:lang w:eastAsia="en-GB"/>
        </w:rPr>
        <w:t>an environment that is safe, suitable and provides a rich and diverse range of experiences promoting children’s learning and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3FF"/>
        <w:tblLook w:val="04A0" w:firstRow="1" w:lastRow="0" w:firstColumn="1" w:lastColumn="0" w:noHBand="0" w:noVBand="1"/>
      </w:tblPr>
      <w:tblGrid>
        <w:gridCol w:w="9016"/>
      </w:tblGrid>
      <w:tr w:rsidR="00824DDF" w:rsidRPr="00F967E6" w14:paraId="34122C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E5F3FF"/>
          </w:tcPr>
          <w:p w14:paraId="7B3083A0" w14:textId="77777777" w:rsidR="00824DDF" w:rsidRPr="00824DDF" w:rsidRDefault="00824DDF" w:rsidP="00824DDF">
            <w:pPr>
              <w:pStyle w:val="ListParagraph"/>
              <w:numPr>
                <w:ilvl w:val="0"/>
                <w:numId w:val="32"/>
              </w:numPr>
              <w:spacing w:after="0" w:line="240" w:lineRule="auto"/>
              <w:ind w:left="461" w:hanging="425"/>
              <w:rPr>
                <w:b w:val="0"/>
                <w:bCs/>
                <w:color w:val="auto"/>
                <w:sz w:val="22"/>
                <w:szCs w:val="22"/>
              </w:rPr>
            </w:pPr>
            <w:r w:rsidRPr="00824DDF">
              <w:rPr>
                <w:b w:val="0"/>
                <w:bCs/>
                <w:color w:val="auto"/>
                <w:sz w:val="22"/>
                <w:szCs w:val="22"/>
              </w:rPr>
              <w:t xml:space="preserve">Prior to the service commencing you will need to check that your service meets the National Regulations (visit the </w:t>
            </w:r>
            <w:hyperlink r:id="rId71" w:history="1">
              <w:r w:rsidRPr="00824DDF">
                <w:rPr>
                  <w:rStyle w:val="Hyperlink"/>
                  <w:b w:val="0"/>
                  <w:bCs/>
                  <w:sz w:val="22"/>
                  <w:szCs w:val="22"/>
                </w:rPr>
                <w:t>ACECQA website</w:t>
              </w:r>
            </w:hyperlink>
            <w:r w:rsidRPr="00824DDF">
              <w:rPr>
                <w:b w:val="0"/>
                <w:bCs/>
                <w:sz w:val="22"/>
                <w:szCs w:val="22"/>
                <w:u w:val="single"/>
              </w:rPr>
              <w:t xml:space="preserve"> </w:t>
            </w:r>
            <w:r w:rsidRPr="00824DDF">
              <w:rPr>
                <w:b w:val="0"/>
                <w:bCs/>
                <w:color w:val="auto"/>
                <w:sz w:val="22"/>
                <w:szCs w:val="22"/>
              </w:rPr>
              <w:t>for more detail).  In summary you will need to ensure that:</w:t>
            </w:r>
          </w:p>
          <w:p w14:paraId="0F3692FB"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 xml:space="preserve">there is 3.25 m2 of unencumbered indoor space available per child, with adequate heating, cooling, ventilation </w:t>
            </w:r>
            <w:r w:rsidRPr="00C527E2">
              <w:rPr>
                <w:b w:val="0"/>
                <w:bCs/>
                <w:color w:val="000000" w:themeColor="text1"/>
                <w:sz w:val="22"/>
                <w:szCs w:val="22"/>
              </w:rPr>
              <w:t xml:space="preserve">and natural </w:t>
            </w:r>
            <w:proofErr w:type="gramStart"/>
            <w:r w:rsidRPr="00C527E2">
              <w:rPr>
                <w:b w:val="0"/>
                <w:bCs/>
                <w:color w:val="000000" w:themeColor="text1"/>
                <w:sz w:val="22"/>
                <w:szCs w:val="22"/>
              </w:rPr>
              <w:t>light</w:t>
            </w:r>
            <w:proofErr w:type="gramEnd"/>
            <w:r w:rsidRPr="00C527E2">
              <w:rPr>
                <w:b w:val="0"/>
                <w:bCs/>
                <w:color w:val="000000" w:themeColor="text1"/>
                <w:sz w:val="22"/>
                <w:szCs w:val="22"/>
              </w:rPr>
              <w:t xml:space="preserve"> </w:t>
            </w:r>
          </w:p>
          <w:p w14:paraId="3BB16959"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there is 7 m</w:t>
            </w:r>
            <w:r w:rsidRPr="00824DDF">
              <w:rPr>
                <w:b w:val="0"/>
                <w:bCs/>
                <w:color w:val="auto"/>
                <w:sz w:val="22"/>
                <w:szCs w:val="22"/>
                <w:vertAlign w:val="superscript"/>
              </w:rPr>
              <w:t>2</w:t>
            </w:r>
            <w:r w:rsidRPr="00824DDF">
              <w:rPr>
                <w:b w:val="0"/>
                <w:bCs/>
                <w:color w:val="auto"/>
                <w:sz w:val="22"/>
                <w:szCs w:val="22"/>
              </w:rPr>
              <w:t xml:space="preserve"> of outdoor space per child with adequate shade and allowing children to explore the natural </w:t>
            </w:r>
            <w:proofErr w:type="gramStart"/>
            <w:r w:rsidRPr="00824DDF">
              <w:rPr>
                <w:b w:val="0"/>
                <w:bCs/>
                <w:color w:val="auto"/>
                <w:sz w:val="22"/>
                <w:szCs w:val="22"/>
              </w:rPr>
              <w:t>environment</w:t>
            </w:r>
            <w:proofErr w:type="gramEnd"/>
            <w:r w:rsidRPr="00824DDF">
              <w:rPr>
                <w:b w:val="0"/>
                <w:bCs/>
                <w:color w:val="auto"/>
                <w:sz w:val="22"/>
                <w:szCs w:val="22"/>
              </w:rPr>
              <w:t xml:space="preserve"> </w:t>
            </w:r>
          </w:p>
          <w:p w14:paraId="20233DB9"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 xml:space="preserve">the service (and furniture) is arranged so that the educator has line of sight and ability to supervise all the children in </w:t>
            </w:r>
            <w:proofErr w:type="gramStart"/>
            <w:r w:rsidRPr="00824DDF">
              <w:rPr>
                <w:b w:val="0"/>
                <w:bCs/>
                <w:color w:val="auto"/>
                <w:sz w:val="22"/>
                <w:szCs w:val="22"/>
              </w:rPr>
              <w:t>care</w:t>
            </w:r>
            <w:proofErr w:type="gramEnd"/>
            <w:r w:rsidRPr="00824DDF">
              <w:rPr>
                <w:b w:val="0"/>
                <w:bCs/>
                <w:color w:val="auto"/>
                <w:sz w:val="22"/>
                <w:szCs w:val="22"/>
              </w:rPr>
              <w:t xml:space="preserve"> </w:t>
            </w:r>
          </w:p>
          <w:p w14:paraId="03039324"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 xml:space="preserve">the premises, furniture and equipment are clean and </w:t>
            </w:r>
            <w:proofErr w:type="gramStart"/>
            <w:r w:rsidRPr="00824DDF">
              <w:rPr>
                <w:b w:val="0"/>
                <w:bCs/>
                <w:color w:val="auto"/>
                <w:sz w:val="22"/>
                <w:szCs w:val="22"/>
              </w:rPr>
              <w:t>safe</w:t>
            </w:r>
            <w:proofErr w:type="gramEnd"/>
          </w:p>
          <w:p w14:paraId="3B3070A5" w14:textId="77777777" w:rsidR="00824DDF" w:rsidRPr="00824DDF" w:rsidRDefault="00824DDF" w:rsidP="00824DDF">
            <w:pPr>
              <w:numPr>
                <w:ilvl w:val="1"/>
                <w:numId w:val="21"/>
              </w:numPr>
              <w:spacing w:after="0"/>
              <w:ind w:left="745" w:hanging="284"/>
              <w:rPr>
                <w:rFonts w:ascii="Arial" w:hAnsi="Arial"/>
                <w:b w:val="0"/>
                <w:bCs/>
                <w:color w:val="auto"/>
                <w:szCs w:val="22"/>
              </w:rPr>
            </w:pPr>
            <w:r w:rsidRPr="00824DDF">
              <w:rPr>
                <w:rFonts w:ascii="Arial" w:hAnsi="Arial"/>
                <w:b w:val="0"/>
                <w:bCs/>
                <w:color w:val="auto"/>
                <w:szCs w:val="22"/>
              </w:rPr>
              <w:t xml:space="preserve">toilet and hygiene facilities are appropriate and </w:t>
            </w:r>
            <w:proofErr w:type="gramStart"/>
            <w:r w:rsidRPr="00824DDF">
              <w:rPr>
                <w:rFonts w:ascii="Arial" w:hAnsi="Arial"/>
                <w:b w:val="0"/>
                <w:bCs/>
                <w:color w:val="auto"/>
                <w:szCs w:val="22"/>
              </w:rPr>
              <w:t>adequate</w:t>
            </w:r>
            <w:proofErr w:type="gramEnd"/>
          </w:p>
          <w:p w14:paraId="4C5E35FF"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there is sufficient play equipment, considering the number and age of children in attendance (noting that if the service enrolments increase, additional equipment must be purchased)</w:t>
            </w:r>
          </w:p>
          <w:p w14:paraId="554A5020"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 xml:space="preserve">there is a private space (separate from the spaces used to look after children) for general administrative work and confidential discussions between staff and/or with </w:t>
            </w:r>
            <w:proofErr w:type="gramStart"/>
            <w:r w:rsidRPr="00824DDF">
              <w:rPr>
                <w:b w:val="0"/>
                <w:bCs/>
                <w:color w:val="auto"/>
                <w:sz w:val="22"/>
                <w:szCs w:val="22"/>
              </w:rPr>
              <w:t>parents</w:t>
            </w:r>
            <w:proofErr w:type="gramEnd"/>
          </w:p>
          <w:p w14:paraId="1EF0C953"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hard copy or digital records are kept securely for both enrolled children and staff (including those working with children and in roles of responsibility) and only released to authorised persons)</w:t>
            </w:r>
          </w:p>
          <w:p w14:paraId="166825A2" w14:textId="77777777" w:rsidR="00824DDF" w:rsidRPr="00824DDF" w:rsidRDefault="00824DDF" w:rsidP="00824DDF">
            <w:pPr>
              <w:pStyle w:val="ListParagraph"/>
              <w:numPr>
                <w:ilvl w:val="1"/>
                <w:numId w:val="21"/>
              </w:numPr>
              <w:spacing w:after="0" w:line="240" w:lineRule="auto"/>
              <w:ind w:left="745" w:hanging="284"/>
              <w:contextualSpacing w:val="0"/>
              <w:rPr>
                <w:b w:val="0"/>
                <w:bCs/>
                <w:color w:val="auto"/>
                <w:sz w:val="22"/>
                <w:szCs w:val="22"/>
              </w:rPr>
            </w:pPr>
            <w:r w:rsidRPr="00824DDF">
              <w:rPr>
                <w:b w:val="0"/>
                <w:bCs/>
                <w:color w:val="auto"/>
                <w:sz w:val="22"/>
                <w:szCs w:val="22"/>
              </w:rPr>
              <w:t>the service meets</w:t>
            </w:r>
            <w:commentRangeStart w:id="24"/>
            <w:commentRangeStart w:id="25"/>
            <w:r w:rsidRPr="00824DDF">
              <w:rPr>
                <w:b w:val="0"/>
                <w:bCs/>
                <w:color w:val="auto"/>
                <w:sz w:val="22"/>
                <w:szCs w:val="22"/>
              </w:rPr>
              <w:t xml:space="preserve"> </w:t>
            </w:r>
            <w:hyperlink r:id="rId72" w:tgtFrame="_blank" w:history="1">
              <w:r w:rsidRPr="00824DDF">
                <w:rPr>
                  <w:rStyle w:val="Hyperlink"/>
                  <w:b w:val="0"/>
                  <w:bCs/>
                  <w:sz w:val="22"/>
                  <w:szCs w:val="22"/>
                </w:rPr>
                <w:t>Food Safety Standards</w:t>
              </w:r>
            </w:hyperlink>
            <w:commentRangeEnd w:id="24"/>
            <w:r w:rsidR="00014272">
              <w:rPr>
                <w:rStyle w:val="CommentReference"/>
                <w:b w:val="0"/>
                <w:color w:val="auto"/>
              </w:rPr>
              <w:commentReference w:id="24"/>
            </w:r>
            <w:commentRangeEnd w:id="25"/>
            <w:r w:rsidR="00CE2282">
              <w:rPr>
                <w:rStyle w:val="CommentReference"/>
                <w:b w:val="0"/>
                <w:color w:val="auto"/>
              </w:rPr>
              <w:commentReference w:id="25"/>
            </w:r>
            <w:r w:rsidRPr="00824DDF">
              <w:rPr>
                <w:rFonts w:eastAsia="Times New Roman"/>
                <w:b w:val="0"/>
                <w:bCs/>
                <w:sz w:val="22"/>
                <w:szCs w:val="22"/>
                <w:lang w:eastAsia="en-GB"/>
              </w:rPr>
              <w:t> </w:t>
            </w:r>
            <w:r w:rsidRPr="00824DDF">
              <w:rPr>
                <w:b w:val="0"/>
                <w:bCs/>
                <w:color w:val="auto"/>
                <w:sz w:val="22"/>
                <w:szCs w:val="22"/>
              </w:rPr>
              <w:t>in areas where food is being prepared (see pg. 14)</w:t>
            </w:r>
          </w:p>
          <w:p w14:paraId="0DB9C4A9" w14:textId="0F85F138" w:rsidR="00824DDF" w:rsidRPr="00824DDF" w:rsidRDefault="00824DDF" w:rsidP="00824DDF">
            <w:pPr>
              <w:pStyle w:val="ListParagraph"/>
              <w:numPr>
                <w:ilvl w:val="0"/>
                <w:numId w:val="32"/>
              </w:numPr>
              <w:spacing w:after="0" w:line="240" w:lineRule="auto"/>
              <w:contextualSpacing w:val="0"/>
              <w:rPr>
                <w:b w:val="0"/>
                <w:color w:val="auto"/>
                <w:sz w:val="22"/>
                <w:szCs w:val="22"/>
              </w:rPr>
            </w:pPr>
            <w:r w:rsidRPr="00824DDF">
              <w:rPr>
                <w:b w:val="0"/>
                <w:color w:val="auto"/>
                <w:sz w:val="22"/>
                <w:szCs w:val="22"/>
              </w:rPr>
              <w:t>the programming meets requirements (see pg. 14)</w:t>
            </w:r>
            <w:r w:rsidRPr="00824DDF">
              <w:rPr>
                <w:b w:val="0"/>
                <w:color w:val="auto"/>
                <w:sz w:val="22"/>
                <w:szCs w:val="22"/>
              </w:rPr>
              <w:br/>
              <w:t xml:space="preserve">After a service is approved, you must communicate renovations and improvements to service premises (using form SA12) via </w:t>
            </w:r>
            <w:hyperlink r:id="rId73" w:history="1">
              <w:r w:rsidRPr="00824DDF">
                <w:rPr>
                  <w:rStyle w:val="Hyperlink"/>
                  <w:b w:val="0"/>
                  <w:sz w:val="22"/>
                  <w:szCs w:val="22"/>
                </w:rPr>
                <w:t>NQAITS</w:t>
              </w:r>
            </w:hyperlink>
          </w:p>
          <w:p w14:paraId="47349A61" w14:textId="77777777" w:rsidR="00824DDF" w:rsidRPr="00824DDF" w:rsidRDefault="00824DDF" w:rsidP="00824DDF">
            <w:pPr>
              <w:pStyle w:val="ListParagraph"/>
              <w:numPr>
                <w:ilvl w:val="0"/>
                <w:numId w:val="32"/>
              </w:numPr>
              <w:spacing w:after="0" w:line="240" w:lineRule="auto"/>
              <w:rPr>
                <w:b w:val="0"/>
                <w:bCs/>
                <w:color w:val="auto"/>
                <w:sz w:val="22"/>
                <w:szCs w:val="22"/>
              </w:rPr>
            </w:pPr>
            <w:r w:rsidRPr="00824DDF">
              <w:rPr>
                <w:b w:val="0"/>
                <w:bCs/>
                <w:color w:val="auto"/>
                <w:sz w:val="22"/>
                <w:szCs w:val="22"/>
              </w:rPr>
              <w:t xml:space="preserve">Continue to fulfil ongoing School Council </w:t>
            </w:r>
            <w:proofErr w:type="gramStart"/>
            <w:r w:rsidRPr="00824DDF">
              <w:rPr>
                <w:b w:val="0"/>
                <w:bCs/>
                <w:color w:val="auto"/>
                <w:sz w:val="22"/>
                <w:szCs w:val="22"/>
              </w:rPr>
              <w:t>responsibilities</w:t>
            </w:r>
            <w:proofErr w:type="gramEnd"/>
          </w:p>
          <w:p w14:paraId="2968C9CB" w14:textId="0D766BBE" w:rsidR="00824DDF" w:rsidRPr="00F967E6" w:rsidRDefault="00824DDF" w:rsidP="00824DDF">
            <w:pPr>
              <w:pStyle w:val="ListParagraph"/>
              <w:numPr>
                <w:ilvl w:val="0"/>
                <w:numId w:val="32"/>
              </w:numPr>
              <w:spacing w:after="0" w:line="240" w:lineRule="auto"/>
              <w:rPr>
                <w:b w:val="0"/>
                <w:bCs/>
                <w:color w:val="FF903A"/>
              </w:rPr>
            </w:pPr>
            <w:r w:rsidRPr="00824DDF">
              <w:rPr>
                <w:b w:val="0"/>
                <w:bCs/>
                <w:color w:val="auto"/>
                <w:sz w:val="22"/>
                <w:szCs w:val="22"/>
              </w:rPr>
              <w:t xml:space="preserve">Establish </w:t>
            </w:r>
            <w:hyperlink r:id="rId74" w:history="1">
              <w:r w:rsidRPr="005F726D">
                <w:rPr>
                  <w:rStyle w:val="Hyperlink"/>
                  <w:b w:val="0"/>
                  <w:bCs/>
                  <w:sz w:val="22"/>
                  <w:szCs w:val="22"/>
                </w:rPr>
                <w:t>Quality Improvement Plan</w:t>
              </w:r>
            </w:hyperlink>
            <w:r w:rsidRPr="00824DDF">
              <w:rPr>
                <w:b w:val="0"/>
                <w:bCs/>
                <w:color w:val="auto"/>
                <w:sz w:val="22"/>
                <w:szCs w:val="22"/>
              </w:rPr>
              <w:t xml:space="preserve"> within 3 month of service operating</w:t>
            </w:r>
          </w:p>
        </w:tc>
      </w:tr>
    </w:tbl>
    <w:p w14:paraId="7C977588" w14:textId="77777777" w:rsidR="00824DDF" w:rsidRDefault="00824DDF" w:rsidP="00824DDF">
      <w:pPr>
        <w:pStyle w:val="Heading3"/>
      </w:pPr>
      <w:bookmarkStart w:id="26" w:name="_Toc67998182"/>
    </w:p>
    <w:p w14:paraId="027EDFA1" w14:textId="71DB13E7" w:rsidR="00824DDF" w:rsidRPr="00C527E2" w:rsidRDefault="00824DDF" w:rsidP="00824DDF">
      <w:pPr>
        <w:pStyle w:val="Heading3"/>
        <w:rPr>
          <w:sz w:val="28"/>
          <w:szCs w:val="28"/>
        </w:rPr>
      </w:pPr>
      <w:r w:rsidRPr="00C527E2">
        <w:rPr>
          <w:sz w:val="28"/>
          <w:szCs w:val="28"/>
        </w:rPr>
        <w:t>A. PRIOR TO APPROVAL</w:t>
      </w:r>
      <w:bookmarkEnd w:id="26"/>
      <w:r w:rsidRPr="00C527E2">
        <w:rPr>
          <w:sz w:val="28"/>
          <w:szCs w:val="28"/>
        </w:rPr>
        <w:t xml:space="preserve"> </w:t>
      </w:r>
    </w:p>
    <w:p w14:paraId="5855E101" w14:textId="77777777" w:rsidR="00824DDF" w:rsidRPr="00824DDF" w:rsidRDefault="00824DDF" w:rsidP="00824DDF">
      <w:pPr>
        <w:jc w:val="both"/>
        <w:rPr>
          <w:szCs w:val="22"/>
        </w:rPr>
      </w:pPr>
      <w:r w:rsidRPr="00824DDF">
        <w:rPr>
          <w:szCs w:val="22"/>
        </w:rPr>
        <w:t>Note that prior to approval:</w:t>
      </w:r>
    </w:p>
    <w:p w14:paraId="71A5C213" w14:textId="77777777" w:rsidR="00824DDF" w:rsidRPr="00824DDF" w:rsidRDefault="00824DDF" w:rsidP="00824DDF">
      <w:pPr>
        <w:pStyle w:val="ListParagraph"/>
        <w:numPr>
          <w:ilvl w:val="0"/>
          <w:numId w:val="27"/>
        </w:numPr>
        <w:jc w:val="both"/>
        <w:rPr>
          <w:sz w:val="22"/>
          <w:szCs w:val="22"/>
        </w:rPr>
      </w:pPr>
      <w:r w:rsidRPr="00824DDF">
        <w:rPr>
          <w:sz w:val="22"/>
          <w:szCs w:val="22"/>
        </w:rPr>
        <w:t>QARD may in some cases request photos of the premises as set up for the OSHC service or may perform a pre-approval service visit.</w:t>
      </w:r>
    </w:p>
    <w:p w14:paraId="7F133428" w14:textId="77777777" w:rsidR="00824DDF" w:rsidRPr="00824DDF" w:rsidRDefault="00824DDF" w:rsidP="00824DDF">
      <w:pPr>
        <w:pStyle w:val="ListParagraph"/>
        <w:numPr>
          <w:ilvl w:val="0"/>
          <w:numId w:val="27"/>
        </w:numPr>
        <w:jc w:val="both"/>
        <w:rPr>
          <w:sz w:val="22"/>
          <w:szCs w:val="22"/>
        </w:rPr>
      </w:pPr>
      <w:r w:rsidRPr="00824DDF">
        <w:rPr>
          <w:sz w:val="22"/>
          <w:szCs w:val="22"/>
        </w:rPr>
        <w:t xml:space="preserve">You may wish to check with the Victorian School Building Authority or Procurement if you have any questions about procurement or renovations. </w:t>
      </w:r>
    </w:p>
    <w:p w14:paraId="1EC4DA0B" w14:textId="77777777" w:rsidR="00824DDF" w:rsidRPr="00824DDF" w:rsidRDefault="00824DDF" w:rsidP="00824DDF">
      <w:pPr>
        <w:pStyle w:val="ListParagraph"/>
        <w:numPr>
          <w:ilvl w:val="0"/>
          <w:numId w:val="27"/>
        </w:numPr>
        <w:jc w:val="both"/>
        <w:rPr>
          <w:sz w:val="22"/>
          <w:szCs w:val="22"/>
        </w:rPr>
      </w:pPr>
      <w:r w:rsidRPr="00824DDF">
        <w:rPr>
          <w:sz w:val="22"/>
          <w:szCs w:val="22"/>
        </w:rPr>
        <w:t xml:space="preserve">You can contact </w:t>
      </w:r>
      <w:hyperlink r:id="rId75" w:history="1">
        <w:r w:rsidRPr="00824DDF">
          <w:rPr>
            <w:color w:val="003870" w:themeColor="accent1" w:themeShade="BF"/>
            <w:sz w:val="22"/>
            <w:szCs w:val="22"/>
            <w:u w:val="single"/>
          </w:rPr>
          <w:t>schools.procurement@education.vic.gov.au</w:t>
        </w:r>
      </w:hyperlink>
      <w:r w:rsidRPr="00824DDF">
        <w:rPr>
          <w:color w:val="003870" w:themeColor="accent1" w:themeShade="BF"/>
          <w:sz w:val="22"/>
          <w:szCs w:val="22"/>
        </w:rPr>
        <w:t xml:space="preserve"> </w:t>
      </w:r>
      <w:r w:rsidRPr="00824DDF">
        <w:rPr>
          <w:sz w:val="22"/>
          <w:szCs w:val="22"/>
        </w:rPr>
        <w:t xml:space="preserve">if you have a query about any large purchases required for the service to operate, to ensure proper processes are followed. </w:t>
      </w:r>
    </w:p>
    <w:p w14:paraId="00EDA70D" w14:textId="05D3D13B" w:rsidR="00824DDF" w:rsidRPr="00824DDF" w:rsidRDefault="00824DDF" w:rsidP="00824DDF">
      <w:pPr>
        <w:pStyle w:val="ListParagraph"/>
        <w:numPr>
          <w:ilvl w:val="0"/>
          <w:numId w:val="27"/>
        </w:numPr>
        <w:jc w:val="both"/>
        <w:rPr>
          <w:sz w:val="22"/>
          <w:szCs w:val="22"/>
          <w:lang w:val="en-GB"/>
        </w:rPr>
      </w:pPr>
      <w:r w:rsidRPr="00824DDF">
        <w:rPr>
          <w:sz w:val="22"/>
          <w:szCs w:val="22"/>
        </w:rPr>
        <w:t xml:space="preserve">Your school should select a </w:t>
      </w:r>
      <w:r w:rsidRPr="00824DDF">
        <w:rPr>
          <w:sz w:val="22"/>
          <w:szCs w:val="22"/>
          <w:lang w:val="en-GB"/>
        </w:rPr>
        <w:t xml:space="preserve">CCMS-compatible software package to track attendances for the purpose of reporting to CCS. Most of these packages are also suitable for day-to-day administration of bookings and attendances. A list of compatible software is available </w:t>
      </w:r>
      <w:hyperlink r:id="rId76" w:history="1">
        <w:r w:rsidR="00C527E2" w:rsidRPr="00C527E2">
          <w:rPr>
            <w:rStyle w:val="Hyperlink"/>
            <w:sz w:val="22"/>
            <w:szCs w:val="22"/>
            <w:lang w:val="en-GB"/>
          </w:rPr>
          <w:t>at this link.</w:t>
        </w:r>
      </w:hyperlink>
      <w:r w:rsidR="00C527E2">
        <w:rPr>
          <w:rStyle w:val="Hyperlink"/>
          <w:sz w:val="22"/>
          <w:szCs w:val="22"/>
          <w:lang w:val="en-GB"/>
        </w:rPr>
        <w:t xml:space="preserve"> </w:t>
      </w:r>
    </w:p>
    <w:p w14:paraId="382E430A" w14:textId="77777777" w:rsidR="00824DDF" w:rsidRPr="00824DDF" w:rsidRDefault="00824DDF" w:rsidP="00824DDF">
      <w:pPr>
        <w:pStyle w:val="ListParagraph"/>
        <w:numPr>
          <w:ilvl w:val="0"/>
          <w:numId w:val="27"/>
        </w:numPr>
        <w:jc w:val="both"/>
        <w:rPr>
          <w:sz w:val="22"/>
          <w:szCs w:val="22"/>
        </w:rPr>
      </w:pPr>
      <w:r w:rsidRPr="00824DDF">
        <w:rPr>
          <w:sz w:val="22"/>
          <w:szCs w:val="22"/>
        </w:rPr>
        <w:lastRenderedPageBreak/>
        <w:t xml:space="preserve">Schools must obtain the permission of the regional director if they wish to purchase a motor vehicle or arrange transport. For further information, schools should contact the Student Transport Unit (FSB) on 9637 2200 or </w:t>
      </w:r>
      <w:hyperlink r:id="rId77" w:history="1">
        <w:r w:rsidRPr="00824DDF">
          <w:rPr>
            <w:rStyle w:val="Hyperlink"/>
            <w:sz w:val="22"/>
            <w:szCs w:val="22"/>
          </w:rPr>
          <w:t>student.transport@education.vic.gov.au</w:t>
        </w:r>
      </w:hyperlink>
      <w:r w:rsidRPr="00824DDF">
        <w:rPr>
          <w:sz w:val="22"/>
          <w:szCs w:val="22"/>
        </w:rPr>
        <w:t>.</w:t>
      </w:r>
    </w:p>
    <w:p w14:paraId="61CE9BA4" w14:textId="77777777" w:rsidR="00824DDF" w:rsidRPr="00824DDF" w:rsidRDefault="00824DDF" w:rsidP="00824DDF">
      <w:pPr>
        <w:pStyle w:val="ListParagraph"/>
        <w:jc w:val="both"/>
        <w:rPr>
          <w:sz w:val="22"/>
          <w:szCs w:val="22"/>
        </w:rPr>
      </w:pPr>
    </w:p>
    <w:p w14:paraId="4E35D30C" w14:textId="77777777" w:rsidR="00824DDF" w:rsidRPr="00C527E2" w:rsidRDefault="00824DDF" w:rsidP="00824DDF">
      <w:pPr>
        <w:pStyle w:val="Heading3"/>
        <w:rPr>
          <w:sz w:val="28"/>
          <w:szCs w:val="28"/>
        </w:rPr>
      </w:pPr>
      <w:bookmarkStart w:id="27" w:name="_Toc67998183"/>
      <w:r w:rsidRPr="00C527E2">
        <w:rPr>
          <w:sz w:val="28"/>
          <w:szCs w:val="28"/>
        </w:rPr>
        <w:t>B. FOOD SAFETY STANDARDS</w:t>
      </w:r>
      <w:bookmarkEnd w:id="27"/>
    </w:p>
    <w:p w14:paraId="01EE3F7E" w14:textId="77777777" w:rsidR="00824DDF" w:rsidRPr="00824DDF" w:rsidRDefault="00824DDF" w:rsidP="00824DDF">
      <w:pPr>
        <w:pStyle w:val="ListParagraph"/>
        <w:numPr>
          <w:ilvl w:val="0"/>
          <w:numId w:val="27"/>
        </w:numPr>
        <w:jc w:val="both"/>
        <w:rPr>
          <w:sz w:val="22"/>
          <w:szCs w:val="22"/>
        </w:rPr>
      </w:pPr>
      <w:r w:rsidRPr="00824DDF">
        <w:rPr>
          <w:sz w:val="22"/>
          <w:szCs w:val="22"/>
        </w:rPr>
        <w:t>Ensure all food can be stored and served hygienically and water is always available.</w:t>
      </w:r>
    </w:p>
    <w:p w14:paraId="2C0666DE" w14:textId="77777777" w:rsidR="00824DDF" w:rsidRPr="00824DDF" w:rsidRDefault="00824DDF" w:rsidP="00824DDF">
      <w:pPr>
        <w:pStyle w:val="ListParagraph"/>
        <w:numPr>
          <w:ilvl w:val="0"/>
          <w:numId w:val="27"/>
        </w:numPr>
        <w:jc w:val="both"/>
        <w:rPr>
          <w:sz w:val="22"/>
          <w:szCs w:val="22"/>
        </w:rPr>
      </w:pPr>
      <w:r w:rsidRPr="00824DDF">
        <w:rPr>
          <w:sz w:val="22"/>
          <w:szCs w:val="22"/>
        </w:rPr>
        <w:t>Consider the information on children’s enrolment records to determine if any special dietary, cultural or religious needs are relevant before buying ingredients.</w:t>
      </w:r>
    </w:p>
    <w:p w14:paraId="0CA51EEE" w14:textId="77777777" w:rsidR="00824DDF" w:rsidRPr="00824DDF" w:rsidRDefault="00824DDF" w:rsidP="00824DDF">
      <w:pPr>
        <w:pStyle w:val="ListParagraph"/>
        <w:numPr>
          <w:ilvl w:val="0"/>
          <w:numId w:val="27"/>
        </w:numPr>
        <w:jc w:val="both"/>
        <w:rPr>
          <w:sz w:val="22"/>
          <w:szCs w:val="22"/>
        </w:rPr>
      </w:pPr>
      <w:r w:rsidRPr="00824DDF">
        <w:rPr>
          <w:sz w:val="22"/>
          <w:szCs w:val="22"/>
        </w:rPr>
        <w:t xml:space="preserve">Information on healthy choices for food and drink in OSHC can be found at the </w:t>
      </w:r>
      <w:hyperlink r:id="rId78" w:history="1">
        <w:r w:rsidRPr="00824DDF">
          <w:rPr>
            <w:rStyle w:val="Hyperlink"/>
            <w:sz w:val="22"/>
            <w:szCs w:val="22"/>
          </w:rPr>
          <w:t>Healthy Eating Advisory Service</w:t>
        </w:r>
      </w:hyperlink>
      <w:r w:rsidRPr="00824DDF">
        <w:rPr>
          <w:sz w:val="22"/>
          <w:szCs w:val="22"/>
        </w:rPr>
        <w:t xml:space="preserve"> website. Resources such as a sample menu, food and drink checklist and template healthy eating policy are available for your school council lead OSHC. Free online training modules about promoting healthier food and drinks for OSHC staff are also available </w:t>
      </w:r>
      <w:hyperlink r:id="rId79" w:history="1">
        <w:r w:rsidRPr="00824DDF">
          <w:rPr>
            <w:rStyle w:val="Hyperlink"/>
            <w:sz w:val="22"/>
            <w:szCs w:val="22"/>
          </w:rPr>
          <w:t>here</w:t>
        </w:r>
      </w:hyperlink>
      <w:r w:rsidRPr="00824DDF">
        <w:rPr>
          <w:sz w:val="22"/>
          <w:szCs w:val="22"/>
        </w:rPr>
        <w:t>.</w:t>
      </w:r>
    </w:p>
    <w:p w14:paraId="35A0577E" w14:textId="77777777" w:rsidR="00824DDF" w:rsidRPr="00824DDF" w:rsidRDefault="00824DDF" w:rsidP="00824DDF">
      <w:pPr>
        <w:pStyle w:val="ListParagraph"/>
        <w:numPr>
          <w:ilvl w:val="0"/>
          <w:numId w:val="27"/>
        </w:numPr>
        <w:jc w:val="both"/>
        <w:rPr>
          <w:sz w:val="22"/>
          <w:szCs w:val="22"/>
        </w:rPr>
      </w:pPr>
      <w:r w:rsidRPr="00824DDF">
        <w:rPr>
          <w:sz w:val="22"/>
          <w:szCs w:val="22"/>
        </w:rPr>
        <w:t xml:space="preserve">Ensure that the service is complying with local council guidelines around food handling, which can be found on your local council website. </w:t>
      </w:r>
    </w:p>
    <w:p w14:paraId="63495E1A" w14:textId="77777777" w:rsidR="00824DDF" w:rsidRPr="00824DDF" w:rsidRDefault="00824DDF" w:rsidP="00824DDF">
      <w:pPr>
        <w:pStyle w:val="ListParagraph"/>
        <w:jc w:val="both"/>
        <w:rPr>
          <w:sz w:val="22"/>
          <w:szCs w:val="22"/>
        </w:rPr>
      </w:pPr>
    </w:p>
    <w:p w14:paraId="10AC09C7" w14:textId="77777777" w:rsidR="00824DDF" w:rsidRPr="00C527E2" w:rsidRDefault="00824DDF" w:rsidP="00824DDF">
      <w:pPr>
        <w:pStyle w:val="Heading3"/>
        <w:rPr>
          <w:sz w:val="28"/>
          <w:szCs w:val="28"/>
        </w:rPr>
      </w:pPr>
      <w:bookmarkStart w:id="28" w:name="_Toc67998184"/>
      <w:r w:rsidRPr="00C527E2">
        <w:rPr>
          <w:sz w:val="28"/>
          <w:szCs w:val="28"/>
        </w:rPr>
        <w:t>C. REQUIREMENTS FOR PROGRAMMING</w:t>
      </w:r>
      <w:bookmarkEnd w:id="28"/>
    </w:p>
    <w:p w14:paraId="32FFD436" w14:textId="77777777" w:rsidR="00824DDF" w:rsidRPr="00824DDF" w:rsidRDefault="00824DDF" w:rsidP="00824DDF">
      <w:pPr>
        <w:pStyle w:val="ListParagraph"/>
        <w:numPr>
          <w:ilvl w:val="0"/>
          <w:numId w:val="18"/>
        </w:numPr>
        <w:jc w:val="both"/>
        <w:rPr>
          <w:b/>
          <w:bCs/>
          <w:sz w:val="22"/>
          <w:szCs w:val="22"/>
        </w:rPr>
      </w:pPr>
      <w:r w:rsidRPr="00824DDF">
        <w:rPr>
          <w:sz w:val="22"/>
          <w:szCs w:val="22"/>
        </w:rPr>
        <w:t xml:space="preserve">The Educational Leader should be given sufficient non-contact hours for programming prior to the service commencing, and sufficient hours for critical reflection and incorporating children’s interests into the program once the service commences. </w:t>
      </w:r>
    </w:p>
    <w:p w14:paraId="1B7CE8F2" w14:textId="7CD28550" w:rsidR="00824DDF" w:rsidRPr="00824DDF" w:rsidRDefault="00824DDF" w:rsidP="00824DDF">
      <w:pPr>
        <w:pStyle w:val="ListParagraph"/>
        <w:numPr>
          <w:ilvl w:val="0"/>
          <w:numId w:val="18"/>
        </w:numPr>
        <w:jc w:val="both"/>
        <w:rPr>
          <w:b/>
          <w:bCs/>
          <w:sz w:val="22"/>
          <w:szCs w:val="22"/>
        </w:rPr>
      </w:pPr>
      <w:r w:rsidRPr="00824DDF">
        <w:rPr>
          <w:sz w:val="22"/>
          <w:szCs w:val="22"/>
        </w:rPr>
        <w:t xml:space="preserve">The school, as the approved provider, is responsible for ensuring that the program is aligned to the approved learning framework. Some links that may </w:t>
      </w:r>
      <w:proofErr w:type="gramStart"/>
      <w:r w:rsidRPr="00824DDF">
        <w:rPr>
          <w:sz w:val="22"/>
          <w:szCs w:val="22"/>
        </w:rPr>
        <w:t>provide assistance</w:t>
      </w:r>
      <w:proofErr w:type="gramEnd"/>
      <w:r w:rsidRPr="00824DDF">
        <w:rPr>
          <w:sz w:val="22"/>
          <w:szCs w:val="22"/>
        </w:rPr>
        <w:t xml:space="preserve"> with programming using the </w:t>
      </w:r>
      <w:hyperlink r:id="rId80" w:history="1">
        <w:r w:rsidRPr="005F726D">
          <w:rPr>
            <w:rStyle w:val="Hyperlink"/>
            <w:sz w:val="22"/>
            <w:szCs w:val="22"/>
          </w:rPr>
          <w:t>My Time Our Place</w:t>
        </w:r>
      </w:hyperlink>
      <w:r w:rsidRPr="00824DDF">
        <w:rPr>
          <w:sz w:val="22"/>
          <w:szCs w:val="22"/>
        </w:rPr>
        <w:t xml:space="preserve"> framework: </w:t>
      </w:r>
    </w:p>
    <w:p w14:paraId="220150C6" w14:textId="70573B89" w:rsidR="00824DDF" w:rsidRPr="00824DDF" w:rsidRDefault="00000000" w:rsidP="00824DDF">
      <w:pPr>
        <w:pStyle w:val="ListParagraph"/>
        <w:numPr>
          <w:ilvl w:val="1"/>
          <w:numId w:val="18"/>
        </w:numPr>
        <w:jc w:val="both"/>
        <w:rPr>
          <w:rStyle w:val="Hyperlink"/>
          <w:b/>
          <w:bCs/>
          <w:sz w:val="22"/>
          <w:szCs w:val="22"/>
        </w:rPr>
      </w:pPr>
      <w:hyperlink r:id="rId81" w:history="1">
        <w:r w:rsidR="00824DDF" w:rsidRPr="00824DDF">
          <w:rPr>
            <w:rStyle w:val="Hyperlink"/>
            <w:sz w:val="22"/>
            <w:szCs w:val="22"/>
          </w:rPr>
          <w:t xml:space="preserve">Victorian Department of Education </w:t>
        </w:r>
      </w:hyperlink>
    </w:p>
    <w:p w14:paraId="27849300" w14:textId="77777777" w:rsidR="00824DDF" w:rsidRPr="00824DDF" w:rsidRDefault="00000000" w:rsidP="00824DDF">
      <w:pPr>
        <w:pStyle w:val="ListParagraph"/>
        <w:numPr>
          <w:ilvl w:val="1"/>
          <w:numId w:val="18"/>
        </w:numPr>
        <w:jc w:val="both"/>
        <w:rPr>
          <w:b/>
          <w:bCs/>
          <w:sz w:val="22"/>
          <w:szCs w:val="22"/>
        </w:rPr>
      </w:pPr>
      <w:hyperlink r:id="rId82" w:history="1">
        <w:r w:rsidR="00824DDF" w:rsidRPr="00824DDF">
          <w:rPr>
            <w:rStyle w:val="Hyperlink"/>
            <w:sz w:val="22"/>
            <w:szCs w:val="22"/>
          </w:rPr>
          <w:t>Gowrie</w:t>
        </w:r>
      </w:hyperlink>
    </w:p>
    <w:p w14:paraId="24081D06" w14:textId="2913A660" w:rsidR="00824DDF" w:rsidRPr="00CD1957" w:rsidRDefault="00CD1957" w:rsidP="00824DDF">
      <w:pPr>
        <w:pStyle w:val="ListParagraph"/>
        <w:numPr>
          <w:ilvl w:val="1"/>
          <w:numId w:val="18"/>
        </w:numPr>
        <w:jc w:val="both"/>
        <w:rPr>
          <w:rStyle w:val="Hyperlink"/>
          <w:b/>
          <w:bCs/>
          <w:sz w:val="22"/>
          <w:szCs w:val="22"/>
        </w:rPr>
      </w:pPr>
      <w:r>
        <w:rPr>
          <w:sz w:val="22"/>
          <w:szCs w:val="22"/>
        </w:rPr>
        <w:fldChar w:fldCharType="begin"/>
      </w:r>
      <w:r>
        <w:rPr>
          <w:sz w:val="22"/>
          <w:szCs w:val="22"/>
        </w:rPr>
        <w:instrText xml:space="preserve"> HYPERLINK "https://www.acecqa.gov.au/sites/default/files/2023-01/MTOP-V2.0.pdf" </w:instrText>
      </w:r>
      <w:r>
        <w:rPr>
          <w:sz w:val="22"/>
          <w:szCs w:val="22"/>
        </w:rPr>
      </w:r>
      <w:r>
        <w:rPr>
          <w:sz w:val="22"/>
          <w:szCs w:val="22"/>
        </w:rPr>
        <w:fldChar w:fldCharType="separate"/>
      </w:r>
      <w:r w:rsidR="00824DDF" w:rsidRPr="00CD1957">
        <w:rPr>
          <w:rStyle w:val="Hyperlink"/>
          <w:sz w:val="22"/>
          <w:szCs w:val="22"/>
        </w:rPr>
        <w:t xml:space="preserve">ACECQA </w:t>
      </w:r>
    </w:p>
    <w:p w14:paraId="664E4798" w14:textId="3BD8FD1A" w:rsidR="00824DDF" w:rsidRPr="00F967E6" w:rsidRDefault="00CD1957" w:rsidP="00824DDF">
      <w:pPr>
        <w:rPr>
          <w:b/>
          <w:bCs/>
          <w:i/>
          <w:iCs/>
        </w:rPr>
      </w:pPr>
      <w:r>
        <w:rPr>
          <w:rFonts w:ascii="Arial" w:eastAsiaTheme="minorEastAsia" w:hAnsi="Arial" w:cs="Arial"/>
          <w:szCs w:val="22"/>
          <w:lang w:val="en-AU"/>
        </w:rPr>
        <w:fldChar w:fldCharType="end"/>
      </w:r>
    </w:p>
    <w:p w14:paraId="641D78F2" w14:textId="77777777" w:rsidR="00824DDF" w:rsidRPr="00CD1957" w:rsidRDefault="00824DDF" w:rsidP="00824DDF">
      <w:pPr>
        <w:pStyle w:val="Heading3"/>
        <w:rPr>
          <w:sz w:val="28"/>
          <w:szCs w:val="28"/>
        </w:rPr>
      </w:pPr>
      <w:bookmarkStart w:id="29" w:name="_Toc67998185"/>
      <w:r w:rsidRPr="00CD1957">
        <w:rPr>
          <w:sz w:val="28"/>
          <w:szCs w:val="28"/>
        </w:rPr>
        <w:t>D. ONGOING SCHOOL COUNCIL RESPONSIBILITIES</w:t>
      </w:r>
      <w:bookmarkEnd w:id="29"/>
    </w:p>
    <w:p w14:paraId="59B5B6E0" w14:textId="77777777" w:rsidR="00824DDF" w:rsidRPr="00732C76" w:rsidRDefault="00824DDF" w:rsidP="00824DDF">
      <w:pPr>
        <w:pStyle w:val="NormalWeb"/>
        <w:jc w:val="both"/>
        <w:rPr>
          <w:rFonts w:ascii="Arial" w:hAnsi="Arial" w:cs="Arial"/>
          <w:sz w:val="22"/>
          <w:szCs w:val="22"/>
        </w:rPr>
      </w:pPr>
      <w:r w:rsidRPr="00732C76">
        <w:rPr>
          <w:rFonts w:ascii="Arial" w:hAnsi="Arial" w:cs="Arial"/>
          <w:sz w:val="22"/>
          <w:szCs w:val="22"/>
        </w:rPr>
        <w:t>Where the School Council manages the service as the approved provider, its key responsibilities include:</w:t>
      </w:r>
    </w:p>
    <w:p w14:paraId="2B359CD9"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 xml:space="preserve">quality and compliance of the service as required by the NQF including the development and implementation of the quality improvement plan for the </w:t>
      </w:r>
      <w:proofErr w:type="gramStart"/>
      <w:r w:rsidRPr="00732C76">
        <w:rPr>
          <w:rFonts w:ascii="Arial" w:eastAsia="Times New Roman" w:hAnsi="Arial"/>
          <w:szCs w:val="22"/>
          <w:lang w:eastAsia="en-GB"/>
        </w:rPr>
        <w:t>service</w:t>
      </w:r>
      <w:proofErr w:type="gramEnd"/>
    </w:p>
    <w:p w14:paraId="42CEF2C5"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all financial management (revenue sits within school budget)</w:t>
      </w:r>
    </w:p>
    <w:p w14:paraId="1844436A"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determining fee structure, which includes setting and adjusting fees and imposing fines (for example, a fine for late pick up by parents and carers)</w:t>
      </w:r>
    </w:p>
    <w:p w14:paraId="0DDAF6CD"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 xml:space="preserve">all management responsibilities, which may involve an OSHC </w:t>
      </w:r>
      <w:proofErr w:type="gramStart"/>
      <w:r w:rsidRPr="00732C76">
        <w:rPr>
          <w:rFonts w:ascii="Arial" w:eastAsia="Times New Roman" w:hAnsi="Arial"/>
          <w:szCs w:val="22"/>
          <w:lang w:eastAsia="en-GB"/>
        </w:rPr>
        <w:t>subcommittee</w:t>
      </w:r>
      <w:proofErr w:type="gramEnd"/>
    </w:p>
    <w:p w14:paraId="243AE047"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record keeping</w:t>
      </w:r>
    </w:p>
    <w:p w14:paraId="01BADA6A"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policy development and review</w:t>
      </w:r>
    </w:p>
    <w:p w14:paraId="7859C715"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developing and upholding a vision and goals for the service</w:t>
      </w:r>
    </w:p>
    <w:p w14:paraId="273761C6" w14:textId="77777777" w:rsidR="00824DDF" w:rsidRPr="00732C76" w:rsidRDefault="00824DDF" w:rsidP="00824DDF">
      <w:pPr>
        <w:numPr>
          <w:ilvl w:val="0"/>
          <w:numId w:val="20"/>
        </w:numPr>
        <w:tabs>
          <w:tab w:val="clear" w:pos="720"/>
        </w:tabs>
        <w:spacing w:before="120" w:after="100" w:afterAutospacing="1"/>
        <w:ind w:left="709" w:hanging="425"/>
        <w:jc w:val="both"/>
        <w:rPr>
          <w:rFonts w:ascii="Arial" w:eastAsia="Times New Roman" w:hAnsi="Arial"/>
          <w:szCs w:val="22"/>
          <w:lang w:eastAsia="en-GB"/>
        </w:rPr>
      </w:pPr>
      <w:r w:rsidRPr="00732C76">
        <w:rPr>
          <w:rFonts w:ascii="Arial" w:eastAsia="Times New Roman" w:hAnsi="Arial"/>
          <w:szCs w:val="22"/>
          <w:lang w:eastAsia="en-GB"/>
        </w:rPr>
        <w:t xml:space="preserve">staff recruitment, retention and </w:t>
      </w:r>
      <w:proofErr w:type="gramStart"/>
      <w:r w:rsidRPr="00732C76">
        <w:rPr>
          <w:rFonts w:ascii="Arial" w:eastAsia="Times New Roman" w:hAnsi="Arial"/>
          <w:szCs w:val="22"/>
          <w:lang w:eastAsia="en-GB"/>
        </w:rPr>
        <w:t>backfill</w:t>
      </w:r>
      <w:proofErr w:type="gramEnd"/>
    </w:p>
    <w:p w14:paraId="12AEBE20" w14:textId="77777777" w:rsidR="00824DDF" w:rsidRPr="00732C76" w:rsidRDefault="00824DDF" w:rsidP="00824DDF">
      <w:pPr>
        <w:numPr>
          <w:ilvl w:val="0"/>
          <w:numId w:val="20"/>
        </w:numPr>
        <w:tabs>
          <w:tab w:val="clear" w:pos="720"/>
        </w:tabs>
        <w:spacing w:before="120" w:after="100" w:afterAutospacing="1"/>
        <w:ind w:left="709" w:hanging="425"/>
        <w:rPr>
          <w:rFonts w:ascii="Arial" w:eastAsia="Times New Roman" w:hAnsi="Arial"/>
          <w:szCs w:val="22"/>
          <w:lang w:eastAsia="en-GB"/>
        </w:rPr>
      </w:pPr>
      <w:r w:rsidRPr="00732C76">
        <w:rPr>
          <w:rFonts w:ascii="Arial" w:eastAsia="Times New Roman" w:hAnsi="Arial"/>
          <w:szCs w:val="22"/>
          <w:lang w:eastAsia="en-GB"/>
        </w:rPr>
        <w:lastRenderedPageBreak/>
        <w:t>staff professional development, support, and supervision.</w:t>
      </w:r>
    </w:p>
    <w:p w14:paraId="54C09941" w14:textId="77777777" w:rsidR="00824DDF" w:rsidRPr="00732C76" w:rsidRDefault="00824DDF" w:rsidP="00824DDF">
      <w:pPr>
        <w:spacing w:after="240"/>
        <w:rPr>
          <w:szCs w:val="22"/>
        </w:rPr>
      </w:pPr>
      <w:r w:rsidRPr="00732C76">
        <w:rPr>
          <w:szCs w:val="22"/>
        </w:rPr>
        <w:t>School Councils are also required to acquit expenses yearly and provide evidence of the expenditure that supported the establishment and delivery of the program (see below).</w:t>
      </w:r>
    </w:p>
    <w:p w14:paraId="33A484E1" w14:textId="77777777" w:rsidR="00824DDF" w:rsidRPr="00CD1957" w:rsidRDefault="00824DDF" w:rsidP="00824DDF">
      <w:pPr>
        <w:pStyle w:val="Heading3"/>
        <w:rPr>
          <w:sz w:val="28"/>
          <w:szCs w:val="28"/>
        </w:rPr>
      </w:pPr>
      <w:bookmarkStart w:id="30" w:name="_Toc67998186"/>
      <w:r w:rsidRPr="00CD1957">
        <w:rPr>
          <w:sz w:val="28"/>
          <w:szCs w:val="28"/>
        </w:rPr>
        <w:t>E. QUALITY IMPROVEMENT</w:t>
      </w:r>
      <w:bookmarkEnd w:id="30"/>
      <w:r w:rsidRPr="00CD1957">
        <w:rPr>
          <w:sz w:val="28"/>
          <w:szCs w:val="28"/>
        </w:rPr>
        <w:t xml:space="preserve"> </w:t>
      </w:r>
    </w:p>
    <w:p w14:paraId="498A6BCD" w14:textId="77777777" w:rsidR="00824DDF" w:rsidRPr="009676E3" w:rsidRDefault="00824DDF" w:rsidP="00824DDF">
      <w:pPr>
        <w:spacing w:before="100" w:beforeAutospacing="1" w:after="100" w:afterAutospacing="1"/>
        <w:jc w:val="both"/>
        <w:rPr>
          <w:rFonts w:eastAsia="Times New Roman"/>
          <w:szCs w:val="22"/>
          <w:lang w:eastAsia="en-GB"/>
        </w:rPr>
      </w:pPr>
      <w:r w:rsidRPr="009676E3">
        <w:rPr>
          <w:rFonts w:eastAsia="Times New Roman"/>
          <w:szCs w:val="22"/>
          <w:lang w:eastAsia="en-GB"/>
        </w:rPr>
        <w:t xml:space="preserve">National Regulations require preparation of a Quality Improvement Plan (QIP) for the service within 3 months of being granted service approval. The QIP helps a service self-assess performance in delivering high quality education and care and to plan future improvements. </w:t>
      </w:r>
    </w:p>
    <w:p w14:paraId="5E567CED" w14:textId="77777777" w:rsidR="00824DDF" w:rsidRPr="009676E3" w:rsidRDefault="00824DDF" w:rsidP="00824DDF">
      <w:pPr>
        <w:spacing w:before="100" w:beforeAutospacing="1" w:after="100" w:afterAutospacing="1"/>
        <w:jc w:val="both"/>
        <w:rPr>
          <w:rFonts w:eastAsia="Times New Roman"/>
          <w:szCs w:val="22"/>
          <w:lang w:eastAsia="en-GB"/>
        </w:rPr>
      </w:pPr>
      <w:r w:rsidRPr="009676E3">
        <w:rPr>
          <w:rFonts w:eastAsia="Times New Roman"/>
          <w:szCs w:val="22"/>
          <w:lang w:eastAsia="en-GB"/>
        </w:rPr>
        <w:t>It is important that educators, children, families, and the community are all involved in the assessment and ongoing review of the QIP. The QIP must:</w:t>
      </w:r>
    </w:p>
    <w:p w14:paraId="370367B1" w14:textId="77777777" w:rsidR="00824DDF" w:rsidRPr="007B3EFC" w:rsidRDefault="00824DDF" w:rsidP="00824DDF">
      <w:pPr>
        <w:numPr>
          <w:ilvl w:val="0"/>
          <w:numId w:val="34"/>
        </w:numPr>
        <w:ind w:left="567" w:hanging="283"/>
        <w:jc w:val="both"/>
        <w:rPr>
          <w:szCs w:val="22"/>
        </w:rPr>
      </w:pPr>
      <w:r w:rsidRPr="007B3EFC">
        <w:rPr>
          <w:szCs w:val="22"/>
        </w:rPr>
        <w:t xml:space="preserve">include an assessment by the approved provider of the quality of the practices of the service against the NQS and the </w:t>
      </w:r>
      <w:proofErr w:type="gramStart"/>
      <w:r w:rsidRPr="007B3EFC">
        <w:rPr>
          <w:szCs w:val="22"/>
        </w:rPr>
        <w:t>regulations</w:t>
      </w:r>
      <w:proofErr w:type="gramEnd"/>
    </w:p>
    <w:p w14:paraId="18ADB1BE" w14:textId="77777777" w:rsidR="00824DDF" w:rsidRPr="007B3EFC" w:rsidRDefault="00824DDF" w:rsidP="00824DDF">
      <w:pPr>
        <w:numPr>
          <w:ilvl w:val="0"/>
          <w:numId w:val="34"/>
        </w:numPr>
        <w:ind w:left="567" w:hanging="283"/>
        <w:jc w:val="both"/>
        <w:rPr>
          <w:szCs w:val="22"/>
        </w:rPr>
      </w:pPr>
      <w:r w:rsidRPr="007B3EFC">
        <w:rPr>
          <w:szCs w:val="22"/>
        </w:rPr>
        <w:t xml:space="preserve">identify any areas that the provider considers may require </w:t>
      </w:r>
      <w:proofErr w:type="gramStart"/>
      <w:r w:rsidRPr="007B3EFC">
        <w:rPr>
          <w:szCs w:val="22"/>
        </w:rPr>
        <w:t>improvement</w:t>
      </w:r>
      <w:proofErr w:type="gramEnd"/>
    </w:p>
    <w:p w14:paraId="5A888197" w14:textId="77777777" w:rsidR="00824DDF" w:rsidRPr="007B3EFC" w:rsidRDefault="00824DDF" w:rsidP="00824DDF">
      <w:pPr>
        <w:numPr>
          <w:ilvl w:val="0"/>
          <w:numId w:val="34"/>
        </w:numPr>
        <w:ind w:left="567" w:hanging="283"/>
        <w:jc w:val="both"/>
        <w:rPr>
          <w:szCs w:val="22"/>
        </w:rPr>
      </w:pPr>
      <w:r w:rsidRPr="007B3EFC">
        <w:rPr>
          <w:szCs w:val="22"/>
        </w:rPr>
        <w:t xml:space="preserve">contain a statement of the philosophy of the </w:t>
      </w:r>
      <w:proofErr w:type="gramStart"/>
      <w:r w:rsidRPr="007B3EFC">
        <w:rPr>
          <w:szCs w:val="22"/>
        </w:rPr>
        <w:t>service</w:t>
      </w:r>
      <w:proofErr w:type="gramEnd"/>
    </w:p>
    <w:p w14:paraId="41E06734" w14:textId="77777777" w:rsidR="00824DDF" w:rsidRDefault="00824DDF" w:rsidP="00824DDF">
      <w:pPr>
        <w:spacing w:before="100" w:beforeAutospacing="1" w:after="100" w:afterAutospacing="1"/>
        <w:jc w:val="both"/>
        <w:rPr>
          <w:rFonts w:eastAsia="Times New Roman"/>
          <w:szCs w:val="22"/>
          <w:lang w:eastAsia="en-GB"/>
        </w:rPr>
      </w:pPr>
      <w:r>
        <w:rPr>
          <w:rFonts w:eastAsia="Times New Roman"/>
          <w:szCs w:val="22"/>
          <w:lang w:eastAsia="en-GB"/>
        </w:rPr>
        <w:t xml:space="preserve">A template can be found </w:t>
      </w:r>
      <w:hyperlink r:id="rId83" w:history="1">
        <w:r w:rsidRPr="007D1E31">
          <w:rPr>
            <w:rStyle w:val="Hyperlink"/>
            <w:rFonts w:eastAsia="Times New Roman"/>
            <w:szCs w:val="22"/>
            <w:lang w:eastAsia="en-GB"/>
          </w:rPr>
          <w:t>here</w:t>
        </w:r>
      </w:hyperlink>
    </w:p>
    <w:p w14:paraId="58E41E90" w14:textId="77777777" w:rsidR="00824DDF" w:rsidRDefault="00824DDF" w:rsidP="00824DDF">
      <w:pPr>
        <w:spacing w:before="100" w:beforeAutospacing="1" w:after="100" w:afterAutospacing="1"/>
        <w:jc w:val="both"/>
        <w:rPr>
          <w:rFonts w:eastAsia="Times New Roman"/>
          <w:szCs w:val="22"/>
          <w:lang w:eastAsia="en-GB"/>
        </w:rPr>
      </w:pPr>
      <w:r w:rsidRPr="009676E3">
        <w:rPr>
          <w:rFonts w:eastAsia="Times New Roman"/>
          <w:szCs w:val="22"/>
          <w:lang w:eastAsia="en-GB"/>
        </w:rPr>
        <w:t>Once developed, the QIP must be reviewed at least annually.</w:t>
      </w:r>
    </w:p>
    <w:p w14:paraId="0712AA67" w14:textId="77777777" w:rsidR="00824DDF" w:rsidRPr="00F967E6" w:rsidRDefault="00824DDF" w:rsidP="00824DDF">
      <w:pPr>
        <w:pStyle w:val="Heading3"/>
      </w:pPr>
      <w:bookmarkStart w:id="31" w:name="_Toc67998187"/>
      <w:r w:rsidRPr="00F967E6">
        <w:t>F. ACQUIT GRANT EXPENDITURE</w:t>
      </w:r>
      <w:bookmarkEnd w:id="31"/>
    </w:p>
    <w:p w14:paraId="4F3D989A" w14:textId="77777777" w:rsidR="00824DDF" w:rsidRPr="007B3EFC" w:rsidRDefault="00824DDF" w:rsidP="00C561B8">
      <w:pPr>
        <w:numPr>
          <w:ilvl w:val="0"/>
          <w:numId w:val="34"/>
        </w:numPr>
        <w:ind w:left="567" w:hanging="283"/>
        <w:jc w:val="both"/>
        <w:rPr>
          <w:szCs w:val="22"/>
        </w:rPr>
      </w:pPr>
      <w:r w:rsidRPr="007B3EFC">
        <w:rPr>
          <w:szCs w:val="22"/>
        </w:rPr>
        <w:t xml:space="preserve">The </w:t>
      </w:r>
      <w:proofErr w:type="gramStart"/>
      <w:r w:rsidRPr="007B3EFC">
        <w:rPr>
          <w:szCs w:val="22"/>
        </w:rPr>
        <w:t>Principal</w:t>
      </w:r>
      <w:proofErr w:type="gramEnd"/>
      <w:r w:rsidRPr="007B3EFC">
        <w:rPr>
          <w:szCs w:val="22"/>
        </w:rPr>
        <w:t xml:space="preserve"> should ensure that expenditure is kept in line with the budget submitted through the grant application (note that if there is an underspend against this budget, additional expenditure within the same category is allowed).</w:t>
      </w:r>
    </w:p>
    <w:p w14:paraId="09142018" w14:textId="77777777" w:rsidR="00824DDF" w:rsidRPr="007B3EFC" w:rsidRDefault="00824DDF" w:rsidP="00C561B8">
      <w:pPr>
        <w:numPr>
          <w:ilvl w:val="0"/>
          <w:numId w:val="34"/>
        </w:numPr>
        <w:ind w:left="567" w:hanging="283"/>
        <w:jc w:val="both"/>
        <w:rPr>
          <w:szCs w:val="22"/>
        </w:rPr>
      </w:pPr>
      <w:r w:rsidRPr="007B3EFC">
        <w:rPr>
          <w:szCs w:val="22"/>
        </w:rPr>
        <w:t>Schools are required to acquit expenses yearly and provide evidence of the expenditure that supported the establishment and delivery of the program.</w:t>
      </w:r>
    </w:p>
    <w:bookmarkEnd w:id="2"/>
    <w:p w14:paraId="641FEB85" w14:textId="007C6EA6" w:rsidR="00824DDF" w:rsidRPr="007B3EFC" w:rsidRDefault="00824DDF" w:rsidP="00D57EAA">
      <w:pPr>
        <w:ind w:left="567"/>
        <w:jc w:val="both"/>
        <w:rPr>
          <w:szCs w:val="22"/>
        </w:rPr>
      </w:pPr>
    </w:p>
    <w:sectPr w:rsidR="00824DDF" w:rsidRPr="007B3EFC" w:rsidSect="00144FD5">
      <w:headerReference w:type="even" r:id="rId84"/>
      <w:headerReference w:type="default" r:id="rId85"/>
      <w:footerReference w:type="default" r:id="rId86"/>
      <w:headerReference w:type="first" r:id="rId87"/>
      <w:pgSz w:w="11900" w:h="16840"/>
      <w:pgMar w:top="1134"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Isobel McLennan" w:date="2023-11-15T13:32:00Z" w:initials="IM">
    <w:p w14:paraId="2BED15A6" w14:textId="77777777" w:rsidR="000461C3" w:rsidRDefault="000461C3">
      <w:pPr>
        <w:pStyle w:val="CommentText"/>
      </w:pPr>
      <w:r>
        <w:rPr>
          <w:rStyle w:val="CommentReference"/>
        </w:rPr>
        <w:annotationRef/>
      </w:r>
      <w:r>
        <w:t>Link broken - not sure what this site would be?</w:t>
      </w:r>
    </w:p>
  </w:comment>
  <w:comment w:id="8" w:author="Edward Okulicz" w:date="2023-11-21T14:43:00Z" w:initials="EO">
    <w:p w14:paraId="6CB3C121" w14:textId="77777777" w:rsidR="00CE2282" w:rsidRDefault="00CE2282" w:rsidP="00DB639E">
      <w:pPr>
        <w:pStyle w:val="CommentText"/>
      </w:pPr>
      <w:r>
        <w:rPr>
          <w:rStyle w:val="CommentReference"/>
        </w:rPr>
        <w:annotationRef/>
      </w:r>
      <w:r>
        <w:t>Fixed - changed DESE to DE due to changed name of Commonwealth department</w:t>
      </w:r>
    </w:p>
  </w:comment>
  <w:comment w:id="18" w:author="Isobel McLennan" w:date="2023-11-15T12:32:00Z" w:initials="IM">
    <w:p w14:paraId="4B4F3E98" w14:textId="5308584F" w:rsidR="00E37EB5" w:rsidRDefault="00E37EB5">
      <w:pPr>
        <w:pStyle w:val="CommentText"/>
      </w:pPr>
      <w:r>
        <w:rPr>
          <w:rStyle w:val="CommentReference"/>
        </w:rPr>
        <w:annotationRef/>
      </w:r>
      <w:r>
        <w:t>Link redirected - I can't find this reference online! Has it been removed?</w:t>
      </w:r>
    </w:p>
  </w:comment>
  <w:comment w:id="24" w:author="Isobel McLennan" w:date="2023-11-15T12:38:00Z" w:initials="IM">
    <w:p w14:paraId="09456932" w14:textId="77777777" w:rsidR="00014272" w:rsidRDefault="00014272">
      <w:pPr>
        <w:pStyle w:val="CommentText"/>
      </w:pPr>
      <w:r>
        <w:rPr>
          <w:rStyle w:val="CommentReference"/>
        </w:rPr>
        <w:annotationRef/>
      </w:r>
      <w:r>
        <w:t xml:space="preserve">Broken link. This section may need to be rewritten as I believe the food safety standards are now all in HTML - is this the right section? </w:t>
      </w:r>
      <w:hyperlink r:id="rId1" w:history="1">
        <w:r w:rsidRPr="00300C55">
          <w:rPr>
            <w:rStyle w:val="Hyperlink"/>
          </w:rPr>
          <w:t>https://www.foodstandards.gov.au/foodsafety/standards/Pages/Food-Safety-Standards-(Chapter-3).aspx</w:t>
        </w:r>
      </w:hyperlink>
    </w:p>
  </w:comment>
  <w:comment w:id="25" w:author="Edward Okulicz" w:date="2023-11-21T14:44:00Z" w:initials="EO">
    <w:p w14:paraId="46ED7D36" w14:textId="77777777" w:rsidR="00CE2282" w:rsidRDefault="00CE2282" w:rsidP="00CD6BC4">
      <w:pPr>
        <w:pStyle w:val="CommentText"/>
      </w:pPr>
      <w:r>
        <w:rPr>
          <w:rStyle w:val="CommentReference"/>
        </w:rPr>
        <w:annotationRef/>
      </w:r>
      <w:r>
        <w:t>Yes this is the right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ED15A6" w15:done="0"/>
  <w15:commentEx w15:paraId="6CB3C121" w15:paraIdParent="2BED15A6" w15:done="0"/>
  <w15:commentEx w15:paraId="4B4F3E98" w15:done="0"/>
  <w15:commentEx w15:paraId="09456932" w15:done="0"/>
  <w15:commentEx w15:paraId="46ED7D36" w15:paraIdParent="09456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099F12" w16cex:dateUtc="2023-11-15T02:32:00Z"/>
  <w16cex:commentExtensible w16cex:durableId="29074081" w16cex:dateUtc="2023-11-21T03:43:00Z"/>
  <w16cex:commentExtensible w16cex:durableId="24128E66" w16cex:dateUtc="2023-11-15T01:32:00Z"/>
  <w16cex:commentExtensible w16cex:durableId="5828B759" w16cex:dateUtc="2023-11-15T01:38:00Z"/>
  <w16cex:commentExtensible w16cex:durableId="290740DA" w16cex:dateUtc="2023-11-21T0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D15A6" w16cid:durableId="2C099F12"/>
  <w16cid:commentId w16cid:paraId="6CB3C121" w16cid:durableId="29074081"/>
  <w16cid:commentId w16cid:paraId="4B4F3E98" w16cid:durableId="24128E66"/>
  <w16cid:commentId w16cid:paraId="09456932" w16cid:durableId="5828B759"/>
  <w16cid:commentId w16cid:paraId="46ED7D36" w16cid:durableId="290740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2C36" w14:textId="77777777" w:rsidR="009D1FE7" w:rsidRDefault="009D1FE7" w:rsidP="003967DD">
      <w:pPr>
        <w:spacing w:after="0"/>
      </w:pPr>
      <w:r>
        <w:separator/>
      </w:r>
    </w:p>
  </w:endnote>
  <w:endnote w:type="continuationSeparator" w:id="0">
    <w:p w14:paraId="22F562A0" w14:textId="77777777" w:rsidR="009D1FE7" w:rsidRDefault="009D1FE7" w:rsidP="003967DD">
      <w:pPr>
        <w:spacing w:after="0"/>
      </w:pPr>
      <w:r>
        <w:continuationSeparator/>
      </w:r>
    </w:p>
  </w:endnote>
  <w:endnote w:type="continuationNotice" w:id="1">
    <w:p w14:paraId="248760D7" w14:textId="77777777" w:rsidR="009D1FE7" w:rsidRDefault="009D1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sukushi A Round Gothic Bold">
    <w:altName w:val="Yu Gothic"/>
    <w:charset w:val="80"/>
    <w:family w:val="roman"/>
    <w:pitch w:val="variable"/>
    <w:sig w:usb0="800002CF" w:usb1="68C7FCFC"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67749650" w:rsidR="00714D72" w:rsidRDefault="00714D72" w:rsidP="00714D72">
    <w:pPr>
      <w:pStyle w:val="FootnoteText"/>
      <w:ind w:right="3395"/>
      <w:rPr>
        <w:sz w:val="12"/>
        <w:szCs w:val="12"/>
      </w:rPr>
    </w:pPr>
    <w:r w:rsidRPr="001105FA">
      <w:rPr>
        <w:sz w:val="12"/>
        <w:szCs w:val="12"/>
      </w:rPr>
      <w:t xml:space="preserve">© State of Victoria (Department of Education) </w:t>
    </w:r>
    <w:r w:rsidR="00824DDF">
      <w:rPr>
        <w:sz w:val="12"/>
        <w:szCs w:val="12"/>
      </w:rPr>
      <w:t>2023</w:t>
    </w:r>
  </w:p>
  <w:p w14:paraId="2D4683BF" w14:textId="77777777" w:rsidR="00714D72" w:rsidRPr="001105FA" w:rsidRDefault="00714D72" w:rsidP="00714D72">
    <w:pPr>
      <w:pStyle w:val="FootnoteText"/>
      <w:ind w:right="3395"/>
      <w:rPr>
        <w:sz w:val="12"/>
        <w:szCs w:val="12"/>
      </w:rPr>
    </w:pPr>
    <w:r>
      <w:rPr>
        <w:noProof/>
        <w:sz w:val="12"/>
        <w:szCs w:val="12"/>
      </w:rPr>
      <w:drawing>
        <wp:inline distT="0" distB="0" distL="0" distR="0" wp14:anchorId="261808AF" wp14:editId="07693733">
          <wp:extent cx="485336" cy="173334"/>
          <wp:effectExtent l="0" t="0" r="0" b="50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62C3CBC3" w:rsidR="00714D72" w:rsidRPr="001105FA" w:rsidRDefault="00824DDF" w:rsidP="00824DDF">
    <w:pPr>
      <w:pStyle w:val="Heading1"/>
      <w:rPr>
        <w:sz w:val="12"/>
        <w:szCs w:val="12"/>
      </w:rPr>
    </w:pPr>
    <w:r w:rsidRPr="00824DDF">
      <w:rPr>
        <w:b w:val="0"/>
        <w:bCs/>
        <w:color w:val="auto"/>
        <w:sz w:val="12"/>
        <w:szCs w:val="12"/>
        <w:lang w:val="en-AU"/>
      </w:rPr>
      <w:t>Outside School Hours Care (OSHC) Establishment Grant Initiative</w:t>
    </w:r>
    <w:r>
      <w:rPr>
        <w:b w:val="0"/>
        <w:bCs/>
        <w:color w:val="auto"/>
        <w:sz w:val="12"/>
        <w:szCs w:val="12"/>
        <w:lang w:val="en-AU"/>
      </w:rPr>
      <w:t xml:space="preserve"> </w:t>
    </w:r>
    <w:r w:rsidR="00714D72" w:rsidRPr="00824DDF">
      <w:rPr>
        <w:b w:val="0"/>
        <w:bCs/>
        <w:color w:val="auto"/>
        <w:sz w:val="12"/>
        <w:szCs w:val="12"/>
      </w:rPr>
      <w:t>is provided under a Creative Commons Attribution 4.0 International licence. You are free to re-use the work under that licence, on the condition that you credit the State of Victoria (Department of Education), indicate if changes were made and comply with the other licence terms, see:</w:t>
    </w:r>
    <w:r w:rsidR="00714D72" w:rsidRPr="00824DDF">
      <w:rPr>
        <w:color w:val="auto"/>
        <w:sz w:val="12"/>
        <w:szCs w:val="12"/>
      </w:rPr>
      <w:t xml:space="preserve"> </w:t>
    </w:r>
    <w:hyperlink r:id="rId2" w:history="1">
      <w:r w:rsidR="00714D72" w:rsidRPr="001105FA">
        <w:rPr>
          <w:rStyle w:val="Hyperlink"/>
          <w:sz w:val="12"/>
          <w:szCs w:val="12"/>
        </w:rPr>
        <w:t>Creative Commons Attribution 4.0 International</w:t>
      </w:r>
    </w:hyperlink>
    <w:r w:rsidR="00714D72" w:rsidRPr="001105FA">
      <w:rPr>
        <w:sz w:val="12"/>
        <w:szCs w:val="12"/>
      </w:rPr>
      <w:t xml:space="preserve"> </w:t>
    </w:r>
  </w:p>
  <w:p w14:paraId="7741E8FC" w14:textId="77777777" w:rsidR="00714D72" w:rsidRPr="001105FA" w:rsidRDefault="00714D72" w:rsidP="00714D72">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693F738" w14:textId="2B043F9A" w:rsidR="00714D72" w:rsidRPr="001105FA" w:rsidRDefault="00714D72" w:rsidP="00714D72">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 logo; and</w:t>
    </w:r>
  </w:p>
  <w:p w14:paraId="657FF9EE" w14:textId="77777777" w:rsidR="00714D72" w:rsidRPr="001105FA" w:rsidRDefault="00714D72" w:rsidP="00714D72">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5BC29D57" w:rsidR="00A63D55" w:rsidRPr="00714D72" w:rsidRDefault="00714D72" w:rsidP="00714D72">
    <w:pPr>
      <w:pStyle w:val="FootnoteText"/>
      <w:ind w:right="1977"/>
      <w:rPr>
        <w:color w:val="0071CE" w:themeColor="hyperlink"/>
        <w:sz w:val="12"/>
        <w:szCs w:val="12"/>
        <w:u w:val="single"/>
      </w:rPr>
    </w:pPr>
    <w:r w:rsidRPr="001105FA">
      <w:rPr>
        <w:sz w:val="12"/>
        <w:szCs w:val="12"/>
      </w:rPr>
      <w:t xml:space="preserve">Copyright queries may be directed to </w:t>
    </w:r>
    <w:hyperlink r:id="rId3" w:history="1">
      <w:r w:rsidRPr="00144FD5">
        <w:rPr>
          <w:rStyle w:val="Hyperlink"/>
          <w:sz w:val="12"/>
          <w:szCs w:val="12"/>
        </w:rPr>
        <w:t>copyright@</w:t>
      </w:r>
      <w:r w:rsidR="00144FD5" w:rsidRPr="00144FD5">
        <w:rPr>
          <w:rStyle w:val="Hyperlink"/>
          <w:sz w:val="12"/>
          <w:szCs w:val="12"/>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B09" w14:textId="77777777" w:rsidR="009D1FE7" w:rsidRDefault="009D1FE7" w:rsidP="003967DD">
      <w:pPr>
        <w:spacing w:after="0"/>
      </w:pPr>
      <w:r>
        <w:separator/>
      </w:r>
    </w:p>
  </w:footnote>
  <w:footnote w:type="continuationSeparator" w:id="0">
    <w:p w14:paraId="51226035" w14:textId="77777777" w:rsidR="009D1FE7" w:rsidRDefault="009D1FE7" w:rsidP="003967DD">
      <w:pPr>
        <w:spacing w:after="0"/>
      </w:pPr>
      <w:r>
        <w:continuationSeparator/>
      </w:r>
    </w:p>
  </w:footnote>
  <w:footnote w:type="continuationNotice" w:id="1">
    <w:p w14:paraId="3E01F95B" w14:textId="77777777" w:rsidR="009D1FE7" w:rsidRDefault="009D1F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E636594" w:rsidR="00DA3218" w:rsidRDefault="00E252D1"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1497A03F" wp14:editId="70BC4722">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7F50" w14:textId="5F830EA8" w:rsidR="00726600" w:rsidRDefault="0072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0434252E"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7745DA04">
          <wp:simplePos x="0" y="0"/>
          <wp:positionH relativeFrom="page">
            <wp:align>left</wp:align>
          </wp:positionH>
          <wp:positionV relativeFrom="page">
            <wp:align>top</wp:align>
          </wp:positionV>
          <wp:extent cx="7560000" cy="10685647"/>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18DD" w14:textId="270BA135" w:rsidR="00726600" w:rsidRDefault="00726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4947" w14:textId="6FD705EF" w:rsidR="00726600" w:rsidRDefault="00726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0095046A"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4D26A6B0">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420B" w14:textId="06658B13" w:rsidR="00726600" w:rsidRDefault="0072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34ADC"/>
    <w:multiLevelType w:val="hybridMultilevel"/>
    <w:tmpl w:val="38E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415B2"/>
    <w:multiLevelType w:val="hybridMultilevel"/>
    <w:tmpl w:val="F95A9AB0"/>
    <w:lvl w:ilvl="0" w:tplc="E8B0268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E50E08"/>
    <w:multiLevelType w:val="hybridMultilevel"/>
    <w:tmpl w:val="C10EC7B8"/>
    <w:lvl w:ilvl="0" w:tplc="7292D560">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4861E0"/>
    <w:multiLevelType w:val="hybridMultilevel"/>
    <w:tmpl w:val="2D0A5030"/>
    <w:lvl w:ilvl="0" w:tplc="9FB08DCA">
      <w:numFmt w:val="bullet"/>
      <w:lvlText w:val=""/>
      <w:lvlJc w:val="left"/>
      <w:pPr>
        <w:ind w:left="1440" w:hanging="360"/>
      </w:pPr>
      <w:rPr>
        <w:rFonts w:ascii="Symbol" w:eastAsia="Calibri" w:hAnsi="Symbo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17BA670D"/>
    <w:multiLevelType w:val="hybridMultilevel"/>
    <w:tmpl w:val="5A02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F21D00"/>
    <w:multiLevelType w:val="hybridMultilevel"/>
    <w:tmpl w:val="751C4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780EA5"/>
    <w:multiLevelType w:val="hybridMultilevel"/>
    <w:tmpl w:val="1CDEF2D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27662E8B"/>
    <w:multiLevelType w:val="hybridMultilevel"/>
    <w:tmpl w:val="CD7ED9B0"/>
    <w:lvl w:ilvl="0" w:tplc="F8D223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8D1010"/>
    <w:multiLevelType w:val="multilevel"/>
    <w:tmpl w:val="F614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95D61"/>
    <w:multiLevelType w:val="hybridMultilevel"/>
    <w:tmpl w:val="ACD4E14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C73B45"/>
    <w:multiLevelType w:val="hybridMultilevel"/>
    <w:tmpl w:val="B5B8FC48"/>
    <w:lvl w:ilvl="0" w:tplc="F3221A56">
      <w:start w:val="1"/>
      <w:numFmt w:val="bullet"/>
      <w:lvlText w:val=""/>
      <w:lvlJc w:val="left"/>
      <w:pPr>
        <w:ind w:left="720" w:hanging="360"/>
      </w:pPr>
      <w:rPr>
        <w:rFonts w:ascii="Arial" w:hAnsi="Aria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211C"/>
    <w:multiLevelType w:val="multilevel"/>
    <w:tmpl w:val="F224F4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7C6FC5"/>
    <w:multiLevelType w:val="hybridMultilevel"/>
    <w:tmpl w:val="52F031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410107BD"/>
    <w:multiLevelType w:val="hybridMultilevel"/>
    <w:tmpl w:val="40BCDBEA"/>
    <w:lvl w:ilvl="0" w:tplc="4AA2828C">
      <w:start w:val="1"/>
      <w:numFmt w:val="bullet"/>
      <w:lvlText w:val=""/>
      <w:lvlJc w:val="left"/>
      <w:pPr>
        <w:ind w:left="720" w:hanging="360"/>
      </w:pPr>
      <w:rPr>
        <w:rFonts w:ascii="Tahoma" w:hAnsi="Tahoma"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13BD8"/>
    <w:multiLevelType w:val="multilevel"/>
    <w:tmpl w:val="F224F4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CFA5E60"/>
    <w:multiLevelType w:val="hybridMultilevel"/>
    <w:tmpl w:val="87322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D1452"/>
    <w:multiLevelType w:val="multilevel"/>
    <w:tmpl w:val="670CB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3354FA"/>
    <w:multiLevelType w:val="hybridMultilevel"/>
    <w:tmpl w:val="5F20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A0DBA"/>
    <w:multiLevelType w:val="hybridMultilevel"/>
    <w:tmpl w:val="7D627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AD5701"/>
    <w:multiLevelType w:val="hybridMultilevel"/>
    <w:tmpl w:val="136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33D65"/>
    <w:multiLevelType w:val="hybridMultilevel"/>
    <w:tmpl w:val="7FC2B22A"/>
    <w:lvl w:ilvl="0" w:tplc="B10A6008">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61CD3"/>
    <w:multiLevelType w:val="hybridMultilevel"/>
    <w:tmpl w:val="5282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17505">
    <w:abstractNumId w:val="0"/>
  </w:num>
  <w:num w:numId="2" w16cid:durableId="1383560244">
    <w:abstractNumId w:val="1"/>
  </w:num>
  <w:num w:numId="3" w16cid:durableId="984503489">
    <w:abstractNumId w:val="2"/>
  </w:num>
  <w:num w:numId="4" w16cid:durableId="269899042">
    <w:abstractNumId w:val="3"/>
  </w:num>
  <w:num w:numId="5" w16cid:durableId="1517764214">
    <w:abstractNumId w:val="4"/>
  </w:num>
  <w:num w:numId="6" w16cid:durableId="2109809942">
    <w:abstractNumId w:val="9"/>
  </w:num>
  <w:num w:numId="7" w16cid:durableId="1510173611">
    <w:abstractNumId w:val="5"/>
  </w:num>
  <w:num w:numId="8" w16cid:durableId="1282348705">
    <w:abstractNumId w:val="6"/>
  </w:num>
  <w:num w:numId="9" w16cid:durableId="1179270329">
    <w:abstractNumId w:val="7"/>
  </w:num>
  <w:num w:numId="10" w16cid:durableId="848761896">
    <w:abstractNumId w:val="8"/>
  </w:num>
  <w:num w:numId="11" w16cid:durableId="1676761868">
    <w:abstractNumId w:val="10"/>
  </w:num>
  <w:num w:numId="12" w16cid:durableId="1763647068">
    <w:abstractNumId w:val="21"/>
  </w:num>
  <w:num w:numId="13" w16cid:durableId="4136809">
    <w:abstractNumId w:val="32"/>
  </w:num>
  <w:num w:numId="14" w16cid:durableId="547498363">
    <w:abstractNumId w:val="33"/>
  </w:num>
  <w:num w:numId="15" w16cid:durableId="367030533">
    <w:abstractNumId w:val="20"/>
  </w:num>
  <w:num w:numId="16" w16cid:durableId="1577976822">
    <w:abstractNumId w:val="20"/>
    <w:lvlOverride w:ilvl="0">
      <w:startOverride w:val="1"/>
    </w:lvlOverride>
  </w:num>
  <w:num w:numId="17" w16cid:durableId="219364904">
    <w:abstractNumId w:val="28"/>
  </w:num>
  <w:num w:numId="18" w16cid:durableId="1268274079">
    <w:abstractNumId w:val="29"/>
  </w:num>
  <w:num w:numId="19" w16cid:durableId="1310287080">
    <w:abstractNumId w:val="30"/>
  </w:num>
  <w:num w:numId="20" w16cid:durableId="1422334232">
    <w:abstractNumId w:val="19"/>
  </w:num>
  <w:num w:numId="21" w16cid:durableId="1930314333">
    <w:abstractNumId w:val="26"/>
  </w:num>
  <w:num w:numId="22" w16cid:durableId="1052192151">
    <w:abstractNumId w:val="37"/>
  </w:num>
  <w:num w:numId="23" w16cid:durableId="735511525">
    <w:abstractNumId w:val="16"/>
  </w:num>
  <w:num w:numId="24" w16cid:durableId="534656041">
    <w:abstractNumId w:val="18"/>
  </w:num>
  <w:num w:numId="25" w16cid:durableId="1075125843">
    <w:abstractNumId w:val="22"/>
  </w:num>
  <w:num w:numId="26" w16cid:durableId="192496827">
    <w:abstractNumId w:val="23"/>
  </w:num>
  <w:num w:numId="27" w16cid:durableId="180508181">
    <w:abstractNumId w:val="35"/>
  </w:num>
  <w:num w:numId="28" w16cid:durableId="953707131">
    <w:abstractNumId w:val="15"/>
  </w:num>
  <w:num w:numId="29" w16cid:durableId="1110391330">
    <w:abstractNumId w:val="11"/>
  </w:num>
  <w:num w:numId="30" w16cid:durableId="1514418788">
    <w:abstractNumId w:val="24"/>
  </w:num>
  <w:num w:numId="31" w16cid:durableId="1871448685">
    <w:abstractNumId w:val="27"/>
  </w:num>
  <w:num w:numId="32" w16cid:durableId="838158060">
    <w:abstractNumId w:val="13"/>
  </w:num>
  <w:num w:numId="33" w16cid:durableId="199057676">
    <w:abstractNumId w:val="12"/>
  </w:num>
  <w:num w:numId="34" w16cid:durableId="1501237175">
    <w:abstractNumId w:val="34"/>
  </w:num>
  <w:num w:numId="35" w16cid:durableId="253708453">
    <w:abstractNumId w:val="31"/>
  </w:num>
  <w:num w:numId="36" w16cid:durableId="710034705">
    <w:abstractNumId w:val="36"/>
  </w:num>
  <w:num w:numId="37" w16cid:durableId="1460222339">
    <w:abstractNumId w:val="14"/>
  </w:num>
  <w:num w:numId="38" w16cid:durableId="106316439">
    <w:abstractNumId w:val="17"/>
  </w:num>
  <w:num w:numId="39" w16cid:durableId="141046765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obel McLennan">
    <w15:presenceInfo w15:providerId="AD" w15:userId="S::Isobel.McLennan@education.vic.gov.au::ba945a89-eada-4d20-9913-9e4780d9aefc"/>
  </w15:person>
  <w15:person w15:author="Edward Okulicz">
    <w15:presenceInfo w15:providerId="AD" w15:userId="S::Edward.Okulicz@education.vic.gov.au::0e436997-1ea3-4961-8063-997782b02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4272"/>
    <w:rsid w:val="00024A82"/>
    <w:rsid w:val="000461C3"/>
    <w:rsid w:val="00065195"/>
    <w:rsid w:val="0006773D"/>
    <w:rsid w:val="00077BC3"/>
    <w:rsid w:val="00086F67"/>
    <w:rsid w:val="0009592E"/>
    <w:rsid w:val="000A47D4"/>
    <w:rsid w:val="000D2917"/>
    <w:rsid w:val="000D31F6"/>
    <w:rsid w:val="00122369"/>
    <w:rsid w:val="00124D09"/>
    <w:rsid w:val="00141F23"/>
    <w:rsid w:val="00144FD5"/>
    <w:rsid w:val="00196FEF"/>
    <w:rsid w:val="001B32D6"/>
    <w:rsid w:val="001D3D0F"/>
    <w:rsid w:val="001F53DD"/>
    <w:rsid w:val="00207499"/>
    <w:rsid w:val="00237E27"/>
    <w:rsid w:val="002970D9"/>
    <w:rsid w:val="002A4A96"/>
    <w:rsid w:val="002A7261"/>
    <w:rsid w:val="002E3BED"/>
    <w:rsid w:val="00312720"/>
    <w:rsid w:val="00323DD1"/>
    <w:rsid w:val="00326E53"/>
    <w:rsid w:val="00343D7F"/>
    <w:rsid w:val="00364876"/>
    <w:rsid w:val="003967DD"/>
    <w:rsid w:val="0045446B"/>
    <w:rsid w:val="0047382D"/>
    <w:rsid w:val="004B078F"/>
    <w:rsid w:val="004D3E22"/>
    <w:rsid w:val="004F2E94"/>
    <w:rsid w:val="004F6F00"/>
    <w:rsid w:val="00507148"/>
    <w:rsid w:val="00584366"/>
    <w:rsid w:val="005C62E8"/>
    <w:rsid w:val="005D6C75"/>
    <w:rsid w:val="005F726D"/>
    <w:rsid w:val="00611675"/>
    <w:rsid w:val="00612E1C"/>
    <w:rsid w:val="00624A55"/>
    <w:rsid w:val="00635C65"/>
    <w:rsid w:val="006621B2"/>
    <w:rsid w:val="006A25AC"/>
    <w:rsid w:val="006C68CF"/>
    <w:rsid w:val="00707C95"/>
    <w:rsid w:val="00714D72"/>
    <w:rsid w:val="00726600"/>
    <w:rsid w:val="00736FB0"/>
    <w:rsid w:val="00744E46"/>
    <w:rsid w:val="00756714"/>
    <w:rsid w:val="007809BD"/>
    <w:rsid w:val="00785F34"/>
    <w:rsid w:val="00786D07"/>
    <w:rsid w:val="0079457E"/>
    <w:rsid w:val="007A5EFE"/>
    <w:rsid w:val="007B3A5A"/>
    <w:rsid w:val="007B556E"/>
    <w:rsid w:val="007B5834"/>
    <w:rsid w:val="007D1FB1"/>
    <w:rsid w:val="007D3E38"/>
    <w:rsid w:val="00824DDF"/>
    <w:rsid w:val="00886574"/>
    <w:rsid w:val="00894287"/>
    <w:rsid w:val="008B029F"/>
    <w:rsid w:val="008B4D77"/>
    <w:rsid w:val="008B5C45"/>
    <w:rsid w:val="008C6C2E"/>
    <w:rsid w:val="008C78AF"/>
    <w:rsid w:val="008D0A61"/>
    <w:rsid w:val="008F494F"/>
    <w:rsid w:val="00963FBA"/>
    <w:rsid w:val="009A78ED"/>
    <w:rsid w:val="009C5945"/>
    <w:rsid w:val="009D1FE7"/>
    <w:rsid w:val="009D4957"/>
    <w:rsid w:val="009F4D23"/>
    <w:rsid w:val="00A31926"/>
    <w:rsid w:val="00A40B99"/>
    <w:rsid w:val="00A51953"/>
    <w:rsid w:val="00A63D55"/>
    <w:rsid w:val="00A71967"/>
    <w:rsid w:val="00A724F4"/>
    <w:rsid w:val="00A90D48"/>
    <w:rsid w:val="00A9208F"/>
    <w:rsid w:val="00AB0C86"/>
    <w:rsid w:val="00AE064F"/>
    <w:rsid w:val="00AE6D8A"/>
    <w:rsid w:val="00AF0ED2"/>
    <w:rsid w:val="00B04CD2"/>
    <w:rsid w:val="00B211E6"/>
    <w:rsid w:val="00B90182"/>
    <w:rsid w:val="00BB02E9"/>
    <w:rsid w:val="00BB5707"/>
    <w:rsid w:val="00BB7E9F"/>
    <w:rsid w:val="00BC15A5"/>
    <w:rsid w:val="00BE63CA"/>
    <w:rsid w:val="00C265C2"/>
    <w:rsid w:val="00C527E2"/>
    <w:rsid w:val="00C561B8"/>
    <w:rsid w:val="00C669DB"/>
    <w:rsid w:val="00CA3EB4"/>
    <w:rsid w:val="00CC5997"/>
    <w:rsid w:val="00CD1957"/>
    <w:rsid w:val="00CE2282"/>
    <w:rsid w:val="00D013E1"/>
    <w:rsid w:val="00D57EAA"/>
    <w:rsid w:val="00D84718"/>
    <w:rsid w:val="00DA1D8E"/>
    <w:rsid w:val="00DA2C68"/>
    <w:rsid w:val="00DA3027"/>
    <w:rsid w:val="00DA3218"/>
    <w:rsid w:val="00DA5F30"/>
    <w:rsid w:val="00DE156F"/>
    <w:rsid w:val="00DF3442"/>
    <w:rsid w:val="00DF43D2"/>
    <w:rsid w:val="00DF4977"/>
    <w:rsid w:val="00DF7020"/>
    <w:rsid w:val="00E252D1"/>
    <w:rsid w:val="00E37EB5"/>
    <w:rsid w:val="00EB027C"/>
    <w:rsid w:val="00EB0B20"/>
    <w:rsid w:val="00EE7B31"/>
    <w:rsid w:val="00FB055C"/>
    <w:rsid w:val="00FC6ED9"/>
    <w:rsid w:val="00FE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665EB01-2AC5-4054-8789-758A4086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252D1"/>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styleId="ListParagraph">
    <w:name w:val="List Paragraph"/>
    <w:basedOn w:val="Normal"/>
    <w:uiPriority w:val="34"/>
    <w:qFormat/>
    <w:rsid w:val="00824DDF"/>
    <w:pPr>
      <w:spacing w:after="200" w:line="288" w:lineRule="auto"/>
      <w:ind w:left="720"/>
      <w:contextualSpacing/>
    </w:pPr>
    <w:rPr>
      <w:rFonts w:ascii="Arial" w:eastAsiaTheme="minorEastAsia" w:hAnsi="Arial" w:cs="Arial"/>
      <w:sz w:val="24"/>
      <w:lang w:val="en-AU"/>
    </w:rPr>
  </w:style>
  <w:style w:type="paragraph" w:styleId="CommentText">
    <w:name w:val="annotation text"/>
    <w:basedOn w:val="Normal"/>
    <w:link w:val="CommentTextChar"/>
    <w:uiPriority w:val="99"/>
    <w:unhideWhenUsed/>
    <w:rsid w:val="00824DDF"/>
    <w:pPr>
      <w:spacing w:after="200"/>
    </w:pPr>
    <w:rPr>
      <w:rFonts w:ascii="Arial" w:eastAsiaTheme="minorEastAsia" w:hAnsi="Arial" w:cs="Arial"/>
      <w:sz w:val="20"/>
      <w:szCs w:val="20"/>
      <w:lang w:val="en-AU"/>
    </w:rPr>
  </w:style>
  <w:style w:type="character" w:customStyle="1" w:styleId="CommentTextChar">
    <w:name w:val="Comment Text Char"/>
    <w:basedOn w:val="DefaultParagraphFont"/>
    <w:link w:val="CommentText"/>
    <w:uiPriority w:val="99"/>
    <w:rsid w:val="00824DDF"/>
    <w:rPr>
      <w:rFonts w:ascii="Arial" w:eastAsiaTheme="minorEastAsia" w:hAnsi="Arial" w:cs="Arial"/>
      <w:sz w:val="20"/>
      <w:szCs w:val="20"/>
      <w:lang w:val="en-AU"/>
    </w:rPr>
  </w:style>
  <w:style w:type="paragraph" w:styleId="NormalWeb">
    <w:name w:val="Normal (Web)"/>
    <w:basedOn w:val="Normal"/>
    <w:uiPriority w:val="99"/>
    <w:semiHidden/>
    <w:unhideWhenUsed/>
    <w:rsid w:val="00824DDF"/>
    <w:pPr>
      <w:spacing w:before="100" w:beforeAutospacing="1" w:after="100" w:afterAutospacing="1"/>
    </w:pPr>
    <w:rPr>
      <w:rFonts w:ascii="Times New Roman" w:eastAsia="Times New Roman" w:hAnsi="Times New Roman" w:cs="Times New Roman"/>
      <w:sz w:val="24"/>
      <w:lang w:val="en-AU" w:eastAsia="en-GB"/>
    </w:rPr>
  </w:style>
  <w:style w:type="character" w:customStyle="1" w:styleId="rpl-text-label">
    <w:name w:val="rpl-text-label"/>
    <w:basedOn w:val="DefaultParagraphFont"/>
    <w:rsid w:val="00824DDF"/>
  </w:style>
  <w:style w:type="character" w:customStyle="1" w:styleId="rpl-text-icongroup">
    <w:name w:val="rpl-text-icon__group"/>
    <w:basedOn w:val="DefaultParagraphFont"/>
    <w:rsid w:val="00824DDF"/>
  </w:style>
  <w:style w:type="character" w:styleId="FollowedHyperlink">
    <w:name w:val="FollowedHyperlink"/>
    <w:basedOn w:val="DefaultParagraphFont"/>
    <w:uiPriority w:val="99"/>
    <w:semiHidden/>
    <w:unhideWhenUsed/>
    <w:rsid w:val="00824DDF"/>
    <w:rPr>
      <w:color w:val="86189C" w:themeColor="followedHyperlink"/>
      <w:u w:val="single"/>
    </w:rPr>
  </w:style>
  <w:style w:type="paragraph" w:styleId="Revision">
    <w:name w:val="Revision"/>
    <w:hidden/>
    <w:uiPriority w:val="99"/>
    <w:semiHidden/>
    <w:rsid w:val="00FB055C"/>
    <w:rPr>
      <w:sz w:val="22"/>
    </w:rPr>
  </w:style>
  <w:style w:type="character" w:styleId="CommentReference">
    <w:name w:val="annotation reference"/>
    <w:basedOn w:val="DefaultParagraphFont"/>
    <w:uiPriority w:val="99"/>
    <w:semiHidden/>
    <w:unhideWhenUsed/>
    <w:rsid w:val="00FB055C"/>
    <w:rPr>
      <w:sz w:val="16"/>
      <w:szCs w:val="16"/>
    </w:rPr>
  </w:style>
  <w:style w:type="paragraph" w:styleId="CommentSubject">
    <w:name w:val="annotation subject"/>
    <w:basedOn w:val="CommentText"/>
    <w:next w:val="CommentText"/>
    <w:link w:val="CommentSubjectChar"/>
    <w:uiPriority w:val="99"/>
    <w:semiHidden/>
    <w:unhideWhenUsed/>
    <w:rsid w:val="00FB055C"/>
    <w:pPr>
      <w:spacing w:after="12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B055C"/>
    <w:rPr>
      <w:rFonts w:ascii="Arial" w:eastAsiaTheme="minorEastAsia"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oodstandards.gov.au/foodsafety/standards/Pages/Food-Safety-Standards-(Chapter-3).aspx"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acecqa.gov.au/resources/national-quality-agenda-it-system" TargetMode="External"/><Relationship Id="rId21" Type="http://schemas.openxmlformats.org/officeDocument/2006/relationships/hyperlink" Target="https://joinedupapprovals.learnupon.com/" TargetMode="External"/><Relationship Id="rId42" Type="http://schemas.openxmlformats.org/officeDocument/2006/relationships/hyperlink" Target="https://www.education.vic.gov.au/childhood/providers/regulation/Pages/outsidehours.aspx" TargetMode="External"/><Relationship Id="rId47" Type="http://schemas.openxmlformats.org/officeDocument/2006/relationships/hyperlink" Target="mailto:licensed.childrens.services@education.vic.gov.au" TargetMode="External"/><Relationship Id="rId63" Type="http://schemas.openxmlformats.org/officeDocument/2006/relationships/hyperlink" Target="https://www.vic.gov.au/free-tafe" TargetMode="External"/><Relationship Id="rId68" Type="http://schemas.openxmlformats.org/officeDocument/2006/relationships/hyperlink" Target="https://www.acecqa.gov.au/resources/educational-leadership" TargetMode="External"/><Relationship Id="rId84" Type="http://schemas.openxmlformats.org/officeDocument/2006/relationships/header" Target="header5.xml"/><Relationship Id="rId89" Type="http://schemas.microsoft.com/office/2011/relationships/people" Target="people.xml"/><Relationship Id="rId16" Type="http://schemas.openxmlformats.org/officeDocument/2006/relationships/header" Target="header4.xml"/><Relationship Id="rId11" Type="http://schemas.openxmlformats.org/officeDocument/2006/relationships/footer" Target="footer1.xml"/><Relationship Id="rId32" Type="http://schemas.microsoft.com/office/2011/relationships/commentsExtended" Target="commentsExtended.xml"/><Relationship Id="rId37" Type="http://schemas.openxmlformats.org/officeDocument/2006/relationships/hyperlink" Target="https://www.education.vic.gov.au/childhood/providers/regulation/Pages/approvals_certificates.aspx" TargetMode="External"/><Relationship Id="rId53" Type="http://schemas.openxmlformats.org/officeDocument/2006/relationships/hyperlink" Target="https://www.workforceaustralia.gov.au/individuals/" TargetMode="External"/><Relationship Id="rId58" Type="http://schemas.openxmlformats.org/officeDocument/2006/relationships/hyperlink" Target="https://aus01.safelinks.protection.outlook.com/?url=https%3A%2F%2Fwww.vic.gov.au%2Ffree-tafe&amp;data=04%7C01%7Coshc.central%40education.vic.gov.au%7C7710733734f943eba12008d92c7473c5%7Cd96cb3371a8744cfb69b3cec334a4c1f%7C0%7C0%7C637589701066342135%7CUnknown%7CTWFpbGZsb3d8eyJWIjoiMC4wLjAwMDAiLCJQIjoiV2luMzIiLCJBTiI6Ik1haWwiLCJXVCI6Mn0%3D%7C1000&amp;sdata=saCOL%2BefhUy9XdJBYnfuWaWOhxAu%2BAMP16hHLWQ3M3A%3D&amp;reserved=0" TargetMode="External"/><Relationship Id="rId74" Type="http://schemas.openxmlformats.org/officeDocument/2006/relationships/hyperlink" Target="https://www.acecqa.gov.au/assessment/quality-improvement-plans" TargetMode="External"/><Relationship Id="rId79" Type="http://schemas.openxmlformats.org/officeDocument/2006/relationships/hyperlink" Target="https://aus01.safelinks.protection.outlook.com/?url=http%3A%2F%2Fheas.health.vic.gov.au%2Ftraining&amp;data=04%7C01%7CEdward.Okulicz%40education.vic.gov.au%7Cd5322ceeb7494bafa58108d918c41920%7Cd96cb3371a8744cfb69b3cec334a4c1f%7C0%7C0%7C637568052777563529%7CUnknown%7CTWFpbGZsb3d8eyJWIjoiMC4wLjAwMDAiLCJQIjoiV2luMzIiLCJBTiI6Ik1haWwiLCJXVCI6Mn0%3D%7C1000&amp;sdata=Xjz%2BOFsZ%2FDDYBfDSTLQX5z1GlMyV04XwMrTl7XPx0LE%3D&amp;reserved=0"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eader" Target="header3.xml"/><Relationship Id="rId22" Type="http://schemas.openxmlformats.org/officeDocument/2006/relationships/hyperlink" Target="https://www2.education.vic.gov.au/pal/outside-school-hours-care-decision-making-regarding-provision-oshc/resources" TargetMode="External"/><Relationship Id="rId27" Type="http://schemas.openxmlformats.org/officeDocument/2006/relationships/hyperlink" Target="https://www.acecqa.gov.au/resources/national-quality-agenda-it-system" TargetMode="External"/><Relationship Id="rId30" Type="http://schemas.openxmlformats.org/officeDocument/2006/relationships/hyperlink" Target="https://www.education.gov.au/early-childhood/child-care-subsidy/it-system/list-registered-child-care-software" TargetMode="External"/><Relationship Id="rId35" Type="http://schemas.openxmlformats.org/officeDocument/2006/relationships/hyperlink" Target="https://www.acecqa.gov.au/resources/national-quality-agenda-it-system" TargetMode="External"/><Relationship Id="rId43" Type="http://schemas.openxmlformats.org/officeDocument/2006/relationships/hyperlink" Target="https://www.acecqa.gov.au/nqf/national-quality-standard/quality-area-7-governance-and-leadership" TargetMode="External"/><Relationship Id="rId48" Type="http://schemas.openxmlformats.org/officeDocument/2006/relationships/hyperlink" Target="http://www.cccinc.org.au" TargetMode="External"/><Relationship Id="rId56" Type="http://schemas.openxmlformats.org/officeDocument/2006/relationships/hyperlink" Target="mailto:au@anzuk.education" TargetMode="External"/><Relationship Id="rId64" Type="http://schemas.openxmlformats.org/officeDocument/2006/relationships/hyperlink" Target="mailto:oshc.central@education.vic.gov.au" TargetMode="External"/><Relationship Id="rId69" Type="http://schemas.openxmlformats.org/officeDocument/2006/relationships/hyperlink" Target="https://www.education.vic.gov.au/PAL/oshc-decision-making-enrolment-form-template.docx" TargetMode="External"/><Relationship Id="rId77" Type="http://schemas.openxmlformats.org/officeDocument/2006/relationships/hyperlink" Target="mailto:student.transport@education.vic.gov.au" TargetMode="External"/><Relationship Id="rId8" Type="http://schemas.openxmlformats.org/officeDocument/2006/relationships/footnotes" Target="footnotes.xml"/><Relationship Id="rId51" Type="http://schemas.openxmlformats.org/officeDocument/2006/relationships/hyperlink" Target="https://www.acecqa.gov.au/sites/default/files/2018-09/NS01_NominatedSupervisorConsentForm.pdf" TargetMode="External"/><Relationship Id="rId72" Type="http://schemas.openxmlformats.org/officeDocument/2006/relationships/hyperlink" Target="https://www.foodstandards.gov.au/industry/safetystandards/pages/default.aspx" TargetMode="External"/><Relationship Id="rId80" Type="http://schemas.openxmlformats.org/officeDocument/2006/relationships/hyperlink" Target="https://www.acecqa.gov.au/sites/default/files/2023-01/MTOP-V2.0.pdf"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2.education.vic.gov.au/pal/outside-school-hours-care-decision-making-regarding-provision-oshc/guidance/legal-requirements" TargetMode="External"/><Relationship Id="rId25" Type="http://schemas.openxmlformats.org/officeDocument/2006/relationships/hyperlink" Target="https://www.acic.gov.au/services/national-police-checking-service/find-out-more-information/accredited-bodies" TargetMode="External"/><Relationship Id="rId33" Type="http://schemas.microsoft.com/office/2016/09/relationships/commentsIds" Target="commentsIds.xml"/><Relationship Id="rId38" Type="http://schemas.openxmlformats.org/officeDocument/2006/relationships/hyperlink" Target="https://www.acecqa.gov.au/resources/national-quality-agenda-it-system" TargetMode="External"/><Relationship Id="rId46" Type="http://schemas.openxmlformats.org/officeDocument/2006/relationships/hyperlink" Target="mailto:oshc.central@education.vic.gov.au" TargetMode="External"/><Relationship Id="rId59" Type="http://schemas.openxmlformats.org/officeDocument/2006/relationships/hyperlink" Target="https://www.acecqa.gov.au/sites/default/files/2018-09/NS01_NominatedSupervisorConsentForm.pdf" TargetMode="External"/><Relationship Id="rId67" Type="http://schemas.openxmlformats.org/officeDocument/2006/relationships/hyperlink" Target="https://www.acecqa.gov.au/sites/default/files/2018-09/ResponsiblePersonRequirements.pdf" TargetMode="External"/><Relationship Id="rId20" Type="http://schemas.openxmlformats.org/officeDocument/2006/relationships/hyperlink" Target="https://www.education.vic.gov.au/PAL/oshc-decision-making-position-description-oshc-coordinator.docx" TargetMode="External"/><Relationship Id="rId41" Type="http://schemas.openxmlformats.org/officeDocument/2006/relationships/hyperlink" Target="https://www.acecqa.gov.au/sites/default/files/2018-09/NS01_NominatedSupervisorConsentForm.pdf" TargetMode="External"/><Relationship Id="rId54" Type="http://schemas.openxmlformats.org/officeDocument/2006/relationships/hyperlink" Target="mailto:melbourne@mcarthur.com.au" TargetMode="External"/><Relationship Id="rId62" Type="http://schemas.openxmlformats.org/officeDocument/2006/relationships/hyperlink" Target="https://www.acecqa.gov.au/qualifications/nqf-approved" TargetMode="External"/><Relationship Id="rId70" Type="http://schemas.openxmlformats.org/officeDocument/2006/relationships/hyperlink" Target="https://www.education.vic.gov.au/PAL/oshc-decision-making-enrolment-form-template.docx" TargetMode="External"/><Relationship Id="rId75" Type="http://schemas.openxmlformats.org/officeDocument/2006/relationships/hyperlink" Target="mailto:schools.procurement@education.vic.gov.au" TargetMode="External"/><Relationship Id="rId83" Type="http://schemas.openxmlformats.org/officeDocument/2006/relationships/hyperlink" Target="https://www.acecqa.gov.au/media/23156"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roda.humanservices.gov.au/prodalogin/pages/public/login.jsf" TargetMode="External"/><Relationship Id="rId28" Type="http://schemas.openxmlformats.org/officeDocument/2006/relationships/hyperlink" Target="https://www.acecqa.gov.au/resources/national-quality-agenda-it-system" TargetMode="External"/><Relationship Id="rId36" Type="http://schemas.openxmlformats.org/officeDocument/2006/relationships/hyperlink" Target="https://www.acecqa.gov.au/media/22591" TargetMode="External"/><Relationship Id="rId49" Type="http://schemas.openxmlformats.org/officeDocument/2006/relationships/hyperlink" Target="mailto:LHarberts@cccinc.org.au" TargetMode="External"/><Relationship Id="rId57" Type="http://schemas.openxmlformats.org/officeDocument/2006/relationships/hyperlink" Target="https://aus01.safelinks.protection.outlook.com/?url=https%3A%2F%2Fwww.randstad.com.au%2Four-offices%2Frandstad-melbourne-education-early-childhood_1282%2F&amp;data=04%7C01%7Coshc.central%40education.vic.gov.au%7C7710733734f943eba12008d92c7473c5%7Cd96cb3371a8744cfb69b3cec334a4c1f%7C0%7C0%7C637589701066332135%7CUnknown%7CTWFpbGZsb3d8eyJWIjoiMC4wLjAwMDAiLCJQIjoiV2luMzIiLCJBTiI6Ik1haWwiLCJXVCI6Mn0%3D%7C1000&amp;sdata=e4gbQ7lfmJy0L21jOfvTOVZJc%2BpCqySSafR3GVenet0%3D&amp;reserved=0" TargetMode="External"/><Relationship Id="rId10" Type="http://schemas.openxmlformats.org/officeDocument/2006/relationships/header" Target="header1.xml"/><Relationship Id="rId31" Type="http://schemas.openxmlformats.org/officeDocument/2006/relationships/comments" Target="comments.xml"/><Relationship Id="rId44" Type="http://schemas.openxmlformats.org/officeDocument/2006/relationships/hyperlink" Target="mailto:nqaits@acecqa.gov.au" TargetMode="External"/><Relationship Id="rId52" Type="http://schemas.openxmlformats.org/officeDocument/2006/relationships/hyperlink" Target="https://www2.education.vic.gov.au/pal/school-council-employment/overview" TargetMode="External"/><Relationship Id="rId60" Type="http://schemas.openxmlformats.org/officeDocument/2006/relationships/hyperlink" Target="https://www2.education.vic.gov.au/pal/outside-school-hours-care-decision-making-regarding-provision-oshc/guidance/plan-start-service" TargetMode="External"/><Relationship Id="rId65" Type="http://schemas.openxmlformats.org/officeDocument/2006/relationships/hyperlink" Target="http://www.elearn.com.au/det/protectingchildren/schools/" TargetMode="External"/><Relationship Id="rId73" Type="http://schemas.openxmlformats.org/officeDocument/2006/relationships/hyperlink" Target="https://www.acecqa.gov.au/resources/national-quality-agenda-it-system" TargetMode="External"/><Relationship Id="rId78" Type="http://schemas.openxmlformats.org/officeDocument/2006/relationships/hyperlink" Target="http://heas.health.vic.gov.au/early-childhood-services/menu-planning/OSHC/guidelines" TargetMode="External"/><Relationship Id="rId81" Type="http://schemas.openxmlformats.org/officeDocument/2006/relationships/hyperlink" Target="https://www.education.vic.gov.au/childhood/providers/regulation/Pages/planningschoolagecare.aspx" TargetMode="External"/><Relationship Id="rId86"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2.education.vic.gov.au/pal/outside-school-hours-care-decision-making-regarding-provision-oshc/policy" TargetMode="External"/><Relationship Id="rId39" Type="http://schemas.openxmlformats.org/officeDocument/2006/relationships/hyperlink" Target="https://edugate.eduweb.vic.gov.au/sc/sites/Infonline/Policies%20Guidelines%20and%20Procedures/Guidelines%20for%20using%20the%20SAMS%20interactive%20PDF%20tool%20V3.dotx" TargetMode="External"/><Relationship Id="rId34" Type="http://schemas.microsoft.com/office/2018/08/relationships/commentsExtensible" Target="commentsExtensible.xml"/><Relationship Id="rId50" Type="http://schemas.openxmlformats.org/officeDocument/2006/relationships/hyperlink" Target="https://www.education.vic.gov.au/PAL/oshc-decision-making-position-description-oshc-coordinator.docx" TargetMode="External"/><Relationship Id="rId55" Type="http://schemas.openxmlformats.org/officeDocument/2006/relationships/hyperlink" Target="https://aus01.safelinks.protection.outlook.com/?url=https%3A%2F%2Fanzuk.education%2Fau%2F&amp;data=04%7C01%7Coshc.central%40education.vic.gov.au%7C7710733734f943eba12008d92c7473c5%7Cd96cb3371a8744cfb69b3cec334a4c1f%7C0%7C0%7C637589701066332135%7CUnknown%7CTWFpbGZsb3d8eyJWIjoiMC4wLjAwMDAiLCJQIjoiV2luMzIiLCJBTiI6Ik1haWwiLCJXVCI6Mn0%3D%7C1000&amp;sdata=TkVO2tNt0kBGZsntq3KI3ZpLm8i3zoDd9N90JNGvITU%3D&amp;reserved=0" TargetMode="External"/><Relationship Id="rId76" Type="http://schemas.openxmlformats.org/officeDocument/2006/relationships/hyperlink" Target="https://www.education.gov.au/early-childhood/child-care-subsidy/it-system/list-registered-child-care-software" TargetMode="External"/><Relationship Id="rId7" Type="http://schemas.openxmlformats.org/officeDocument/2006/relationships/webSettings" Target="webSettings.xml"/><Relationship Id="rId71" Type="http://schemas.openxmlformats.org/officeDocument/2006/relationships/hyperlink" Target="https://www.acecqa.gov.au/nqf/national-law-regulations/national-regulations" TargetMode="External"/><Relationship Id="rId2" Type="http://schemas.openxmlformats.org/officeDocument/2006/relationships/customXml" Target="../customXml/item2.xml"/><Relationship Id="rId29" Type="http://schemas.openxmlformats.org/officeDocument/2006/relationships/hyperlink" Target="https://proda.humanservices.gov.au/pia/pages/public/registration/account/createAccount.jsf" TargetMode="External"/><Relationship Id="rId24" Type="http://schemas.openxmlformats.org/officeDocument/2006/relationships/hyperlink" Target="https://www.police.vic.gov.au/national-police-records-checks" TargetMode="External"/><Relationship Id="rId40" Type="http://schemas.openxmlformats.org/officeDocument/2006/relationships/hyperlink" Target="https://www.education.vic.gov.au/Documents/childhood/providers/regulation/SpaceMeasurementForm.pdf" TargetMode="External"/><Relationship Id="rId45" Type="http://schemas.openxmlformats.org/officeDocument/2006/relationships/hyperlink" Target="https://www2.education.vic.gov.au/pal/insurance/policy" TargetMode="External"/><Relationship Id="rId66" Type="http://schemas.openxmlformats.org/officeDocument/2006/relationships/hyperlink" Target="https://www.acecqa.gov.au/sites/default/files/2018-03/InformationSheetNominatedSupervisor.pdf" TargetMode="External"/><Relationship Id="rId87" Type="http://schemas.openxmlformats.org/officeDocument/2006/relationships/header" Target="header7.xml"/><Relationship Id="rId61" Type="http://schemas.openxmlformats.org/officeDocument/2006/relationships/hyperlink" Target="https://www.acecqa.gov.au/sites/default/files/2019-05/QA7_TheRoleOfTheEducationalLeader.pdf" TargetMode="External"/><Relationship Id="rId82" Type="http://schemas.openxmlformats.org/officeDocument/2006/relationships/hyperlink" Target="https://gowriesa.org.au/docs/OSHC-Programming-Resource-with-cover.pdf" TargetMode="External"/><Relationship Id="rId19" Type="http://schemas.openxmlformats.org/officeDocument/2006/relationships/hyperlink" Target="mailto:oshc.central@education.vic.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67B5A-C7F5-48D7-BB1F-3AF2017F63EA}"/>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65797fc1-4497-48fc-9720-ad0d3685d071"/>
    <ds:schemaRef ds:uri="5134ff05-a6e9-469e-a6d4-ec9048f019fc"/>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17</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Links>
    <vt:vector size="570" baseType="variant">
      <vt:variant>
        <vt:i4>65</vt:i4>
      </vt:variant>
      <vt:variant>
        <vt:i4>354</vt:i4>
      </vt:variant>
      <vt:variant>
        <vt:i4>0</vt:i4>
      </vt:variant>
      <vt:variant>
        <vt:i4>5</vt:i4>
      </vt:variant>
      <vt:variant>
        <vt:lpwstr>https://edugate.eduweb.vic.gov.au/edrms/website/PAL/oshc-decision-making-acquittal-information-sheet.docx</vt:lpwstr>
      </vt:variant>
      <vt:variant>
        <vt:lpwstr/>
      </vt:variant>
      <vt:variant>
        <vt:i4>5439556</vt:i4>
      </vt:variant>
      <vt:variant>
        <vt:i4>351</vt:i4>
      </vt:variant>
      <vt:variant>
        <vt:i4>0</vt:i4>
      </vt:variant>
      <vt:variant>
        <vt:i4>5</vt:i4>
      </vt:variant>
      <vt:variant>
        <vt:lpwstr>https://www.acecqa.gov.au/media/23156</vt:lpwstr>
      </vt:variant>
      <vt:variant>
        <vt:lpwstr/>
      </vt:variant>
      <vt:variant>
        <vt:i4>3866720</vt:i4>
      </vt:variant>
      <vt:variant>
        <vt:i4>348</vt:i4>
      </vt:variant>
      <vt:variant>
        <vt:i4>0</vt:i4>
      </vt:variant>
      <vt:variant>
        <vt:i4>5</vt:i4>
      </vt:variant>
      <vt:variant>
        <vt:lpwstr>https://www.acecqa.gov.au/sites/default/files/2023-01/MTOP-V2.0.pdf</vt:lpwstr>
      </vt:variant>
      <vt:variant>
        <vt:lpwstr/>
      </vt:variant>
      <vt:variant>
        <vt:i4>5308503</vt:i4>
      </vt:variant>
      <vt:variant>
        <vt:i4>345</vt:i4>
      </vt:variant>
      <vt:variant>
        <vt:i4>0</vt:i4>
      </vt:variant>
      <vt:variant>
        <vt:i4>5</vt:i4>
      </vt:variant>
      <vt:variant>
        <vt:lpwstr>https://gowriesa.org.au/docs/OSHC-Programming-Resource-with-cover.pdf</vt:lpwstr>
      </vt:variant>
      <vt:variant>
        <vt:lpwstr/>
      </vt:variant>
      <vt:variant>
        <vt:i4>5570571</vt:i4>
      </vt:variant>
      <vt:variant>
        <vt:i4>342</vt:i4>
      </vt:variant>
      <vt:variant>
        <vt:i4>0</vt:i4>
      </vt:variant>
      <vt:variant>
        <vt:i4>5</vt:i4>
      </vt:variant>
      <vt:variant>
        <vt:lpwstr>https://www.education.vic.gov.au/childhood/providers/regulation/Pages/planningschoolagecare.aspx</vt:lpwstr>
      </vt:variant>
      <vt:variant>
        <vt:lpwstr/>
      </vt:variant>
      <vt:variant>
        <vt:i4>3866720</vt:i4>
      </vt:variant>
      <vt:variant>
        <vt:i4>339</vt:i4>
      </vt:variant>
      <vt:variant>
        <vt:i4>0</vt:i4>
      </vt:variant>
      <vt:variant>
        <vt:i4>5</vt:i4>
      </vt:variant>
      <vt:variant>
        <vt:lpwstr>https://www.acecqa.gov.au/sites/default/files/2023-01/MTOP-V2.0.pdf</vt:lpwstr>
      </vt:variant>
      <vt:variant>
        <vt:lpwstr/>
      </vt:variant>
      <vt:variant>
        <vt:i4>6815849</vt:i4>
      </vt:variant>
      <vt:variant>
        <vt:i4>336</vt:i4>
      </vt:variant>
      <vt:variant>
        <vt:i4>0</vt:i4>
      </vt:variant>
      <vt:variant>
        <vt:i4>5</vt:i4>
      </vt:variant>
      <vt:variant>
        <vt:lpwstr>https://aus01.safelinks.protection.outlook.com/?url=http%3A%2F%2Fheas.health.vic.gov.au%2Ftraining&amp;data=04%7C01%7CEdward.Okulicz%40education.vic.gov.au%7Cd5322ceeb7494bafa58108d918c41920%7Cd96cb3371a8744cfb69b3cec334a4c1f%7C0%7C0%7C637568052777563529%7CUnknown%7CTWFpbGZsb3d8eyJWIjoiMC4wLjAwMDAiLCJQIjoiV2luMzIiLCJBTiI6Ik1haWwiLCJXVCI6Mn0%3D%7C1000&amp;sdata=Xjz%2BOFsZ%2FDDYBfDSTLQX5z1GlMyV04XwMrTl7XPx0LE%3D&amp;reserved=0</vt:lpwstr>
      </vt:variant>
      <vt:variant>
        <vt:lpwstr/>
      </vt:variant>
      <vt:variant>
        <vt:i4>4194383</vt:i4>
      </vt:variant>
      <vt:variant>
        <vt:i4>333</vt:i4>
      </vt:variant>
      <vt:variant>
        <vt:i4>0</vt:i4>
      </vt:variant>
      <vt:variant>
        <vt:i4>5</vt:i4>
      </vt:variant>
      <vt:variant>
        <vt:lpwstr>http://heas.health.vic.gov.au/early-childhood-services/menu-planning/OSHC/guidelines</vt:lpwstr>
      </vt:variant>
      <vt:variant>
        <vt:lpwstr/>
      </vt:variant>
      <vt:variant>
        <vt:i4>1769584</vt:i4>
      </vt:variant>
      <vt:variant>
        <vt:i4>330</vt:i4>
      </vt:variant>
      <vt:variant>
        <vt:i4>0</vt:i4>
      </vt:variant>
      <vt:variant>
        <vt:i4>5</vt:i4>
      </vt:variant>
      <vt:variant>
        <vt:lpwstr>mailto:student.transport@education.vic.gov.au</vt:lpwstr>
      </vt:variant>
      <vt:variant>
        <vt:lpwstr/>
      </vt:variant>
      <vt:variant>
        <vt:i4>983065</vt:i4>
      </vt:variant>
      <vt:variant>
        <vt:i4>327</vt:i4>
      </vt:variant>
      <vt:variant>
        <vt:i4>0</vt:i4>
      </vt:variant>
      <vt:variant>
        <vt:i4>5</vt:i4>
      </vt:variant>
      <vt:variant>
        <vt:lpwstr>https://www.education.gov.au/early-childhood/child-care-subsidy/it-system/list-registered-child-care-software</vt:lpwstr>
      </vt:variant>
      <vt:variant>
        <vt:lpwstr/>
      </vt:variant>
      <vt:variant>
        <vt:i4>6815760</vt:i4>
      </vt:variant>
      <vt:variant>
        <vt:i4>324</vt:i4>
      </vt:variant>
      <vt:variant>
        <vt:i4>0</vt:i4>
      </vt:variant>
      <vt:variant>
        <vt:i4>5</vt:i4>
      </vt:variant>
      <vt:variant>
        <vt:lpwstr>mailto:schools.procurement@education.vic.gov.au</vt:lpwstr>
      </vt:variant>
      <vt:variant>
        <vt:lpwstr/>
      </vt:variant>
      <vt:variant>
        <vt:i4>6422631</vt:i4>
      </vt:variant>
      <vt:variant>
        <vt:i4>321</vt:i4>
      </vt:variant>
      <vt:variant>
        <vt:i4>0</vt:i4>
      </vt:variant>
      <vt:variant>
        <vt:i4>5</vt:i4>
      </vt:variant>
      <vt:variant>
        <vt:lpwstr>https://www.acecqa.gov.au/assessment/quality-improvement-plans</vt:lpwstr>
      </vt:variant>
      <vt:variant>
        <vt:lpwstr/>
      </vt:variant>
      <vt:variant>
        <vt:i4>1179667</vt:i4>
      </vt:variant>
      <vt:variant>
        <vt:i4>318</vt:i4>
      </vt:variant>
      <vt:variant>
        <vt:i4>0</vt:i4>
      </vt:variant>
      <vt:variant>
        <vt:i4>5</vt:i4>
      </vt:variant>
      <vt:variant>
        <vt:lpwstr>https://www.acecqa.gov.au/resources/national-quality-agenda-it-system</vt:lpwstr>
      </vt:variant>
      <vt:variant>
        <vt:lpwstr/>
      </vt:variant>
      <vt:variant>
        <vt:i4>5111831</vt:i4>
      </vt:variant>
      <vt:variant>
        <vt:i4>315</vt:i4>
      </vt:variant>
      <vt:variant>
        <vt:i4>0</vt:i4>
      </vt:variant>
      <vt:variant>
        <vt:i4>5</vt:i4>
      </vt:variant>
      <vt:variant>
        <vt:lpwstr>https://www.foodstandards.gov.au/industry/safetystandards/pages/default.aspx</vt:lpwstr>
      </vt:variant>
      <vt:variant>
        <vt:lpwstr/>
      </vt:variant>
      <vt:variant>
        <vt:i4>6750307</vt:i4>
      </vt:variant>
      <vt:variant>
        <vt:i4>312</vt:i4>
      </vt:variant>
      <vt:variant>
        <vt:i4>0</vt:i4>
      </vt:variant>
      <vt:variant>
        <vt:i4>5</vt:i4>
      </vt:variant>
      <vt:variant>
        <vt:lpwstr>https://www.acecqa.gov.au/nqf/national-law-regulations/national-regulations</vt:lpwstr>
      </vt:variant>
      <vt:variant>
        <vt:lpwstr/>
      </vt:variant>
      <vt:variant>
        <vt:i4>6553662</vt:i4>
      </vt:variant>
      <vt:variant>
        <vt:i4>309</vt:i4>
      </vt:variant>
      <vt:variant>
        <vt:i4>0</vt:i4>
      </vt:variant>
      <vt:variant>
        <vt:i4>5</vt:i4>
      </vt:variant>
      <vt:variant>
        <vt:lpwstr>https://www.education.vic.gov.au/PAL/oshc-decision-making-enrolment-form-template.docx</vt:lpwstr>
      </vt:variant>
      <vt:variant>
        <vt:lpwstr/>
      </vt:variant>
      <vt:variant>
        <vt:i4>6553662</vt:i4>
      </vt:variant>
      <vt:variant>
        <vt:i4>306</vt:i4>
      </vt:variant>
      <vt:variant>
        <vt:i4>0</vt:i4>
      </vt:variant>
      <vt:variant>
        <vt:i4>5</vt:i4>
      </vt:variant>
      <vt:variant>
        <vt:lpwstr>https://www.education.vic.gov.au/PAL/oshc-decision-making-enrolment-form-template.docx</vt:lpwstr>
      </vt:variant>
      <vt:variant>
        <vt:lpwstr/>
      </vt:variant>
      <vt:variant>
        <vt:i4>8323107</vt:i4>
      </vt:variant>
      <vt:variant>
        <vt:i4>303</vt:i4>
      </vt:variant>
      <vt:variant>
        <vt:i4>0</vt:i4>
      </vt:variant>
      <vt:variant>
        <vt:i4>5</vt:i4>
      </vt:variant>
      <vt:variant>
        <vt:lpwstr>https://www.acecqa.gov.au/resources/educational-leadership</vt:lpwstr>
      </vt:variant>
      <vt:variant>
        <vt:lpwstr/>
      </vt:variant>
      <vt:variant>
        <vt:i4>6357046</vt:i4>
      </vt:variant>
      <vt:variant>
        <vt:i4>300</vt:i4>
      </vt:variant>
      <vt:variant>
        <vt:i4>0</vt:i4>
      </vt:variant>
      <vt:variant>
        <vt:i4>5</vt:i4>
      </vt:variant>
      <vt:variant>
        <vt:lpwstr>https://www.acecqa.gov.au/sites/default/files/2018-09/ResponsiblePersonRequirements.pdf</vt:lpwstr>
      </vt:variant>
      <vt:variant>
        <vt:lpwstr/>
      </vt:variant>
      <vt:variant>
        <vt:i4>786496</vt:i4>
      </vt:variant>
      <vt:variant>
        <vt:i4>297</vt:i4>
      </vt:variant>
      <vt:variant>
        <vt:i4>0</vt:i4>
      </vt:variant>
      <vt:variant>
        <vt:i4>5</vt:i4>
      </vt:variant>
      <vt:variant>
        <vt:lpwstr>https://www.acecqa.gov.au/sites/default/files/2018-03/InformationSheetNominatedSupervisor.pdf</vt:lpwstr>
      </vt:variant>
      <vt:variant>
        <vt:lpwstr/>
      </vt:variant>
      <vt:variant>
        <vt:i4>5767245</vt:i4>
      </vt:variant>
      <vt:variant>
        <vt:i4>294</vt:i4>
      </vt:variant>
      <vt:variant>
        <vt:i4>0</vt:i4>
      </vt:variant>
      <vt:variant>
        <vt:i4>5</vt:i4>
      </vt:variant>
      <vt:variant>
        <vt:lpwstr>http://www.elearn.com.au/det/protectingchildren/schools/</vt:lpwstr>
      </vt:variant>
      <vt:variant>
        <vt:lpwstr/>
      </vt:variant>
      <vt:variant>
        <vt:i4>3801178</vt:i4>
      </vt:variant>
      <vt:variant>
        <vt:i4>291</vt:i4>
      </vt:variant>
      <vt:variant>
        <vt:i4>0</vt:i4>
      </vt:variant>
      <vt:variant>
        <vt:i4>5</vt:i4>
      </vt:variant>
      <vt:variant>
        <vt:lpwstr>mailto:oshc.central@education.vic.gov.au</vt:lpwstr>
      </vt:variant>
      <vt:variant>
        <vt:lpwstr/>
      </vt:variant>
      <vt:variant>
        <vt:i4>3407996</vt:i4>
      </vt:variant>
      <vt:variant>
        <vt:i4>288</vt:i4>
      </vt:variant>
      <vt:variant>
        <vt:i4>0</vt:i4>
      </vt:variant>
      <vt:variant>
        <vt:i4>5</vt:i4>
      </vt:variant>
      <vt:variant>
        <vt:lpwstr>https://www.education.vic.gov.au/childhood/providers/regulation/Pages/faqnqfstaff.aspx</vt:lpwstr>
      </vt:variant>
      <vt:variant>
        <vt:lpwstr/>
      </vt:variant>
      <vt:variant>
        <vt:i4>1114127</vt:i4>
      </vt:variant>
      <vt:variant>
        <vt:i4>285</vt:i4>
      </vt:variant>
      <vt:variant>
        <vt:i4>0</vt:i4>
      </vt:variant>
      <vt:variant>
        <vt:i4>5</vt:i4>
      </vt:variant>
      <vt:variant>
        <vt:lpwstr>https://www.vic.gov.au/free-tafe</vt:lpwstr>
      </vt:variant>
      <vt:variant>
        <vt:lpwstr/>
      </vt:variant>
      <vt:variant>
        <vt:i4>458844</vt:i4>
      </vt:variant>
      <vt:variant>
        <vt:i4>282</vt:i4>
      </vt:variant>
      <vt:variant>
        <vt:i4>0</vt:i4>
      </vt:variant>
      <vt:variant>
        <vt:i4>5</vt:i4>
      </vt:variant>
      <vt:variant>
        <vt:lpwstr>https://www.acecqa.gov.au/qualifications/nqf-approved</vt:lpwstr>
      </vt:variant>
      <vt:variant>
        <vt:lpwstr>qwsac</vt:lpwstr>
      </vt:variant>
      <vt:variant>
        <vt:i4>5111920</vt:i4>
      </vt:variant>
      <vt:variant>
        <vt:i4>279</vt:i4>
      </vt:variant>
      <vt:variant>
        <vt:i4>0</vt:i4>
      </vt:variant>
      <vt:variant>
        <vt:i4>5</vt:i4>
      </vt:variant>
      <vt:variant>
        <vt:lpwstr>https://www.acecqa.gov.au/sites/default/files/2019-05/QA7_TheRoleOfTheEducationalLeader.pdf</vt:lpwstr>
      </vt:variant>
      <vt:variant>
        <vt:lpwstr/>
      </vt:variant>
      <vt:variant>
        <vt:i4>5832797</vt:i4>
      </vt:variant>
      <vt:variant>
        <vt:i4>276</vt:i4>
      </vt:variant>
      <vt:variant>
        <vt:i4>0</vt:i4>
      </vt:variant>
      <vt:variant>
        <vt:i4>5</vt:i4>
      </vt:variant>
      <vt:variant>
        <vt:lpwstr>https://www2.education.vic.gov.au/pal/outside-school-hours-care-decision-making-regarding-provision-oshc/guidance/plan-start-service</vt:lpwstr>
      </vt:variant>
      <vt:variant>
        <vt:lpwstr/>
      </vt:variant>
      <vt:variant>
        <vt:i4>5373996</vt:i4>
      </vt:variant>
      <vt:variant>
        <vt:i4>273</vt:i4>
      </vt:variant>
      <vt:variant>
        <vt:i4>0</vt:i4>
      </vt:variant>
      <vt:variant>
        <vt:i4>5</vt:i4>
      </vt:variant>
      <vt:variant>
        <vt:lpwstr>https://www.acecqa.gov.au/sites/default/files/2018-09/NS01_NominatedSupervisorConsentForm.pdf</vt:lpwstr>
      </vt:variant>
      <vt:variant>
        <vt:lpwstr/>
      </vt:variant>
      <vt:variant>
        <vt:i4>6488188</vt:i4>
      </vt:variant>
      <vt:variant>
        <vt:i4>270</vt:i4>
      </vt:variant>
      <vt:variant>
        <vt:i4>0</vt:i4>
      </vt:variant>
      <vt:variant>
        <vt:i4>5</vt:i4>
      </vt:variant>
      <vt:variant>
        <vt:lpwstr>https://aus01.safelinks.protection.outlook.com/?url=https%3A%2F%2Fwww.vic.gov.au%2Ffree-tafe&amp;data=04%7C01%7Coshc.central%40education.vic.gov.au%7C7710733734f943eba12008d92c7473c5%7Cd96cb3371a8744cfb69b3cec334a4c1f%7C0%7C0%7C637589701066342135%7CUnknown%7CTWFpbGZsb3d8eyJWIjoiMC4wLjAwMDAiLCJQIjoiV2luMzIiLCJBTiI6Ik1haWwiLCJXVCI6Mn0%3D%7C1000&amp;sdata=saCOL%2BefhUy9XdJBYnfuWaWOhxAu%2BAMP16hHLWQ3M3A%3D&amp;reserved=0</vt:lpwstr>
      </vt:variant>
      <vt:variant>
        <vt:lpwstr/>
      </vt:variant>
      <vt:variant>
        <vt:i4>2293852</vt:i4>
      </vt:variant>
      <vt:variant>
        <vt:i4>267</vt:i4>
      </vt:variant>
      <vt:variant>
        <vt:i4>0</vt:i4>
      </vt:variant>
      <vt:variant>
        <vt:i4>5</vt:i4>
      </vt:variant>
      <vt:variant>
        <vt:lpwstr>https://aus01.safelinks.protection.outlook.com/?url=https%3A%2F%2Fwww.randstad.com.au%2Four-offices%2Frandstad-melbourne-education-early-childhood_1282%2F&amp;data=04%7C01%7Coshc.central%40education.vic.gov.au%7C7710733734f943eba12008d92c7473c5%7Cd96cb3371a8744cfb69b3cec334a4c1f%7C0%7C0%7C637589701066332135%7CUnknown%7CTWFpbGZsb3d8eyJWIjoiMC4wLjAwMDAiLCJQIjoiV2luMzIiLCJBTiI6Ik1haWwiLCJXVCI6Mn0%3D%7C1000&amp;sdata=e4gbQ7lfmJy0L21jOfvTOVZJc%2BpCqySSafR3GVenet0%3D&amp;reserved=0</vt:lpwstr>
      </vt:variant>
      <vt:variant>
        <vt:lpwstr/>
      </vt:variant>
      <vt:variant>
        <vt:i4>6946903</vt:i4>
      </vt:variant>
      <vt:variant>
        <vt:i4>264</vt:i4>
      </vt:variant>
      <vt:variant>
        <vt:i4>0</vt:i4>
      </vt:variant>
      <vt:variant>
        <vt:i4>5</vt:i4>
      </vt:variant>
      <vt:variant>
        <vt:lpwstr>mailto:au@anzuk.education</vt:lpwstr>
      </vt:variant>
      <vt:variant>
        <vt:lpwstr/>
      </vt:variant>
      <vt:variant>
        <vt:i4>6422576</vt:i4>
      </vt:variant>
      <vt:variant>
        <vt:i4>261</vt:i4>
      </vt:variant>
      <vt:variant>
        <vt:i4>0</vt:i4>
      </vt:variant>
      <vt:variant>
        <vt:i4>5</vt:i4>
      </vt:variant>
      <vt:variant>
        <vt:lpwstr>https://aus01.safelinks.protection.outlook.com/?url=https%3A%2F%2Fanzuk.education%2Fau%2F&amp;data=04%7C01%7Coshc.central%40education.vic.gov.au%7C7710733734f943eba12008d92c7473c5%7Cd96cb3371a8744cfb69b3cec334a4c1f%7C0%7C0%7C637589701066332135%7CUnknown%7CTWFpbGZsb3d8eyJWIjoiMC4wLjAwMDAiLCJQIjoiV2luMzIiLCJBTiI6Ik1haWwiLCJXVCI6Mn0%3D%7C1000&amp;sdata=TkVO2tNt0kBGZsntq3KI3ZpLm8i3zoDd9N90JNGvITU%3D&amp;reserved=0</vt:lpwstr>
      </vt:variant>
      <vt:variant>
        <vt:lpwstr/>
      </vt:variant>
      <vt:variant>
        <vt:i4>786546</vt:i4>
      </vt:variant>
      <vt:variant>
        <vt:i4>258</vt:i4>
      </vt:variant>
      <vt:variant>
        <vt:i4>0</vt:i4>
      </vt:variant>
      <vt:variant>
        <vt:i4>5</vt:i4>
      </vt:variant>
      <vt:variant>
        <vt:lpwstr>mailto:melbourne@mcarthur.com.au</vt:lpwstr>
      </vt:variant>
      <vt:variant>
        <vt:lpwstr/>
      </vt:variant>
      <vt:variant>
        <vt:i4>2752554</vt:i4>
      </vt:variant>
      <vt:variant>
        <vt:i4>255</vt:i4>
      </vt:variant>
      <vt:variant>
        <vt:i4>0</vt:i4>
      </vt:variant>
      <vt:variant>
        <vt:i4>5</vt:i4>
      </vt:variant>
      <vt:variant>
        <vt:lpwstr>https://www.workforceaustralia.gov.au/individuals/</vt:lpwstr>
      </vt:variant>
      <vt:variant>
        <vt:lpwstr/>
      </vt:variant>
      <vt:variant>
        <vt:i4>1245279</vt:i4>
      </vt:variant>
      <vt:variant>
        <vt:i4>252</vt:i4>
      </vt:variant>
      <vt:variant>
        <vt:i4>0</vt:i4>
      </vt:variant>
      <vt:variant>
        <vt:i4>5</vt:i4>
      </vt:variant>
      <vt:variant>
        <vt:lpwstr>https://www2.education.vic.gov.au/pal/school-council-employment/overview</vt:lpwstr>
      </vt:variant>
      <vt:variant>
        <vt:lpwstr/>
      </vt:variant>
      <vt:variant>
        <vt:i4>5373996</vt:i4>
      </vt:variant>
      <vt:variant>
        <vt:i4>249</vt:i4>
      </vt:variant>
      <vt:variant>
        <vt:i4>0</vt:i4>
      </vt:variant>
      <vt:variant>
        <vt:i4>5</vt:i4>
      </vt:variant>
      <vt:variant>
        <vt:lpwstr>https://www.acecqa.gov.au/sites/default/files/2018-09/NS01_NominatedSupervisorConsentForm.pdf</vt:lpwstr>
      </vt:variant>
      <vt:variant>
        <vt:lpwstr/>
      </vt:variant>
      <vt:variant>
        <vt:i4>720896</vt:i4>
      </vt:variant>
      <vt:variant>
        <vt:i4>246</vt:i4>
      </vt:variant>
      <vt:variant>
        <vt:i4>0</vt:i4>
      </vt:variant>
      <vt:variant>
        <vt:i4>5</vt:i4>
      </vt:variant>
      <vt:variant>
        <vt:lpwstr>https://www.education.vic.gov.au/PAL/oshc-decision-making-position-description-oshc-coordinator.docx</vt:lpwstr>
      </vt:variant>
      <vt:variant>
        <vt:lpwstr/>
      </vt:variant>
      <vt:variant>
        <vt:i4>6619137</vt:i4>
      </vt:variant>
      <vt:variant>
        <vt:i4>243</vt:i4>
      </vt:variant>
      <vt:variant>
        <vt:i4>0</vt:i4>
      </vt:variant>
      <vt:variant>
        <vt:i4>5</vt:i4>
      </vt:variant>
      <vt:variant>
        <vt:lpwstr>mailto:LHarberts@cccinc.org.au</vt:lpwstr>
      </vt:variant>
      <vt:variant>
        <vt:lpwstr/>
      </vt:variant>
      <vt:variant>
        <vt:i4>4325456</vt:i4>
      </vt:variant>
      <vt:variant>
        <vt:i4>240</vt:i4>
      </vt:variant>
      <vt:variant>
        <vt:i4>0</vt:i4>
      </vt:variant>
      <vt:variant>
        <vt:i4>5</vt:i4>
      </vt:variant>
      <vt:variant>
        <vt:lpwstr>http://www.cccinc.org.au/</vt:lpwstr>
      </vt:variant>
      <vt:variant>
        <vt:lpwstr/>
      </vt:variant>
      <vt:variant>
        <vt:i4>7209040</vt:i4>
      </vt:variant>
      <vt:variant>
        <vt:i4>237</vt:i4>
      </vt:variant>
      <vt:variant>
        <vt:i4>0</vt:i4>
      </vt:variant>
      <vt:variant>
        <vt:i4>5</vt:i4>
      </vt:variant>
      <vt:variant>
        <vt:lpwstr>mailto:licensed.childrens.services@education.vic.gov.au</vt:lpwstr>
      </vt:variant>
      <vt:variant>
        <vt:lpwstr/>
      </vt:variant>
      <vt:variant>
        <vt:i4>3801178</vt:i4>
      </vt:variant>
      <vt:variant>
        <vt:i4>234</vt:i4>
      </vt:variant>
      <vt:variant>
        <vt:i4>0</vt:i4>
      </vt:variant>
      <vt:variant>
        <vt:i4>5</vt:i4>
      </vt:variant>
      <vt:variant>
        <vt:lpwstr>mailto:oshc.central@education.vic.gov.au</vt:lpwstr>
      </vt:variant>
      <vt:variant>
        <vt:lpwstr/>
      </vt:variant>
      <vt:variant>
        <vt:i4>7274543</vt:i4>
      </vt:variant>
      <vt:variant>
        <vt:i4>231</vt:i4>
      </vt:variant>
      <vt:variant>
        <vt:i4>0</vt:i4>
      </vt:variant>
      <vt:variant>
        <vt:i4>5</vt:i4>
      </vt:variant>
      <vt:variant>
        <vt:lpwstr>https://www2.education.vic.gov.au/pal/insurance/policy</vt:lpwstr>
      </vt:variant>
      <vt:variant>
        <vt:lpwstr/>
      </vt:variant>
      <vt:variant>
        <vt:i4>4718651</vt:i4>
      </vt:variant>
      <vt:variant>
        <vt:i4>228</vt:i4>
      </vt:variant>
      <vt:variant>
        <vt:i4>0</vt:i4>
      </vt:variant>
      <vt:variant>
        <vt:i4>5</vt:i4>
      </vt:variant>
      <vt:variant>
        <vt:lpwstr>mailto:nqaits@acecqa.gov.au</vt:lpwstr>
      </vt:variant>
      <vt:variant>
        <vt:lpwstr/>
      </vt:variant>
      <vt:variant>
        <vt:i4>589917</vt:i4>
      </vt:variant>
      <vt:variant>
        <vt:i4>225</vt:i4>
      </vt:variant>
      <vt:variant>
        <vt:i4>0</vt:i4>
      </vt:variant>
      <vt:variant>
        <vt:i4>5</vt:i4>
      </vt:variant>
      <vt:variant>
        <vt:lpwstr>https://www.acecqa.gov.au/nqf/national-quality-standard/quality-area-7-governance-and-leadership</vt:lpwstr>
      </vt:variant>
      <vt:variant>
        <vt:lpwstr/>
      </vt:variant>
      <vt:variant>
        <vt:i4>7798824</vt:i4>
      </vt:variant>
      <vt:variant>
        <vt:i4>222</vt:i4>
      </vt:variant>
      <vt:variant>
        <vt:i4>0</vt:i4>
      </vt:variant>
      <vt:variant>
        <vt:i4>5</vt:i4>
      </vt:variant>
      <vt:variant>
        <vt:lpwstr>https://www.education.vic.gov.au/childhood/providers/regulation/Pages/outsidehours.aspx</vt:lpwstr>
      </vt:variant>
      <vt:variant>
        <vt:lpwstr/>
      </vt:variant>
      <vt:variant>
        <vt:i4>5373996</vt:i4>
      </vt:variant>
      <vt:variant>
        <vt:i4>219</vt:i4>
      </vt:variant>
      <vt:variant>
        <vt:i4>0</vt:i4>
      </vt:variant>
      <vt:variant>
        <vt:i4>5</vt:i4>
      </vt:variant>
      <vt:variant>
        <vt:lpwstr>https://www.acecqa.gov.au/sites/default/files/2018-09/NS01_NominatedSupervisorConsentForm.pdf</vt:lpwstr>
      </vt:variant>
      <vt:variant>
        <vt:lpwstr/>
      </vt:variant>
      <vt:variant>
        <vt:i4>3932273</vt:i4>
      </vt:variant>
      <vt:variant>
        <vt:i4>216</vt:i4>
      </vt:variant>
      <vt:variant>
        <vt:i4>0</vt:i4>
      </vt:variant>
      <vt:variant>
        <vt:i4>5</vt:i4>
      </vt:variant>
      <vt:variant>
        <vt:lpwstr>https://www.education.vic.gov.au/Documents/childhood/providers/regulation/SpaceMeasurementForm.pdf</vt:lpwstr>
      </vt:variant>
      <vt:variant>
        <vt:lpwstr/>
      </vt:variant>
      <vt:variant>
        <vt:i4>7536687</vt:i4>
      </vt:variant>
      <vt:variant>
        <vt:i4>213</vt:i4>
      </vt:variant>
      <vt:variant>
        <vt:i4>0</vt:i4>
      </vt:variant>
      <vt:variant>
        <vt:i4>5</vt:i4>
      </vt:variant>
      <vt:variant>
        <vt:lpwstr>https://edugate.eduweb.vic.gov.au/sc/sites/Infonline/Policies Guidelines and Procedures/Guidelines for using the SAMS interactive PDF tool V3.dotx</vt:lpwstr>
      </vt:variant>
      <vt:variant>
        <vt:lpwstr/>
      </vt:variant>
      <vt:variant>
        <vt:i4>1179667</vt:i4>
      </vt:variant>
      <vt:variant>
        <vt:i4>210</vt:i4>
      </vt:variant>
      <vt:variant>
        <vt:i4>0</vt:i4>
      </vt:variant>
      <vt:variant>
        <vt:i4>5</vt:i4>
      </vt:variant>
      <vt:variant>
        <vt:lpwstr>https://www.acecqa.gov.au/resources/national-quality-agenda-it-system</vt:lpwstr>
      </vt:variant>
      <vt:variant>
        <vt:lpwstr/>
      </vt:variant>
      <vt:variant>
        <vt:i4>2031726</vt:i4>
      </vt:variant>
      <vt:variant>
        <vt:i4>207</vt:i4>
      </vt:variant>
      <vt:variant>
        <vt:i4>0</vt:i4>
      </vt:variant>
      <vt:variant>
        <vt:i4>5</vt:i4>
      </vt:variant>
      <vt:variant>
        <vt:lpwstr>https://www.education.vic.gov.au/childhood/providers/regulation/Pages/approvals_certificates.aspx</vt:lpwstr>
      </vt:variant>
      <vt:variant>
        <vt:lpwstr>link72</vt:lpwstr>
      </vt:variant>
      <vt:variant>
        <vt:i4>6160448</vt:i4>
      </vt:variant>
      <vt:variant>
        <vt:i4>204</vt:i4>
      </vt:variant>
      <vt:variant>
        <vt:i4>0</vt:i4>
      </vt:variant>
      <vt:variant>
        <vt:i4>5</vt:i4>
      </vt:variant>
      <vt:variant>
        <vt:lpwstr>https://www.acecqa.gov.au/media/22591</vt:lpwstr>
      </vt:variant>
      <vt:variant>
        <vt:lpwstr/>
      </vt:variant>
      <vt:variant>
        <vt:i4>1179667</vt:i4>
      </vt:variant>
      <vt:variant>
        <vt:i4>201</vt:i4>
      </vt:variant>
      <vt:variant>
        <vt:i4>0</vt:i4>
      </vt:variant>
      <vt:variant>
        <vt:i4>5</vt:i4>
      </vt:variant>
      <vt:variant>
        <vt:lpwstr>https://www.acecqa.gov.au/resources/national-quality-agenda-it-system</vt:lpwstr>
      </vt:variant>
      <vt:variant>
        <vt:lpwstr/>
      </vt:variant>
      <vt:variant>
        <vt:i4>6684716</vt:i4>
      </vt:variant>
      <vt:variant>
        <vt:i4>198</vt:i4>
      </vt:variant>
      <vt:variant>
        <vt:i4>0</vt:i4>
      </vt:variant>
      <vt:variant>
        <vt:i4>5</vt:i4>
      </vt:variant>
      <vt:variant>
        <vt:lpwstr>https://www.dese.gov.au/inclusion-support-program/resources/inclusion-agency-and-inclusion-development-fund-manager-contact-details</vt:lpwstr>
      </vt:variant>
      <vt:variant>
        <vt:lpwstr/>
      </vt:variant>
      <vt:variant>
        <vt:i4>983065</vt:i4>
      </vt:variant>
      <vt:variant>
        <vt:i4>195</vt:i4>
      </vt:variant>
      <vt:variant>
        <vt:i4>0</vt:i4>
      </vt:variant>
      <vt:variant>
        <vt:i4>5</vt:i4>
      </vt:variant>
      <vt:variant>
        <vt:lpwstr>https://www.education.gov.au/early-childhood/child-care-subsidy/it-system/list-registered-child-care-software</vt:lpwstr>
      </vt:variant>
      <vt:variant>
        <vt:lpwstr/>
      </vt:variant>
      <vt:variant>
        <vt:i4>7012410</vt:i4>
      </vt:variant>
      <vt:variant>
        <vt:i4>192</vt:i4>
      </vt:variant>
      <vt:variant>
        <vt:i4>0</vt:i4>
      </vt:variant>
      <vt:variant>
        <vt:i4>5</vt:i4>
      </vt:variant>
      <vt:variant>
        <vt:lpwstr>https://proda.humanservices.gov.au/pia/pages/public/registration/account/createAccount.jsf</vt:lpwstr>
      </vt:variant>
      <vt:variant>
        <vt:lpwstr/>
      </vt:variant>
      <vt:variant>
        <vt:i4>1179667</vt:i4>
      </vt:variant>
      <vt:variant>
        <vt:i4>189</vt:i4>
      </vt:variant>
      <vt:variant>
        <vt:i4>0</vt:i4>
      </vt:variant>
      <vt:variant>
        <vt:i4>5</vt:i4>
      </vt:variant>
      <vt:variant>
        <vt:lpwstr>https://www.acecqa.gov.au/resources/national-quality-agenda-it-system</vt:lpwstr>
      </vt:variant>
      <vt:variant>
        <vt:lpwstr/>
      </vt:variant>
      <vt:variant>
        <vt:i4>1179667</vt:i4>
      </vt:variant>
      <vt:variant>
        <vt:i4>186</vt:i4>
      </vt:variant>
      <vt:variant>
        <vt:i4>0</vt:i4>
      </vt:variant>
      <vt:variant>
        <vt:i4>5</vt:i4>
      </vt:variant>
      <vt:variant>
        <vt:lpwstr>https://www.acecqa.gov.au/resources/national-quality-agenda-it-system</vt:lpwstr>
      </vt:variant>
      <vt:variant>
        <vt:lpwstr/>
      </vt:variant>
      <vt:variant>
        <vt:i4>1179667</vt:i4>
      </vt:variant>
      <vt:variant>
        <vt:i4>183</vt:i4>
      </vt:variant>
      <vt:variant>
        <vt:i4>0</vt:i4>
      </vt:variant>
      <vt:variant>
        <vt:i4>5</vt:i4>
      </vt:variant>
      <vt:variant>
        <vt:lpwstr>https://www.acecqa.gov.au/resources/national-quality-agenda-it-system</vt:lpwstr>
      </vt:variant>
      <vt:variant>
        <vt:lpwstr/>
      </vt:variant>
      <vt:variant>
        <vt:i4>4521996</vt:i4>
      </vt:variant>
      <vt:variant>
        <vt:i4>180</vt:i4>
      </vt:variant>
      <vt:variant>
        <vt:i4>0</vt:i4>
      </vt:variant>
      <vt:variant>
        <vt:i4>5</vt:i4>
      </vt:variant>
      <vt:variant>
        <vt:lpwstr>https://www.acic.gov.au/services/national-police-checking-service/find-out-more-information/accredited-bodies</vt:lpwstr>
      </vt:variant>
      <vt:variant>
        <vt:lpwstr/>
      </vt:variant>
      <vt:variant>
        <vt:i4>131141</vt:i4>
      </vt:variant>
      <vt:variant>
        <vt:i4>177</vt:i4>
      </vt:variant>
      <vt:variant>
        <vt:i4>0</vt:i4>
      </vt:variant>
      <vt:variant>
        <vt:i4>5</vt:i4>
      </vt:variant>
      <vt:variant>
        <vt:lpwstr>https://www.police.vic.gov.au/national-police-records-checks</vt:lpwstr>
      </vt:variant>
      <vt:variant>
        <vt:lpwstr/>
      </vt:variant>
      <vt:variant>
        <vt:i4>4522001</vt:i4>
      </vt:variant>
      <vt:variant>
        <vt:i4>174</vt:i4>
      </vt:variant>
      <vt:variant>
        <vt:i4>0</vt:i4>
      </vt:variant>
      <vt:variant>
        <vt:i4>5</vt:i4>
      </vt:variant>
      <vt:variant>
        <vt:lpwstr>https://proda.humanservices.gov.au/prodalogin/pages/public/login.jsf</vt:lpwstr>
      </vt:variant>
      <vt:variant>
        <vt:lpwstr/>
      </vt:variant>
      <vt:variant>
        <vt:i4>7798845</vt:i4>
      </vt:variant>
      <vt:variant>
        <vt:i4>168</vt:i4>
      </vt:variant>
      <vt:variant>
        <vt:i4>0</vt:i4>
      </vt:variant>
      <vt:variant>
        <vt:i4>5</vt:i4>
      </vt:variant>
      <vt:variant>
        <vt:lpwstr>https://www2.education.vic.gov.au/pal/outside-school-hours-care-decision-making-regarding-provision-oshc/resources</vt:lpwstr>
      </vt:variant>
      <vt:variant>
        <vt:lpwstr/>
      </vt:variant>
      <vt:variant>
        <vt:i4>5308492</vt:i4>
      </vt:variant>
      <vt:variant>
        <vt:i4>165</vt:i4>
      </vt:variant>
      <vt:variant>
        <vt:i4>0</vt:i4>
      </vt:variant>
      <vt:variant>
        <vt:i4>5</vt:i4>
      </vt:variant>
      <vt:variant>
        <vt:lpwstr>https://joinedupapprovals.learnupon.com/</vt:lpwstr>
      </vt:variant>
      <vt:variant>
        <vt:lpwstr/>
      </vt:variant>
      <vt:variant>
        <vt:i4>720896</vt:i4>
      </vt:variant>
      <vt:variant>
        <vt:i4>162</vt:i4>
      </vt:variant>
      <vt:variant>
        <vt:i4>0</vt:i4>
      </vt:variant>
      <vt:variant>
        <vt:i4>5</vt:i4>
      </vt:variant>
      <vt:variant>
        <vt:lpwstr>https://www.education.vic.gov.au/PAL/oshc-decision-making-position-description-oshc-coordinator.docx</vt:lpwstr>
      </vt:variant>
      <vt:variant>
        <vt:lpwstr/>
      </vt:variant>
      <vt:variant>
        <vt:i4>3801178</vt:i4>
      </vt:variant>
      <vt:variant>
        <vt:i4>159</vt:i4>
      </vt:variant>
      <vt:variant>
        <vt:i4>0</vt:i4>
      </vt:variant>
      <vt:variant>
        <vt:i4>5</vt:i4>
      </vt:variant>
      <vt:variant>
        <vt:lpwstr>mailto:oshc.central@education.vic.gov.au</vt:lpwstr>
      </vt:variant>
      <vt:variant>
        <vt:lpwstr/>
      </vt:variant>
      <vt:variant>
        <vt:i4>7077926</vt:i4>
      </vt:variant>
      <vt:variant>
        <vt:i4>156</vt:i4>
      </vt:variant>
      <vt:variant>
        <vt:i4>0</vt:i4>
      </vt:variant>
      <vt:variant>
        <vt:i4>5</vt:i4>
      </vt:variant>
      <vt:variant>
        <vt:lpwstr>https://www2.education.vic.gov.au/pal/outside-school-hours-care-decision-making-regarding-provision-oshc/policy</vt:lpwstr>
      </vt:variant>
      <vt:variant>
        <vt:lpwstr/>
      </vt:variant>
      <vt:variant>
        <vt:i4>720963</vt:i4>
      </vt:variant>
      <vt:variant>
        <vt:i4>153</vt:i4>
      </vt:variant>
      <vt:variant>
        <vt:i4>0</vt:i4>
      </vt:variant>
      <vt:variant>
        <vt:i4>5</vt:i4>
      </vt:variant>
      <vt:variant>
        <vt:lpwstr>https://www2.education.vic.gov.au/pal/outside-school-hours-care-decision-making-regarding-provision-oshc/guidance/legal-requirements</vt:lpwstr>
      </vt:variant>
      <vt:variant>
        <vt:lpwstr/>
      </vt:variant>
      <vt:variant>
        <vt:i4>2031679</vt:i4>
      </vt:variant>
      <vt:variant>
        <vt:i4>146</vt:i4>
      </vt:variant>
      <vt:variant>
        <vt:i4>0</vt:i4>
      </vt:variant>
      <vt:variant>
        <vt:i4>5</vt:i4>
      </vt:variant>
      <vt:variant>
        <vt:lpwstr/>
      </vt:variant>
      <vt:variant>
        <vt:lpwstr>_Toc67998187</vt:lpwstr>
      </vt:variant>
      <vt:variant>
        <vt:i4>1966143</vt:i4>
      </vt:variant>
      <vt:variant>
        <vt:i4>140</vt:i4>
      </vt:variant>
      <vt:variant>
        <vt:i4>0</vt:i4>
      </vt:variant>
      <vt:variant>
        <vt:i4>5</vt:i4>
      </vt:variant>
      <vt:variant>
        <vt:lpwstr/>
      </vt:variant>
      <vt:variant>
        <vt:lpwstr>_Toc67998186</vt:lpwstr>
      </vt:variant>
      <vt:variant>
        <vt:i4>1900607</vt:i4>
      </vt:variant>
      <vt:variant>
        <vt:i4>134</vt:i4>
      </vt:variant>
      <vt:variant>
        <vt:i4>0</vt:i4>
      </vt:variant>
      <vt:variant>
        <vt:i4>5</vt:i4>
      </vt:variant>
      <vt:variant>
        <vt:lpwstr/>
      </vt:variant>
      <vt:variant>
        <vt:lpwstr>_Toc67998185</vt:lpwstr>
      </vt:variant>
      <vt:variant>
        <vt:i4>1835071</vt:i4>
      </vt:variant>
      <vt:variant>
        <vt:i4>128</vt:i4>
      </vt:variant>
      <vt:variant>
        <vt:i4>0</vt:i4>
      </vt:variant>
      <vt:variant>
        <vt:i4>5</vt:i4>
      </vt:variant>
      <vt:variant>
        <vt:lpwstr/>
      </vt:variant>
      <vt:variant>
        <vt:lpwstr>_Toc67998184</vt:lpwstr>
      </vt:variant>
      <vt:variant>
        <vt:i4>1769535</vt:i4>
      </vt:variant>
      <vt:variant>
        <vt:i4>122</vt:i4>
      </vt:variant>
      <vt:variant>
        <vt:i4>0</vt:i4>
      </vt:variant>
      <vt:variant>
        <vt:i4>5</vt:i4>
      </vt:variant>
      <vt:variant>
        <vt:lpwstr/>
      </vt:variant>
      <vt:variant>
        <vt:lpwstr>_Toc67998183</vt:lpwstr>
      </vt:variant>
      <vt:variant>
        <vt:i4>1703999</vt:i4>
      </vt:variant>
      <vt:variant>
        <vt:i4>116</vt:i4>
      </vt:variant>
      <vt:variant>
        <vt:i4>0</vt:i4>
      </vt:variant>
      <vt:variant>
        <vt:i4>5</vt:i4>
      </vt:variant>
      <vt:variant>
        <vt:lpwstr/>
      </vt:variant>
      <vt:variant>
        <vt:lpwstr>_Toc67998182</vt:lpwstr>
      </vt:variant>
      <vt:variant>
        <vt:i4>1638463</vt:i4>
      </vt:variant>
      <vt:variant>
        <vt:i4>110</vt:i4>
      </vt:variant>
      <vt:variant>
        <vt:i4>0</vt:i4>
      </vt:variant>
      <vt:variant>
        <vt:i4>5</vt:i4>
      </vt:variant>
      <vt:variant>
        <vt:lpwstr/>
      </vt:variant>
      <vt:variant>
        <vt:lpwstr>_Toc67998181</vt:lpwstr>
      </vt:variant>
      <vt:variant>
        <vt:i4>1572927</vt:i4>
      </vt:variant>
      <vt:variant>
        <vt:i4>104</vt:i4>
      </vt:variant>
      <vt:variant>
        <vt:i4>0</vt:i4>
      </vt:variant>
      <vt:variant>
        <vt:i4>5</vt:i4>
      </vt:variant>
      <vt:variant>
        <vt:lpwstr/>
      </vt:variant>
      <vt:variant>
        <vt:lpwstr>_Toc67998180</vt:lpwstr>
      </vt:variant>
      <vt:variant>
        <vt:i4>1114160</vt:i4>
      </vt:variant>
      <vt:variant>
        <vt:i4>98</vt:i4>
      </vt:variant>
      <vt:variant>
        <vt:i4>0</vt:i4>
      </vt:variant>
      <vt:variant>
        <vt:i4>5</vt:i4>
      </vt:variant>
      <vt:variant>
        <vt:lpwstr/>
      </vt:variant>
      <vt:variant>
        <vt:lpwstr>_Toc67998179</vt:lpwstr>
      </vt:variant>
      <vt:variant>
        <vt:i4>1048624</vt:i4>
      </vt:variant>
      <vt:variant>
        <vt:i4>92</vt:i4>
      </vt:variant>
      <vt:variant>
        <vt:i4>0</vt:i4>
      </vt:variant>
      <vt:variant>
        <vt:i4>5</vt:i4>
      </vt:variant>
      <vt:variant>
        <vt:lpwstr/>
      </vt:variant>
      <vt:variant>
        <vt:lpwstr>_Toc67998178</vt:lpwstr>
      </vt:variant>
      <vt:variant>
        <vt:i4>2031664</vt:i4>
      </vt:variant>
      <vt:variant>
        <vt:i4>86</vt:i4>
      </vt:variant>
      <vt:variant>
        <vt:i4>0</vt:i4>
      </vt:variant>
      <vt:variant>
        <vt:i4>5</vt:i4>
      </vt:variant>
      <vt:variant>
        <vt:lpwstr/>
      </vt:variant>
      <vt:variant>
        <vt:lpwstr>_Toc67998177</vt:lpwstr>
      </vt:variant>
      <vt:variant>
        <vt:i4>1966128</vt:i4>
      </vt:variant>
      <vt:variant>
        <vt:i4>80</vt:i4>
      </vt:variant>
      <vt:variant>
        <vt:i4>0</vt:i4>
      </vt:variant>
      <vt:variant>
        <vt:i4>5</vt:i4>
      </vt:variant>
      <vt:variant>
        <vt:lpwstr/>
      </vt:variant>
      <vt:variant>
        <vt:lpwstr>_Toc67998176</vt:lpwstr>
      </vt:variant>
      <vt:variant>
        <vt:i4>1900592</vt:i4>
      </vt:variant>
      <vt:variant>
        <vt:i4>74</vt:i4>
      </vt:variant>
      <vt:variant>
        <vt:i4>0</vt:i4>
      </vt:variant>
      <vt:variant>
        <vt:i4>5</vt:i4>
      </vt:variant>
      <vt:variant>
        <vt:lpwstr/>
      </vt:variant>
      <vt:variant>
        <vt:lpwstr>_Toc67998175</vt:lpwstr>
      </vt:variant>
      <vt:variant>
        <vt:i4>1835056</vt:i4>
      </vt:variant>
      <vt:variant>
        <vt:i4>68</vt:i4>
      </vt:variant>
      <vt:variant>
        <vt:i4>0</vt:i4>
      </vt:variant>
      <vt:variant>
        <vt:i4>5</vt:i4>
      </vt:variant>
      <vt:variant>
        <vt:lpwstr/>
      </vt:variant>
      <vt:variant>
        <vt:lpwstr>_Toc67998174</vt:lpwstr>
      </vt:variant>
      <vt:variant>
        <vt:i4>1769520</vt:i4>
      </vt:variant>
      <vt:variant>
        <vt:i4>62</vt:i4>
      </vt:variant>
      <vt:variant>
        <vt:i4>0</vt:i4>
      </vt:variant>
      <vt:variant>
        <vt:i4>5</vt:i4>
      </vt:variant>
      <vt:variant>
        <vt:lpwstr/>
      </vt:variant>
      <vt:variant>
        <vt:lpwstr>_Toc67998173</vt:lpwstr>
      </vt:variant>
      <vt:variant>
        <vt:i4>1703984</vt:i4>
      </vt:variant>
      <vt:variant>
        <vt:i4>56</vt:i4>
      </vt:variant>
      <vt:variant>
        <vt:i4>0</vt:i4>
      </vt:variant>
      <vt:variant>
        <vt:i4>5</vt:i4>
      </vt:variant>
      <vt:variant>
        <vt:lpwstr/>
      </vt:variant>
      <vt:variant>
        <vt:lpwstr>_Toc67998172</vt:lpwstr>
      </vt:variant>
      <vt:variant>
        <vt:i4>1638448</vt:i4>
      </vt:variant>
      <vt:variant>
        <vt:i4>50</vt:i4>
      </vt:variant>
      <vt:variant>
        <vt:i4>0</vt:i4>
      </vt:variant>
      <vt:variant>
        <vt:i4>5</vt:i4>
      </vt:variant>
      <vt:variant>
        <vt:lpwstr/>
      </vt:variant>
      <vt:variant>
        <vt:lpwstr>_Toc67998171</vt:lpwstr>
      </vt:variant>
      <vt:variant>
        <vt:i4>1572912</vt:i4>
      </vt:variant>
      <vt:variant>
        <vt:i4>44</vt:i4>
      </vt:variant>
      <vt:variant>
        <vt:i4>0</vt:i4>
      </vt:variant>
      <vt:variant>
        <vt:i4>5</vt:i4>
      </vt:variant>
      <vt:variant>
        <vt:lpwstr/>
      </vt:variant>
      <vt:variant>
        <vt:lpwstr>_Toc67998170</vt:lpwstr>
      </vt:variant>
      <vt:variant>
        <vt:i4>1114161</vt:i4>
      </vt:variant>
      <vt:variant>
        <vt:i4>38</vt:i4>
      </vt:variant>
      <vt:variant>
        <vt:i4>0</vt:i4>
      </vt:variant>
      <vt:variant>
        <vt:i4>5</vt:i4>
      </vt:variant>
      <vt:variant>
        <vt:lpwstr/>
      </vt:variant>
      <vt:variant>
        <vt:lpwstr>_Toc67998169</vt:lpwstr>
      </vt:variant>
      <vt:variant>
        <vt:i4>1048625</vt:i4>
      </vt:variant>
      <vt:variant>
        <vt:i4>32</vt:i4>
      </vt:variant>
      <vt:variant>
        <vt:i4>0</vt:i4>
      </vt:variant>
      <vt:variant>
        <vt:i4>5</vt:i4>
      </vt:variant>
      <vt:variant>
        <vt:lpwstr/>
      </vt:variant>
      <vt:variant>
        <vt:lpwstr>_Toc67998168</vt:lpwstr>
      </vt:variant>
      <vt:variant>
        <vt:i4>2031665</vt:i4>
      </vt:variant>
      <vt:variant>
        <vt:i4>26</vt:i4>
      </vt:variant>
      <vt:variant>
        <vt:i4>0</vt:i4>
      </vt:variant>
      <vt:variant>
        <vt:i4>5</vt:i4>
      </vt:variant>
      <vt:variant>
        <vt:lpwstr/>
      </vt:variant>
      <vt:variant>
        <vt:lpwstr>_Toc67998167</vt:lpwstr>
      </vt:variant>
      <vt:variant>
        <vt:i4>1966129</vt:i4>
      </vt:variant>
      <vt:variant>
        <vt:i4>20</vt:i4>
      </vt:variant>
      <vt:variant>
        <vt:i4>0</vt:i4>
      </vt:variant>
      <vt:variant>
        <vt:i4>5</vt:i4>
      </vt:variant>
      <vt:variant>
        <vt:lpwstr/>
      </vt:variant>
      <vt:variant>
        <vt:lpwstr>_Toc67998166</vt:lpwstr>
      </vt:variant>
      <vt:variant>
        <vt:i4>1900593</vt:i4>
      </vt:variant>
      <vt:variant>
        <vt:i4>14</vt:i4>
      </vt:variant>
      <vt:variant>
        <vt:i4>0</vt:i4>
      </vt:variant>
      <vt:variant>
        <vt:i4>5</vt:i4>
      </vt:variant>
      <vt:variant>
        <vt:lpwstr/>
      </vt:variant>
      <vt:variant>
        <vt:lpwstr>_Toc67998165</vt:lpwstr>
      </vt:variant>
      <vt:variant>
        <vt:i4>1835057</vt:i4>
      </vt:variant>
      <vt:variant>
        <vt:i4>8</vt:i4>
      </vt:variant>
      <vt:variant>
        <vt:i4>0</vt:i4>
      </vt:variant>
      <vt:variant>
        <vt:i4>5</vt:i4>
      </vt:variant>
      <vt:variant>
        <vt:lpwstr/>
      </vt:variant>
      <vt:variant>
        <vt:lpwstr>_Toc67998164</vt:lpwstr>
      </vt:variant>
      <vt:variant>
        <vt:i4>1769521</vt:i4>
      </vt:variant>
      <vt:variant>
        <vt:i4>2</vt:i4>
      </vt:variant>
      <vt:variant>
        <vt:i4>0</vt:i4>
      </vt:variant>
      <vt:variant>
        <vt:i4>5</vt:i4>
      </vt:variant>
      <vt:variant>
        <vt:lpwstr/>
      </vt:variant>
      <vt:variant>
        <vt:lpwstr>_Toc67998163</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8192106</vt:i4>
      </vt:variant>
      <vt:variant>
        <vt:i4>0</vt:i4>
      </vt:variant>
      <vt:variant>
        <vt:i4>0</vt:i4>
      </vt:variant>
      <vt:variant>
        <vt:i4>5</vt:i4>
      </vt:variant>
      <vt:variant>
        <vt:lpwstr>https://www.foodstandards.gov.au/foodsafety/standards/Pages/Food-Safety-Standards-(Chapter-3).aspx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Edward Okulicz</cp:lastModifiedBy>
  <cp:revision>18</cp:revision>
  <dcterms:created xsi:type="dcterms:W3CDTF">2023-07-04T17:42:00Z</dcterms:created>
  <dcterms:modified xsi:type="dcterms:W3CDTF">2023-11-21T05:29:00Z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GrammarlyDocumentId">
    <vt:lpwstr>ce47f358234631af8630d3dca0e6c10e3558653f706f210ece8c991733541b9a</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RecordPoint_WorkflowType">
    <vt:lpwstr>ActiveSubmitStub</vt:lpwstr>
  </property>
</Properties>
</file>