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ACC8A" w14:textId="723DF3AE" w:rsidR="00624A55" w:rsidRPr="00246069" w:rsidRDefault="004C7C05" w:rsidP="00A10BAE">
      <w:pPr>
        <w:pStyle w:val="Heading1"/>
        <w:ind w:left="-567"/>
        <w:rPr>
          <w:b/>
          <w:bCs w:val="0"/>
        </w:rPr>
      </w:pPr>
      <w:r w:rsidRPr="00246069">
        <w:rPr>
          <w:b/>
          <w:bCs w:val="0"/>
        </w:rPr>
        <w:t>Mental health reforms funding quick guide</w:t>
      </w:r>
    </w:p>
    <w:p w14:paraId="74859270" w14:textId="24A2B406" w:rsidR="00624A55" w:rsidRPr="00777667" w:rsidRDefault="00A10BAE" w:rsidP="00A10BAE">
      <w:pPr>
        <w:pStyle w:val="Intro"/>
        <w:ind w:left="-567" w:right="-64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0E11111" wp14:editId="2BC6C854">
                <wp:simplePos x="0" y="0"/>
                <wp:positionH relativeFrom="column">
                  <wp:posOffset>-371475</wp:posOffset>
                </wp:positionH>
                <wp:positionV relativeFrom="paragraph">
                  <wp:posOffset>314325</wp:posOffset>
                </wp:positionV>
                <wp:extent cx="9705975" cy="1057275"/>
                <wp:effectExtent l="0" t="0" r="9525" b="9525"/>
                <wp:wrapNone/>
                <wp:docPr id="1009385249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05975" cy="10572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4D9C77" id="Rectangle 1" o:spid="_x0000_s1026" style="position:absolute;margin-left:-29.25pt;margin-top:24.75pt;width:764.25pt;height:83.2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" fillcolor="#fbdae5 [660]" stroked="f" strokeweight="1pt"/>
            </w:pict>
          </mc:Fallback>
        </mc:AlternateContent>
      </w:r>
      <w:r w:rsidR="00246069" w:rsidRPr="00246069">
        <w:t>Information about reporting and acquitting the funding schools receive under mental health reform programs</w:t>
      </w:r>
      <w:r w:rsidR="008F1E81">
        <w:t>.</w:t>
      </w:r>
    </w:p>
    <w:p w14:paraId="434FB764" w14:textId="746904B2" w:rsidR="00624A55" w:rsidRPr="00BE343A" w:rsidRDefault="00246069" w:rsidP="001662E2">
      <w:pPr>
        <w:pStyle w:val="Heading2"/>
        <w:ind w:left="-426"/>
        <w:rPr>
          <w:b/>
          <w:bCs w:val="0"/>
          <w:sz w:val="24"/>
          <w:szCs w:val="24"/>
        </w:rPr>
      </w:pPr>
      <w:r w:rsidRPr="00BE343A">
        <w:rPr>
          <w:b/>
          <w:bCs w:val="0"/>
          <w:sz w:val="24"/>
          <w:szCs w:val="24"/>
        </w:rPr>
        <w:t>Why is this guide useful?</w:t>
      </w:r>
    </w:p>
    <w:p w14:paraId="39A82AA6" w14:textId="77777777" w:rsidR="008F1E81" w:rsidRPr="008F1E81" w:rsidRDefault="008F1E81" w:rsidP="001662E2">
      <w:pPr>
        <w:ind w:left="-426"/>
        <w:rPr>
          <w:color w:val="1F1546" w:themeColor="text1"/>
          <w:sz w:val="22"/>
          <w:szCs w:val="22"/>
        </w:rPr>
      </w:pPr>
      <w:r w:rsidRPr="008F1E81">
        <w:rPr>
          <w:color w:val="1F1546" w:themeColor="text1"/>
          <w:sz w:val="22"/>
          <w:szCs w:val="22"/>
        </w:rPr>
        <w:t>It helps schools navigate the multiple new funding streams related to mental health, including:</w:t>
      </w:r>
    </w:p>
    <w:p w14:paraId="76FFF7AF" w14:textId="77777777" w:rsidR="001662E2" w:rsidRDefault="008F1E81" w:rsidP="001662E2">
      <w:pPr>
        <w:pStyle w:val="ListParagraph"/>
        <w:numPr>
          <w:ilvl w:val="0"/>
          <w:numId w:val="21"/>
        </w:numPr>
        <w:rPr>
          <w:color w:val="1F1546" w:themeColor="text1"/>
          <w:sz w:val="22"/>
          <w:szCs w:val="22"/>
        </w:rPr>
      </w:pPr>
      <w:r w:rsidRPr="008F1E81">
        <w:rPr>
          <w:color w:val="1F1546" w:themeColor="text1"/>
          <w:sz w:val="22"/>
          <w:szCs w:val="22"/>
        </w:rPr>
        <w:t>identifying relevant SRP Guide references for each initiative</w:t>
      </w:r>
    </w:p>
    <w:p w14:paraId="7EB491BE" w14:textId="77777777" w:rsidR="001662E2" w:rsidRPr="001662E2" w:rsidRDefault="008F1E81" w:rsidP="001662E2">
      <w:pPr>
        <w:pStyle w:val="ListParagraph"/>
        <w:numPr>
          <w:ilvl w:val="0"/>
          <w:numId w:val="21"/>
        </w:numPr>
        <w:rPr>
          <w:color w:val="1F1546" w:themeColor="text1"/>
          <w:sz w:val="22"/>
          <w:szCs w:val="22"/>
        </w:rPr>
      </w:pPr>
      <w:r w:rsidRPr="001662E2">
        <w:rPr>
          <w:color w:val="1F1546" w:themeColor="text1"/>
          <w:sz w:val="22"/>
          <w:szCs w:val="22"/>
        </w:rPr>
        <w:t xml:space="preserve">how to pay new and existing staff salaries in </w:t>
      </w:r>
      <w:hyperlink r:id="rId12" w:history="1">
        <w:proofErr w:type="spellStart"/>
        <w:r w:rsidRPr="0043736B">
          <w:rPr>
            <w:rStyle w:val="Hyperlink"/>
            <w:b/>
            <w:bCs/>
            <w:color w:val="745DCE" w:themeColor="text2" w:themeTint="80"/>
            <w:sz w:val="22"/>
            <w:szCs w:val="22"/>
          </w:rPr>
          <w:t>eduPay</w:t>
        </w:r>
        <w:proofErr w:type="spellEnd"/>
      </w:hyperlink>
    </w:p>
    <w:p w14:paraId="47B234C8" w14:textId="2786F011" w:rsidR="00624A55" w:rsidRPr="001662E2" w:rsidRDefault="008F1E81" w:rsidP="001662E2">
      <w:pPr>
        <w:pStyle w:val="ListParagraph"/>
        <w:numPr>
          <w:ilvl w:val="0"/>
          <w:numId w:val="21"/>
        </w:numPr>
        <w:rPr>
          <w:color w:val="1F1546" w:themeColor="text1"/>
          <w:sz w:val="22"/>
          <w:szCs w:val="22"/>
        </w:rPr>
      </w:pPr>
      <w:r w:rsidRPr="001662E2">
        <w:rPr>
          <w:color w:val="1F1546" w:themeColor="text1"/>
          <w:sz w:val="22"/>
          <w:szCs w:val="22"/>
        </w:rPr>
        <w:t xml:space="preserve">how to report cash transactions in </w:t>
      </w:r>
      <w:hyperlink r:id="rId13" w:history="1">
        <w:r w:rsidRPr="0043736B">
          <w:rPr>
            <w:rStyle w:val="Hyperlink"/>
            <w:b/>
            <w:bCs/>
            <w:color w:val="745DCE" w:themeColor="text2" w:themeTint="80"/>
            <w:sz w:val="22"/>
            <w:szCs w:val="22"/>
          </w:rPr>
          <w:t>CASES21</w:t>
        </w:r>
      </w:hyperlink>
      <w:r w:rsidRPr="0043736B">
        <w:rPr>
          <w:b/>
          <w:bCs/>
          <w:sz w:val="22"/>
          <w:szCs w:val="22"/>
        </w:rPr>
        <w:t>.</w:t>
      </w:r>
    </w:p>
    <w:tbl>
      <w:tblPr>
        <w:tblStyle w:val="TableGrid"/>
        <w:tblW w:w="15309" w:type="dxa"/>
        <w:tblInd w:w="-572" w:type="dxa"/>
        <w:tblLook w:val="04A0" w:firstRow="1" w:lastRow="0" w:firstColumn="1" w:lastColumn="0" w:noHBand="0" w:noVBand="1"/>
      </w:tblPr>
      <w:tblGrid>
        <w:gridCol w:w="6663"/>
        <w:gridCol w:w="4394"/>
        <w:gridCol w:w="4252"/>
      </w:tblGrid>
      <w:tr w:rsidR="00390334" w14:paraId="5C0F201E" w14:textId="77777777" w:rsidTr="00BE34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573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3" w:type="dxa"/>
            <w:shd w:val="clear" w:color="auto" w:fill="1F1546" w:themeFill="text1"/>
          </w:tcPr>
          <w:p w14:paraId="1A9FABB5" w14:textId="78BA2E6F" w:rsidR="00390334" w:rsidRPr="00BE343A" w:rsidRDefault="00390334" w:rsidP="00390334">
            <w:pPr>
              <w:pStyle w:val="TableHead"/>
              <w:jc w:val="center"/>
              <w:rPr>
                <w:sz w:val="24"/>
                <w:szCs w:val="24"/>
              </w:rPr>
            </w:pPr>
            <w:r w:rsidRPr="00BE343A">
              <w:rPr>
                <w:rFonts w:ascii="Arial" w:eastAsia="Arial" w:hAnsi="Arial"/>
                <w:kern w:val="24"/>
                <w:sz w:val="24"/>
                <w:szCs w:val="24"/>
                <w:lang w:val="en-GB"/>
              </w:rPr>
              <w:t>Schools Mental Health Fund</w:t>
            </w:r>
          </w:p>
        </w:tc>
        <w:tc>
          <w:tcPr>
            <w:tcW w:w="4394" w:type="dxa"/>
            <w:shd w:val="clear" w:color="auto" w:fill="1F1546" w:themeFill="text1"/>
          </w:tcPr>
          <w:p w14:paraId="38F336B2" w14:textId="77777777" w:rsidR="00390334" w:rsidRPr="00BE343A" w:rsidRDefault="00390334" w:rsidP="00390334">
            <w:pPr>
              <w:pStyle w:val="NormalWeb"/>
              <w:spacing w:before="0" w:beforeAutospacing="0" w:after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BE343A">
              <w:rPr>
                <w:rFonts w:ascii="Arial" w:hAnsi="Arial" w:cs="Arial"/>
                <w:b/>
                <w:color w:val="FFFFFF" w:themeColor="light1"/>
                <w:kern w:val="24"/>
              </w:rPr>
              <w:t>Mental Health in Primary Schools</w:t>
            </w:r>
          </w:p>
          <w:p w14:paraId="7A8B0A6E" w14:textId="65860F85" w:rsidR="00390334" w:rsidRPr="00BE343A" w:rsidRDefault="00390334" w:rsidP="00390334">
            <w:pPr>
              <w:pStyle w:val="TableHead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E343A">
              <w:rPr>
                <w:rFonts w:ascii="Arial" w:hAnsi="Arial" w:cs="Arial"/>
                <w:color w:val="FFFFFF" w:themeColor="light1"/>
                <w:kern w:val="24"/>
                <w:sz w:val="24"/>
                <w:szCs w:val="24"/>
              </w:rPr>
              <w:t>(MHiPS)</w:t>
            </w:r>
          </w:p>
        </w:tc>
        <w:tc>
          <w:tcPr>
            <w:tcW w:w="4252" w:type="dxa"/>
            <w:shd w:val="clear" w:color="auto" w:fill="1F1546" w:themeFill="text1"/>
          </w:tcPr>
          <w:p w14:paraId="431C0955" w14:textId="630E5EBF" w:rsidR="00390334" w:rsidRPr="00BE343A" w:rsidRDefault="00390334" w:rsidP="00390334">
            <w:pPr>
              <w:pStyle w:val="TableHead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E343A">
              <w:rPr>
                <w:rFonts w:ascii="Arial" w:hAnsi="Arial" w:cs="Arial"/>
                <w:kern w:val="24"/>
                <w:sz w:val="24"/>
                <w:szCs w:val="24"/>
              </w:rPr>
              <w:t>Mental Health Practitioners initiative (</w:t>
            </w:r>
            <w:proofErr w:type="spellStart"/>
            <w:r w:rsidRPr="00BE343A">
              <w:rPr>
                <w:rFonts w:ascii="Arial" w:hAnsi="Arial" w:cs="Arial"/>
                <w:kern w:val="24"/>
                <w:sz w:val="24"/>
                <w:szCs w:val="24"/>
              </w:rPr>
              <w:t>MHPi</w:t>
            </w:r>
            <w:proofErr w:type="spellEnd"/>
            <w:r w:rsidRPr="00BE343A">
              <w:rPr>
                <w:rFonts w:ascii="Arial" w:hAnsi="Arial" w:cs="Arial"/>
                <w:kern w:val="24"/>
                <w:sz w:val="24"/>
                <w:szCs w:val="24"/>
              </w:rPr>
              <w:t>)</w:t>
            </w:r>
          </w:p>
        </w:tc>
      </w:tr>
      <w:tr w:rsidR="00390334" w14:paraId="4F9C9462" w14:textId="77777777" w:rsidTr="001662E2">
        <w:trPr>
          <w:cantSplit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3" w:type="dxa"/>
            <w:shd w:val="clear" w:color="auto" w:fill="1F1546" w:themeFill="text1"/>
          </w:tcPr>
          <w:p w14:paraId="4B4FF3F1" w14:textId="7FA3FA74" w:rsidR="00390334" w:rsidRPr="00BE343A" w:rsidRDefault="00390334" w:rsidP="004D779C">
            <w:pPr>
              <w:pStyle w:val="TableHead"/>
              <w:jc w:val="center"/>
              <w:rPr>
                <w:color w:val="EE4A82" w:themeColor="accent1"/>
                <w:sz w:val="22"/>
                <w:szCs w:val="22"/>
              </w:rPr>
            </w:pPr>
            <w:r w:rsidRPr="00BE343A">
              <w:rPr>
                <w:rFonts w:ascii="Arial" w:eastAsia="Arial" w:hAnsi="Arial"/>
                <w:kern w:val="24"/>
                <w:sz w:val="22"/>
                <w:szCs w:val="22"/>
                <w:lang w:val="en-GB"/>
              </w:rPr>
              <w:t xml:space="preserve">Funding acquittals required: </w:t>
            </w:r>
            <w:r w:rsidRPr="00BE343A">
              <w:rPr>
                <w:rFonts w:ascii="Arial" w:eastAsia="Arial" w:hAnsi="Arial"/>
                <w:color w:val="CEDB28" w:themeColor="accent3"/>
                <w:kern w:val="24"/>
                <w:sz w:val="22"/>
                <w:szCs w:val="22"/>
                <w:lang w:val="en-GB"/>
              </w:rPr>
              <w:t>Yes</w:t>
            </w:r>
          </w:p>
        </w:tc>
        <w:tc>
          <w:tcPr>
            <w:tcW w:w="4394" w:type="dxa"/>
            <w:shd w:val="clear" w:color="auto" w:fill="1F1546" w:themeFill="text1"/>
          </w:tcPr>
          <w:p w14:paraId="554E449C" w14:textId="50CC3EFB" w:rsidR="00390334" w:rsidRPr="00BE343A" w:rsidRDefault="00390334" w:rsidP="004D77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E343A">
              <w:rPr>
                <w:rFonts w:ascii="Arial" w:eastAsia="Arial" w:hAnsi="Arial"/>
                <w:color w:val="FFFFFF" w:themeColor="background1"/>
                <w:kern w:val="24"/>
                <w:sz w:val="22"/>
                <w:szCs w:val="22"/>
                <w:lang w:val="en-GB"/>
              </w:rPr>
              <w:t xml:space="preserve">Funding acquittals required: </w:t>
            </w:r>
            <w:r w:rsidRPr="00BE343A">
              <w:rPr>
                <w:rFonts w:ascii="Arial" w:eastAsia="Arial" w:hAnsi="Arial"/>
                <w:b/>
                <w:bCs/>
                <w:color w:val="CEDB28" w:themeColor="accent3"/>
                <w:kern w:val="24"/>
                <w:sz w:val="22"/>
                <w:szCs w:val="22"/>
                <w:lang w:val="en-GB"/>
              </w:rPr>
              <w:t>Yes</w:t>
            </w:r>
          </w:p>
        </w:tc>
        <w:tc>
          <w:tcPr>
            <w:tcW w:w="4252" w:type="dxa"/>
            <w:shd w:val="clear" w:color="auto" w:fill="1F1546" w:themeFill="text1"/>
          </w:tcPr>
          <w:p w14:paraId="36AAE944" w14:textId="3E9F6A42" w:rsidR="00390334" w:rsidRPr="00BE343A" w:rsidRDefault="00390334" w:rsidP="004D77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E343A">
              <w:rPr>
                <w:rFonts w:ascii="Arial" w:eastAsia="Arial" w:hAnsi="Arial"/>
                <w:color w:val="FFFFFF" w:themeColor="background1"/>
                <w:kern w:val="24"/>
                <w:sz w:val="22"/>
                <w:szCs w:val="22"/>
                <w:lang w:val="en-GB"/>
              </w:rPr>
              <w:t xml:space="preserve">Funding acquittals required: </w:t>
            </w:r>
            <w:r w:rsidRPr="00BE343A">
              <w:rPr>
                <w:rFonts w:ascii="Arial" w:eastAsia="Arial" w:hAnsi="Arial"/>
                <w:b/>
                <w:bCs/>
                <w:color w:val="F89C23" w:themeColor="accent2"/>
                <w:kern w:val="24"/>
                <w:sz w:val="22"/>
                <w:szCs w:val="22"/>
                <w:lang w:val="en-GB"/>
              </w:rPr>
              <w:t>No</w:t>
            </w:r>
          </w:p>
        </w:tc>
      </w:tr>
      <w:tr w:rsidR="00390334" w14:paraId="4BC6E289" w14:textId="77777777" w:rsidTr="003774BA">
        <w:trPr>
          <w:cantSplit/>
          <w:trHeight w:val="4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3" w:type="dxa"/>
          </w:tcPr>
          <w:p w14:paraId="47DC3C5B" w14:textId="7E5FE8DE" w:rsidR="001662E2" w:rsidRDefault="00390334" w:rsidP="00390334">
            <w:pPr>
              <w:pStyle w:val="NormalWeb"/>
              <w:spacing w:before="0" w:beforeAutospacing="0" w:after="0" w:afterAutospacing="0"/>
              <w:rPr>
                <w:rFonts w:ascii="Arial" w:hAnsi="Arial"/>
                <w:color w:val="745DCE" w:themeColor="text2" w:themeTint="80"/>
                <w:kern w:val="24"/>
                <w:sz w:val="21"/>
                <w:szCs w:val="21"/>
              </w:rPr>
            </w:pPr>
            <w:r w:rsidRPr="001662E2">
              <w:rPr>
                <w:rFonts w:ascii="Arial" w:hAnsi="Arial"/>
                <w:kern w:val="24"/>
                <w:sz w:val="21"/>
                <w:szCs w:val="21"/>
                <w:lang w:val="en-GB"/>
              </w:rPr>
              <w:t xml:space="preserve">MH Funding that all schools receive under this initiative can be used </w:t>
            </w:r>
            <w:r w:rsidRPr="001662E2">
              <w:rPr>
                <w:rFonts w:ascii="Arial" w:hAnsi="Arial"/>
                <w:kern w:val="24"/>
                <w:sz w:val="21"/>
                <w:szCs w:val="21"/>
              </w:rPr>
              <w:t xml:space="preserve">on </w:t>
            </w:r>
            <w:r w:rsidRPr="00A10BAE">
              <w:rPr>
                <w:rFonts w:ascii="Arial" w:hAnsi="Arial"/>
                <w:b/>
                <w:bCs/>
                <w:kern w:val="24"/>
                <w:sz w:val="21"/>
                <w:szCs w:val="21"/>
              </w:rPr>
              <w:t>programs, services or staff</w:t>
            </w:r>
            <w:r w:rsidRPr="001662E2">
              <w:rPr>
                <w:rFonts w:ascii="Arial" w:hAnsi="Arial"/>
                <w:kern w:val="24"/>
                <w:sz w:val="21"/>
                <w:szCs w:val="21"/>
              </w:rPr>
              <w:t xml:space="preserve"> from the </w:t>
            </w:r>
            <w:hyperlink r:id="rId14" w:history="1">
              <w:r w:rsidRPr="0043736B">
                <w:rPr>
                  <w:rStyle w:val="Hyperlink"/>
                  <w:rFonts w:ascii="Arial" w:hAnsi="Arial"/>
                  <w:b/>
                  <w:bCs/>
                  <w:color w:val="745DCE" w:themeColor="text2" w:themeTint="80"/>
                  <w:kern w:val="24"/>
                  <w:sz w:val="21"/>
                  <w:szCs w:val="21"/>
                </w:rPr>
                <w:t>Menu</w:t>
              </w:r>
            </w:hyperlink>
            <w:r w:rsidRPr="0043736B">
              <w:rPr>
                <w:rFonts w:ascii="Arial" w:hAnsi="Arial"/>
                <w:b/>
                <w:bCs/>
                <w:color w:val="745DCE" w:themeColor="text2" w:themeTint="80"/>
                <w:kern w:val="24"/>
                <w:sz w:val="21"/>
                <w:szCs w:val="21"/>
              </w:rPr>
              <w:t>.</w:t>
            </w:r>
            <w:r w:rsidRPr="001662E2">
              <w:rPr>
                <w:rFonts w:ascii="Arial" w:hAnsi="Arial"/>
                <w:color w:val="745DCE" w:themeColor="text2" w:themeTint="80"/>
                <w:kern w:val="24"/>
                <w:sz w:val="21"/>
                <w:szCs w:val="21"/>
              </w:rPr>
              <w:t xml:space="preserve"> </w:t>
            </w:r>
          </w:p>
          <w:p w14:paraId="709B8036" w14:textId="77777777" w:rsidR="001662E2" w:rsidRPr="001662E2" w:rsidRDefault="001662E2" w:rsidP="00390334">
            <w:pPr>
              <w:pStyle w:val="NormalWeb"/>
              <w:spacing w:before="0" w:beforeAutospacing="0" w:after="0" w:afterAutospacing="0"/>
              <w:rPr>
                <w:rFonts w:ascii="Arial" w:hAnsi="Arial"/>
                <w:color w:val="745DCE" w:themeColor="text2" w:themeTint="80"/>
                <w:kern w:val="24"/>
                <w:sz w:val="21"/>
                <w:szCs w:val="21"/>
              </w:rPr>
            </w:pPr>
          </w:p>
          <w:p w14:paraId="40A60569" w14:textId="32AE965D" w:rsidR="001662E2" w:rsidRDefault="00390334" w:rsidP="00390334">
            <w:pPr>
              <w:pStyle w:val="NormalWeb"/>
              <w:spacing w:before="0" w:beforeAutospacing="0" w:after="0" w:afterAutospacing="0"/>
              <w:rPr>
                <w:rFonts w:ascii="Arial" w:hAnsi="Arial"/>
                <w:kern w:val="24"/>
                <w:sz w:val="21"/>
                <w:szCs w:val="21"/>
              </w:rPr>
            </w:pPr>
            <w:r w:rsidRPr="001662E2">
              <w:rPr>
                <w:rFonts w:ascii="Arial" w:hAnsi="Arial"/>
                <w:kern w:val="24"/>
                <w:sz w:val="21"/>
                <w:szCs w:val="21"/>
              </w:rPr>
              <w:t>The MH Fund appears under ‘targeted initiatives’ in the SRP Guide reference 139.  Funding is allocated as credit (70%) and cash (30%).</w:t>
            </w:r>
          </w:p>
          <w:p w14:paraId="6CC59934" w14:textId="77777777" w:rsidR="001662E2" w:rsidRPr="001662E2" w:rsidRDefault="001662E2" w:rsidP="00390334">
            <w:pPr>
              <w:pStyle w:val="NormalWeb"/>
              <w:spacing w:before="0" w:beforeAutospacing="0" w:after="0" w:afterAutospacing="0"/>
              <w:rPr>
                <w:rFonts w:ascii="Arial" w:hAnsi="Arial"/>
                <w:kern w:val="24"/>
                <w:sz w:val="21"/>
                <w:szCs w:val="21"/>
              </w:rPr>
            </w:pPr>
          </w:p>
          <w:p w14:paraId="2F2A8E4F" w14:textId="77777777" w:rsidR="00390334" w:rsidRPr="001662E2" w:rsidRDefault="00390334" w:rsidP="0039033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1"/>
                <w:szCs w:val="21"/>
              </w:rPr>
            </w:pPr>
            <w:r w:rsidRPr="001662E2">
              <w:rPr>
                <w:rFonts w:ascii="Arial" w:eastAsia="Arial" w:hAnsi="Arial"/>
                <w:b/>
                <w:bCs/>
                <w:color w:val="EE4A82" w:themeColor="accent1"/>
                <w:kern w:val="24"/>
                <w:sz w:val="21"/>
                <w:szCs w:val="21"/>
                <w:lang w:val="en-GB"/>
              </w:rPr>
              <w:t xml:space="preserve">Reporting school-level credit transactions </w:t>
            </w:r>
          </w:p>
          <w:p w14:paraId="0EA23323" w14:textId="77777777" w:rsidR="00390334" w:rsidRPr="001662E2" w:rsidRDefault="00390334" w:rsidP="00390334">
            <w:pPr>
              <w:pStyle w:val="NormalWeb"/>
              <w:spacing w:before="0" w:beforeAutospacing="0" w:after="0" w:afterAutospacing="0"/>
              <w:rPr>
                <w:rFonts w:ascii="Arial" w:eastAsia="Arial" w:hAnsi="Arial"/>
                <w:kern w:val="24"/>
                <w:sz w:val="21"/>
                <w:szCs w:val="21"/>
                <w:lang w:val="en-GB"/>
              </w:rPr>
            </w:pPr>
            <w:r w:rsidRPr="001662E2">
              <w:rPr>
                <w:rFonts w:ascii="Arial" w:eastAsia="Arial" w:hAnsi="Arial"/>
                <w:kern w:val="24"/>
                <w:sz w:val="21"/>
                <w:szCs w:val="21"/>
                <w:lang w:val="en-GB"/>
              </w:rPr>
              <w:t xml:space="preserve">School-based salaries and wages for existing or new staff members that are funded from Schools Mental Health Fund school-level funding must be reported against the </w:t>
            </w:r>
            <w:proofErr w:type="spellStart"/>
            <w:r w:rsidRPr="001662E2">
              <w:rPr>
                <w:rFonts w:ascii="Arial" w:eastAsia="Arial" w:hAnsi="Arial"/>
                <w:kern w:val="24"/>
                <w:sz w:val="21"/>
                <w:szCs w:val="21"/>
                <w:lang w:val="en-GB"/>
              </w:rPr>
              <w:t>eduPay</w:t>
            </w:r>
            <w:proofErr w:type="spellEnd"/>
            <w:r w:rsidRPr="001662E2">
              <w:rPr>
                <w:rFonts w:ascii="Arial" w:eastAsia="Arial" w:hAnsi="Arial"/>
                <w:kern w:val="24"/>
                <w:sz w:val="21"/>
                <w:szCs w:val="21"/>
                <w:lang w:val="en-GB"/>
              </w:rPr>
              <w:t xml:space="preserve"> </w:t>
            </w:r>
            <w:r w:rsidRPr="00A10BAE">
              <w:rPr>
                <w:rFonts w:ascii="Arial" w:eastAsia="Arial" w:hAnsi="Arial"/>
                <w:b/>
                <w:bCs/>
                <w:kern w:val="24"/>
                <w:sz w:val="21"/>
                <w:szCs w:val="21"/>
                <w:lang w:val="en-GB"/>
              </w:rPr>
              <w:t>project code 245005</w:t>
            </w:r>
            <w:r w:rsidRPr="001662E2">
              <w:rPr>
                <w:rFonts w:ascii="Arial" w:eastAsia="Arial" w:hAnsi="Arial"/>
                <w:kern w:val="24"/>
                <w:sz w:val="21"/>
                <w:szCs w:val="21"/>
                <w:lang w:val="en-GB"/>
              </w:rPr>
              <w:t xml:space="preserve"> titled </w:t>
            </w:r>
            <w:r w:rsidRPr="00A10BAE">
              <w:rPr>
                <w:rFonts w:ascii="Arial" w:eastAsia="Arial" w:hAnsi="Arial"/>
                <w:b/>
                <w:bCs/>
                <w:kern w:val="24"/>
                <w:sz w:val="21"/>
                <w:szCs w:val="21"/>
                <w:lang w:val="en-GB"/>
              </w:rPr>
              <w:t>Schools Mental Health Fund</w:t>
            </w:r>
            <w:r w:rsidRPr="001662E2">
              <w:rPr>
                <w:rFonts w:ascii="Arial" w:eastAsia="Arial" w:hAnsi="Arial"/>
                <w:kern w:val="24"/>
                <w:sz w:val="21"/>
                <w:szCs w:val="21"/>
                <w:lang w:val="en-GB"/>
              </w:rPr>
              <w:t>.</w:t>
            </w:r>
          </w:p>
          <w:p w14:paraId="705BC123" w14:textId="77777777" w:rsidR="001662E2" w:rsidRPr="001662E2" w:rsidRDefault="001662E2" w:rsidP="0039033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1"/>
                <w:szCs w:val="21"/>
              </w:rPr>
            </w:pPr>
          </w:p>
          <w:p w14:paraId="7F906F4C" w14:textId="77777777" w:rsidR="00390334" w:rsidRPr="001662E2" w:rsidRDefault="00390334" w:rsidP="0039033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1"/>
                <w:szCs w:val="21"/>
              </w:rPr>
            </w:pPr>
            <w:r w:rsidRPr="001662E2">
              <w:rPr>
                <w:rFonts w:ascii="Arial" w:eastAsia="Arial" w:hAnsi="Arial"/>
                <w:b/>
                <w:bCs/>
                <w:color w:val="EE4A82" w:themeColor="accent1"/>
                <w:kern w:val="24"/>
                <w:sz w:val="21"/>
                <w:szCs w:val="21"/>
                <w:lang w:val="en-GB"/>
              </w:rPr>
              <w:t>Reporting cash transactions</w:t>
            </w:r>
          </w:p>
          <w:p w14:paraId="630AAF8B" w14:textId="77777777" w:rsidR="00390334" w:rsidRPr="001662E2" w:rsidRDefault="00390334" w:rsidP="00390334">
            <w:pPr>
              <w:pStyle w:val="NormalWeb"/>
              <w:spacing w:before="0" w:beforeAutospacing="0" w:after="0" w:afterAutospacing="0"/>
              <w:rPr>
                <w:rFonts w:ascii="Arial" w:eastAsia="Arial" w:hAnsi="Arial"/>
                <w:kern w:val="24"/>
                <w:sz w:val="21"/>
                <w:szCs w:val="21"/>
                <w:lang w:val="en-GB"/>
              </w:rPr>
            </w:pPr>
            <w:r w:rsidRPr="001662E2">
              <w:rPr>
                <w:rFonts w:ascii="Arial" w:eastAsia="Arial" w:hAnsi="Arial"/>
                <w:kern w:val="24"/>
                <w:sz w:val="21"/>
                <w:szCs w:val="21"/>
                <w:lang w:val="en-GB"/>
              </w:rPr>
              <w:t xml:space="preserve">All cash transactions funded through the Schools Mental Health Fund must be reported against CASES21 </w:t>
            </w:r>
            <w:r w:rsidRPr="00A10BAE">
              <w:rPr>
                <w:rFonts w:ascii="Arial" w:eastAsia="Arial" w:hAnsi="Arial"/>
                <w:b/>
                <w:bCs/>
                <w:kern w:val="24"/>
                <w:sz w:val="21"/>
                <w:szCs w:val="21"/>
                <w:lang w:val="en-GB"/>
              </w:rPr>
              <w:t>sub</w:t>
            </w:r>
            <w:r w:rsidRPr="00A10BAE">
              <w:rPr>
                <w:rFonts w:ascii="Arial" w:eastAsia="Arial" w:hAnsi="Arial"/>
                <w:b/>
                <w:bCs/>
                <w:kern w:val="24"/>
                <w:sz w:val="21"/>
                <w:szCs w:val="21"/>
                <w:lang w:val="en-GB"/>
              </w:rPr>
              <w:noBreakHyphen/>
              <w:t>program code 5230</w:t>
            </w:r>
            <w:r w:rsidRPr="001662E2">
              <w:rPr>
                <w:rFonts w:ascii="Arial" w:eastAsia="Arial" w:hAnsi="Arial"/>
                <w:kern w:val="24"/>
                <w:sz w:val="21"/>
                <w:szCs w:val="21"/>
                <w:lang w:val="en-GB"/>
              </w:rPr>
              <w:t xml:space="preserve">, titled </w:t>
            </w:r>
            <w:r w:rsidRPr="00A10BAE">
              <w:rPr>
                <w:rFonts w:ascii="Arial" w:eastAsia="Arial" w:hAnsi="Arial"/>
                <w:b/>
                <w:bCs/>
                <w:kern w:val="24"/>
                <w:sz w:val="21"/>
                <w:szCs w:val="21"/>
                <w:lang w:val="en-GB"/>
              </w:rPr>
              <w:t>Mental Health Fund</w:t>
            </w:r>
            <w:r w:rsidRPr="001662E2">
              <w:rPr>
                <w:rFonts w:ascii="Arial" w:eastAsia="Arial" w:hAnsi="Arial"/>
                <w:kern w:val="24"/>
                <w:sz w:val="21"/>
                <w:szCs w:val="21"/>
                <w:lang w:val="en-GB"/>
              </w:rPr>
              <w:t>.</w:t>
            </w:r>
          </w:p>
          <w:p w14:paraId="1B1611EA" w14:textId="77777777" w:rsidR="001662E2" w:rsidRPr="001662E2" w:rsidRDefault="001662E2" w:rsidP="0039033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1"/>
                <w:szCs w:val="21"/>
              </w:rPr>
            </w:pPr>
          </w:p>
          <w:p w14:paraId="44F54DF7" w14:textId="2BFD47EE" w:rsidR="00390334" w:rsidRPr="0043736B" w:rsidRDefault="00000000" w:rsidP="001662E2">
            <w:pPr>
              <w:pStyle w:val="ListParagraph"/>
              <w:numPr>
                <w:ilvl w:val="0"/>
                <w:numId w:val="23"/>
              </w:numPr>
              <w:rPr>
                <w:b/>
                <w:bCs/>
                <w:sz w:val="21"/>
                <w:szCs w:val="21"/>
              </w:rPr>
            </w:pPr>
            <w:hyperlink r:id="rId15" w:history="1">
              <w:r w:rsidR="00390334" w:rsidRPr="0043736B">
                <w:rPr>
                  <w:rStyle w:val="Hyperlink"/>
                  <w:rFonts w:ascii="Arial" w:eastAsiaTheme="minorEastAsia" w:hAnsi="Arial"/>
                  <w:b/>
                  <w:bCs/>
                  <w:color w:val="745DCE" w:themeColor="text1" w:themeTint="80"/>
                  <w:kern w:val="24"/>
                  <w:sz w:val="21"/>
                  <w:szCs w:val="21"/>
                </w:rPr>
                <w:t xml:space="preserve">Fund and Menu Instructions </w:t>
              </w:r>
            </w:hyperlink>
          </w:p>
        </w:tc>
        <w:tc>
          <w:tcPr>
            <w:tcW w:w="4394" w:type="dxa"/>
          </w:tcPr>
          <w:p w14:paraId="2EBD4689" w14:textId="77777777" w:rsidR="00390334" w:rsidRDefault="00390334" w:rsidP="00390334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/>
                <w:color w:val="1F1546" w:themeColor="text1"/>
                <w:kern w:val="24"/>
                <w:sz w:val="21"/>
                <w:szCs w:val="21"/>
              </w:rPr>
            </w:pPr>
            <w:r w:rsidRPr="001662E2">
              <w:rPr>
                <w:rFonts w:ascii="Arial" w:eastAsia="Arial" w:hAnsi="Arial"/>
                <w:color w:val="1F1546" w:themeColor="text1"/>
                <w:kern w:val="24"/>
                <w:sz w:val="21"/>
                <w:szCs w:val="21"/>
              </w:rPr>
              <w:t xml:space="preserve">Primary school campuses (including specialist schools and P-12 schools) are funded to employ a teacher-qualified Mental Health and Wellbeing Leader (MHWL). </w:t>
            </w:r>
          </w:p>
          <w:p w14:paraId="0DE1F04C" w14:textId="77777777" w:rsidR="001662E2" w:rsidRPr="001662E2" w:rsidRDefault="001662E2" w:rsidP="00390334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F1546" w:themeColor="text1"/>
                <w:sz w:val="21"/>
                <w:szCs w:val="21"/>
              </w:rPr>
            </w:pPr>
          </w:p>
          <w:p w14:paraId="2E47BDC7" w14:textId="77777777" w:rsidR="00390334" w:rsidRDefault="00390334" w:rsidP="00390334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color w:val="1F1546" w:themeColor="text1"/>
                <w:kern w:val="24"/>
                <w:sz w:val="21"/>
                <w:szCs w:val="21"/>
              </w:rPr>
            </w:pPr>
            <w:r w:rsidRPr="001662E2">
              <w:rPr>
                <w:rFonts w:ascii="Arial" w:hAnsi="Arial"/>
                <w:color w:val="1F1546" w:themeColor="text1"/>
                <w:kern w:val="24"/>
                <w:sz w:val="21"/>
                <w:szCs w:val="21"/>
              </w:rPr>
              <w:t xml:space="preserve">The MHiPS funding appears under ‘targeted Initiatives’ in the SRP Guide, reference 130. 100% credit (no cash component). </w:t>
            </w:r>
          </w:p>
          <w:p w14:paraId="48E45EC7" w14:textId="77777777" w:rsidR="001662E2" w:rsidRPr="001662E2" w:rsidRDefault="001662E2" w:rsidP="00390334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F1546" w:themeColor="text1"/>
                <w:sz w:val="21"/>
                <w:szCs w:val="21"/>
              </w:rPr>
            </w:pPr>
          </w:p>
          <w:p w14:paraId="3C168B3F" w14:textId="77777777" w:rsidR="001662E2" w:rsidRPr="00A10BAE" w:rsidRDefault="00390334" w:rsidP="001662E2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/>
                <w:b/>
                <w:bCs/>
                <w:color w:val="1F1546" w:themeColor="text1"/>
                <w:kern w:val="24"/>
                <w:sz w:val="21"/>
                <w:szCs w:val="21"/>
              </w:rPr>
            </w:pPr>
            <w:r w:rsidRPr="001662E2">
              <w:rPr>
                <w:rFonts w:ascii="Arial" w:eastAsia="Arial" w:hAnsi="Arial"/>
                <w:color w:val="1F1546" w:themeColor="text1"/>
                <w:kern w:val="24"/>
                <w:sz w:val="21"/>
                <w:szCs w:val="21"/>
              </w:rPr>
              <w:t xml:space="preserve">Salary expenditure for your MHWL must be reported against </w:t>
            </w:r>
            <w:proofErr w:type="spellStart"/>
            <w:r w:rsidRPr="001662E2">
              <w:rPr>
                <w:rFonts w:ascii="Arial" w:eastAsia="Arial" w:hAnsi="Arial"/>
                <w:color w:val="1F1546" w:themeColor="text1"/>
                <w:kern w:val="24"/>
                <w:sz w:val="21"/>
                <w:szCs w:val="21"/>
              </w:rPr>
              <w:t>eduPay</w:t>
            </w:r>
            <w:proofErr w:type="spellEnd"/>
            <w:r w:rsidRPr="001662E2">
              <w:rPr>
                <w:rFonts w:ascii="Arial" w:eastAsia="Arial" w:hAnsi="Arial"/>
                <w:color w:val="1F1546" w:themeColor="text1"/>
                <w:kern w:val="24"/>
                <w:sz w:val="21"/>
                <w:szCs w:val="21"/>
              </w:rPr>
              <w:t xml:space="preserve"> </w:t>
            </w:r>
            <w:r w:rsidRPr="00A10BAE">
              <w:rPr>
                <w:rFonts w:ascii="Arial" w:eastAsia="Arial" w:hAnsi="Arial"/>
                <w:b/>
                <w:bCs/>
                <w:color w:val="1F1546" w:themeColor="text1"/>
                <w:kern w:val="24"/>
                <w:sz w:val="21"/>
                <w:szCs w:val="21"/>
              </w:rPr>
              <w:t>project code 245006</w:t>
            </w:r>
            <w:r w:rsidRPr="001662E2">
              <w:rPr>
                <w:rFonts w:ascii="Arial" w:eastAsia="Arial" w:hAnsi="Arial"/>
                <w:color w:val="1F1546" w:themeColor="text1"/>
                <w:kern w:val="24"/>
                <w:sz w:val="21"/>
                <w:szCs w:val="21"/>
              </w:rPr>
              <w:t xml:space="preserve"> titled </w:t>
            </w:r>
            <w:r w:rsidRPr="00A10BAE">
              <w:rPr>
                <w:rFonts w:ascii="Arial" w:eastAsia="Arial" w:hAnsi="Arial"/>
                <w:b/>
                <w:bCs/>
                <w:color w:val="1F1546" w:themeColor="text1"/>
                <w:kern w:val="24"/>
                <w:sz w:val="21"/>
                <w:szCs w:val="21"/>
              </w:rPr>
              <w:t xml:space="preserve">Mental Health in Primary Schools. </w:t>
            </w:r>
          </w:p>
          <w:p w14:paraId="4944CE18" w14:textId="77777777" w:rsidR="001662E2" w:rsidRDefault="001662E2" w:rsidP="001662E2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Ansi="Arial"/>
                <w:b/>
                <w:color w:val="745DCE" w:themeColor="text1" w:themeTint="80"/>
                <w:sz w:val="21"/>
                <w:szCs w:val="21"/>
              </w:rPr>
            </w:pPr>
          </w:p>
          <w:p w14:paraId="655AE7D2" w14:textId="77777777" w:rsidR="001662E2" w:rsidRPr="0043736B" w:rsidRDefault="00000000" w:rsidP="001662E2">
            <w:pPr>
              <w:pStyle w:val="NormalWeb"/>
              <w:numPr>
                <w:ilvl w:val="0"/>
                <w:numId w:val="22"/>
              </w:numPr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/>
                <w:b/>
                <w:bCs/>
                <w:color w:val="FFFFFF" w:themeColor="light1"/>
                <w:kern w:val="24"/>
                <w:sz w:val="21"/>
                <w:szCs w:val="21"/>
              </w:rPr>
            </w:pPr>
            <w:hyperlink r:id="rId16" w:history="1">
              <w:r w:rsidR="00390334" w:rsidRPr="0043736B">
                <w:rPr>
                  <w:rStyle w:val="Hyperlink"/>
                  <w:rFonts w:asciiTheme="minorHAnsi" w:hAnsi="Arial" w:cs="Calibri"/>
                  <w:b/>
                  <w:bCs/>
                  <w:color w:val="745DCE" w:themeColor="text1" w:themeTint="80"/>
                  <w:sz w:val="21"/>
                  <w:szCs w:val="21"/>
                  <w:lang w:val="en-GB"/>
                </w:rPr>
                <w:t>MHiPS Instructions</w:t>
              </w:r>
            </w:hyperlink>
            <w:r w:rsidR="00390334" w:rsidRPr="0043736B">
              <w:rPr>
                <w:rFonts w:hAnsi="Arial" w:cs="Calibri"/>
                <w:b/>
                <w:bCs/>
                <w:color w:val="745DCE" w:themeColor="text1" w:themeTint="80"/>
                <w:sz w:val="21"/>
                <w:szCs w:val="21"/>
                <w:lang w:val="en-GB"/>
              </w:rPr>
              <w:t xml:space="preserve"> </w:t>
            </w:r>
          </w:p>
          <w:p w14:paraId="11BCD8D2" w14:textId="02DCA2B7" w:rsidR="00390334" w:rsidRPr="001662E2" w:rsidRDefault="00000000" w:rsidP="001662E2">
            <w:pPr>
              <w:pStyle w:val="NormalWeb"/>
              <w:numPr>
                <w:ilvl w:val="0"/>
                <w:numId w:val="22"/>
              </w:numPr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/>
                <w:b/>
                <w:bCs/>
                <w:color w:val="FFFFFF" w:themeColor="light1"/>
                <w:kern w:val="24"/>
                <w:sz w:val="21"/>
                <w:szCs w:val="21"/>
              </w:rPr>
            </w:pPr>
            <w:hyperlink r:id="rId17" w:history="1">
              <w:r w:rsidR="00390334" w:rsidRPr="0043736B">
                <w:rPr>
                  <w:rStyle w:val="Hyperlink"/>
                  <w:rFonts w:asciiTheme="minorHAnsi" w:hAnsi="Arial" w:cs="Calibri"/>
                  <w:b/>
                  <w:bCs/>
                  <w:color w:val="745DCE" w:themeColor="text1" w:themeTint="80"/>
                  <w:sz w:val="21"/>
                  <w:szCs w:val="21"/>
                  <w:lang w:val="en-GB"/>
                </w:rPr>
                <w:t>MHWL Position Description</w:t>
              </w:r>
            </w:hyperlink>
          </w:p>
        </w:tc>
        <w:tc>
          <w:tcPr>
            <w:tcW w:w="4252" w:type="dxa"/>
          </w:tcPr>
          <w:p w14:paraId="0574573D" w14:textId="77777777" w:rsidR="00390334" w:rsidRDefault="00390334" w:rsidP="00390334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/>
                <w:color w:val="1F1546" w:themeColor="text1"/>
                <w:kern w:val="24"/>
                <w:sz w:val="21"/>
                <w:szCs w:val="21"/>
              </w:rPr>
            </w:pPr>
            <w:r w:rsidRPr="001662E2">
              <w:rPr>
                <w:rFonts w:ascii="Arial" w:eastAsia="Arial" w:hAnsi="Arial"/>
                <w:color w:val="1F1546" w:themeColor="text1"/>
                <w:kern w:val="24"/>
                <w:sz w:val="21"/>
                <w:szCs w:val="21"/>
              </w:rPr>
              <w:t xml:space="preserve">Secondary and specialist schools with secondary-aged enrolments </w:t>
            </w:r>
            <w:proofErr w:type="gramStart"/>
            <w:r w:rsidRPr="001662E2">
              <w:rPr>
                <w:rFonts w:ascii="Arial" w:eastAsia="Arial" w:hAnsi="Arial"/>
                <w:color w:val="1F1546" w:themeColor="text1"/>
                <w:kern w:val="24"/>
                <w:sz w:val="21"/>
                <w:szCs w:val="21"/>
              </w:rPr>
              <w:t>are</w:t>
            </w:r>
            <w:proofErr w:type="gramEnd"/>
            <w:r w:rsidRPr="001662E2">
              <w:rPr>
                <w:rFonts w:ascii="Arial" w:eastAsia="Arial" w:hAnsi="Arial"/>
                <w:color w:val="1F1546" w:themeColor="text1"/>
                <w:kern w:val="24"/>
                <w:sz w:val="21"/>
                <w:szCs w:val="21"/>
              </w:rPr>
              <w:t xml:space="preserve"> funded to employ a qualified Mental Health Practitioner (MHP).</w:t>
            </w:r>
          </w:p>
          <w:p w14:paraId="6DE6A3BA" w14:textId="77777777" w:rsidR="001662E2" w:rsidRPr="001662E2" w:rsidRDefault="001662E2" w:rsidP="00390334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F1546" w:themeColor="text1"/>
                <w:sz w:val="21"/>
                <w:szCs w:val="21"/>
              </w:rPr>
            </w:pPr>
          </w:p>
          <w:p w14:paraId="2168B786" w14:textId="71BDFEE6" w:rsidR="00A10BAE" w:rsidRPr="00A10BAE" w:rsidRDefault="00390334" w:rsidP="00390334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color w:val="1F1546" w:themeColor="text1"/>
                <w:kern w:val="24"/>
                <w:sz w:val="21"/>
                <w:szCs w:val="21"/>
              </w:rPr>
            </w:pPr>
            <w:proofErr w:type="spellStart"/>
            <w:r w:rsidRPr="001662E2">
              <w:rPr>
                <w:rFonts w:ascii="Arial" w:hAnsi="Arial"/>
                <w:color w:val="1F1546" w:themeColor="text1"/>
                <w:kern w:val="24"/>
                <w:sz w:val="21"/>
                <w:szCs w:val="21"/>
              </w:rPr>
              <w:t>MHPi</w:t>
            </w:r>
            <w:proofErr w:type="spellEnd"/>
            <w:r w:rsidRPr="001662E2">
              <w:rPr>
                <w:rFonts w:ascii="Arial" w:hAnsi="Arial"/>
                <w:color w:val="1F1546" w:themeColor="text1"/>
                <w:kern w:val="24"/>
                <w:sz w:val="21"/>
                <w:szCs w:val="21"/>
              </w:rPr>
              <w:t xml:space="preserve"> funding for </w:t>
            </w:r>
            <w:r w:rsidRPr="00A10BAE">
              <w:rPr>
                <w:rFonts w:ascii="Arial" w:hAnsi="Arial"/>
                <w:b/>
                <w:bCs/>
                <w:color w:val="1F1546" w:themeColor="text1"/>
                <w:kern w:val="24"/>
                <w:sz w:val="21"/>
                <w:szCs w:val="21"/>
              </w:rPr>
              <w:t>secondary schools</w:t>
            </w:r>
            <w:r w:rsidRPr="001662E2">
              <w:rPr>
                <w:rFonts w:ascii="Arial" w:hAnsi="Arial"/>
                <w:color w:val="1F1546" w:themeColor="text1"/>
                <w:kern w:val="24"/>
                <w:sz w:val="21"/>
                <w:szCs w:val="21"/>
              </w:rPr>
              <w:t xml:space="preserve"> is under ‘Core Student Learning Allocation Funding’ in the SRP (reference 119).</w:t>
            </w:r>
          </w:p>
          <w:p w14:paraId="484669B8" w14:textId="77777777" w:rsidR="00390334" w:rsidRDefault="00390334" w:rsidP="00390334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color w:val="1F1546" w:themeColor="text1"/>
                <w:kern w:val="24"/>
                <w:sz w:val="21"/>
                <w:szCs w:val="21"/>
              </w:rPr>
            </w:pPr>
            <w:proofErr w:type="spellStart"/>
            <w:r w:rsidRPr="001662E2">
              <w:rPr>
                <w:rFonts w:ascii="Arial" w:hAnsi="Arial"/>
                <w:color w:val="1F1546" w:themeColor="text1"/>
                <w:kern w:val="24"/>
                <w:sz w:val="21"/>
                <w:szCs w:val="21"/>
              </w:rPr>
              <w:t>MHPi</w:t>
            </w:r>
            <w:proofErr w:type="spellEnd"/>
            <w:r w:rsidRPr="001662E2">
              <w:rPr>
                <w:rFonts w:ascii="Arial" w:hAnsi="Arial"/>
                <w:color w:val="1F1546" w:themeColor="text1"/>
                <w:kern w:val="24"/>
                <w:sz w:val="21"/>
                <w:szCs w:val="21"/>
              </w:rPr>
              <w:t xml:space="preserve"> funding for </w:t>
            </w:r>
            <w:r w:rsidRPr="00A10BAE">
              <w:rPr>
                <w:rFonts w:ascii="Arial" w:hAnsi="Arial"/>
                <w:b/>
                <w:bCs/>
                <w:color w:val="1F1546" w:themeColor="text1"/>
                <w:kern w:val="24"/>
                <w:sz w:val="21"/>
                <w:szCs w:val="21"/>
              </w:rPr>
              <w:t>specialist schools</w:t>
            </w:r>
            <w:r w:rsidRPr="001662E2">
              <w:rPr>
                <w:rFonts w:ascii="Arial" w:hAnsi="Arial"/>
                <w:color w:val="1F1546" w:themeColor="text1"/>
                <w:kern w:val="24"/>
                <w:sz w:val="21"/>
                <w:szCs w:val="21"/>
              </w:rPr>
              <w:t xml:space="preserve"> is under ‘targeted initiatives’ in the SRP (reference 131). </w:t>
            </w:r>
          </w:p>
          <w:p w14:paraId="332C4E0F" w14:textId="77777777" w:rsidR="001662E2" w:rsidRPr="001662E2" w:rsidRDefault="001662E2" w:rsidP="00390334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F1546" w:themeColor="text1"/>
                <w:sz w:val="21"/>
                <w:szCs w:val="21"/>
              </w:rPr>
            </w:pPr>
          </w:p>
          <w:p w14:paraId="50529581" w14:textId="70051D11" w:rsidR="00390334" w:rsidRPr="001662E2" w:rsidRDefault="00390334" w:rsidP="00390334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F1546" w:themeColor="text1"/>
                <w:sz w:val="21"/>
                <w:szCs w:val="21"/>
              </w:rPr>
            </w:pPr>
            <w:r w:rsidRPr="001662E2">
              <w:rPr>
                <w:rFonts w:ascii="Arial" w:eastAsia="Arial" w:hAnsi="Arial"/>
                <w:color w:val="1F1546" w:themeColor="text1"/>
                <w:kern w:val="24"/>
                <w:sz w:val="21"/>
                <w:szCs w:val="21"/>
              </w:rPr>
              <w:t xml:space="preserve">Funding is allocated as 94% credit (salaries) and 6% cash (for non-salary expenses </w:t>
            </w:r>
            <w:r w:rsidR="00A10BAE" w:rsidRPr="001662E2">
              <w:rPr>
                <w:rFonts w:ascii="Arial" w:eastAsia="Arial" w:hAnsi="Arial"/>
                <w:color w:val="1F1546" w:themeColor="text1"/>
                <w:kern w:val="24"/>
                <w:sz w:val="21"/>
                <w:szCs w:val="21"/>
              </w:rPr>
              <w:t>e.g.,</w:t>
            </w:r>
            <w:r w:rsidRPr="001662E2">
              <w:rPr>
                <w:rFonts w:ascii="Arial" w:eastAsia="Arial" w:hAnsi="Arial"/>
                <w:color w:val="1F1546" w:themeColor="text1"/>
                <w:kern w:val="24"/>
                <w:sz w:val="21"/>
                <w:szCs w:val="21"/>
              </w:rPr>
              <w:t xml:space="preserve"> equipment, resources, training). </w:t>
            </w:r>
          </w:p>
          <w:p w14:paraId="2C93E44B" w14:textId="77777777" w:rsidR="001662E2" w:rsidRPr="001662E2" w:rsidRDefault="001662E2" w:rsidP="003903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F1546" w:themeColor="text1"/>
                <w:kern w:val="24"/>
                <w:sz w:val="21"/>
                <w:szCs w:val="21"/>
              </w:rPr>
            </w:pPr>
          </w:p>
          <w:p w14:paraId="14D6ACD6" w14:textId="6F9E724D" w:rsidR="00390334" w:rsidRPr="0043736B" w:rsidRDefault="00000000" w:rsidP="001662E2">
            <w:pPr>
              <w:pStyle w:val="ListParagraph"/>
              <w:numPr>
                <w:ilvl w:val="0"/>
                <w:numId w:val="2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1F1546" w:themeColor="text1"/>
                <w:sz w:val="21"/>
                <w:szCs w:val="21"/>
              </w:rPr>
            </w:pPr>
            <w:hyperlink r:id="rId18" w:history="1">
              <w:proofErr w:type="spellStart"/>
              <w:r w:rsidR="00390334" w:rsidRPr="0043736B">
                <w:rPr>
                  <w:rStyle w:val="Hyperlink"/>
                  <w:rFonts w:ascii="Arial" w:hAnsi="Arial" w:cs="Arial"/>
                  <w:b/>
                  <w:bCs/>
                  <w:color w:val="745DCE" w:themeColor="text2" w:themeTint="80"/>
                  <w:kern w:val="24"/>
                  <w:sz w:val="21"/>
                  <w:szCs w:val="21"/>
                </w:rPr>
                <w:t>MHPi</w:t>
              </w:r>
              <w:proofErr w:type="spellEnd"/>
              <w:r w:rsidR="00390334" w:rsidRPr="0043736B">
                <w:rPr>
                  <w:rStyle w:val="Hyperlink"/>
                  <w:rFonts w:ascii="Arial" w:hAnsi="Arial" w:cs="Arial"/>
                  <w:b/>
                  <w:bCs/>
                  <w:color w:val="745DCE" w:themeColor="text2" w:themeTint="80"/>
                  <w:kern w:val="24"/>
                  <w:sz w:val="21"/>
                  <w:szCs w:val="21"/>
                </w:rPr>
                <w:t xml:space="preserve"> resources</w:t>
              </w:r>
            </w:hyperlink>
          </w:p>
        </w:tc>
      </w:tr>
    </w:tbl>
    <w:p w14:paraId="7AC877EA" w14:textId="2DE15CC9" w:rsidR="001662E2" w:rsidRPr="00FC3105" w:rsidRDefault="001662E2" w:rsidP="00FC3105">
      <w:pPr>
        <w:tabs>
          <w:tab w:val="left" w:pos="1020"/>
        </w:tabs>
        <w:spacing w:after="0" w:line="240" w:lineRule="auto"/>
        <w:rPr>
          <w:sz w:val="2"/>
          <w:szCs w:val="2"/>
        </w:rPr>
      </w:pPr>
    </w:p>
    <w:sectPr w:rsidR="001662E2" w:rsidRPr="00FC3105" w:rsidSect="0047789B">
      <w:headerReference w:type="default" r:id="rId19"/>
      <w:footerReference w:type="even" r:id="rId20"/>
      <w:footerReference w:type="default" r:id="rId21"/>
      <w:pgSz w:w="16840" w:h="11900" w:orient="landscape"/>
      <w:pgMar w:top="1135" w:right="1440" w:bottom="1440" w:left="1440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44FCC" w14:textId="77777777" w:rsidR="008C0BB5" w:rsidRDefault="008C0BB5" w:rsidP="00777667">
      <w:r>
        <w:separator/>
      </w:r>
    </w:p>
  </w:endnote>
  <w:endnote w:type="continuationSeparator" w:id="0">
    <w:p w14:paraId="1FDB483B" w14:textId="77777777" w:rsidR="008C0BB5" w:rsidRDefault="008C0BB5" w:rsidP="00777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51891" w14:textId="77777777" w:rsidR="00A31926" w:rsidRDefault="00A31926" w:rsidP="00777667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CBC204F" w14:textId="77777777" w:rsidR="00A31926" w:rsidRDefault="00A31926" w:rsidP="007776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E0907" w14:textId="77777777" w:rsidR="00A31926" w:rsidRDefault="00A31926" w:rsidP="00777667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065DA">
      <w:rPr>
        <w:rStyle w:val="PageNumber"/>
        <w:noProof/>
      </w:rPr>
      <w:t>1</w:t>
    </w:r>
    <w:r>
      <w:rPr>
        <w:rStyle w:val="PageNumber"/>
      </w:rPr>
      <w:fldChar w:fldCharType="end"/>
    </w:r>
  </w:p>
  <w:p w14:paraId="488D028C" w14:textId="77777777" w:rsidR="00A31926" w:rsidRDefault="00A31926" w:rsidP="001662E2">
    <w:pPr>
      <w:pStyle w:val="Footer"/>
      <w:ind w:firstLine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85938" w14:textId="77777777" w:rsidR="008C0BB5" w:rsidRDefault="008C0BB5" w:rsidP="00777667">
      <w:r>
        <w:separator/>
      </w:r>
    </w:p>
  </w:footnote>
  <w:footnote w:type="continuationSeparator" w:id="0">
    <w:p w14:paraId="5C07C76C" w14:textId="77777777" w:rsidR="008C0BB5" w:rsidRDefault="008C0BB5" w:rsidP="007776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9D2C0" w14:textId="77777777" w:rsidR="003967DD" w:rsidRDefault="00777667" w:rsidP="00DC0C0C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488D75A" wp14:editId="40BA853E">
          <wp:simplePos x="0" y="0"/>
          <wp:positionH relativeFrom="column">
            <wp:posOffset>588148</wp:posOffset>
          </wp:positionH>
          <wp:positionV relativeFrom="paragraph">
            <wp:posOffset>-1750695</wp:posOffset>
          </wp:positionV>
          <wp:extent cx="7621976" cy="10773260"/>
          <wp:effectExtent l="0" t="635" r="0" b="0"/>
          <wp:wrapNone/>
          <wp:docPr id="1157372052" name="Picture 11573720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79323954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5400000">
                    <a:off x="0" y="0"/>
                    <a:ext cx="7621976" cy="10773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0EB1FCA"/>
    <w:multiLevelType w:val="hybridMultilevel"/>
    <w:tmpl w:val="AAD08060"/>
    <w:lvl w:ilvl="0" w:tplc="8ACAE3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1546" w:themeColor="tex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A35373"/>
    <w:multiLevelType w:val="hybridMultilevel"/>
    <w:tmpl w:val="3048A47A"/>
    <w:lvl w:ilvl="0" w:tplc="6AAA64C4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10175F"/>
    <w:multiLevelType w:val="hybridMultilevel"/>
    <w:tmpl w:val="7D22E71E"/>
    <w:lvl w:ilvl="0" w:tplc="A12C862A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6B7CD3"/>
    <w:multiLevelType w:val="hybridMultilevel"/>
    <w:tmpl w:val="B01E02C6"/>
    <w:lvl w:ilvl="0" w:tplc="093A77C8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0B4A50"/>
    <w:multiLevelType w:val="hybridMultilevel"/>
    <w:tmpl w:val="0D5E3ED8"/>
    <w:lvl w:ilvl="0" w:tplc="2E6A08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1546" w:themeColor="tex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9537A0"/>
    <w:multiLevelType w:val="multilevel"/>
    <w:tmpl w:val="70143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784F59"/>
    <w:multiLevelType w:val="hybridMultilevel"/>
    <w:tmpl w:val="3724D456"/>
    <w:lvl w:ilvl="0" w:tplc="75D873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1546" w:themeColor="tex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5045EA"/>
    <w:multiLevelType w:val="hybridMultilevel"/>
    <w:tmpl w:val="CEBA5164"/>
    <w:lvl w:ilvl="0" w:tplc="F934F3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0272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90E5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72A8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6A6F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6092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36FA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1043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30DB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B36AF8"/>
    <w:multiLevelType w:val="hybridMultilevel"/>
    <w:tmpl w:val="D1A8A6B2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822092"/>
    <w:multiLevelType w:val="hybridMultilevel"/>
    <w:tmpl w:val="7E9A5604"/>
    <w:lvl w:ilvl="0" w:tplc="0C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2" w15:restartNumberingAfterBreak="0">
    <w:nsid w:val="6BA90254"/>
    <w:multiLevelType w:val="hybridMultilevel"/>
    <w:tmpl w:val="12FA830C"/>
    <w:lvl w:ilvl="0" w:tplc="C1D46A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A256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A21F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5E5E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1A0D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9204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3ADD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2AB5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AED8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784B37A6"/>
    <w:multiLevelType w:val="hybridMultilevel"/>
    <w:tmpl w:val="BFE0715A"/>
    <w:lvl w:ilvl="0" w:tplc="F516D4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1546" w:themeColor="tex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2761322">
    <w:abstractNumId w:val="0"/>
  </w:num>
  <w:num w:numId="2" w16cid:durableId="2112698368">
    <w:abstractNumId w:val="1"/>
  </w:num>
  <w:num w:numId="3" w16cid:durableId="1004555049">
    <w:abstractNumId w:val="2"/>
  </w:num>
  <w:num w:numId="4" w16cid:durableId="1727412203">
    <w:abstractNumId w:val="3"/>
  </w:num>
  <w:num w:numId="5" w16cid:durableId="997733528">
    <w:abstractNumId w:val="4"/>
  </w:num>
  <w:num w:numId="6" w16cid:durableId="776868332">
    <w:abstractNumId w:val="9"/>
  </w:num>
  <w:num w:numId="7" w16cid:durableId="1070888293">
    <w:abstractNumId w:val="5"/>
  </w:num>
  <w:num w:numId="8" w16cid:durableId="1398359643">
    <w:abstractNumId w:val="6"/>
  </w:num>
  <w:num w:numId="9" w16cid:durableId="1444183431">
    <w:abstractNumId w:val="7"/>
  </w:num>
  <w:num w:numId="10" w16cid:durableId="1036781693">
    <w:abstractNumId w:val="8"/>
  </w:num>
  <w:num w:numId="11" w16cid:durableId="1330254806">
    <w:abstractNumId w:val="10"/>
  </w:num>
  <w:num w:numId="12" w16cid:durableId="200555968">
    <w:abstractNumId w:val="14"/>
  </w:num>
  <w:num w:numId="13" w16cid:durableId="1838034210">
    <w:abstractNumId w:val="19"/>
  </w:num>
  <w:num w:numId="14" w16cid:durableId="1297906892">
    <w:abstractNumId w:val="20"/>
  </w:num>
  <w:num w:numId="15" w16cid:durableId="1309285767">
    <w:abstractNumId w:val="12"/>
  </w:num>
  <w:num w:numId="16" w16cid:durableId="1078794174">
    <w:abstractNumId w:val="16"/>
  </w:num>
  <w:num w:numId="17" w16cid:durableId="1611740289">
    <w:abstractNumId w:val="13"/>
  </w:num>
  <w:num w:numId="18" w16cid:durableId="354238400">
    <w:abstractNumId w:val="18"/>
  </w:num>
  <w:num w:numId="19" w16cid:durableId="369259541">
    <w:abstractNumId w:val="11"/>
  </w:num>
  <w:num w:numId="20" w16cid:durableId="1834250486">
    <w:abstractNumId w:val="22"/>
  </w:num>
  <w:num w:numId="21" w16cid:durableId="285704009">
    <w:abstractNumId w:val="21"/>
  </w:num>
  <w:num w:numId="22" w16cid:durableId="931430126">
    <w:abstractNumId w:val="15"/>
  </w:num>
  <w:num w:numId="23" w16cid:durableId="933241913">
    <w:abstractNumId w:val="17"/>
  </w:num>
  <w:num w:numId="24" w16cid:durableId="90827119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53C"/>
    <w:rsid w:val="00011F31"/>
    <w:rsid w:val="00013339"/>
    <w:rsid w:val="000256E2"/>
    <w:rsid w:val="00080DA9"/>
    <w:rsid w:val="000861DD"/>
    <w:rsid w:val="000A47D4"/>
    <w:rsid w:val="000C600E"/>
    <w:rsid w:val="00122369"/>
    <w:rsid w:val="00150E0F"/>
    <w:rsid w:val="00157212"/>
    <w:rsid w:val="0016287D"/>
    <w:rsid w:val="001662E2"/>
    <w:rsid w:val="001A43E0"/>
    <w:rsid w:val="001D0D94"/>
    <w:rsid w:val="001D13F9"/>
    <w:rsid w:val="001D1DE4"/>
    <w:rsid w:val="001F39DD"/>
    <w:rsid w:val="00246069"/>
    <w:rsid w:val="002512BE"/>
    <w:rsid w:val="00275FB8"/>
    <w:rsid w:val="002A4A96"/>
    <w:rsid w:val="002B573A"/>
    <w:rsid w:val="002E3BED"/>
    <w:rsid w:val="002F6115"/>
    <w:rsid w:val="00312720"/>
    <w:rsid w:val="003326C8"/>
    <w:rsid w:val="00333DCC"/>
    <w:rsid w:val="00343AFC"/>
    <w:rsid w:val="0034745C"/>
    <w:rsid w:val="003774BA"/>
    <w:rsid w:val="00390334"/>
    <w:rsid w:val="003967DD"/>
    <w:rsid w:val="003A4C39"/>
    <w:rsid w:val="0042333B"/>
    <w:rsid w:val="0043736B"/>
    <w:rsid w:val="00455B93"/>
    <w:rsid w:val="0047789B"/>
    <w:rsid w:val="004B2ED6"/>
    <w:rsid w:val="004C3881"/>
    <w:rsid w:val="004C7C05"/>
    <w:rsid w:val="004D779C"/>
    <w:rsid w:val="00500ADA"/>
    <w:rsid w:val="00512BBA"/>
    <w:rsid w:val="00555277"/>
    <w:rsid w:val="00567CF0"/>
    <w:rsid w:val="005837FE"/>
    <w:rsid w:val="00584366"/>
    <w:rsid w:val="005A4F12"/>
    <w:rsid w:val="005E0713"/>
    <w:rsid w:val="00624A55"/>
    <w:rsid w:val="006671CE"/>
    <w:rsid w:val="006A1F8A"/>
    <w:rsid w:val="006A25AC"/>
    <w:rsid w:val="006C45C0"/>
    <w:rsid w:val="006E2B9A"/>
    <w:rsid w:val="00710CED"/>
    <w:rsid w:val="00735566"/>
    <w:rsid w:val="0074637B"/>
    <w:rsid w:val="00767573"/>
    <w:rsid w:val="00777667"/>
    <w:rsid w:val="007B556E"/>
    <w:rsid w:val="007C2F3B"/>
    <w:rsid w:val="007D3E38"/>
    <w:rsid w:val="00804571"/>
    <w:rsid w:val="008065DA"/>
    <w:rsid w:val="00855DD0"/>
    <w:rsid w:val="0088474D"/>
    <w:rsid w:val="00890680"/>
    <w:rsid w:val="00892E24"/>
    <w:rsid w:val="008B1737"/>
    <w:rsid w:val="008B6878"/>
    <w:rsid w:val="008C0BB5"/>
    <w:rsid w:val="008F1E81"/>
    <w:rsid w:val="008F3D35"/>
    <w:rsid w:val="00952690"/>
    <w:rsid w:val="009F6A77"/>
    <w:rsid w:val="00A10BAE"/>
    <w:rsid w:val="00A31926"/>
    <w:rsid w:val="00A40502"/>
    <w:rsid w:val="00A561C2"/>
    <w:rsid w:val="00A710DF"/>
    <w:rsid w:val="00B21562"/>
    <w:rsid w:val="00B22C64"/>
    <w:rsid w:val="00B66DF6"/>
    <w:rsid w:val="00BE343A"/>
    <w:rsid w:val="00C539BB"/>
    <w:rsid w:val="00C975F7"/>
    <w:rsid w:val="00CC112D"/>
    <w:rsid w:val="00CC5AA8"/>
    <w:rsid w:val="00CD5993"/>
    <w:rsid w:val="00CD7095"/>
    <w:rsid w:val="00D14311"/>
    <w:rsid w:val="00D831D9"/>
    <w:rsid w:val="00D8453C"/>
    <w:rsid w:val="00D9777A"/>
    <w:rsid w:val="00DC0C0C"/>
    <w:rsid w:val="00DC4D0D"/>
    <w:rsid w:val="00E34263"/>
    <w:rsid w:val="00E34721"/>
    <w:rsid w:val="00E4317E"/>
    <w:rsid w:val="00E5030B"/>
    <w:rsid w:val="00E56210"/>
    <w:rsid w:val="00E64758"/>
    <w:rsid w:val="00E77EB9"/>
    <w:rsid w:val="00F05099"/>
    <w:rsid w:val="00F5271F"/>
    <w:rsid w:val="00F94715"/>
    <w:rsid w:val="00FC3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9D5F6C"/>
  <w14:defaultImageDpi w14:val="32767"/>
  <w15:chartTrackingRefBased/>
  <w15:docId w15:val="{E62726E8-3B1F-4B92-9D09-DC8AEDFAD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77667"/>
    <w:pPr>
      <w:spacing w:after="120" w:line="240" w:lineRule="exact"/>
    </w:pPr>
    <w:rPr>
      <w:sz w:val="20"/>
      <w:szCs w:val="20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777667"/>
    <w:pPr>
      <w:keepNext/>
      <w:keepLines/>
      <w:spacing w:before="240" w:after="360" w:line="500" w:lineRule="exact"/>
      <w:outlineLvl w:val="0"/>
    </w:pPr>
    <w:rPr>
      <w:rFonts w:asciiTheme="majorHAnsi" w:eastAsiaTheme="majorEastAsia" w:hAnsiTheme="majorHAnsi" w:cs="Times New Roman (Headings CS)"/>
      <w:bCs/>
      <w:color w:val="1F1546" w:themeColor="text1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77667"/>
    <w:pPr>
      <w:keepNext/>
      <w:keepLines/>
      <w:spacing w:before="120" w:line="300" w:lineRule="exact"/>
      <w:outlineLvl w:val="1"/>
    </w:pPr>
    <w:rPr>
      <w:rFonts w:asciiTheme="majorHAnsi" w:eastAsiaTheme="majorEastAsia" w:hAnsiTheme="majorHAnsi" w:cs="Times New Roman (Headings CS)"/>
      <w:bCs/>
      <w:color w:val="EE4A82" w:themeColor="accen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C2F3B"/>
    <w:pPr>
      <w:keepNext/>
      <w:keepLines/>
      <w:spacing w:before="120"/>
      <w:outlineLvl w:val="2"/>
    </w:pPr>
    <w:rPr>
      <w:rFonts w:asciiTheme="majorHAnsi" w:eastAsiaTheme="majorEastAsia" w:hAnsiTheme="majorHAnsi" w:cstheme="majorBidi"/>
      <w:bCs/>
      <w:color w:val="1F1546" w:themeColor="tex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947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F1546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777667"/>
    <w:rPr>
      <w:rFonts w:asciiTheme="majorHAnsi" w:eastAsiaTheme="majorEastAsia" w:hAnsiTheme="majorHAnsi" w:cs="Times New Roman (Headings CS)"/>
      <w:bCs/>
      <w:color w:val="1F1546" w:themeColor="text1"/>
      <w:sz w:val="48"/>
      <w:szCs w:val="32"/>
      <w:lang w:val="en-AU"/>
    </w:rPr>
  </w:style>
  <w:style w:type="paragraph" w:customStyle="1" w:styleId="Intro">
    <w:name w:val="Intro"/>
    <w:basedOn w:val="Normal"/>
    <w:qFormat/>
    <w:rsid w:val="00777667"/>
    <w:pPr>
      <w:pBdr>
        <w:top w:val="single" w:sz="4" w:space="3" w:color="EE4A82" w:themeColor="accent1"/>
      </w:pBdr>
      <w:spacing w:after="240" w:line="300" w:lineRule="exact"/>
    </w:pPr>
    <w:rPr>
      <w:bCs/>
      <w:color w:val="1F1546" w:themeColor="tex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77667"/>
    <w:rPr>
      <w:rFonts w:asciiTheme="majorHAnsi" w:eastAsiaTheme="majorEastAsia" w:hAnsiTheme="majorHAnsi" w:cs="Times New Roman (Headings CS)"/>
      <w:bCs/>
      <w:color w:val="EE4A82" w:themeColor="accent1"/>
      <w:sz w:val="28"/>
      <w:szCs w:val="28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rsid w:val="007C2F3B"/>
    <w:rPr>
      <w:rFonts w:asciiTheme="majorHAnsi" w:eastAsiaTheme="majorEastAsia" w:hAnsiTheme="majorHAnsi" w:cstheme="majorBidi"/>
      <w:bCs/>
      <w:color w:val="1F1546" w:themeColor="text1"/>
      <w:sz w:val="22"/>
      <w:szCs w:val="22"/>
      <w:lang w:val="en-AU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1F1546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1F1546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14"/>
      </w:numPr>
      <w:ind w:left="284" w:hanging="284"/>
    </w:pPr>
  </w:style>
  <w:style w:type="paragraph" w:customStyle="1" w:styleId="Bullet2">
    <w:name w:val="Bullet 2"/>
    <w:basedOn w:val="Bullet1"/>
    <w:qFormat/>
    <w:rsid w:val="002E3BED"/>
    <w:pPr>
      <w:numPr>
        <w:numId w:val="12"/>
      </w:numPr>
    </w:pPr>
  </w:style>
  <w:style w:type="paragraph" w:customStyle="1" w:styleId="Numberlist">
    <w:name w:val="Number list"/>
    <w:basedOn w:val="Normal"/>
    <w:next w:val="Normal"/>
    <w:qFormat/>
    <w:rsid w:val="008B1737"/>
    <w:pPr>
      <w:numPr>
        <w:numId w:val="17"/>
      </w:numPr>
      <w:ind w:left="284" w:hanging="284"/>
    </w:pPr>
  </w:style>
  <w:style w:type="table" w:styleId="TableGrid">
    <w:name w:val="Table Grid"/>
    <w:basedOn w:val="TableNormal"/>
    <w:uiPriority w:val="39"/>
    <w:rsid w:val="004C3881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 w:val="0"/>
        <w:color w:val="FFFFFF" w:themeColor="background1"/>
      </w:rPr>
      <w:tblPr/>
      <w:tcPr>
        <w:shd w:val="clear" w:color="auto" w:fill="F89C23" w:themeFill="accent2"/>
      </w:tcPr>
    </w:tblStylePr>
    <w:tblStylePr w:type="firstCol">
      <w:rPr>
        <w:color w:val="1F1546" w:themeColor="tex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umberlist"/>
    <w:qFormat/>
    <w:rsid w:val="008B1737"/>
    <w:pPr>
      <w:numPr>
        <w:numId w:val="15"/>
      </w:numPr>
      <w:ind w:left="568" w:hanging="284"/>
    </w:pPr>
  </w:style>
  <w:style w:type="character" w:styleId="Strong">
    <w:name w:val="Strong"/>
    <w:basedOn w:val="DefaultParagraphFont"/>
    <w:uiPriority w:val="22"/>
    <w:qFormat/>
    <w:rsid w:val="0016287D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16287D"/>
    <w:pPr>
      <w:spacing w:after="40"/>
    </w:pPr>
    <w:rPr>
      <w:rFonts w:ascii="Arial" w:eastAsiaTheme="minorEastAsia" w:hAnsi="Arial" w:cs="Arial"/>
      <w:sz w:val="11"/>
      <w:szCs w:val="11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6287D"/>
    <w:rPr>
      <w:rFonts w:ascii="Arial" w:eastAsiaTheme="minorEastAsia" w:hAnsi="Arial" w:cs="Arial"/>
      <w:sz w:val="11"/>
      <w:szCs w:val="11"/>
      <w:lang w:val="en-US"/>
    </w:rPr>
  </w:style>
  <w:style w:type="character" w:styleId="Hyperlink">
    <w:name w:val="Hyperlink"/>
    <w:basedOn w:val="DefaultParagraphFont"/>
    <w:uiPriority w:val="99"/>
    <w:unhideWhenUsed/>
    <w:rsid w:val="00E56210"/>
    <w:rPr>
      <w:color w:val="0072CE"/>
      <w:u w:val="single"/>
    </w:rPr>
  </w:style>
  <w:style w:type="character" w:customStyle="1" w:styleId="apple-converted-space">
    <w:name w:val="apple-converted-space"/>
    <w:basedOn w:val="DefaultParagraphFont"/>
    <w:rsid w:val="0016287D"/>
  </w:style>
  <w:style w:type="character" w:styleId="FollowedHyperlink">
    <w:name w:val="FollowedHyperlink"/>
    <w:basedOn w:val="DefaultParagraphFont"/>
    <w:uiPriority w:val="99"/>
    <w:semiHidden/>
    <w:unhideWhenUsed/>
    <w:rsid w:val="00E64758"/>
    <w:rPr>
      <w:color w:val="1F1546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E34721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rsid w:val="00F94715"/>
    <w:rPr>
      <w:rFonts w:asciiTheme="majorHAnsi" w:eastAsiaTheme="majorEastAsia" w:hAnsiTheme="majorHAnsi" w:cstheme="majorBidi"/>
      <w:i/>
      <w:iCs/>
      <w:color w:val="1F1546" w:themeColor="text2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4715"/>
    <w:pPr>
      <w:numPr>
        <w:ilvl w:val="1"/>
      </w:numPr>
      <w:spacing w:after="160"/>
    </w:pPr>
    <w:rPr>
      <w:rFonts w:eastAsiaTheme="minorEastAsia"/>
      <w:color w:val="1F1546" w:themeColor="text1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94715"/>
    <w:rPr>
      <w:rFonts w:eastAsiaTheme="minorEastAsia"/>
      <w:color w:val="1F1546" w:themeColor="text1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F94715"/>
    <w:rPr>
      <w:i/>
      <w:iCs/>
      <w:color w:val="1F1546" w:themeColor="text1"/>
    </w:rPr>
  </w:style>
  <w:style w:type="character" w:styleId="IntenseEmphasis">
    <w:name w:val="Intense Emphasis"/>
    <w:basedOn w:val="DefaultParagraphFont"/>
    <w:uiPriority w:val="21"/>
    <w:qFormat/>
    <w:rsid w:val="00F94715"/>
    <w:rPr>
      <w:i/>
      <w:iCs/>
      <w:color w:val="1F1546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9777A"/>
    <w:pPr>
      <w:pBdr>
        <w:top w:val="single" w:sz="4" w:space="10" w:color="F89C23" w:themeColor="accent2"/>
        <w:bottom w:val="single" w:sz="4" w:space="10" w:color="F89C23" w:themeColor="accent2"/>
      </w:pBdr>
      <w:spacing w:before="360" w:after="360"/>
    </w:pPr>
    <w:rPr>
      <w:b/>
      <w:iCs/>
      <w:color w:val="F89C23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9777A"/>
    <w:rPr>
      <w:b/>
      <w:iCs/>
      <w:color w:val="F89C23" w:themeColor="accent2"/>
      <w:sz w:val="22"/>
    </w:rPr>
  </w:style>
  <w:style w:type="paragraph" w:customStyle="1" w:styleId="Copyrighttext">
    <w:name w:val="Copyright text"/>
    <w:basedOn w:val="Normal"/>
    <w:qFormat/>
    <w:rsid w:val="00C975F7"/>
    <w:pPr>
      <w:spacing w:after="40"/>
    </w:pPr>
    <w:rPr>
      <w:sz w:val="12"/>
      <w:szCs w:val="12"/>
    </w:rPr>
  </w:style>
  <w:style w:type="paragraph" w:styleId="ListParagraph">
    <w:name w:val="List Paragraph"/>
    <w:basedOn w:val="Normal"/>
    <w:uiPriority w:val="34"/>
    <w:qFormat/>
    <w:rsid w:val="008F1E8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90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055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83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051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0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6164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edugate.eduweb.vic.gov.au/Services/bussys/cases21/Pages/Home.aspx" TargetMode="External"/><Relationship Id="rId18" Type="http://schemas.openxmlformats.org/officeDocument/2006/relationships/hyperlink" Target="https://www.vic.gov.au/mental-health-practitioners-secondary-and-specialist-schools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tyles" Target="styles.xml"/><Relationship Id="rId12" Type="http://schemas.openxmlformats.org/officeDocument/2006/relationships/hyperlink" Target="https://edupay.eduweb.vic.gov.au/" TargetMode="External"/><Relationship Id="rId17" Type="http://schemas.openxmlformats.org/officeDocument/2006/relationships/hyperlink" Target="https://www.education.vic.gov.au/PAL/sample-MHWL-position-description.docx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education.vic.gov.au/PAL/MHWL-instructions-for-reporting-expenditure.docx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3" Type="http://schemas.openxmlformats.org/officeDocument/2006/relationships/theme" Target="theme/theme1.xml"/><Relationship Id="rId15" Type="http://schemas.openxmlformats.org/officeDocument/2006/relationships/hyperlink" Target="https://www.education.vic.gov.au/PAL/schools-mental-health-fund-instructions-for-reporting-expenditure.docx" TargetMode="External"/><Relationship Id="rId10" Type="http://schemas.openxmlformats.org/officeDocument/2006/relationships/footnotes" Target="foot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education.vic.gov.au/school/teachers/health/mentalhealth/mental-health-menu/Pages/Menu.aspx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9907168\AppData\Local\Temp\7zO4B089D87\2023_SMH-%20Factsheet%20-%20Landscape.dotx" TargetMode="External"/></Relationships>
</file>

<file path=word/theme/theme1.xml><?xml version="1.0" encoding="utf-8"?>
<a:theme xmlns:a="http://schemas.openxmlformats.org/drawingml/2006/main" name="SMH Colour Theme">
  <a:themeElements>
    <a:clrScheme name="SMH">
      <a:dk1>
        <a:srgbClr val="1F1546"/>
      </a:dk1>
      <a:lt1>
        <a:srgbClr val="FFFFFF"/>
      </a:lt1>
      <a:dk2>
        <a:srgbClr val="1F1546"/>
      </a:dk2>
      <a:lt2>
        <a:srgbClr val="E7E6E6"/>
      </a:lt2>
      <a:accent1>
        <a:srgbClr val="EE4A82"/>
      </a:accent1>
      <a:accent2>
        <a:srgbClr val="F89C23"/>
      </a:accent2>
      <a:accent3>
        <a:srgbClr val="CEDB28"/>
      </a:accent3>
      <a:accent4>
        <a:srgbClr val="C0486F"/>
      </a:accent4>
      <a:accent5>
        <a:srgbClr val="B5BD3E"/>
      </a:accent5>
      <a:accent6>
        <a:srgbClr val="CC893C"/>
      </a:accent6>
      <a:hlink>
        <a:srgbClr val="1F1546"/>
      </a:hlink>
      <a:folHlink>
        <a:srgbClr val="1F154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MH Colour Theme" id="{8B8D3221-C615-9344-842B-BC4468FABC84}" vid="{E34B9979-A1FB-5A4C-AA97-CD415B949A11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bb5ce4db-eb21-467d-b968-528655912a38">208</Topic>
    <Expired xmlns="bb5ce4db-eb21-467d-b968-528655912a38">false</Expire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837B29B15B0F4C8E944F501DC9554C" ma:contentTypeVersion="3" ma:contentTypeDescription="Create a new document." ma:contentTypeScope="" ma:versionID="742c1b615d1c85084ac60a45f7d4878e">
  <xsd:schema xmlns:xsd="http://www.w3.org/2001/XMLSchema" xmlns:xs="http://www.w3.org/2001/XMLSchema" xmlns:p="http://schemas.microsoft.com/office/2006/metadata/properties" xmlns:ns2="bb5ce4db-eb21-467d-b968-528655912a38" targetNamespace="http://schemas.microsoft.com/office/2006/metadata/properties" ma:root="true" ma:fieldsID="16d0a27a9a6b576d2aff482f8eb37c1a" ns2:_="">
    <xsd:import namespace="bb5ce4db-eb21-467d-b968-528655912a38"/>
    <xsd:element name="properties">
      <xsd:complexType>
        <xsd:sequence>
          <xsd:element name="documentManagement">
            <xsd:complexType>
              <xsd:all>
                <xsd:element ref="ns2:Topic"/>
                <xsd:element ref="ns2: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5ce4db-eb21-467d-b968-528655912a38" elementFormDefault="qualified">
    <xsd:import namespace="http://schemas.microsoft.com/office/2006/documentManagement/types"/>
    <xsd:import namespace="http://schemas.microsoft.com/office/infopath/2007/PartnerControls"/>
    <xsd:element name="Topic" ma:index="8" ma:displayName="Topic" ma:list="{be22996b-4de5-44e4-8aae-d6a5ca3a4d30}" ma:internalName="Topic" ma:showField="Title">
      <xsd:simpleType>
        <xsd:restriction base="dms:Lookup"/>
      </xsd:simpleType>
    </xsd:element>
    <xsd:element name="Expired" ma:index="10" nillable="true" ma:displayName="Expired" ma:default="0" ma:internalName="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>DocumentSet ItemUpdated</Name>
    <Synchronization>Synchronous</Synchronization>
    <Type>10002</Type>
    <SequenceNumber>100</SequenceNumber>
    <Url/>
    <Assembly>Microsoft.Office.DocumentManagement, Version=15.0.0.0, Culture=neutral, PublicKeyToken=71e9bce111e9429c</Assembly>
    <Class>Microsoft.Office.DocumentManagement.DocumentSets.DocumentSetEventReceiver</Class>
    <Data/>
    <Filter/>
  </Receiver>
  <Receiver>
    <Name>DocumentSet ItemAdded</Name>
    <Synchronization>Synchronous</Synchronization>
    <Type>10001</Type>
    <SequenceNumber>100</SequenceNumber>
    <Url/>
    <Assembly>Microsoft.Office.DocumentManagement, Version=15.0.0.0, Culture=neutral, PublicKeyToken=71e9bce111e9429c</Assembly>
    <Class>Microsoft.Office.DocumentManagement.DocumentSets.DocumentSetItemsEventReceiver</Class>
    <Data/>
    <Filter/>
  </Receiver>
</spe:Receivers>
</file>

<file path=customXml/itemProps1.xml><?xml version="1.0" encoding="utf-8"?>
<ds:datastoreItem xmlns:ds="http://schemas.openxmlformats.org/officeDocument/2006/customXml" ds:itemID="{803D72E2-31F5-4C8A-9077-91155E1718E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0e0f53ac-411f-49b8-b5fb-b40e5e5836dd"/>
  </ds:schemaRefs>
</ds:datastoreItem>
</file>

<file path=customXml/itemProps2.xml><?xml version="1.0" encoding="utf-8"?>
<ds:datastoreItem xmlns:ds="http://schemas.openxmlformats.org/officeDocument/2006/customXml" ds:itemID="{2B72D864-24DF-49DE-8D3E-D2F32E183054}"/>
</file>

<file path=customXml/itemProps3.xml><?xml version="1.0" encoding="utf-8"?>
<ds:datastoreItem xmlns:ds="http://schemas.openxmlformats.org/officeDocument/2006/customXml" ds:itemID="{173D0DAB-2656-0745-A166-B3CEF3873F9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AA89D92-D163-435A-8B94-F24A758A51A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FB3C45F-1783-4A86-AC15-BD07B8559985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2023_SMH- Factsheet - Landscape.dotx</Template>
  <TotalTime>29</TotalTime>
  <Pages>1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Horadam, Carly J</dc:creator>
  <cp:keywords/>
  <dc:description/>
  <cp:lastModifiedBy>Leigh Dennis</cp:lastModifiedBy>
  <cp:revision>14</cp:revision>
  <dcterms:created xsi:type="dcterms:W3CDTF">2023-11-01T01:06:00Z</dcterms:created>
  <dcterms:modified xsi:type="dcterms:W3CDTF">2023-11-01T22:55:00Z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0x0101008D837B29B15B0F4C8E944F501DC9554C</vt:lpwstr>
  </property>
  <property fmtid="{D5CDD505-2E9C-101B-9397-08002B2CF9AE}" pid="3" name="ClassificationContentMarkingHeaderShapeIds">
    <vt:lpwstr>5</vt:lpwstr>
  </property>
  <property fmtid="{D5CDD505-2E9C-101B-9397-08002B2CF9AE}" pid="4" name="ClassificationContentMarkingHeaderFontProps">
    <vt:lpwstr>#000000,12,Calibri</vt:lpwstr>
  </property>
  <property fmtid="{D5CDD505-2E9C-101B-9397-08002B2CF9AE}" pid="5" name="ClassificationContentMarkingHeaderText">
    <vt:lpwstr>Official</vt:lpwstr>
  </property>
  <property fmtid="{D5CDD505-2E9C-101B-9397-08002B2CF9AE}" pid="6" name="DET_EDRMS_RCS">
    <vt:lpwstr/>
  </property>
  <property fmtid="{D5CDD505-2E9C-101B-9397-08002B2CF9AE}" pid="7" name="DET_EDRMS_BusUnit">
    <vt:lpwstr/>
  </property>
  <property fmtid="{D5CDD505-2E9C-101B-9397-08002B2CF9AE}" pid="8" name="DET_EDRMS_SecClass">
    <vt:lpwstr/>
  </property>
  <property fmtid="{D5CDD505-2E9C-101B-9397-08002B2CF9AE}" pid="9" name="RecordPoint_WorkflowType">
    <vt:lpwstr>ActiveSubmitStub</vt:lpwstr>
  </property>
  <property fmtid="{D5CDD505-2E9C-101B-9397-08002B2CF9AE}" pid="10" name="RecordPoint_ActiveItemSiteId">
    <vt:lpwstr>{e259d927-7c5e-401c-bd95-ed411a903af5}</vt:lpwstr>
  </property>
  <property fmtid="{D5CDD505-2E9C-101B-9397-08002B2CF9AE}" pid="11" name="RecordPoint_ActiveItemListId">
    <vt:lpwstr>{28f22954-4caa-4617-9036-c9aedf7f61a8}</vt:lpwstr>
  </property>
  <property fmtid="{D5CDD505-2E9C-101B-9397-08002B2CF9AE}" pid="12" name="RecordPoint_ActiveItemUniqueId">
    <vt:lpwstr>{7d6e3cd4-b1a5-4b5b-a4c3-9054021bcf06}</vt:lpwstr>
  </property>
  <property fmtid="{D5CDD505-2E9C-101B-9397-08002B2CF9AE}" pid="13" name="RecordPoint_ActiveItemWebId">
    <vt:lpwstr>{3476a5aa-1ad3-4e63-a9da-592263b7c2d2}</vt:lpwstr>
  </property>
  <property fmtid="{D5CDD505-2E9C-101B-9397-08002B2CF9AE}" pid="14" name="RecordPoint_RecordNumberSubmitted">
    <vt:lpwstr>R20230402032</vt:lpwstr>
  </property>
  <property fmtid="{D5CDD505-2E9C-101B-9397-08002B2CF9AE}" pid="15" name="RecordPoint_SubmissionCompleted">
    <vt:lpwstr>2023-08-15T09:57:50.5294509+10:00</vt:lpwstr>
  </property>
</Properties>
</file>