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84902" w14:textId="2A1A89CC" w:rsidR="005C36D5" w:rsidRDefault="005B380C" w:rsidP="00A70DE2">
      <w:pPr>
        <w:pStyle w:val="Heading1"/>
        <w:pBdr>
          <w:bottom w:val="single" w:sz="4" w:space="1" w:color="auto"/>
        </w:pBdr>
      </w:pPr>
      <w:r>
        <w:t xml:space="preserve">Mechanical Restraint </w:t>
      </w:r>
      <w:r w:rsidR="00C03F22" w:rsidRPr="00C03F22">
        <w:t xml:space="preserve">Transition Plan </w:t>
      </w:r>
      <w:r w:rsidR="004D2494" w:rsidRPr="004D2494">
        <w:t>Template</w:t>
      </w:r>
    </w:p>
    <w:p w14:paraId="78007E33" w14:textId="0B790D24" w:rsidR="00A70DE2" w:rsidRPr="00C03F22" w:rsidRDefault="00A70DE2" w:rsidP="00A70DE2">
      <w:pPr>
        <w:pStyle w:val="Heading2"/>
        <w:rPr>
          <w:lang w:val="en-AU"/>
        </w:rPr>
      </w:pPr>
      <w:r w:rsidRPr="00C03F22">
        <w:rPr>
          <w:lang w:val="en-AU"/>
        </w:rPr>
        <w:t>To be completed by school</w:t>
      </w:r>
      <w:r w:rsidR="00C03F22" w:rsidRPr="00C03F22">
        <w:rPr>
          <w:lang w:val="en-AU"/>
        </w:rPr>
        <w:t xml:space="preserve">s </w:t>
      </w:r>
      <w:r w:rsidR="0093360A" w:rsidRPr="005961FE">
        <w:rPr>
          <w:lang w:val="en-US"/>
        </w:rPr>
        <w:t xml:space="preserve">where a device </w:t>
      </w:r>
      <w:r w:rsidR="00B80D7B">
        <w:rPr>
          <w:lang w:val="en-US"/>
        </w:rPr>
        <w:t xml:space="preserve">is </w:t>
      </w:r>
      <w:r w:rsidR="00B80D7B" w:rsidRPr="00B80D7B">
        <w:rPr>
          <w:lang w:val="en-US"/>
        </w:rPr>
        <w:t>already in use but being phased out</w:t>
      </w:r>
      <w:r w:rsidR="00B80D7B">
        <w:rPr>
          <w:lang w:val="en-US"/>
        </w:rPr>
        <w:t>.</w:t>
      </w:r>
    </w:p>
    <w:p w14:paraId="784D9907" w14:textId="3B97FEE1" w:rsidR="00C03F22" w:rsidRDefault="00C03F22" w:rsidP="00C03F22">
      <w:pPr>
        <w:rPr>
          <w:lang w:val="en-US"/>
        </w:rPr>
      </w:pPr>
      <w:r w:rsidRPr="00C03F22">
        <w:rPr>
          <w:lang w:val="en-US"/>
        </w:rPr>
        <w:t>Transition Plan</w:t>
      </w:r>
      <w:r>
        <w:rPr>
          <w:lang w:val="en-US"/>
        </w:rPr>
        <w:t>s</w:t>
      </w:r>
      <w:r w:rsidRPr="00C03F22">
        <w:rPr>
          <w:lang w:val="en-US"/>
        </w:rPr>
        <w:t xml:space="preserve"> are for a purposeful transition from one </w:t>
      </w:r>
      <w:r>
        <w:rPr>
          <w:lang w:val="en-US"/>
        </w:rPr>
        <w:t xml:space="preserve">approach </w:t>
      </w:r>
      <w:r w:rsidRPr="00C03F22">
        <w:rPr>
          <w:lang w:val="en-US"/>
        </w:rPr>
        <w:t>to another</w:t>
      </w:r>
      <w:r>
        <w:rPr>
          <w:lang w:val="en-US"/>
        </w:rPr>
        <w:t xml:space="preserve">. </w:t>
      </w:r>
    </w:p>
    <w:p w14:paraId="6C5DDBA3" w14:textId="77777777" w:rsidR="0093360A" w:rsidRDefault="00261582" w:rsidP="00426553">
      <w:r>
        <w:t>It is the responsibility of schools to</w:t>
      </w:r>
      <w:r w:rsidR="00426553">
        <w:t xml:space="preserve"> ascertain the purpose of </w:t>
      </w:r>
      <w:r w:rsidR="00426553" w:rsidRPr="00426553">
        <w:t>existing mechanical device</w:t>
      </w:r>
      <w:r>
        <w:t>s</w:t>
      </w:r>
      <w:r w:rsidR="00426553">
        <w:t xml:space="preserve">, for instance, is it to stop </w:t>
      </w:r>
      <w:r w:rsidR="004C6389">
        <w:t>a</w:t>
      </w:r>
      <w:r w:rsidR="00426553">
        <w:t xml:space="preserve"> student from hurting themselves or another person, to assist </w:t>
      </w:r>
      <w:r w:rsidR="004C6389">
        <w:t>a</w:t>
      </w:r>
      <w:r w:rsidR="00426553">
        <w:t xml:space="preserve"> student to improve their independence or </w:t>
      </w:r>
      <w:r w:rsidR="004C6389">
        <w:t xml:space="preserve">to </w:t>
      </w:r>
      <w:r w:rsidR="00426553">
        <w:t xml:space="preserve">help </w:t>
      </w:r>
      <w:r w:rsidR="004C6389">
        <w:t>the student</w:t>
      </w:r>
      <w:r w:rsidR="00426553">
        <w:t xml:space="preserve"> heal.</w:t>
      </w:r>
      <w:r>
        <w:t xml:space="preserve"> </w:t>
      </w:r>
      <w:r w:rsidR="00426553">
        <w:t xml:space="preserve">If the device is to stop a student self-injuring or </w:t>
      </w:r>
      <w:r w:rsidR="00B14A97">
        <w:t xml:space="preserve">to </w:t>
      </w:r>
      <w:r w:rsidR="00426553">
        <w:t>control or subdue a behaviour, this is mechanical restraint</w:t>
      </w:r>
      <w:r w:rsidR="0093360A">
        <w:t>.</w:t>
      </w:r>
    </w:p>
    <w:p w14:paraId="4F6B5840" w14:textId="6A9E28C5" w:rsidR="00426553" w:rsidRDefault="0093360A" w:rsidP="00426553">
      <w:r>
        <w:t xml:space="preserve">See the </w:t>
      </w:r>
      <w:hyperlink r:id="rId11" w:history="1">
        <w:r w:rsidRPr="00261582">
          <w:rPr>
            <w:rStyle w:val="Hyperlink"/>
            <w:lang w:val="en-US"/>
          </w:rPr>
          <w:t>Mechanical Restraint</w:t>
        </w:r>
      </w:hyperlink>
      <w:r w:rsidRPr="00C03F22">
        <w:rPr>
          <w:lang w:val="en-US"/>
        </w:rPr>
        <w:t xml:space="preserve"> </w:t>
      </w:r>
      <w:r>
        <w:t>Fact Sheet for more information.</w:t>
      </w:r>
    </w:p>
    <w:p w14:paraId="70079B99" w14:textId="666B5A7E" w:rsidR="005B380C" w:rsidRDefault="005B380C" w:rsidP="00C03F22">
      <w:pPr>
        <w:rPr>
          <w:lang w:val="en-US"/>
        </w:rPr>
      </w:pPr>
      <w:r>
        <w:rPr>
          <w:lang w:val="en-US"/>
        </w:rPr>
        <w:t>Mechanical devices include</w:t>
      </w:r>
      <w:r w:rsidR="00426553">
        <w:rPr>
          <w:lang w:val="en-US"/>
        </w:rPr>
        <w:t>:</w:t>
      </w:r>
      <w:r>
        <w:rPr>
          <w:lang w:val="en-US"/>
        </w:rPr>
        <w:t xml:space="preserve"> </w:t>
      </w:r>
    </w:p>
    <w:p w14:paraId="225F1601" w14:textId="77777777" w:rsidR="00426553" w:rsidRDefault="00426553" w:rsidP="00426553">
      <w:pPr>
        <w:pStyle w:val="ListParagraph"/>
        <w:numPr>
          <w:ilvl w:val="0"/>
          <w:numId w:val="26"/>
        </w:numPr>
      </w:pPr>
      <w:r>
        <w:t>Belt/strap: an item of any material used to restrain any part of the body</w:t>
      </w:r>
    </w:p>
    <w:p w14:paraId="34DBDDD6" w14:textId="77777777" w:rsidR="00426553" w:rsidRDefault="00426553" w:rsidP="00426553">
      <w:pPr>
        <w:pStyle w:val="ListParagraph"/>
        <w:numPr>
          <w:ilvl w:val="0"/>
          <w:numId w:val="26"/>
        </w:numPr>
      </w:pPr>
      <w:r>
        <w:t>Glove: Any material that is placed on the hand and covers all or part of the hand and/or finger(s)</w:t>
      </w:r>
    </w:p>
    <w:p w14:paraId="71DA1A6E" w14:textId="77777777" w:rsidR="00426553" w:rsidRDefault="00426553" w:rsidP="00426553">
      <w:pPr>
        <w:pStyle w:val="ListParagraph"/>
        <w:numPr>
          <w:ilvl w:val="0"/>
          <w:numId w:val="26"/>
        </w:numPr>
      </w:pPr>
      <w:r>
        <w:t>Splint: A device that is applied or worn, in original or modified form, to a body joint (usually the elbow) that restricts movement of that joint in any way</w:t>
      </w:r>
    </w:p>
    <w:p w14:paraId="5734D6EF" w14:textId="77777777" w:rsidR="00426553" w:rsidRDefault="00426553" w:rsidP="00426553">
      <w:pPr>
        <w:pStyle w:val="ListParagraph"/>
        <w:numPr>
          <w:ilvl w:val="0"/>
          <w:numId w:val="26"/>
        </w:numPr>
      </w:pPr>
      <w:r>
        <w:t xml:space="preserve">Helmet: Any type of headwear worn by the student to limit potential physical injury to self from self-injurious behaviour </w:t>
      </w:r>
    </w:p>
    <w:p w14:paraId="21267B19" w14:textId="77777777" w:rsidR="00426553" w:rsidRDefault="00426553" w:rsidP="00426553">
      <w:pPr>
        <w:pStyle w:val="ListParagraph"/>
        <w:numPr>
          <w:ilvl w:val="0"/>
          <w:numId w:val="26"/>
        </w:numPr>
      </w:pPr>
      <w:r>
        <w:t>Restrictive clothing: An item of clothing that is applied in full or part, in original or modified form, or a specially designed device that is applied to or worn by a student that restricts their movement in any way, including to prevent the student accessing their incontinence/sanitary device or removing their clothing</w:t>
      </w:r>
    </w:p>
    <w:p w14:paraId="5C4D339D" w14:textId="77777777" w:rsidR="00426553" w:rsidRDefault="00426553" w:rsidP="00426553">
      <w:pPr>
        <w:pStyle w:val="ListParagraph"/>
        <w:numPr>
          <w:ilvl w:val="0"/>
          <w:numId w:val="26"/>
        </w:numPr>
      </w:pPr>
      <w:r>
        <w:t>Stroller/wheelchair when a student can walk.</w:t>
      </w:r>
    </w:p>
    <w:p w14:paraId="312B002A" w14:textId="1C0B5854" w:rsidR="00C03F22" w:rsidRPr="00C03F22" w:rsidRDefault="00426553" w:rsidP="00C03F22">
      <w:pPr>
        <w:rPr>
          <w:rFonts w:asciiTheme="majorHAnsi" w:eastAsiaTheme="majorEastAsia" w:hAnsiTheme="majorHAnsi" w:cs="Times New Roman (Headings CS)"/>
          <w:b/>
          <w:color w:val="004C97" w:themeColor="accent5"/>
          <w:sz w:val="32"/>
          <w:szCs w:val="26"/>
          <w:lang w:val="en-AU"/>
        </w:rPr>
      </w:pPr>
      <w:r w:rsidRPr="00FE3AFF">
        <w:rPr>
          <w:rFonts w:asciiTheme="majorHAnsi" w:eastAsiaTheme="majorEastAsia" w:hAnsiTheme="majorHAnsi" w:cs="Times New Roman (Headings CS)"/>
          <w:b/>
          <w:color w:val="004C97" w:themeColor="accent5"/>
          <w:sz w:val="32"/>
          <w:szCs w:val="26"/>
          <w:lang w:val="en-AU"/>
        </w:rPr>
        <w:t>Mechanical Restraint</w:t>
      </w:r>
      <w:r w:rsidRPr="00C03F22">
        <w:rPr>
          <w:rFonts w:asciiTheme="majorHAnsi" w:eastAsiaTheme="majorEastAsia" w:hAnsiTheme="majorHAnsi" w:cs="Times New Roman (Headings CS)"/>
          <w:b/>
          <w:color w:val="004C97" w:themeColor="accent5"/>
          <w:sz w:val="32"/>
          <w:szCs w:val="26"/>
          <w:lang w:val="en-AU"/>
        </w:rPr>
        <w:t xml:space="preserve"> Transition Plan</w:t>
      </w:r>
      <w:r w:rsidRPr="00FE3AFF">
        <w:rPr>
          <w:rFonts w:asciiTheme="majorHAnsi" w:eastAsiaTheme="majorEastAsia" w:hAnsiTheme="majorHAnsi" w:cs="Times New Roman (Headings CS)"/>
          <w:b/>
          <w:color w:val="004C97" w:themeColor="accent5"/>
          <w:sz w:val="32"/>
          <w:szCs w:val="26"/>
          <w:lang w:val="en-AU"/>
        </w:rPr>
        <w:t>s</w:t>
      </w:r>
      <w:r w:rsidR="00C03F22" w:rsidRPr="00C03F22">
        <w:rPr>
          <w:rFonts w:asciiTheme="majorHAnsi" w:eastAsiaTheme="majorEastAsia" w:hAnsiTheme="majorHAnsi" w:cs="Times New Roman (Headings CS)"/>
          <w:b/>
          <w:color w:val="004C97" w:themeColor="accent5"/>
          <w:sz w:val="32"/>
          <w:szCs w:val="26"/>
          <w:lang w:val="en-AU"/>
        </w:rPr>
        <w:t>:</w:t>
      </w:r>
    </w:p>
    <w:p w14:paraId="458B339C" w14:textId="08363AA4" w:rsidR="00FE3AFF" w:rsidRDefault="00FE3AFF" w:rsidP="00426553">
      <w:pPr>
        <w:pStyle w:val="ListParagraph"/>
        <w:numPr>
          <w:ilvl w:val="0"/>
          <w:numId w:val="26"/>
        </w:numPr>
      </w:pPr>
      <w:r>
        <w:t xml:space="preserve">must be discussed with </w:t>
      </w:r>
      <w:r w:rsidRPr="00C03F22">
        <w:t>the student</w:t>
      </w:r>
      <w:r>
        <w:t>’s</w:t>
      </w:r>
      <w:r w:rsidRPr="00C03F22">
        <w:t xml:space="preserve"> family</w:t>
      </w:r>
    </w:p>
    <w:p w14:paraId="1188EAFD" w14:textId="3D0D6291" w:rsidR="00C03F22" w:rsidRPr="00426553" w:rsidRDefault="00C03F22" w:rsidP="00426553">
      <w:pPr>
        <w:pStyle w:val="ListParagraph"/>
        <w:numPr>
          <w:ilvl w:val="0"/>
          <w:numId w:val="26"/>
        </w:numPr>
      </w:pPr>
      <w:r w:rsidRPr="00C03F22">
        <w:t>must be temporary</w:t>
      </w:r>
      <w:r w:rsidRPr="00426553">
        <w:t xml:space="preserve"> and</w:t>
      </w:r>
      <w:r w:rsidRPr="00C03F22">
        <w:t xml:space="preserve"> time limited </w:t>
      </w:r>
    </w:p>
    <w:p w14:paraId="2314F872" w14:textId="27543E2C" w:rsidR="00C03F22" w:rsidRPr="00C03F22" w:rsidRDefault="00C03F22" w:rsidP="00426553">
      <w:pPr>
        <w:pStyle w:val="ListParagraph"/>
        <w:numPr>
          <w:ilvl w:val="0"/>
          <w:numId w:val="26"/>
        </w:numPr>
      </w:pPr>
      <w:r w:rsidRPr="00C03F22">
        <w:t xml:space="preserve">must </w:t>
      </w:r>
      <w:r w:rsidR="00FB0441" w:rsidRPr="00426553">
        <w:t xml:space="preserve">respond to </w:t>
      </w:r>
      <w:r w:rsidRPr="00C03F22">
        <w:t xml:space="preserve">the function of </w:t>
      </w:r>
      <w:r w:rsidR="00FE3AFF">
        <w:t>the</w:t>
      </w:r>
      <w:r w:rsidRPr="00C03F22">
        <w:t xml:space="preserve"> student’s </w:t>
      </w:r>
      <w:r w:rsidR="00FB0441" w:rsidRPr="00426553">
        <w:t>behaviour</w:t>
      </w:r>
      <w:r w:rsidRPr="00C03F22">
        <w:t xml:space="preserve"> </w:t>
      </w:r>
    </w:p>
    <w:p w14:paraId="768BEAA1" w14:textId="65E1D641" w:rsidR="00C03F22" w:rsidRPr="00C03F22" w:rsidRDefault="00C03F22" w:rsidP="00426553">
      <w:pPr>
        <w:pStyle w:val="ListParagraph"/>
        <w:numPr>
          <w:ilvl w:val="0"/>
          <w:numId w:val="26"/>
        </w:numPr>
      </w:pPr>
      <w:r w:rsidRPr="00C03F22">
        <w:t xml:space="preserve">can be an opportunity to celebrate achievements </w:t>
      </w:r>
      <w:r w:rsidR="00426553" w:rsidRPr="00426553">
        <w:t xml:space="preserve">such as improved </w:t>
      </w:r>
      <w:r w:rsidR="00426553" w:rsidRPr="00C03F22">
        <w:t>independence</w:t>
      </w:r>
      <w:r w:rsidR="00426553" w:rsidRPr="00426553">
        <w:t xml:space="preserve"> </w:t>
      </w:r>
    </w:p>
    <w:p w14:paraId="70B50BAF" w14:textId="3FC695C6" w:rsidR="00C03F22" w:rsidRPr="00C03F22" w:rsidRDefault="00C03F22" w:rsidP="00426553">
      <w:pPr>
        <w:pStyle w:val="ListParagraph"/>
        <w:numPr>
          <w:ilvl w:val="0"/>
          <w:numId w:val="26"/>
        </w:numPr>
      </w:pPr>
      <w:r w:rsidRPr="00C03F22">
        <w:t xml:space="preserve">is completed once the student, their family and team agree that the goals outlined in the plan have been achieved and sustained </w:t>
      </w:r>
    </w:p>
    <w:p w14:paraId="1092342C" w14:textId="4A05013D" w:rsidR="00C03F22" w:rsidRPr="00C03F22" w:rsidRDefault="00FE3AFF" w:rsidP="00426553">
      <w:pPr>
        <w:pStyle w:val="ListParagraph"/>
        <w:numPr>
          <w:ilvl w:val="0"/>
          <w:numId w:val="26"/>
        </w:numPr>
      </w:pPr>
      <w:r>
        <w:t xml:space="preserve">should </w:t>
      </w:r>
      <w:r w:rsidR="00C03F22" w:rsidRPr="00C03F22">
        <w:t xml:space="preserve">take into consideration the need for post-transition/future planning </w:t>
      </w:r>
    </w:p>
    <w:p w14:paraId="6C8E39AC" w14:textId="264345DF" w:rsidR="00C03F22" w:rsidRPr="00C03F22" w:rsidRDefault="00C03F22" w:rsidP="00426553">
      <w:pPr>
        <w:pStyle w:val="ListParagraph"/>
        <w:numPr>
          <w:ilvl w:val="0"/>
          <w:numId w:val="26"/>
        </w:numPr>
      </w:pPr>
      <w:r w:rsidRPr="00C03F22">
        <w:t xml:space="preserve">must be endorsed by the Principal Behaviour Support Adviser: </w:t>
      </w:r>
      <w:hyperlink r:id="rId12" w:history="1">
        <w:r w:rsidR="00426553" w:rsidRPr="00C03F22">
          <w:rPr>
            <w:rStyle w:val="Hyperlink"/>
          </w:rPr>
          <w:t>restraint.seclusion@edumail.vic.gov.au</w:t>
        </w:r>
      </w:hyperlink>
      <w:r w:rsidRPr="00C03F22">
        <w:t>.</w:t>
      </w:r>
    </w:p>
    <w:p w14:paraId="0793AF43" w14:textId="77777777" w:rsidR="004C6389" w:rsidRDefault="004C6389" w:rsidP="004D2494">
      <w:pPr>
        <w:rPr>
          <w:rFonts w:eastAsia="Times New Roman" w:cstheme="minorHAnsi"/>
          <w:szCs w:val="22"/>
          <w:lang w:val="en-AU" w:eastAsia="en-AU"/>
        </w:rPr>
      </w:pPr>
    </w:p>
    <w:p w14:paraId="5DFD7B19" w14:textId="77777777" w:rsidR="004C6389" w:rsidRDefault="004C6389" w:rsidP="004D2494">
      <w:pPr>
        <w:rPr>
          <w:rFonts w:eastAsia="Times New Roman" w:cstheme="minorHAnsi"/>
          <w:szCs w:val="22"/>
          <w:lang w:val="en-AU" w:eastAsia="en-AU"/>
        </w:rPr>
      </w:pPr>
    </w:p>
    <w:p w14:paraId="1CDDEBED" w14:textId="77777777" w:rsidR="004C6389" w:rsidRDefault="004C6389" w:rsidP="004D2494">
      <w:pPr>
        <w:rPr>
          <w:rFonts w:eastAsia="Times New Roman" w:cstheme="minorHAnsi"/>
          <w:szCs w:val="22"/>
          <w:lang w:val="en-AU" w:eastAsia="en-AU"/>
        </w:rPr>
      </w:pPr>
    </w:p>
    <w:p w14:paraId="105EB3C2" w14:textId="77777777" w:rsidR="00B5422E" w:rsidRDefault="00B5422E" w:rsidP="004D2494">
      <w:pPr>
        <w:rPr>
          <w:rFonts w:eastAsia="Times New Roman" w:cstheme="minorHAnsi"/>
          <w:szCs w:val="22"/>
          <w:lang w:val="en-AU" w:eastAsia="en-AU"/>
        </w:rPr>
      </w:pPr>
    </w:p>
    <w:p w14:paraId="4BEF1B97" w14:textId="444533B3" w:rsidR="00261582" w:rsidRDefault="00261582" w:rsidP="004D2494">
      <w:pPr>
        <w:rPr>
          <w:highlight w:val="yellow"/>
        </w:rPr>
      </w:pPr>
    </w:p>
    <w:p w14:paraId="2DDD2016" w14:textId="5A13241A" w:rsidR="004C6389" w:rsidRPr="004C6389" w:rsidRDefault="004C6389" w:rsidP="004C6389">
      <w:pPr>
        <w:pStyle w:val="Heading2"/>
        <w:rPr>
          <w:lang w:val="en-AU"/>
        </w:rPr>
      </w:pPr>
      <w:r w:rsidRPr="004C6389">
        <w:rPr>
          <w:lang w:val="en-AU"/>
        </w:rPr>
        <w:t>Complete the following</w:t>
      </w:r>
    </w:p>
    <w:tbl>
      <w:tblPr>
        <w:tblStyle w:val="GridTable6Colorful-Accent5"/>
        <w:tblW w:w="9071" w:type="dxa"/>
        <w:tblLook w:val="04A0" w:firstRow="1" w:lastRow="0" w:firstColumn="1" w:lastColumn="0" w:noHBand="0" w:noVBand="1"/>
      </w:tblPr>
      <w:tblGrid>
        <w:gridCol w:w="5098"/>
        <w:gridCol w:w="3973"/>
      </w:tblGrid>
      <w:tr w:rsidR="005B380C" w:rsidRPr="005B380C" w14:paraId="48B64C57" w14:textId="77777777" w:rsidTr="00FE3A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hideMark/>
          </w:tcPr>
          <w:p w14:paraId="5C4B333E" w14:textId="77777777" w:rsidR="00A70DE2" w:rsidRPr="005B380C" w:rsidRDefault="00A70DE2" w:rsidP="00FE3AFF">
            <w:pPr>
              <w:spacing w:after="0" w:line="276" w:lineRule="auto"/>
              <w:rPr>
                <w:rFonts w:eastAsia="Times New Roman" w:cstheme="minorHAnsi"/>
                <w:b w:val="0"/>
                <w:bCs w:val="0"/>
                <w:color w:val="auto"/>
                <w:szCs w:val="22"/>
                <w:lang w:val="en-AU" w:eastAsia="en-AU"/>
              </w:rPr>
            </w:pPr>
            <w:r w:rsidRPr="005B380C">
              <w:rPr>
                <w:rFonts w:eastAsia="Times New Roman" w:cstheme="minorHAnsi"/>
                <w:b w:val="0"/>
                <w:bCs w:val="0"/>
                <w:color w:val="auto"/>
                <w:szCs w:val="22"/>
                <w:lang w:val="en-AU" w:eastAsia="en-AU"/>
              </w:rPr>
              <w:t>Student details:</w:t>
            </w:r>
          </w:p>
        </w:tc>
        <w:tc>
          <w:tcPr>
            <w:tcW w:w="3973" w:type="dxa"/>
            <w:noWrap/>
            <w:hideMark/>
          </w:tcPr>
          <w:p w14:paraId="4BF9C98F" w14:textId="77777777" w:rsidR="00A70DE2" w:rsidRPr="005B380C" w:rsidRDefault="00A70DE2" w:rsidP="00FE3AFF">
            <w:pPr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auto"/>
                <w:szCs w:val="22"/>
                <w:lang w:val="en-AU" w:eastAsia="en-AU"/>
              </w:rPr>
            </w:pPr>
          </w:p>
        </w:tc>
      </w:tr>
      <w:tr w:rsidR="005B380C" w:rsidRPr="005B380C" w14:paraId="5C6EAA54" w14:textId="77777777" w:rsidTr="00FE3A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hideMark/>
          </w:tcPr>
          <w:p w14:paraId="149B73D5" w14:textId="77777777" w:rsidR="00A70DE2" w:rsidRPr="005B380C" w:rsidRDefault="00A70DE2" w:rsidP="00FE3AFF">
            <w:pPr>
              <w:spacing w:after="0" w:line="276" w:lineRule="auto"/>
              <w:rPr>
                <w:rFonts w:eastAsia="Times New Roman" w:cstheme="minorHAnsi"/>
                <w:b w:val="0"/>
                <w:bCs w:val="0"/>
                <w:color w:val="auto"/>
                <w:szCs w:val="22"/>
                <w:lang w:val="en-AU" w:eastAsia="en-AU"/>
              </w:rPr>
            </w:pPr>
            <w:r w:rsidRPr="005B380C">
              <w:rPr>
                <w:rFonts w:eastAsia="Times New Roman" w:cstheme="minorHAnsi"/>
                <w:b w:val="0"/>
                <w:bCs w:val="0"/>
                <w:color w:val="auto"/>
                <w:szCs w:val="22"/>
                <w:lang w:val="en-AU" w:eastAsia="en-AU"/>
              </w:rPr>
              <w:t>School name:</w:t>
            </w:r>
          </w:p>
        </w:tc>
        <w:tc>
          <w:tcPr>
            <w:tcW w:w="3973" w:type="dxa"/>
            <w:noWrap/>
            <w:hideMark/>
          </w:tcPr>
          <w:p w14:paraId="2AB77E22" w14:textId="77777777" w:rsidR="00A70DE2" w:rsidRPr="005B380C" w:rsidRDefault="00A70DE2" w:rsidP="00FE3AFF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Cs w:val="22"/>
                <w:lang w:val="en-AU" w:eastAsia="en-AU"/>
              </w:rPr>
            </w:pPr>
          </w:p>
        </w:tc>
      </w:tr>
      <w:tr w:rsidR="005B380C" w:rsidRPr="005B380C" w14:paraId="5E7A270B" w14:textId="77777777" w:rsidTr="00FE3AF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hideMark/>
          </w:tcPr>
          <w:p w14:paraId="50453DFA" w14:textId="77777777" w:rsidR="00FE3AFF" w:rsidRDefault="00A70DE2" w:rsidP="00FE3AFF">
            <w:pPr>
              <w:spacing w:after="0" w:line="276" w:lineRule="auto"/>
              <w:rPr>
                <w:rFonts w:eastAsia="Times New Roman" w:cstheme="minorHAnsi"/>
                <w:color w:val="auto"/>
                <w:szCs w:val="22"/>
                <w:lang w:val="en-AU" w:eastAsia="en-AU"/>
              </w:rPr>
            </w:pPr>
            <w:r w:rsidRPr="005B380C">
              <w:rPr>
                <w:rFonts w:eastAsia="Times New Roman" w:cstheme="minorHAnsi"/>
                <w:b w:val="0"/>
                <w:bCs w:val="0"/>
                <w:color w:val="auto"/>
                <w:szCs w:val="22"/>
                <w:lang w:val="en-AU" w:eastAsia="en-AU"/>
              </w:rPr>
              <w:t>Consent information</w:t>
            </w:r>
            <w:r w:rsidR="00FE3AFF">
              <w:rPr>
                <w:rFonts w:eastAsia="Times New Roman" w:cstheme="minorHAnsi"/>
                <w:b w:val="0"/>
                <w:bCs w:val="0"/>
                <w:color w:val="auto"/>
                <w:szCs w:val="22"/>
                <w:lang w:val="en-AU" w:eastAsia="en-AU"/>
              </w:rPr>
              <w:t>:</w:t>
            </w:r>
          </w:p>
          <w:p w14:paraId="1C893967" w14:textId="0B6783DA" w:rsidR="00A70DE2" w:rsidRPr="005B380C" w:rsidRDefault="00FB0441" w:rsidP="00FE3AFF">
            <w:pPr>
              <w:spacing w:after="0" w:line="276" w:lineRule="auto"/>
              <w:rPr>
                <w:rFonts w:eastAsia="Times New Roman" w:cstheme="minorHAnsi"/>
                <w:b w:val="0"/>
                <w:bCs w:val="0"/>
                <w:color w:val="auto"/>
                <w:szCs w:val="22"/>
                <w:lang w:val="en-AU" w:eastAsia="en-AU"/>
              </w:rPr>
            </w:pPr>
            <w:r w:rsidRPr="005B380C">
              <w:rPr>
                <w:rFonts w:eastAsia="Times New Roman" w:cstheme="minorHAnsi"/>
                <w:b w:val="0"/>
                <w:bCs w:val="0"/>
                <w:color w:val="auto"/>
                <w:szCs w:val="22"/>
                <w:lang w:val="en-AU" w:eastAsia="en-AU"/>
              </w:rPr>
              <w:t>(As per any student intervention)</w:t>
            </w:r>
          </w:p>
        </w:tc>
        <w:tc>
          <w:tcPr>
            <w:tcW w:w="3973" w:type="dxa"/>
            <w:noWrap/>
            <w:hideMark/>
          </w:tcPr>
          <w:p w14:paraId="576BD293" w14:textId="77777777" w:rsidR="00A70DE2" w:rsidRPr="005B380C" w:rsidRDefault="00A70DE2" w:rsidP="00FE3AFF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Cs w:val="22"/>
                <w:lang w:val="en-AU" w:eastAsia="en-AU"/>
              </w:rPr>
            </w:pPr>
          </w:p>
        </w:tc>
      </w:tr>
      <w:tr w:rsidR="005B380C" w:rsidRPr="005B380C" w14:paraId="1B927886" w14:textId="77777777" w:rsidTr="00FE3A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hideMark/>
          </w:tcPr>
          <w:p w14:paraId="36F4FC7F" w14:textId="77777777" w:rsidR="009E64E8" w:rsidRPr="005B380C" w:rsidRDefault="00FB0441" w:rsidP="00FE3AFF">
            <w:pPr>
              <w:spacing w:after="0" w:line="276" w:lineRule="auto"/>
              <w:rPr>
                <w:rFonts w:eastAsia="Times New Roman" w:cstheme="minorHAnsi"/>
                <w:b w:val="0"/>
                <w:bCs w:val="0"/>
                <w:color w:val="auto"/>
                <w:szCs w:val="22"/>
                <w:lang w:val="en-AU" w:eastAsia="en-AU"/>
              </w:rPr>
            </w:pPr>
            <w:r w:rsidRPr="005B380C">
              <w:rPr>
                <w:rFonts w:eastAsia="Times New Roman" w:cstheme="minorHAnsi"/>
                <w:b w:val="0"/>
                <w:bCs w:val="0"/>
                <w:color w:val="auto"/>
                <w:szCs w:val="22"/>
                <w:lang w:val="en-AU" w:eastAsia="en-AU"/>
              </w:rPr>
              <w:t xml:space="preserve">Document the device involved: </w:t>
            </w:r>
          </w:p>
          <w:p w14:paraId="4D0871A7" w14:textId="3C4E9274" w:rsidR="00A70DE2" w:rsidRPr="005B380C" w:rsidRDefault="00FB0441" w:rsidP="00FE3AFF">
            <w:pPr>
              <w:spacing w:after="0" w:line="276" w:lineRule="auto"/>
              <w:rPr>
                <w:rFonts w:eastAsia="Times New Roman" w:cstheme="minorHAnsi"/>
                <w:b w:val="0"/>
                <w:bCs w:val="0"/>
                <w:color w:val="auto"/>
                <w:szCs w:val="22"/>
                <w:lang w:val="en-AU" w:eastAsia="en-AU"/>
              </w:rPr>
            </w:pPr>
            <w:r w:rsidRPr="005B380C">
              <w:rPr>
                <w:rFonts w:eastAsia="Times New Roman" w:cstheme="minorHAnsi"/>
                <w:b w:val="0"/>
                <w:bCs w:val="0"/>
                <w:color w:val="auto"/>
                <w:szCs w:val="22"/>
                <w:lang w:val="en-AU" w:eastAsia="en-AU"/>
              </w:rPr>
              <w:t>(Include as much detail as possible, including: Origin of equipment, Manufactures details, Weight of equipment Size (S, M, L) and Colour)</w:t>
            </w:r>
          </w:p>
        </w:tc>
        <w:tc>
          <w:tcPr>
            <w:tcW w:w="3973" w:type="dxa"/>
            <w:noWrap/>
            <w:hideMark/>
          </w:tcPr>
          <w:p w14:paraId="57FCE2B7" w14:textId="77777777" w:rsidR="00A70DE2" w:rsidRPr="005B380C" w:rsidRDefault="00A70DE2" w:rsidP="00FE3AFF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Cs w:val="22"/>
                <w:lang w:val="en-AU" w:eastAsia="en-AU"/>
              </w:rPr>
            </w:pPr>
          </w:p>
        </w:tc>
      </w:tr>
      <w:tr w:rsidR="005B380C" w:rsidRPr="005B380C" w14:paraId="20285EB3" w14:textId="77777777" w:rsidTr="00FE3AFF">
        <w:trPr>
          <w:trHeight w:val="9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hideMark/>
          </w:tcPr>
          <w:p w14:paraId="5E727764" w14:textId="77777777" w:rsidR="009E64E8" w:rsidRPr="005B380C" w:rsidRDefault="009E64E8" w:rsidP="00FE3AFF">
            <w:pPr>
              <w:spacing w:after="0" w:line="276" w:lineRule="auto"/>
              <w:rPr>
                <w:rFonts w:eastAsia="Times New Roman" w:cstheme="minorHAnsi"/>
                <w:b w:val="0"/>
                <w:bCs w:val="0"/>
                <w:color w:val="auto"/>
                <w:szCs w:val="22"/>
                <w:lang w:val="en-AU" w:eastAsia="en-AU"/>
              </w:rPr>
            </w:pPr>
            <w:r w:rsidRPr="005B380C">
              <w:rPr>
                <w:rFonts w:eastAsia="Times New Roman" w:cstheme="minorHAnsi"/>
                <w:b w:val="0"/>
                <w:bCs w:val="0"/>
                <w:color w:val="auto"/>
                <w:szCs w:val="22"/>
                <w:lang w:val="en-AU" w:eastAsia="en-AU"/>
              </w:rPr>
              <w:t>What is the function of the device for the student?</w:t>
            </w:r>
          </w:p>
          <w:p w14:paraId="7FCAEFFD" w14:textId="77777777" w:rsidR="005B380C" w:rsidRDefault="009E64E8" w:rsidP="00FE3AFF">
            <w:pPr>
              <w:spacing w:after="0" w:line="276" w:lineRule="auto"/>
              <w:rPr>
                <w:rFonts w:eastAsia="Times New Roman" w:cstheme="minorHAnsi"/>
                <w:color w:val="auto"/>
                <w:szCs w:val="22"/>
                <w:lang w:val="en-AU" w:eastAsia="en-AU"/>
              </w:rPr>
            </w:pPr>
            <w:r w:rsidRPr="005B380C">
              <w:rPr>
                <w:rFonts w:eastAsia="Times New Roman" w:cstheme="minorHAnsi"/>
                <w:b w:val="0"/>
                <w:bCs w:val="0"/>
                <w:color w:val="auto"/>
                <w:szCs w:val="22"/>
                <w:lang w:val="en-AU" w:eastAsia="en-AU"/>
              </w:rPr>
              <w:t xml:space="preserve">What need is the device responding to? </w:t>
            </w:r>
          </w:p>
          <w:p w14:paraId="5D2671B0" w14:textId="502392FE" w:rsidR="009E64E8" w:rsidRPr="005B380C" w:rsidRDefault="009E64E8" w:rsidP="00FE3AFF">
            <w:pPr>
              <w:spacing w:after="0" w:line="276" w:lineRule="auto"/>
              <w:rPr>
                <w:rFonts w:eastAsia="Times New Roman" w:cstheme="minorHAnsi"/>
                <w:b w:val="0"/>
                <w:bCs w:val="0"/>
                <w:color w:val="auto"/>
                <w:szCs w:val="22"/>
                <w:lang w:val="en-AU" w:eastAsia="en-AU"/>
              </w:rPr>
            </w:pPr>
            <w:r w:rsidRPr="005B380C">
              <w:rPr>
                <w:rFonts w:eastAsia="Times New Roman" w:cstheme="minorHAnsi"/>
                <w:b w:val="0"/>
                <w:bCs w:val="0"/>
                <w:color w:val="auto"/>
                <w:szCs w:val="22"/>
                <w:lang w:val="en-AU" w:eastAsia="en-AU"/>
              </w:rPr>
              <w:t>(e.g. comfort, routine)</w:t>
            </w:r>
          </w:p>
        </w:tc>
        <w:tc>
          <w:tcPr>
            <w:tcW w:w="3973" w:type="dxa"/>
            <w:noWrap/>
            <w:hideMark/>
          </w:tcPr>
          <w:p w14:paraId="26E451F1" w14:textId="77777777" w:rsidR="00A70DE2" w:rsidRPr="005B380C" w:rsidRDefault="00A70DE2" w:rsidP="00FE3AFF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Cs w:val="22"/>
                <w:lang w:val="en-AU" w:eastAsia="en-AU"/>
              </w:rPr>
            </w:pPr>
          </w:p>
        </w:tc>
      </w:tr>
      <w:tr w:rsidR="005B380C" w:rsidRPr="005B380C" w14:paraId="79298224" w14:textId="77777777" w:rsidTr="00FE3A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hideMark/>
          </w:tcPr>
          <w:p w14:paraId="47C5ABD4" w14:textId="5B93028A" w:rsidR="00A70DE2" w:rsidRPr="005B380C" w:rsidRDefault="009E64E8" w:rsidP="00FE3AFF">
            <w:pPr>
              <w:spacing w:after="0" w:line="276" w:lineRule="auto"/>
              <w:rPr>
                <w:rFonts w:eastAsia="Times New Roman" w:cstheme="minorHAnsi"/>
                <w:b w:val="0"/>
                <w:bCs w:val="0"/>
                <w:color w:val="auto"/>
                <w:szCs w:val="22"/>
                <w:lang w:val="en-AU" w:eastAsia="en-AU"/>
              </w:rPr>
            </w:pPr>
            <w:r w:rsidRPr="005B380C">
              <w:rPr>
                <w:rFonts w:eastAsia="Times New Roman" w:cstheme="minorHAnsi"/>
                <w:b w:val="0"/>
                <w:bCs w:val="0"/>
                <w:color w:val="auto"/>
                <w:szCs w:val="22"/>
                <w:lang w:val="en-AU" w:eastAsia="en-AU"/>
              </w:rPr>
              <w:t>What strategies will be used to address the student’s need</w:t>
            </w:r>
            <w:r w:rsidR="005961FE">
              <w:rPr>
                <w:rFonts w:eastAsia="Times New Roman" w:cstheme="minorHAnsi"/>
                <w:b w:val="0"/>
                <w:bCs w:val="0"/>
                <w:color w:val="auto"/>
                <w:szCs w:val="22"/>
                <w:lang w:val="en-AU" w:eastAsia="en-AU"/>
              </w:rPr>
              <w:t>s</w:t>
            </w:r>
            <w:r w:rsidR="00261582">
              <w:rPr>
                <w:rFonts w:eastAsia="Times New Roman" w:cstheme="minorHAnsi"/>
                <w:b w:val="0"/>
                <w:bCs w:val="0"/>
                <w:color w:val="auto"/>
                <w:szCs w:val="22"/>
                <w:lang w:val="en-AU" w:eastAsia="en-AU"/>
              </w:rPr>
              <w:t xml:space="preserve"> to support the transition</w:t>
            </w:r>
            <w:r w:rsidRPr="005B380C">
              <w:rPr>
                <w:rFonts w:eastAsia="Times New Roman" w:cstheme="minorHAnsi"/>
                <w:b w:val="0"/>
                <w:bCs w:val="0"/>
                <w:color w:val="auto"/>
                <w:szCs w:val="22"/>
                <w:lang w:val="en-AU" w:eastAsia="en-AU"/>
              </w:rPr>
              <w:t>?</w:t>
            </w:r>
          </w:p>
        </w:tc>
        <w:tc>
          <w:tcPr>
            <w:tcW w:w="3973" w:type="dxa"/>
            <w:noWrap/>
            <w:hideMark/>
          </w:tcPr>
          <w:p w14:paraId="055DC3B4" w14:textId="77777777" w:rsidR="00A70DE2" w:rsidRPr="005B380C" w:rsidRDefault="00A70DE2" w:rsidP="00FE3AFF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Cs w:val="22"/>
                <w:lang w:val="en-AU" w:eastAsia="en-AU"/>
              </w:rPr>
            </w:pPr>
          </w:p>
        </w:tc>
      </w:tr>
      <w:tr w:rsidR="005B380C" w:rsidRPr="005B380C" w14:paraId="6F23EA24" w14:textId="77777777" w:rsidTr="00FE3AF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hideMark/>
          </w:tcPr>
          <w:p w14:paraId="37B5AFBC" w14:textId="0431AB00" w:rsidR="005B380C" w:rsidRDefault="009E64E8" w:rsidP="00FE3AFF">
            <w:pPr>
              <w:spacing w:after="0" w:line="276" w:lineRule="auto"/>
              <w:rPr>
                <w:rFonts w:eastAsia="Times New Roman" w:cstheme="minorHAnsi"/>
                <w:color w:val="auto"/>
                <w:szCs w:val="22"/>
                <w:lang w:val="en-AU" w:eastAsia="en-AU"/>
              </w:rPr>
            </w:pPr>
            <w:r w:rsidRPr="005B380C">
              <w:rPr>
                <w:rFonts w:eastAsia="Times New Roman" w:cstheme="minorHAnsi"/>
                <w:b w:val="0"/>
                <w:bCs w:val="0"/>
                <w:color w:val="auto"/>
                <w:szCs w:val="22"/>
                <w:lang w:val="en-AU" w:eastAsia="en-AU"/>
              </w:rPr>
              <w:t>What is the goal of th</w:t>
            </w:r>
            <w:r w:rsidR="00261582">
              <w:rPr>
                <w:rFonts w:eastAsia="Times New Roman" w:cstheme="minorHAnsi"/>
                <w:b w:val="0"/>
                <w:bCs w:val="0"/>
                <w:color w:val="auto"/>
                <w:szCs w:val="22"/>
                <w:lang w:val="en-AU" w:eastAsia="en-AU"/>
              </w:rPr>
              <w:t>is</w:t>
            </w:r>
            <w:r w:rsidRPr="005B380C">
              <w:rPr>
                <w:rFonts w:eastAsia="Times New Roman" w:cstheme="minorHAnsi"/>
                <w:b w:val="0"/>
                <w:bCs w:val="0"/>
                <w:color w:val="auto"/>
                <w:szCs w:val="22"/>
                <w:lang w:val="en-AU" w:eastAsia="en-AU"/>
              </w:rPr>
              <w:t xml:space="preserve"> </w:t>
            </w:r>
            <w:r w:rsidR="00261582" w:rsidRPr="005B380C">
              <w:rPr>
                <w:rFonts w:eastAsia="Times New Roman" w:cstheme="minorHAnsi"/>
                <w:b w:val="0"/>
                <w:bCs w:val="0"/>
                <w:color w:val="auto"/>
                <w:szCs w:val="22"/>
                <w:lang w:val="en-AU" w:eastAsia="en-AU"/>
              </w:rPr>
              <w:t>Transition Plan</w:t>
            </w:r>
            <w:r w:rsidRPr="005B380C">
              <w:rPr>
                <w:rFonts w:eastAsia="Times New Roman" w:cstheme="minorHAnsi"/>
                <w:b w:val="0"/>
                <w:bCs w:val="0"/>
                <w:color w:val="auto"/>
                <w:szCs w:val="22"/>
                <w:lang w:val="en-AU" w:eastAsia="en-AU"/>
              </w:rPr>
              <w:t xml:space="preserve">? </w:t>
            </w:r>
          </w:p>
          <w:p w14:paraId="6C06A7E8" w14:textId="0B523C36" w:rsidR="009E64E8" w:rsidRPr="005B380C" w:rsidRDefault="009E64E8" w:rsidP="00FE3AFF">
            <w:pPr>
              <w:spacing w:after="0" w:line="276" w:lineRule="auto"/>
              <w:rPr>
                <w:rFonts w:eastAsia="Times New Roman" w:cstheme="minorHAnsi"/>
                <w:b w:val="0"/>
                <w:bCs w:val="0"/>
                <w:color w:val="auto"/>
                <w:szCs w:val="22"/>
                <w:lang w:val="en-AU" w:eastAsia="en-AU"/>
              </w:rPr>
            </w:pPr>
            <w:r w:rsidRPr="005B380C">
              <w:rPr>
                <w:rFonts w:eastAsia="Times New Roman" w:cstheme="minorHAnsi"/>
                <w:b w:val="0"/>
                <w:bCs w:val="0"/>
                <w:color w:val="auto"/>
                <w:szCs w:val="22"/>
                <w:lang w:val="en-AU" w:eastAsia="en-AU"/>
              </w:rPr>
              <w:t>(Use the SMART acronym as a guide S – Specific M – Measurable A – Agreed Upon R – Relevant T – Time Related</w:t>
            </w:r>
            <w:r w:rsidR="002F11F5">
              <w:rPr>
                <w:rFonts w:eastAsia="Times New Roman" w:cstheme="minorHAnsi"/>
                <w:b w:val="0"/>
                <w:bCs w:val="0"/>
                <w:color w:val="auto"/>
                <w:szCs w:val="22"/>
                <w:lang w:val="en-AU" w:eastAsia="en-AU"/>
              </w:rPr>
              <w:t>. See more information below.</w:t>
            </w:r>
            <w:r w:rsidRPr="005B380C">
              <w:rPr>
                <w:rFonts w:eastAsia="Times New Roman" w:cstheme="minorHAnsi"/>
                <w:b w:val="0"/>
                <w:bCs w:val="0"/>
                <w:color w:val="auto"/>
                <w:szCs w:val="22"/>
                <w:lang w:val="en-AU" w:eastAsia="en-AU"/>
              </w:rPr>
              <w:t xml:space="preserve">) </w:t>
            </w:r>
          </w:p>
          <w:p w14:paraId="4872904B" w14:textId="76E49C50" w:rsidR="00A70DE2" w:rsidRPr="005B380C" w:rsidRDefault="00A70DE2" w:rsidP="002F11F5">
            <w:pPr>
              <w:spacing w:after="0" w:line="276" w:lineRule="auto"/>
              <w:rPr>
                <w:rFonts w:eastAsia="Times New Roman" w:cstheme="minorHAnsi"/>
                <w:b w:val="0"/>
                <w:bCs w:val="0"/>
                <w:color w:val="auto"/>
                <w:szCs w:val="22"/>
                <w:lang w:val="en-AU" w:eastAsia="en-AU"/>
              </w:rPr>
            </w:pPr>
          </w:p>
        </w:tc>
        <w:tc>
          <w:tcPr>
            <w:tcW w:w="3973" w:type="dxa"/>
            <w:noWrap/>
            <w:hideMark/>
          </w:tcPr>
          <w:p w14:paraId="6E1678C4" w14:textId="77777777" w:rsidR="00A70DE2" w:rsidRPr="005B380C" w:rsidRDefault="00A70DE2" w:rsidP="00FE3AFF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Cs w:val="22"/>
                <w:lang w:val="en-AU" w:eastAsia="en-AU"/>
              </w:rPr>
            </w:pPr>
          </w:p>
        </w:tc>
      </w:tr>
      <w:tr w:rsidR="005B380C" w:rsidRPr="005B380C" w14:paraId="7AAE9064" w14:textId="77777777" w:rsidTr="00FE3A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hideMark/>
          </w:tcPr>
          <w:p w14:paraId="39D0096E" w14:textId="0AD47D3F" w:rsidR="009E64E8" w:rsidRPr="005B380C" w:rsidRDefault="00261582" w:rsidP="00FE3AFF">
            <w:pPr>
              <w:spacing w:after="0" w:line="276" w:lineRule="auto"/>
              <w:rPr>
                <w:rFonts w:eastAsia="Times New Roman" w:cstheme="minorHAnsi"/>
                <w:b w:val="0"/>
                <w:bCs w:val="0"/>
                <w:color w:val="auto"/>
                <w:szCs w:val="22"/>
                <w:lang w:val="en-AU" w:eastAsia="en-AU"/>
              </w:rPr>
            </w:pPr>
            <w:r>
              <w:rPr>
                <w:rFonts w:eastAsia="Times New Roman" w:cstheme="minorHAnsi"/>
                <w:b w:val="0"/>
                <w:bCs w:val="0"/>
                <w:color w:val="auto"/>
                <w:szCs w:val="22"/>
                <w:lang w:val="en-AU" w:eastAsia="en-AU"/>
              </w:rPr>
              <w:t>Schedule p</w:t>
            </w:r>
            <w:r w:rsidR="009E64E8" w:rsidRPr="005B380C">
              <w:rPr>
                <w:rFonts w:eastAsia="Times New Roman" w:cstheme="minorHAnsi"/>
                <w:b w:val="0"/>
                <w:bCs w:val="0"/>
                <w:color w:val="auto"/>
                <w:szCs w:val="22"/>
                <w:lang w:val="en-AU" w:eastAsia="en-AU"/>
              </w:rPr>
              <w:t>lanned check-ins by</w:t>
            </w:r>
            <w:r>
              <w:rPr>
                <w:rFonts w:eastAsia="Times New Roman" w:cstheme="minorHAnsi"/>
                <w:b w:val="0"/>
                <w:bCs w:val="0"/>
                <w:color w:val="auto"/>
                <w:szCs w:val="22"/>
                <w:lang w:val="en-AU" w:eastAsia="en-AU"/>
              </w:rPr>
              <w:t xml:space="preserve"> the</w:t>
            </w:r>
            <w:r w:rsidR="009E64E8" w:rsidRPr="005B380C">
              <w:rPr>
                <w:rFonts w:eastAsia="Times New Roman" w:cstheme="minorHAnsi"/>
                <w:b w:val="0"/>
                <w:bCs w:val="0"/>
                <w:color w:val="auto"/>
                <w:szCs w:val="22"/>
                <w:lang w:val="en-AU" w:eastAsia="en-AU"/>
              </w:rPr>
              <w:t xml:space="preserve"> Lead Professional:    </w:t>
            </w:r>
          </w:p>
          <w:p w14:paraId="4FDA597E" w14:textId="2B2F7DB0" w:rsidR="00A70DE2" w:rsidRPr="005B380C" w:rsidRDefault="00A70DE2" w:rsidP="00FE3AFF">
            <w:pPr>
              <w:spacing w:after="0" w:line="276" w:lineRule="auto"/>
              <w:rPr>
                <w:rFonts w:eastAsia="Times New Roman" w:cstheme="minorHAnsi"/>
                <w:b w:val="0"/>
                <w:bCs w:val="0"/>
                <w:color w:val="auto"/>
                <w:szCs w:val="22"/>
                <w:lang w:val="en-AU" w:eastAsia="en-AU"/>
              </w:rPr>
            </w:pPr>
          </w:p>
        </w:tc>
        <w:tc>
          <w:tcPr>
            <w:tcW w:w="3973" w:type="dxa"/>
            <w:noWrap/>
            <w:hideMark/>
          </w:tcPr>
          <w:p w14:paraId="57F5A194" w14:textId="77777777" w:rsidR="009E64E8" w:rsidRPr="005B380C" w:rsidRDefault="009E64E8" w:rsidP="00FE3AFF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Cs w:val="22"/>
                <w:lang w:val="en-AU" w:eastAsia="en-AU"/>
              </w:rPr>
            </w:pPr>
            <w:r w:rsidRPr="005B380C">
              <w:rPr>
                <w:rFonts w:eastAsia="Times New Roman" w:cstheme="minorHAnsi"/>
                <w:color w:val="auto"/>
                <w:szCs w:val="22"/>
                <w:lang w:val="en-AU" w:eastAsia="en-AU"/>
              </w:rPr>
              <w:t>Date:</w:t>
            </w:r>
          </w:p>
          <w:p w14:paraId="0544800A" w14:textId="77777777" w:rsidR="009E64E8" w:rsidRPr="005B380C" w:rsidRDefault="009E64E8" w:rsidP="00FE3AFF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Cs w:val="22"/>
                <w:lang w:val="en-AU" w:eastAsia="en-AU"/>
              </w:rPr>
            </w:pPr>
            <w:r w:rsidRPr="005B380C">
              <w:rPr>
                <w:rFonts w:eastAsia="Times New Roman" w:cstheme="minorHAnsi"/>
                <w:color w:val="auto"/>
                <w:szCs w:val="22"/>
                <w:lang w:val="en-AU" w:eastAsia="en-AU"/>
              </w:rPr>
              <w:t>Date:</w:t>
            </w:r>
          </w:p>
          <w:p w14:paraId="06A81EB4" w14:textId="2FF0A7DF" w:rsidR="00A70DE2" w:rsidRPr="005B380C" w:rsidRDefault="009E64E8" w:rsidP="00FE3AFF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Cs w:val="22"/>
                <w:lang w:val="en-AU" w:eastAsia="en-AU"/>
              </w:rPr>
            </w:pPr>
            <w:r w:rsidRPr="005B380C">
              <w:rPr>
                <w:rFonts w:eastAsia="Times New Roman" w:cstheme="minorHAnsi"/>
                <w:color w:val="auto"/>
                <w:szCs w:val="22"/>
                <w:lang w:val="en-AU" w:eastAsia="en-AU"/>
              </w:rPr>
              <w:t>Date:</w:t>
            </w:r>
          </w:p>
        </w:tc>
      </w:tr>
      <w:tr w:rsidR="005B380C" w:rsidRPr="005B380C" w14:paraId="3F913EF8" w14:textId="77777777" w:rsidTr="00FE3AF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hideMark/>
          </w:tcPr>
          <w:p w14:paraId="11A5A0F1" w14:textId="77777777" w:rsidR="009E64E8" w:rsidRPr="005B380C" w:rsidRDefault="00A70DE2" w:rsidP="00FE3AFF">
            <w:pPr>
              <w:spacing w:after="0" w:line="276" w:lineRule="auto"/>
              <w:rPr>
                <w:rFonts w:eastAsia="Times New Roman" w:cstheme="minorHAnsi"/>
                <w:b w:val="0"/>
                <w:bCs w:val="0"/>
                <w:color w:val="auto"/>
                <w:szCs w:val="22"/>
                <w:lang w:val="en-AU" w:eastAsia="en-AU"/>
              </w:rPr>
            </w:pPr>
            <w:r w:rsidRPr="005B380C">
              <w:rPr>
                <w:rFonts w:eastAsia="Times New Roman" w:cstheme="minorHAnsi"/>
                <w:b w:val="0"/>
                <w:bCs w:val="0"/>
                <w:color w:val="auto"/>
                <w:szCs w:val="22"/>
                <w:lang w:val="en-AU" w:eastAsia="en-AU"/>
              </w:rPr>
              <w:t>Supervision support:</w:t>
            </w:r>
            <w:r w:rsidR="009E64E8" w:rsidRPr="005B380C">
              <w:rPr>
                <w:rFonts w:eastAsia="Times New Roman" w:cstheme="minorHAnsi"/>
                <w:b w:val="0"/>
                <w:bCs w:val="0"/>
                <w:color w:val="auto"/>
                <w:szCs w:val="22"/>
                <w:lang w:val="en-AU" w:eastAsia="en-AU"/>
              </w:rPr>
              <w:t xml:space="preserve"> </w:t>
            </w:r>
          </w:p>
          <w:p w14:paraId="3F239E1D" w14:textId="434B7B4D" w:rsidR="00A70DE2" w:rsidRPr="005B380C" w:rsidRDefault="009E64E8" w:rsidP="00FE3AFF">
            <w:pPr>
              <w:spacing w:after="0" w:line="276" w:lineRule="auto"/>
              <w:rPr>
                <w:rFonts w:eastAsia="Times New Roman" w:cstheme="minorHAnsi"/>
                <w:b w:val="0"/>
                <w:bCs w:val="0"/>
                <w:color w:val="auto"/>
                <w:szCs w:val="22"/>
                <w:lang w:val="en-AU" w:eastAsia="en-AU"/>
              </w:rPr>
            </w:pPr>
            <w:r w:rsidRPr="005B380C">
              <w:rPr>
                <w:rFonts w:eastAsia="Times New Roman" w:cstheme="minorHAnsi"/>
                <w:b w:val="0"/>
                <w:bCs w:val="0"/>
                <w:color w:val="auto"/>
                <w:szCs w:val="22"/>
                <w:lang w:val="en-AU" w:eastAsia="en-AU"/>
              </w:rPr>
              <w:t xml:space="preserve">Detail any specific support or actions school staff may need to provide </w:t>
            </w:r>
            <w:r w:rsidR="00261582">
              <w:rPr>
                <w:rFonts w:eastAsia="Times New Roman" w:cstheme="minorHAnsi"/>
                <w:b w:val="0"/>
                <w:bCs w:val="0"/>
                <w:color w:val="auto"/>
                <w:szCs w:val="22"/>
                <w:lang w:val="en-AU" w:eastAsia="en-AU"/>
              </w:rPr>
              <w:t>whilst</w:t>
            </w:r>
            <w:r w:rsidRPr="005B380C">
              <w:rPr>
                <w:rFonts w:eastAsia="Times New Roman" w:cstheme="minorHAnsi"/>
                <w:b w:val="0"/>
                <w:bCs w:val="0"/>
                <w:color w:val="auto"/>
                <w:szCs w:val="22"/>
                <w:lang w:val="en-AU" w:eastAsia="en-AU"/>
              </w:rPr>
              <w:t xml:space="preserve"> the student is using the </w:t>
            </w:r>
            <w:r w:rsidR="005B380C" w:rsidRPr="005B380C">
              <w:rPr>
                <w:rFonts w:eastAsia="Times New Roman" w:cstheme="minorHAnsi"/>
                <w:b w:val="0"/>
                <w:bCs w:val="0"/>
                <w:color w:val="auto"/>
                <w:szCs w:val="22"/>
                <w:lang w:val="en-AU" w:eastAsia="en-AU"/>
              </w:rPr>
              <w:t>device</w:t>
            </w:r>
            <w:r w:rsidRPr="005B380C">
              <w:rPr>
                <w:rFonts w:eastAsia="Times New Roman" w:cstheme="minorHAnsi"/>
                <w:b w:val="0"/>
                <w:bCs w:val="0"/>
                <w:color w:val="auto"/>
                <w:szCs w:val="22"/>
                <w:lang w:val="en-AU" w:eastAsia="en-AU"/>
              </w:rPr>
              <w:t>.</w:t>
            </w:r>
          </w:p>
        </w:tc>
        <w:tc>
          <w:tcPr>
            <w:tcW w:w="3973" w:type="dxa"/>
            <w:noWrap/>
            <w:hideMark/>
          </w:tcPr>
          <w:p w14:paraId="5475A03E" w14:textId="77777777" w:rsidR="00A70DE2" w:rsidRPr="005B380C" w:rsidRDefault="00A70DE2" w:rsidP="00FE3AFF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Cs w:val="22"/>
                <w:lang w:val="en-AU" w:eastAsia="en-AU"/>
              </w:rPr>
            </w:pPr>
          </w:p>
        </w:tc>
      </w:tr>
      <w:tr w:rsidR="005B380C" w:rsidRPr="005B380C" w14:paraId="6B093A34" w14:textId="77777777" w:rsidTr="00FE3A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hideMark/>
          </w:tcPr>
          <w:p w14:paraId="677E3FBF" w14:textId="77777777" w:rsidR="005B380C" w:rsidRDefault="00A70DE2" w:rsidP="00FE3AFF">
            <w:pPr>
              <w:spacing w:after="0" w:line="276" w:lineRule="auto"/>
              <w:rPr>
                <w:rFonts w:eastAsia="Times New Roman" w:cstheme="minorHAnsi"/>
                <w:color w:val="auto"/>
                <w:szCs w:val="22"/>
                <w:lang w:val="en-AU" w:eastAsia="en-AU"/>
              </w:rPr>
            </w:pPr>
            <w:r w:rsidRPr="005B380C">
              <w:rPr>
                <w:rFonts w:eastAsia="Times New Roman" w:cstheme="minorHAnsi"/>
                <w:b w:val="0"/>
                <w:bCs w:val="0"/>
                <w:color w:val="auto"/>
                <w:szCs w:val="22"/>
                <w:lang w:val="en-AU" w:eastAsia="en-AU"/>
              </w:rPr>
              <w:t>Communication:</w:t>
            </w:r>
            <w:r w:rsidR="005B380C" w:rsidRPr="005B380C">
              <w:rPr>
                <w:rFonts w:eastAsia="Times New Roman" w:cstheme="minorHAnsi"/>
                <w:b w:val="0"/>
                <w:bCs w:val="0"/>
                <w:color w:val="auto"/>
                <w:szCs w:val="22"/>
                <w:lang w:val="en-AU" w:eastAsia="en-AU"/>
              </w:rPr>
              <w:t xml:space="preserve"> </w:t>
            </w:r>
          </w:p>
          <w:p w14:paraId="11EF9143" w14:textId="33DFC7FD" w:rsidR="005B380C" w:rsidRPr="005B380C" w:rsidRDefault="005B380C" w:rsidP="00FE3AFF">
            <w:pPr>
              <w:spacing w:after="0" w:line="276" w:lineRule="auto"/>
              <w:rPr>
                <w:rFonts w:eastAsia="Times New Roman" w:cstheme="minorHAnsi"/>
                <w:b w:val="0"/>
                <w:bCs w:val="0"/>
                <w:color w:val="auto"/>
                <w:szCs w:val="22"/>
                <w:lang w:val="en-AU" w:eastAsia="en-AU"/>
              </w:rPr>
            </w:pPr>
            <w:r w:rsidRPr="005B380C">
              <w:rPr>
                <w:rFonts w:eastAsia="Times New Roman" w:cstheme="minorHAnsi"/>
                <w:b w:val="0"/>
                <w:bCs w:val="0"/>
                <w:color w:val="auto"/>
                <w:szCs w:val="22"/>
                <w:lang w:val="en-AU" w:eastAsia="en-AU"/>
              </w:rPr>
              <w:t xml:space="preserve">Document how the Transition Plan will be </w:t>
            </w:r>
            <w:r w:rsidR="00261582">
              <w:rPr>
                <w:rFonts w:eastAsia="Times New Roman" w:cstheme="minorHAnsi"/>
                <w:b w:val="0"/>
                <w:bCs w:val="0"/>
                <w:color w:val="auto"/>
                <w:szCs w:val="22"/>
                <w:lang w:val="en-AU" w:eastAsia="en-AU"/>
              </w:rPr>
              <w:t>communicated</w:t>
            </w:r>
            <w:r w:rsidRPr="005B380C">
              <w:rPr>
                <w:rFonts w:eastAsia="Times New Roman" w:cstheme="minorHAnsi"/>
                <w:b w:val="0"/>
                <w:bCs w:val="0"/>
                <w:color w:val="auto"/>
                <w:szCs w:val="22"/>
                <w:lang w:val="en-AU" w:eastAsia="en-AU"/>
              </w:rPr>
              <w:t xml:space="preserve"> to the student and the student’s family/carer.</w:t>
            </w:r>
          </w:p>
          <w:p w14:paraId="0D51F70F" w14:textId="4C0490F4" w:rsidR="00A70DE2" w:rsidRPr="005B380C" w:rsidRDefault="005B380C" w:rsidP="00FE3AFF">
            <w:pPr>
              <w:spacing w:after="0" w:line="276" w:lineRule="auto"/>
              <w:rPr>
                <w:rFonts w:eastAsia="Times New Roman" w:cstheme="minorHAnsi"/>
                <w:b w:val="0"/>
                <w:bCs w:val="0"/>
                <w:color w:val="auto"/>
                <w:szCs w:val="22"/>
                <w:lang w:val="en-AU" w:eastAsia="en-AU"/>
              </w:rPr>
            </w:pPr>
            <w:r w:rsidRPr="005B380C">
              <w:rPr>
                <w:rFonts w:eastAsia="Times New Roman" w:cstheme="minorHAnsi"/>
                <w:b w:val="0"/>
                <w:bCs w:val="0"/>
                <w:color w:val="auto"/>
                <w:szCs w:val="22"/>
                <w:lang w:val="en-AU" w:eastAsia="en-AU"/>
              </w:rPr>
              <w:t xml:space="preserve">(Consider the Fact Sheets for students and parents/carers at </w:t>
            </w:r>
            <w:hyperlink r:id="rId13" w:history="1">
              <w:r w:rsidRPr="005749EF">
                <w:rPr>
                  <w:rStyle w:val="Hyperlink"/>
                  <w:rFonts w:eastAsia="Times New Roman" w:cstheme="minorHAnsi"/>
                  <w:b w:val="0"/>
                  <w:bCs w:val="0"/>
                  <w:szCs w:val="22"/>
                  <w:lang w:val="en-AU" w:eastAsia="en-AU"/>
                </w:rPr>
                <w:t>https://www2.education.vic.gov.au/pal/restraint-seclusion/resources</w:t>
              </w:r>
            </w:hyperlink>
            <w:r w:rsidRPr="005B380C">
              <w:rPr>
                <w:rFonts w:eastAsia="Times New Roman" w:cstheme="minorHAnsi"/>
                <w:b w:val="0"/>
                <w:bCs w:val="0"/>
                <w:color w:val="auto"/>
                <w:szCs w:val="22"/>
                <w:lang w:val="en-AU" w:eastAsia="en-AU"/>
              </w:rPr>
              <w:t>)</w:t>
            </w:r>
          </w:p>
        </w:tc>
        <w:tc>
          <w:tcPr>
            <w:tcW w:w="3973" w:type="dxa"/>
            <w:noWrap/>
            <w:hideMark/>
          </w:tcPr>
          <w:p w14:paraId="1C7FB9D7" w14:textId="77777777" w:rsidR="00A70DE2" w:rsidRPr="005B380C" w:rsidRDefault="00A70DE2" w:rsidP="00FE3AFF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Cs w:val="22"/>
                <w:lang w:val="en-AU" w:eastAsia="en-AU"/>
              </w:rPr>
            </w:pPr>
          </w:p>
        </w:tc>
      </w:tr>
    </w:tbl>
    <w:p w14:paraId="019B2202" w14:textId="092BD4AC" w:rsidR="00A70DE2" w:rsidRDefault="00A70DE2" w:rsidP="00A70DE2">
      <w:pPr>
        <w:rPr>
          <w:lang w:val="en-AU"/>
        </w:rPr>
      </w:pPr>
    </w:p>
    <w:p w14:paraId="542FA0A2" w14:textId="0D54339F" w:rsidR="002F11F5" w:rsidRPr="002F11F5" w:rsidRDefault="002F11F5" w:rsidP="002F11F5">
      <w:pPr>
        <w:rPr>
          <w:rFonts w:asciiTheme="majorHAnsi" w:eastAsiaTheme="majorEastAsia" w:hAnsiTheme="majorHAnsi" w:cs="Times New Roman (Headings CS)"/>
          <w:b/>
          <w:color w:val="004C97" w:themeColor="accent5"/>
          <w:sz w:val="32"/>
          <w:szCs w:val="26"/>
          <w:lang w:val="en-AU"/>
        </w:rPr>
      </w:pPr>
      <w:r w:rsidRPr="002F11F5">
        <w:rPr>
          <w:rFonts w:asciiTheme="majorHAnsi" w:eastAsiaTheme="majorEastAsia" w:hAnsiTheme="majorHAnsi" w:cs="Times New Roman (Headings CS)"/>
          <w:b/>
          <w:color w:val="004C97" w:themeColor="accent5"/>
          <w:sz w:val="32"/>
          <w:szCs w:val="26"/>
          <w:lang w:val="en-AU"/>
        </w:rPr>
        <w:t>Example scenario</w:t>
      </w:r>
    </w:p>
    <w:p w14:paraId="1B0C834D" w14:textId="07215E4F" w:rsidR="002F11F5" w:rsidRDefault="002F11F5" w:rsidP="00347453">
      <w:pPr>
        <w:spacing w:after="0" w:line="276" w:lineRule="auto"/>
        <w:rPr>
          <w:rFonts w:eastAsia="Times New Roman" w:cstheme="minorHAnsi"/>
          <w:szCs w:val="22"/>
          <w:lang w:val="en-AU" w:eastAsia="en-AU"/>
        </w:rPr>
      </w:pPr>
      <w:r w:rsidRPr="005B380C">
        <w:rPr>
          <w:rFonts w:eastAsia="Times New Roman" w:cstheme="minorHAnsi"/>
          <w:szCs w:val="22"/>
          <w:lang w:val="en-AU" w:eastAsia="en-AU"/>
        </w:rPr>
        <w:t>Student A arrives at school with a weighted blanket</w:t>
      </w:r>
      <w:r>
        <w:rPr>
          <w:rFonts w:eastAsia="Times New Roman" w:cstheme="minorHAnsi"/>
          <w:szCs w:val="22"/>
          <w:lang w:val="en-AU" w:eastAsia="en-AU"/>
        </w:rPr>
        <w:t xml:space="preserve"> purchased through the Internet by their family</w:t>
      </w:r>
      <w:r w:rsidRPr="005B380C">
        <w:rPr>
          <w:rFonts w:eastAsia="Times New Roman" w:cstheme="minorHAnsi"/>
          <w:szCs w:val="22"/>
          <w:lang w:val="en-AU" w:eastAsia="en-AU"/>
        </w:rPr>
        <w:t xml:space="preserve">. </w:t>
      </w:r>
      <w:r>
        <w:rPr>
          <w:rFonts w:eastAsia="Times New Roman" w:cstheme="minorHAnsi"/>
          <w:szCs w:val="22"/>
          <w:lang w:val="en-AU" w:eastAsia="en-AU"/>
        </w:rPr>
        <w:t>The school knows that w</w:t>
      </w:r>
      <w:r w:rsidRPr="005B380C">
        <w:rPr>
          <w:rFonts w:eastAsia="Times New Roman" w:cstheme="minorHAnsi"/>
          <w:szCs w:val="22"/>
          <w:lang w:val="en-AU" w:eastAsia="en-AU"/>
        </w:rPr>
        <w:t xml:space="preserve">eighted items can pose a risk to the health and safety of students </w:t>
      </w:r>
      <w:r>
        <w:rPr>
          <w:rFonts w:eastAsia="Times New Roman" w:cstheme="minorHAnsi"/>
          <w:szCs w:val="22"/>
          <w:lang w:val="en-AU" w:eastAsia="en-AU"/>
        </w:rPr>
        <w:t xml:space="preserve">and </w:t>
      </w:r>
      <w:r w:rsidRPr="005B380C">
        <w:rPr>
          <w:rFonts w:eastAsia="Times New Roman" w:cstheme="minorHAnsi"/>
          <w:szCs w:val="22"/>
          <w:lang w:val="en-AU" w:eastAsia="en-AU"/>
        </w:rPr>
        <w:t xml:space="preserve">the application of deep pressure by weighted blankets and vests is not supported by the Department. The school </w:t>
      </w:r>
      <w:r>
        <w:rPr>
          <w:rFonts w:eastAsia="Times New Roman" w:cstheme="minorHAnsi"/>
          <w:szCs w:val="22"/>
          <w:lang w:val="en-AU" w:eastAsia="en-AU"/>
        </w:rPr>
        <w:t xml:space="preserve">discusses the Department’s policy and </w:t>
      </w:r>
      <w:r w:rsidRPr="005B380C">
        <w:rPr>
          <w:rFonts w:eastAsia="Times New Roman" w:cstheme="minorHAnsi"/>
          <w:szCs w:val="22"/>
          <w:lang w:val="en-AU" w:eastAsia="en-AU"/>
        </w:rPr>
        <w:t>transition</w:t>
      </w:r>
      <w:r>
        <w:rPr>
          <w:rFonts w:eastAsia="Times New Roman" w:cstheme="minorHAnsi"/>
          <w:szCs w:val="22"/>
          <w:lang w:val="en-AU" w:eastAsia="en-AU"/>
        </w:rPr>
        <w:t>ing</w:t>
      </w:r>
      <w:r w:rsidRPr="005B380C">
        <w:rPr>
          <w:rFonts w:eastAsia="Times New Roman" w:cstheme="minorHAnsi"/>
          <w:szCs w:val="22"/>
          <w:lang w:val="en-AU" w:eastAsia="en-AU"/>
        </w:rPr>
        <w:t xml:space="preserve"> the student away from using the weighted blanket</w:t>
      </w:r>
      <w:r>
        <w:rPr>
          <w:rFonts w:eastAsia="Times New Roman" w:cstheme="minorHAnsi"/>
          <w:szCs w:val="22"/>
          <w:lang w:val="en-AU" w:eastAsia="en-AU"/>
        </w:rPr>
        <w:t xml:space="preserve"> with the </w:t>
      </w:r>
      <w:r w:rsidRPr="002F11F5">
        <w:rPr>
          <w:rFonts w:eastAsia="Times New Roman" w:cstheme="minorHAnsi"/>
          <w:szCs w:val="22"/>
          <w:lang w:val="en-AU" w:eastAsia="en-AU"/>
        </w:rPr>
        <w:t xml:space="preserve">student’s family. The family confirms use of the device </w:t>
      </w:r>
      <w:r w:rsidR="0093360A">
        <w:rPr>
          <w:rFonts w:eastAsia="Times New Roman" w:cstheme="minorHAnsi"/>
          <w:szCs w:val="22"/>
          <w:lang w:val="en-AU" w:eastAsia="en-AU"/>
        </w:rPr>
        <w:t>is</w:t>
      </w:r>
      <w:r w:rsidR="0093360A" w:rsidRPr="002F11F5">
        <w:rPr>
          <w:rFonts w:eastAsia="Times New Roman" w:cstheme="minorHAnsi"/>
          <w:szCs w:val="22"/>
          <w:lang w:val="en-AU" w:eastAsia="en-AU"/>
        </w:rPr>
        <w:t xml:space="preserve"> </w:t>
      </w:r>
      <w:r w:rsidRPr="002F11F5">
        <w:rPr>
          <w:rFonts w:eastAsia="Times New Roman" w:cstheme="minorHAnsi"/>
          <w:szCs w:val="22"/>
          <w:lang w:val="en-AU" w:eastAsia="en-AU"/>
        </w:rPr>
        <w:t xml:space="preserve">not based on </w:t>
      </w:r>
      <w:r w:rsidRPr="002F11F5">
        <w:rPr>
          <w:rFonts w:eastAsia="Times New Roman" w:cstheme="minorHAnsi"/>
          <w:szCs w:val="22"/>
          <w:lang w:val="en-AU" w:eastAsia="en-AU"/>
        </w:rPr>
        <w:lastRenderedPageBreak/>
        <w:t>an assessment of need by</w:t>
      </w:r>
      <w:r w:rsidRPr="00261582">
        <w:rPr>
          <w:rFonts w:eastAsia="Times New Roman" w:cstheme="minorHAnsi"/>
          <w:szCs w:val="22"/>
          <w:lang w:val="en-AU" w:eastAsia="en-AU"/>
        </w:rPr>
        <w:t xml:space="preserve"> a registered clinical professional</w:t>
      </w:r>
      <w:r>
        <w:rPr>
          <w:rFonts w:eastAsia="Times New Roman" w:cstheme="minorHAnsi"/>
          <w:szCs w:val="22"/>
          <w:lang w:val="en-AU" w:eastAsia="en-AU"/>
        </w:rPr>
        <w:t xml:space="preserve">. Together the school and family develop a </w:t>
      </w:r>
      <w:r>
        <w:rPr>
          <w:lang w:val="en-US"/>
        </w:rPr>
        <w:t>Mechanical Restraint</w:t>
      </w:r>
      <w:r w:rsidRPr="00C03F22">
        <w:rPr>
          <w:lang w:val="en-US"/>
        </w:rPr>
        <w:t xml:space="preserve"> Transition Plan</w:t>
      </w:r>
      <w:r>
        <w:rPr>
          <w:rFonts w:eastAsia="Times New Roman" w:cstheme="minorHAnsi"/>
          <w:szCs w:val="22"/>
          <w:lang w:val="en-AU" w:eastAsia="en-AU"/>
        </w:rPr>
        <w:t xml:space="preserve">.The family and school agree that the </w:t>
      </w:r>
      <w:r w:rsidRPr="005B380C">
        <w:rPr>
          <w:rFonts w:eastAsia="Times New Roman" w:cstheme="minorHAnsi"/>
          <w:szCs w:val="22"/>
          <w:lang w:val="en-AU" w:eastAsia="en-AU"/>
        </w:rPr>
        <w:t>goal of th</w:t>
      </w:r>
      <w:r>
        <w:rPr>
          <w:rFonts w:eastAsia="Times New Roman" w:cstheme="minorHAnsi"/>
          <w:szCs w:val="22"/>
          <w:lang w:val="en-AU" w:eastAsia="en-AU"/>
        </w:rPr>
        <w:t>e</w:t>
      </w:r>
      <w:r w:rsidRPr="005B380C">
        <w:rPr>
          <w:rFonts w:eastAsia="Times New Roman" w:cstheme="minorHAnsi"/>
          <w:szCs w:val="22"/>
          <w:lang w:val="en-AU" w:eastAsia="en-AU"/>
        </w:rPr>
        <w:t xml:space="preserve"> Transition Plan</w:t>
      </w:r>
      <w:r w:rsidRPr="005B380C" w:rsidDel="002F11F5">
        <w:rPr>
          <w:rFonts w:eastAsia="Times New Roman" w:cstheme="minorHAnsi"/>
          <w:szCs w:val="22"/>
          <w:lang w:val="en-AU" w:eastAsia="en-AU"/>
        </w:rPr>
        <w:t xml:space="preserve"> </w:t>
      </w:r>
      <w:r>
        <w:rPr>
          <w:rFonts w:eastAsia="Times New Roman" w:cstheme="minorHAnsi"/>
          <w:szCs w:val="22"/>
          <w:lang w:val="en-AU" w:eastAsia="en-AU"/>
        </w:rPr>
        <w:t>is that the:</w:t>
      </w:r>
    </w:p>
    <w:p w14:paraId="313C92D2" w14:textId="7A6DB57B" w:rsidR="00347453" w:rsidRPr="005B380C" w:rsidRDefault="00347453" w:rsidP="00347453">
      <w:pPr>
        <w:spacing w:after="0" w:line="276" w:lineRule="auto"/>
        <w:rPr>
          <w:rFonts w:eastAsia="Times New Roman" w:cstheme="minorHAnsi"/>
          <w:b/>
          <w:bCs/>
          <w:szCs w:val="22"/>
          <w:lang w:val="en-AU" w:eastAsia="en-AU"/>
        </w:rPr>
      </w:pPr>
      <w:r w:rsidRPr="005B380C">
        <w:rPr>
          <w:rFonts w:eastAsia="Times New Roman" w:cstheme="minorHAnsi"/>
          <w:szCs w:val="22"/>
          <w:lang w:val="en-AU" w:eastAsia="en-AU"/>
        </w:rPr>
        <w:t xml:space="preserve">S – </w:t>
      </w:r>
      <w:r w:rsidR="002F11F5">
        <w:rPr>
          <w:rFonts w:eastAsia="Times New Roman" w:cstheme="minorHAnsi"/>
          <w:szCs w:val="22"/>
          <w:lang w:val="en-AU" w:eastAsia="en-AU"/>
        </w:rPr>
        <w:t>s</w:t>
      </w:r>
      <w:r w:rsidRPr="005B380C">
        <w:rPr>
          <w:rFonts w:eastAsia="Times New Roman" w:cstheme="minorHAnsi"/>
          <w:szCs w:val="22"/>
          <w:lang w:val="en-AU" w:eastAsia="en-AU"/>
        </w:rPr>
        <w:t>tudent to attend school without using a weighted blanket</w:t>
      </w:r>
    </w:p>
    <w:p w14:paraId="7BD94832" w14:textId="152793F7" w:rsidR="00347453" w:rsidRPr="005B380C" w:rsidRDefault="00347453" w:rsidP="00347453">
      <w:pPr>
        <w:spacing w:after="0" w:line="276" w:lineRule="auto"/>
        <w:rPr>
          <w:rFonts w:eastAsia="Times New Roman" w:cstheme="minorHAnsi"/>
          <w:b/>
          <w:bCs/>
          <w:szCs w:val="22"/>
          <w:lang w:val="en-AU" w:eastAsia="en-AU"/>
        </w:rPr>
      </w:pPr>
      <w:r w:rsidRPr="005B380C">
        <w:rPr>
          <w:rFonts w:eastAsia="Times New Roman" w:cstheme="minorHAnsi"/>
          <w:szCs w:val="22"/>
          <w:lang w:val="en-AU" w:eastAsia="en-AU"/>
        </w:rPr>
        <w:t xml:space="preserve">M – </w:t>
      </w:r>
      <w:r w:rsidR="002F11F5">
        <w:rPr>
          <w:rFonts w:eastAsia="Times New Roman" w:cstheme="minorHAnsi"/>
          <w:szCs w:val="22"/>
          <w:lang w:val="en-AU" w:eastAsia="en-AU"/>
        </w:rPr>
        <w:t>s</w:t>
      </w:r>
      <w:r w:rsidRPr="005B380C">
        <w:rPr>
          <w:rFonts w:eastAsia="Times New Roman" w:cstheme="minorHAnsi"/>
          <w:szCs w:val="22"/>
          <w:lang w:val="en-AU" w:eastAsia="en-AU"/>
        </w:rPr>
        <w:t>tudent reduce</w:t>
      </w:r>
      <w:r w:rsidR="002F11F5">
        <w:rPr>
          <w:rFonts w:eastAsia="Times New Roman" w:cstheme="minorHAnsi"/>
          <w:szCs w:val="22"/>
          <w:lang w:val="en-AU" w:eastAsia="en-AU"/>
        </w:rPr>
        <w:t xml:space="preserve"> the</w:t>
      </w:r>
      <w:r w:rsidRPr="005B380C">
        <w:rPr>
          <w:rFonts w:eastAsia="Times New Roman" w:cstheme="minorHAnsi"/>
          <w:szCs w:val="22"/>
          <w:lang w:val="en-AU" w:eastAsia="en-AU"/>
        </w:rPr>
        <w:t xml:space="preserve"> number of days using a weighted blanket</w:t>
      </w:r>
      <w:r w:rsidR="002F11F5">
        <w:rPr>
          <w:rFonts w:eastAsia="Times New Roman" w:cstheme="minorHAnsi"/>
          <w:szCs w:val="22"/>
          <w:lang w:val="en-AU" w:eastAsia="en-AU"/>
        </w:rPr>
        <w:t xml:space="preserve"> over several weeks</w:t>
      </w:r>
      <w:r w:rsidRPr="005B380C">
        <w:rPr>
          <w:rFonts w:eastAsia="Times New Roman" w:cstheme="minorHAnsi"/>
          <w:szCs w:val="22"/>
          <w:lang w:val="en-AU" w:eastAsia="en-AU"/>
        </w:rPr>
        <w:t>: Week 1 student uses a weighted blanket on 5 days. Week 2 student uses a weighted blanket on 4 days. Week 3 student uses a weighted blanket 3 days. Week 4 student uses a weighted blanket 2 days. Week 5 student uses a weighted blanket 1 day</w:t>
      </w:r>
    </w:p>
    <w:p w14:paraId="59B3920F" w14:textId="2A6433A3" w:rsidR="00347453" w:rsidRPr="005B380C" w:rsidRDefault="00347453" w:rsidP="00347453">
      <w:pPr>
        <w:spacing w:after="0" w:line="276" w:lineRule="auto"/>
        <w:rPr>
          <w:rFonts w:eastAsia="Times New Roman" w:cstheme="minorHAnsi"/>
          <w:b/>
          <w:bCs/>
          <w:szCs w:val="22"/>
          <w:lang w:val="en-AU" w:eastAsia="en-AU"/>
        </w:rPr>
      </w:pPr>
      <w:r w:rsidRPr="005B380C">
        <w:rPr>
          <w:rFonts w:eastAsia="Times New Roman" w:cstheme="minorHAnsi"/>
          <w:szCs w:val="22"/>
          <w:lang w:val="en-AU" w:eastAsia="en-AU"/>
        </w:rPr>
        <w:t xml:space="preserve">A – </w:t>
      </w:r>
      <w:r w:rsidR="002F11F5">
        <w:rPr>
          <w:rFonts w:eastAsia="Times New Roman" w:cstheme="minorHAnsi"/>
          <w:szCs w:val="22"/>
          <w:lang w:val="en-AU" w:eastAsia="en-AU"/>
        </w:rPr>
        <w:t>s</w:t>
      </w:r>
      <w:r w:rsidRPr="005B380C">
        <w:rPr>
          <w:rFonts w:eastAsia="Times New Roman" w:cstheme="minorHAnsi"/>
          <w:szCs w:val="22"/>
          <w:lang w:val="en-AU" w:eastAsia="en-AU"/>
        </w:rPr>
        <w:t xml:space="preserve">chool staff </w:t>
      </w:r>
      <w:r w:rsidR="002F11F5">
        <w:rPr>
          <w:rFonts w:eastAsia="Times New Roman" w:cstheme="minorHAnsi"/>
          <w:szCs w:val="22"/>
          <w:lang w:val="en-AU" w:eastAsia="en-AU"/>
        </w:rPr>
        <w:t>have</w:t>
      </w:r>
      <w:r w:rsidRPr="005B380C">
        <w:rPr>
          <w:rFonts w:eastAsia="Times New Roman" w:cstheme="minorHAnsi"/>
          <w:szCs w:val="22"/>
          <w:lang w:val="en-AU" w:eastAsia="en-AU"/>
        </w:rPr>
        <w:t xml:space="preserve"> consent from the student’s family to plan the transition. School communicates the plan with the student</w:t>
      </w:r>
    </w:p>
    <w:p w14:paraId="58F738DE" w14:textId="611DC3F0" w:rsidR="00347453" w:rsidRPr="005B380C" w:rsidRDefault="00347453" w:rsidP="00347453">
      <w:pPr>
        <w:spacing w:after="0" w:line="276" w:lineRule="auto"/>
        <w:rPr>
          <w:rFonts w:eastAsia="Times New Roman" w:cstheme="minorHAnsi"/>
          <w:b/>
          <w:bCs/>
          <w:szCs w:val="22"/>
          <w:lang w:val="en-AU" w:eastAsia="en-AU"/>
        </w:rPr>
      </w:pPr>
      <w:r w:rsidRPr="005B380C">
        <w:rPr>
          <w:rFonts w:eastAsia="Times New Roman" w:cstheme="minorHAnsi"/>
          <w:szCs w:val="22"/>
          <w:lang w:val="en-AU" w:eastAsia="en-AU"/>
        </w:rPr>
        <w:t xml:space="preserve">R – </w:t>
      </w:r>
      <w:r w:rsidR="002F11F5">
        <w:rPr>
          <w:rFonts w:eastAsia="Times New Roman" w:cstheme="minorHAnsi"/>
          <w:szCs w:val="22"/>
          <w:lang w:val="en-AU" w:eastAsia="en-AU"/>
        </w:rPr>
        <w:t>s</w:t>
      </w:r>
      <w:r w:rsidRPr="005B380C">
        <w:rPr>
          <w:rFonts w:eastAsia="Times New Roman" w:cstheme="minorHAnsi"/>
          <w:szCs w:val="22"/>
          <w:lang w:val="en-AU" w:eastAsia="en-AU"/>
        </w:rPr>
        <w:t>chool needs to comply with Department policy which states that: The application of deep pressure by weighted blankets and vests is not supported by the Department as weighted items can pose a risk to the health and safety of students</w:t>
      </w:r>
    </w:p>
    <w:p w14:paraId="1F4D7A50" w14:textId="4DF2B237" w:rsidR="00347453" w:rsidRPr="002F11F5" w:rsidRDefault="00347453" w:rsidP="002F11F5">
      <w:pPr>
        <w:rPr>
          <w:lang w:val="en-AU"/>
        </w:rPr>
      </w:pPr>
      <w:r w:rsidRPr="002F11F5">
        <w:rPr>
          <w:lang w:val="en-AU"/>
        </w:rPr>
        <w:t>T –</w:t>
      </w:r>
      <w:r w:rsidR="002F11F5" w:rsidRPr="002F11F5">
        <w:rPr>
          <w:lang w:val="en-AU"/>
        </w:rPr>
        <w:t xml:space="preserve"> </w:t>
      </w:r>
      <w:r w:rsidRPr="002F11F5">
        <w:rPr>
          <w:lang w:val="en-AU"/>
        </w:rPr>
        <w:t xml:space="preserve">goal </w:t>
      </w:r>
      <w:r w:rsidR="002F11F5" w:rsidRPr="002F11F5">
        <w:rPr>
          <w:lang w:val="en-AU"/>
        </w:rPr>
        <w:t xml:space="preserve">will be met </w:t>
      </w:r>
      <w:r w:rsidRPr="002F11F5">
        <w:rPr>
          <w:lang w:val="en-AU"/>
        </w:rPr>
        <w:t>within an 8 week period.</w:t>
      </w:r>
    </w:p>
    <w:p w14:paraId="40798927" w14:textId="606A3055" w:rsidR="005C36D5" w:rsidRDefault="005C36D5" w:rsidP="005C36D5">
      <w:pPr>
        <w:pStyle w:val="Heading2"/>
        <w:rPr>
          <w:lang w:val="en-AU"/>
        </w:rPr>
      </w:pPr>
      <w:r w:rsidRPr="00B34060">
        <w:rPr>
          <w:lang w:val="en-AU"/>
        </w:rPr>
        <w:t xml:space="preserve">Contact </w:t>
      </w:r>
      <w:r w:rsidRPr="00B34060">
        <w:rPr>
          <w:lang w:val="en-AU"/>
        </w:rPr>
        <w:tab/>
      </w:r>
    </w:p>
    <w:p w14:paraId="118F84DF" w14:textId="77777777" w:rsidR="005C36D5" w:rsidRPr="00B34060" w:rsidRDefault="005C36D5" w:rsidP="005C36D5">
      <w:pPr>
        <w:rPr>
          <w:rFonts w:ascii="Arial" w:hAnsi="Arial" w:cs="Arial"/>
          <w:iCs/>
        </w:rPr>
      </w:pPr>
      <w:r w:rsidRPr="00B34060">
        <w:rPr>
          <w:rFonts w:ascii="Arial" w:hAnsi="Arial" w:cs="Arial"/>
          <w:iCs/>
        </w:rPr>
        <w:t>Principal Behaviour Support Adviser</w:t>
      </w:r>
    </w:p>
    <w:p w14:paraId="49E92179" w14:textId="77777777" w:rsidR="005C36D5" w:rsidRPr="00B34060" w:rsidRDefault="005C36D5" w:rsidP="005C36D5">
      <w:pPr>
        <w:rPr>
          <w:rFonts w:ascii="Arial" w:hAnsi="Arial" w:cs="Arial"/>
          <w:iCs/>
        </w:rPr>
      </w:pPr>
      <w:r w:rsidRPr="00B34060">
        <w:rPr>
          <w:rFonts w:ascii="Arial" w:hAnsi="Arial" w:cs="Arial"/>
          <w:iCs/>
        </w:rPr>
        <w:t>Inclusive Education Professional Practice</w:t>
      </w:r>
    </w:p>
    <w:p w14:paraId="0FB5FD38" w14:textId="77777777" w:rsidR="005C36D5" w:rsidRPr="00B34060" w:rsidRDefault="005C36D5" w:rsidP="005C36D5">
      <w:pPr>
        <w:rPr>
          <w:rFonts w:ascii="Arial" w:hAnsi="Arial" w:cs="Arial"/>
          <w:iCs/>
        </w:rPr>
      </w:pPr>
      <w:r w:rsidRPr="00B34060">
        <w:rPr>
          <w:rFonts w:ascii="Arial" w:hAnsi="Arial" w:cs="Arial"/>
          <w:iCs/>
        </w:rPr>
        <w:t xml:space="preserve">Schools and Regional Services </w:t>
      </w:r>
    </w:p>
    <w:p w14:paraId="1EF7F138" w14:textId="74CB9C75" w:rsidR="00C03F22" w:rsidRDefault="005C36D5" w:rsidP="005B380C">
      <w:pPr>
        <w:rPr>
          <w:color w:val="385723"/>
        </w:rPr>
      </w:pPr>
      <w:r w:rsidRPr="00B34060">
        <w:rPr>
          <w:rFonts w:ascii="Arial" w:hAnsi="Arial" w:cs="Arial"/>
          <w:iCs/>
        </w:rPr>
        <w:t>Email: restraint.seclusion@education.vic.gov.au</w:t>
      </w:r>
      <w:r w:rsidRPr="00FD5F7F">
        <w:t xml:space="preserve"> </w:t>
      </w:r>
    </w:p>
    <w:sectPr w:rsidR="00C03F22" w:rsidSect="006E2B9A">
      <w:headerReference w:type="default" r:id="rId14"/>
      <w:footerReference w:type="even" r:id="rId15"/>
      <w:footerReference w:type="default" r:id="rId16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41E98" w14:textId="77777777" w:rsidR="00902CFF" w:rsidRDefault="00902CFF" w:rsidP="003967DD">
      <w:pPr>
        <w:spacing w:after="0"/>
      </w:pPr>
      <w:r>
        <w:separator/>
      </w:r>
    </w:p>
  </w:endnote>
  <w:endnote w:type="continuationSeparator" w:id="0">
    <w:p w14:paraId="0556035A" w14:textId="77777777" w:rsidR="00902CFF" w:rsidRDefault="00902CFF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5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F59D9" w14:textId="77777777" w:rsidR="00902CFF" w:rsidRDefault="00902CFF" w:rsidP="003967DD">
      <w:pPr>
        <w:spacing w:after="0"/>
      </w:pPr>
      <w:r>
        <w:separator/>
      </w:r>
    </w:p>
  </w:footnote>
  <w:footnote w:type="continuationSeparator" w:id="0">
    <w:p w14:paraId="2C9FBC51" w14:textId="77777777" w:rsidR="00902CFF" w:rsidRDefault="00902CFF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12C3CED9" w:rsidR="003967DD" w:rsidRDefault="000861D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E31918" wp14:editId="55C64CF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1" cy="10684798"/>
          <wp:effectExtent l="0" t="0" r="635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84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99E6EAF"/>
    <w:multiLevelType w:val="hybridMultilevel"/>
    <w:tmpl w:val="00529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96513"/>
    <w:multiLevelType w:val="hybridMultilevel"/>
    <w:tmpl w:val="6864437A"/>
    <w:lvl w:ilvl="0" w:tplc="A1E43C7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E718D"/>
    <w:multiLevelType w:val="hybridMultilevel"/>
    <w:tmpl w:val="E89A10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323E8"/>
    <w:multiLevelType w:val="hybridMultilevel"/>
    <w:tmpl w:val="4934D6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CA7FFD"/>
    <w:multiLevelType w:val="hybridMultilevel"/>
    <w:tmpl w:val="BCF494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BF5E53"/>
    <w:multiLevelType w:val="hybridMultilevel"/>
    <w:tmpl w:val="B5783038"/>
    <w:lvl w:ilvl="0" w:tplc="A1E43C7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36AF8"/>
    <w:multiLevelType w:val="hybridMultilevel"/>
    <w:tmpl w:val="8864EA16"/>
    <w:lvl w:ilvl="0" w:tplc="9A0C54C0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50A0A38"/>
    <w:multiLevelType w:val="hybridMultilevel"/>
    <w:tmpl w:val="6C86C736"/>
    <w:lvl w:ilvl="0" w:tplc="A1E43C7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5D400B"/>
    <w:multiLevelType w:val="hybridMultilevel"/>
    <w:tmpl w:val="6E3A04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7"/>
  </w:num>
  <w:num w:numId="13">
    <w:abstractNumId w:val="21"/>
  </w:num>
  <w:num w:numId="14">
    <w:abstractNumId w:val="22"/>
  </w:num>
  <w:num w:numId="15">
    <w:abstractNumId w:val="12"/>
  </w:num>
  <w:num w:numId="16">
    <w:abstractNumId w:val="18"/>
  </w:num>
  <w:num w:numId="17">
    <w:abstractNumId w:val="16"/>
  </w:num>
  <w:num w:numId="18">
    <w:abstractNumId w:val="11"/>
  </w:num>
  <w:num w:numId="19">
    <w:abstractNumId w:val="24"/>
  </w:num>
  <w:num w:numId="20">
    <w:abstractNumId w:val="14"/>
  </w:num>
  <w:num w:numId="21">
    <w:abstractNumId w:val="13"/>
  </w:num>
  <w:num w:numId="22">
    <w:abstractNumId w:val="23"/>
  </w:num>
  <w:num w:numId="23">
    <w:abstractNumId w:val="20"/>
  </w:num>
  <w:num w:numId="24">
    <w:abstractNumId w:val="22"/>
  </w:num>
  <w:num w:numId="25">
    <w:abstractNumId w:val="19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41BE"/>
    <w:rsid w:val="00011F31"/>
    <w:rsid w:val="00013339"/>
    <w:rsid w:val="000147E0"/>
    <w:rsid w:val="000256E2"/>
    <w:rsid w:val="00080DA9"/>
    <w:rsid w:val="000861DD"/>
    <w:rsid w:val="000A47D4"/>
    <w:rsid w:val="000C2364"/>
    <w:rsid w:val="000C4748"/>
    <w:rsid w:val="000C600E"/>
    <w:rsid w:val="00122369"/>
    <w:rsid w:val="00150E0F"/>
    <w:rsid w:val="00155FDB"/>
    <w:rsid w:val="00157212"/>
    <w:rsid w:val="0016287D"/>
    <w:rsid w:val="00173EF0"/>
    <w:rsid w:val="00174361"/>
    <w:rsid w:val="001D0D94"/>
    <w:rsid w:val="001D13F9"/>
    <w:rsid w:val="001D5205"/>
    <w:rsid w:val="001F39DD"/>
    <w:rsid w:val="002512BE"/>
    <w:rsid w:val="00261582"/>
    <w:rsid w:val="00275FB8"/>
    <w:rsid w:val="002A4A96"/>
    <w:rsid w:val="002E3BED"/>
    <w:rsid w:val="002F11F5"/>
    <w:rsid w:val="002F41D7"/>
    <w:rsid w:val="002F6115"/>
    <w:rsid w:val="00312720"/>
    <w:rsid w:val="00322079"/>
    <w:rsid w:val="00341473"/>
    <w:rsid w:val="00343AFC"/>
    <w:rsid w:val="00347453"/>
    <w:rsid w:val="0034745C"/>
    <w:rsid w:val="003967DD"/>
    <w:rsid w:val="003A4C39"/>
    <w:rsid w:val="00422C6A"/>
    <w:rsid w:val="0042333B"/>
    <w:rsid w:val="00426553"/>
    <w:rsid w:val="00443E58"/>
    <w:rsid w:val="00451EC2"/>
    <w:rsid w:val="00491B13"/>
    <w:rsid w:val="004A2E74"/>
    <w:rsid w:val="004B2ED6"/>
    <w:rsid w:val="004B4502"/>
    <w:rsid w:val="004C6389"/>
    <w:rsid w:val="004D2494"/>
    <w:rsid w:val="004E185B"/>
    <w:rsid w:val="004F722D"/>
    <w:rsid w:val="00500ADA"/>
    <w:rsid w:val="00512BBA"/>
    <w:rsid w:val="00533E75"/>
    <w:rsid w:val="00555277"/>
    <w:rsid w:val="00567CF0"/>
    <w:rsid w:val="005749EF"/>
    <w:rsid w:val="00584366"/>
    <w:rsid w:val="00590264"/>
    <w:rsid w:val="005961FE"/>
    <w:rsid w:val="005A4F12"/>
    <w:rsid w:val="005B380C"/>
    <w:rsid w:val="005B3E91"/>
    <w:rsid w:val="005B5DEC"/>
    <w:rsid w:val="005C36D5"/>
    <w:rsid w:val="005C4BC9"/>
    <w:rsid w:val="005D2013"/>
    <w:rsid w:val="005D21A0"/>
    <w:rsid w:val="005E0713"/>
    <w:rsid w:val="00624A55"/>
    <w:rsid w:val="006523D7"/>
    <w:rsid w:val="006671CE"/>
    <w:rsid w:val="006854BF"/>
    <w:rsid w:val="006A1F8A"/>
    <w:rsid w:val="006A25AC"/>
    <w:rsid w:val="006C3D37"/>
    <w:rsid w:val="006C45C0"/>
    <w:rsid w:val="006D0534"/>
    <w:rsid w:val="006E2B9A"/>
    <w:rsid w:val="00710CED"/>
    <w:rsid w:val="00735566"/>
    <w:rsid w:val="00767573"/>
    <w:rsid w:val="00772D33"/>
    <w:rsid w:val="007B556E"/>
    <w:rsid w:val="007D3E38"/>
    <w:rsid w:val="007D40FC"/>
    <w:rsid w:val="008065DA"/>
    <w:rsid w:val="00821DE2"/>
    <w:rsid w:val="00842901"/>
    <w:rsid w:val="00856E11"/>
    <w:rsid w:val="00881F10"/>
    <w:rsid w:val="00890680"/>
    <w:rsid w:val="00892E24"/>
    <w:rsid w:val="008B1737"/>
    <w:rsid w:val="008F3D35"/>
    <w:rsid w:val="00902CFF"/>
    <w:rsid w:val="0092678B"/>
    <w:rsid w:val="0093360A"/>
    <w:rsid w:val="00952690"/>
    <w:rsid w:val="00954B9A"/>
    <w:rsid w:val="009600D6"/>
    <w:rsid w:val="009707D0"/>
    <w:rsid w:val="0099358C"/>
    <w:rsid w:val="009E64E8"/>
    <w:rsid w:val="009F6A77"/>
    <w:rsid w:val="00A257D1"/>
    <w:rsid w:val="00A31926"/>
    <w:rsid w:val="00A62D2F"/>
    <w:rsid w:val="00A70DE2"/>
    <w:rsid w:val="00A710DF"/>
    <w:rsid w:val="00AD5C46"/>
    <w:rsid w:val="00AD7722"/>
    <w:rsid w:val="00B14A97"/>
    <w:rsid w:val="00B21562"/>
    <w:rsid w:val="00B34060"/>
    <w:rsid w:val="00B5422E"/>
    <w:rsid w:val="00B775D4"/>
    <w:rsid w:val="00B80D7B"/>
    <w:rsid w:val="00B84918"/>
    <w:rsid w:val="00C03F22"/>
    <w:rsid w:val="00C539BB"/>
    <w:rsid w:val="00C708C3"/>
    <w:rsid w:val="00CC5AA8"/>
    <w:rsid w:val="00CD5993"/>
    <w:rsid w:val="00CE7916"/>
    <w:rsid w:val="00D17E55"/>
    <w:rsid w:val="00D30367"/>
    <w:rsid w:val="00D77E16"/>
    <w:rsid w:val="00D9777A"/>
    <w:rsid w:val="00DC4D0D"/>
    <w:rsid w:val="00E34263"/>
    <w:rsid w:val="00E34721"/>
    <w:rsid w:val="00E4317E"/>
    <w:rsid w:val="00E43CE7"/>
    <w:rsid w:val="00E47519"/>
    <w:rsid w:val="00E5030B"/>
    <w:rsid w:val="00E64758"/>
    <w:rsid w:val="00E77EB9"/>
    <w:rsid w:val="00EB1EAA"/>
    <w:rsid w:val="00F5271F"/>
    <w:rsid w:val="00F6599A"/>
    <w:rsid w:val="00F94715"/>
    <w:rsid w:val="00FB0441"/>
    <w:rsid w:val="00FD5F7F"/>
    <w:rsid w:val="00FE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03F22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519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2E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E57100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customStyle="1" w:styleId="Intro">
    <w:name w:val="Intro"/>
    <w:basedOn w:val="Normal"/>
    <w:qFormat/>
    <w:rsid w:val="00E47519"/>
    <w:pPr>
      <w:pBdr>
        <w:top w:val="single" w:sz="4" w:space="1" w:color="004C97" w:themeColor="accent5"/>
      </w:pBdr>
    </w:pPr>
    <w:rPr>
      <w:b/>
      <w:color w:val="004C97" w:themeColor="accent5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E47519"/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2E74"/>
    <w:rPr>
      <w:rFonts w:asciiTheme="majorHAnsi" w:eastAsiaTheme="majorEastAsia" w:hAnsiTheme="majorHAnsi" w:cstheme="majorBidi"/>
      <w:b/>
      <w:color w:val="E57100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E47519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4C97" w:themeFill="accent5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90DA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004C96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E57100" w:themeColor="accent1"/>
        <w:bottom w:val="single" w:sz="4" w:space="10" w:color="E57100" w:themeColor="accent1"/>
      </w:pBdr>
      <w:spacing w:before="360" w:after="360"/>
    </w:pPr>
    <w:rPr>
      <w:b/>
      <w:iCs/>
      <w:color w:val="E571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E57100" w:themeColor="accent1"/>
      <w:sz w:val="22"/>
    </w:rPr>
  </w:style>
  <w:style w:type="paragraph" w:customStyle="1" w:styleId="Copyrighttext">
    <w:name w:val="Copyright text"/>
    <w:basedOn w:val="Normal"/>
    <w:qFormat/>
    <w:rsid w:val="007D40FC"/>
    <w:pPr>
      <w:spacing w:after="40"/>
    </w:pPr>
    <w:rPr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D3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D3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2D33"/>
    <w:pPr>
      <w:spacing w:after="160" w:line="259" w:lineRule="auto"/>
      <w:ind w:left="720"/>
      <w:contextualSpacing/>
    </w:pPr>
    <w:rPr>
      <w:szCs w:val="22"/>
      <w:lang w:val="en-AU"/>
    </w:rPr>
  </w:style>
  <w:style w:type="table" w:customStyle="1" w:styleId="TableGrid1">
    <w:name w:val="Table Grid1"/>
    <w:basedOn w:val="TableNormal"/>
    <w:next w:val="TableGrid"/>
    <w:uiPriority w:val="39"/>
    <w:rsid w:val="00451EC2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D5F7F"/>
    <w:rPr>
      <w:sz w:val="22"/>
      <w:szCs w:val="22"/>
      <w:lang w:val="en-US"/>
    </w:rPr>
  </w:style>
  <w:style w:type="table" w:styleId="ListTable6Colorful-Accent5">
    <w:name w:val="List Table 6 Colorful Accent 5"/>
    <w:basedOn w:val="TableNormal"/>
    <w:uiPriority w:val="51"/>
    <w:rsid w:val="005B380C"/>
    <w:rPr>
      <w:color w:val="003871" w:themeColor="accent5" w:themeShade="BF"/>
    </w:rPr>
    <w:tblPr>
      <w:tblStyleRowBandSize w:val="1"/>
      <w:tblStyleColBandSize w:val="1"/>
      <w:tblBorders>
        <w:top w:val="single" w:sz="4" w:space="0" w:color="004C97" w:themeColor="accent5"/>
        <w:bottom w:val="single" w:sz="4" w:space="0" w:color="004C9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4C9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4C9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BFF" w:themeFill="accent5" w:themeFillTint="33"/>
      </w:tcPr>
    </w:tblStylePr>
    <w:tblStylePr w:type="band1Horz">
      <w:tblPr/>
      <w:tcPr>
        <w:shd w:val="clear" w:color="auto" w:fill="B7DBFF" w:themeFill="accent5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B380C"/>
    <w:rPr>
      <w:color w:val="003871" w:themeColor="accent5" w:themeShade="BF"/>
    </w:rPr>
    <w:tblPr>
      <w:tblStyleRowBandSize w:val="1"/>
      <w:tblStyleColBandSize w:val="1"/>
      <w:tblBorders>
        <w:top w:val="single" w:sz="4" w:space="0" w:color="2793FF" w:themeColor="accent5" w:themeTint="99"/>
        <w:left w:val="single" w:sz="4" w:space="0" w:color="2793FF" w:themeColor="accent5" w:themeTint="99"/>
        <w:bottom w:val="single" w:sz="4" w:space="0" w:color="2793FF" w:themeColor="accent5" w:themeTint="99"/>
        <w:right w:val="single" w:sz="4" w:space="0" w:color="2793FF" w:themeColor="accent5" w:themeTint="99"/>
        <w:insideH w:val="single" w:sz="4" w:space="0" w:color="2793FF" w:themeColor="accent5" w:themeTint="99"/>
        <w:insideV w:val="single" w:sz="4" w:space="0" w:color="2793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2793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93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BFF" w:themeFill="accent5" w:themeFillTint="33"/>
      </w:tcPr>
    </w:tblStylePr>
    <w:tblStylePr w:type="band1Horz">
      <w:tblPr/>
      <w:tcPr>
        <w:shd w:val="clear" w:color="auto" w:fill="B7DBFF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542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2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22E"/>
    <w:rPr>
      <w:sz w:val="20"/>
      <w:szCs w:val="20"/>
    </w:rPr>
  </w:style>
  <w:style w:type="paragraph" w:styleId="Revision">
    <w:name w:val="Revision"/>
    <w:hidden/>
    <w:uiPriority w:val="99"/>
    <w:semiHidden/>
    <w:rsid w:val="00A62D2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2.education.vic.gov.au/pal/restraint-seclusion/resource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straint.seclusion@edumail.vic.gov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ducation.vic.gov.au/PAL/restraint-seclusion-mechanical-restraint.doc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ducation State – Schoo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E57100"/>
      </a:accent1>
      <a:accent2>
        <a:srgbClr val="F6BE00"/>
      </a:accent2>
      <a:accent3>
        <a:srgbClr val="D50032"/>
      </a:accent3>
      <a:accent4>
        <a:srgbClr val="0090DA"/>
      </a:accent4>
      <a:accent5>
        <a:srgbClr val="004C97"/>
      </a:accent5>
      <a:accent6>
        <a:srgbClr val="53565A"/>
      </a:accent6>
      <a:hlink>
        <a:srgbClr val="0090DA"/>
      </a:hlink>
      <a:folHlink>
        <a:srgbClr val="004C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290</Topic>
    <Expired xmlns="bb5ce4db-eb21-467d-b968-528655912a38">false</Expire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034AC13-81C6-4410-96EE-AEF819E0FE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Leigh Dennis</cp:lastModifiedBy>
  <cp:revision>3</cp:revision>
  <dcterms:created xsi:type="dcterms:W3CDTF">2021-11-30T03:44:00Z</dcterms:created>
  <dcterms:modified xsi:type="dcterms:W3CDTF">2022-02-14T00:51:00Z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{4c673cbb-74e3-4627-b61d-18a1d390bb0c}</vt:lpwstr>
  </property>
  <property fmtid="{D5CDD505-2E9C-101B-9397-08002B2CF9AE}" pid="5" name="RecordPoint_ActiveItemListId">
    <vt:lpwstr>{5b0359f3-11d4-4d3a-b269-e7a6c5d66e01}</vt:lpwstr>
  </property>
  <property fmtid="{D5CDD505-2E9C-101B-9397-08002B2CF9AE}" pid="6" name="RecordPoint_ActiveItemUniqueId">
    <vt:lpwstr>{9783cb2c-a1b8-4868-b7ca-b85c3aaaa84b}</vt:lpwstr>
  </property>
  <property fmtid="{D5CDD505-2E9C-101B-9397-08002B2CF9AE}" pid="7" name="RecordPoint_ActiveItemWebId">
    <vt:lpwstr>{fe4f9958-04f5-4a84-a47c-4623f1d1d67a}</vt:lpwstr>
  </property>
</Properties>
</file>