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0352" w14:textId="77777777" w:rsidR="001B60B1" w:rsidRPr="00624A55" w:rsidRDefault="001B60B1" w:rsidP="001B60B1">
      <w:pPr>
        <w:pStyle w:val="Heading1"/>
        <w:rPr>
          <w:lang w:val="en-AU"/>
        </w:rPr>
      </w:pPr>
      <w:r>
        <w:rPr>
          <w:lang w:val="en-AU"/>
        </w:rPr>
        <w:t xml:space="preserve">Individual Education Plan template key terms </w:t>
      </w:r>
    </w:p>
    <w:p w14:paraId="1AA82F2B" w14:textId="77777777" w:rsidR="001B60B1" w:rsidRPr="00624A55" w:rsidRDefault="001B60B1" w:rsidP="001B60B1">
      <w:pPr>
        <w:pStyle w:val="Intro"/>
      </w:pPr>
    </w:p>
    <w:p w14:paraId="412637F2" w14:textId="1064A55E" w:rsidR="001B60B1" w:rsidRPr="00163EBA" w:rsidRDefault="001B60B1" w:rsidP="001B60B1">
      <w:pPr>
        <w:pStyle w:val="Heading3"/>
        <w:spacing w:before="0"/>
        <w:rPr>
          <w:rFonts w:asciiTheme="minorHAnsi" w:eastAsia="Times New Roman" w:hAnsiTheme="minorHAnsi" w:cstheme="minorHAnsi"/>
          <w:b w:val="0"/>
          <w:color w:val="auto"/>
          <w:spacing w:val="-9"/>
          <w:kern w:val="36"/>
          <w:sz w:val="22"/>
          <w:szCs w:val="22"/>
          <w:lang w:val="en" w:eastAsia="en-AU"/>
        </w:rPr>
      </w:pPr>
      <w:r w:rsidRPr="00163EBA">
        <w:rPr>
          <w:b w:val="0"/>
          <w:bCs/>
          <w:color w:val="auto"/>
          <w:sz w:val="22"/>
          <w:szCs w:val="22"/>
          <w:lang w:val="en-AU"/>
        </w:rPr>
        <w:t>This document explains key terms that appear in the Individual Education Plan (IEP) Template</w:t>
      </w:r>
      <w:r w:rsidRPr="00163EBA">
        <w:rPr>
          <w:rFonts w:asciiTheme="minorHAnsi" w:hAnsiTheme="minorHAnsi" w:cstheme="minorHAnsi"/>
          <w:b w:val="0"/>
          <w:bCs/>
          <w:color w:val="auto"/>
          <w:sz w:val="22"/>
          <w:szCs w:val="22"/>
          <w:lang w:val="en-AU"/>
        </w:rPr>
        <w:t xml:space="preserve">. </w:t>
      </w:r>
      <w:r w:rsidRPr="00163EBA">
        <w:rPr>
          <w:rFonts w:asciiTheme="minorHAnsi" w:eastAsia="Times New Roman" w:hAnsiTheme="minorHAnsi" w:cstheme="minorHAnsi"/>
          <w:b w:val="0"/>
          <w:color w:val="auto"/>
          <w:spacing w:val="-9"/>
          <w:kern w:val="36"/>
          <w:sz w:val="22"/>
          <w:szCs w:val="22"/>
          <w:lang w:val="en" w:eastAsia="en-AU"/>
        </w:rPr>
        <w:t>The IEP Template and other resources are available on the Department</w:t>
      </w:r>
      <w:r w:rsidR="00A165F7">
        <w:rPr>
          <w:rFonts w:asciiTheme="minorHAnsi" w:eastAsia="Times New Roman" w:hAnsiTheme="minorHAnsi" w:cstheme="minorHAnsi"/>
          <w:b w:val="0"/>
          <w:color w:val="auto"/>
          <w:spacing w:val="-9"/>
          <w:kern w:val="36"/>
          <w:sz w:val="22"/>
          <w:szCs w:val="22"/>
          <w:lang w:val="en" w:eastAsia="en-AU"/>
        </w:rPr>
        <w:t>’s Policy and Advisory Library:</w:t>
      </w:r>
    </w:p>
    <w:p w14:paraId="723D2903" w14:textId="703F287A" w:rsidR="001B60B1" w:rsidRPr="001D2EE0" w:rsidRDefault="00000000" w:rsidP="001B60B1">
      <w:pPr>
        <w:rPr>
          <w:rFonts w:cstheme="minorHAnsi"/>
          <w:szCs w:val="22"/>
        </w:rPr>
      </w:pPr>
      <w:hyperlink r:id="rId11" w:history="1">
        <w:r w:rsidR="00EA68AA">
          <w:rPr>
            <w:rStyle w:val="Hyperlink"/>
          </w:rPr>
          <w:t>https://www2.education.vic.gov.au/pal/individual-education-plans-ieps/policy</w:t>
        </w:r>
      </w:hyperlink>
    </w:p>
    <w:tbl>
      <w:tblPr>
        <w:tblStyle w:val="TableGrid"/>
        <w:tblW w:w="0" w:type="auto"/>
        <w:tblLook w:val="04A0" w:firstRow="1" w:lastRow="0" w:firstColumn="1" w:lastColumn="0" w:noHBand="0" w:noVBand="1"/>
      </w:tblPr>
      <w:tblGrid>
        <w:gridCol w:w="1588"/>
        <w:gridCol w:w="374"/>
        <w:gridCol w:w="7660"/>
      </w:tblGrid>
      <w:tr w:rsidR="001B60B1" w:rsidRPr="00196D70" w14:paraId="59C23BC2" w14:textId="77777777" w:rsidTr="00BD1FA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22" w:type="dxa"/>
            <w:gridSpan w:val="3"/>
          </w:tcPr>
          <w:p w14:paraId="2F5B39B9" w14:textId="77777777" w:rsidR="001B60B1" w:rsidRPr="00196D70" w:rsidRDefault="001B60B1" w:rsidP="00BD1FA0">
            <w:pPr>
              <w:pStyle w:val="TableHead"/>
              <w:rPr>
                <w:szCs w:val="22"/>
              </w:rPr>
            </w:pPr>
            <w:r w:rsidRPr="00196D70">
              <w:rPr>
                <w:szCs w:val="22"/>
              </w:rPr>
              <w:t>Student information</w:t>
            </w:r>
          </w:p>
        </w:tc>
      </w:tr>
      <w:tr w:rsidR="001B60B1" w:rsidRPr="00196D70" w14:paraId="3442A295"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0B7B5B3F" w14:textId="77777777" w:rsidR="001B60B1" w:rsidRPr="00196D70" w:rsidRDefault="001B60B1" w:rsidP="00BD1FA0">
            <w:pPr>
              <w:spacing w:after="60"/>
              <w:rPr>
                <w:b/>
                <w:bCs/>
                <w:szCs w:val="22"/>
              </w:rPr>
            </w:pPr>
            <w:r w:rsidRPr="00196D70">
              <w:rPr>
                <w:b/>
                <w:bCs/>
                <w:szCs w:val="22"/>
              </w:rPr>
              <w:t>Student Support Group members</w:t>
            </w:r>
          </w:p>
        </w:tc>
        <w:tc>
          <w:tcPr>
            <w:tcW w:w="7855" w:type="dxa"/>
          </w:tcPr>
          <w:p w14:paraId="1668243B"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b/>
                <w:szCs w:val="22"/>
              </w:rPr>
            </w:pPr>
            <w:r w:rsidRPr="00196D70">
              <w:rPr>
                <w:szCs w:val="22"/>
              </w:rPr>
              <w:t xml:space="preserve">Who has knowledge of this student and can participate in developing this plan? The Student Support Group is a cooperative partnership between a student (where appropriate), the student’s family (parents/carer/guardian), relevant school staff and support professionals to ensure coordinated support for the student’s educational needs. </w:t>
            </w:r>
          </w:p>
        </w:tc>
      </w:tr>
      <w:tr w:rsidR="001B60B1" w:rsidRPr="00196D70" w14:paraId="0716C2BF"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7B63FBFA" w14:textId="77777777" w:rsidR="001B60B1" w:rsidRPr="00196D70" w:rsidRDefault="001B60B1" w:rsidP="00BD1FA0">
            <w:pPr>
              <w:spacing w:after="60"/>
              <w:rPr>
                <w:b/>
                <w:bCs/>
                <w:szCs w:val="22"/>
              </w:rPr>
            </w:pPr>
            <w:r w:rsidRPr="00196D70">
              <w:rPr>
                <w:b/>
                <w:bCs/>
                <w:szCs w:val="22"/>
              </w:rPr>
              <w:t>Additional information required</w:t>
            </w:r>
          </w:p>
        </w:tc>
        <w:tc>
          <w:tcPr>
            <w:tcW w:w="7855" w:type="dxa"/>
          </w:tcPr>
          <w:p w14:paraId="45C69B75" w14:textId="4A509CA8"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 xml:space="preserve">IEPs are required for Koorie students, </w:t>
            </w:r>
            <w:r w:rsidR="00E8239D" w:rsidRPr="00196D70">
              <w:rPr>
                <w:szCs w:val="22"/>
              </w:rPr>
              <w:t>students who live in Out-of-home care</w:t>
            </w:r>
            <w:r w:rsidR="00E8239D">
              <w:rPr>
                <w:szCs w:val="22"/>
              </w:rPr>
              <w:t xml:space="preserve">, </w:t>
            </w:r>
            <w:r w:rsidRPr="00196D70">
              <w:rPr>
                <w:szCs w:val="22"/>
              </w:rPr>
              <w:t xml:space="preserve">students </w:t>
            </w:r>
            <w:r w:rsidR="00B74EC1">
              <w:rPr>
                <w:szCs w:val="22"/>
              </w:rPr>
              <w:t xml:space="preserve">supported under individualised disability funding programs, students </w:t>
            </w:r>
            <w:r w:rsidR="0066210F">
              <w:rPr>
                <w:szCs w:val="22"/>
              </w:rPr>
              <w:t>in youth justice, students with re</w:t>
            </w:r>
            <w:r w:rsidR="00717D10">
              <w:rPr>
                <w:szCs w:val="22"/>
              </w:rPr>
              <w:t>-</w:t>
            </w:r>
            <w:r w:rsidR="0066210F">
              <w:rPr>
                <w:szCs w:val="22"/>
              </w:rPr>
              <w:t xml:space="preserve">engagement programs </w:t>
            </w:r>
            <w:r w:rsidR="007E608E">
              <w:rPr>
                <w:szCs w:val="22"/>
              </w:rPr>
              <w:t xml:space="preserve">under contract arrangements with another school or provider </w:t>
            </w:r>
            <w:r w:rsidR="00717D10">
              <w:rPr>
                <w:szCs w:val="22"/>
              </w:rPr>
              <w:t xml:space="preserve">and students </w:t>
            </w:r>
            <w:r w:rsidR="007E608E">
              <w:rPr>
                <w:szCs w:val="22"/>
              </w:rPr>
              <w:t xml:space="preserve">undertaking flexible learning options. </w:t>
            </w:r>
            <w:r w:rsidRPr="00196D70">
              <w:rPr>
                <w:szCs w:val="22"/>
              </w:rPr>
              <w:t>Refer to questions and provide additional information as required.</w:t>
            </w:r>
          </w:p>
          <w:p w14:paraId="6F46B83C" w14:textId="6F4002C8"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IEPs are highly recommended for students with additional needs, students not achieving their full potential</w:t>
            </w:r>
            <w:r w:rsidR="001865DB">
              <w:rPr>
                <w:szCs w:val="22"/>
              </w:rPr>
              <w:t>,</w:t>
            </w:r>
            <w:r w:rsidRPr="00196D70">
              <w:rPr>
                <w:szCs w:val="22"/>
              </w:rPr>
              <w:t xml:space="preserve"> students who are at risk of disengagement</w:t>
            </w:r>
            <w:r w:rsidR="001865DB">
              <w:rPr>
                <w:szCs w:val="22"/>
              </w:rPr>
              <w:t xml:space="preserve"> and students who are young carers</w:t>
            </w:r>
            <w:r w:rsidRPr="00196D70">
              <w:rPr>
                <w:szCs w:val="22"/>
              </w:rPr>
              <w:t xml:space="preserve">. </w:t>
            </w:r>
          </w:p>
        </w:tc>
      </w:tr>
      <w:tr w:rsidR="001B60B1" w:rsidRPr="00196D70" w14:paraId="305DD023"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0F39D110" w14:textId="77777777" w:rsidR="001B60B1" w:rsidRPr="00196D70" w:rsidRDefault="001B60B1" w:rsidP="00BD1FA0">
            <w:pPr>
              <w:spacing w:after="60"/>
              <w:rPr>
                <w:b/>
                <w:bCs/>
                <w:szCs w:val="22"/>
              </w:rPr>
            </w:pPr>
            <w:r w:rsidRPr="00196D70">
              <w:rPr>
                <w:b/>
                <w:bCs/>
                <w:szCs w:val="22"/>
              </w:rPr>
              <w:t>Disability and additional needs</w:t>
            </w:r>
          </w:p>
        </w:tc>
        <w:tc>
          <w:tcPr>
            <w:tcW w:w="7855" w:type="dxa"/>
          </w:tcPr>
          <w:p w14:paraId="473B3BD9" w14:textId="25906845" w:rsidR="00B03058" w:rsidRDefault="00F76094" w:rsidP="00BD1FA0">
            <w:pPr>
              <w:cnfStyle w:val="000000000000" w:firstRow="0" w:lastRow="0" w:firstColumn="0" w:lastColumn="0" w:oddVBand="0" w:evenVBand="0" w:oddHBand="0" w:evenHBand="0" w:firstRowFirstColumn="0" w:firstRowLastColumn="0" w:lastRowFirstColumn="0" w:lastRowLastColumn="0"/>
              <w:rPr>
                <w:szCs w:val="22"/>
              </w:rPr>
            </w:pPr>
            <w:r>
              <w:rPr>
                <w:szCs w:val="22"/>
              </w:rPr>
              <w:t>Individual</w:t>
            </w:r>
            <w:r w:rsidR="00C80738">
              <w:rPr>
                <w:szCs w:val="22"/>
              </w:rPr>
              <w:t xml:space="preserve">ised disability funding programs include the </w:t>
            </w:r>
            <w:r w:rsidR="001B60B1" w:rsidRPr="00196D70">
              <w:rPr>
                <w:szCs w:val="22"/>
              </w:rPr>
              <w:t xml:space="preserve">Program for Students with Disabilities </w:t>
            </w:r>
            <w:r w:rsidR="00552284">
              <w:rPr>
                <w:szCs w:val="22"/>
              </w:rPr>
              <w:t xml:space="preserve">(PSD) </w:t>
            </w:r>
            <w:r w:rsidR="00C80738">
              <w:rPr>
                <w:szCs w:val="22"/>
              </w:rPr>
              <w:t>and Disability Inclusion</w:t>
            </w:r>
            <w:r w:rsidR="00441B62">
              <w:rPr>
                <w:szCs w:val="22"/>
              </w:rPr>
              <w:t>.</w:t>
            </w:r>
            <w:r w:rsidR="00C80738">
              <w:rPr>
                <w:szCs w:val="22"/>
              </w:rPr>
              <w:t xml:space="preserve"> </w:t>
            </w:r>
          </w:p>
          <w:p w14:paraId="3B286DBC" w14:textId="77777777" w:rsidR="00810A44" w:rsidRPr="00810A44" w:rsidRDefault="00810A44" w:rsidP="002F348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810A44">
              <w:rPr>
                <w:color w:val="auto"/>
                <w:sz w:val="22"/>
                <w:szCs w:val="22"/>
              </w:rPr>
              <w:t>Disability Inclusion</w:t>
            </w:r>
          </w:p>
          <w:p w14:paraId="6319377E" w14:textId="28DD2669" w:rsidR="00B03058" w:rsidRPr="002F3489" w:rsidRDefault="00810A44" w:rsidP="00810A44">
            <w:pPr>
              <w:pStyle w:val="ListParagraph"/>
              <w:cnfStyle w:val="000000000000" w:firstRow="0" w:lastRow="0" w:firstColumn="0" w:lastColumn="0" w:oddVBand="0" w:evenVBand="0" w:oddHBand="0" w:evenHBand="0" w:firstRowFirstColumn="0" w:firstRowLastColumn="0" w:lastRowFirstColumn="0" w:lastRowLastColumn="0"/>
              <w:rPr>
                <w:sz w:val="22"/>
                <w:szCs w:val="22"/>
              </w:rPr>
            </w:pPr>
            <w:hyperlink r:id="rId12" w:history="1">
              <w:r w:rsidRPr="00896395">
                <w:rPr>
                  <w:rStyle w:val="Hyperlink"/>
                  <w:sz w:val="22"/>
                  <w:szCs w:val="22"/>
                </w:rPr>
                <w:t>https://www.education.vic.gov.au/school/teachers/learningneeds/Pages/disability-inclusion.aspx</w:t>
              </w:r>
            </w:hyperlink>
          </w:p>
          <w:p w14:paraId="381604B7" w14:textId="2995FD0F" w:rsidR="001B60B1" w:rsidRPr="00196D70" w:rsidRDefault="00B30D4D" w:rsidP="00BD1FA0">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These </w:t>
            </w:r>
            <w:r w:rsidR="001B60B1" w:rsidRPr="00196D70">
              <w:rPr>
                <w:szCs w:val="22"/>
              </w:rPr>
              <w:t>supplementary funding program</w:t>
            </w:r>
            <w:r>
              <w:rPr>
                <w:szCs w:val="22"/>
              </w:rPr>
              <w:t>s</w:t>
            </w:r>
            <w:r w:rsidR="001B60B1" w:rsidRPr="00196D70">
              <w:rPr>
                <w:szCs w:val="22"/>
              </w:rPr>
              <w:t xml:space="preserve"> support the provision of school-based educational programs for students with disabilities</w:t>
            </w:r>
            <w:r>
              <w:rPr>
                <w:szCs w:val="22"/>
              </w:rPr>
              <w:t xml:space="preserve"> and additional learning needs.</w:t>
            </w:r>
          </w:p>
          <w:p w14:paraId="3FBFB945"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 xml:space="preserve">The </w:t>
            </w:r>
            <w:r w:rsidRPr="00196D70">
              <w:rPr>
                <w:rFonts w:eastAsia="Times New Roman" w:cstheme="minorHAnsi"/>
                <w:szCs w:val="22"/>
                <w:lang w:eastAsia="en-AU"/>
              </w:rPr>
              <w:t>Nationally Consistent Collection of Data on School Students with Disability</w:t>
            </w:r>
            <w:r w:rsidRPr="00196D70">
              <w:rPr>
                <w:szCs w:val="22"/>
              </w:rPr>
              <w:t xml:space="preserve"> (NCCD) is an annual collection of information about Australian school students with disability. The NCCD draws on teachers' professional judgement and practices throughout the year supporting students with disability to access and participate in education on the same basis as other students</w:t>
            </w:r>
            <w:r w:rsidRPr="00196D70">
              <w:rPr>
                <w:rFonts w:eastAsia="Times New Roman" w:cstheme="minorHAnsi"/>
                <w:szCs w:val="22"/>
                <w:lang w:eastAsia="en-AU"/>
              </w:rPr>
              <w:t xml:space="preserve">. </w:t>
            </w:r>
          </w:p>
          <w:p w14:paraId="39336F46"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eastAsia="en-AU"/>
              </w:rPr>
            </w:pPr>
            <w:r w:rsidRPr="00196D70">
              <w:rPr>
                <w:rFonts w:eastAsia="Times New Roman" w:cstheme="minorHAnsi"/>
                <w:szCs w:val="22"/>
                <w:lang w:eastAsia="en-AU"/>
              </w:rPr>
              <w:t>These adjustments will be different for each student, but might include specialised technology, specialist equipment, building modifications or a differentiated approach to curriculum delivery.</w:t>
            </w:r>
          </w:p>
          <w:p w14:paraId="054096CB"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b/>
                <w:color w:val="FF0000"/>
                <w:szCs w:val="22"/>
              </w:rPr>
            </w:pPr>
            <w:r w:rsidRPr="00196D70">
              <w:rPr>
                <w:iCs/>
                <w:szCs w:val="22"/>
              </w:rPr>
              <w:lastRenderedPageBreak/>
              <w:t>Consult available resources including:</w:t>
            </w:r>
          </w:p>
          <w:p w14:paraId="19E58C5E" w14:textId="77777777" w:rsidR="001B60B1" w:rsidRPr="00196D70" w:rsidRDefault="001B60B1" w:rsidP="00BD1FA0">
            <w:pPr>
              <w:pStyle w:val="ListParagraph"/>
              <w:numPr>
                <w:ilvl w:val="0"/>
                <w:numId w:val="19"/>
              </w:numPr>
              <w:spacing w:before="0" w:line="252" w:lineRule="auto"/>
              <w:cnfStyle w:val="000000000000" w:firstRow="0" w:lastRow="0" w:firstColumn="0" w:lastColumn="0" w:oddVBand="0" w:evenVBand="0" w:oddHBand="0" w:evenHBand="0" w:firstRowFirstColumn="0" w:firstRowLastColumn="0" w:lastRowFirstColumn="0" w:lastRowLastColumn="0"/>
              <w:rPr>
                <w:rStyle w:val="Hyperlink"/>
                <w:color w:val="37424A"/>
                <w:sz w:val="22"/>
                <w:szCs w:val="22"/>
              </w:rPr>
            </w:pPr>
            <w:r w:rsidRPr="00EA68AA">
              <w:rPr>
                <w:color w:val="auto"/>
                <w:sz w:val="22"/>
                <w:szCs w:val="22"/>
              </w:rPr>
              <w:t xml:space="preserve">Support students with additional learning needs: </w:t>
            </w:r>
            <w:hyperlink r:id="rId13" w:history="1">
              <w:r w:rsidRPr="00196D70">
                <w:rPr>
                  <w:rStyle w:val="Hyperlink"/>
                  <w:sz w:val="22"/>
                  <w:szCs w:val="22"/>
                </w:rPr>
                <w:t>https://www.education.vic.gov.au/school/teachers/learningneeds/Pages/default.aspx</w:t>
              </w:r>
            </w:hyperlink>
          </w:p>
          <w:p w14:paraId="1646A27B" w14:textId="324C5956" w:rsidR="001B60B1" w:rsidRPr="00EA68AA" w:rsidRDefault="001B60B1" w:rsidP="00BD1FA0">
            <w:pPr>
              <w:pStyle w:val="ListParagraph"/>
              <w:numPr>
                <w:ilvl w:val="0"/>
                <w:numId w:val="19"/>
              </w:numPr>
              <w:spacing w:before="0" w:line="252"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A68AA">
              <w:rPr>
                <w:color w:val="auto"/>
                <w:sz w:val="22"/>
                <w:szCs w:val="22"/>
              </w:rPr>
              <w:t xml:space="preserve">Information and resources to help educators support students with diverse learning and support needs including </w:t>
            </w:r>
            <w:r w:rsidR="00A7405F">
              <w:rPr>
                <w:color w:val="auto"/>
                <w:sz w:val="22"/>
                <w:szCs w:val="22"/>
              </w:rPr>
              <w:t>a</w:t>
            </w:r>
            <w:r w:rsidRPr="00EA68AA">
              <w:rPr>
                <w:color w:val="auto"/>
                <w:sz w:val="22"/>
                <w:szCs w:val="22"/>
              </w:rPr>
              <w:t xml:space="preserve">utism, learning difficulties, students who are blind or have low vision and students who are deaf or hard of hearing: </w:t>
            </w:r>
            <w:hyperlink r:id="rId14" w:history="1">
              <w:r w:rsidR="00A165F7" w:rsidRPr="00F8155B">
                <w:rPr>
                  <w:rStyle w:val="Hyperlink"/>
                  <w:sz w:val="22"/>
                  <w:szCs w:val="22"/>
                </w:rPr>
                <w:t>https://www.education.vic.gov.au/school/teachers/learningneeds/Pages/information-and-resources.aspx</w:t>
              </w:r>
            </w:hyperlink>
            <w:r w:rsidR="00A165F7">
              <w:rPr>
                <w:color w:val="auto"/>
                <w:sz w:val="22"/>
                <w:szCs w:val="22"/>
              </w:rPr>
              <w:t xml:space="preserve"> </w:t>
            </w:r>
          </w:p>
          <w:p w14:paraId="2ED4023B" w14:textId="623E7C0B" w:rsidR="001B60B1" w:rsidRPr="00196D70" w:rsidRDefault="001B60B1" w:rsidP="00BD1FA0">
            <w:pPr>
              <w:pStyle w:val="ListParagraph"/>
              <w:numPr>
                <w:ilvl w:val="0"/>
                <w:numId w:val="19"/>
              </w:numPr>
              <w:spacing w:before="0" w:line="252" w:lineRule="auto"/>
              <w:cnfStyle w:val="000000000000" w:firstRow="0" w:lastRow="0" w:firstColumn="0" w:lastColumn="0" w:oddVBand="0" w:evenVBand="0" w:oddHBand="0" w:evenHBand="0" w:firstRowFirstColumn="0" w:firstRowLastColumn="0" w:lastRowFirstColumn="0" w:lastRowLastColumn="0"/>
              <w:rPr>
                <w:rStyle w:val="Hyperlink"/>
                <w:color w:val="auto"/>
                <w:sz w:val="22"/>
                <w:szCs w:val="22"/>
              </w:rPr>
            </w:pPr>
            <w:r w:rsidRPr="00EA68AA">
              <w:rPr>
                <w:color w:val="auto"/>
                <w:sz w:val="22"/>
                <w:szCs w:val="22"/>
              </w:rPr>
              <w:t xml:space="preserve">Inclusive education for students with </w:t>
            </w:r>
            <w:r w:rsidR="004C1487">
              <w:rPr>
                <w:color w:val="auto"/>
                <w:sz w:val="22"/>
                <w:szCs w:val="22"/>
              </w:rPr>
              <w:t>d</w:t>
            </w:r>
            <w:r w:rsidRPr="00EA68AA">
              <w:rPr>
                <w:color w:val="auto"/>
                <w:sz w:val="22"/>
                <w:szCs w:val="22"/>
              </w:rPr>
              <w:t xml:space="preserve">isabilities: </w:t>
            </w:r>
            <w:hyperlink r:id="rId15" w:history="1">
              <w:r w:rsidRPr="00196D70">
                <w:rPr>
                  <w:rStyle w:val="Hyperlink"/>
                  <w:sz w:val="22"/>
                  <w:szCs w:val="22"/>
                </w:rPr>
                <w:t>https://www.education.vic.gov.au/about/programs/Pages/Inclusive-education-for-students-with-disabilities.aspx</w:t>
              </w:r>
            </w:hyperlink>
          </w:p>
          <w:p w14:paraId="16665818" w14:textId="77777777" w:rsidR="001B60B1" w:rsidRPr="00196D70" w:rsidRDefault="001B60B1" w:rsidP="00BD1FA0">
            <w:pPr>
              <w:pStyle w:val="ListParagraph"/>
              <w:numPr>
                <w:ilvl w:val="0"/>
                <w:numId w:val="19"/>
              </w:numPr>
              <w:spacing w:before="0" w:line="252" w:lineRule="auto"/>
              <w:cnfStyle w:val="000000000000" w:firstRow="0" w:lastRow="0" w:firstColumn="0" w:lastColumn="0" w:oddVBand="0" w:evenVBand="0" w:oddHBand="0" w:evenHBand="0" w:firstRowFirstColumn="0" w:firstRowLastColumn="0" w:lastRowFirstColumn="0" w:lastRowLastColumn="0"/>
              <w:rPr>
                <w:rStyle w:val="Hyperlink"/>
                <w:color w:val="37424A"/>
                <w:sz w:val="22"/>
                <w:szCs w:val="22"/>
              </w:rPr>
            </w:pPr>
            <w:r w:rsidRPr="00196D70">
              <w:rPr>
                <w:rFonts w:cstheme="minorHAnsi"/>
                <w:color w:val="0B0C1D"/>
                <w:sz w:val="22"/>
                <w:szCs w:val="22"/>
              </w:rPr>
              <w:t xml:space="preserve">Abilities Based Learning and Education Support (ABLES): </w:t>
            </w:r>
            <w:hyperlink r:id="rId16" w:history="1">
              <w:r w:rsidRPr="00196D70">
                <w:rPr>
                  <w:rStyle w:val="Hyperlink"/>
                  <w:sz w:val="22"/>
                  <w:szCs w:val="22"/>
                </w:rPr>
                <w:t>https://www.education.vic.gov.au/school/teachers/learningneeds/Pages/ables.aspx</w:t>
              </w:r>
            </w:hyperlink>
          </w:p>
          <w:p w14:paraId="6F4E4F35" w14:textId="77777777" w:rsidR="001B60B1" w:rsidRPr="004C1487" w:rsidRDefault="001B60B1" w:rsidP="00BD1FA0">
            <w:pPr>
              <w:pStyle w:val="ListParagraph"/>
              <w:numPr>
                <w:ilvl w:val="0"/>
                <w:numId w:val="19"/>
              </w:numPr>
              <w:spacing w:before="0" w:line="252" w:lineRule="auto"/>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rPr>
            </w:pPr>
            <w:r w:rsidRPr="004C1487">
              <w:rPr>
                <w:rStyle w:val="Hyperlink"/>
                <w:color w:val="auto"/>
                <w:sz w:val="22"/>
                <w:szCs w:val="22"/>
                <w:u w:val="none"/>
              </w:rPr>
              <w:t xml:space="preserve">Inclusive Classrooms: </w:t>
            </w:r>
          </w:p>
          <w:p w14:paraId="2A4190D4" w14:textId="77777777" w:rsidR="001B60B1" w:rsidRPr="001D2EE0" w:rsidRDefault="00000000" w:rsidP="00BD1FA0">
            <w:pPr>
              <w:pStyle w:val="ListParagraph"/>
              <w:spacing w:line="252" w:lineRule="auto"/>
              <w:cnfStyle w:val="000000000000" w:firstRow="0" w:lastRow="0" w:firstColumn="0" w:lastColumn="0" w:oddVBand="0" w:evenVBand="0" w:oddHBand="0" w:evenHBand="0" w:firstRowFirstColumn="0" w:firstRowLastColumn="0" w:lastRowFirstColumn="0" w:lastRowLastColumn="0"/>
              <w:rPr>
                <w:sz w:val="22"/>
                <w:szCs w:val="22"/>
                <w:u w:val="single"/>
              </w:rPr>
            </w:pPr>
            <w:hyperlink r:id="rId17" w:history="1">
              <w:r w:rsidR="001B60B1" w:rsidRPr="00196D70">
                <w:rPr>
                  <w:rStyle w:val="Hyperlink"/>
                  <w:sz w:val="22"/>
                  <w:szCs w:val="22"/>
                </w:rPr>
                <w:t>https://www.deafeducation.vic.edu.au/inclusive-classrooms</w:t>
              </w:r>
            </w:hyperlink>
          </w:p>
        </w:tc>
      </w:tr>
      <w:tr w:rsidR="001B60B1" w:rsidRPr="00196D70" w14:paraId="04E68ABF"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1A068E42" w14:textId="77777777" w:rsidR="001B60B1" w:rsidRPr="00196D70" w:rsidRDefault="001B60B1" w:rsidP="00BD1FA0">
            <w:pPr>
              <w:spacing w:after="60"/>
              <w:rPr>
                <w:b/>
                <w:bCs/>
                <w:szCs w:val="22"/>
              </w:rPr>
            </w:pPr>
            <w:r w:rsidRPr="00196D70">
              <w:rPr>
                <w:b/>
                <w:bCs/>
                <w:szCs w:val="22"/>
              </w:rPr>
              <w:lastRenderedPageBreak/>
              <w:t xml:space="preserve">Functional needs </w:t>
            </w:r>
          </w:p>
        </w:tc>
        <w:tc>
          <w:tcPr>
            <w:tcW w:w="7855" w:type="dxa"/>
          </w:tcPr>
          <w:p w14:paraId="088C2EA8"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lang w:eastAsia="en-AU"/>
              </w:rPr>
              <w:t>Functional needs refers to the supports a student requires to enable them to participate in activities on the same basis as their peers. It includes observable evidence of what a student can 'do, say, make or write' to be used to demonstrate the functional needs of a student.</w:t>
            </w:r>
          </w:p>
        </w:tc>
      </w:tr>
      <w:tr w:rsidR="001B60B1" w:rsidRPr="00196D70" w14:paraId="2501BB0C"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1B657F35" w14:textId="77777777" w:rsidR="001B60B1" w:rsidRPr="00196D70" w:rsidRDefault="001B60B1" w:rsidP="00BD1FA0">
            <w:pPr>
              <w:spacing w:after="60"/>
              <w:rPr>
                <w:b/>
                <w:bCs/>
                <w:szCs w:val="22"/>
              </w:rPr>
            </w:pPr>
            <w:r w:rsidRPr="00196D70">
              <w:rPr>
                <w:b/>
                <w:bCs/>
                <w:szCs w:val="22"/>
              </w:rPr>
              <w:t>Out-of-home care</w:t>
            </w:r>
          </w:p>
        </w:tc>
        <w:tc>
          <w:tcPr>
            <w:tcW w:w="7855" w:type="dxa"/>
          </w:tcPr>
          <w:p w14:paraId="1FCDC21D" w14:textId="5732B3A3"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Student lives in an alternative care arrangement away from their parent, subject to a children’s court order and protective intervention by Child Protection (D</w:t>
            </w:r>
            <w:r w:rsidR="00985ACD">
              <w:rPr>
                <w:szCs w:val="22"/>
              </w:rPr>
              <w:t>FF</w:t>
            </w:r>
            <w:r w:rsidR="00F95333">
              <w:rPr>
                <w:szCs w:val="22"/>
              </w:rPr>
              <w:t>H</w:t>
            </w:r>
            <w:r w:rsidRPr="00196D70">
              <w:rPr>
                <w:szCs w:val="22"/>
              </w:rPr>
              <w:t xml:space="preserve">). All Out-of-home care (OOHC) students require an IEP. </w:t>
            </w:r>
            <w:r w:rsidRPr="00196D70">
              <w:rPr>
                <w:iCs/>
                <w:szCs w:val="22"/>
              </w:rPr>
              <w:t>Consult available resources including:</w:t>
            </w:r>
            <w:r w:rsidRPr="00196D70">
              <w:rPr>
                <w:szCs w:val="22"/>
              </w:rPr>
              <w:t xml:space="preserve"> </w:t>
            </w:r>
          </w:p>
          <w:p w14:paraId="339C8C4E" w14:textId="77777777" w:rsidR="001B60B1" w:rsidRPr="00196D70" w:rsidRDefault="001B60B1" w:rsidP="00BD1FA0">
            <w:pPr>
              <w:pStyle w:val="ListParagraph"/>
              <w:numPr>
                <w:ilvl w:val="0"/>
                <w:numId w:val="20"/>
              </w:numPr>
              <w:spacing w:before="0" w:line="252" w:lineRule="auto"/>
              <w:ind w:left="714" w:hanging="357"/>
              <w:cnfStyle w:val="000000000000" w:firstRow="0" w:lastRow="0" w:firstColumn="0" w:lastColumn="0" w:oddVBand="0" w:evenVBand="0" w:oddHBand="0" w:evenHBand="0" w:firstRowFirstColumn="0" w:firstRowLastColumn="0" w:lastRowFirstColumn="0" w:lastRowLastColumn="0"/>
              <w:rPr>
                <w:rStyle w:val="Hyperlink"/>
                <w:color w:val="auto"/>
                <w:sz w:val="22"/>
                <w:szCs w:val="22"/>
              </w:rPr>
            </w:pPr>
            <w:r w:rsidRPr="00196D70">
              <w:rPr>
                <w:color w:val="auto"/>
                <w:sz w:val="22"/>
                <w:szCs w:val="22"/>
              </w:rPr>
              <w:t xml:space="preserve">Out-of-home care: </w:t>
            </w:r>
            <w:hyperlink r:id="rId18" w:history="1">
              <w:r w:rsidRPr="00196D70">
                <w:rPr>
                  <w:rStyle w:val="Hyperlink"/>
                  <w:sz w:val="22"/>
                  <w:szCs w:val="22"/>
                </w:rPr>
                <w:t>www.education.vic.gov.au/school/teachers/health/Pages/oohcresources.aspx</w:t>
              </w:r>
            </w:hyperlink>
          </w:p>
          <w:p w14:paraId="17BF67E7" w14:textId="77777777" w:rsidR="001B60B1" w:rsidRPr="001D2EE0" w:rsidRDefault="001B60B1" w:rsidP="00BD1FA0">
            <w:pPr>
              <w:pStyle w:val="ListParagraph"/>
              <w:numPr>
                <w:ilvl w:val="0"/>
                <w:numId w:val="20"/>
              </w:numPr>
              <w:spacing w:before="0" w:line="252" w:lineRule="auto"/>
              <w:ind w:left="714" w:hanging="357"/>
              <w:contextualSpacing w:val="0"/>
              <w:cnfStyle w:val="000000000000" w:firstRow="0" w:lastRow="0" w:firstColumn="0" w:lastColumn="0" w:oddVBand="0" w:evenVBand="0" w:oddHBand="0" w:evenHBand="0" w:firstRowFirstColumn="0" w:firstRowLastColumn="0" w:lastRowFirstColumn="0" w:lastRowLastColumn="0"/>
              <w:rPr>
                <w:sz w:val="22"/>
                <w:szCs w:val="22"/>
                <w:u w:val="single"/>
              </w:rPr>
            </w:pPr>
            <w:r w:rsidRPr="00196D70">
              <w:rPr>
                <w:color w:val="auto"/>
                <w:sz w:val="22"/>
                <w:szCs w:val="22"/>
              </w:rPr>
              <w:t xml:space="preserve">ENA guidelines: </w:t>
            </w:r>
            <w:hyperlink r:id="rId19" w:history="1">
              <w:r w:rsidRPr="00196D70">
                <w:rPr>
                  <w:rStyle w:val="Hyperlink"/>
                  <w:sz w:val="22"/>
                  <w:szCs w:val="22"/>
                </w:rPr>
                <w:t>https://www.education.vic.gov.au/school/teachers/health/Pages/ena.aspx</w:t>
              </w:r>
            </w:hyperlink>
          </w:p>
        </w:tc>
      </w:tr>
      <w:tr w:rsidR="001B60B1" w:rsidRPr="00196D70" w14:paraId="0B36447C"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4E7182B1" w14:textId="77777777" w:rsidR="001B60B1" w:rsidRPr="00196D70" w:rsidRDefault="001B60B1" w:rsidP="00BD1FA0">
            <w:pPr>
              <w:spacing w:after="60"/>
              <w:rPr>
                <w:b/>
                <w:bCs/>
                <w:szCs w:val="22"/>
              </w:rPr>
            </w:pPr>
            <w:r w:rsidRPr="00196D70">
              <w:rPr>
                <w:b/>
                <w:bCs/>
                <w:szCs w:val="22"/>
              </w:rPr>
              <w:t>Koorie</w:t>
            </w:r>
          </w:p>
        </w:tc>
        <w:tc>
          <w:tcPr>
            <w:tcW w:w="7855" w:type="dxa"/>
          </w:tcPr>
          <w:p w14:paraId="73AF9724" w14:textId="77777777" w:rsidR="001B60B1" w:rsidRPr="00196D70" w:rsidRDefault="001B60B1" w:rsidP="00BD1FA0">
            <w:pPr>
              <w:spacing w:line="252" w:lineRule="auto"/>
              <w:cnfStyle w:val="000000000000" w:firstRow="0" w:lastRow="0" w:firstColumn="0" w:lastColumn="0" w:oddVBand="0" w:evenVBand="0" w:oddHBand="0" w:evenHBand="0" w:firstRowFirstColumn="0" w:firstRowLastColumn="0" w:lastRowFirstColumn="0" w:lastRowLastColumn="0"/>
              <w:rPr>
                <w:rFonts w:cstheme="minorHAnsi"/>
                <w:color w:val="0B0C0C"/>
                <w:szCs w:val="22"/>
                <w:lang w:val="en"/>
              </w:rPr>
            </w:pPr>
            <w:r w:rsidRPr="00196D70">
              <w:rPr>
                <w:rFonts w:cstheme="minorHAnsi"/>
                <w:color w:val="0B0C0C"/>
                <w:szCs w:val="22"/>
                <w:lang w:val="en"/>
              </w:rPr>
              <w:t>The term Koorie is used to refer to both Aboriginal and Torres Strait Islander people. Use of the terms Aboriginal, Aboriginal and Torres Strait Islander and Indigenous are retained in the names of programs and initiatives and unless noted otherwise are inclusive of all Aboriginal and Torres Strait Islander people.</w:t>
            </w:r>
          </w:p>
          <w:p w14:paraId="32462DED" w14:textId="77777777" w:rsidR="001B60B1" w:rsidRPr="00196D70" w:rsidRDefault="001B60B1" w:rsidP="00BD1FA0">
            <w:pPr>
              <w:spacing w:line="252" w:lineRule="auto"/>
              <w:cnfStyle w:val="000000000000" w:firstRow="0" w:lastRow="0" w:firstColumn="0" w:lastColumn="0" w:oddVBand="0" w:evenVBand="0" w:oddHBand="0" w:evenHBand="0" w:firstRowFirstColumn="0" w:firstRowLastColumn="0" w:lastRowFirstColumn="0" w:lastRowLastColumn="0"/>
              <w:rPr>
                <w:b/>
                <w:color w:val="FF0000"/>
                <w:szCs w:val="22"/>
              </w:rPr>
            </w:pPr>
            <w:r w:rsidRPr="00196D70">
              <w:rPr>
                <w:rFonts w:cstheme="minorHAnsi"/>
                <w:color w:val="0B0C0C"/>
                <w:szCs w:val="22"/>
                <w:lang w:val="en"/>
              </w:rPr>
              <w:t xml:space="preserve">Under the Department’s Marrung Aboriginal Education Plan it is expected that all government schools develop an IEP for each Koorie student in a partnership between teachers, the student, the family (parent/carer/guardian) and the Koorie Engagement Support Officer. This will ensure that all Koorie Victorians achieve their learning aspirations and </w:t>
            </w:r>
            <w:r w:rsidRPr="00196D70">
              <w:rPr>
                <w:rFonts w:cstheme="minorHAnsi"/>
                <w:color w:val="0B0C0C"/>
                <w:szCs w:val="22"/>
                <w:lang w:val="en"/>
              </w:rPr>
              <w:lastRenderedPageBreak/>
              <w:t xml:space="preserve">realise the full benefits of the Education State. All Koorie students are required to have an IEP. </w:t>
            </w:r>
            <w:r w:rsidRPr="00196D70">
              <w:rPr>
                <w:iCs/>
                <w:szCs w:val="22"/>
              </w:rPr>
              <w:t>Consult available resources including:</w:t>
            </w:r>
          </w:p>
          <w:p w14:paraId="495C9BAA" w14:textId="77777777" w:rsidR="001B60B1" w:rsidRPr="00196D70" w:rsidRDefault="001B60B1" w:rsidP="00BD1FA0">
            <w:pPr>
              <w:pStyle w:val="ListParagraph"/>
              <w:numPr>
                <w:ilvl w:val="0"/>
                <w:numId w:val="18"/>
              </w:numPr>
              <w:spacing w:before="0" w:line="252" w:lineRule="auto"/>
              <w:ind w:left="714" w:hanging="357"/>
              <w:cnfStyle w:val="000000000000" w:firstRow="0" w:lastRow="0" w:firstColumn="0" w:lastColumn="0" w:oddVBand="0" w:evenVBand="0" w:oddHBand="0" w:evenHBand="0" w:firstRowFirstColumn="0" w:firstRowLastColumn="0" w:lastRowFirstColumn="0" w:lastRowLastColumn="0"/>
              <w:rPr>
                <w:rStyle w:val="Hyperlink"/>
                <w:iCs/>
                <w:color w:val="auto"/>
                <w:sz w:val="22"/>
                <w:szCs w:val="22"/>
              </w:rPr>
            </w:pPr>
            <w:r w:rsidRPr="00196D70">
              <w:rPr>
                <w:rFonts w:cstheme="minorHAnsi"/>
                <w:color w:val="0B0C0C"/>
                <w:sz w:val="22"/>
                <w:szCs w:val="22"/>
                <w:lang w:val="en"/>
              </w:rPr>
              <w:t xml:space="preserve">Marrung Aboriginal Education Plan: </w:t>
            </w:r>
            <w:hyperlink r:id="rId20" w:history="1">
              <w:r w:rsidRPr="00196D70">
                <w:rPr>
                  <w:rStyle w:val="Hyperlink"/>
                  <w:rFonts w:cstheme="minorHAnsi"/>
                  <w:sz w:val="22"/>
                  <w:szCs w:val="22"/>
                  <w:lang w:val="en"/>
                </w:rPr>
                <w:t>www.education.vic.gov.au/about/programs/Pages/marrung.aspx</w:t>
              </w:r>
            </w:hyperlink>
          </w:p>
          <w:p w14:paraId="00CC95F0" w14:textId="77777777" w:rsidR="001B60B1" w:rsidRPr="00196D70" w:rsidRDefault="001B60B1" w:rsidP="00BD1FA0">
            <w:pPr>
              <w:pStyle w:val="ListParagraph"/>
              <w:numPr>
                <w:ilvl w:val="0"/>
                <w:numId w:val="18"/>
              </w:numPr>
              <w:spacing w:before="0" w:line="252" w:lineRule="auto"/>
              <w:ind w:left="714" w:hanging="357"/>
              <w:cnfStyle w:val="000000000000" w:firstRow="0" w:lastRow="0" w:firstColumn="0" w:lastColumn="0" w:oddVBand="0" w:evenVBand="0" w:oddHBand="0" w:evenHBand="0" w:firstRowFirstColumn="0" w:firstRowLastColumn="0" w:lastRowFirstColumn="0" w:lastRowLastColumn="0"/>
              <w:rPr>
                <w:rStyle w:val="Hyperlink"/>
                <w:color w:val="37424A"/>
                <w:sz w:val="22"/>
                <w:szCs w:val="22"/>
              </w:rPr>
            </w:pPr>
            <w:r w:rsidRPr="00196D70">
              <w:rPr>
                <w:iCs/>
                <w:color w:val="auto"/>
                <w:sz w:val="22"/>
                <w:szCs w:val="22"/>
              </w:rPr>
              <w:t xml:space="preserve">Koorie Literacy and Numeracy program: </w:t>
            </w:r>
            <w:hyperlink r:id="rId21" w:history="1">
              <w:r w:rsidRPr="00196D70">
                <w:rPr>
                  <w:rStyle w:val="Hyperlink"/>
                  <w:rFonts w:eastAsia="Times New Roman"/>
                  <w:sz w:val="22"/>
                  <w:szCs w:val="22"/>
                </w:rPr>
                <w:t>https://www.education.vic.gov.au/school/teachers/teachingresources/discipline/english/Pages/koorielitnum.aspx</w:t>
              </w:r>
            </w:hyperlink>
          </w:p>
          <w:p w14:paraId="43A0CF1C" w14:textId="77777777" w:rsidR="001B60B1" w:rsidRPr="00196D70" w:rsidRDefault="001B60B1" w:rsidP="00BD1FA0">
            <w:pPr>
              <w:pStyle w:val="ListParagraph"/>
              <w:spacing w:line="252" w:lineRule="auto"/>
              <w:cnfStyle w:val="000000000000" w:firstRow="0" w:lastRow="0" w:firstColumn="0" w:lastColumn="0" w:oddVBand="0" w:evenVBand="0" w:oddHBand="0" w:evenHBand="0" w:firstRowFirstColumn="0" w:firstRowLastColumn="0" w:lastRowFirstColumn="0" w:lastRowLastColumn="0"/>
              <w:rPr>
                <w:iCs/>
                <w:sz w:val="22"/>
                <w:szCs w:val="22"/>
              </w:rPr>
            </w:pPr>
          </w:p>
        </w:tc>
      </w:tr>
      <w:tr w:rsidR="001B60B1" w:rsidRPr="00196D70" w14:paraId="5BC7F6BB"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3BEE09C9" w14:textId="77777777" w:rsidR="001B60B1" w:rsidRPr="00196D70" w:rsidRDefault="001B60B1" w:rsidP="00BD1FA0">
            <w:pPr>
              <w:spacing w:after="60"/>
              <w:rPr>
                <w:b/>
                <w:bCs/>
                <w:szCs w:val="22"/>
              </w:rPr>
            </w:pPr>
            <w:r w:rsidRPr="00196D70">
              <w:rPr>
                <w:b/>
                <w:bCs/>
                <w:szCs w:val="22"/>
              </w:rPr>
              <w:lastRenderedPageBreak/>
              <w:t>Related plan</w:t>
            </w:r>
          </w:p>
        </w:tc>
        <w:tc>
          <w:tcPr>
            <w:tcW w:w="7855" w:type="dxa"/>
          </w:tcPr>
          <w:p w14:paraId="35FA3B76"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b/>
                <w:szCs w:val="22"/>
              </w:rPr>
            </w:pPr>
            <w:r w:rsidRPr="00196D70">
              <w:rPr>
                <w:szCs w:val="22"/>
              </w:rPr>
              <w:t>A related plan may be needed, such as a Behaviour support plan or Student health support plan. All plans should complement each other and be kept together so there are no contradictory goals and student is not overburdened.</w:t>
            </w:r>
          </w:p>
        </w:tc>
      </w:tr>
      <w:tr w:rsidR="001B60B1" w:rsidRPr="00196D70" w14:paraId="472E4A69" w14:textId="77777777" w:rsidTr="008D567F">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21514E1C" w14:textId="77777777" w:rsidR="001B60B1" w:rsidRPr="00196D70" w:rsidRDefault="001B60B1" w:rsidP="00BD1FA0">
            <w:pPr>
              <w:spacing w:after="60"/>
              <w:rPr>
                <w:bCs/>
                <w:color w:val="FFFFFF" w:themeColor="background1"/>
                <w:szCs w:val="22"/>
              </w:rPr>
            </w:pPr>
            <w:r w:rsidRPr="00196D70">
              <w:rPr>
                <w:bCs/>
                <w:color w:val="FFFFFF" w:themeColor="background1"/>
                <w:szCs w:val="22"/>
              </w:rPr>
              <w:t>Stage 1: Assess: get to know the student and how they learn</w:t>
            </w:r>
          </w:p>
        </w:tc>
      </w:tr>
      <w:tr w:rsidR="001B60B1" w:rsidRPr="00196D70" w14:paraId="1A4A03C7"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55E96780" w14:textId="77777777" w:rsidR="001B60B1" w:rsidRPr="00196D70" w:rsidRDefault="001B60B1" w:rsidP="00BD1FA0">
            <w:pPr>
              <w:spacing w:after="60"/>
              <w:rPr>
                <w:b/>
                <w:bCs/>
                <w:szCs w:val="22"/>
              </w:rPr>
            </w:pPr>
            <w:r w:rsidRPr="00196D70">
              <w:rPr>
                <w:b/>
                <w:bCs/>
                <w:szCs w:val="22"/>
              </w:rPr>
              <w:t>Get to know the student</w:t>
            </w:r>
          </w:p>
        </w:tc>
        <w:tc>
          <w:tcPr>
            <w:tcW w:w="7855" w:type="dxa"/>
          </w:tcPr>
          <w:p w14:paraId="76346CAB"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 xml:space="preserve">Begin by learning about the student and their learning differences using a strengths-based approach that focuses on positive aspects of their capabilities. Collate all the information to assist in developing a learning profile including: </w:t>
            </w:r>
          </w:p>
          <w:p w14:paraId="5439CDC9" w14:textId="77777777" w:rsidR="001B60B1" w:rsidRPr="00EA68AA" w:rsidRDefault="001B60B1" w:rsidP="00BD1FA0">
            <w:pPr>
              <w:pStyle w:val="ListParagraph"/>
              <w:numPr>
                <w:ilvl w:val="0"/>
                <w:numId w:val="22"/>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A68AA">
              <w:rPr>
                <w:color w:val="auto"/>
                <w:sz w:val="22"/>
                <w:szCs w:val="22"/>
              </w:rPr>
              <w:t>strengths, needs, preferences, motivators, aspirations, interests</w:t>
            </w:r>
          </w:p>
          <w:p w14:paraId="489886FD" w14:textId="77777777" w:rsidR="001B60B1" w:rsidRPr="00EA68AA" w:rsidRDefault="001B60B1" w:rsidP="00BD1FA0">
            <w:pPr>
              <w:pStyle w:val="ListParagraph"/>
              <w:numPr>
                <w:ilvl w:val="0"/>
                <w:numId w:val="22"/>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A68AA">
              <w:rPr>
                <w:color w:val="auto"/>
                <w:sz w:val="22"/>
                <w:szCs w:val="22"/>
              </w:rPr>
              <w:t>challenges and barriers to learning (e.g. English as an additional language; refugee status)</w:t>
            </w:r>
          </w:p>
          <w:p w14:paraId="1E7F7220" w14:textId="77777777" w:rsidR="001B60B1" w:rsidRPr="00196D70" w:rsidRDefault="001B60B1" w:rsidP="00BD1FA0">
            <w:pPr>
              <w:pStyle w:val="ListParagraph"/>
              <w:numPr>
                <w:ilvl w:val="0"/>
                <w:numId w:val="22"/>
              </w:num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68AA">
              <w:rPr>
                <w:color w:val="auto"/>
                <w:sz w:val="22"/>
                <w:szCs w:val="22"/>
              </w:rPr>
              <w:t xml:space="preserve">experiential, cultural, linguistic and social background. </w:t>
            </w:r>
          </w:p>
        </w:tc>
      </w:tr>
      <w:tr w:rsidR="001B60B1" w:rsidRPr="00196D70" w14:paraId="5146055D" w14:textId="77777777" w:rsidTr="008D567F">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247FAE14" w14:textId="77777777" w:rsidR="001B60B1" w:rsidRPr="00196D70" w:rsidRDefault="001B60B1" w:rsidP="00BD1FA0">
            <w:pPr>
              <w:spacing w:after="60"/>
              <w:rPr>
                <w:bCs/>
                <w:color w:val="FFFFFF" w:themeColor="background1"/>
                <w:szCs w:val="22"/>
              </w:rPr>
            </w:pPr>
            <w:r w:rsidRPr="00196D70">
              <w:rPr>
                <w:bCs/>
                <w:color w:val="FFFFFF" w:themeColor="background1"/>
                <w:szCs w:val="22"/>
              </w:rPr>
              <w:t>Stage 2: Plan: use collaborative and student-centred planning – what are we planning to achieve?</w:t>
            </w:r>
          </w:p>
        </w:tc>
      </w:tr>
      <w:tr w:rsidR="001B60B1" w:rsidRPr="00196D70" w14:paraId="32D8E4C5"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0648A14C" w14:textId="67968F1F" w:rsidR="001B60B1" w:rsidRPr="00196D70" w:rsidRDefault="001B60B1" w:rsidP="00BD1FA0">
            <w:pPr>
              <w:spacing w:after="60"/>
              <w:rPr>
                <w:b/>
                <w:bCs/>
                <w:szCs w:val="22"/>
              </w:rPr>
            </w:pPr>
            <w:r w:rsidRPr="00196D70">
              <w:rPr>
                <w:b/>
                <w:bCs/>
                <w:szCs w:val="22"/>
              </w:rPr>
              <w:t>Long-term goal</w:t>
            </w:r>
            <w:r w:rsidR="007F476A">
              <w:rPr>
                <w:b/>
                <w:bCs/>
                <w:szCs w:val="22"/>
              </w:rPr>
              <w:t>s</w:t>
            </w:r>
          </w:p>
        </w:tc>
        <w:tc>
          <w:tcPr>
            <w:tcW w:w="7855" w:type="dxa"/>
          </w:tcPr>
          <w:p w14:paraId="2B60924A" w14:textId="50552145" w:rsidR="001B60B1" w:rsidRPr="00EA68AA" w:rsidRDefault="001B60B1" w:rsidP="00BD1FA0">
            <w:pPr>
              <w:spacing w:line="252" w:lineRule="auto"/>
              <w:cnfStyle w:val="000000000000" w:firstRow="0" w:lastRow="0" w:firstColumn="0" w:lastColumn="0" w:oddVBand="0" w:evenVBand="0" w:oddHBand="0" w:evenHBand="0" w:firstRowFirstColumn="0" w:firstRowLastColumn="0" w:lastRowFirstColumn="0" w:lastRowLastColumn="0"/>
              <w:rPr>
                <w:szCs w:val="22"/>
              </w:rPr>
            </w:pPr>
            <w:r w:rsidRPr="00EA68AA">
              <w:rPr>
                <w:szCs w:val="22"/>
              </w:rPr>
              <w:t xml:space="preserve">Long-term goals (for example, longer than a Term) are specific statements describing the expected behaviour or skill to be achieved within an agreed timeline, for example, by the end of the school year. </w:t>
            </w:r>
            <w:r w:rsidR="00EA68AA" w:rsidRPr="00D872D1">
              <w:rPr>
                <w:szCs w:val="22"/>
              </w:rPr>
              <w:t>Schools should provide a clear, summarised statement of 1-2 sentences that guides the development of the short-term goals.</w:t>
            </w:r>
          </w:p>
        </w:tc>
      </w:tr>
      <w:tr w:rsidR="001B60B1" w:rsidRPr="00196D70" w14:paraId="646DDDCD"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45CD22C5" w14:textId="77777777" w:rsidR="001B60B1" w:rsidRPr="00196D70" w:rsidRDefault="001B60B1" w:rsidP="00BD1FA0">
            <w:pPr>
              <w:spacing w:after="60"/>
              <w:rPr>
                <w:b/>
                <w:bCs/>
                <w:szCs w:val="22"/>
              </w:rPr>
            </w:pPr>
            <w:r w:rsidRPr="00196D70">
              <w:rPr>
                <w:b/>
                <w:bCs/>
                <w:szCs w:val="22"/>
              </w:rPr>
              <w:t>Short-term goals</w:t>
            </w:r>
          </w:p>
        </w:tc>
        <w:tc>
          <w:tcPr>
            <w:tcW w:w="7855" w:type="dxa"/>
          </w:tcPr>
          <w:p w14:paraId="69BBCB29" w14:textId="7AB51AD7" w:rsidR="001B60B1" w:rsidRPr="00196D70" w:rsidRDefault="001B60B1" w:rsidP="00BD1FA0">
            <w:pPr>
              <w:spacing w:line="252" w:lineRule="auto"/>
              <w:cnfStyle w:val="000000000000" w:firstRow="0" w:lastRow="0" w:firstColumn="0" w:lastColumn="0" w:oddVBand="0" w:evenVBand="0" w:oddHBand="0" w:evenHBand="0" w:firstRowFirstColumn="0" w:firstRowLastColumn="0" w:lastRowFirstColumn="0" w:lastRowLastColumn="0"/>
              <w:rPr>
                <w:szCs w:val="22"/>
              </w:rPr>
            </w:pPr>
            <w:r w:rsidRPr="00196D70">
              <w:rPr>
                <w:szCs w:val="22"/>
              </w:rPr>
              <w:t xml:space="preserve">Short-term goals are developed by identifying the sub-skills that are required for a student to achieve a long-term goal. Short-term goals specify what is to be achieved in an agreed shorter timeframe, for example ranging from a week through to a month </w:t>
            </w:r>
            <w:r w:rsidR="008A4C9D">
              <w:rPr>
                <w:szCs w:val="22"/>
              </w:rPr>
              <w:t xml:space="preserve">or </w:t>
            </w:r>
            <w:r w:rsidRPr="00196D70">
              <w:rPr>
                <w:szCs w:val="22"/>
              </w:rPr>
              <w:t>a term. They also need to be specific</w:t>
            </w:r>
            <w:r w:rsidR="000672C7">
              <w:rPr>
                <w:szCs w:val="22"/>
              </w:rPr>
              <w:t xml:space="preserve"> and measurable</w:t>
            </w:r>
            <w:r w:rsidRPr="00196D70">
              <w:rPr>
                <w:szCs w:val="22"/>
              </w:rPr>
              <w:t>. Short-term goals are set and reviewed at each SSG meeting.</w:t>
            </w:r>
          </w:p>
        </w:tc>
      </w:tr>
      <w:tr w:rsidR="001B60B1" w:rsidRPr="00196D70" w14:paraId="3E16E70E"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65E2EF9E" w14:textId="77777777" w:rsidR="001B60B1" w:rsidRPr="00196D70" w:rsidRDefault="001B60B1" w:rsidP="00BD1FA0">
            <w:pPr>
              <w:spacing w:after="60"/>
              <w:rPr>
                <w:b/>
                <w:bCs/>
                <w:szCs w:val="22"/>
              </w:rPr>
            </w:pPr>
            <w:r w:rsidRPr="00196D70">
              <w:rPr>
                <w:b/>
                <w:bCs/>
                <w:szCs w:val="22"/>
              </w:rPr>
              <w:t>Actions</w:t>
            </w:r>
          </w:p>
        </w:tc>
        <w:tc>
          <w:tcPr>
            <w:tcW w:w="7855" w:type="dxa"/>
          </w:tcPr>
          <w:p w14:paraId="4E0F5AB0" w14:textId="4B53D9EE" w:rsidR="001B60B1" w:rsidRPr="00196D70" w:rsidRDefault="001B60B1" w:rsidP="00BD1FA0">
            <w:pPr>
              <w:spacing w:line="252" w:lineRule="auto"/>
              <w:cnfStyle w:val="000000000000" w:firstRow="0" w:lastRow="0" w:firstColumn="0" w:lastColumn="0" w:oddVBand="0" w:evenVBand="0" w:oddHBand="0" w:evenHBand="0" w:firstRowFirstColumn="0" w:firstRowLastColumn="0" w:lastRowFirstColumn="0" w:lastRowLastColumn="0"/>
              <w:rPr>
                <w:szCs w:val="22"/>
              </w:rPr>
            </w:pPr>
            <w:r w:rsidRPr="00196D70">
              <w:rPr>
                <w:szCs w:val="22"/>
              </w:rPr>
              <w:t xml:space="preserve">Team members need to regularly monitor actions agreed as part of this plan and to be reported on at the next review meeting. </w:t>
            </w:r>
            <w:r w:rsidRPr="00196D70">
              <w:rPr>
                <w:bCs/>
                <w:szCs w:val="22"/>
              </w:rPr>
              <w:t xml:space="preserve">Responsibility for undertaking each of the actions should be assigned to the appropriate team member at the meeting e.g. </w:t>
            </w:r>
            <w:r w:rsidRPr="00196D70">
              <w:rPr>
                <w:szCs w:val="22"/>
              </w:rPr>
              <w:t>staff,</w:t>
            </w:r>
            <w:r w:rsidRPr="00196D70">
              <w:rPr>
                <w:rFonts w:ascii="Calibri" w:eastAsia="Calibri" w:hAnsi="Calibri" w:cs="Calibri"/>
                <w:color w:val="1F497D"/>
                <w:szCs w:val="22"/>
              </w:rPr>
              <w:t xml:space="preserve"> </w:t>
            </w:r>
            <w:r w:rsidRPr="00196D70">
              <w:rPr>
                <w:szCs w:val="22"/>
              </w:rPr>
              <w:t>student, home, *other</w:t>
            </w:r>
            <w:r w:rsidRPr="00196D70">
              <w:rPr>
                <w:b/>
                <w:szCs w:val="22"/>
              </w:rPr>
              <w:t xml:space="preserve">: </w:t>
            </w:r>
            <w:r w:rsidRPr="00196D70">
              <w:rPr>
                <w:szCs w:val="22"/>
              </w:rPr>
              <w:t>interpreter, SSS, KESO, nurse, D</w:t>
            </w:r>
            <w:r w:rsidR="004306F2">
              <w:rPr>
                <w:szCs w:val="22"/>
              </w:rPr>
              <w:t>FFH</w:t>
            </w:r>
            <w:r w:rsidRPr="00196D70">
              <w:rPr>
                <w:szCs w:val="22"/>
              </w:rPr>
              <w:t>, OT, designated teacher.</w:t>
            </w:r>
          </w:p>
        </w:tc>
      </w:tr>
      <w:tr w:rsidR="001B60B1" w:rsidRPr="00196D70" w14:paraId="2B0A8802" w14:textId="77777777" w:rsidTr="008D567F">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0FAAEB1E" w14:textId="77777777" w:rsidR="001B60B1" w:rsidRPr="00196D70" w:rsidRDefault="001B60B1" w:rsidP="00BD1FA0">
            <w:pPr>
              <w:spacing w:after="60"/>
              <w:rPr>
                <w:bCs/>
                <w:color w:val="FFFFFF" w:themeColor="background1"/>
                <w:szCs w:val="22"/>
              </w:rPr>
            </w:pPr>
            <w:r w:rsidRPr="00196D70">
              <w:rPr>
                <w:bCs/>
                <w:color w:val="FFFFFF" w:themeColor="background1"/>
                <w:szCs w:val="22"/>
              </w:rPr>
              <w:t>Stage 3: Teaching strategies, adjustments and supports: make adjustments to meet the student’s strengths and needs and overcome the barriers to learning</w:t>
            </w:r>
          </w:p>
        </w:tc>
      </w:tr>
      <w:tr w:rsidR="001B60B1" w:rsidRPr="00196D70" w14:paraId="53F95599"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4E1091B6" w14:textId="77777777" w:rsidR="001B60B1" w:rsidRPr="00196D70" w:rsidRDefault="001B60B1" w:rsidP="00BD1FA0">
            <w:pPr>
              <w:rPr>
                <w:rFonts w:eastAsia="Calibri" w:cstheme="minorHAnsi"/>
                <w:b/>
                <w:bCs/>
                <w:szCs w:val="22"/>
              </w:rPr>
            </w:pPr>
            <w:r w:rsidRPr="00196D70">
              <w:rPr>
                <w:rFonts w:eastAsia="Calibri" w:cstheme="minorHAnsi"/>
                <w:b/>
                <w:bCs/>
                <w:szCs w:val="22"/>
              </w:rPr>
              <w:lastRenderedPageBreak/>
              <w:t>Teaching strategies, adjustments and supports</w:t>
            </w:r>
          </w:p>
          <w:p w14:paraId="6CB2DCEA" w14:textId="77777777" w:rsidR="001B60B1" w:rsidRPr="00196D70" w:rsidRDefault="001B60B1" w:rsidP="00BD1FA0">
            <w:pPr>
              <w:spacing w:after="60"/>
              <w:rPr>
                <w:szCs w:val="22"/>
              </w:rPr>
            </w:pPr>
          </w:p>
        </w:tc>
        <w:tc>
          <w:tcPr>
            <w:tcW w:w="7855" w:type="dxa"/>
          </w:tcPr>
          <w:p w14:paraId="24D1E922"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Ensure that your teaching strategies, adjustments and supports include the following:</w:t>
            </w:r>
          </w:p>
          <w:p w14:paraId="23E97506" w14:textId="77777777" w:rsidR="001B60B1" w:rsidRPr="00EA68AA" w:rsidRDefault="001B60B1" w:rsidP="00BD1FA0">
            <w:pPr>
              <w:pStyle w:val="ListParagraph"/>
              <w:numPr>
                <w:ilvl w:val="0"/>
                <w:numId w:val="21"/>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A68AA">
              <w:rPr>
                <w:color w:val="auto"/>
                <w:sz w:val="22"/>
                <w:szCs w:val="22"/>
              </w:rPr>
              <w:t>How to teach the skill?</w:t>
            </w:r>
          </w:p>
          <w:p w14:paraId="4E3B3F72" w14:textId="77777777" w:rsidR="001B60B1" w:rsidRPr="00EA68AA" w:rsidRDefault="001B60B1" w:rsidP="00BD1FA0">
            <w:pPr>
              <w:pStyle w:val="ListParagraph"/>
              <w:numPr>
                <w:ilvl w:val="0"/>
                <w:numId w:val="21"/>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A68AA">
              <w:rPr>
                <w:color w:val="auto"/>
                <w:sz w:val="22"/>
                <w:szCs w:val="22"/>
              </w:rPr>
              <w:t>How to provide multi and varied opportunities to practice the skill?</w:t>
            </w:r>
          </w:p>
          <w:p w14:paraId="51FDD134" w14:textId="77777777" w:rsidR="001B60B1" w:rsidRPr="00EA68AA" w:rsidRDefault="001B60B1" w:rsidP="00BD1FA0">
            <w:pPr>
              <w:pStyle w:val="ListParagraph"/>
              <w:numPr>
                <w:ilvl w:val="0"/>
                <w:numId w:val="21"/>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A68AA">
              <w:rPr>
                <w:color w:val="auto"/>
                <w:sz w:val="22"/>
                <w:szCs w:val="22"/>
              </w:rPr>
              <w:t>How to reinforce the skill?</w:t>
            </w:r>
          </w:p>
          <w:p w14:paraId="114F9B19" w14:textId="77777777" w:rsidR="001B60B1" w:rsidRPr="00EA68AA" w:rsidRDefault="001B60B1" w:rsidP="00BD1FA0">
            <w:pPr>
              <w:pStyle w:val="ListParagraph"/>
              <w:numPr>
                <w:ilvl w:val="0"/>
                <w:numId w:val="21"/>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A68AA">
              <w:rPr>
                <w:color w:val="auto"/>
                <w:sz w:val="22"/>
                <w:szCs w:val="22"/>
              </w:rPr>
              <w:t>How to include other members of the Student Support Group to target the skill?</w:t>
            </w:r>
          </w:p>
          <w:p w14:paraId="65CBBC07" w14:textId="77777777" w:rsidR="001B60B1" w:rsidRPr="001D2EE0" w:rsidRDefault="001B60B1" w:rsidP="00BD1FA0">
            <w:pPr>
              <w:cnfStyle w:val="000000000000" w:firstRow="0" w:lastRow="0" w:firstColumn="0" w:lastColumn="0" w:oddVBand="0" w:evenVBand="0" w:oddHBand="0" w:evenHBand="0" w:firstRowFirstColumn="0" w:firstRowLastColumn="0" w:lastRowFirstColumn="0" w:lastRowLastColumn="0"/>
              <w:rPr>
                <w:szCs w:val="22"/>
              </w:rPr>
            </w:pPr>
          </w:p>
        </w:tc>
      </w:tr>
      <w:tr w:rsidR="001B60B1" w:rsidRPr="00196D70" w14:paraId="3513DE6F" w14:textId="77777777" w:rsidTr="008D567F">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1F55AE7E" w14:textId="77777777" w:rsidR="001B60B1" w:rsidRPr="00196D70" w:rsidRDefault="001B60B1" w:rsidP="00BD1FA0">
            <w:pPr>
              <w:spacing w:after="60"/>
              <w:rPr>
                <w:bCs/>
                <w:color w:val="FFFFFF" w:themeColor="background1"/>
                <w:szCs w:val="22"/>
              </w:rPr>
            </w:pPr>
            <w:r w:rsidRPr="00196D70">
              <w:rPr>
                <w:bCs/>
                <w:color w:val="FFFFFF" w:themeColor="background1"/>
                <w:szCs w:val="22"/>
              </w:rPr>
              <w:t>Stage 4: Monitor and evaluate: assess the effectiveness of the approach</w:t>
            </w:r>
          </w:p>
        </w:tc>
      </w:tr>
      <w:tr w:rsidR="001B60B1" w:rsidRPr="00196D70" w14:paraId="492163EB"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564906D0" w14:textId="77777777" w:rsidR="001B60B1" w:rsidRPr="00196D70" w:rsidRDefault="001B60B1" w:rsidP="00BD1FA0">
            <w:pPr>
              <w:spacing w:after="60"/>
              <w:rPr>
                <w:b/>
                <w:bCs/>
                <w:szCs w:val="22"/>
              </w:rPr>
            </w:pPr>
            <w:r w:rsidRPr="00196D70">
              <w:rPr>
                <w:b/>
                <w:bCs/>
                <w:szCs w:val="22"/>
              </w:rPr>
              <w:t>Review of goals and strategies</w:t>
            </w:r>
          </w:p>
        </w:tc>
        <w:tc>
          <w:tcPr>
            <w:tcW w:w="7855" w:type="dxa"/>
          </w:tcPr>
          <w:p w14:paraId="4A974622"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An Individual Educational Plan is tailored to the needs of the student. The IEP should be reviewed according to the timeline as agreed to by all members of the SSG.</w:t>
            </w:r>
          </w:p>
          <w:p w14:paraId="286A67C3"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The team will reflect on their practice to monitor and review the:</w:t>
            </w:r>
          </w:p>
          <w:p w14:paraId="151B5C6A" w14:textId="77777777" w:rsidR="001B60B1" w:rsidRPr="00185401" w:rsidRDefault="001B60B1" w:rsidP="00BD1FA0">
            <w:pPr>
              <w:pStyle w:val="ListParagraph"/>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sz w:val="22"/>
                <w:szCs w:val="22"/>
              </w:rPr>
            </w:pPr>
            <w:r w:rsidRPr="00185401">
              <w:rPr>
                <w:color w:val="auto"/>
                <w:sz w:val="22"/>
                <w:szCs w:val="22"/>
              </w:rPr>
              <w:t>progression of actions and strategies – what is working well/not working well?</w:t>
            </w:r>
          </w:p>
          <w:p w14:paraId="55B5074D" w14:textId="77777777" w:rsidR="001B60B1" w:rsidRPr="00185401" w:rsidRDefault="001B60B1" w:rsidP="00BD1FA0">
            <w:pPr>
              <w:pStyle w:val="ListParagraph"/>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sz w:val="22"/>
                <w:szCs w:val="22"/>
              </w:rPr>
            </w:pPr>
            <w:r w:rsidRPr="00185401">
              <w:rPr>
                <w:color w:val="auto"/>
                <w:sz w:val="22"/>
                <w:szCs w:val="22"/>
              </w:rPr>
              <w:t>achievement or relevance of goals – where to next?</w:t>
            </w:r>
          </w:p>
          <w:p w14:paraId="1CE6090A" w14:textId="77777777" w:rsidR="001B60B1" w:rsidRPr="00185401" w:rsidRDefault="001B60B1" w:rsidP="00BD1FA0">
            <w:pPr>
              <w:pStyle w:val="ListParagraph"/>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sz w:val="22"/>
                <w:szCs w:val="22"/>
              </w:rPr>
            </w:pPr>
            <w:r w:rsidRPr="00185401">
              <w:rPr>
                <w:color w:val="auto"/>
                <w:sz w:val="22"/>
                <w:szCs w:val="22"/>
              </w:rPr>
              <w:t>team cohesiveness and commitment – how is the team supporting the student and each other?</w:t>
            </w:r>
          </w:p>
          <w:p w14:paraId="3FF585F8"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85401">
              <w:rPr>
                <w:szCs w:val="22"/>
              </w:rPr>
              <w:t xml:space="preserve">At this stage </w:t>
            </w:r>
            <w:r w:rsidRPr="00196D70">
              <w:rPr>
                <w:szCs w:val="22"/>
              </w:rPr>
              <w:t>the team will decide on whether to continue with the current goals, strategies and actions or to develop new goals or strategies or actions</w:t>
            </w:r>
            <w:r>
              <w:rPr>
                <w:szCs w:val="22"/>
              </w:rPr>
              <w:t>.</w:t>
            </w:r>
          </w:p>
        </w:tc>
      </w:tr>
      <w:tr w:rsidR="001B60B1" w:rsidRPr="00196D70" w14:paraId="0D0869AA" w14:textId="77777777" w:rsidTr="008D567F">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21030CA2" w14:textId="77777777" w:rsidR="001B60B1" w:rsidRPr="00196D70" w:rsidRDefault="001B60B1" w:rsidP="00BD1FA0">
            <w:pPr>
              <w:spacing w:after="60"/>
              <w:rPr>
                <w:bCs/>
                <w:color w:val="FFFFFF" w:themeColor="background1"/>
                <w:szCs w:val="22"/>
              </w:rPr>
            </w:pPr>
            <w:r w:rsidRPr="00196D70">
              <w:rPr>
                <w:bCs/>
                <w:color w:val="FFFFFF" w:themeColor="background1"/>
                <w:szCs w:val="22"/>
              </w:rPr>
              <w:t>Signed by</w:t>
            </w:r>
          </w:p>
        </w:tc>
      </w:tr>
      <w:tr w:rsidR="001B60B1" w:rsidRPr="00196D70" w14:paraId="04ED5F8F"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16CA44D3" w14:textId="77777777" w:rsidR="001B60B1" w:rsidRPr="00196D70" w:rsidRDefault="001B60B1" w:rsidP="00BD1FA0">
            <w:pPr>
              <w:spacing w:after="60"/>
              <w:rPr>
                <w:b/>
                <w:bCs/>
                <w:szCs w:val="22"/>
              </w:rPr>
            </w:pPr>
            <w:r w:rsidRPr="00196D70">
              <w:rPr>
                <w:b/>
                <w:bCs/>
                <w:szCs w:val="22"/>
              </w:rPr>
              <w:t>Student consulted</w:t>
            </w:r>
          </w:p>
        </w:tc>
        <w:tc>
          <w:tcPr>
            <w:tcW w:w="7855" w:type="dxa"/>
          </w:tcPr>
          <w:p w14:paraId="68BF109E"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 xml:space="preserve">Principal or their delegate to tick box to confirm that student consultation has taken place in the development of this IEP. </w:t>
            </w:r>
          </w:p>
        </w:tc>
      </w:tr>
      <w:tr w:rsidR="001B60B1" w:rsidRPr="00196D70" w14:paraId="0C555E4D"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2177A27B" w14:textId="13D4E531" w:rsidR="001B60B1" w:rsidRPr="00196D70" w:rsidRDefault="001B60B1" w:rsidP="00BD1FA0">
            <w:pPr>
              <w:spacing w:after="60"/>
              <w:rPr>
                <w:b/>
                <w:bCs/>
                <w:szCs w:val="22"/>
              </w:rPr>
            </w:pPr>
            <w:r w:rsidRPr="00196D70">
              <w:rPr>
                <w:b/>
                <w:bCs/>
                <w:szCs w:val="22"/>
              </w:rPr>
              <w:t>Parent/Carer/</w:t>
            </w:r>
            <w:r w:rsidR="0078364E" w:rsidRPr="0078364E">
              <w:rPr>
                <w:color w:val="F2F2F2" w:themeColor="background1" w:themeShade="F2"/>
                <w:szCs w:val="22"/>
              </w:rPr>
              <w:t>__</w:t>
            </w:r>
            <w:r w:rsidR="00FF287C">
              <w:rPr>
                <w:b/>
                <w:bCs/>
                <w:szCs w:val="22"/>
              </w:rPr>
              <w:t>G</w:t>
            </w:r>
            <w:r w:rsidRPr="00196D70">
              <w:rPr>
                <w:b/>
                <w:bCs/>
                <w:szCs w:val="22"/>
              </w:rPr>
              <w:t>uardian consulted</w:t>
            </w:r>
          </w:p>
        </w:tc>
        <w:tc>
          <w:tcPr>
            <w:tcW w:w="7855" w:type="dxa"/>
          </w:tcPr>
          <w:p w14:paraId="05A0FEA3"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 xml:space="preserve">Principal or their delegate to tick box to confirm that parental consultation has taken place in the development of this IEP. </w:t>
            </w:r>
          </w:p>
        </w:tc>
      </w:tr>
      <w:tr w:rsidR="001B60B1" w:rsidRPr="00196D70" w14:paraId="4A926E59" w14:textId="77777777" w:rsidTr="00BD1FA0">
        <w:tc>
          <w:tcPr>
            <w:cnfStyle w:val="001000000000" w:firstRow="0" w:lastRow="0" w:firstColumn="1" w:lastColumn="0" w:oddVBand="0" w:evenVBand="0" w:oddHBand="0" w:evenHBand="0" w:firstRowFirstColumn="0" w:firstRowLastColumn="0" w:lastRowFirstColumn="0" w:lastRowLastColumn="0"/>
            <w:tcW w:w="1767" w:type="dxa"/>
            <w:gridSpan w:val="2"/>
          </w:tcPr>
          <w:p w14:paraId="420F7475" w14:textId="77777777" w:rsidR="001B60B1" w:rsidRPr="00196D70" w:rsidRDefault="001B60B1" w:rsidP="00BD1FA0">
            <w:pPr>
              <w:spacing w:after="60"/>
              <w:rPr>
                <w:b/>
                <w:bCs/>
                <w:szCs w:val="22"/>
              </w:rPr>
            </w:pPr>
            <w:r w:rsidRPr="00196D70">
              <w:rPr>
                <w:b/>
                <w:bCs/>
                <w:szCs w:val="22"/>
              </w:rPr>
              <w:t>Next meeting</w:t>
            </w:r>
          </w:p>
        </w:tc>
        <w:tc>
          <w:tcPr>
            <w:tcW w:w="7855" w:type="dxa"/>
          </w:tcPr>
          <w:p w14:paraId="65F38717" w14:textId="77777777" w:rsidR="001B60B1" w:rsidRPr="00196D70" w:rsidRDefault="001B60B1" w:rsidP="00BD1FA0">
            <w:pPr>
              <w:cnfStyle w:val="000000000000" w:firstRow="0" w:lastRow="0" w:firstColumn="0" w:lastColumn="0" w:oddVBand="0" w:evenVBand="0" w:oddHBand="0" w:evenHBand="0" w:firstRowFirstColumn="0" w:firstRowLastColumn="0" w:lastRowFirstColumn="0" w:lastRowLastColumn="0"/>
              <w:rPr>
                <w:szCs w:val="22"/>
              </w:rPr>
            </w:pPr>
            <w:r w:rsidRPr="00196D70">
              <w:rPr>
                <w:szCs w:val="22"/>
              </w:rPr>
              <w:t>The team should make a commitment to the date of the next meeting. The SSG should meet at least once per term or more frequently depending on the needs of the student.</w:t>
            </w:r>
          </w:p>
        </w:tc>
      </w:tr>
      <w:tr w:rsidR="001B60B1" w:rsidRPr="00196D70" w14:paraId="1066BD5A" w14:textId="77777777" w:rsidTr="008D567F">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6EA022DF" w14:textId="77777777" w:rsidR="001B60B1" w:rsidRPr="00196D70" w:rsidRDefault="001B60B1" w:rsidP="00BD1FA0">
            <w:pPr>
              <w:spacing w:after="60"/>
              <w:rPr>
                <w:bCs/>
                <w:color w:val="FFFFFF" w:themeColor="background1"/>
              </w:rPr>
            </w:pPr>
            <w:r w:rsidRPr="00196D70">
              <w:rPr>
                <w:bCs/>
                <w:color w:val="FFFFFF" w:themeColor="background1"/>
              </w:rPr>
              <w:t xml:space="preserve">Acronyms </w:t>
            </w:r>
          </w:p>
        </w:tc>
      </w:tr>
      <w:tr w:rsidR="001B60B1" w:rsidRPr="00B87F16" w14:paraId="14D6FC2B"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507ACE61" w14:textId="77777777" w:rsidR="001B60B1" w:rsidRPr="00343415" w:rsidRDefault="001B60B1" w:rsidP="00BD1FA0">
            <w:pPr>
              <w:spacing w:after="60"/>
              <w:rPr>
                <w:b/>
                <w:bCs/>
              </w:rPr>
            </w:pPr>
            <w:r w:rsidRPr="00343415">
              <w:rPr>
                <w:b/>
                <w:bCs/>
              </w:rPr>
              <w:t>ABLES</w:t>
            </w:r>
          </w:p>
        </w:tc>
        <w:tc>
          <w:tcPr>
            <w:tcW w:w="8252" w:type="dxa"/>
            <w:gridSpan w:val="2"/>
          </w:tcPr>
          <w:p w14:paraId="124C5148" w14:textId="00441C18" w:rsidR="001B60B1" w:rsidRPr="006B3D28" w:rsidRDefault="0078364E" w:rsidP="00BD1FA0">
            <w:pPr>
              <w:spacing w:after="60"/>
              <w:cnfStyle w:val="000000000000" w:firstRow="0" w:lastRow="0" w:firstColumn="0" w:lastColumn="0" w:oddVBand="0" w:evenVBand="0" w:oddHBand="0" w:evenHBand="0" w:firstRowFirstColumn="0" w:firstRowLastColumn="0" w:lastRowFirstColumn="0" w:lastRowLastColumn="0"/>
              <w:rPr>
                <w:rFonts w:cstheme="minorHAnsi"/>
              </w:rPr>
            </w:pPr>
            <w:r>
              <w:t>Abilities Based Learning and Education Support</w:t>
            </w:r>
          </w:p>
        </w:tc>
      </w:tr>
      <w:tr w:rsidR="001B60B1" w:rsidRPr="00B87F16" w14:paraId="24F5B037"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1694BC44" w14:textId="09007D7E" w:rsidR="001B60B1" w:rsidRPr="00343415" w:rsidRDefault="001B60B1" w:rsidP="00BD1FA0">
            <w:pPr>
              <w:spacing w:after="60"/>
              <w:rPr>
                <w:b/>
                <w:bCs/>
              </w:rPr>
            </w:pPr>
            <w:r w:rsidRPr="00343415">
              <w:rPr>
                <w:b/>
                <w:bCs/>
              </w:rPr>
              <w:t>D</w:t>
            </w:r>
            <w:r w:rsidR="007142A3">
              <w:rPr>
                <w:b/>
                <w:bCs/>
              </w:rPr>
              <w:t>FFH</w:t>
            </w:r>
          </w:p>
        </w:tc>
        <w:tc>
          <w:tcPr>
            <w:tcW w:w="8252" w:type="dxa"/>
            <w:gridSpan w:val="2"/>
          </w:tcPr>
          <w:p w14:paraId="63072A7C" w14:textId="32801996" w:rsidR="001B60B1" w:rsidRDefault="001B60B1" w:rsidP="00BD1FA0">
            <w:pPr>
              <w:spacing w:after="60"/>
              <w:cnfStyle w:val="000000000000" w:firstRow="0" w:lastRow="0" w:firstColumn="0" w:lastColumn="0" w:oddVBand="0" w:evenVBand="0" w:oddHBand="0" w:evenHBand="0" w:firstRowFirstColumn="0" w:firstRowLastColumn="0" w:lastRowFirstColumn="0" w:lastRowLastColumn="0"/>
            </w:pPr>
            <w:r>
              <w:t xml:space="preserve">Department of </w:t>
            </w:r>
            <w:r w:rsidR="007142A3">
              <w:t>Families, Fairness and Housing</w:t>
            </w:r>
            <w:r>
              <w:t xml:space="preserve"> (Victoria)</w:t>
            </w:r>
            <w:r w:rsidR="0078364E">
              <w:t xml:space="preserve"> </w:t>
            </w:r>
          </w:p>
        </w:tc>
      </w:tr>
      <w:tr w:rsidR="001B60B1" w:rsidRPr="00B87F16" w14:paraId="52953636"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0075E74E" w14:textId="77777777" w:rsidR="001B60B1" w:rsidRPr="00343415" w:rsidRDefault="001B60B1" w:rsidP="00BD1FA0">
            <w:pPr>
              <w:spacing w:after="60"/>
              <w:rPr>
                <w:b/>
                <w:bCs/>
              </w:rPr>
            </w:pPr>
            <w:r w:rsidRPr="00343415">
              <w:rPr>
                <w:b/>
                <w:bCs/>
              </w:rPr>
              <w:t>ENA</w:t>
            </w:r>
          </w:p>
        </w:tc>
        <w:tc>
          <w:tcPr>
            <w:tcW w:w="8252" w:type="dxa"/>
            <w:gridSpan w:val="2"/>
          </w:tcPr>
          <w:p w14:paraId="46374D17" w14:textId="77777777" w:rsidR="001B60B1" w:rsidRDefault="001B60B1" w:rsidP="00BD1FA0">
            <w:pPr>
              <w:spacing w:after="60"/>
              <w:cnfStyle w:val="000000000000" w:firstRow="0" w:lastRow="0" w:firstColumn="0" w:lastColumn="0" w:oddVBand="0" w:evenVBand="0" w:oddHBand="0" w:evenHBand="0" w:firstRowFirstColumn="0" w:firstRowLastColumn="0" w:lastRowFirstColumn="0" w:lastRowLastColumn="0"/>
            </w:pPr>
            <w:r>
              <w:t>Educational Needs Analysis</w:t>
            </w:r>
          </w:p>
        </w:tc>
      </w:tr>
      <w:tr w:rsidR="001B60B1" w:rsidRPr="00B87F16" w14:paraId="45D3464B"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414D862A" w14:textId="77777777" w:rsidR="001B60B1" w:rsidRPr="00343415" w:rsidRDefault="001B60B1" w:rsidP="00BD1FA0">
            <w:pPr>
              <w:spacing w:after="60"/>
              <w:rPr>
                <w:b/>
                <w:bCs/>
              </w:rPr>
            </w:pPr>
            <w:r w:rsidRPr="00343415">
              <w:rPr>
                <w:b/>
                <w:bCs/>
              </w:rPr>
              <w:t xml:space="preserve">IEP </w:t>
            </w:r>
          </w:p>
        </w:tc>
        <w:tc>
          <w:tcPr>
            <w:tcW w:w="8252" w:type="dxa"/>
            <w:gridSpan w:val="2"/>
          </w:tcPr>
          <w:p w14:paraId="5620DD36" w14:textId="77777777" w:rsidR="001B60B1" w:rsidRDefault="001B60B1" w:rsidP="00BD1FA0">
            <w:pPr>
              <w:spacing w:after="60"/>
              <w:cnfStyle w:val="000000000000" w:firstRow="0" w:lastRow="0" w:firstColumn="0" w:lastColumn="0" w:oddVBand="0" w:evenVBand="0" w:oddHBand="0" w:evenHBand="0" w:firstRowFirstColumn="0" w:firstRowLastColumn="0" w:lastRowFirstColumn="0" w:lastRowLastColumn="0"/>
            </w:pPr>
            <w:r>
              <w:t>Individual Education Plan</w:t>
            </w:r>
          </w:p>
        </w:tc>
      </w:tr>
      <w:tr w:rsidR="001B60B1" w:rsidRPr="00B87F16" w14:paraId="6C8147EC"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553C97BE" w14:textId="77777777" w:rsidR="001B60B1" w:rsidRPr="00343415" w:rsidRDefault="001B60B1" w:rsidP="00BD1FA0">
            <w:pPr>
              <w:spacing w:after="60"/>
              <w:rPr>
                <w:b/>
                <w:bCs/>
              </w:rPr>
            </w:pPr>
            <w:r w:rsidRPr="00343415">
              <w:rPr>
                <w:b/>
                <w:bCs/>
              </w:rPr>
              <w:t>KESO</w:t>
            </w:r>
          </w:p>
        </w:tc>
        <w:tc>
          <w:tcPr>
            <w:tcW w:w="8252" w:type="dxa"/>
            <w:gridSpan w:val="2"/>
          </w:tcPr>
          <w:p w14:paraId="10962E77" w14:textId="77777777" w:rsidR="001B60B1" w:rsidRDefault="001B60B1" w:rsidP="00BD1FA0">
            <w:pPr>
              <w:spacing w:after="60"/>
              <w:cnfStyle w:val="000000000000" w:firstRow="0" w:lastRow="0" w:firstColumn="0" w:lastColumn="0" w:oddVBand="0" w:evenVBand="0" w:oddHBand="0" w:evenHBand="0" w:firstRowFirstColumn="0" w:firstRowLastColumn="0" w:lastRowFirstColumn="0" w:lastRowLastColumn="0"/>
            </w:pPr>
            <w:r>
              <w:t>Koorie Engagement Support Officer</w:t>
            </w:r>
          </w:p>
        </w:tc>
      </w:tr>
      <w:tr w:rsidR="001B60B1" w:rsidRPr="00B87F16" w14:paraId="2E8D45F3"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36B10785" w14:textId="77777777" w:rsidR="001B60B1" w:rsidRPr="00343415" w:rsidRDefault="001B60B1" w:rsidP="00BD1FA0">
            <w:pPr>
              <w:spacing w:after="60"/>
              <w:rPr>
                <w:b/>
                <w:bCs/>
              </w:rPr>
            </w:pPr>
            <w:r w:rsidRPr="00343415">
              <w:rPr>
                <w:b/>
                <w:bCs/>
              </w:rPr>
              <w:t>NCCD</w:t>
            </w:r>
          </w:p>
        </w:tc>
        <w:tc>
          <w:tcPr>
            <w:tcW w:w="8252" w:type="dxa"/>
            <w:gridSpan w:val="2"/>
          </w:tcPr>
          <w:p w14:paraId="407A4A9D" w14:textId="77777777" w:rsidR="001B60B1" w:rsidRPr="004F3442" w:rsidRDefault="001B60B1" w:rsidP="00BD1FA0">
            <w:pPr>
              <w:spacing w:after="60"/>
              <w:cnfStyle w:val="000000000000" w:firstRow="0" w:lastRow="0" w:firstColumn="0" w:lastColumn="0" w:oddVBand="0" w:evenVBand="0" w:oddHBand="0" w:evenHBand="0" w:firstRowFirstColumn="0" w:firstRowLastColumn="0" w:lastRowFirstColumn="0" w:lastRowLastColumn="0"/>
            </w:pPr>
            <w:r w:rsidRPr="00C83C41">
              <w:rPr>
                <w:rFonts w:eastAsia="Times New Roman" w:cstheme="minorHAnsi"/>
                <w:lang w:eastAsia="en-AU"/>
              </w:rPr>
              <w:t>Nationally Consistent Collection of Data</w:t>
            </w:r>
            <w:r w:rsidRPr="00B87F16">
              <w:rPr>
                <w:rFonts w:eastAsia="Times New Roman" w:cstheme="minorHAnsi"/>
                <w:lang w:eastAsia="en-AU"/>
              </w:rPr>
              <w:t xml:space="preserve"> on School Students with Disability</w:t>
            </w:r>
          </w:p>
        </w:tc>
      </w:tr>
      <w:tr w:rsidR="001B60B1" w:rsidRPr="00B87F16" w14:paraId="41076270"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7CC137BE" w14:textId="77777777" w:rsidR="001B60B1" w:rsidRPr="00343415" w:rsidRDefault="001B60B1" w:rsidP="00BD1FA0">
            <w:pPr>
              <w:spacing w:after="60"/>
              <w:rPr>
                <w:b/>
                <w:bCs/>
              </w:rPr>
            </w:pPr>
            <w:r w:rsidRPr="00343415">
              <w:rPr>
                <w:b/>
                <w:bCs/>
              </w:rPr>
              <w:lastRenderedPageBreak/>
              <w:t>PSD</w:t>
            </w:r>
          </w:p>
        </w:tc>
        <w:tc>
          <w:tcPr>
            <w:tcW w:w="8252" w:type="dxa"/>
            <w:gridSpan w:val="2"/>
          </w:tcPr>
          <w:p w14:paraId="1B846445" w14:textId="77777777" w:rsidR="001B60B1" w:rsidRPr="004F3442" w:rsidRDefault="001B60B1" w:rsidP="00BD1FA0">
            <w:pPr>
              <w:spacing w:after="60"/>
              <w:cnfStyle w:val="000000000000" w:firstRow="0" w:lastRow="0" w:firstColumn="0" w:lastColumn="0" w:oddVBand="0" w:evenVBand="0" w:oddHBand="0" w:evenHBand="0" w:firstRowFirstColumn="0" w:firstRowLastColumn="0" w:lastRowFirstColumn="0" w:lastRowLastColumn="0"/>
            </w:pPr>
            <w:r>
              <w:t xml:space="preserve">Program for Students with Disabilities </w:t>
            </w:r>
          </w:p>
        </w:tc>
      </w:tr>
      <w:tr w:rsidR="001B60B1" w:rsidRPr="00B87F16" w14:paraId="793FF6DB"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53584571" w14:textId="77777777" w:rsidR="001B60B1" w:rsidRPr="00343415" w:rsidRDefault="001B60B1" w:rsidP="00BD1FA0">
            <w:pPr>
              <w:spacing w:after="60"/>
              <w:rPr>
                <w:b/>
                <w:bCs/>
              </w:rPr>
            </w:pPr>
            <w:r w:rsidRPr="00343415">
              <w:rPr>
                <w:b/>
                <w:bCs/>
              </w:rPr>
              <w:t>SMART</w:t>
            </w:r>
          </w:p>
        </w:tc>
        <w:tc>
          <w:tcPr>
            <w:tcW w:w="8252" w:type="dxa"/>
            <w:gridSpan w:val="2"/>
          </w:tcPr>
          <w:p w14:paraId="7C6CE952" w14:textId="77777777" w:rsidR="001B60B1" w:rsidRPr="004F3442" w:rsidRDefault="001B60B1" w:rsidP="00BD1FA0">
            <w:pPr>
              <w:spacing w:after="60"/>
              <w:cnfStyle w:val="000000000000" w:firstRow="0" w:lastRow="0" w:firstColumn="0" w:lastColumn="0" w:oddVBand="0" w:evenVBand="0" w:oddHBand="0" w:evenHBand="0" w:firstRowFirstColumn="0" w:firstRowLastColumn="0" w:lastRowFirstColumn="0" w:lastRowLastColumn="0"/>
            </w:pPr>
            <w:r>
              <w:t>Specific Measurable Agreed Relevant Time-bound (in relation to goals)</w:t>
            </w:r>
          </w:p>
        </w:tc>
      </w:tr>
      <w:tr w:rsidR="001B60B1" w:rsidRPr="00B87F16" w14:paraId="64CD1BB8"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25EE2A5E" w14:textId="77777777" w:rsidR="001B60B1" w:rsidRPr="00343415" w:rsidRDefault="001B60B1" w:rsidP="00BD1FA0">
            <w:pPr>
              <w:spacing w:after="60"/>
              <w:rPr>
                <w:b/>
                <w:bCs/>
              </w:rPr>
            </w:pPr>
            <w:r w:rsidRPr="00343415">
              <w:rPr>
                <w:b/>
                <w:bCs/>
              </w:rPr>
              <w:t>SOCS</w:t>
            </w:r>
          </w:p>
        </w:tc>
        <w:tc>
          <w:tcPr>
            <w:tcW w:w="8252" w:type="dxa"/>
            <w:gridSpan w:val="2"/>
          </w:tcPr>
          <w:p w14:paraId="3CDC26E6" w14:textId="77777777" w:rsidR="001B60B1" w:rsidRPr="004F3442" w:rsidRDefault="001B60B1" w:rsidP="00BD1FA0">
            <w:pPr>
              <w:spacing w:after="60"/>
              <w:cnfStyle w:val="000000000000" w:firstRow="0" w:lastRow="0" w:firstColumn="0" w:lastColumn="0" w:oddVBand="0" w:evenVBand="0" w:oddHBand="0" w:evenHBand="0" w:firstRowFirstColumn="0" w:firstRowLastColumn="0" w:lastRowFirstColumn="0" w:lastRowLastColumn="0"/>
            </w:pPr>
            <w:r>
              <w:t>Student Online Case System</w:t>
            </w:r>
          </w:p>
        </w:tc>
      </w:tr>
      <w:tr w:rsidR="001B60B1" w:rsidRPr="00B87F16" w14:paraId="095966A4"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2BAD5DB4" w14:textId="77777777" w:rsidR="001B60B1" w:rsidRPr="00343415" w:rsidRDefault="001B60B1" w:rsidP="00BD1FA0">
            <w:pPr>
              <w:spacing w:after="60"/>
              <w:rPr>
                <w:b/>
                <w:bCs/>
              </w:rPr>
            </w:pPr>
            <w:r w:rsidRPr="00343415">
              <w:rPr>
                <w:b/>
                <w:bCs/>
              </w:rPr>
              <w:t>SSG</w:t>
            </w:r>
          </w:p>
        </w:tc>
        <w:tc>
          <w:tcPr>
            <w:tcW w:w="8252" w:type="dxa"/>
            <w:gridSpan w:val="2"/>
          </w:tcPr>
          <w:p w14:paraId="34F07F88" w14:textId="77777777" w:rsidR="001B60B1" w:rsidRPr="004F3442" w:rsidRDefault="001B60B1" w:rsidP="00BD1FA0">
            <w:pPr>
              <w:spacing w:after="60"/>
              <w:cnfStyle w:val="000000000000" w:firstRow="0" w:lastRow="0" w:firstColumn="0" w:lastColumn="0" w:oddVBand="0" w:evenVBand="0" w:oddHBand="0" w:evenHBand="0" w:firstRowFirstColumn="0" w:firstRowLastColumn="0" w:lastRowFirstColumn="0" w:lastRowLastColumn="0"/>
            </w:pPr>
            <w:r>
              <w:t>Student Support Group</w:t>
            </w:r>
          </w:p>
        </w:tc>
      </w:tr>
      <w:tr w:rsidR="001B60B1" w:rsidRPr="00B87F16" w14:paraId="69DD618A" w14:textId="77777777" w:rsidTr="00BD1FA0">
        <w:tc>
          <w:tcPr>
            <w:cnfStyle w:val="001000000000" w:firstRow="0" w:lastRow="0" w:firstColumn="1" w:lastColumn="0" w:oddVBand="0" w:evenVBand="0" w:oddHBand="0" w:evenHBand="0" w:firstRowFirstColumn="0" w:firstRowLastColumn="0" w:lastRowFirstColumn="0" w:lastRowLastColumn="0"/>
            <w:tcW w:w="1370" w:type="dxa"/>
          </w:tcPr>
          <w:p w14:paraId="45C35A13" w14:textId="77777777" w:rsidR="001B60B1" w:rsidRPr="00343415" w:rsidRDefault="001B60B1" w:rsidP="00BD1FA0">
            <w:pPr>
              <w:spacing w:after="60"/>
              <w:rPr>
                <w:b/>
                <w:bCs/>
              </w:rPr>
            </w:pPr>
            <w:r w:rsidRPr="00343415">
              <w:rPr>
                <w:b/>
                <w:bCs/>
              </w:rPr>
              <w:t>VSN</w:t>
            </w:r>
          </w:p>
        </w:tc>
        <w:tc>
          <w:tcPr>
            <w:tcW w:w="8252" w:type="dxa"/>
            <w:gridSpan w:val="2"/>
          </w:tcPr>
          <w:p w14:paraId="72636317" w14:textId="77777777" w:rsidR="001B60B1" w:rsidRPr="004F3442" w:rsidRDefault="001B60B1" w:rsidP="00BD1FA0">
            <w:pPr>
              <w:spacing w:after="60"/>
              <w:cnfStyle w:val="000000000000" w:firstRow="0" w:lastRow="0" w:firstColumn="0" w:lastColumn="0" w:oddVBand="0" w:evenVBand="0" w:oddHBand="0" w:evenHBand="0" w:firstRowFirstColumn="0" w:firstRowLastColumn="0" w:lastRowFirstColumn="0" w:lastRowLastColumn="0"/>
            </w:pPr>
            <w:r>
              <w:t>Victorian Student Number</w:t>
            </w:r>
          </w:p>
        </w:tc>
      </w:tr>
    </w:tbl>
    <w:p w14:paraId="60DDBED9" w14:textId="77777777" w:rsidR="001B60B1" w:rsidRDefault="001B60B1" w:rsidP="001B60B1">
      <w:pPr>
        <w:pStyle w:val="FootnoteText"/>
        <w:ind w:right="4507"/>
        <w:rPr>
          <w:sz w:val="12"/>
          <w:szCs w:val="12"/>
        </w:rPr>
      </w:pPr>
    </w:p>
    <w:p w14:paraId="3950F060" w14:textId="46103B0D" w:rsidR="00122369" w:rsidRPr="001B60B1" w:rsidRDefault="001B60B1" w:rsidP="001B60B1">
      <w:pPr>
        <w:spacing w:after="0"/>
        <w:rPr>
          <w:rFonts w:cstheme="minorHAnsi"/>
          <w:sz w:val="12"/>
          <w:szCs w:val="12"/>
        </w:rPr>
      </w:pPr>
      <w:r w:rsidRPr="001105FA">
        <w:rPr>
          <w:sz w:val="12"/>
          <w:szCs w:val="12"/>
        </w:rPr>
        <w:t>© State of Victoria (Department of Education and Training)</w:t>
      </w:r>
      <w:r>
        <w:rPr>
          <w:sz w:val="12"/>
          <w:szCs w:val="12"/>
        </w:rPr>
        <w:t xml:space="preserve"> </w:t>
      </w:r>
      <w:r w:rsidR="002B4F04">
        <w:rPr>
          <w:sz w:val="12"/>
          <w:szCs w:val="12"/>
        </w:rPr>
        <w:t xml:space="preserve">May </w:t>
      </w:r>
      <w:r w:rsidRPr="00241E24">
        <w:rPr>
          <w:sz w:val="12"/>
          <w:szCs w:val="12"/>
        </w:rPr>
        <w:t>20</w:t>
      </w:r>
      <w:r>
        <w:rPr>
          <w:sz w:val="12"/>
          <w:szCs w:val="12"/>
        </w:rPr>
        <w:t>20</w:t>
      </w:r>
      <w:r w:rsidRPr="00241E24">
        <w:rPr>
          <w:sz w:val="12"/>
          <w:szCs w:val="12"/>
        </w:rPr>
        <w:t>.</w:t>
      </w:r>
      <w:r w:rsidRPr="001105FA">
        <w:rPr>
          <w:sz w:val="12"/>
          <w:szCs w:val="12"/>
        </w:rPr>
        <w:t xml:space="preserve"> </w:t>
      </w:r>
      <w:r w:rsidRPr="00E34721">
        <w:rPr>
          <w:rFonts w:cstheme="minorHAnsi"/>
          <w:color w:val="000000"/>
          <w:sz w:val="12"/>
          <w:szCs w:val="12"/>
        </w:rPr>
        <w:t>Except where otherwise </w:t>
      </w:r>
      <w:hyperlink r:id="rId22"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3"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4" w:history="1">
        <w:r w:rsidRPr="00E34721">
          <w:rPr>
            <w:rStyle w:val="Hyperlink"/>
            <w:rFonts w:cstheme="minorHAnsi"/>
            <w:sz w:val="12"/>
            <w:szCs w:val="12"/>
          </w:rPr>
          <w:t>copyright notice </w:t>
        </w:r>
      </w:hyperlink>
    </w:p>
    <w:sectPr w:rsidR="00122369" w:rsidRPr="001B60B1" w:rsidSect="006E2B9A">
      <w:headerReference w:type="default" r:id="rId25"/>
      <w:footerReference w:type="even" r:id="rId26"/>
      <w:footerReference w:type="default" r:id="rId2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914C" w14:textId="77777777" w:rsidR="00D6667A" w:rsidRDefault="00D6667A" w:rsidP="003967DD">
      <w:pPr>
        <w:spacing w:after="0"/>
      </w:pPr>
      <w:r>
        <w:separator/>
      </w:r>
    </w:p>
  </w:endnote>
  <w:endnote w:type="continuationSeparator" w:id="0">
    <w:p w14:paraId="59A8A39F" w14:textId="77777777" w:rsidR="00D6667A" w:rsidRDefault="00D6667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4AEC" w14:textId="77777777" w:rsidR="00D6667A" w:rsidRDefault="00D6667A" w:rsidP="003967DD">
      <w:pPr>
        <w:spacing w:after="0"/>
      </w:pPr>
      <w:r>
        <w:separator/>
      </w:r>
    </w:p>
  </w:footnote>
  <w:footnote w:type="continuationSeparator" w:id="0">
    <w:p w14:paraId="63661995" w14:textId="77777777" w:rsidR="00D6667A" w:rsidRDefault="00D6667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3F606DCA" w:rsidR="003967DD" w:rsidRDefault="00004C6C">
    <w:pPr>
      <w:pStyle w:val="Header"/>
    </w:pPr>
    <w:r>
      <w:rPr>
        <w:noProof/>
      </w:rPr>
      <w:drawing>
        <wp:anchor distT="0" distB="0" distL="114300" distR="114300" simplePos="0" relativeHeight="251658240" behindDoc="1" locked="0" layoutInCell="1" allowOverlap="1" wp14:anchorId="7160A81C" wp14:editId="782E701D">
          <wp:simplePos x="0" y="0"/>
          <wp:positionH relativeFrom="page">
            <wp:align>left</wp:align>
          </wp:positionH>
          <wp:positionV relativeFrom="page">
            <wp:align>top</wp:align>
          </wp:positionV>
          <wp:extent cx="7547959" cy="1067670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47959" cy="106767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746AA"/>
    <w:multiLevelType w:val="hybridMultilevel"/>
    <w:tmpl w:val="3824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2F6670"/>
    <w:multiLevelType w:val="hybridMultilevel"/>
    <w:tmpl w:val="610C9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A4297F"/>
    <w:multiLevelType w:val="hybridMultilevel"/>
    <w:tmpl w:val="360A6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13A59"/>
    <w:multiLevelType w:val="hybridMultilevel"/>
    <w:tmpl w:val="5E9A8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1E193C"/>
    <w:multiLevelType w:val="hybridMultilevel"/>
    <w:tmpl w:val="C2AE1C7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03CB1"/>
    <w:multiLevelType w:val="hybridMultilevel"/>
    <w:tmpl w:val="558EA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97F49"/>
    <w:multiLevelType w:val="hybridMultilevel"/>
    <w:tmpl w:val="F48C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038436">
    <w:abstractNumId w:val="0"/>
  </w:num>
  <w:num w:numId="2" w16cid:durableId="1007251462">
    <w:abstractNumId w:val="1"/>
  </w:num>
  <w:num w:numId="3" w16cid:durableId="2137139501">
    <w:abstractNumId w:val="2"/>
  </w:num>
  <w:num w:numId="4" w16cid:durableId="1294554990">
    <w:abstractNumId w:val="3"/>
  </w:num>
  <w:num w:numId="5" w16cid:durableId="1355426731">
    <w:abstractNumId w:val="4"/>
  </w:num>
  <w:num w:numId="6" w16cid:durableId="979848716">
    <w:abstractNumId w:val="9"/>
  </w:num>
  <w:num w:numId="7" w16cid:durableId="1250886742">
    <w:abstractNumId w:val="5"/>
  </w:num>
  <w:num w:numId="8" w16cid:durableId="1818959244">
    <w:abstractNumId w:val="6"/>
  </w:num>
  <w:num w:numId="9" w16cid:durableId="375855610">
    <w:abstractNumId w:val="7"/>
  </w:num>
  <w:num w:numId="10" w16cid:durableId="1433672417">
    <w:abstractNumId w:val="8"/>
  </w:num>
  <w:num w:numId="11" w16cid:durableId="607663700">
    <w:abstractNumId w:val="10"/>
  </w:num>
  <w:num w:numId="12" w16cid:durableId="1185900661">
    <w:abstractNumId w:val="18"/>
  </w:num>
  <w:num w:numId="13" w16cid:durableId="198857528">
    <w:abstractNumId w:val="22"/>
  </w:num>
  <w:num w:numId="14" w16cid:durableId="1406147996">
    <w:abstractNumId w:val="23"/>
  </w:num>
  <w:num w:numId="15" w16cid:durableId="1789426299">
    <w:abstractNumId w:val="16"/>
  </w:num>
  <w:num w:numId="16" w16cid:durableId="1339313814">
    <w:abstractNumId w:val="20"/>
  </w:num>
  <w:num w:numId="17" w16cid:durableId="1551964514">
    <w:abstractNumId w:val="17"/>
  </w:num>
  <w:num w:numId="18" w16cid:durableId="1978798830">
    <w:abstractNumId w:val="15"/>
  </w:num>
  <w:num w:numId="19" w16cid:durableId="1661303644">
    <w:abstractNumId w:val="13"/>
  </w:num>
  <w:num w:numId="20" w16cid:durableId="912350988">
    <w:abstractNumId w:val="11"/>
  </w:num>
  <w:num w:numId="21" w16cid:durableId="1024936296">
    <w:abstractNumId w:val="21"/>
  </w:num>
  <w:num w:numId="22" w16cid:durableId="799693657">
    <w:abstractNumId w:val="14"/>
  </w:num>
  <w:num w:numId="23" w16cid:durableId="1273703267">
    <w:abstractNumId w:val="12"/>
  </w:num>
  <w:num w:numId="24" w16cid:durableId="2053353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056C7"/>
    <w:rsid w:val="00011F31"/>
    <w:rsid w:val="00013339"/>
    <w:rsid w:val="000256E2"/>
    <w:rsid w:val="00042B2B"/>
    <w:rsid w:val="000672C7"/>
    <w:rsid w:val="00080DA9"/>
    <w:rsid w:val="000A47D4"/>
    <w:rsid w:val="000C12C0"/>
    <w:rsid w:val="000D3DD5"/>
    <w:rsid w:val="00122369"/>
    <w:rsid w:val="00150E0F"/>
    <w:rsid w:val="00157212"/>
    <w:rsid w:val="0016287D"/>
    <w:rsid w:val="001865DB"/>
    <w:rsid w:val="001B60B1"/>
    <w:rsid w:val="001D0D94"/>
    <w:rsid w:val="001D13F9"/>
    <w:rsid w:val="001F39DD"/>
    <w:rsid w:val="0023056B"/>
    <w:rsid w:val="00235E3B"/>
    <w:rsid w:val="00245519"/>
    <w:rsid w:val="002512BE"/>
    <w:rsid w:val="00271C2A"/>
    <w:rsid w:val="00275FB8"/>
    <w:rsid w:val="002A4A96"/>
    <w:rsid w:val="002B4F04"/>
    <w:rsid w:val="002E3BED"/>
    <w:rsid w:val="002F3489"/>
    <w:rsid w:val="002F6115"/>
    <w:rsid w:val="00306049"/>
    <w:rsid w:val="00312720"/>
    <w:rsid w:val="00343AFC"/>
    <w:rsid w:val="0034745C"/>
    <w:rsid w:val="003967DD"/>
    <w:rsid w:val="003A4C39"/>
    <w:rsid w:val="003F757E"/>
    <w:rsid w:val="0042333B"/>
    <w:rsid w:val="004306F2"/>
    <w:rsid w:val="00441B62"/>
    <w:rsid w:val="00477D64"/>
    <w:rsid w:val="004B2ED6"/>
    <w:rsid w:val="004C1487"/>
    <w:rsid w:val="00552284"/>
    <w:rsid w:val="00555277"/>
    <w:rsid w:val="00560965"/>
    <w:rsid w:val="00567CF0"/>
    <w:rsid w:val="00584366"/>
    <w:rsid w:val="005A4F12"/>
    <w:rsid w:val="005C3B87"/>
    <w:rsid w:val="00607984"/>
    <w:rsid w:val="00624A55"/>
    <w:rsid w:val="0066071C"/>
    <w:rsid w:val="0066210F"/>
    <w:rsid w:val="006671CE"/>
    <w:rsid w:val="006A25AC"/>
    <w:rsid w:val="006E2B9A"/>
    <w:rsid w:val="006E3EBB"/>
    <w:rsid w:val="00710CED"/>
    <w:rsid w:val="007142A3"/>
    <w:rsid w:val="00717D10"/>
    <w:rsid w:val="00756C01"/>
    <w:rsid w:val="0078364E"/>
    <w:rsid w:val="007B556E"/>
    <w:rsid w:val="007D3E38"/>
    <w:rsid w:val="007E608E"/>
    <w:rsid w:val="007F476A"/>
    <w:rsid w:val="008065DA"/>
    <w:rsid w:val="00810A44"/>
    <w:rsid w:val="00882D90"/>
    <w:rsid w:val="00883645"/>
    <w:rsid w:val="00886797"/>
    <w:rsid w:val="008A4C9D"/>
    <w:rsid w:val="008B1737"/>
    <w:rsid w:val="008D567F"/>
    <w:rsid w:val="00952690"/>
    <w:rsid w:val="00985ACD"/>
    <w:rsid w:val="00A165F7"/>
    <w:rsid w:val="00A31926"/>
    <w:rsid w:val="00A512F9"/>
    <w:rsid w:val="00A710DF"/>
    <w:rsid w:val="00A7405F"/>
    <w:rsid w:val="00B03058"/>
    <w:rsid w:val="00B21562"/>
    <w:rsid w:val="00B30D4D"/>
    <w:rsid w:val="00B3183F"/>
    <w:rsid w:val="00B74EC1"/>
    <w:rsid w:val="00BB01D1"/>
    <w:rsid w:val="00C3615F"/>
    <w:rsid w:val="00C539BB"/>
    <w:rsid w:val="00C80738"/>
    <w:rsid w:val="00CA4670"/>
    <w:rsid w:val="00CC5AA8"/>
    <w:rsid w:val="00CD5993"/>
    <w:rsid w:val="00CE2306"/>
    <w:rsid w:val="00D464CD"/>
    <w:rsid w:val="00D6667A"/>
    <w:rsid w:val="00D872D1"/>
    <w:rsid w:val="00D9067E"/>
    <w:rsid w:val="00DC4D0D"/>
    <w:rsid w:val="00E34263"/>
    <w:rsid w:val="00E34721"/>
    <w:rsid w:val="00E4317E"/>
    <w:rsid w:val="00E5030B"/>
    <w:rsid w:val="00E64758"/>
    <w:rsid w:val="00E64BFF"/>
    <w:rsid w:val="00E77EB9"/>
    <w:rsid w:val="00E8239D"/>
    <w:rsid w:val="00EA68AA"/>
    <w:rsid w:val="00F215EA"/>
    <w:rsid w:val="00F36C4A"/>
    <w:rsid w:val="00F5271F"/>
    <w:rsid w:val="00F76094"/>
    <w:rsid w:val="00F94715"/>
    <w:rsid w:val="00F95333"/>
    <w:rsid w:val="00FB6154"/>
    <w:rsid w:val="00FD296D"/>
    <w:rsid w:val="00F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link w:val="ListParagraphChar"/>
    <w:uiPriority w:val="34"/>
    <w:qFormat/>
    <w:rsid w:val="001B60B1"/>
    <w:pPr>
      <w:spacing w:before="120" w:line="288" w:lineRule="auto"/>
      <w:ind w:left="720"/>
      <w:contextualSpacing/>
    </w:pPr>
    <w:rPr>
      <w:rFonts w:eastAsiaTheme="minorEastAsia"/>
      <w:color w:val="37424A"/>
      <w:sz w:val="20"/>
      <w:szCs w:val="20"/>
      <w:lang w:val="en-US" w:eastAsia="zh-CN"/>
    </w:rPr>
  </w:style>
  <w:style w:type="character" w:customStyle="1" w:styleId="ListParagraphChar">
    <w:name w:val="List Paragraph Char"/>
    <w:basedOn w:val="DefaultParagraphFont"/>
    <w:link w:val="ListParagraph"/>
    <w:uiPriority w:val="34"/>
    <w:rsid w:val="001B60B1"/>
    <w:rPr>
      <w:rFonts w:eastAsiaTheme="minorEastAsia"/>
      <w:color w:val="37424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learningneeds/Pages/default.aspx" TargetMode="External"/><Relationship Id="rId18" Type="http://schemas.openxmlformats.org/officeDocument/2006/relationships/hyperlink" Target="http://www.education.vic.gov.au/school/teachers/health/Pages/oohcresource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english/Pages/koorielitnum.aspx" TargetMode="External"/><Relationship Id="rId7" Type="http://schemas.openxmlformats.org/officeDocument/2006/relationships/settings" Target="settings.xml"/><Relationship Id="rId12" Type="http://schemas.openxmlformats.org/officeDocument/2006/relationships/hyperlink" Target="https://www.education.vic.gov.au/school/teachers/learningneeds/Pages/disability-inclusion.aspx" TargetMode="External"/><Relationship Id="rId17" Type="http://schemas.openxmlformats.org/officeDocument/2006/relationships/hyperlink" Target="https://www.deafeducation.vic.edu.au/inclusive-classroom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school/teachers/learningneeds/Pages/ables.aspx" TargetMode="External"/><Relationship Id="rId20" Type="http://schemas.openxmlformats.org/officeDocument/2006/relationships/hyperlink" Target="https://www.education.vic.gov.au/about/programs/Pages/marrung.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individual-education-plans-ieps/policy" TargetMode="External"/><Relationship Id="rId24"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hyperlink" Target="https://www.education.vic.gov.au/about/programs/Pages/Inclusive-education-for-students-with-disabilities.aspx" TargetMode="External"/><Relationship Id="rId23" Type="http://schemas.openxmlformats.org/officeDocument/2006/relationships/hyperlink" Target="https://creativecommons.org/licenses/by/4.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school/teachers/health/Pages/en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learningneeds/Pages/information-and-resources.aspx" TargetMode="External"/><Relationship Id="rId22" Type="http://schemas.openxmlformats.org/officeDocument/2006/relationships/hyperlink" Target="https://www.education.vic.gov.au/Pages/copyright.asp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175</Topic>
    <Expired xmlns="bb5ce4db-eb21-467d-b968-528655912a38">false</Expir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32270-7FB8-4FB5-ADA3-83B25CEC8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64C9D9BC-F0F7-7F40-98D5-33C3EB71EC56}">
  <ds:schemaRefs>
    <ds:schemaRef ds:uri="http://schemas.openxmlformats.org/officeDocument/2006/bibliography"/>
  </ds:schemaRefs>
</ds:datastoreItem>
</file>

<file path=customXml/itemProps4.xml><?xml version="1.0" encoding="utf-8"?>
<ds:datastoreItem xmlns:ds="http://schemas.openxmlformats.org/officeDocument/2006/customXml" ds:itemID="{E9A96DA4-69BD-4867-ADB1-489FAEC4B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Jacqueline Nicholson</cp:lastModifiedBy>
  <cp:revision>24</cp:revision>
  <cp:lastPrinted>2020-05-21T01:24:00Z</cp:lastPrinted>
  <dcterms:created xsi:type="dcterms:W3CDTF">2023-02-20T00:02:00Z</dcterms:created>
  <dcterms:modified xsi:type="dcterms:W3CDTF">2023-02-20T00:27:00Z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