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080F5" w14:textId="67D31F04" w:rsidR="00624A55" w:rsidRPr="00624A55" w:rsidRDefault="003E2323" w:rsidP="00624A55">
      <w:pPr>
        <w:pStyle w:val="Heading1"/>
        <w:rPr>
          <w:lang w:val="en-AU"/>
        </w:rPr>
      </w:pPr>
      <w:bookmarkStart w:id="0" w:name="_GoBack"/>
      <w:bookmarkEnd w:id="0"/>
      <w:r w:rsidRPr="47A71DD5">
        <w:rPr>
          <w:lang w:val="en-AU"/>
        </w:rPr>
        <w:t xml:space="preserve">Assessing readiness to </w:t>
      </w:r>
      <w:r w:rsidR="00B36098" w:rsidRPr="47A71DD5">
        <w:rPr>
          <w:lang w:val="en-AU"/>
        </w:rPr>
        <w:t>improve curriculum and ass</w:t>
      </w:r>
      <w:r w:rsidR="2A82655B" w:rsidRPr="47A71DD5">
        <w:rPr>
          <w:lang w:val="en-AU"/>
        </w:rPr>
        <w:t>ess</w:t>
      </w:r>
      <w:r w:rsidR="00B36098" w:rsidRPr="47A71DD5">
        <w:rPr>
          <w:lang w:val="en-AU"/>
        </w:rPr>
        <w:t>ment practice</w:t>
      </w:r>
    </w:p>
    <w:p w14:paraId="69390F7B" w14:textId="73C2C5A2" w:rsidR="003E2323" w:rsidRPr="003E2323" w:rsidRDefault="00B36098" w:rsidP="003E2323">
      <w:pPr>
        <w:pStyle w:val="Intro"/>
        <w:rPr>
          <w:lang w:val="en-US"/>
        </w:rPr>
      </w:pPr>
      <w:r>
        <w:rPr>
          <w:lang w:val="en-US"/>
        </w:rPr>
        <w:t>S</w:t>
      </w:r>
      <w:r w:rsidR="003E2323" w:rsidRPr="003E2323">
        <w:rPr>
          <w:lang w:val="en-US"/>
        </w:rPr>
        <w:t>chool</w:t>
      </w:r>
      <w:r>
        <w:rPr>
          <w:lang w:val="en-US"/>
        </w:rPr>
        <w:t>s</w:t>
      </w:r>
      <w:r w:rsidR="003E2323" w:rsidRPr="003E2323">
        <w:rPr>
          <w:lang w:val="en-US"/>
        </w:rPr>
        <w:t xml:space="preserve"> can use the discussion points, FISO dimensions and key questions in the table below to reflect on readiness, using a range of information and evidence to inform the discussion.</w:t>
      </w:r>
    </w:p>
    <w:tbl>
      <w:tblPr>
        <w:tblStyle w:val="TableGrid1"/>
        <w:tblpPr w:leftFromText="180" w:rightFromText="180" w:vertAnchor="text" w:horzAnchor="margin" w:tblpXSpec="right" w:tblpY="174"/>
        <w:tblW w:w="21542" w:type="dxa"/>
        <w:tblLook w:val="04A0" w:firstRow="1" w:lastRow="0" w:firstColumn="1" w:lastColumn="0" w:noHBand="0" w:noVBand="1"/>
      </w:tblPr>
      <w:tblGrid>
        <w:gridCol w:w="2697"/>
        <w:gridCol w:w="2930"/>
        <w:gridCol w:w="12229"/>
        <w:gridCol w:w="3686"/>
      </w:tblGrid>
      <w:tr w:rsidR="003E2323" w:rsidRPr="00960B8D" w14:paraId="51D189D0" w14:textId="34C20FD8" w:rsidTr="003E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  <w:shd w:val="clear" w:color="auto" w:fill="AF272F"/>
          </w:tcPr>
          <w:p w14:paraId="4DDC366D" w14:textId="77777777" w:rsidR="003E2323" w:rsidRPr="00960B8D" w:rsidRDefault="003E2323" w:rsidP="005526C6">
            <w:pPr>
              <w:ind w:left="57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 xml:space="preserve">Discussion points </w:t>
            </w:r>
          </w:p>
        </w:tc>
        <w:tc>
          <w:tcPr>
            <w:tcW w:w="2930" w:type="dxa"/>
            <w:shd w:val="clear" w:color="auto" w:fill="AF272F"/>
          </w:tcPr>
          <w:p w14:paraId="1420CD71" w14:textId="77777777" w:rsidR="003E2323" w:rsidRPr="00960B8D" w:rsidRDefault="003E2323" w:rsidP="005526C6">
            <w:pPr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 xml:space="preserve">FISO dimensions </w:t>
            </w:r>
          </w:p>
        </w:tc>
        <w:tc>
          <w:tcPr>
            <w:tcW w:w="12229" w:type="dxa"/>
            <w:shd w:val="clear" w:color="auto" w:fill="AF272F"/>
          </w:tcPr>
          <w:p w14:paraId="4976135C" w14:textId="77777777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960B8D">
              <w:rPr>
                <w:rFonts w:cstheme="minorHAnsi"/>
                <w:szCs w:val="20"/>
                <w:lang w:val="en-AU"/>
              </w:rPr>
              <w:t>Key questions to ask</w:t>
            </w:r>
          </w:p>
        </w:tc>
        <w:tc>
          <w:tcPr>
            <w:tcW w:w="3686" w:type="dxa"/>
            <w:shd w:val="clear" w:color="auto" w:fill="AF272F"/>
          </w:tcPr>
          <w:p w14:paraId="13E6943C" w14:textId="791108BD" w:rsidR="003E2323" w:rsidRPr="00960B8D" w:rsidRDefault="003E2323" w:rsidP="005526C6">
            <w:pPr>
              <w:ind w:left="57" w:right="-6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>
              <w:rPr>
                <w:rFonts w:cstheme="minorHAnsi"/>
                <w:szCs w:val="20"/>
                <w:lang w:val="en-AU"/>
              </w:rPr>
              <w:t>How do you know?</w:t>
            </w:r>
          </w:p>
        </w:tc>
      </w:tr>
      <w:tr w:rsidR="00B36098" w:rsidRPr="00960B8D" w14:paraId="13FF20AF" w14:textId="0FD16F35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6EA0BEC9" w14:textId="3443F000" w:rsidR="00B36098" w:rsidRPr="00B36098" w:rsidRDefault="00B36098" w:rsidP="00B36098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B36098">
              <w:rPr>
                <w:rFonts w:eastAsia="Arial" w:cstheme="minorHAnsi"/>
                <w:color w:val="auto"/>
                <w:szCs w:val="20"/>
                <w:lang w:val="en-AU"/>
              </w:rPr>
              <w:t>All schools must provide a planned and structured school-based curriculum program and formally report student achievement and progress at least twice per school year.</w:t>
            </w:r>
          </w:p>
        </w:tc>
        <w:tc>
          <w:tcPr>
            <w:tcW w:w="2930" w:type="dxa"/>
          </w:tcPr>
          <w:p w14:paraId="5DE9C624" w14:textId="77777777" w:rsidR="00B36098" w:rsidRP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36098">
              <w:rPr>
                <w:rFonts w:cstheme="minorHAnsi"/>
                <w:szCs w:val="20"/>
              </w:rPr>
              <w:t xml:space="preserve">Curriculum Planning and Assessment </w:t>
            </w:r>
          </w:p>
          <w:p w14:paraId="4524F80E" w14:textId="2D5AF829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12229" w:type="dxa"/>
          </w:tcPr>
          <w:p w14:paraId="6C633A7A" w14:textId="77777777" w:rsidR="00B36098" w:rsidRP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36098">
              <w:rPr>
                <w:rFonts w:cstheme="minorHAnsi"/>
                <w:szCs w:val="20"/>
              </w:rPr>
              <w:t xml:space="preserve">Do we have a structured curriculum program, and do we report student achievement and progress at least twice per school year? </w:t>
            </w:r>
          </w:p>
          <w:p w14:paraId="3A812D78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6A4F0196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5F438F3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4C3E528E" w14:textId="51E72C4E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2C9B85A7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5A8DFBBB" w14:textId="45398F61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70A3FA93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B36098" w:rsidRPr="00960B8D" w14:paraId="117AA8A2" w14:textId="5DD0CDB1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3D9594B1" w14:textId="39FA2EAC" w:rsidR="00B36098" w:rsidRPr="00B36098" w:rsidRDefault="00B36098" w:rsidP="00B36098">
            <w:pPr>
              <w:ind w:left="57"/>
              <w:rPr>
                <w:rFonts w:cstheme="minorHAnsi"/>
                <w:color w:val="auto"/>
                <w:szCs w:val="20"/>
                <w:lang w:val="en-AU"/>
              </w:rPr>
            </w:pPr>
            <w:r w:rsidRPr="00B36098">
              <w:rPr>
                <w:rFonts w:cstheme="minorHAnsi"/>
                <w:color w:val="auto"/>
                <w:szCs w:val="20"/>
              </w:rPr>
              <w:t>A documented curriculum plan, assessment and shared pedagogical approaches</w:t>
            </w:r>
          </w:p>
        </w:tc>
        <w:tc>
          <w:tcPr>
            <w:tcW w:w="2930" w:type="dxa"/>
          </w:tcPr>
          <w:p w14:paraId="2E763034" w14:textId="77777777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B36098">
              <w:rPr>
                <w:rFonts w:cstheme="minorHAnsi"/>
                <w:szCs w:val="20"/>
                <w:lang w:val="en-AU"/>
              </w:rPr>
              <w:t xml:space="preserve">Strategic resource management </w:t>
            </w:r>
          </w:p>
          <w:p w14:paraId="072415EF" w14:textId="77777777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  <w:p w14:paraId="0E6A198A" w14:textId="35F5E240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B36098">
              <w:rPr>
                <w:rFonts w:cstheme="minorHAnsi"/>
                <w:szCs w:val="20"/>
                <w:lang w:val="en-AU"/>
              </w:rPr>
              <w:t>Instructional and shared leadership</w:t>
            </w:r>
          </w:p>
        </w:tc>
        <w:tc>
          <w:tcPr>
            <w:tcW w:w="12229" w:type="dxa"/>
          </w:tcPr>
          <w:p w14:paraId="4DDD48C3" w14:textId="4204136D" w:rsidR="00B36098" w:rsidRDefault="00B36098" w:rsidP="00B36098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36098">
              <w:rPr>
                <w:rFonts w:cstheme="minorHAnsi"/>
                <w:szCs w:val="20"/>
              </w:rPr>
              <w:t>Do we have collaborative curriculum planning processes in place to maintain a school-wide sequential curriculum plan and shared pedagogical approaches?</w:t>
            </w:r>
          </w:p>
          <w:p w14:paraId="316A0607" w14:textId="4B7614AE" w:rsid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0C0444C2" w14:textId="1ACE8F62" w:rsid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015F7254" w14:textId="0DF1F505" w:rsid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165175B8" w14:textId="65631EEC" w:rsid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26A639F9" w14:textId="77777777" w:rsid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68D316AE" w14:textId="77777777" w:rsidR="00B36098" w:rsidRP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  <w:p w14:paraId="4ED9D75C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36098">
              <w:rPr>
                <w:rFonts w:cstheme="minorHAnsi"/>
                <w:szCs w:val="20"/>
              </w:rPr>
              <w:t>Do we have a whole-school learning continuum that covers Early Year’s Framework, the Victorian Curriculum F-10, the EAL curriculum and VCE, VET and VCAL curricula?</w:t>
            </w:r>
          </w:p>
          <w:p w14:paraId="0BE0975B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26A19974" w14:textId="051A0CEC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536E68F0" w14:textId="4DBCA9A9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59C59681" w14:textId="520AD10F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040310DB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600DEE45" w14:textId="421B2685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3686" w:type="dxa"/>
          </w:tcPr>
          <w:p w14:paraId="2E6FD58B" w14:textId="77777777" w:rsidR="00B36098" w:rsidRPr="00960B8D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  <w:tr w:rsidR="00B36098" w:rsidRPr="00960B8D" w14:paraId="7CE9FFAA" w14:textId="136011F6" w:rsidTr="003E2323">
        <w:trPr>
          <w:trHeight w:val="1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14:paraId="29A400FB" w14:textId="7C650E84" w:rsidR="00B36098" w:rsidRPr="00B36098" w:rsidRDefault="00B36098" w:rsidP="00B36098">
            <w:pPr>
              <w:ind w:left="57"/>
              <w:rPr>
                <w:rFonts w:cstheme="minorHAnsi"/>
                <w:szCs w:val="20"/>
                <w:lang w:val="en-AU"/>
              </w:rPr>
            </w:pPr>
            <w:r w:rsidRPr="00B36098">
              <w:rPr>
                <w:rFonts w:cstheme="minorHAnsi"/>
                <w:color w:val="auto"/>
                <w:szCs w:val="20"/>
              </w:rPr>
              <w:t>Moderation of common student assessment tasks</w:t>
            </w:r>
          </w:p>
        </w:tc>
        <w:tc>
          <w:tcPr>
            <w:tcW w:w="2930" w:type="dxa"/>
          </w:tcPr>
          <w:p w14:paraId="13C66485" w14:textId="77777777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B36098">
              <w:rPr>
                <w:rFonts w:cstheme="minorHAnsi"/>
                <w:szCs w:val="20"/>
                <w:lang w:val="en-AU"/>
              </w:rPr>
              <w:t xml:space="preserve">Building practice excellence </w:t>
            </w:r>
          </w:p>
          <w:p w14:paraId="3D0AF2CC" w14:textId="77777777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  <w:tc>
          <w:tcPr>
            <w:tcW w:w="12229" w:type="dxa"/>
          </w:tcPr>
          <w:p w14:paraId="1FC330F2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B36098">
              <w:rPr>
                <w:rFonts w:cstheme="minorHAnsi"/>
                <w:szCs w:val="20"/>
              </w:rPr>
              <w:t>Do we have established processes and protocols in place to moderate student assessment tasks?</w:t>
            </w:r>
          </w:p>
          <w:p w14:paraId="1FEEE313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0CCD051C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18F91892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0616318C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0A6EA61C" w14:textId="77777777" w:rsidR="00B36098" w:rsidRDefault="00B36098" w:rsidP="00B36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  <w:p w14:paraId="2DCF1875" w14:textId="79569A69" w:rsidR="00B36098" w:rsidRP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  <w:r w:rsidRPr="00B36098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679DC363" w14:textId="77777777" w:rsidR="00B36098" w:rsidRDefault="00B36098" w:rsidP="00B36098">
            <w:pPr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  <w:lang w:val="en-AU"/>
              </w:rPr>
            </w:pPr>
          </w:p>
        </w:tc>
      </w:tr>
    </w:tbl>
    <w:p w14:paraId="3950F060" w14:textId="77777777" w:rsidR="00122369" w:rsidRPr="00624A55" w:rsidRDefault="00122369" w:rsidP="003E2323">
      <w:pPr>
        <w:rPr>
          <w:lang w:val="en-AU"/>
        </w:rPr>
      </w:pPr>
    </w:p>
    <w:sectPr w:rsidR="00122369" w:rsidRPr="00624A55" w:rsidSect="009C265D">
      <w:headerReference w:type="default" r:id="rId10"/>
      <w:footerReference w:type="even" r:id="rId11"/>
      <w:footerReference w:type="default" r:id="rId12"/>
      <w:pgSz w:w="23820" w:h="16840" w:orient="landscape" w:code="8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DD28" w14:textId="77777777" w:rsidR="00E969DC" w:rsidRDefault="00E969DC" w:rsidP="003967DD">
      <w:pPr>
        <w:spacing w:after="0"/>
      </w:pPr>
      <w:r>
        <w:separator/>
      </w:r>
    </w:p>
  </w:endnote>
  <w:endnote w:type="continuationSeparator" w:id="0">
    <w:p w14:paraId="6C6F866A" w14:textId="77777777" w:rsidR="00E969DC" w:rsidRDefault="00E969D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2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049A" w14:textId="77777777" w:rsidR="00E969DC" w:rsidRDefault="00E969DC" w:rsidP="003967DD">
      <w:pPr>
        <w:spacing w:after="0"/>
      </w:pPr>
      <w:r>
        <w:separator/>
      </w:r>
    </w:p>
  </w:footnote>
  <w:footnote w:type="continuationSeparator" w:id="0">
    <w:p w14:paraId="2509E317" w14:textId="77777777" w:rsidR="00E969DC" w:rsidRDefault="00E969D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8D4B" w14:textId="4F25CA9E" w:rsidR="003E1EA1" w:rsidRDefault="000616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DADD9F" wp14:editId="4C91F765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15109190" cy="10691993"/>
          <wp:effectExtent l="0" t="0" r="3810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landscape_A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9190" cy="1069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E0146"/>
    <w:multiLevelType w:val="hybridMultilevel"/>
    <w:tmpl w:val="13D89B34"/>
    <w:lvl w:ilvl="0" w:tplc="D788FDA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61650"/>
    <w:rsid w:val="000A47D4"/>
    <w:rsid w:val="000B0E58"/>
    <w:rsid w:val="000B5940"/>
    <w:rsid w:val="00122369"/>
    <w:rsid w:val="00180691"/>
    <w:rsid w:val="002E3BED"/>
    <w:rsid w:val="002F70FA"/>
    <w:rsid w:val="00312720"/>
    <w:rsid w:val="00333786"/>
    <w:rsid w:val="003967DD"/>
    <w:rsid w:val="003C0FC5"/>
    <w:rsid w:val="003D0168"/>
    <w:rsid w:val="003E1EA1"/>
    <w:rsid w:val="003E2323"/>
    <w:rsid w:val="004013EF"/>
    <w:rsid w:val="004C34A3"/>
    <w:rsid w:val="004F42FC"/>
    <w:rsid w:val="005079FA"/>
    <w:rsid w:val="005A1E8A"/>
    <w:rsid w:val="005B32B0"/>
    <w:rsid w:val="005F118E"/>
    <w:rsid w:val="005F6C4D"/>
    <w:rsid w:val="00624A55"/>
    <w:rsid w:val="00640E98"/>
    <w:rsid w:val="0065290B"/>
    <w:rsid w:val="006555AD"/>
    <w:rsid w:val="00675698"/>
    <w:rsid w:val="00676B1C"/>
    <w:rsid w:val="006A25AC"/>
    <w:rsid w:val="006E6915"/>
    <w:rsid w:val="00725E30"/>
    <w:rsid w:val="00763FBE"/>
    <w:rsid w:val="007860B0"/>
    <w:rsid w:val="007B556E"/>
    <w:rsid w:val="007D3E38"/>
    <w:rsid w:val="008279F6"/>
    <w:rsid w:val="00833423"/>
    <w:rsid w:val="00903ED5"/>
    <w:rsid w:val="00917E39"/>
    <w:rsid w:val="009B2FB3"/>
    <w:rsid w:val="009C265D"/>
    <w:rsid w:val="00A01A61"/>
    <w:rsid w:val="00A0316A"/>
    <w:rsid w:val="00A31926"/>
    <w:rsid w:val="00AE5335"/>
    <w:rsid w:val="00B015EA"/>
    <w:rsid w:val="00B36098"/>
    <w:rsid w:val="00B450E9"/>
    <w:rsid w:val="00BD3727"/>
    <w:rsid w:val="00C53329"/>
    <w:rsid w:val="00C702F2"/>
    <w:rsid w:val="00CC486C"/>
    <w:rsid w:val="00CE5472"/>
    <w:rsid w:val="00D4685A"/>
    <w:rsid w:val="00E87809"/>
    <w:rsid w:val="00E969DC"/>
    <w:rsid w:val="00EA51C7"/>
    <w:rsid w:val="00EB3F18"/>
    <w:rsid w:val="00F71063"/>
    <w:rsid w:val="00FA695F"/>
    <w:rsid w:val="2A82655B"/>
    <w:rsid w:val="47A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C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5F6C4D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5F6C4D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C95C8" w:themeFill="accent1"/>
      </w:tcPr>
    </w:tblStylePr>
    <w:tblStylePr w:type="firstCol">
      <w:rPr>
        <w:color w:val="BC95C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5F118E"/>
    <w:pPr>
      <w:numPr>
        <w:numId w:val="17"/>
      </w:numPr>
      <w:ind w:left="568" w:hanging="284"/>
    </w:pPr>
    <w:rPr>
      <w:lang w:val="en-AU"/>
    </w:rPr>
  </w:style>
  <w:style w:type="character" w:styleId="Strong">
    <w:name w:val="Strong"/>
    <w:basedOn w:val="DefaultParagraphFont"/>
    <w:uiPriority w:val="22"/>
    <w:qFormat/>
    <w:rsid w:val="00E87809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87809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809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87809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7809"/>
  </w:style>
  <w:style w:type="character" w:customStyle="1" w:styleId="Heading4Char">
    <w:name w:val="Heading 4 Char"/>
    <w:basedOn w:val="DefaultParagraphFont"/>
    <w:link w:val="Heading4"/>
    <w:uiPriority w:val="9"/>
    <w:semiHidden/>
    <w:rsid w:val="005F6C4D"/>
    <w:rPr>
      <w:rFonts w:asciiTheme="majorHAnsi" w:eastAsiaTheme="majorEastAsia" w:hAnsiTheme="majorHAnsi" w:cstheme="majorBidi"/>
      <w:i/>
      <w:iCs/>
      <w:color w:val="000000" w:themeColor="text2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C4D"/>
    <w:pPr>
      <w:numPr>
        <w:ilvl w:val="1"/>
      </w:numPr>
      <w:spacing w:after="160"/>
    </w:pPr>
    <w:rPr>
      <w:rFonts w:eastAsiaTheme="minorEastAsia"/>
      <w:color w:val="AF272F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6C4D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F6C4D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5F6C4D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C4D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C4D"/>
    <w:rPr>
      <w:i/>
      <w:iCs/>
      <w:color w:val="53565A" w:themeColor="accent5"/>
      <w:sz w:val="20"/>
    </w:rPr>
  </w:style>
  <w:style w:type="character" w:styleId="SubtleReference">
    <w:name w:val="Subtle Reference"/>
    <w:basedOn w:val="DefaultParagraphFont"/>
    <w:uiPriority w:val="31"/>
    <w:qFormat/>
    <w:rsid w:val="005F6C4D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5F6C4D"/>
    <w:rPr>
      <w:b/>
      <w:bCs/>
      <w:smallCaps/>
      <w:color w:val="53565A" w:themeColor="accent5"/>
      <w:spacing w:val="5"/>
    </w:rPr>
  </w:style>
  <w:style w:type="table" w:customStyle="1" w:styleId="TableGrid1">
    <w:name w:val="Table Grid1"/>
    <w:basedOn w:val="TableNormal"/>
    <w:next w:val="TableGrid"/>
    <w:uiPriority w:val="39"/>
    <w:rsid w:val="003E2323"/>
    <w:rPr>
      <w:sz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BC95C8"/>
      </w:tcPr>
    </w:tblStylePr>
    <w:tblStylePr w:type="firstCol">
      <w:rPr>
        <w:color w:val="BC95C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154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2D5A3-AF83-435B-B98C-326801240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2D968-EA77-49B3-BD77-050C2C238E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5bef44a-dead-4763-a9f1-15c67a35074f"/>
  </ds:schemaRefs>
</ds:datastoreItem>
</file>

<file path=customXml/itemProps3.xml><?xml version="1.0" encoding="utf-8"?>
<ds:datastoreItem xmlns:ds="http://schemas.openxmlformats.org/officeDocument/2006/customXml" ds:itemID="{C5F5D4C2-AC19-4DAC-ADF1-CF2F689E9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4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Leigh Dennis</cp:lastModifiedBy>
  <cp:revision>2</cp:revision>
  <cp:lastPrinted>2018-03-06T00:44:00Z</cp:lastPrinted>
  <dcterms:created xsi:type="dcterms:W3CDTF">2021-01-21T05:21:00Z</dcterms:created>
  <dcterms:modified xsi:type="dcterms:W3CDTF">2021-01-21T05:21:00Z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