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90401" w14:textId="1C23D364" w:rsidR="00B97864" w:rsidRDefault="005602C3" w:rsidP="005602C3">
      <w:pPr>
        <w:pStyle w:val="Heading1"/>
        <w:rPr>
          <w:sz w:val="32"/>
          <w:szCs w:val="24"/>
        </w:rPr>
      </w:pPr>
      <w:r w:rsidRPr="00616C91">
        <w:rPr>
          <w:noProof/>
          <w:sz w:val="36"/>
          <w:szCs w:val="26"/>
        </w:rPr>
        <w:drawing>
          <wp:inline distT="0" distB="0" distL="0" distR="0" wp14:anchorId="771722C6" wp14:editId="4BC14F3D">
            <wp:extent cx="548640" cy="548640"/>
            <wp:effectExtent l="0" t="0" r="3810" b="3810"/>
            <wp:docPr id="5" name="Picture 5" descr="FI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SO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00043F93" w:rsidRPr="00616C91">
        <w:rPr>
          <w:sz w:val="32"/>
          <w:szCs w:val="24"/>
        </w:rPr>
        <w:t>F</w:t>
      </w:r>
      <w:r w:rsidR="00616C91" w:rsidRPr="00616C91">
        <w:rPr>
          <w:sz w:val="32"/>
          <w:szCs w:val="24"/>
        </w:rPr>
        <w:t>ramework for Improving Student Outcomes (FISO 2.0)</w:t>
      </w:r>
    </w:p>
    <w:p w14:paraId="0BE13F74" w14:textId="09843C2D" w:rsidR="003D20DD" w:rsidRDefault="003D20DD" w:rsidP="00905442">
      <w:pPr>
        <w:keepNext/>
        <w:keepLines/>
        <w:spacing w:before="40"/>
        <w:ind w:left="1440"/>
        <w:outlineLvl w:val="2"/>
      </w:pPr>
      <w:bookmarkStart w:id="0" w:name="_Toc80961360"/>
      <w:bookmarkStart w:id="1" w:name="_Toc83731428"/>
      <w:bookmarkStart w:id="2" w:name="_Toc83820693"/>
      <w:bookmarkStart w:id="3" w:name="_Toc83916161"/>
    </w:p>
    <w:p w14:paraId="0E8E0590" w14:textId="492C6D64" w:rsidR="00426CD4" w:rsidRPr="00CC3F5A" w:rsidRDefault="005F1583" w:rsidP="003D20DD">
      <w:pPr>
        <w:keepNext/>
        <w:keepLines/>
        <w:spacing w:before="40"/>
        <w:outlineLvl w:val="2"/>
        <w:rPr>
          <w:rFonts w:ascii="Arial" w:eastAsia="SimHei" w:hAnsi="Arial" w:cs="Cordia New"/>
          <w:b/>
          <w:color w:val="E57100"/>
          <w:sz w:val="48"/>
          <w:szCs w:val="48"/>
        </w:rPr>
      </w:pPr>
      <w:r w:rsidRPr="00CC3F5A">
        <w:rPr>
          <w:rFonts w:ascii="Arial" w:eastAsia="SimHei" w:hAnsi="Arial" w:cs="Cordia New"/>
          <w:b/>
          <w:color w:val="E57100"/>
          <w:sz w:val="48"/>
          <w:szCs w:val="48"/>
        </w:rPr>
        <w:t>I</w:t>
      </w:r>
      <w:r w:rsidR="00CC3F5A" w:rsidRPr="00CC3F5A">
        <w:rPr>
          <w:rFonts w:ascii="Arial" w:eastAsia="SimHei" w:hAnsi="Arial" w:cs="Cordia New"/>
          <w:b/>
          <w:color w:val="E57100"/>
          <w:sz w:val="48"/>
          <w:szCs w:val="48"/>
        </w:rPr>
        <w:t xml:space="preserve">llustrations of practice and </w:t>
      </w:r>
      <w:r w:rsidR="00EA5074">
        <w:rPr>
          <w:rFonts w:ascii="Arial" w:eastAsia="SimHei" w:hAnsi="Arial" w:cs="Cordia New"/>
          <w:b/>
          <w:color w:val="E57100"/>
          <w:sz w:val="48"/>
          <w:szCs w:val="48"/>
        </w:rPr>
        <w:t xml:space="preserve">system </w:t>
      </w:r>
      <w:r w:rsidR="00CC3F5A" w:rsidRPr="00CC3F5A">
        <w:rPr>
          <w:rFonts w:ascii="Arial" w:eastAsia="SimHei" w:hAnsi="Arial" w:cs="Cordia New"/>
          <w:b/>
          <w:color w:val="E57100"/>
          <w:sz w:val="48"/>
          <w:szCs w:val="48"/>
        </w:rPr>
        <w:t xml:space="preserve">measures </w:t>
      </w:r>
      <w:bookmarkEnd w:id="0"/>
      <w:bookmarkEnd w:id="1"/>
      <w:bookmarkEnd w:id="2"/>
      <w:bookmarkEnd w:id="3"/>
    </w:p>
    <w:p w14:paraId="2AE0FA10" w14:textId="09001993" w:rsidR="00905442" w:rsidRDefault="00905442" w:rsidP="003D20DD">
      <w:pPr>
        <w:pStyle w:val="paragraph"/>
        <w:spacing w:before="0" w:beforeAutospacing="0" w:after="0" w:afterAutospacing="0"/>
        <w:textAlignment w:val="baseline"/>
        <w:rPr>
          <w:rStyle w:val="eop"/>
          <w:rFonts w:ascii="Roboto" w:eastAsiaTheme="majorEastAsia" w:hAnsi="Roboto" w:cs="Segoe UI"/>
          <w:color w:val="000000"/>
          <w:sz w:val="20"/>
          <w:szCs w:val="20"/>
        </w:rPr>
      </w:pPr>
      <w:bookmarkStart w:id="4" w:name="_Toc80961361"/>
      <w:bookmarkStart w:id="5" w:name="_Toc83731429"/>
      <w:bookmarkStart w:id="6" w:name="_Toc83820694"/>
      <w:r w:rsidRPr="003D20DD">
        <w:rPr>
          <w:rStyle w:val="normaltextrun"/>
          <w:rFonts w:ascii="Roboto" w:hAnsi="Roboto" w:cs="Segoe UI"/>
          <w:sz w:val="20"/>
          <w:szCs w:val="20"/>
        </w:rPr>
        <w:t>The Illustrations of practice are examples of effective practice within each dimension. They are </w:t>
      </w:r>
      <w:r w:rsidRPr="003D20DD">
        <w:rPr>
          <w:rStyle w:val="normaltextrun"/>
          <w:rFonts w:ascii="Roboto" w:hAnsi="Roboto" w:cs="Segoe UI"/>
          <w:color w:val="000000"/>
          <w:sz w:val="20"/>
          <w:szCs w:val="20"/>
          <w:lang w:val="en-GB"/>
        </w:rPr>
        <w:t>used to diagnose areas for </w:t>
      </w:r>
      <w:r w:rsidR="00882587" w:rsidRPr="003D20DD">
        <w:rPr>
          <w:rStyle w:val="normaltextrun"/>
          <w:rFonts w:ascii="Roboto" w:hAnsi="Roboto" w:cs="Segoe UI"/>
          <w:color w:val="000000"/>
          <w:sz w:val="20"/>
          <w:szCs w:val="20"/>
          <w:lang w:val="en-GB"/>
        </w:rPr>
        <w:t>improvement and</w:t>
      </w:r>
      <w:r w:rsidRPr="003D20DD">
        <w:rPr>
          <w:rStyle w:val="normaltextrun"/>
          <w:rFonts w:ascii="Roboto" w:hAnsi="Roboto" w:cs="Segoe UI"/>
          <w:color w:val="000000"/>
          <w:sz w:val="20"/>
          <w:szCs w:val="20"/>
          <w:lang w:val="en-GB"/>
        </w:rPr>
        <w:t> can be used as a benchmark against which to reflect on current practice. </w:t>
      </w:r>
      <w:r w:rsidRPr="003D20DD">
        <w:rPr>
          <w:rStyle w:val="eop"/>
          <w:rFonts w:ascii="Roboto" w:eastAsiaTheme="majorEastAsia" w:hAnsi="Roboto" w:cs="Segoe UI"/>
          <w:color w:val="000000"/>
          <w:sz w:val="20"/>
          <w:szCs w:val="20"/>
        </w:rPr>
        <w:t> </w:t>
      </w:r>
    </w:p>
    <w:p w14:paraId="680FBDB2" w14:textId="77777777" w:rsidR="003D20DD" w:rsidRPr="003D20DD" w:rsidRDefault="003D20DD" w:rsidP="003D20DD">
      <w:pPr>
        <w:pStyle w:val="paragraph"/>
        <w:spacing w:before="0" w:beforeAutospacing="0" w:after="0" w:afterAutospacing="0"/>
        <w:textAlignment w:val="baseline"/>
        <w:rPr>
          <w:rFonts w:ascii="Segoe UI" w:hAnsi="Segoe UI" w:cs="Segoe UI"/>
          <w:sz w:val="20"/>
          <w:szCs w:val="20"/>
        </w:rPr>
      </w:pPr>
    </w:p>
    <w:p w14:paraId="2D73B3E7" w14:textId="702F704C" w:rsidR="00A956F8" w:rsidRPr="00F12F0E" w:rsidRDefault="00905442" w:rsidP="00F12F0E">
      <w:pPr>
        <w:pStyle w:val="paragraph"/>
        <w:spacing w:before="0" w:beforeAutospacing="0" w:after="0" w:afterAutospacing="0"/>
        <w:textAlignment w:val="baseline"/>
        <w:rPr>
          <w:rFonts w:ascii="Roboto" w:eastAsiaTheme="majorEastAsia" w:hAnsi="Roboto" w:cs="Segoe UI"/>
          <w:sz w:val="20"/>
          <w:szCs w:val="20"/>
        </w:rPr>
      </w:pPr>
      <w:r w:rsidRPr="003D20DD">
        <w:rPr>
          <w:rStyle w:val="normaltextrun"/>
          <w:rFonts w:ascii="Roboto" w:hAnsi="Roboto" w:cs="Segoe UI"/>
          <w:sz w:val="20"/>
          <w:szCs w:val="20"/>
          <w:lang w:val="en-GB"/>
        </w:rPr>
        <w:t>The FISO 2.0 dimensions indicate priority areas of practice that improve students’ learning and wellbeing. Self-evaluation of practice against the dimensions is supported by the illustrations of practice for each dimension, which support schools to look more closely at specific aspects of their practice within each dimension.</w:t>
      </w:r>
      <w:r w:rsidRPr="003D20DD">
        <w:rPr>
          <w:rStyle w:val="eop"/>
          <w:rFonts w:ascii="Roboto" w:eastAsiaTheme="majorEastAsia" w:hAnsi="Roboto" w:cs="Segoe UI"/>
          <w:sz w:val="20"/>
          <w:szCs w:val="20"/>
        </w:rPr>
        <w:t> </w:t>
      </w:r>
    </w:p>
    <w:p w14:paraId="7C845F1C" w14:textId="77777777" w:rsidR="00A33608" w:rsidRDefault="00A33608" w:rsidP="00426CD4">
      <w:pPr>
        <w:keepNext/>
        <w:keepLines/>
        <w:spacing w:before="40"/>
        <w:outlineLvl w:val="2"/>
        <w:rPr>
          <w:rFonts w:asciiTheme="majorHAnsi" w:eastAsia="SimHei" w:hAnsiTheme="majorHAnsi" w:cstheme="majorHAnsi"/>
          <w:b/>
          <w:color w:val="FDBA12"/>
          <w:sz w:val="24"/>
        </w:rPr>
      </w:pPr>
    </w:p>
    <w:p w14:paraId="79780CDF" w14:textId="7444552C" w:rsidR="00426CD4" w:rsidRPr="004A0F92" w:rsidDel="00E06CBF" w:rsidRDefault="00426CD4" w:rsidP="00426CD4">
      <w:pPr>
        <w:keepNext/>
        <w:keepLines/>
        <w:spacing w:before="40"/>
        <w:outlineLvl w:val="2"/>
        <w:rPr>
          <w:rFonts w:asciiTheme="majorHAnsi" w:eastAsia="SimHei" w:hAnsiTheme="majorHAnsi" w:cstheme="majorHAnsi"/>
          <w:b/>
          <w:color w:val="FDBA12"/>
          <w:sz w:val="24"/>
        </w:rPr>
      </w:pPr>
      <w:r w:rsidRPr="004A0F92">
        <w:rPr>
          <w:rFonts w:asciiTheme="majorHAnsi" w:eastAsia="SimHei" w:hAnsiTheme="majorHAnsi" w:cstheme="majorHAnsi"/>
          <w:b/>
          <w:color w:val="FDBA12"/>
          <w:sz w:val="24"/>
        </w:rPr>
        <w:t>LEADERSHIP</w:t>
      </w:r>
      <w:bookmarkEnd w:id="4"/>
      <w:bookmarkEnd w:id="5"/>
      <w:bookmarkEnd w:id="6"/>
    </w:p>
    <w:tbl>
      <w:tblPr>
        <w:tblStyle w:val="TableGrid1"/>
        <w:tblW w:w="9634" w:type="dxa"/>
        <w:tblLayout w:type="fixed"/>
        <w:tblLook w:val="04A0" w:firstRow="1" w:lastRow="0" w:firstColumn="1" w:lastColumn="0" w:noHBand="0" w:noVBand="1"/>
      </w:tblPr>
      <w:tblGrid>
        <w:gridCol w:w="4390"/>
        <w:gridCol w:w="4154"/>
        <w:gridCol w:w="1090"/>
      </w:tblGrid>
      <w:tr w:rsidR="00426CD4" w:rsidRPr="00862374" w14:paraId="62FE972D" w14:textId="77777777" w:rsidTr="00F532F7">
        <w:trPr>
          <w:gridAfter w:val="1"/>
          <w:cnfStyle w:val="100000000000" w:firstRow="1" w:lastRow="0" w:firstColumn="0" w:lastColumn="0" w:oddVBand="0" w:evenVBand="0" w:oddHBand="0" w:evenHBand="0" w:firstRowFirstColumn="0" w:firstRowLastColumn="0" w:lastRowFirstColumn="0" w:lastRowLastColumn="0"/>
          <w:wAfter w:w="1090" w:type="dxa"/>
          <w:trHeight w:val="11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0D92C39F" w14:textId="77777777" w:rsidR="00426CD4" w:rsidRPr="00DF15E8" w:rsidRDefault="00426CD4" w:rsidP="00F532F7">
            <w:pPr>
              <w:ind w:firstLine="24"/>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2" behindDoc="0" locked="0" layoutInCell="1" allowOverlap="1" wp14:anchorId="1D219D1D" wp14:editId="3BBF0AC1">
                      <wp:simplePos x="0" y="0"/>
                      <wp:positionH relativeFrom="column">
                        <wp:posOffset>2475704</wp:posOffset>
                      </wp:positionH>
                      <wp:positionV relativeFrom="paragraph">
                        <wp:posOffset>-30480</wp:posOffset>
                      </wp:positionV>
                      <wp:extent cx="463550" cy="287655"/>
                      <wp:effectExtent l="19050" t="19050" r="31750" b="17145"/>
                      <wp:wrapNone/>
                      <wp:docPr id="7" name="Isosceles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4A9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alt="&quot;&quot;" style="position:absolute;margin-left:194.95pt;margin-top:-2.4pt;width:36.5pt;height:2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" adj="11467" fillcolor="#004c97" strokecolor="#004c97" strokeweight="1pt"/>
                  </w:pict>
                </mc:Fallback>
              </mc:AlternateContent>
            </w:r>
            <w:r w:rsidRPr="00DF15E8">
              <w:rPr>
                <w:rFonts w:ascii="Arial" w:eastAsia="Arial" w:hAnsi="Arial" w:cs="Cordia New"/>
                <w:b/>
                <w:sz w:val="20"/>
                <w:szCs w:val="20"/>
              </w:rPr>
              <w:t>DIMENSION</w:t>
            </w:r>
          </w:p>
        </w:tc>
        <w:tc>
          <w:tcPr>
            <w:tcW w:w="4154" w:type="dxa"/>
            <w:tcBorders>
              <w:left w:val="single" w:sz="4" w:space="0" w:color="004C97"/>
              <w:bottom w:val="single" w:sz="4" w:space="0" w:color="004C97"/>
            </w:tcBorders>
            <w:shd w:val="clear" w:color="auto" w:fill="FFFFFF"/>
          </w:tcPr>
          <w:p w14:paraId="526760EF"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32D40218"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5BFA77D5"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lang w:val="en-US"/>
              </w:rPr>
              <w:t xml:space="preserve">The strategic direction and deployment of resources to create </w:t>
            </w:r>
            <w:r>
              <w:rPr>
                <w:rFonts w:ascii="Arial" w:eastAsia="Arial" w:hAnsi="Arial" w:cs="Cordia New"/>
                <w:sz w:val="20"/>
                <w:szCs w:val="20"/>
                <w:lang w:val="en-US"/>
              </w:rPr>
              <w:t xml:space="preserve">and reflect </w:t>
            </w:r>
            <w:r w:rsidRPr="00DF15E8">
              <w:rPr>
                <w:rFonts w:ascii="Arial" w:eastAsia="Arial" w:hAnsi="Arial" w:cs="Cordia New"/>
                <w:sz w:val="20"/>
                <w:szCs w:val="20"/>
                <w:lang w:val="en-US"/>
              </w:rPr>
              <w:t xml:space="preserve">shared goals and values; high expectations; and a positive, </w:t>
            </w:r>
            <w:proofErr w:type="gramStart"/>
            <w:r w:rsidRPr="00DF15E8">
              <w:rPr>
                <w:rFonts w:ascii="Arial" w:eastAsia="Arial" w:hAnsi="Arial" w:cs="Cordia New"/>
                <w:sz w:val="20"/>
                <w:szCs w:val="20"/>
                <w:lang w:val="en-US"/>
              </w:rPr>
              <w:t>safe</w:t>
            </w:r>
            <w:proofErr w:type="gramEnd"/>
            <w:r w:rsidRPr="00DF15E8">
              <w:rPr>
                <w:rFonts w:ascii="Arial" w:eastAsia="Arial" w:hAnsi="Arial" w:cs="Cordia New"/>
                <w:sz w:val="20"/>
                <w:szCs w:val="20"/>
                <w:lang w:val="en-US"/>
              </w:rPr>
              <w:t xml:space="preserve"> and orderly learning environment</w:t>
            </w:r>
          </w:p>
        </w:tc>
      </w:tr>
    </w:tbl>
    <w:p w14:paraId="0A6112C9" w14:textId="77777777" w:rsidR="00426CD4" w:rsidRPr="00DF15E8" w:rsidRDefault="00426CD4" w:rsidP="00426CD4">
      <w:pPr>
        <w:rPr>
          <w:rFonts w:ascii="Arial" w:eastAsia="Arial" w:hAnsi="Arial" w:cs="Cordia New"/>
          <w:sz w:val="20"/>
          <w:szCs w:val="20"/>
        </w:rPr>
      </w:pPr>
    </w:p>
    <w:tbl>
      <w:tblPr>
        <w:tblStyle w:val="TableGrid1"/>
        <w:tblW w:w="9634" w:type="dxa"/>
        <w:tblLook w:val="04A0" w:firstRow="1" w:lastRow="0" w:firstColumn="1" w:lastColumn="0" w:noHBand="0" w:noVBand="1"/>
      </w:tblPr>
      <w:tblGrid>
        <w:gridCol w:w="4390"/>
        <w:gridCol w:w="3207"/>
        <w:gridCol w:w="2037"/>
      </w:tblGrid>
      <w:tr w:rsidR="00426CD4" w:rsidRPr="00862374" w14:paraId="0BD5D183"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491A681C"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1" behindDoc="0" locked="0" layoutInCell="1" allowOverlap="1" wp14:anchorId="4DCC494F" wp14:editId="2B0C5FB6">
                      <wp:simplePos x="0" y="0"/>
                      <wp:positionH relativeFrom="column">
                        <wp:posOffset>2470785</wp:posOffset>
                      </wp:positionH>
                      <wp:positionV relativeFrom="paragraph">
                        <wp:posOffset>-31911</wp:posOffset>
                      </wp:positionV>
                      <wp:extent cx="463550" cy="288000"/>
                      <wp:effectExtent l="19050" t="19050" r="31750" b="17145"/>
                      <wp:wrapNone/>
                      <wp:docPr id="10" name="Isosceles Tri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4A24" id="Isosceles Triangle 10" o:spid="_x0000_s1026" type="#_x0000_t5" alt="&quot;&quot;" style="position:absolute;margin-left:194.55pt;margin-top:-2.5pt;width:36.5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WdUMC4kCAAAr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1518D1C4"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74340CA3"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059632D9"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24D351A7"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Leaders actively engage students, staff, families/carers, and communities to develop, communicate and consistently demonstrate high expectations for every student’s learning and wellbeing </w:t>
            </w:r>
          </w:p>
          <w:p w14:paraId="59F03CF2"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Leaders engage student, staff, families/carers, and communities to develop goals aligned with the school’s inclusive and strengths-based vision, values and strategic plan</w:t>
            </w:r>
          </w:p>
          <w:p w14:paraId="705F027A"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Leaders consistently model the shared values and expectations for establishing positive and trusting relationships among and between teachers, students, families/carers and communities</w:t>
            </w:r>
          </w:p>
          <w:p w14:paraId="07EEF81D"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Leaders accurately assess the school’s current and anticipated resourcing needs for planning, and strategically recruit and induct staff with specific expertise who offer the best fit for school improvement </w:t>
            </w:r>
          </w:p>
          <w:p w14:paraId="75B11253"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Leaders use adaptive expertise to explore challenges and seek to understand issues in context before establishing innovative solutions for school improvement </w:t>
            </w:r>
          </w:p>
          <w:p w14:paraId="2518F749"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Leaders work together to maintain a focus on development, ensuring the learning and wellbeing goals and targets of the strategic plan are linked to the strategies and actions of the AIP</w:t>
            </w:r>
          </w:p>
          <w:p w14:paraId="49D36C2F"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Students and leaders collaborate to develop strategies to enhance wellbeing and promote safety to reduce violence, bullying and abuse in all online and physical environments</w:t>
            </w:r>
          </w:p>
          <w:p w14:paraId="4EEA178C" w14:textId="6B484760"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rPr>
              <w:t xml:space="preserve">Students and leaders collaboratively develop and revise whole school policies, plans and structures to ensure a positive, </w:t>
            </w:r>
            <w:proofErr w:type="gramStart"/>
            <w:r w:rsidRPr="00DF15E8">
              <w:rPr>
                <w:rFonts w:ascii="Arial" w:eastAsia="Arial" w:hAnsi="Arial" w:cs="Cordia New"/>
                <w:sz w:val="20"/>
                <w:szCs w:val="20"/>
              </w:rPr>
              <w:t>safe</w:t>
            </w:r>
            <w:proofErr w:type="gramEnd"/>
            <w:r w:rsidRPr="00DF15E8">
              <w:rPr>
                <w:rFonts w:ascii="Arial" w:eastAsia="Arial" w:hAnsi="Arial" w:cs="Cordia New"/>
                <w:sz w:val="20"/>
                <w:szCs w:val="20"/>
              </w:rPr>
              <w:t xml:space="preserve"> and orderly learning environment that promotes inclusion and the wellbeing of staff and students</w:t>
            </w:r>
            <w:r w:rsidR="00AD13D2">
              <w:rPr>
                <w:rFonts w:ascii="Arial" w:eastAsia="Arial" w:hAnsi="Arial" w:cs="Cordia New"/>
                <w:sz w:val="20"/>
                <w:szCs w:val="20"/>
              </w:rPr>
              <w:t>.</w:t>
            </w:r>
          </w:p>
        </w:tc>
      </w:tr>
    </w:tbl>
    <w:p w14:paraId="6E297244" w14:textId="77777777" w:rsidR="00426CD4" w:rsidRPr="00DF15E8" w:rsidRDefault="00426CD4" w:rsidP="00426CD4">
      <w:pPr>
        <w:rPr>
          <w:rFonts w:ascii="Arial" w:eastAsia="Arial" w:hAnsi="Arial" w:cs="Cordia New"/>
          <w:sz w:val="20"/>
          <w:szCs w:val="20"/>
        </w:rPr>
      </w:pPr>
    </w:p>
    <w:tbl>
      <w:tblPr>
        <w:tblStyle w:val="TableGrid1"/>
        <w:tblW w:w="9634" w:type="dxa"/>
        <w:tblLook w:val="04A0" w:firstRow="1" w:lastRow="0" w:firstColumn="1" w:lastColumn="0" w:noHBand="0" w:noVBand="1"/>
      </w:tblPr>
      <w:tblGrid>
        <w:gridCol w:w="4381"/>
        <w:gridCol w:w="2046"/>
        <w:gridCol w:w="653"/>
        <w:gridCol w:w="2554"/>
      </w:tblGrid>
      <w:tr w:rsidR="00426CD4" w:rsidRPr="00862374" w14:paraId="0224F5AF"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471186D3"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3" behindDoc="0" locked="0" layoutInCell="1" allowOverlap="1" wp14:anchorId="7D8EE944" wp14:editId="14C09B8B">
                      <wp:simplePos x="0" y="0"/>
                      <wp:positionH relativeFrom="column">
                        <wp:posOffset>2461260</wp:posOffset>
                      </wp:positionH>
                      <wp:positionV relativeFrom="paragraph">
                        <wp:posOffset>-29514</wp:posOffset>
                      </wp:positionV>
                      <wp:extent cx="463550" cy="287655"/>
                      <wp:effectExtent l="19050" t="19050" r="31750" b="17145"/>
                      <wp:wrapNone/>
                      <wp:docPr id="297" name="Isosceles Triangle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B3BE" id="Isosceles Triangle 297" o:spid="_x0000_s1026" type="#_x0000_t5" alt="&quot;&quot;" style="position:absolute;margin-left:193.8pt;margin-top:-2.3pt;width:36.5pt;height:2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ZoiwIAAC0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" adj="11467" fillcolor="#004c97" strokecolor="#004c97" strokeweight="1pt"/>
                  </w:pict>
                </mc:Fallback>
              </mc:AlternateContent>
            </w:r>
            <w:r w:rsidRPr="00DF15E8">
              <w:rPr>
                <w:rFonts w:ascii="Arial" w:eastAsia="Arial" w:hAnsi="Arial" w:cs="Cordia New"/>
                <w:b/>
                <w:sz w:val="20"/>
                <w:szCs w:val="20"/>
              </w:rPr>
              <w:t>Measures</w:t>
            </w:r>
          </w:p>
        </w:tc>
        <w:tc>
          <w:tcPr>
            <w:tcW w:w="2046" w:type="dxa"/>
            <w:tcBorders>
              <w:left w:val="single" w:sz="4" w:space="0" w:color="004C97"/>
              <w:bottom w:val="single" w:sz="4" w:space="0" w:color="004C97"/>
            </w:tcBorders>
            <w:shd w:val="clear" w:color="auto" w:fill="FFFFFF"/>
          </w:tcPr>
          <w:p w14:paraId="066E2AB1"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653" w:type="dxa"/>
            <w:tcBorders>
              <w:bottom w:val="single" w:sz="4" w:space="0" w:color="004C97"/>
            </w:tcBorders>
            <w:shd w:val="clear" w:color="auto" w:fill="FFFFFF"/>
          </w:tcPr>
          <w:p w14:paraId="4B687A34"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234DAB80"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5EF1F76A"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03AD8A3C"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Attitudes to School Survey – Managing bullying</w:t>
            </w:r>
          </w:p>
          <w:p w14:paraId="339CD96B" w14:textId="77777777" w:rsidR="00426CD4" w:rsidRPr="00DF15E8" w:rsidRDefault="00426CD4" w:rsidP="00426CD4">
            <w:pPr>
              <w:pStyle w:val="ListParagraph"/>
              <w:numPr>
                <w:ilvl w:val="0"/>
                <w:numId w:val="37"/>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School Staff Survey – Instructional leadership, trust in colleagues, collective efficacy, academic emphasis</w:t>
            </w:r>
          </w:p>
        </w:tc>
      </w:tr>
    </w:tbl>
    <w:p w14:paraId="3F165DAD" w14:textId="77777777" w:rsidR="00EA5074" w:rsidRDefault="00EA5074" w:rsidP="00084C30">
      <w:pPr>
        <w:keepNext/>
        <w:keepLines/>
        <w:spacing w:before="40"/>
        <w:outlineLvl w:val="2"/>
        <w:rPr>
          <w:rFonts w:ascii="Arial" w:eastAsia="SimHei" w:hAnsi="Arial" w:cs="Cordia New"/>
          <w:b/>
          <w:color w:val="FDBA12"/>
          <w:sz w:val="24"/>
        </w:rPr>
      </w:pPr>
    </w:p>
    <w:p w14:paraId="2D9A810C" w14:textId="1D7F7E20" w:rsidR="00084C30" w:rsidRPr="00836EE2" w:rsidDel="00E06CBF" w:rsidRDefault="00084C30" w:rsidP="00084C30">
      <w:pPr>
        <w:keepNext/>
        <w:keepLines/>
        <w:spacing w:before="40"/>
        <w:outlineLvl w:val="2"/>
        <w:rPr>
          <w:rFonts w:ascii="Arial" w:eastAsia="SimHei" w:hAnsi="Arial" w:cs="Cordia New"/>
          <w:b/>
          <w:color w:val="FDBA12"/>
          <w:sz w:val="24"/>
        </w:rPr>
      </w:pPr>
      <w:r w:rsidRPr="00836EE2">
        <w:rPr>
          <w:rFonts w:ascii="Arial" w:eastAsia="SimHei" w:hAnsi="Arial" w:cs="Cordia New"/>
          <w:b/>
          <w:color w:val="FDBA12"/>
          <w:sz w:val="24"/>
        </w:rPr>
        <w:t>LEADERSHIP</w:t>
      </w:r>
    </w:p>
    <w:tbl>
      <w:tblPr>
        <w:tblStyle w:val="TableGrid2"/>
        <w:tblW w:w="9634" w:type="dxa"/>
        <w:tblLook w:val="04A0" w:firstRow="1" w:lastRow="0" w:firstColumn="1" w:lastColumn="0" w:noHBand="0" w:noVBand="1"/>
      </w:tblPr>
      <w:tblGrid>
        <w:gridCol w:w="4390"/>
        <w:gridCol w:w="3207"/>
        <w:gridCol w:w="2037"/>
      </w:tblGrid>
      <w:tr w:rsidR="00426CD4" w:rsidRPr="00862374" w14:paraId="6B68D412"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7E47FD9B"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4" behindDoc="0" locked="0" layoutInCell="1" allowOverlap="1" wp14:anchorId="4EBA1C46" wp14:editId="3C1BCF7B">
                      <wp:simplePos x="0" y="0"/>
                      <wp:positionH relativeFrom="column">
                        <wp:posOffset>2469515</wp:posOffset>
                      </wp:positionH>
                      <wp:positionV relativeFrom="paragraph">
                        <wp:posOffset>-38735</wp:posOffset>
                      </wp:positionV>
                      <wp:extent cx="463550" cy="287655"/>
                      <wp:effectExtent l="19050" t="19050" r="31750" b="17145"/>
                      <wp:wrapNone/>
                      <wp:docPr id="14" name="Isosceles Tri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B4B7" id="Isosceles Triangle 14" o:spid="_x0000_s1026" type="#_x0000_t5" alt="&quot;&quot;" style="position:absolute;margin-left:194.45pt;margin-top:-3.05pt;width:36.5pt;height:2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" adj="11467" fillcolor="#004c97" strokecolor="#004c97" strokeweight="1pt"/>
                  </w:pict>
                </mc:Fallback>
              </mc:AlternateContent>
            </w:r>
            <w:r w:rsidRPr="00DF15E8">
              <w:rPr>
                <w:rFonts w:ascii="Arial" w:eastAsia="Arial" w:hAnsi="Arial" w:cs="Cordia New"/>
                <w:b/>
                <w:sz w:val="20"/>
                <w:szCs w:val="20"/>
              </w:rPr>
              <w:t>DIMENSION</w:t>
            </w:r>
          </w:p>
        </w:tc>
        <w:tc>
          <w:tcPr>
            <w:tcW w:w="3207" w:type="dxa"/>
            <w:tcBorders>
              <w:left w:val="single" w:sz="4" w:space="0" w:color="004C97"/>
              <w:bottom w:val="single" w:sz="4" w:space="0" w:color="004C97"/>
            </w:tcBorders>
            <w:shd w:val="clear" w:color="auto" w:fill="FFFFFF"/>
          </w:tcPr>
          <w:p w14:paraId="2AD912A7"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64AD6782"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25FF581B"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2F9C9B52"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lang w:val="en-US"/>
              </w:rPr>
              <w:t>Shared development of a culture of respect and collaboration with positive and supportive relationships between students and staff at the core</w:t>
            </w:r>
          </w:p>
        </w:tc>
      </w:tr>
    </w:tbl>
    <w:p w14:paraId="4FE3C9F1" w14:textId="77777777" w:rsidR="00426CD4" w:rsidRPr="00DF15E8" w:rsidRDefault="00426CD4" w:rsidP="00426CD4">
      <w:pPr>
        <w:rPr>
          <w:rFonts w:ascii="Arial" w:eastAsia="Arial" w:hAnsi="Arial" w:cs="Cordia New"/>
          <w:sz w:val="20"/>
          <w:szCs w:val="20"/>
        </w:rPr>
      </w:pPr>
    </w:p>
    <w:tbl>
      <w:tblPr>
        <w:tblStyle w:val="TableGrid2"/>
        <w:tblW w:w="9634" w:type="dxa"/>
        <w:tblLook w:val="04A0" w:firstRow="1" w:lastRow="0" w:firstColumn="1" w:lastColumn="0" w:noHBand="0" w:noVBand="1"/>
      </w:tblPr>
      <w:tblGrid>
        <w:gridCol w:w="4390"/>
        <w:gridCol w:w="3207"/>
        <w:gridCol w:w="2037"/>
      </w:tblGrid>
      <w:tr w:rsidR="00426CD4" w:rsidRPr="00862374" w14:paraId="50128AEB"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70C6FCFD"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5" behindDoc="0" locked="0" layoutInCell="1" allowOverlap="1" wp14:anchorId="04E8B880" wp14:editId="11F36D11">
                      <wp:simplePos x="0" y="0"/>
                      <wp:positionH relativeFrom="column">
                        <wp:posOffset>2470785</wp:posOffset>
                      </wp:positionH>
                      <wp:positionV relativeFrom="paragraph">
                        <wp:posOffset>-31911</wp:posOffset>
                      </wp:positionV>
                      <wp:extent cx="463550" cy="288000"/>
                      <wp:effectExtent l="19050" t="19050" r="31750" b="17145"/>
                      <wp:wrapNone/>
                      <wp:docPr id="279" name="Isosceles Triangle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356C" id="Isosceles Triangle 279" o:spid="_x0000_s1026" type="#_x0000_t5" alt="&quot;&quot;" style="position:absolute;margin-left:194.55pt;margin-top:-2.5pt;width:36.5pt;height:2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yZq/AI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1CE458F8"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7F35DAA9"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21805254"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72682738"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The school improvement team monitors and implements evidence-based strategies and actions to improve student learning and wellbeing in response to needs identified through the improvement cycle</w:t>
            </w:r>
          </w:p>
          <w:p w14:paraId="20B584FC"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Leaders develop partnerships with other schools and agencies through engaging or leading and creating networks and/or communities of practice to develop understanding of how similar schools actively support students’ learning and wellbeing</w:t>
            </w:r>
          </w:p>
          <w:p w14:paraId="6EBB71EA"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Leaders actively support and celebrate diversity and inclusion, promote cultural awareness and safety and address discrimination and racism to promote respectful and inclusive attitudes, </w:t>
            </w:r>
            <w:proofErr w:type="spellStart"/>
            <w:r w:rsidRPr="00DF15E8">
              <w:rPr>
                <w:rFonts w:ascii="Arial" w:eastAsia="Arial" w:hAnsi="Arial" w:cs="Cordia New"/>
                <w:sz w:val="20"/>
                <w:szCs w:val="20"/>
                <w:lang w:val="en-US"/>
              </w:rPr>
              <w:t>behaviours</w:t>
            </w:r>
            <w:proofErr w:type="spellEnd"/>
            <w:r w:rsidRPr="00DF15E8">
              <w:rPr>
                <w:rFonts w:ascii="Arial" w:eastAsia="Arial" w:hAnsi="Arial" w:cs="Cordia New"/>
                <w:sz w:val="20"/>
                <w:szCs w:val="20"/>
                <w:lang w:val="en-US"/>
              </w:rPr>
              <w:t xml:space="preserve"> and practices</w:t>
            </w:r>
          </w:p>
          <w:p w14:paraId="280E0AF5"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Middle leaders provide targeted guidance and support to teachers and staff, based on student outcomes and feedback, teaching, engagement and support practices, and contemporary research </w:t>
            </w:r>
          </w:p>
          <w:p w14:paraId="3DC710AD"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Students’ views, priorities and feedback are heard and responded to by leaders through meaningful interactions, through which students openly share their experiences and leaders authentically support a solution-focused approach to improving outcomes </w:t>
            </w:r>
          </w:p>
          <w:p w14:paraId="18D7951E"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rPr>
              <w:t xml:space="preserve">Students are actively involved in school improvement planning, and support the design and implementation of inclusive leadership, teaching and learning, </w:t>
            </w:r>
            <w:r w:rsidRPr="00DF15E8">
              <w:rPr>
                <w:rFonts w:ascii="Arial" w:eastAsia="Arial" w:hAnsi="Arial" w:cs="Cordia New"/>
                <w:sz w:val="20"/>
                <w:szCs w:val="20"/>
                <w:lang w:val="en-US"/>
              </w:rPr>
              <w:t>assessment</w:t>
            </w:r>
            <w:r w:rsidRPr="00DF15E8">
              <w:rPr>
                <w:rFonts w:ascii="Arial" w:eastAsia="Arial" w:hAnsi="Arial" w:cs="Cordia New"/>
                <w:sz w:val="20"/>
                <w:szCs w:val="20"/>
              </w:rPr>
              <w:t>, engagement and support programs and practices.</w:t>
            </w:r>
          </w:p>
        </w:tc>
      </w:tr>
    </w:tbl>
    <w:p w14:paraId="52E31D5B" w14:textId="77777777" w:rsidR="00426CD4" w:rsidRPr="00DF15E8" w:rsidRDefault="00426CD4" w:rsidP="00426CD4">
      <w:pPr>
        <w:rPr>
          <w:rFonts w:ascii="Arial" w:eastAsia="Arial" w:hAnsi="Arial" w:cs="Cordia New"/>
          <w:sz w:val="20"/>
          <w:szCs w:val="20"/>
        </w:rPr>
      </w:pPr>
    </w:p>
    <w:tbl>
      <w:tblPr>
        <w:tblStyle w:val="TableGrid2"/>
        <w:tblW w:w="9634" w:type="dxa"/>
        <w:tblLook w:val="04A0" w:firstRow="1" w:lastRow="0" w:firstColumn="1" w:lastColumn="0" w:noHBand="0" w:noVBand="1"/>
      </w:tblPr>
      <w:tblGrid>
        <w:gridCol w:w="4390"/>
        <w:gridCol w:w="1834"/>
        <w:gridCol w:w="1754"/>
        <w:gridCol w:w="1656"/>
      </w:tblGrid>
      <w:tr w:rsidR="00426CD4" w:rsidRPr="00862374" w14:paraId="3411BBEF" w14:textId="77777777" w:rsidTr="00F532F7">
        <w:trPr>
          <w:gridAfter w:val="1"/>
          <w:cnfStyle w:val="100000000000" w:firstRow="1" w:lastRow="0" w:firstColumn="0" w:lastColumn="0" w:oddVBand="0" w:evenVBand="0" w:oddHBand="0" w:evenHBand="0" w:firstRowFirstColumn="0" w:firstRowLastColumn="0" w:lastRowFirstColumn="0" w:lastRowLastColumn="0"/>
          <w:wAfter w:w="1656" w:type="dxa"/>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6DEA18C7"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6" behindDoc="0" locked="0" layoutInCell="1" allowOverlap="1" wp14:anchorId="23953F4E" wp14:editId="42ABCE50">
                      <wp:simplePos x="0" y="0"/>
                      <wp:positionH relativeFrom="column">
                        <wp:posOffset>2461260</wp:posOffset>
                      </wp:positionH>
                      <wp:positionV relativeFrom="paragraph">
                        <wp:posOffset>-29514</wp:posOffset>
                      </wp:positionV>
                      <wp:extent cx="463550" cy="287655"/>
                      <wp:effectExtent l="19050" t="19050" r="31750" b="17145"/>
                      <wp:wrapNone/>
                      <wp:docPr id="296" name="Isosceles Triangle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1349" id="Isosceles Triangle 296" o:spid="_x0000_s1026" type="#_x0000_t5" alt="&quot;&quot;" style="position:absolute;margin-left:193.8pt;margin-top:-2.3pt;width:36.5pt;height:22.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" adj="11467" fillcolor="#004c97" strokecolor="#004c97" strokeweight="1pt"/>
                  </w:pict>
                </mc:Fallback>
              </mc:AlternateContent>
            </w:r>
            <w:r w:rsidRPr="00DF15E8">
              <w:rPr>
                <w:rFonts w:ascii="Arial" w:eastAsia="Arial" w:hAnsi="Arial" w:cs="Cordia New"/>
                <w:b/>
                <w:sz w:val="20"/>
                <w:szCs w:val="20"/>
              </w:rPr>
              <w:t>Measures</w:t>
            </w:r>
          </w:p>
        </w:tc>
        <w:tc>
          <w:tcPr>
            <w:tcW w:w="1834" w:type="dxa"/>
            <w:tcBorders>
              <w:left w:val="single" w:sz="4" w:space="0" w:color="004C97"/>
              <w:bottom w:val="single" w:sz="4" w:space="0" w:color="004C97"/>
            </w:tcBorders>
            <w:shd w:val="clear" w:color="auto" w:fill="FFFFFF"/>
          </w:tcPr>
          <w:p w14:paraId="48C579A3"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1754" w:type="dxa"/>
            <w:tcBorders>
              <w:bottom w:val="single" w:sz="4" w:space="0" w:color="004C97"/>
            </w:tcBorders>
            <w:shd w:val="clear" w:color="auto" w:fill="FFFFFF"/>
          </w:tcPr>
          <w:p w14:paraId="5AD8390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532F61B5"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27637E3E"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2EEECFC4"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Attitudes to School Survey – Managing bullying</w:t>
            </w:r>
          </w:p>
          <w:p w14:paraId="1AA5515F" w14:textId="77777777" w:rsidR="00426CD4" w:rsidRPr="00DF15E8" w:rsidRDefault="00426CD4" w:rsidP="00426CD4">
            <w:pPr>
              <w:pStyle w:val="ListParagraph"/>
              <w:numPr>
                <w:ilvl w:val="0"/>
                <w:numId w:val="38"/>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School Staff Survey – Instructional leadership, trust in colleagues, collective efficacy, academic emphasis</w:t>
            </w:r>
          </w:p>
        </w:tc>
      </w:tr>
    </w:tbl>
    <w:p w14:paraId="5BC43F6F" w14:textId="77777777" w:rsidR="00426CD4" w:rsidRPr="00862374" w:rsidRDefault="00426CD4" w:rsidP="00426CD4">
      <w:pPr>
        <w:rPr>
          <w:rFonts w:ascii="Arial" w:eastAsia="Arial" w:hAnsi="Arial" w:cs="Cordia New"/>
          <w:sz w:val="20"/>
          <w:szCs w:val="20"/>
        </w:rPr>
      </w:pPr>
    </w:p>
    <w:p w14:paraId="12C267A2" w14:textId="77777777" w:rsidR="00426CD4" w:rsidRPr="00DF15E8" w:rsidRDefault="00426CD4" w:rsidP="00426CD4">
      <w:pPr>
        <w:rPr>
          <w:rFonts w:ascii="Arial" w:eastAsia="Arial" w:hAnsi="Arial" w:cs="Cordia New"/>
          <w:sz w:val="20"/>
          <w:szCs w:val="20"/>
        </w:rPr>
      </w:pPr>
    </w:p>
    <w:p w14:paraId="470E7151" w14:textId="77777777" w:rsidR="00426CD4" w:rsidRPr="00DF15E8" w:rsidRDefault="00426CD4" w:rsidP="00426CD4">
      <w:pPr>
        <w:rPr>
          <w:rFonts w:ascii="Arial" w:eastAsia="Arial" w:hAnsi="Arial" w:cs="Cordia New"/>
          <w:sz w:val="20"/>
          <w:szCs w:val="20"/>
        </w:rPr>
      </w:pPr>
    </w:p>
    <w:p w14:paraId="101E0480" w14:textId="77777777" w:rsidR="00426CD4" w:rsidRPr="00DF15E8" w:rsidRDefault="00426CD4" w:rsidP="00426CD4">
      <w:pPr>
        <w:rPr>
          <w:rFonts w:ascii="Arial" w:eastAsia="Arial" w:hAnsi="Arial" w:cs="Cordia New"/>
          <w:sz w:val="20"/>
          <w:szCs w:val="20"/>
        </w:rPr>
      </w:pPr>
    </w:p>
    <w:p w14:paraId="6A9F4E55" w14:textId="77777777" w:rsidR="00426CD4" w:rsidRPr="00DF15E8" w:rsidRDefault="00426CD4" w:rsidP="00426CD4">
      <w:pPr>
        <w:rPr>
          <w:rFonts w:ascii="Arial" w:eastAsia="Arial" w:hAnsi="Arial" w:cs="Cordia New"/>
          <w:sz w:val="20"/>
          <w:szCs w:val="20"/>
        </w:rPr>
      </w:pPr>
    </w:p>
    <w:p w14:paraId="7C8CF6AE" w14:textId="77777777" w:rsidR="00426CD4" w:rsidRPr="00DF15E8" w:rsidRDefault="00426CD4" w:rsidP="00426CD4">
      <w:pPr>
        <w:rPr>
          <w:rFonts w:ascii="Arial" w:eastAsia="Arial" w:hAnsi="Arial" w:cs="Cordia New"/>
          <w:sz w:val="20"/>
          <w:szCs w:val="20"/>
        </w:rPr>
      </w:pPr>
    </w:p>
    <w:p w14:paraId="46E06F51" w14:textId="77777777" w:rsidR="00426CD4" w:rsidRPr="00DF15E8" w:rsidRDefault="00426CD4" w:rsidP="00426CD4">
      <w:pPr>
        <w:rPr>
          <w:rFonts w:ascii="Arial" w:eastAsia="Arial" w:hAnsi="Arial" w:cs="Cordia New"/>
          <w:sz w:val="20"/>
          <w:szCs w:val="20"/>
        </w:rPr>
      </w:pPr>
    </w:p>
    <w:p w14:paraId="2B1B44E1" w14:textId="77777777" w:rsidR="00426CD4" w:rsidRPr="00DF15E8" w:rsidRDefault="00426CD4" w:rsidP="00426CD4">
      <w:pPr>
        <w:rPr>
          <w:rFonts w:ascii="Arial" w:eastAsia="Arial" w:hAnsi="Arial" w:cs="Cordia New"/>
          <w:sz w:val="20"/>
          <w:szCs w:val="20"/>
        </w:rPr>
      </w:pPr>
    </w:p>
    <w:p w14:paraId="502E2608" w14:textId="77777777" w:rsidR="00426CD4" w:rsidRDefault="00426CD4" w:rsidP="00426CD4">
      <w:pPr>
        <w:rPr>
          <w:rFonts w:ascii="Arial" w:eastAsia="Arial" w:hAnsi="Arial" w:cs="Cordia New"/>
          <w:sz w:val="20"/>
          <w:szCs w:val="20"/>
        </w:rPr>
      </w:pPr>
    </w:p>
    <w:p w14:paraId="1575E6E3" w14:textId="77777777" w:rsidR="00426CD4" w:rsidRDefault="00426CD4" w:rsidP="00426CD4">
      <w:pPr>
        <w:rPr>
          <w:rFonts w:ascii="Arial" w:eastAsia="Arial" w:hAnsi="Arial" w:cs="Cordia New"/>
          <w:sz w:val="20"/>
          <w:szCs w:val="20"/>
        </w:rPr>
      </w:pPr>
    </w:p>
    <w:p w14:paraId="67274E1B" w14:textId="77777777" w:rsidR="00426CD4" w:rsidRPr="00DF15E8" w:rsidRDefault="00426CD4" w:rsidP="00426CD4">
      <w:pPr>
        <w:rPr>
          <w:rFonts w:ascii="Arial" w:eastAsia="Arial" w:hAnsi="Arial" w:cs="Cordia New"/>
          <w:sz w:val="20"/>
          <w:szCs w:val="20"/>
        </w:rPr>
      </w:pPr>
    </w:p>
    <w:p w14:paraId="69EC5220" w14:textId="77777777" w:rsidR="00426CD4" w:rsidRPr="00DF15E8" w:rsidRDefault="00426CD4" w:rsidP="00426CD4">
      <w:pPr>
        <w:rPr>
          <w:rFonts w:ascii="Arial" w:eastAsia="Arial" w:hAnsi="Arial" w:cs="Cordia New"/>
          <w:sz w:val="20"/>
          <w:szCs w:val="20"/>
        </w:rPr>
      </w:pPr>
    </w:p>
    <w:p w14:paraId="2A177A2E" w14:textId="77777777" w:rsidR="00426CD4" w:rsidRPr="00DF15E8" w:rsidRDefault="00426CD4" w:rsidP="00426CD4">
      <w:pPr>
        <w:rPr>
          <w:rFonts w:ascii="Arial" w:eastAsia="Arial" w:hAnsi="Arial" w:cs="Cordia New"/>
          <w:sz w:val="20"/>
          <w:szCs w:val="20"/>
        </w:rPr>
      </w:pPr>
    </w:p>
    <w:p w14:paraId="5A6B118E" w14:textId="77777777" w:rsidR="00A33608" w:rsidRDefault="00A33608">
      <w:pPr>
        <w:spacing w:after="0"/>
        <w:rPr>
          <w:rFonts w:ascii="Arial" w:eastAsia="SimHei" w:hAnsi="Arial" w:cs="Cordia New"/>
          <w:b/>
          <w:color w:val="00B2A9"/>
          <w:sz w:val="24"/>
        </w:rPr>
      </w:pPr>
      <w:bookmarkStart w:id="7" w:name="_Toc80961362"/>
      <w:bookmarkStart w:id="8" w:name="_Toc83731430"/>
      <w:bookmarkStart w:id="9" w:name="_Toc83820695"/>
      <w:bookmarkStart w:id="10" w:name="_Hlk87020848"/>
      <w:r>
        <w:rPr>
          <w:rFonts w:ascii="Arial" w:eastAsia="SimHei" w:hAnsi="Arial" w:cs="Cordia New"/>
          <w:b/>
          <w:color w:val="00B2A9"/>
          <w:sz w:val="24"/>
        </w:rPr>
        <w:br w:type="page"/>
      </w:r>
    </w:p>
    <w:p w14:paraId="53A0E151" w14:textId="47BC4B51" w:rsidR="00A33608" w:rsidRDefault="00426CD4" w:rsidP="0026207F">
      <w:pPr>
        <w:spacing w:after="0"/>
        <w:rPr>
          <w:rFonts w:ascii="Arial" w:eastAsia="SimHei" w:hAnsi="Arial" w:cs="Cordia New"/>
          <w:b/>
          <w:color w:val="00B2A9"/>
          <w:sz w:val="14"/>
          <w:szCs w:val="14"/>
        </w:rPr>
      </w:pPr>
      <w:r w:rsidRPr="00ED33C4">
        <w:rPr>
          <w:rFonts w:ascii="Arial" w:eastAsia="SimHei" w:hAnsi="Arial" w:cs="Cordia New"/>
          <w:b/>
          <w:color w:val="00B2A9"/>
          <w:sz w:val="24"/>
        </w:rPr>
        <w:lastRenderedPageBreak/>
        <w:t>TEACHING AND LEARNING</w:t>
      </w:r>
      <w:bookmarkEnd w:id="7"/>
      <w:bookmarkEnd w:id="8"/>
      <w:bookmarkEnd w:id="9"/>
    </w:p>
    <w:p w14:paraId="1DA233E0" w14:textId="77777777" w:rsidR="00A33608" w:rsidRPr="00A33608" w:rsidRDefault="00A33608" w:rsidP="0026207F">
      <w:pPr>
        <w:spacing w:after="0"/>
        <w:rPr>
          <w:rFonts w:ascii="Arial" w:eastAsia="SimHei" w:hAnsi="Arial" w:cs="Cordia New"/>
          <w:b/>
          <w:color w:val="00B2A9"/>
          <w:sz w:val="14"/>
          <w:szCs w:val="14"/>
        </w:rPr>
      </w:pPr>
    </w:p>
    <w:tbl>
      <w:tblPr>
        <w:tblStyle w:val="TableGrid3"/>
        <w:tblW w:w="9634" w:type="dxa"/>
        <w:tblLook w:val="04A0" w:firstRow="1" w:lastRow="0" w:firstColumn="1" w:lastColumn="0" w:noHBand="0" w:noVBand="1"/>
      </w:tblPr>
      <w:tblGrid>
        <w:gridCol w:w="4390"/>
        <w:gridCol w:w="3207"/>
        <w:gridCol w:w="2037"/>
      </w:tblGrid>
      <w:tr w:rsidR="00426CD4" w:rsidRPr="00862374" w14:paraId="75EAE9CA"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bookmarkEnd w:id="10"/>
          <w:p w14:paraId="45A412AC" w14:textId="77777777" w:rsidR="00426CD4" w:rsidRPr="00DF15E8" w:rsidRDefault="00426CD4" w:rsidP="00F532F7">
            <w:pPr>
              <w:tabs>
                <w:tab w:val="right" w:pos="4174"/>
              </w:tabs>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7" behindDoc="0" locked="0" layoutInCell="1" allowOverlap="1" wp14:anchorId="353FCAA5" wp14:editId="5416A230">
                      <wp:simplePos x="0" y="0"/>
                      <wp:positionH relativeFrom="column">
                        <wp:posOffset>2469515</wp:posOffset>
                      </wp:positionH>
                      <wp:positionV relativeFrom="paragraph">
                        <wp:posOffset>-37161</wp:posOffset>
                      </wp:positionV>
                      <wp:extent cx="463550" cy="287655"/>
                      <wp:effectExtent l="19050" t="19050" r="31750" b="17145"/>
                      <wp:wrapNone/>
                      <wp:docPr id="23" name="Isosceles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5849" id="Isosceles Triangle 23" o:spid="_x0000_s1026" type="#_x0000_t5" alt="&quot;&quot;" style="position:absolute;margin-left:194.45pt;margin-top:-2.95pt;width:36.5pt;height:2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mZigIAACs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" adj="11467" fillcolor="#004c97" strokecolor="#004c97" strokeweight="1pt"/>
                  </w:pict>
                </mc:Fallback>
              </mc:AlternateContent>
            </w:r>
            <w:r w:rsidRPr="00DF15E8">
              <w:rPr>
                <w:rFonts w:ascii="Arial" w:eastAsia="Arial" w:hAnsi="Arial" w:cs="Cordia New"/>
                <w:b/>
                <w:sz w:val="20"/>
                <w:szCs w:val="20"/>
              </w:rPr>
              <w:t>DIMENSION</w:t>
            </w:r>
            <w:r w:rsidRPr="00DF15E8">
              <w:rPr>
                <w:rFonts w:ascii="Arial" w:eastAsia="Arial" w:hAnsi="Arial" w:cs="Cordia New"/>
                <w:b/>
                <w:sz w:val="20"/>
                <w:szCs w:val="20"/>
              </w:rPr>
              <w:tab/>
            </w:r>
          </w:p>
        </w:tc>
        <w:tc>
          <w:tcPr>
            <w:tcW w:w="3207" w:type="dxa"/>
            <w:tcBorders>
              <w:left w:val="single" w:sz="4" w:space="0" w:color="004C97"/>
              <w:bottom w:val="single" w:sz="4" w:space="0" w:color="004C97"/>
            </w:tcBorders>
            <w:shd w:val="clear" w:color="auto" w:fill="FFFFFF"/>
          </w:tcPr>
          <w:p w14:paraId="426D2DEC"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71877D9D"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4186831E"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5017F107" w14:textId="395E7E4E"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Documented teaching and learning program based on the Victorian Curriculum and senior secondary pathways, incorporating extra-</w:t>
            </w:r>
            <w:r w:rsidR="003C7F58" w:rsidRPr="00DF15E8">
              <w:rPr>
                <w:rFonts w:ascii="Arial" w:eastAsia="Arial" w:hAnsi="Arial" w:cs="Cordia New"/>
                <w:sz w:val="20"/>
                <w:szCs w:val="20"/>
              </w:rPr>
              <w:t>curricular</w:t>
            </w:r>
            <w:r w:rsidRPr="00DF15E8">
              <w:rPr>
                <w:rFonts w:ascii="Arial" w:eastAsia="Arial" w:hAnsi="Arial" w:cs="Cordia New"/>
                <w:sz w:val="20"/>
                <w:szCs w:val="20"/>
              </w:rPr>
              <w:t xml:space="preserve"> programs.</w:t>
            </w:r>
          </w:p>
        </w:tc>
      </w:tr>
    </w:tbl>
    <w:p w14:paraId="6060ED1D" w14:textId="77777777" w:rsidR="00426CD4" w:rsidRPr="00DF15E8" w:rsidRDefault="00426CD4" w:rsidP="00426CD4">
      <w:pPr>
        <w:rPr>
          <w:rFonts w:ascii="Arial" w:eastAsia="Arial" w:hAnsi="Arial" w:cs="Cordia New"/>
          <w:sz w:val="20"/>
          <w:szCs w:val="20"/>
        </w:rPr>
      </w:pPr>
    </w:p>
    <w:tbl>
      <w:tblPr>
        <w:tblStyle w:val="TableGrid3"/>
        <w:tblW w:w="9634" w:type="dxa"/>
        <w:tblLook w:val="04A0" w:firstRow="1" w:lastRow="0" w:firstColumn="1" w:lastColumn="0" w:noHBand="0" w:noVBand="1"/>
      </w:tblPr>
      <w:tblGrid>
        <w:gridCol w:w="4390"/>
        <w:gridCol w:w="3207"/>
        <w:gridCol w:w="2037"/>
      </w:tblGrid>
      <w:tr w:rsidR="00426CD4" w:rsidRPr="00862374" w14:paraId="760FAC95"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01755BDD"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8" behindDoc="0" locked="0" layoutInCell="1" allowOverlap="1" wp14:anchorId="286210C3" wp14:editId="0358DE16">
                      <wp:simplePos x="0" y="0"/>
                      <wp:positionH relativeFrom="column">
                        <wp:posOffset>2470785</wp:posOffset>
                      </wp:positionH>
                      <wp:positionV relativeFrom="paragraph">
                        <wp:posOffset>-31911</wp:posOffset>
                      </wp:positionV>
                      <wp:extent cx="463550" cy="288000"/>
                      <wp:effectExtent l="19050" t="19050" r="31750" b="17145"/>
                      <wp:wrapNone/>
                      <wp:docPr id="281" name="Isosceles Triangle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44647" id="Isosceles Triangle 281" o:spid="_x0000_s1026" type="#_x0000_t5" alt="&quot;&quot;" style="position:absolute;margin-left:194.55pt;margin-top:-2.5pt;width:36.5pt;height:2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Sl8A8Y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0E51D719"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74B59B31"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13890F23"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1FE414E3" w14:textId="77777777" w:rsidR="005555E1" w:rsidRPr="004B7DFD" w:rsidRDefault="005555E1" w:rsidP="005555E1">
            <w:pPr>
              <w:pStyle w:val="ListParagraph"/>
              <w:numPr>
                <w:ilvl w:val="0"/>
                <w:numId w:val="39"/>
              </w:numPr>
              <w:spacing w:before="60" w:after="0"/>
              <w:ind w:left="442" w:hanging="357"/>
              <w:contextualSpacing w:val="0"/>
              <w:jc w:val="both"/>
              <w:rPr>
                <w:rFonts w:ascii="Arial" w:eastAsia="Arial" w:hAnsi="Arial" w:cs="Cordia New"/>
                <w:sz w:val="20"/>
                <w:szCs w:val="20"/>
              </w:rPr>
            </w:pPr>
            <w:r>
              <w:rPr>
                <w:rFonts w:ascii="Arial" w:eastAsia="Arial" w:hAnsi="Arial" w:cs="Cordia New"/>
                <w:sz w:val="20"/>
                <w:szCs w:val="20"/>
                <w:lang w:val="en-US"/>
              </w:rPr>
              <w:t>Teaching and learning programs:</w:t>
            </w:r>
          </w:p>
          <w:p w14:paraId="0C02047C" w14:textId="77777777" w:rsidR="005555E1" w:rsidRPr="004B7DFD" w:rsidRDefault="005555E1" w:rsidP="005555E1">
            <w:pPr>
              <w:pStyle w:val="ListParagraph"/>
              <w:numPr>
                <w:ilvl w:val="0"/>
                <w:numId w:val="44"/>
              </w:numPr>
              <w:spacing w:before="60" w:after="0"/>
              <w:contextualSpacing w:val="0"/>
              <w:jc w:val="both"/>
              <w:rPr>
                <w:rFonts w:ascii="Arial" w:eastAsia="Arial" w:hAnsi="Arial" w:cs="Cordia New"/>
                <w:sz w:val="20"/>
                <w:szCs w:val="20"/>
              </w:rPr>
            </w:pPr>
            <w:r w:rsidRPr="00DF15E8">
              <w:rPr>
                <w:rFonts w:ascii="Arial" w:eastAsia="Arial" w:hAnsi="Arial" w:cs="Cordia New"/>
                <w:sz w:val="20"/>
                <w:szCs w:val="20"/>
                <w:lang w:val="en-US"/>
              </w:rPr>
              <w:t>integrate curriculum capabilities and learning areas</w:t>
            </w:r>
          </w:p>
          <w:p w14:paraId="4472CF7B" w14:textId="77777777" w:rsidR="005555E1" w:rsidRPr="004B7DFD" w:rsidRDefault="005555E1" w:rsidP="005555E1">
            <w:pPr>
              <w:pStyle w:val="ListParagraph"/>
              <w:numPr>
                <w:ilvl w:val="0"/>
                <w:numId w:val="44"/>
              </w:numPr>
              <w:spacing w:before="60" w:after="0"/>
              <w:contextualSpacing w:val="0"/>
              <w:jc w:val="both"/>
              <w:rPr>
                <w:rFonts w:ascii="Arial" w:eastAsia="Arial" w:hAnsi="Arial" w:cs="Cordia New"/>
                <w:sz w:val="20"/>
                <w:szCs w:val="20"/>
              </w:rPr>
            </w:pPr>
            <w:r w:rsidRPr="00DF15E8">
              <w:rPr>
                <w:rFonts w:ascii="Arial" w:eastAsia="Arial" w:hAnsi="Arial" w:cs="Cordia New"/>
                <w:sz w:val="20"/>
                <w:szCs w:val="20"/>
                <w:lang w:val="en-US"/>
              </w:rPr>
              <w:t xml:space="preserve">embed social and emotional learning </w:t>
            </w:r>
          </w:p>
          <w:p w14:paraId="038E71A3" w14:textId="77777777" w:rsidR="005555E1" w:rsidRPr="004B7DFD" w:rsidRDefault="005555E1" w:rsidP="005555E1">
            <w:pPr>
              <w:pStyle w:val="ListParagraph"/>
              <w:numPr>
                <w:ilvl w:val="0"/>
                <w:numId w:val="44"/>
              </w:numPr>
              <w:spacing w:before="60" w:after="0"/>
              <w:contextualSpacing w:val="0"/>
              <w:jc w:val="both"/>
              <w:rPr>
                <w:rFonts w:ascii="Arial" w:eastAsia="Arial" w:hAnsi="Arial" w:cs="Cordia New"/>
                <w:sz w:val="20"/>
                <w:szCs w:val="20"/>
              </w:rPr>
            </w:pPr>
            <w:r w:rsidRPr="00DF15E8">
              <w:rPr>
                <w:rFonts w:ascii="Arial" w:eastAsia="Arial" w:hAnsi="Arial" w:cs="Cordia New"/>
                <w:sz w:val="20"/>
                <w:szCs w:val="20"/>
                <w:lang w:val="en-US"/>
              </w:rPr>
              <w:t xml:space="preserve">apply high-impact teaching strategies </w:t>
            </w:r>
          </w:p>
          <w:p w14:paraId="0AAA266D" w14:textId="77777777" w:rsidR="005555E1" w:rsidRPr="004B7DFD" w:rsidRDefault="005555E1" w:rsidP="005555E1">
            <w:pPr>
              <w:pStyle w:val="ListParagraph"/>
              <w:numPr>
                <w:ilvl w:val="0"/>
                <w:numId w:val="44"/>
              </w:numPr>
              <w:spacing w:before="60" w:after="0"/>
              <w:contextualSpacing w:val="0"/>
              <w:jc w:val="both"/>
              <w:rPr>
                <w:rFonts w:ascii="Arial" w:eastAsia="Arial" w:hAnsi="Arial" w:cs="Cordia New"/>
                <w:sz w:val="20"/>
                <w:szCs w:val="20"/>
              </w:rPr>
            </w:pPr>
            <w:r>
              <w:rPr>
                <w:rFonts w:ascii="Arial" w:eastAsia="Arial" w:hAnsi="Arial" w:cs="Cordia New"/>
                <w:sz w:val="20"/>
                <w:szCs w:val="20"/>
                <w:lang w:val="en-US"/>
              </w:rPr>
              <w:t xml:space="preserve">use multiple </w:t>
            </w:r>
            <w:r w:rsidRPr="00DF15E8">
              <w:rPr>
                <w:rFonts w:ascii="Arial" w:eastAsia="Arial" w:hAnsi="Arial" w:cs="Cordia New"/>
                <w:sz w:val="20"/>
                <w:szCs w:val="20"/>
                <w:lang w:val="en-US"/>
              </w:rPr>
              <w:t xml:space="preserve">assessment techniques </w:t>
            </w:r>
          </w:p>
          <w:p w14:paraId="3C90DD85" w14:textId="77777777" w:rsidR="005555E1" w:rsidRPr="00DF15E8" w:rsidRDefault="005555E1" w:rsidP="005555E1">
            <w:pPr>
              <w:pStyle w:val="ListParagraph"/>
              <w:numPr>
                <w:ilvl w:val="0"/>
                <w:numId w:val="44"/>
              </w:numPr>
              <w:spacing w:before="60" w:after="0"/>
              <w:contextualSpacing w:val="0"/>
              <w:jc w:val="both"/>
              <w:rPr>
                <w:rFonts w:ascii="Arial" w:eastAsia="Arial" w:hAnsi="Arial" w:cs="Cordia New"/>
                <w:sz w:val="20"/>
                <w:szCs w:val="20"/>
              </w:rPr>
            </w:pPr>
            <w:r>
              <w:rPr>
                <w:rFonts w:ascii="Arial" w:eastAsia="Arial" w:hAnsi="Arial" w:cs="Cordia New"/>
                <w:sz w:val="20"/>
                <w:szCs w:val="20"/>
                <w:lang w:val="en-US"/>
              </w:rPr>
              <w:t xml:space="preserve">are </w:t>
            </w:r>
            <w:r w:rsidRPr="00DF15E8">
              <w:rPr>
                <w:rFonts w:ascii="Arial" w:eastAsia="Arial" w:hAnsi="Arial" w:cs="Cordia New"/>
                <w:sz w:val="20"/>
                <w:szCs w:val="20"/>
                <w:lang w:val="en-US"/>
              </w:rPr>
              <w:t xml:space="preserve">coherent, </w:t>
            </w:r>
            <w:proofErr w:type="gramStart"/>
            <w:r w:rsidRPr="00DF15E8">
              <w:rPr>
                <w:rFonts w:ascii="Arial" w:eastAsia="Arial" w:hAnsi="Arial" w:cs="Cordia New"/>
                <w:sz w:val="20"/>
                <w:szCs w:val="20"/>
                <w:lang w:val="en-US"/>
              </w:rPr>
              <w:t>sequential</w:t>
            </w:r>
            <w:proofErr w:type="gramEnd"/>
            <w:r w:rsidRPr="00DF15E8">
              <w:rPr>
                <w:rFonts w:ascii="Arial" w:eastAsia="Arial" w:hAnsi="Arial" w:cs="Cordia New"/>
                <w:sz w:val="20"/>
                <w:szCs w:val="20"/>
                <w:lang w:val="en-US"/>
              </w:rPr>
              <w:t xml:space="preserve"> and developmental programs </w:t>
            </w:r>
          </w:p>
          <w:p w14:paraId="1C8EFA74" w14:textId="77777777" w:rsidR="005555E1" w:rsidRDefault="005555E1" w:rsidP="005555E1">
            <w:pPr>
              <w:pStyle w:val="ListParagraph"/>
              <w:numPr>
                <w:ilvl w:val="0"/>
                <w:numId w:val="39"/>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Teachers investigate and understand the learning and wellbeing needs of students by </w:t>
            </w:r>
            <w:proofErr w:type="spellStart"/>
            <w:r w:rsidRPr="00DF15E8">
              <w:rPr>
                <w:rFonts w:ascii="Arial" w:eastAsia="Arial" w:hAnsi="Arial" w:cs="Cordia New"/>
                <w:sz w:val="20"/>
                <w:szCs w:val="20"/>
                <w:lang w:val="en-US"/>
              </w:rPr>
              <w:t>analysing</w:t>
            </w:r>
            <w:proofErr w:type="spellEnd"/>
            <w:r w:rsidRPr="00DF15E8">
              <w:rPr>
                <w:rFonts w:ascii="Arial" w:eastAsia="Arial" w:hAnsi="Arial" w:cs="Cordia New"/>
                <w:sz w:val="20"/>
                <w:szCs w:val="20"/>
                <w:lang w:val="en-US"/>
              </w:rPr>
              <w:t xml:space="preserve"> student data to design stimulating teaching and learning programs </w:t>
            </w:r>
          </w:p>
          <w:p w14:paraId="342B0464" w14:textId="48EF21A3" w:rsidR="005555E1" w:rsidRPr="004B7DFD" w:rsidRDefault="005555E1" w:rsidP="005555E1">
            <w:pPr>
              <w:pStyle w:val="ListParagraph"/>
              <w:numPr>
                <w:ilvl w:val="0"/>
                <w:numId w:val="39"/>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Leaders, </w:t>
            </w:r>
            <w:proofErr w:type="gramStart"/>
            <w:r w:rsidRPr="00DF15E8">
              <w:rPr>
                <w:rFonts w:ascii="Arial" w:eastAsia="Arial" w:hAnsi="Arial" w:cs="Cordia New"/>
                <w:sz w:val="20"/>
                <w:szCs w:val="20"/>
                <w:lang w:val="en-US"/>
              </w:rPr>
              <w:t>teachers</w:t>
            </w:r>
            <w:proofErr w:type="gramEnd"/>
            <w:r w:rsidRPr="00DF15E8">
              <w:rPr>
                <w:rFonts w:ascii="Arial" w:eastAsia="Arial" w:hAnsi="Arial" w:cs="Cordia New"/>
                <w:sz w:val="20"/>
                <w:szCs w:val="20"/>
                <w:lang w:val="en-US"/>
              </w:rPr>
              <w:t xml:space="preserve"> and students use student-level data and evidence to regularly evaluate curriculum and extra-</w:t>
            </w:r>
            <w:r w:rsidR="00C70A85" w:rsidRPr="00DF15E8">
              <w:rPr>
                <w:rFonts w:ascii="Arial" w:eastAsia="Arial" w:hAnsi="Arial" w:cs="Cordia New"/>
                <w:sz w:val="20"/>
                <w:szCs w:val="20"/>
                <w:lang w:val="en-US"/>
              </w:rPr>
              <w:t>curricular</w:t>
            </w:r>
            <w:r w:rsidRPr="00DF15E8">
              <w:rPr>
                <w:rFonts w:ascii="Arial" w:eastAsia="Arial" w:hAnsi="Arial" w:cs="Cordia New"/>
                <w:sz w:val="20"/>
                <w:szCs w:val="20"/>
                <w:lang w:val="en-US"/>
              </w:rPr>
              <w:t xml:space="preserve"> programs, including how they meet diverse learning and wellbeing goals and needs</w:t>
            </w:r>
          </w:p>
          <w:p w14:paraId="65A84C7F" w14:textId="234472F6" w:rsidR="005555E1" w:rsidRPr="00DF15E8" w:rsidDel="00CB35E3" w:rsidRDefault="005555E1" w:rsidP="005555E1">
            <w:pPr>
              <w:pStyle w:val="ListParagraph"/>
              <w:numPr>
                <w:ilvl w:val="0"/>
                <w:numId w:val="39"/>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Students and teachers collaborate to design learning intentions </w:t>
            </w:r>
            <w:r w:rsidRPr="00DF15E8" w:rsidDel="006D22CA">
              <w:rPr>
                <w:rFonts w:ascii="Arial" w:eastAsia="Arial" w:hAnsi="Arial" w:cs="Cordia New"/>
                <w:sz w:val="20"/>
                <w:szCs w:val="20"/>
                <w:lang w:val="en-US"/>
              </w:rPr>
              <w:t>that connect</w:t>
            </w:r>
            <w:r w:rsidRPr="00DF15E8">
              <w:rPr>
                <w:rFonts w:ascii="Arial" w:eastAsia="Arial" w:hAnsi="Arial" w:cs="Cordia New"/>
                <w:sz w:val="20"/>
                <w:szCs w:val="20"/>
                <w:lang w:val="en-US"/>
              </w:rPr>
              <w:t xml:space="preserve"> to real world contexts and empowers students to explore issues and take action to solve problems</w:t>
            </w:r>
          </w:p>
          <w:p w14:paraId="048B816D" w14:textId="77777777" w:rsidR="005555E1" w:rsidRPr="00DF15E8" w:rsidRDefault="005555E1" w:rsidP="005555E1">
            <w:pPr>
              <w:pStyle w:val="ListParagraph"/>
              <w:numPr>
                <w:ilvl w:val="0"/>
                <w:numId w:val="39"/>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Leaders extend and broaden the curriculum experiences of students by encouraging future independence</w:t>
            </w:r>
            <w:r w:rsidRPr="00DF15E8" w:rsidDel="008A04DA">
              <w:rPr>
                <w:rFonts w:ascii="Arial" w:eastAsia="Arial" w:hAnsi="Arial" w:cs="Cordia New"/>
                <w:sz w:val="20"/>
                <w:szCs w:val="20"/>
                <w:lang w:val="en-US"/>
              </w:rPr>
              <w:t xml:space="preserve"> </w:t>
            </w:r>
            <w:r w:rsidRPr="00DF15E8">
              <w:rPr>
                <w:rFonts w:ascii="Arial" w:eastAsia="Arial" w:hAnsi="Arial" w:cs="Cordia New"/>
                <w:sz w:val="20"/>
                <w:szCs w:val="20"/>
                <w:lang w:val="en-US"/>
              </w:rPr>
              <w:t>and expertise through networks with industry</w:t>
            </w:r>
          </w:p>
          <w:p w14:paraId="76F0EB8A" w14:textId="77777777" w:rsidR="00426CD4" w:rsidRPr="00DF15E8" w:rsidRDefault="005555E1" w:rsidP="005555E1">
            <w:pPr>
              <w:pStyle w:val="ListParagraph"/>
              <w:numPr>
                <w:ilvl w:val="0"/>
                <w:numId w:val="39"/>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Teachers involve students and their families/carers</w:t>
            </w:r>
            <w:r w:rsidRPr="00DF15E8" w:rsidDel="00A72172">
              <w:rPr>
                <w:rFonts w:ascii="Arial" w:eastAsia="Arial" w:hAnsi="Arial" w:cs="Cordia New"/>
                <w:sz w:val="20"/>
                <w:szCs w:val="20"/>
                <w:lang w:val="en-US"/>
              </w:rPr>
              <w:t xml:space="preserve"> </w:t>
            </w:r>
            <w:r w:rsidRPr="00DF15E8">
              <w:rPr>
                <w:rFonts w:ascii="Arial" w:eastAsia="Arial" w:hAnsi="Arial" w:cs="Cordia New"/>
                <w:sz w:val="20"/>
                <w:szCs w:val="20"/>
                <w:lang w:val="en-US"/>
              </w:rPr>
              <w:t>to develop</w:t>
            </w:r>
            <w:r w:rsidRPr="00DF15E8" w:rsidDel="00A72172">
              <w:rPr>
                <w:rFonts w:ascii="Arial" w:eastAsia="Arial" w:hAnsi="Arial" w:cs="Cordia New"/>
                <w:sz w:val="20"/>
                <w:szCs w:val="20"/>
                <w:lang w:val="en-US"/>
              </w:rPr>
              <w:t xml:space="preserve"> </w:t>
            </w:r>
            <w:r w:rsidRPr="00DF15E8">
              <w:rPr>
                <w:rFonts w:ascii="Arial" w:eastAsia="Arial" w:hAnsi="Arial" w:cs="Cordia New"/>
                <w:sz w:val="20"/>
                <w:szCs w:val="20"/>
                <w:lang w:val="en-US"/>
              </w:rPr>
              <w:t>a shared understanding of the expected outcomes</w:t>
            </w:r>
            <w:r w:rsidRPr="00DF15E8" w:rsidDel="00A72172">
              <w:rPr>
                <w:rFonts w:ascii="Arial" w:eastAsia="Arial" w:hAnsi="Arial" w:cs="Cordia New"/>
                <w:sz w:val="20"/>
                <w:szCs w:val="20"/>
                <w:lang w:val="en-US"/>
              </w:rPr>
              <w:t xml:space="preserve"> for </w:t>
            </w:r>
            <w:r w:rsidRPr="00DF15E8">
              <w:rPr>
                <w:rFonts w:ascii="Arial" w:eastAsia="Arial" w:hAnsi="Arial" w:cs="Cordia New"/>
                <w:sz w:val="20"/>
                <w:szCs w:val="20"/>
                <w:lang w:val="en-US"/>
              </w:rPr>
              <w:t xml:space="preserve">learning growth, </w:t>
            </w:r>
            <w:proofErr w:type="gramStart"/>
            <w:r w:rsidRPr="00DF15E8">
              <w:rPr>
                <w:rFonts w:ascii="Arial" w:eastAsia="Arial" w:hAnsi="Arial" w:cs="Cordia New"/>
                <w:sz w:val="20"/>
                <w:szCs w:val="20"/>
                <w:lang w:val="en-US"/>
              </w:rPr>
              <w:t>attainment</w:t>
            </w:r>
            <w:proofErr w:type="gramEnd"/>
            <w:r w:rsidRPr="00DF15E8">
              <w:rPr>
                <w:rFonts w:ascii="Arial" w:eastAsia="Arial" w:hAnsi="Arial" w:cs="Cordia New"/>
                <w:sz w:val="20"/>
                <w:szCs w:val="20"/>
                <w:lang w:val="en-US"/>
              </w:rPr>
              <w:t xml:space="preserve"> and wellbeing capabilities</w:t>
            </w:r>
          </w:p>
        </w:tc>
      </w:tr>
    </w:tbl>
    <w:p w14:paraId="0C166AE3" w14:textId="77777777" w:rsidR="00426CD4" w:rsidRPr="00DF15E8" w:rsidRDefault="00426CD4" w:rsidP="00426CD4">
      <w:pPr>
        <w:rPr>
          <w:rFonts w:ascii="Arial" w:eastAsia="Arial" w:hAnsi="Arial" w:cs="Cordia New"/>
          <w:sz w:val="20"/>
          <w:szCs w:val="20"/>
        </w:rPr>
      </w:pPr>
    </w:p>
    <w:tbl>
      <w:tblPr>
        <w:tblStyle w:val="TableGrid3"/>
        <w:tblW w:w="9634" w:type="dxa"/>
        <w:tblLook w:val="04A0" w:firstRow="1" w:lastRow="0" w:firstColumn="1" w:lastColumn="0" w:noHBand="0" w:noVBand="1"/>
      </w:tblPr>
      <w:tblGrid>
        <w:gridCol w:w="4381"/>
        <w:gridCol w:w="2046"/>
        <w:gridCol w:w="653"/>
        <w:gridCol w:w="2554"/>
      </w:tblGrid>
      <w:tr w:rsidR="00426CD4" w:rsidRPr="00862374" w14:paraId="4FB392BF"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530F50A5"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49" behindDoc="0" locked="0" layoutInCell="1" allowOverlap="1" wp14:anchorId="400A1FFE" wp14:editId="034CB2E2">
                      <wp:simplePos x="0" y="0"/>
                      <wp:positionH relativeFrom="column">
                        <wp:posOffset>2461260</wp:posOffset>
                      </wp:positionH>
                      <wp:positionV relativeFrom="paragraph">
                        <wp:posOffset>-29514</wp:posOffset>
                      </wp:positionV>
                      <wp:extent cx="463550" cy="287655"/>
                      <wp:effectExtent l="19050" t="19050" r="31750" b="17145"/>
                      <wp:wrapNone/>
                      <wp:docPr id="295" name="Isosceles Triangle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9DE0" id="Isosceles Triangle 295" o:spid="_x0000_s1026" type="#_x0000_t5" alt="&quot;&quot;" style="position:absolute;margin-left:193.8pt;margin-top:-2.3pt;width:36.5pt;height:22.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" adj="11467" fillcolor="#004c97" strokecolor="#004c97" strokeweight="1pt"/>
                  </w:pict>
                </mc:Fallback>
              </mc:AlternateContent>
            </w:r>
            <w:r w:rsidRPr="00DF15E8">
              <w:rPr>
                <w:rFonts w:ascii="Arial" w:eastAsia="Arial" w:hAnsi="Arial" w:cs="Cordia New"/>
                <w:b/>
                <w:sz w:val="20"/>
                <w:szCs w:val="20"/>
              </w:rPr>
              <w:t>Measures</w:t>
            </w:r>
          </w:p>
        </w:tc>
        <w:tc>
          <w:tcPr>
            <w:tcW w:w="2046" w:type="dxa"/>
            <w:tcBorders>
              <w:left w:val="single" w:sz="4" w:space="0" w:color="004C97"/>
              <w:bottom w:val="single" w:sz="4" w:space="0" w:color="004C97"/>
            </w:tcBorders>
            <w:shd w:val="clear" w:color="auto" w:fill="FFFFFF"/>
          </w:tcPr>
          <w:p w14:paraId="0D959D0A"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653" w:type="dxa"/>
            <w:tcBorders>
              <w:bottom w:val="single" w:sz="4" w:space="0" w:color="004C97"/>
            </w:tcBorders>
            <w:shd w:val="clear" w:color="auto" w:fill="FFFFFF"/>
          </w:tcPr>
          <w:p w14:paraId="3FB64CF8"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2D3E89CF"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37117C42"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34D8C5C5" w14:textId="77777777" w:rsidR="00426CD4" w:rsidRPr="00DF15E8" w:rsidRDefault="00426CD4" w:rsidP="00426CD4">
            <w:pPr>
              <w:pStyle w:val="ListParagraph"/>
              <w:numPr>
                <w:ilvl w:val="0"/>
                <w:numId w:val="39"/>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Teacher Judgement – learning growth</w:t>
            </w:r>
          </w:p>
          <w:p w14:paraId="7B27EF94" w14:textId="77777777" w:rsidR="00426CD4" w:rsidRPr="00DF15E8" w:rsidRDefault="00426CD4" w:rsidP="00426CD4">
            <w:pPr>
              <w:pStyle w:val="ListParagraph"/>
              <w:numPr>
                <w:ilvl w:val="0"/>
                <w:numId w:val="39"/>
              </w:numPr>
              <w:spacing w:before="60" w:after="0"/>
              <w:ind w:left="442"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Attitudes to School Survey – Stimulated learning</w:t>
            </w:r>
          </w:p>
          <w:p w14:paraId="461EF8E0" w14:textId="77777777" w:rsidR="00426CD4" w:rsidRPr="00DF15E8" w:rsidRDefault="00426CD4" w:rsidP="00426CD4">
            <w:pPr>
              <w:pStyle w:val="ListParagraph"/>
              <w:numPr>
                <w:ilvl w:val="0"/>
                <w:numId w:val="39"/>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School Staff Survey – Guaranteed and viable curriculum (secondary), academic emphasis</w:t>
            </w:r>
          </w:p>
        </w:tc>
      </w:tr>
    </w:tbl>
    <w:p w14:paraId="6406946F" w14:textId="77777777" w:rsidR="00426CD4" w:rsidRPr="00DF15E8" w:rsidRDefault="00426CD4" w:rsidP="00426CD4">
      <w:pPr>
        <w:rPr>
          <w:rFonts w:ascii="Arial" w:eastAsia="Arial" w:hAnsi="Arial" w:cs="Cordia New"/>
          <w:sz w:val="20"/>
          <w:szCs w:val="20"/>
        </w:rPr>
      </w:pPr>
    </w:p>
    <w:p w14:paraId="6B795584" w14:textId="77777777" w:rsidR="00426CD4" w:rsidRPr="00DF15E8" w:rsidRDefault="00426CD4" w:rsidP="00426CD4">
      <w:pPr>
        <w:rPr>
          <w:rFonts w:ascii="Arial" w:eastAsia="Arial" w:hAnsi="Arial" w:cs="Cordia New"/>
          <w:sz w:val="20"/>
          <w:szCs w:val="20"/>
        </w:rPr>
      </w:pPr>
    </w:p>
    <w:p w14:paraId="30427615" w14:textId="77777777" w:rsidR="00426CD4" w:rsidRPr="00DF15E8" w:rsidRDefault="00426CD4" w:rsidP="00426CD4">
      <w:pPr>
        <w:rPr>
          <w:rFonts w:ascii="Arial" w:eastAsia="Arial" w:hAnsi="Arial" w:cs="Cordia New"/>
          <w:sz w:val="20"/>
          <w:szCs w:val="20"/>
        </w:rPr>
      </w:pPr>
    </w:p>
    <w:p w14:paraId="00B8C50C" w14:textId="77777777" w:rsidR="00426CD4" w:rsidRPr="00DF15E8" w:rsidRDefault="00426CD4" w:rsidP="00426CD4">
      <w:pPr>
        <w:rPr>
          <w:rFonts w:ascii="Arial" w:eastAsia="Arial" w:hAnsi="Arial" w:cs="Cordia New"/>
          <w:sz w:val="20"/>
          <w:szCs w:val="20"/>
        </w:rPr>
      </w:pPr>
    </w:p>
    <w:p w14:paraId="4B6C006D" w14:textId="77777777" w:rsidR="00426CD4" w:rsidRPr="00DF15E8" w:rsidRDefault="00426CD4" w:rsidP="00426CD4">
      <w:pPr>
        <w:rPr>
          <w:rFonts w:ascii="Arial" w:eastAsia="Arial" w:hAnsi="Arial" w:cs="Cordia New"/>
          <w:sz w:val="20"/>
          <w:szCs w:val="20"/>
        </w:rPr>
      </w:pPr>
    </w:p>
    <w:p w14:paraId="09592FBE" w14:textId="77777777" w:rsidR="00426CD4" w:rsidRPr="00DF15E8" w:rsidRDefault="00426CD4" w:rsidP="00426CD4">
      <w:pPr>
        <w:rPr>
          <w:rFonts w:ascii="Arial" w:eastAsia="Arial" w:hAnsi="Arial" w:cs="Cordia New"/>
          <w:sz w:val="20"/>
          <w:szCs w:val="20"/>
        </w:rPr>
      </w:pPr>
    </w:p>
    <w:p w14:paraId="3D89384E" w14:textId="77777777" w:rsidR="00426CD4" w:rsidRPr="00DF15E8" w:rsidRDefault="00426CD4" w:rsidP="00426CD4">
      <w:pPr>
        <w:rPr>
          <w:rFonts w:ascii="Arial" w:eastAsia="Arial" w:hAnsi="Arial" w:cs="Cordia New"/>
          <w:sz w:val="20"/>
          <w:szCs w:val="20"/>
        </w:rPr>
      </w:pPr>
    </w:p>
    <w:p w14:paraId="5441EF96" w14:textId="77777777" w:rsidR="00426CD4" w:rsidRPr="00DF15E8" w:rsidRDefault="00426CD4" w:rsidP="00426CD4">
      <w:pPr>
        <w:rPr>
          <w:rFonts w:ascii="Arial" w:eastAsia="Arial" w:hAnsi="Arial" w:cs="Cordia New"/>
          <w:sz w:val="20"/>
          <w:szCs w:val="20"/>
        </w:rPr>
      </w:pPr>
      <w:r w:rsidRPr="00DF15E8">
        <w:rPr>
          <w:rFonts w:ascii="Arial" w:eastAsia="Arial" w:hAnsi="Arial" w:cs="Cordia New"/>
          <w:sz w:val="20"/>
          <w:szCs w:val="20"/>
        </w:rPr>
        <w:br w:type="page"/>
      </w:r>
    </w:p>
    <w:p w14:paraId="0B48A7E2" w14:textId="77777777" w:rsidR="00ED33C4" w:rsidRPr="00ED33C4" w:rsidRDefault="00ED33C4" w:rsidP="00ED33C4">
      <w:pPr>
        <w:keepNext/>
        <w:keepLines/>
        <w:spacing w:before="40"/>
        <w:outlineLvl w:val="2"/>
        <w:rPr>
          <w:rFonts w:ascii="Arial" w:eastAsia="SimHei" w:hAnsi="Arial" w:cs="Cordia New"/>
          <w:b/>
          <w:color w:val="00B2A9"/>
          <w:sz w:val="24"/>
        </w:rPr>
      </w:pPr>
      <w:r w:rsidRPr="00ED33C4">
        <w:rPr>
          <w:rFonts w:ascii="Arial" w:eastAsia="SimHei" w:hAnsi="Arial" w:cs="Cordia New"/>
          <w:b/>
          <w:color w:val="00B2A9"/>
          <w:sz w:val="24"/>
        </w:rPr>
        <w:lastRenderedPageBreak/>
        <w:t>TEACHING AND LEARNING</w:t>
      </w:r>
    </w:p>
    <w:tbl>
      <w:tblPr>
        <w:tblStyle w:val="TableGrid4"/>
        <w:tblW w:w="9634" w:type="dxa"/>
        <w:tblLook w:val="04A0" w:firstRow="1" w:lastRow="0" w:firstColumn="1" w:lastColumn="0" w:noHBand="0" w:noVBand="1"/>
      </w:tblPr>
      <w:tblGrid>
        <w:gridCol w:w="4390"/>
        <w:gridCol w:w="3207"/>
        <w:gridCol w:w="2037"/>
      </w:tblGrid>
      <w:tr w:rsidR="00426CD4" w:rsidRPr="00862374" w14:paraId="0941F922"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5D5965A2"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0" behindDoc="0" locked="0" layoutInCell="1" allowOverlap="1" wp14:anchorId="6A306517" wp14:editId="3077471E">
                      <wp:simplePos x="0" y="0"/>
                      <wp:positionH relativeFrom="column">
                        <wp:posOffset>2469515</wp:posOffset>
                      </wp:positionH>
                      <wp:positionV relativeFrom="paragraph">
                        <wp:posOffset>-29210</wp:posOffset>
                      </wp:positionV>
                      <wp:extent cx="463550" cy="287655"/>
                      <wp:effectExtent l="19050" t="19050" r="31750" b="17145"/>
                      <wp:wrapNone/>
                      <wp:docPr id="24" name="Isosceles Tri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C637" id="Isosceles Triangle 24" o:spid="_x0000_s1026" type="#_x0000_t5" alt="&quot;&quot;" style="position:absolute;margin-left:194.45pt;margin-top:-2.3pt;width:36.5pt;height:22.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NSigIAACs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" adj="11467" fillcolor="#004c97" strokecolor="#004c97" strokeweight="1pt"/>
                  </w:pict>
                </mc:Fallback>
              </mc:AlternateContent>
            </w:r>
            <w:r w:rsidRPr="00DF15E8">
              <w:rPr>
                <w:rFonts w:ascii="Arial" w:eastAsia="Arial" w:hAnsi="Arial" w:cs="Cordia New"/>
                <w:b/>
                <w:sz w:val="20"/>
                <w:szCs w:val="20"/>
              </w:rPr>
              <w:t>DIMENSION</w:t>
            </w:r>
          </w:p>
        </w:tc>
        <w:tc>
          <w:tcPr>
            <w:tcW w:w="3207" w:type="dxa"/>
            <w:tcBorders>
              <w:left w:val="single" w:sz="4" w:space="0" w:color="004C97"/>
              <w:bottom w:val="single" w:sz="4" w:space="0" w:color="004C97"/>
            </w:tcBorders>
            <w:shd w:val="clear" w:color="auto" w:fill="FFFFFF"/>
          </w:tcPr>
          <w:p w14:paraId="499CE2C6"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22B4B2F4"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5835765B"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42FF538F"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 xml:space="preserve">Use of common and subject-specific </w:t>
            </w:r>
            <w:r w:rsidRPr="00DF15E8">
              <w:rPr>
                <w:rFonts w:ascii="Arial" w:eastAsia="Arial" w:hAnsi="Arial" w:cs="Cordia New"/>
                <w:sz w:val="20"/>
                <w:szCs w:val="20"/>
                <w:lang w:val="en-US"/>
              </w:rPr>
              <w:t>high impact teaching and learning strategies as part of a shared and responsive teaching and learning model implemented through positive and supportive student-staff relationships</w:t>
            </w:r>
          </w:p>
        </w:tc>
      </w:tr>
    </w:tbl>
    <w:p w14:paraId="160A5FFF" w14:textId="77777777" w:rsidR="00426CD4" w:rsidRPr="00DF15E8" w:rsidRDefault="00426CD4" w:rsidP="00426CD4">
      <w:pPr>
        <w:rPr>
          <w:rFonts w:ascii="Arial" w:eastAsia="Arial" w:hAnsi="Arial" w:cs="Cordia New"/>
          <w:sz w:val="20"/>
          <w:szCs w:val="20"/>
        </w:rPr>
      </w:pPr>
    </w:p>
    <w:tbl>
      <w:tblPr>
        <w:tblStyle w:val="TableGrid4"/>
        <w:tblW w:w="9634" w:type="dxa"/>
        <w:tblLook w:val="04A0" w:firstRow="1" w:lastRow="0" w:firstColumn="1" w:lastColumn="0" w:noHBand="0" w:noVBand="1"/>
      </w:tblPr>
      <w:tblGrid>
        <w:gridCol w:w="4390"/>
        <w:gridCol w:w="3207"/>
        <w:gridCol w:w="2037"/>
      </w:tblGrid>
      <w:tr w:rsidR="00426CD4" w:rsidRPr="00862374" w14:paraId="6BD44390"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2711726F"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1" behindDoc="0" locked="0" layoutInCell="1" allowOverlap="1" wp14:anchorId="519BB00A" wp14:editId="6AF01A85">
                      <wp:simplePos x="0" y="0"/>
                      <wp:positionH relativeFrom="column">
                        <wp:posOffset>2470785</wp:posOffset>
                      </wp:positionH>
                      <wp:positionV relativeFrom="paragraph">
                        <wp:posOffset>-31911</wp:posOffset>
                      </wp:positionV>
                      <wp:extent cx="463550" cy="288000"/>
                      <wp:effectExtent l="19050" t="19050" r="31750" b="17145"/>
                      <wp:wrapNone/>
                      <wp:docPr id="282" name="Isosceles Triangle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8A60" id="Isosceles Triangle 282" o:spid="_x0000_s1026" type="#_x0000_t5" alt="&quot;&quot;" style="position:absolute;margin-left:194.55pt;margin-top:-2.5pt;width:36.5pt;height:2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u1QMIY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635FDA06"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6F3BFFE1"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32F28EA7"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2C1A1449" w14:textId="77777777" w:rsidR="00741A33" w:rsidRPr="00DF15E8" w:rsidRDefault="00741A33" w:rsidP="00741A33">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Teachers respond to student learning and wellbeing needs using </w:t>
            </w:r>
            <w:r>
              <w:rPr>
                <w:rFonts w:ascii="Arial" w:eastAsia="Arial" w:hAnsi="Arial" w:cs="Cordia New"/>
                <w:sz w:val="20"/>
                <w:szCs w:val="20"/>
              </w:rPr>
              <w:t>common and subject-specific</w:t>
            </w:r>
            <w:r w:rsidRPr="00DF15E8">
              <w:rPr>
                <w:rFonts w:ascii="Arial" w:eastAsia="Arial" w:hAnsi="Arial" w:cs="Cordia New"/>
                <w:sz w:val="20"/>
                <w:szCs w:val="20"/>
              </w:rPr>
              <w:t xml:space="preserve"> high-impact teaching and learning strategies as part of a shared and guaranteed and viable curriculum responsive to their teaching and learning model including where the wellbeing capabilities connect</w:t>
            </w:r>
          </w:p>
          <w:p w14:paraId="7F890AE9" w14:textId="77777777" w:rsidR="00741A33" w:rsidRPr="00DF15E8" w:rsidRDefault="00741A33" w:rsidP="00741A33">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 xml:space="preserve">Leaders regularly collaborate with teachers to build their capacity in identifying and responding to the </w:t>
            </w:r>
            <w:r w:rsidRPr="00DF15E8">
              <w:rPr>
                <w:rFonts w:ascii="Arial" w:eastAsia="Arial" w:hAnsi="Arial" w:cs="Cordia New"/>
                <w:sz w:val="20"/>
                <w:szCs w:val="20"/>
              </w:rPr>
              <w:t>learning and wellbeing needs of students through tiered approaches of support</w:t>
            </w:r>
          </w:p>
          <w:p w14:paraId="4774770B" w14:textId="77777777" w:rsidR="00741A33" w:rsidRPr="00DF15E8" w:rsidRDefault="00741A33" w:rsidP="00741A33">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Teachers differentiate their pedagogy, lesson plans and assessments to ensure learners of all abilities can access the curriculum and engage in stimulating learning experiences that enable them to achieve their learning growth milestones and wellbeing capabilities</w:t>
            </w:r>
          </w:p>
          <w:p w14:paraId="5A07B823" w14:textId="77777777" w:rsidR="00741A33" w:rsidRPr="00DF15E8" w:rsidRDefault="00741A33" w:rsidP="00741A33">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Leaders establish sustainable routines for collaboration and professional development, ensuring classroom observation, interna/external programs, PDPs and the modelling of effective practice and feedback are effectively embedded in the school</w:t>
            </w:r>
          </w:p>
          <w:p w14:paraId="71DC7E9F" w14:textId="752FFA11" w:rsidR="00426CD4" w:rsidRPr="00DF15E8" w:rsidRDefault="00741A33" w:rsidP="00741A33">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Teachers critically reflect individually and collaboratively to enhance their impact on student wellbeing and learning, using the improvement cycle to ensure their practice is informed by contemporary research and evidence</w:t>
            </w:r>
          </w:p>
        </w:tc>
      </w:tr>
    </w:tbl>
    <w:p w14:paraId="1E575DEF" w14:textId="77777777" w:rsidR="00426CD4" w:rsidRPr="00DF15E8" w:rsidRDefault="00426CD4" w:rsidP="00426CD4">
      <w:pPr>
        <w:rPr>
          <w:rFonts w:ascii="Arial" w:eastAsia="Arial" w:hAnsi="Arial" w:cs="Cordia New"/>
          <w:sz w:val="20"/>
          <w:szCs w:val="20"/>
        </w:rPr>
      </w:pPr>
    </w:p>
    <w:tbl>
      <w:tblPr>
        <w:tblStyle w:val="TableGrid4"/>
        <w:tblW w:w="9634" w:type="dxa"/>
        <w:tblLook w:val="04A0" w:firstRow="1" w:lastRow="0" w:firstColumn="1" w:lastColumn="0" w:noHBand="0" w:noVBand="1"/>
      </w:tblPr>
      <w:tblGrid>
        <w:gridCol w:w="4381"/>
        <w:gridCol w:w="2046"/>
        <w:gridCol w:w="653"/>
        <w:gridCol w:w="2554"/>
      </w:tblGrid>
      <w:tr w:rsidR="00426CD4" w:rsidRPr="00862374" w14:paraId="59966BCC"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18BB5552"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2" behindDoc="0" locked="0" layoutInCell="1" allowOverlap="1" wp14:anchorId="68A68B5D" wp14:editId="1836623F">
                      <wp:simplePos x="0" y="0"/>
                      <wp:positionH relativeFrom="column">
                        <wp:posOffset>2461260</wp:posOffset>
                      </wp:positionH>
                      <wp:positionV relativeFrom="paragraph">
                        <wp:posOffset>-29514</wp:posOffset>
                      </wp:positionV>
                      <wp:extent cx="463550" cy="287655"/>
                      <wp:effectExtent l="19050" t="19050" r="31750" b="17145"/>
                      <wp:wrapNone/>
                      <wp:docPr id="294" name="Isosceles Triangle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B999" id="Isosceles Triangle 294" o:spid="_x0000_s1026" type="#_x0000_t5" alt="&quot;&quot;" style="position:absolute;margin-left:193.8pt;margin-top:-2.3pt;width:36.5pt;height:22.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4iwIAAC0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" adj="11467" fillcolor="#004c97" strokecolor="#004c97" strokeweight="1pt"/>
                  </w:pict>
                </mc:Fallback>
              </mc:AlternateContent>
            </w:r>
            <w:r w:rsidRPr="00DF15E8">
              <w:rPr>
                <w:rFonts w:ascii="Arial" w:eastAsia="Arial" w:hAnsi="Arial" w:cs="Cordia New"/>
                <w:b/>
                <w:sz w:val="20"/>
                <w:szCs w:val="20"/>
              </w:rPr>
              <w:t>Measures</w:t>
            </w:r>
          </w:p>
        </w:tc>
        <w:tc>
          <w:tcPr>
            <w:tcW w:w="2046" w:type="dxa"/>
            <w:tcBorders>
              <w:left w:val="single" w:sz="4" w:space="0" w:color="004C97"/>
              <w:bottom w:val="single" w:sz="4" w:space="0" w:color="004C97"/>
            </w:tcBorders>
            <w:shd w:val="clear" w:color="auto" w:fill="FFFFFF"/>
          </w:tcPr>
          <w:p w14:paraId="65C4E6C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653" w:type="dxa"/>
            <w:tcBorders>
              <w:bottom w:val="single" w:sz="4" w:space="0" w:color="004C97"/>
            </w:tcBorders>
            <w:shd w:val="clear" w:color="auto" w:fill="FFFFFF"/>
          </w:tcPr>
          <w:p w14:paraId="4DD759A2"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54EED01C"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7AB26A0A"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299B0848" w14:textId="77777777" w:rsidR="00426CD4" w:rsidRPr="00DF15E8" w:rsidRDefault="00426CD4" w:rsidP="00426CD4">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Teacher Judgement – learning growth</w:t>
            </w:r>
          </w:p>
          <w:p w14:paraId="3B99755E" w14:textId="77777777" w:rsidR="00426CD4" w:rsidRPr="00DF15E8" w:rsidRDefault="00426CD4" w:rsidP="00426CD4">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Attitudes to School Survey – Stimulated learning</w:t>
            </w:r>
          </w:p>
          <w:p w14:paraId="09386E5E" w14:textId="77777777" w:rsidR="00426CD4" w:rsidRPr="00DF15E8" w:rsidRDefault="00426CD4" w:rsidP="00426CD4">
            <w:pPr>
              <w:pStyle w:val="ListParagraph"/>
              <w:numPr>
                <w:ilvl w:val="0"/>
                <w:numId w:val="40"/>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School Staff Survey – Guaranteed and viable curriculum (secondary), academic emphasis</w:t>
            </w:r>
          </w:p>
        </w:tc>
      </w:tr>
    </w:tbl>
    <w:p w14:paraId="68B29258" w14:textId="77777777" w:rsidR="00426CD4" w:rsidRPr="00862374" w:rsidRDefault="00426CD4" w:rsidP="00426CD4">
      <w:pPr>
        <w:rPr>
          <w:rFonts w:ascii="Arial" w:eastAsia="Arial" w:hAnsi="Arial" w:cs="Cordia New"/>
          <w:sz w:val="20"/>
          <w:szCs w:val="20"/>
        </w:rPr>
      </w:pPr>
    </w:p>
    <w:p w14:paraId="25A52172" w14:textId="77777777" w:rsidR="00426CD4" w:rsidRPr="00DF15E8" w:rsidRDefault="00426CD4" w:rsidP="00426CD4">
      <w:pPr>
        <w:rPr>
          <w:rFonts w:ascii="Arial" w:eastAsia="Arial" w:hAnsi="Arial" w:cs="Cordia New"/>
          <w:sz w:val="20"/>
          <w:szCs w:val="20"/>
        </w:rPr>
      </w:pPr>
    </w:p>
    <w:p w14:paraId="4B00E655" w14:textId="77777777" w:rsidR="00426CD4" w:rsidRPr="00DF15E8" w:rsidRDefault="00426CD4" w:rsidP="00426CD4">
      <w:pPr>
        <w:rPr>
          <w:rFonts w:ascii="Arial" w:eastAsia="Arial" w:hAnsi="Arial" w:cs="Cordia New"/>
          <w:sz w:val="20"/>
          <w:szCs w:val="20"/>
        </w:rPr>
      </w:pPr>
    </w:p>
    <w:p w14:paraId="7C913580" w14:textId="77777777" w:rsidR="00426CD4" w:rsidRPr="00DF15E8" w:rsidRDefault="00426CD4" w:rsidP="00426CD4">
      <w:pPr>
        <w:rPr>
          <w:rFonts w:ascii="Arial" w:eastAsia="Arial" w:hAnsi="Arial" w:cs="Cordia New"/>
          <w:sz w:val="20"/>
          <w:szCs w:val="20"/>
        </w:rPr>
      </w:pPr>
    </w:p>
    <w:p w14:paraId="69BE5B8B" w14:textId="77777777" w:rsidR="00426CD4" w:rsidRPr="00DF15E8" w:rsidRDefault="00426CD4" w:rsidP="00426CD4">
      <w:pPr>
        <w:rPr>
          <w:rFonts w:ascii="Arial" w:eastAsia="Arial" w:hAnsi="Arial" w:cs="Cordia New"/>
          <w:sz w:val="20"/>
          <w:szCs w:val="20"/>
        </w:rPr>
      </w:pPr>
    </w:p>
    <w:p w14:paraId="46CAE100" w14:textId="77777777" w:rsidR="00426CD4" w:rsidRPr="00DF15E8" w:rsidRDefault="00426CD4" w:rsidP="00426CD4">
      <w:pPr>
        <w:rPr>
          <w:rFonts w:ascii="Arial" w:eastAsia="Arial" w:hAnsi="Arial" w:cs="Cordia New"/>
          <w:sz w:val="20"/>
          <w:szCs w:val="20"/>
        </w:rPr>
      </w:pPr>
    </w:p>
    <w:p w14:paraId="7026A05A" w14:textId="77777777" w:rsidR="00426CD4" w:rsidRPr="00DF15E8" w:rsidRDefault="00426CD4" w:rsidP="00426CD4">
      <w:pPr>
        <w:rPr>
          <w:rFonts w:ascii="Arial" w:eastAsia="Arial" w:hAnsi="Arial" w:cs="Cordia New"/>
          <w:sz w:val="20"/>
          <w:szCs w:val="20"/>
        </w:rPr>
      </w:pPr>
    </w:p>
    <w:p w14:paraId="14E2975B" w14:textId="77777777" w:rsidR="00426CD4" w:rsidRPr="00DF15E8" w:rsidRDefault="00426CD4" w:rsidP="00426CD4">
      <w:pPr>
        <w:rPr>
          <w:rFonts w:ascii="Arial" w:eastAsia="Arial" w:hAnsi="Arial" w:cs="Cordia New"/>
          <w:sz w:val="20"/>
          <w:szCs w:val="20"/>
        </w:rPr>
      </w:pPr>
    </w:p>
    <w:p w14:paraId="53D53EDF" w14:textId="77777777" w:rsidR="00426CD4" w:rsidRDefault="00426CD4" w:rsidP="00426CD4">
      <w:pPr>
        <w:rPr>
          <w:rFonts w:ascii="Arial" w:eastAsia="Arial" w:hAnsi="Arial" w:cs="Cordia New"/>
          <w:sz w:val="20"/>
          <w:szCs w:val="20"/>
        </w:rPr>
      </w:pPr>
    </w:p>
    <w:p w14:paraId="36D9CF6C" w14:textId="77777777" w:rsidR="00426CD4" w:rsidRDefault="00426CD4" w:rsidP="00426CD4">
      <w:pPr>
        <w:rPr>
          <w:rFonts w:ascii="Arial" w:eastAsia="Arial" w:hAnsi="Arial" w:cs="Cordia New"/>
          <w:sz w:val="20"/>
          <w:szCs w:val="20"/>
        </w:rPr>
      </w:pPr>
    </w:p>
    <w:p w14:paraId="5CF736FA" w14:textId="77777777" w:rsidR="00426CD4" w:rsidRDefault="00426CD4" w:rsidP="00426CD4">
      <w:pPr>
        <w:rPr>
          <w:rFonts w:ascii="Arial" w:eastAsia="Arial" w:hAnsi="Arial" w:cs="Cordia New"/>
          <w:sz w:val="20"/>
          <w:szCs w:val="20"/>
        </w:rPr>
      </w:pPr>
    </w:p>
    <w:p w14:paraId="1304FF5F" w14:textId="77777777" w:rsidR="00426CD4" w:rsidRPr="00DF15E8" w:rsidRDefault="00426CD4" w:rsidP="00426CD4">
      <w:pPr>
        <w:rPr>
          <w:rFonts w:ascii="Arial" w:eastAsia="Arial" w:hAnsi="Arial" w:cs="Cordia New"/>
          <w:sz w:val="20"/>
          <w:szCs w:val="20"/>
        </w:rPr>
      </w:pPr>
    </w:p>
    <w:p w14:paraId="41C59E3A" w14:textId="77777777" w:rsidR="00426CD4" w:rsidRPr="00DF15E8" w:rsidRDefault="00426CD4" w:rsidP="00426CD4">
      <w:pPr>
        <w:rPr>
          <w:rFonts w:ascii="Arial" w:eastAsia="Arial" w:hAnsi="Arial" w:cs="Cordia New"/>
          <w:sz w:val="20"/>
          <w:szCs w:val="20"/>
        </w:rPr>
      </w:pPr>
    </w:p>
    <w:p w14:paraId="5553F22F" w14:textId="77777777" w:rsidR="00426CD4" w:rsidRPr="00DF15E8" w:rsidRDefault="00426CD4" w:rsidP="00426CD4">
      <w:pPr>
        <w:rPr>
          <w:rFonts w:ascii="Arial" w:eastAsia="Arial" w:hAnsi="Arial" w:cs="Cordia New"/>
          <w:sz w:val="20"/>
          <w:szCs w:val="20"/>
        </w:rPr>
      </w:pPr>
    </w:p>
    <w:p w14:paraId="419A25B7" w14:textId="77777777" w:rsidR="00A21106" w:rsidRDefault="00A21106">
      <w:pPr>
        <w:spacing w:after="0"/>
        <w:rPr>
          <w:rFonts w:ascii="Arial" w:eastAsia="SimHei" w:hAnsi="Arial" w:cs="Cordia New"/>
          <w:b/>
          <w:color w:val="E57100"/>
          <w:sz w:val="20"/>
          <w:szCs w:val="20"/>
        </w:rPr>
      </w:pPr>
      <w:bookmarkStart w:id="11" w:name="_Toc80961363"/>
      <w:bookmarkStart w:id="12" w:name="_Toc83731431"/>
      <w:bookmarkStart w:id="13" w:name="_Toc83820696"/>
      <w:r>
        <w:rPr>
          <w:rFonts w:ascii="Arial" w:eastAsia="SimHei" w:hAnsi="Arial" w:cs="Cordia New"/>
          <w:b/>
          <w:color w:val="E57100"/>
          <w:sz w:val="20"/>
          <w:szCs w:val="20"/>
        </w:rPr>
        <w:br w:type="page"/>
      </w:r>
    </w:p>
    <w:p w14:paraId="107ECA1F" w14:textId="3EC90A3A" w:rsidR="00426CD4" w:rsidRPr="00ED33C4" w:rsidDel="00E06CBF" w:rsidRDefault="00426CD4" w:rsidP="00426CD4">
      <w:pPr>
        <w:keepNext/>
        <w:keepLines/>
        <w:spacing w:before="40"/>
        <w:outlineLvl w:val="2"/>
        <w:rPr>
          <w:rFonts w:ascii="Arial" w:eastAsia="SimHei" w:hAnsi="Arial" w:cs="Cordia New"/>
          <w:b/>
          <w:color w:val="5C90DA"/>
          <w:sz w:val="24"/>
        </w:rPr>
      </w:pPr>
      <w:r w:rsidRPr="00ED33C4">
        <w:rPr>
          <w:rFonts w:ascii="Arial" w:eastAsia="SimHei" w:hAnsi="Arial" w:cs="Cordia New"/>
          <w:b/>
          <w:color w:val="5C90DA"/>
          <w:sz w:val="24"/>
        </w:rPr>
        <w:lastRenderedPageBreak/>
        <w:t>ASSESSMENT</w:t>
      </w:r>
      <w:bookmarkEnd w:id="11"/>
      <w:bookmarkEnd w:id="12"/>
      <w:bookmarkEnd w:id="13"/>
    </w:p>
    <w:tbl>
      <w:tblPr>
        <w:tblStyle w:val="TableGrid5"/>
        <w:tblW w:w="9634" w:type="dxa"/>
        <w:tblLook w:val="04A0" w:firstRow="1" w:lastRow="0" w:firstColumn="1" w:lastColumn="0" w:noHBand="0" w:noVBand="1"/>
      </w:tblPr>
      <w:tblGrid>
        <w:gridCol w:w="4390"/>
        <w:gridCol w:w="3207"/>
        <w:gridCol w:w="2037"/>
      </w:tblGrid>
      <w:tr w:rsidR="00426CD4" w:rsidRPr="00862374" w14:paraId="372869FE"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6B1CC0F4"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3" behindDoc="0" locked="0" layoutInCell="1" allowOverlap="1" wp14:anchorId="4456D9EF" wp14:editId="7963BD29">
                      <wp:simplePos x="0" y="0"/>
                      <wp:positionH relativeFrom="column">
                        <wp:posOffset>2469515</wp:posOffset>
                      </wp:positionH>
                      <wp:positionV relativeFrom="paragraph">
                        <wp:posOffset>-29210</wp:posOffset>
                      </wp:positionV>
                      <wp:extent cx="463550" cy="287655"/>
                      <wp:effectExtent l="19050" t="19050" r="31750" b="17145"/>
                      <wp:wrapNone/>
                      <wp:docPr id="27" name="Isosceles Tri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56983" id="Isosceles Triangle 27" o:spid="_x0000_s1026" type="#_x0000_t5" alt="&quot;&quot;" style="position:absolute;margin-left:194.45pt;margin-top:-2.3pt;width:36.5pt;height:22.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rviwIAACs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" adj="11467" fillcolor="#004c97" strokecolor="#004c97" strokeweight="1pt"/>
                  </w:pict>
                </mc:Fallback>
              </mc:AlternateContent>
            </w:r>
            <w:r w:rsidRPr="00DF15E8">
              <w:rPr>
                <w:rFonts w:ascii="Arial" w:eastAsia="Arial" w:hAnsi="Arial" w:cs="Cordia New"/>
                <w:b/>
                <w:sz w:val="20"/>
                <w:szCs w:val="20"/>
              </w:rPr>
              <w:t>DIMENSION</w:t>
            </w:r>
          </w:p>
        </w:tc>
        <w:tc>
          <w:tcPr>
            <w:tcW w:w="3207" w:type="dxa"/>
            <w:tcBorders>
              <w:left w:val="single" w:sz="4" w:space="0" w:color="004C97"/>
              <w:bottom w:val="single" w:sz="4" w:space="0" w:color="004C97"/>
            </w:tcBorders>
            <w:shd w:val="clear" w:color="auto" w:fill="FFFFFF"/>
          </w:tcPr>
          <w:p w14:paraId="49234B99"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6A180944"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0601A36B"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24770B85"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lang w:val="en-US"/>
              </w:rPr>
              <w:t xml:space="preserve">Systematic use of </w:t>
            </w:r>
            <w:r w:rsidRPr="00DF15E8">
              <w:rPr>
                <w:rFonts w:ascii="Arial" w:eastAsia="Arial" w:hAnsi="Arial" w:cs="Cordia New"/>
                <w:sz w:val="20"/>
                <w:szCs w:val="20"/>
              </w:rPr>
              <w:t>assessment strategies and measurement practices to obtain and provide feedback on student learning growth, attainment and wellbeing</w:t>
            </w:r>
            <w:r>
              <w:rPr>
                <w:rFonts w:ascii="Arial" w:eastAsia="Arial" w:hAnsi="Arial" w:cs="Cordia New"/>
                <w:sz w:val="20"/>
                <w:szCs w:val="20"/>
              </w:rPr>
              <w:t xml:space="preserve"> capabilities</w:t>
            </w:r>
          </w:p>
        </w:tc>
      </w:tr>
    </w:tbl>
    <w:p w14:paraId="07E6F8E5" w14:textId="77777777" w:rsidR="00426CD4" w:rsidRPr="00DF15E8" w:rsidRDefault="00426CD4" w:rsidP="00426CD4">
      <w:pPr>
        <w:rPr>
          <w:rFonts w:ascii="Arial" w:eastAsia="Arial" w:hAnsi="Arial" w:cs="Cordia New"/>
          <w:sz w:val="20"/>
          <w:szCs w:val="20"/>
        </w:rPr>
      </w:pPr>
    </w:p>
    <w:tbl>
      <w:tblPr>
        <w:tblStyle w:val="TableGrid5"/>
        <w:tblW w:w="9634" w:type="dxa"/>
        <w:tblLook w:val="04A0" w:firstRow="1" w:lastRow="0" w:firstColumn="1" w:lastColumn="0" w:noHBand="0" w:noVBand="1"/>
      </w:tblPr>
      <w:tblGrid>
        <w:gridCol w:w="4390"/>
        <w:gridCol w:w="3207"/>
        <w:gridCol w:w="2037"/>
      </w:tblGrid>
      <w:tr w:rsidR="00426CD4" w:rsidRPr="00862374" w14:paraId="59E80AAA"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42E7256F"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4" behindDoc="0" locked="0" layoutInCell="1" allowOverlap="1" wp14:anchorId="5F9B4F47" wp14:editId="025CC988">
                      <wp:simplePos x="0" y="0"/>
                      <wp:positionH relativeFrom="column">
                        <wp:posOffset>2470785</wp:posOffset>
                      </wp:positionH>
                      <wp:positionV relativeFrom="paragraph">
                        <wp:posOffset>-31911</wp:posOffset>
                      </wp:positionV>
                      <wp:extent cx="463550" cy="288000"/>
                      <wp:effectExtent l="19050" t="19050" r="31750" b="17145"/>
                      <wp:wrapNone/>
                      <wp:docPr id="283" name="Isosceles Triangle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C9D6" id="Isosceles Triangle 283" o:spid="_x0000_s1026" type="#_x0000_t5" alt="&quot;&quot;" style="position:absolute;margin-left:194.55pt;margin-top:-2.5pt;width:36.5pt;height:22.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K1An2I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3893EEAA"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1E37B358"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6261632F"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2B5E1FD7" w14:textId="77777777" w:rsidR="00531712"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Leaders and teachers have effective systems in place to support ongoing data analysis, which is understood and used by all staff to access and use data at multiple levels of the school effectively and readily</w:t>
            </w:r>
          </w:p>
          <w:p w14:paraId="54F84249" w14:textId="77777777" w:rsidR="00531712"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Teachers effectively design and implement high quality formative and summative assessment techniques to </w:t>
            </w:r>
            <w:r>
              <w:rPr>
                <w:rFonts w:ascii="Arial" w:eastAsia="Arial" w:hAnsi="Arial" w:cs="Cordia New"/>
                <w:sz w:val="20"/>
                <w:szCs w:val="20"/>
              </w:rPr>
              <w:t>assess students’ knowledge of the curriculum and progress against the achievement standards</w:t>
            </w:r>
          </w:p>
          <w:p w14:paraId="5313D9CA" w14:textId="77777777" w:rsidR="00531712"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Leaders and teachers regularly measure and moderate student learning and wellbeing data and identify risks to inform tiered and responsive supports </w:t>
            </w:r>
          </w:p>
          <w:p w14:paraId="3B96EA1B" w14:textId="77777777" w:rsidR="00531712"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Staff collaborate to develop a documented assessment plan and implement formalised processes and expectations for assessment and provide structured feedback on student learning and wellbeing </w:t>
            </w:r>
          </w:p>
          <w:p w14:paraId="279FF1D7" w14:textId="77777777" w:rsidR="00531712"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Teachers’ professional judgement is validated through interrogation of multiple sources of data and evidence by skilled teacher teams, peer observation, </w:t>
            </w:r>
            <w:proofErr w:type="gramStart"/>
            <w:r w:rsidRPr="00DF15E8">
              <w:rPr>
                <w:rFonts w:ascii="Arial" w:eastAsia="Arial" w:hAnsi="Arial" w:cs="Cordia New"/>
                <w:sz w:val="20"/>
                <w:szCs w:val="20"/>
              </w:rPr>
              <w:t>moderation</w:t>
            </w:r>
            <w:proofErr w:type="gramEnd"/>
            <w:r w:rsidRPr="00DF15E8">
              <w:rPr>
                <w:rFonts w:ascii="Arial" w:eastAsia="Arial" w:hAnsi="Arial" w:cs="Cordia New"/>
                <w:sz w:val="20"/>
                <w:szCs w:val="20"/>
              </w:rPr>
              <w:t xml:space="preserve"> and cross-marking</w:t>
            </w:r>
          </w:p>
          <w:p w14:paraId="3E0D8B63" w14:textId="77777777" w:rsidR="00531712"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Teachers partner with students and families/carers to use assessment measurement tools to regularly provide accurate, </w:t>
            </w:r>
            <w:proofErr w:type="gramStart"/>
            <w:r w:rsidRPr="00DF15E8">
              <w:rPr>
                <w:rFonts w:ascii="Arial" w:eastAsia="Arial" w:hAnsi="Arial" w:cs="Cordia New"/>
                <w:sz w:val="20"/>
                <w:szCs w:val="20"/>
              </w:rPr>
              <w:t>detailed</w:t>
            </w:r>
            <w:proofErr w:type="gramEnd"/>
            <w:r w:rsidRPr="00DF15E8">
              <w:rPr>
                <w:rFonts w:ascii="Arial" w:eastAsia="Arial" w:hAnsi="Arial" w:cs="Cordia New"/>
                <w:sz w:val="20"/>
                <w:szCs w:val="20"/>
              </w:rPr>
              <w:t xml:space="preserve"> and targeted guidance to students on their progress toward individual learning and wellbeing goals </w:t>
            </w:r>
            <w:r>
              <w:rPr>
                <w:rFonts w:ascii="Arial" w:eastAsia="Arial" w:hAnsi="Arial" w:cs="Cordia New"/>
                <w:sz w:val="20"/>
                <w:szCs w:val="20"/>
              </w:rPr>
              <w:t>and progress against the achievement standards</w:t>
            </w:r>
          </w:p>
          <w:p w14:paraId="5AA40BB1" w14:textId="28A93D57" w:rsidR="00426CD4" w:rsidRPr="00DF15E8" w:rsidRDefault="00531712" w:rsidP="00531712">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Students assess their work and solve problems effectively, receiving scaffolding and feedback from teachers to build their skills in monitoring and evaluating their progress</w:t>
            </w:r>
          </w:p>
        </w:tc>
      </w:tr>
    </w:tbl>
    <w:p w14:paraId="4D26F2C4" w14:textId="77777777" w:rsidR="00426CD4" w:rsidRPr="00DF15E8" w:rsidRDefault="00426CD4" w:rsidP="00426CD4">
      <w:pPr>
        <w:rPr>
          <w:rFonts w:ascii="Arial" w:eastAsia="Arial" w:hAnsi="Arial" w:cs="Cordia New"/>
          <w:sz w:val="20"/>
          <w:szCs w:val="20"/>
        </w:rPr>
      </w:pPr>
    </w:p>
    <w:tbl>
      <w:tblPr>
        <w:tblStyle w:val="TableGrid5"/>
        <w:tblW w:w="9634" w:type="dxa"/>
        <w:tblLook w:val="04A0" w:firstRow="1" w:lastRow="0" w:firstColumn="1" w:lastColumn="0" w:noHBand="0" w:noVBand="1"/>
      </w:tblPr>
      <w:tblGrid>
        <w:gridCol w:w="4381"/>
        <w:gridCol w:w="2046"/>
        <w:gridCol w:w="653"/>
        <w:gridCol w:w="2554"/>
      </w:tblGrid>
      <w:tr w:rsidR="00426CD4" w:rsidRPr="00862374" w14:paraId="07699649"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6A3C2A3C"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5" behindDoc="0" locked="0" layoutInCell="1" allowOverlap="1" wp14:anchorId="1C11F66C" wp14:editId="3CAC0ECB">
                      <wp:simplePos x="0" y="0"/>
                      <wp:positionH relativeFrom="column">
                        <wp:posOffset>2461260</wp:posOffset>
                      </wp:positionH>
                      <wp:positionV relativeFrom="paragraph">
                        <wp:posOffset>-29514</wp:posOffset>
                      </wp:positionV>
                      <wp:extent cx="463550" cy="287655"/>
                      <wp:effectExtent l="19050" t="19050" r="31750" b="17145"/>
                      <wp:wrapNone/>
                      <wp:docPr id="293" name="Isosceles Triangle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9275" id="Isosceles Triangle 293" o:spid="_x0000_s1026" type="#_x0000_t5" alt="&quot;&quot;" style="position:absolute;margin-left:193.8pt;margin-top:-2.3pt;width:36.5pt;height:22.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6jAIAAC0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" adj="11467" fillcolor="#004c97" strokecolor="#004c97" strokeweight="1pt"/>
                  </w:pict>
                </mc:Fallback>
              </mc:AlternateContent>
            </w:r>
            <w:r w:rsidRPr="00DF15E8">
              <w:rPr>
                <w:rFonts w:ascii="Arial" w:eastAsia="Arial" w:hAnsi="Arial" w:cs="Cordia New"/>
                <w:b/>
                <w:sz w:val="20"/>
                <w:szCs w:val="20"/>
              </w:rPr>
              <w:t>Measures</w:t>
            </w:r>
          </w:p>
        </w:tc>
        <w:tc>
          <w:tcPr>
            <w:tcW w:w="2046" w:type="dxa"/>
            <w:tcBorders>
              <w:left w:val="single" w:sz="4" w:space="0" w:color="004C97"/>
              <w:bottom w:val="single" w:sz="4" w:space="0" w:color="004C97"/>
            </w:tcBorders>
            <w:shd w:val="clear" w:color="auto" w:fill="FFFFFF"/>
          </w:tcPr>
          <w:p w14:paraId="212D2241"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653" w:type="dxa"/>
            <w:tcBorders>
              <w:bottom w:val="single" w:sz="4" w:space="0" w:color="004C97"/>
            </w:tcBorders>
            <w:shd w:val="clear" w:color="auto" w:fill="FFFFFF"/>
          </w:tcPr>
          <w:p w14:paraId="5B87E503"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862374" w14:paraId="08AA734D"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78B71B19"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23979135" w14:textId="77777777" w:rsidR="00426CD4" w:rsidRPr="00DF15E8" w:rsidRDefault="00426CD4" w:rsidP="00426CD4">
            <w:pPr>
              <w:pStyle w:val="ListParagraph"/>
              <w:numPr>
                <w:ilvl w:val="0"/>
                <w:numId w:val="41"/>
              </w:numPr>
              <w:spacing w:before="60" w:after="0"/>
              <w:ind w:left="442" w:hanging="357"/>
              <w:contextualSpacing w:val="0"/>
              <w:jc w:val="both"/>
              <w:rPr>
                <w:rFonts w:ascii="Arial" w:eastAsia="Arial" w:hAnsi="Arial" w:cs="Cordia New"/>
                <w:sz w:val="20"/>
                <w:szCs w:val="20"/>
              </w:rPr>
            </w:pPr>
            <w:r w:rsidRPr="00DF15E8">
              <w:rPr>
                <w:rFonts w:ascii="Arial" w:eastAsia="Arial" w:hAnsi="Arial" w:cs="Cordia New"/>
                <w:sz w:val="20"/>
                <w:szCs w:val="20"/>
              </w:rPr>
              <w:t>School Staff Survey – Moderation of student assessment, monitoring effectiveness of using data, understand formative assessment, use of student feedback to inform teaching practice</w:t>
            </w:r>
          </w:p>
        </w:tc>
      </w:tr>
    </w:tbl>
    <w:p w14:paraId="0E160AAC" w14:textId="77777777" w:rsidR="00426CD4" w:rsidRPr="00862374" w:rsidRDefault="00426CD4" w:rsidP="00426CD4">
      <w:pPr>
        <w:rPr>
          <w:rFonts w:ascii="Arial" w:eastAsia="Arial" w:hAnsi="Arial" w:cs="Cordia New"/>
          <w:sz w:val="20"/>
          <w:szCs w:val="20"/>
        </w:rPr>
      </w:pPr>
    </w:p>
    <w:p w14:paraId="7EA416B6" w14:textId="77777777" w:rsidR="00426CD4" w:rsidRPr="00DF15E8" w:rsidRDefault="00426CD4" w:rsidP="00426CD4">
      <w:pPr>
        <w:rPr>
          <w:rFonts w:ascii="Arial" w:eastAsia="Arial" w:hAnsi="Arial" w:cs="Cordia New"/>
          <w:sz w:val="20"/>
          <w:szCs w:val="20"/>
        </w:rPr>
      </w:pPr>
    </w:p>
    <w:p w14:paraId="78084717" w14:textId="77777777" w:rsidR="00426CD4" w:rsidRPr="00DF15E8" w:rsidRDefault="00426CD4" w:rsidP="00426CD4">
      <w:pPr>
        <w:rPr>
          <w:rFonts w:ascii="Arial" w:eastAsia="Arial" w:hAnsi="Arial" w:cs="Cordia New"/>
          <w:sz w:val="20"/>
          <w:szCs w:val="20"/>
        </w:rPr>
      </w:pPr>
    </w:p>
    <w:p w14:paraId="709C2AAC" w14:textId="77777777" w:rsidR="00426CD4" w:rsidRPr="00DF15E8" w:rsidRDefault="00426CD4" w:rsidP="00426CD4">
      <w:pPr>
        <w:rPr>
          <w:rFonts w:ascii="Arial" w:eastAsia="Arial" w:hAnsi="Arial" w:cs="Cordia New"/>
          <w:sz w:val="20"/>
          <w:szCs w:val="20"/>
        </w:rPr>
      </w:pPr>
    </w:p>
    <w:p w14:paraId="321E094A" w14:textId="77777777" w:rsidR="00426CD4" w:rsidRPr="00DF15E8" w:rsidRDefault="00426CD4" w:rsidP="00426CD4">
      <w:pPr>
        <w:rPr>
          <w:rFonts w:ascii="Arial" w:eastAsia="Arial" w:hAnsi="Arial" w:cs="Cordia New"/>
          <w:sz w:val="20"/>
          <w:szCs w:val="20"/>
        </w:rPr>
      </w:pPr>
    </w:p>
    <w:p w14:paraId="455718A6" w14:textId="77777777" w:rsidR="00426CD4" w:rsidRPr="00DF15E8" w:rsidRDefault="00426CD4" w:rsidP="00426CD4">
      <w:pPr>
        <w:rPr>
          <w:rFonts w:ascii="Arial" w:eastAsia="Arial" w:hAnsi="Arial" w:cs="Cordia New"/>
          <w:sz w:val="20"/>
          <w:szCs w:val="20"/>
        </w:rPr>
      </w:pPr>
    </w:p>
    <w:p w14:paraId="39597E0F" w14:textId="77777777" w:rsidR="00426CD4" w:rsidRPr="00DF15E8" w:rsidRDefault="00426CD4" w:rsidP="00426CD4">
      <w:pPr>
        <w:rPr>
          <w:rFonts w:ascii="Arial" w:eastAsia="Arial" w:hAnsi="Arial" w:cs="Cordia New"/>
          <w:sz w:val="20"/>
          <w:szCs w:val="20"/>
        </w:rPr>
      </w:pPr>
    </w:p>
    <w:p w14:paraId="3945D28D" w14:textId="77777777" w:rsidR="00426CD4" w:rsidRPr="00DF15E8" w:rsidRDefault="00426CD4" w:rsidP="00426CD4">
      <w:pPr>
        <w:rPr>
          <w:rFonts w:ascii="Arial" w:eastAsia="Arial" w:hAnsi="Arial" w:cs="Cordia New"/>
          <w:sz w:val="20"/>
          <w:szCs w:val="20"/>
        </w:rPr>
      </w:pPr>
    </w:p>
    <w:p w14:paraId="46AB418A" w14:textId="77777777" w:rsidR="00426CD4" w:rsidRPr="00DF15E8" w:rsidRDefault="00426CD4" w:rsidP="00426CD4">
      <w:pPr>
        <w:rPr>
          <w:rFonts w:ascii="Arial" w:eastAsia="Arial" w:hAnsi="Arial" w:cs="Cordia New"/>
          <w:sz w:val="20"/>
          <w:szCs w:val="20"/>
        </w:rPr>
      </w:pPr>
    </w:p>
    <w:p w14:paraId="32FE2E90" w14:textId="77777777" w:rsidR="00426CD4" w:rsidRDefault="00426CD4" w:rsidP="00426CD4">
      <w:pPr>
        <w:rPr>
          <w:rFonts w:ascii="Arial" w:eastAsia="Arial" w:hAnsi="Arial" w:cs="Cordia New"/>
          <w:sz w:val="20"/>
          <w:szCs w:val="20"/>
        </w:rPr>
      </w:pPr>
    </w:p>
    <w:p w14:paraId="5C4D2593" w14:textId="77777777" w:rsidR="00426CD4" w:rsidRDefault="00426CD4" w:rsidP="00426CD4">
      <w:pPr>
        <w:rPr>
          <w:rFonts w:ascii="Arial" w:eastAsia="Arial" w:hAnsi="Arial" w:cs="Cordia New"/>
          <w:sz w:val="20"/>
          <w:szCs w:val="20"/>
        </w:rPr>
      </w:pPr>
    </w:p>
    <w:p w14:paraId="16A75B63" w14:textId="77777777" w:rsidR="00426CD4" w:rsidRDefault="00426CD4" w:rsidP="00426CD4">
      <w:pPr>
        <w:rPr>
          <w:rFonts w:ascii="Arial" w:eastAsia="Arial" w:hAnsi="Arial" w:cs="Cordia New"/>
          <w:sz w:val="20"/>
          <w:szCs w:val="20"/>
        </w:rPr>
      </w:pPr>
    </w:p>
    <w:p w14:paraId="2D69966B" w14:textId="77777777" w:rsidR="00426CD4" w:rsidRDefault="00426CD4" w:rsidP="00426CD4">
      <w:pPr>
        <w:rPr>
          <w:rFonts w:ascii="Arial" w:eastAsia="Arial" w:hAnsi="Arial" w:cs="Cordia New"/>
          <w:sz w:val="20"/>
          <w:szCs w:val="20"/>
        </w:rPr>
      </w:pPr>
    </w:p>
    <w:p w14:paraId="46BC5C37" w14:textId="77777777" w:rsidR="00426CD4" w:rsidRPr="00DF15E8" w:rsidRDefault="00426CD4" w:rsidP="00426CD4">
      <w:pPr>
        <w:rPr>
          <w:rFonts w:ascii="Arial" w:eastAsia="Arial" w:hAnsi="Arial" w:cs="Cordia New"/>
          <w:sz w:val="20"/>
          <w:szCs w:val="20"/>
        </w:rPr>
      </w:pPr>
    </w:p>
    <w:p w14:paraId="432A7F8C" w14:textId="77777777" w:rsidR="00426CD4" w:rsidRPr="00DF15E8" w:rsidRDefault="00426CD4" w:rsidP="00426CD4">
      <w:pPr>
        <w:rPr>
          <w:rFonts w:ascii="Arial" w:eastAsia="Arial" w:hAnsi="Arial" w:cs="Cordia New"/>
          <w:sz w:val="20"/>
          <w:szCs w:val="20"/>
        </w:rPr>
      </w:pPr>
    </w:p>
    <w:p w14:paraId="5F791F4F" w14:textId="77777777" w:rsidR="00A21106" w:rsidRDefault="00A21106">
      <w:pPr>
        <w:spacing w:after="0"/>
        <w:rPr>
          <w:rFonts w:ascii="Arial" w:eastAsia="Arial" w:hAnsi="Arial" w:cs="Cordia New"/>
          <w:b/>
          <w:color w:val="E57100"/>
          <w:sz w:val="20"/>
          <w:szCs w:val="20"/>
        </w:rPr>
      </w:pPr>
      <w:r>
        <w:rPr>
          <w:rFonts w:ascii="Arial" w:eastAsia="Arial" w:hAnsi="Arial" w:cs="Cordia New"/>
          <w:b/>
          <w:color w:val="E57100"/>
          <w:sz w:val="20"/>
          <w:szCs w:val="20"/>
        </w:rPr>
        <w:br w:type="page"/>
      </w:r>
    </w:p>
    <w:p w14:paraId="4A666614" w14:textId="77777777" w:rsidR="00ED33C4" w:rsidRPr="00ED33C4" w:rsidDel="00E06CBF" w:rsidRDefault="00ED33C4" w:rsidP="00ED33C4">
      <w:pPr>
        <w:keepNext/>
        <w:keepLines/>
        <w:spacing w:before="40"/>
        <w:outlineLvl w:val="2"/>
        <w:rPr>
          <w:rFonts w:ascii="Arial" w:eastAsia="SimHei" w:hAnsi="Arial" w:cs="Cordia New"/>
          <w:b/>
          <w:color w:val="5C90DA"/>
          <w:sz w:val="24"/>
        </w:rPr>
      </w:pPr>
      <w:r w:rsidRPr="00ED33C4">
        <w:rPr>
          <w:rFonts w:ascii="Arial" w:eastAsia="SimHei" w:hAnsi="Arial" w:cs="Cordia New"/>
          <w:b/>
          <w:color w:val="5C90DA"/>
          <w:sz w:val="24"/>
        </w:rPr>
        <w:lastRenderedPageBreak/>
        <w:t>ASSESSMENT</w:t>
      </w:r>
    </w:p>
    <w:tbl>
      <w:tblPr>
        <w:tblStyle w:val="TableGrid6"/>
        <w:tblW w:w="9634" w:type="dxa"/>
        <w:tblLook w:val="04A0" w:firstRow="1" w:lastRow="0" w:firstColumn="1" w:lastColumn="0" w:noHBand="0" w:noVBand="1"/>
      </w:tblPr>
      <w:tblGrid>
        <w:gridCol w:w="4390"/>
        <w:gridCol w:w="3207"/>
        <w:gridCol w:w="2037"/>
      </w:tblGrid>
      <w:tr w:rsidR="00426CD4" w:rsidRPr="007B3CA2" w14:paraId="107D50C1"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5B8882FD"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6" behindDoc="0" locked="0" layoutInCell="1" allowOverlap="1" wp14:anchorId="149F9B28" wp14:editId="2FC057EB">
                      <wp:simplePos x="0" y="0"/>
                      <wp:positionH relativeFrom="column">
                        <wp:posOffset>2469515</wp:posOffset>
                      </wp:positionH>
                      <wp:positionV relativeFrom="paragraph">
                        <wp:posOffset>-36034</wp:posOffset>
                      </wp:positionV>
                      <wp:extent cx="463550" cy="287655"/>
                      <wp:effectExtent l="19050" t="19050" r="31750" b="17145"/>
                      <wp:wrapNone/>
                      <wp:docPr id="28" name="Isosceles Tri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D355" id="Isosceles Triangle 28" o:spid="_x0000_s1026" type="#_x0000_t5" alt="&quot;&quot;" style="position:absolute;margin-left:194.45pt;margin-top:-2.85pt;width:36.5pt;height:22.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" adj="11467" fillcolor="#004c97" strokecolor="#004c97" strokeweight="1pt"/>
                  </w:pict>
                </mc:Fallback>
              </mc:AlternateContent>
            </w:r>
            <w:r w:rsidRPr="00DF15E8">
              <w:rPr>
                <w:rFonts w:ascii="Arial" w:eastAsia="Arial" w:hAnsi="Arial" w:cs="Cordia New"/>
                <w:b/>
                <w:sz w:val="20"/>
                <w:szCs w:val="20"/>
              </w:rPr>
              <w:t>DIMENSION</w:t>
            </w:r>
          </w:p>
        </w:tc>
        <w:tc>
          <w:tcPr>
            <w:tcW w:w="3207" w:type="dxa"/>
            <w:tcBorders>
              <w:left w:val="single" w:sz="4" w:space="0" w:color="004C97"/>
              <w:bottom w:val="single" w:sz="4" w:space="0" w:color="004C97"/>
            </w:tcBorders>
            <w:shd w:val="clear" w:color="auto" w:fill="FFFFFF"/>
          </w:tcPr>
          <w:p w14:paraId="1F160325"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2A83771D"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7B3CA2" w14:paraId="4F9D4B04"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328FBEF3"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Systematic use of data and evidence to drive the prioritisation, development, and implementation of actions in schools and classrooms</w:t>
            </w:r>
          </w:p>
        </w:tc>
      </w:tr>
    </w:tbl>
    <w:p w14:paraId="6053B104" w14:textId="77777777" w:rsidR="00426CD4" w:rsidRPr="00DF15E8" w:rsidRDefault="00426CD4" w:rsidP="00426CD4">
      <w:pPr>
        <w:rPr>
          <w:rFonts w:ascii="Arial" w:eastAsia="Arial" w:hAnsi="Arial" w:cs="Cordia New"/>
          <w:sz w:val="20"/>
          <w:szCs w:val="20"/>
        </w:rPr>
      </w:pPr>
    </w:p>
    <w:tbl>
      <w:tblPr>
        <w:tblStyle w:val="TableGrid6"/>
        <w:tblW w:w="9634" w:type="dxa"/>
        <w:tblLook w:val="04A0" w:firstRow="1" w:lastRow="0" w:firstColumn="1" w:lastColumn="0" w:noHBand="0" w:noVBand="1"/>
      </w:tblPr>
      <w:tblGrid>
        <w:gridCol w:w="4390"/>
        <w:gridCol w:w="3207"/>
        <w:gridCol w:w="2037"/>
      </w:tblGrid>
      <w:tr w:rsidR="00426CD4" w:rsidRPr="007B3CA2" w14:paraId="7796BDBA"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05BADB1F"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7" behindDoc="0" locked="0" layoutInCell="1" allowOverlap="1" wp14:anchorId="61C189E2" wp14:editId="00F99882">
                      <wp:simplePos x="0" y="0"/>
                      <wp:positionH relativeFrom="column">
                        <wp:posOffset>2470785</wp:posOffset>
                      </wp:positionH>
                      <wp:positionV relativeFrom="paragraph">
                        <wp:posOffset>-31911</wp:posOffset>
                      </wp:positionV>
                      <wp:extent cx="463550" cy="288000"/>
                      <wp:effectExtent l="19050" t="19050" r="31750" b="17145"/>
                      <wp:wrapNone/>
                      <wp:docPr id="284" name="Isosceles Triangle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AB46" id="Isosceles Triangle 284" o:spid="_x0000_s1026" type="#_x0000_t5" alt="&quot;&quot;" style="position:absolute;margin-left:194.55pt;margin-top:-2.5pt;width:36.5pt;height:22.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GEVlWo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6C74E09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5AD9FB9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7B3CA2" w14:paraId="7899BCC5"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5499F0FC" w14:textId="77777777" w:rsidR="004E0361" w:rsidRPr="00DF15E8" w:rsidRDefault="004E0361" w:rsidP="004E0361">
            <w:pPr>
              <w:pStyle w:val="ListParagraph"/>
              <w:numPr>
                <w:ilvl w:val="0"/>
                <w:numId w:val="41"/>
              </w:numPr>
              <w:spacing w:before="60" w:after="0"/>
              <w:ind w:left="447" w:hanging="357"/>
              <w:contextualSpacing w:val="0"/>
              <w:jc w:val="both"/>
              <w:rPr>
                <w:rFonts w:ascii="Arial" w:eastAsia="Arial" w:hAnsi="Arial" w:cs="Cordia New"/>
                <w:strike/>
                <w:sz w:val="20"/>
                <w:szCs w:val="20"/>
              </w:rPr>
            </w:pPr>
            <w:r w:rsidRPr="00DF15E8">
              <w:rPr>
                <w:rFonts w:ascii="Arial" w:eastAsia="Arial" w:hAnsi="Arial" w:cs="Cordia New"/>
                <w:sz w:val="20"/>
                <w:szCs w:val="20"/>
              </w:rPr>
              <w:t>Staff use a whole school approach to continuously develop their data literacy and analysis capabilities through targeted engagement in relevant professional development opportunities</w:t>
            </w:r>
          </w:p>
          <w:p w14:paraId="30BECD63" w14:textId="77777777" w:rsidR="004E0361" w:rsidRPr="00DF15E8" w:rsidRDefault="004E0361" w:rsidP="004E0361">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Leader</w:t>
            </w:r>
            <w:r w:rsidRPr="00DF15E8">
              <w:rPr>
                <w:rFonts w:ascii="Arial" w:eastAsia="Arial" w:hAnsi="Arial" w:cs="Cordia New"/>
                <w:sz w:val="20"/>
                <w:szCs w:val="20"/>
              </w:rPr>
              <w:t>s and teachers adapt their teaching and learning strategies and practice in response to student feedback received as part of student-led conferences</w:t>
            </w:r>
          </w:p>
          <w:p w14:paraId="22DA20A4" w14:textId="77777777" w:rsidR="004E0361" w:rsidRPr="00DF15E8" w:rsidRDefault="004E0361" w:rsidP="004E0361">
            <w:pPr>
              <w:pStyle w:val="ListParagraph"/>
              <w:numPr>
                <w:ilvl w:val="0"/>
                <w:numId w:val="41"/>
              </w:numPr>
              <w:spacing w:before="60" w:after="0"/>
              <w:ind w:left="447"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 xml:space="preserve">Teachers work independently and in teams to actively monitor student learning using formative and summative assessment, conducting longitudinal data analysis and engaging with students and their families/carers to plan and adapt teacher practice </w:t>
            </w:r>
            <w:proofErr w:type="spellStart"/>
            <w:r w:rsidRPr="00DF15E8">
              <w:rPr>
                <w:rFonts w:ascii="Arial" w:eastAsia="Arial" w:hAnsi="Arial" w:cs="Cordia New"/>
                <w:sz w:val="20"/>
                <w:szCs w:val="20"/>
                <w:lang w:val="en-US"/>
              </w:rPr>
              <w:t>utilising</w:t>
            </w:r>
            <w:proofErr w:type="spellEnd"/>
            <w:r w:rsidRPr="00DF15E8">
              <w:rPr>
                <w:rFonts w:ascii="Arial" w:eastAsia="Arial" w:hAnsi="Arial" w:cs="Cordia New"/>
                <w:sz w:val="20"/>
                <w:szCs w:val="20"/>
                <w:lang w:val="en-US"/>
              </w:rPr>
              <w:t xml:space="preserve"> the improvement cycle </w:t>
            </w:r>
          </w:p>
          <w:p w14:paraId="2522E69B" w14:textId="77777777" w:rsidR="004E0361" w:rsidRPr="00DF15E8" w:rsidRDefault="004E0361" w:rsidP="004E0361">
            <w:pPr>
              <w:pStyle w:val="ListParagraph"/>
              <w:numPr>
                <w:ilvl w:val="0"/>
                <w:numId w:val="41"/>
              </w:numPr>
              <w:spacing w:before="60" w:after="0"/>
              <w:ind w:left="447" w:hanging="357"/>
              <w:contextualSpacing w:val="0"/>
              <w:jc w:val="both"/>
              <w:rPr>
                <w:rFonts w:ascii="Arial" w:eastAsia="Arial" w:hAnsi="Arial" w:cs="Cordia New"/>
                <w:strike/>
                <w:sz w:val="20"/>
                <w:szCs w:val="20"/>
                <w:lang w:val="en-US"/>
              </w:rPr>
            </w:pPr>
            <w:r w:rsidRPr="00DF15E8">
              <w:rPr>
                <w:rFonts w:ascii="Arial" w:eastAsia="Arial" w:hAnsi="Arial" w:cs="Cordia New"/>
                <w:sz w:val="20"/>
                <w:szCs w:val="20"/>
                <w:lang w:val="en-US"/>
              </w:rPr>
              <w:t xml:space="preserve">Staff work independently and in teams to actively monitor student wellbeing through conducting data analysis and engaging with students and their families/carers to identify and embed practices and processes that promote positive wellbeing </w:t>
            </w:r>
          </w:p>
          <w:p w14:paraId="46F59689" w14:textId="77777777" w:rsidR="004E0361" w:rsidRPr="00DF15E8" w:rsidRDefault="004E0361" w:rsidP="004E0361">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Teachers </w:t>
            </w:r>
            <w:r>
              <w:rPr>
                <w:rFonts w:ascii="Arial" w:eastAsia="Arial" w:hAnsi="Arial" w:cs="Cordia New"/>
                <w:sz w:val="20"/>
                <w:szCs w:val="20"/>
              </w:rPr>
              <w:t>work together to moderate student assessment, developing a shared understanding of what learning looks like by examining different types and quality of students’ work and comparing these with the achievement standards.</w:t>
            </w:r>
          </w:p>
          <w:p w14:paraId="3BF672AA" w14:textId="569CD185" w:rsidR="00426CD4" w:rsidRPr="00DF15E8" w:rsidRDefault="004E0361" w:rsidP="004E0361">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lang w:val="en-US"/>
              </w:rPr>
              <w:t xml:space="preserve">Leaders and teachers </w:t>
            </w:r>
            <w:proofErr w:type="spellStart"/>
            <w:r w:rsidRPr="00DF15E8">
              <w:rPr>
                <w:rFonts w:ascii="Arial" w:eastAsia="Arial" w:hAnsi="Arial" w:cs="Cordia New"/>
                <w:sz w:val="20"/>
                <w:szCs w:val="20"/>
                <w:lang w:val="en-US"/>
              </w:rPr>
              <w:t>prioritise</w:t>
            </w:r>
            <w:proofErr w:type="spellEnd"/>
            <w:r w:rsidRPr="00DF15E8">
              <w:rPr>
                <w:rFonts w:ascii="Arial" w:eastAsia="Arial" w:hAnsi="Arial" w:cs="Cordia New"/>
                <w:sz w:val="20"/>
                <w:szCs w:val="20"/>
                <w:lang w:val="en-US"/>
              </w:rPr>
              <w:t xml:space="preserve"> areas for focus by tracking and monitoring individual students, using high impact assessment practices as part of a tiered approach.</w:t>
            </w:r>
          </w:p>
        </w:tc>
      </w:tr>
    </w:tbl>
    <w:p w14:paraId="3CEBC9AD" w14:textId="77777777" w:rsidR="00426CD4" w:rsidRPr="00DF15E8" w:rsidRDefault="00426CD4" w:rsidP="00426CD4">
      <w:pPr>
        <w:rPr>
          <w:rFonts w:ascii="Arial" w:eastAsia="Arial" w:hAnsi="Arial" w:cs="Cordia New"/>
          <w:sz w:val="20"/>
          <w:szCs w:val="20"/>
        </w:rPr>
      </w:pPr>
    </w:p>
    <w:tbl>
      <w:tblPr>
        <w:tblStyle w:val="TableGrid6"/>
        <w:tblW w:w="9634" w:type="dxa"/>
        <w:tblLook w:val="04A0" w:firstRow="1" w:lastRow="0" w:firstColumn="1" w:lastColumn="0" w:noHBand="0" w:noVBand="1"/>
      </w:tblPr>
      <w:tblGrid>
        <w:gridCol w:w="4381"/>
        <w:gridCol w:w="2046"/>
        <w:gridCol w:w="653"/>
        <w:gridCol w:w="2554"/>
      </w:tblGrid>
      <w:tr w:rsidR="00426CD4" w:rsidRPr="007B3CA2" w14:paraId="08D247E3"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3CA4D248"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8" behindDoc="0" locked="0" layoutInCell="1" allowOverlap="1" wp14:anchorId="4489B9EE" wp14:editId="025C674E">
                      <wp:simplePos x="0" y="0"/>
                      <wp:positionH relativeFrom="column">
                        <wp:posOffset>2461260</wp:posOffset>
                      </wp:positionH>
                      <wp:positionV relativeFrom="paragraph">
                        <wp:posOffset>-29514</wp:posOffset>
                      </wp:positionV>
                      <wp:extent cx="463550" cy="287655"/>
                      <wp:effectExtent l="19050" t="19050" r="31750" b="17145"/>
                      <wp:wrapNone/>
                      <wp:docPr id="292" name="Isosceles Triangl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FD80" id="Isosceles Triangle 292" o:spid="_x0000_s1026" type="#_x0000_t5" alt="&quot;&quot;" style="position:absolute;margin-left:193.8pt;margin-top:-2.3pt;width:36.5pt;height:22.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" adj="11467" fillcolor="#004c97" strokecolor="#004c97" strokeweight="1pt"/>
                  </w:pict>
                </mc:Fallback>
              </mc:AlternateContent>
            </w:r>
            <w:r w:rsidRPr="00DF15E8">
              <w:rPr>
                <w:rFonts w:ascii="Arial" w:eastAsia="Arial" w:hAnsi="Arial" w:cs="Cordia New"/>
                <w:b/>
                <w:sz w:val="20"/>
                <w:szCs w:val="20"/>
              </w:rPr>
              <w:t>Measures</w:t>
            </w:r>
          </w:p>
        </w:tc>
        <w:tc>
          <w:tcPr>
            <w:tcW w:w="2046" w:type="dxa"/>
            <w:tcBorders>
              <w:left w:val="single" w:sz="4" w:space="0" w:color="004C97"/>
              <w:bottom w:val="single" w:sz="4" w:space="0" w:color="004C97"/>
            </w:tcBorders>
            <w:shd w:val="clear" w:color="auto" w:fill="FFFFFF"/>
          </w:tcPr>
          <w:p w14:paraId="1A23E53B"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653" w:type="dxa"/>
            <w:tcBorders>
              <w:bottom w:val="single" w:sz="4" w:space="0" w:color="004C97"/>
            </w:tcBorders>
            <w:shd w:val="clear" w:color="auto" w:fill="FFFFFF"/>
          </w:tcPr>
          <w:p w14:paraId="6E1DD070"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7B3CA2" w14:paraId="5EFBFA06"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061C71DC"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0C48C6B6"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School Staff Survey – Moderation of student assessment, monitoring effectiveness of using data, understand formative assessment, use of student feedback to inform teaching practice</w:t>
            </w:r>
          </w:p>
        </w:tc>
      </w:tr>
    </w:tbl>
    <w:p w14:paraId="03B3A415" w14:textId="77777777" w:rsidR="00426CD4" w:rsidRPr="007B3CA2" w:rsidRDefault="00426CD4" w:rsidP="00426CD4">
      <w:pPr>
        <w:rPr>
          <w:rFonts w:ascii="Arial" w:eastAsia="Arial" w:hAnsi="Arial" w:cs="Cordia New"/>
          <w:sz w:val="20"/>
          <w:szCs w:val="20"/>
        </w:rPr>
      </w:pPr>
    </w:p>
    <w:p w14:paraId="1DAA5C53" w14:textId="77777777" w:rsidR="00426CD4" w:rsidRPr="00DF15E8" w:rsidRDefault="00426CD4" w:rsidP="00426CD4">
      <w:pPr>
        <w:rPr>
          <w:rFonts w:ascii="Arial" w:eastAsia="Arial" w:hAnsi="Arial" w:cs="Cordia New"/>
          <w:sz w:val="20"/>
          <w:szCs w:val="20"/>
        </w:rPr>
      </w:pPr>
    </w:p>
    <w:p w14:paraId="2BA49373" w14:textId="77777777" w:rsidR="00426CD4" w:rsidRPr="00DF15E8" w:rsidRDefault="00426CD4" w:rsidP="00426CD4">
      <w:pPr>
        <w:rPr>
          <w:rFonts w:ascii="Arial" w:eastAsia="Arial" w:hAnsi="Arial" w:cs="Cordia New"/>
          <w:sz w:val="20"/>
          <w:szCs w:val="20"/>
        </w:rPr>
      </w:pPr>
    </w:p>
    <w:p w14:paraId="63B97E90" w14:textId="77777777" w:rsidR="00426CD4" w:rsidRPr="00DF15E8" w:rsidRDefault="00426CD4" w:rsidP="00426CD4">
      <w:pPr>
        <w:rPr>
          <w:rFonts w:ascii="Arial" w:eastAsia="Arial" w:hAnsi="Arial" w:cs="Cordia New"/>
          <w:sz w:val="20"/>
          <w:szCs w:val="20"/>
        </w:rPr>
      </w:pPr>
    </w:p>
    <w:p w14:paraId="5E3947B5" w14:textId="77777777" w:rsidR="00426CD4" w:rsidRPr="00DF15E8" w:rsidRDefault="00426CD4" w:rsidP="00426CD4">
      <w:pPr>
        <w:rPr>
          <w:rFonts w:ascii="Arial" w:eastAsia="Arial" w:hAnsi="Arial" w:cs="Cordia New"/>
          <w:sz w:val="20"/>
          <w:szCs w:val="20"/>
        </w:rPr>
      </w:pPr>
    </w:p>
    <w:p w14:paraId="5680CC16" w14:textId="77777777" w:rsidR="00426CD4" w:rsidRPr="00DF15E8" w:rsidRDefault="00426CD4" w:rsidP="00426CD4">
      <w:pPr>
        <w:rPr>
          <w:rFonts w:ascii="Arial" w:eastAsia="Arial" w:hAnsi="Arial" w:cs="Cordia New"/>
          <w:sz w:val="20"/>
          <w:szCs w:val="20"/>
        </w:rPr>
      </w:pPr>
    </w:p>
    <w:p w14:paraId="26223FF6" w14:textId="77777777" w:rsidR="00426CD4" w:rsidRPr="00DF15E8" w:rsidRDefault="00426CD4" w:rsidP="00426CD4">
      <w:pPr>
        <w:rPr>
          <w:rFonts w:ascii="Arial" w:eastAsia="Arial" w:hAnsi="Arial" w:cs="Cordia New"/>
          <w:sz w:val="20"/>
          <w:szCs w:val="20"/>
        </w:rPr>
      </w:pPr>
    </w:p>
    <w:p w14:paraId="0AFC7D4A" w14:textId="77777777" w:rsidR="00426CD4" w:rsidRPr="00DF15E8" w:rsidRDefault="00426CD4" w:rsidP="00426CD4">
      <w:pPr>
        <w:rPr>
          <w:rFonts w:ascii="Arial" w:eastAsia="Arial" w:hAnsi="Arial" w:cs="Cordia New"/>
          <w:sz w:val="20"/>
          <w:szCs w:val="20"/>
        </w:rPr>
      </w:pPr>
    </w:p>
    <w:p w14:paraId="135F26D9" w14:textId="77777777" w:rsidR="00426CD4" w:rsidRDefault="00426CD4" w:rsidP="00426CD4">
      <w:pPr>
        <w:rPr>
          <w:rFonts w:ascii="Arial" w:eastAsia="Arial" w:hAnsi="Arial" w:cs="Cordia New"/>
          <w:sz w:val="20"/>
          <w:szCs w:val="20"/>
        </w:rPr>
      </w:pPr>
    </w:p>
    <w:p w14:paraId="446217B1" w14:textId="77777777" w:rsidR="00426CD4" w:rsidRDefault="00426CD4" w:rsidP="00426CD4">
      <w:pPr>
        <w:rPr>
          <w:rFonts w:ascii="Arial" w:eastAsia="Arial" w:hAnsi="Arial" w:cs="Cordia New"/>
          <w:sz w:val="20"/>
          <w:szCs w:val="20"/>
        </w:rPr>
      </w:pPr>
    </w:p>
    <w:p w14:paraId="0233B85F" w14:textId="77777777" w:rsidR="00426CD4" w:rsidRDefault="00426CD4" w:rsidP="00426CD4">
      <w:pPr>
        <w:rPr>
          <w:rFonts w:ascii="Arial" w:eastAsia="Arial" w:hAnsi="Arial" w:cs="Cordia New"/>
          <w:sz w:val="20"/>
          <w:szCs w:val="20"/>
        </w:rPr>
      </w:pPr>
    </w:p>
    <w:p w14:paraId="1534CA8A" w14:textId="77777777" w:rsidR="00426CD4" w:rsidRDefault="00426CD4" w:rsidP="00426CD4">
      <w:pPr>
        <w:rPr>
          <w:rFonts w:ascii="Arial" w:eastAsia="Arial" w:hAnsi="Arial" w:cs="Cordia New"/>
          <w:sz w:val="20"/>
          <w:szCs w:val="20"/>
        </w:rPr>
      </w:pPr>
    </w:p>
    <w:p w14:paraId="254AC230" w14:textId="77777777" w:rsidR="00426CD4" w:rsidRPr="00DF15E8" w:rsidRDefault="00426CD4" w:rsidP="00426CD4">
      <w:pPr>
        <w:rPr>
          <w:rFonts w:ascii="Arial" w:eastAsia="Arial" w:hAnsi="Arial" w:cs="Cordia New"/>
          <w:sz w:val="20"/>
          <w:szCs w:val="20"/>
        </w:rPr>
      </w:pPr>
    </w:p>
    <w:p w14:paraId="400882CE" w14:textId="77777777" w:rsidR="00426CD4" w:rsidRPr="00DF15E8" w:rsidRDefault="00426CD4" w:rsidP="00426CD4">
      <w:pPr>
        <w:rPr>
          <w:rFonts w:ascii="Arial" w:eastAsia="Arial" w:hAnsi="Arial" w:cs="Cordia New"/>
          <w:sz w:val="20"/>
          <w:szCs w:val="20"/>
        </w:rPr>
      </w:pPr>
    </w:p>
    <w:p w14:paraId="218EEABC" w14:textId="77777777" w:rsidR="00426CD4" w:rsidRPr="00DF15E8" w:rsidRDefault="00426CD4" w:rsidP="00426CD4">
      <w:pPr>
        <w:rPr>
          <w:rFonts w:ascii="Arial" w:eastAsia="Arial" w:hAnsi="Arial" w:cs="Cordia New"/>
          <w:sz w:val="20"/>
          <w:szCs w:val="20"/>
        </w:rPr>
      </w:pPr>
    </w:p>
    <w:p w14:paraId="26DB7974" w14:textId="77777777" w:rsidR="009C16A1" w:rsidRDefault="009C16A1">
      <w:pPr>
        <w:spacing w:after="0"/>
        <w:rPr>
          <w:rFonts w:ascii="Arial" w:eastAsia="SimHei" w:hAnsi="Arial" w:cs="Cordia New"/>
          <w:b/>
          <w:color w:val="E57100"/>
          <w:sz w:val="24"/>
        </w:rPr>
      </w:pPr>
      <w:bookmarkStart w:id="14" w:name="_Toc80961364"/>
      <w:bookmarkStart w:id="15" w:name="_Toc83731432"/>
      <w:bookmarkStart w:id="16" w:name="_Toc83820697"/>
      <w:r>
        <w:rPr>
          <w:rFonts w:ascii="Arial" w:eastAsia="SimHei" w:hAnsi="Arial" w:cs="Cordia New"/>
          <w:b/>
          <w:color w:val="E57100"/>
          <w:sz w:val="24"/>
        </w:rPr>
        <w:br w:type="page"/>
      </w:r>
    </w:p>
    <w:p w14:paraId="02CFF63B" w14:textId="085E5B26" w:rsidR="00426CD4" w:rsidRPr="009C4E0F" w:rsidDel="00E06CBF" w:rsidRDefault="00426CD4" w:rsidP="00426CD4">
      <w:pPr>
        <w:keepNext/>
        <w:keepLines/>
        <w:spacing w:before="40"/>
        <w:outlineLvl w:val="2"/>
        <w:rPr>
          <w:rFonts w:ascii="Arial" w:eastAsia="SimHei" w:hAnsi="Arial" w:cs="Cordia New"/>
          <w:b/>
          <w:color w:val="D50032"/>
          <w:sz w:val="24"/>
        </w:rPr>
      </w:pPr>
      <w:r w:rsidRPr="009C4E0F">
        <w:rPr>
          <w:rFonts w:ascii="Arial" w:eastAsia="SimHei" w:hAnsi="Arial" w:cs="Cordia New"/>
          <w:b/>
          <w:color w:val="D50032"/>
          <w:sz w:val="24"/>
        </w:rPr>
        <w:lastRenderedPageBreak/>
        <w:t>ENGAGEMENT</w:t>
      </w:r>
      <w:bookmarkEnd w:id="14"/>
      <w:bookmarkEnd w:id="15"/>
      <w:bookmarkEnd w:id="16"/>
    </w:p>
    <w:tbl>
      <w:tblPr>
        <w:tblStyle w:val="TableGrid7"/>
        <w:tblW w:w="9634" w:type="dxa"/>
        <w:tblLook w:val="04A0" w:firstRow="1" w:lastRow="0" w:firstColumn="1" w:lastColumn="0" w:noHBand="0" w:noVBand="1"/>
      </w:tblPr>
      <w:tblGrid>
        <w:gridCol w:w="4390"/>
        <w:gridCol w:w="3207"/>
        <w:gridCol w:w="2037"/>
      </w:tblGrid>
      <w:tr w:rsidR="00426CD4" w:rsidRPr="004166CE" w14:paraId="509D4F53"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7F25F74B"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59" behindDoc="0" locked="0" layoutInCell="1" allowOverlap="1" wp14:anchorId="33891656" wp14:editId="2DF3D808">
                      <wp:simplePos x="0" y="0"/>
                      <wp:positionH relativeFrom="column">
                        <wp:posOffset>2469515</wp:posOffset>
                      </wp:positionH>
                      <wp:positionV relativeFrom="paragraph">
                        <wp:posOffset>-29210</wp:posOffset>
                      </wp:positionV>
                      <wp:extent cx="463550" cy="287655"/>
                      <wp:effectExtent l="19050" t="19050" r="31750" b="17145"/>
                      <wp:wrapNone/>
                      <wp:docPr id="29" name="Isosceles Tri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CAAF" id="Isosceles Triangle 29" o:spid="_x0000_s1026" type="#_x0000_t5" alt="&quot;&quot;" style="position:absolute;margin-left:194.45pt;margin-top:-2.3pt;width:36.5pt;height:22.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jigIAACs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" adj="11467" fillcolor="#004c97" strokecolor="#004c97" strokeweight="1pt"/>
                  </w:pict>
                </mc:Fallback>
              </mc:AlternateContent>
            </w:r>
            <w:r w:rsidRPr="00DF15E8">
              <w:rPr>
                <w:rFonts w:ascii="Arial" w:eastAsia="Arial" w:hAnsi="Arial" w:cs="Cordia New"/>
                <w:b/>
                <w:sz w:val="20"/>
                <w:szCs w:val="20"/>
              </w:rPr>
              <w:t>DIMENSION</w:t>
            </w:r>
          </w:p>
        </w:tc>
        <w:tc>
          <w:tcPr>
            <w:tcW w:w="3207" w:type="dxa"/>
            <w:tcBorders>
              <w:left w:val="single" w:sz="4" w:space="0" w:color="004C97"/>
              <w:bottom w:val="single" w:sz="4" w:space="0" w:color="004C97"/>
            </w:tcBorders>
            <w:shd w:val="clear" w:color="auto" w:fill="FFFFFF"/>
          </w:tcPr>
          <w:p w14:paraId="6E8CEB7C"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2F32F2E7"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4166CE" w14:paraId="14A6C718"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3DF900F7"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Activation of student voice and agency, including in leadership and learning, to strengthen students’ participation and engagement in school</w:t>
            </w:r>
          </w:p>
        </w:tc>
      </w:tr>
    </w:tbl>
    <w:p w14:paraId="5D30A282" w14:textId="77777777" w:rsidR="00426CD4" w:rsidRPr="00DF15E8" w:rsidRDefault="00426CD4" w:rsidP="00426CD4">
      <w:pPr>
        <w:rPr>
          <w:rFonts w:ascii="Arial" w:eastAsia="Arial" w:hAnsi="Arial" w:cs="Cordia New"/>
          <w:sz w:val="20"/>
          <w:szCs w:val="20"/>
        </w:rPr>
      </w:pPr>
    </w:p>
    <w:tbl>
      <w:tblPr>
        <w:tblStyle w:val="TableGrid7"/>
        <w:tblW w:w="9634" w:type="dxa"/>
        <w:tblLook w:val="04A0" w:firstRow="1" w:lastRow="0" w:firstColumn="1" w:lastColumn="0" w:noHBand="0" w:noVBand="1"/>
      </w:tblPr>
      <w:tblGrid>
        <w:gridCol w:w="4390"/>
        <w:gridCol w:w="3207"/>
        <w:gridCol w:w="2037"/>
      </w:tblGrid>
      <w:tr w:rsidR="00426CD4" w:rsidRPr="004166CE" w14:paraId="59F3E53C"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2DD7374F"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60" behindDoc="0" locked="0" layoutInCell="1" allowOverlap="1" wp14:anchorId="59B9F8EC" wp14:editId="7EB36ED3">
                      <wp:simplePos x="0" y="0"/>
                      <wp:positionH relativeFrom="column">
                        <wp:posOffset>2470785</wp:posOffset>
                      </wp:positionH>
                      <wp:positionV relativeFrom="paragraph">
                        <wp:posOffset>-31911</wp:posOffset>
                      </wp:positionV>
                      <wp:extent cx="463550" cy="288000"/>
                      <wp:effectExtent l="19050" t="19050" r="31750" b="17145"/>
                      <wp:wrapNone/>
                      <wp:docPr id="285" name="Isosceles Triangle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1904" id="Isosceles Triangle 285" o:spid="_x0000_s1026" type="#_x0000_t5" alt="&quot;&quot;" style="position:absolute;margin-left:194.55pt;margin-top:-2.5pt;width:36.5pt;height:2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iEFOo4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sz w:val="20"/>
                <w:szCs w:val="20"/>
              </w:rPr>
              <w:t>Illustrations of practice</w:t>
            </w:r>
          </w:p>
        </w:tc>
        <w:tc>
          <w:tcPr>
            <w:tcW w:w="3207" w:type="dxa"/>
            <w:tcBorders>
              <w:left w:val="single" w:sz="4" w:space="0" w:color="004C97"/>
              <w:bottom w:val="single" w:sz="4" w:space="0" w:color="004C97"/>
            </w:tcBorders>
            <w:shd w:val="clear" w:color="auto" w:fill="FFFFFF"/>
          </w:tcPr>
          <w:p w14:paraId="3471A29F"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2037" w:type="dxa"/>
            <w:tcBorders>
              <w:bottom w:val="single" w:sz="4" w:space="0" w:color="004C97"/>
            </w:tcBorders>
            <w:shd w:val="clear" w:color="auto" w:fill="FFFFFF"/>
          </w:tcPr>
          <w:p w14:paraId="06788E33"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4166CE" w14:paraId="5CBAFA7C"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7CAE1D2A"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 xml:space="preserve">Leaders communicate the importance of voice, agency and leadership through the school’s vision and values, and establish systems and structures that enhance students’ participation and engagement and foster a sense of connectedness. </w:t>
            </w:r>
          </w:p>
          <w:p w14:paraId="3EA1C374"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Student leaders have clear roles and responsibilities in the co-design and implementation of wellbeing policies and programs, model inclusive leadership principles and values and represent their school and its students confidently.</w:t>
            </w:r>
          </w:p>
          <w:p w14:paraId="5ED401E5"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Students participate in regular, meaningful student-led forums that collect and analyse student feedback and perception data and evidence, informing how leaders and teachers make decisions about learning and wellbeing</w:t>
            </w:r>
          </w:p>
          <w:p w14:paraId="06599658"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Students participate in a range of structured leadership roles that represent the diversity of the school community, which provide them with opportunities to develop a range of skills including communication and decision-making</w:t>
            </w:r>
          </w:p>
          <w:p w14:paraId="35E973E1"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Teachers authentically engage with students to design rich, open-ended tasks and lead in the design and implementation of inclusive teaching, learning and wellbeing practices</w:t>
            </w:r>
          </w:p>
          <w:p w14:paraId="580F4445"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Students plan, monitor, evaluate their learning and solve problems independently, supported by critical thinking tools, strategies and processes, feedback and scaffolding appropriate to their specific learning needs</w:t>
            </w:r>
          </w:p>
        </w:tc>
      </w:tr>
    </w:tbl>
    <w:p w14:paraId="0C2844B6" w14:textId="77777777" w:rsidR="00426CD4" w:rsidRPr="00DF15E8" w:rsidRDefault="00426CD4" w:rsidP="00426CD4">
      <w:pPr>
        <w:rPr>
          <w:rFonts w:ascii="Arial" w:eastAsia="Arial" w:hAnsi="Arial" w:cs="Cordia New"/>
          <w:sz w:val="20"/>
          <w:szCs w:val="20"/>
        </w:rPr>
      </w:pPr>
    </w:p>
    <w:tbl>
      <w:tblPr>
        <w:tblStyle w:val="TableGrid7"/>
        <w:tblW w:w="9634" w:type="dxa"/>
        <w:tblLook w:val="04A0" w:firstRow="1" w:lastRow="0" w:firstColumn="1" w:lastColumn="0" w:noHBand="0" w:noVBand="1"/>
      </w:tblPr>
      <w:tblGrid>
        <w:gridCol w:w="4381"/>
        <w:gridCol w:w="2046"/>
        <w:gridCol w:w="653"/>
        <w:gridCol w:w="2554"/>
      </w:tblGrid>
      <w:tr w:rsidR="00426CD4" w:rsidRPr="004166CE" w14:paraId="673784D7"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7FE0AF8A" w14:textId="77777777" w:rsidR="00426CD4" w:rsidRPr="00DF15E8" w:rsidRDefault="00426CD4" w:rsidP="00F532F7">
            <w:pPr>
              <w:rPr>
                <w:rFonts w:ascii="Arial" w:eastAsia="Arial" w:hAnsi="Arial" w:cs="Cordia New"/>
                <w:b/>
                <w:sz w:val="20"/>
                <w:szCs w:val="20"/>
              </w:rPr>
            </w:pPr>
            <w:r w:rsidRPr="00DF15E8">
              <w:rPr>
                <w:rFonts w:ascii="Arial" w:eastAsia="Arial" w:hAnsi="Arial" w:cs="Cordia New"/>
                <w:b/>
                <w:noProof/>
                <w:sz w:val="20"/>
                <w:szCs w:val="20"/>
              </w:rPr>
              <mc:AlternateContent>
                <mc:Choice Requires="wps">
                  <w:drawing>
                    <wp:anchor distT="0" distB="0" distL="114300" distR="114300" simplePos="0" relativeHeight="251658261" behindDoc="0" locked="0" layoutInCell="1" allowOverlap="1" wp14:anchorId="6D8D2DCF" wp14:editId="44AF83E2">
                      <wp:simplePos x="0" y="0"/>
                      <wp:positionH relativeFrom="column">
                        <wp:posOffset>2461260</wp:posOffset>
                      </wp:positionH>
                      <wp:positionV relativeFrom="paragraph">
                        <wp:posOffset>-29514</wp:posOffset>
                      </wp:positionV>
                      <wp:extent cx="463550" cy="287655"/>
                      <wp:effectExtent l="19050" t="19050" r="31750" b="17145"/>
                      <wp:wrapNone/>
                      <wp:docPr id="291" name="Isosceles Triangle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AE06" id="Isosceles Triangle 291" o:spid="_x0000_s1026" type="#_x0000_t5" alt="&quot;&quot;" style="position:absolute;margin-left:193.8pt;margin-top:-2.3pt;width:36.5pt;height:22.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8TiwIAAC0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" adj="11467" fillcolor="#004c97" strokecolor="#004c97" strokeweight="1pt"/>
                  </w:pict>
                </mc:Fallback>
              </mc:AlternateContent>
            </w:r>
            <w:r w:rsidRPr="00DF15E8">
              <w:rPr>
                <w:rFonts w:ascii="Arial" w:eastAsia="Arial" w:hAnsi="Arial" w:cs="Cordia New"/>
                <w:b/>
                <w:sz w:val="20"/>
                <w:szCs w:val="20"/>
              </w:rPr>
              <w:t>Measures</w:t>
            </w:r>
          </w:p>
        </w:tc>
        <w:tc>
          <w:tcPr>
            <w:tcW w:w="2046" w:type="dxa"/>
            <w:tcBorders>
              <w:left w:val="single" w:sz="4" w:space="0" w:color="004C97"/>
              <w:bottom w:val="single" w:sz="4" w:space="0" w:color="004C97"/>
            </w:tcBorders>
            <w:shd w:val="clear" w:color="auto" w:fill="FFFFFF"/>
          </w:tcPr>
          <w:p w14:paraId="69BB2E87"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c>
          <w:tcPr>
            <w:tcW w:w="653" w:type="dxa"/>
            <w:tcBorders>
              <w:bottom w:val="single" w:sz="4" w:space="0" w:color="004C97"/>
            </w:tcBorders>
            <w:shd w:val="clear" w:color="auto" w:fill="FFFFFF"/>
          </w:tcPr>
          <w:p w14:paraId="4CF4D260"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sz w:val="20"/>
                <w:szCs w:val="20"/>
              </w:rPr>
            </w:pPr>
          </w:p>
        </w:tc>
      </w:tr>
      <w:tr w:rsidR="00426CD4" w:rsidRPr="004166CE" w14:paraId="7087E2DF"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57F00F62" w14:textId="77777777" w:rsidR="00426CD4" w:rsidRPr="00DF15E8" w:rsidRDefault="00426CD4" w:rsidP="00F532F7">
            <w:pPr>
              <w:rPr>
                <w:rFonts w:ascii="Arial" w:eastAsia="Arial" w:hAnsi="Arial" w:cs="Cordia New"/>
                <w:sz w:val="20"/>
                <w:szCs w:val="20"/>
              </w:rPr>
            </w:pPr>
            <w:r w:rsidRPr="00DF15E8">
              <w:rPr>
                <w:rFonts w:ascii="Arial" w:eastAsia="Arial" w:hAnsi="Arial" w:cs="Cordia New"/>
                <w:sz w:val="20"/>
                <w:szCs w:val="20"/>
              </w:rPr>
              <w:t>The measures below should be considered alongside the outcome measures and school-level measures.</w:t>
            </w:r>
          </w:p>
          <w:p w14:paraId="2F8B164B"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CASES – Proportion of students with less than 20 absent days</w:t>
            </w:r>
          </w:p>
          <w:p w14:paraId="05E3001C" w14:textId="77777777" w:rsidR="00426CD4" w:rsidRPr="00DF15E8" w:rsidRDefault="00426CD4" w:rsidP="00426CD4">
            <w:pPr>
              <w:pStyle w:val="ListParagraph"/>
              <w:numPr>
                <w:ilvl w:val="0"/>
                <w:numId w:val="41"/>
              </w:numPr>
              <w:spacing w:before="60" w:after="0"/>
              <w:ind w:left="447" w:hanging="357"/>
              <w:contextualSpacing w:val="0"/>
              <w:jc w:val="both"/>
              <w:rPr>
                <w:rFonts w:ascii="Arial" w:eastAsia="Arial" w:hAnsi="Arial" w:cs="Cordia New"/>
                <w:sz w:val="20"/>
                <w:szCs w:val="20"/>
              </w:rPr>
            </w:pPr>
            <w:r w:rsidRPr="00DF15E8">
              <w:rPr>
                <w:rFonts w:ascii="Arial" w:eastAsia="Arial" w:hAnsi="Arial" w:cs="Cordia New"/>
                <w:sz w:val="20"/>
                <w:szCs w:val="20"/>
              </w:rPr>
              <w:t>Attitudes to School Survey – Attitudes to attendance, sense of confidence, student voice and agency, school connectedness</w:t>
            </w:r>
          </w:p>
        </w:tc>
      </w:tr>
    </w:tbl>
    <w:p w14:paraId="281787C3" w14:textId="77777777" w:rsidR="00426CD4" w:rsidRPr="004166CE" w:rsidRDefault="00426CD4" w:rsidP="00426CD4">
      <w:pPr>
        <w:rPr>
          <w:rFonts w:ascii="Arial" w:eastAsia="Arial" w:hAnsi="Arial" w:cs="Cordia New"/>
          <w:sz w:val="20"/>
          <w:szCs w:val="20"/>
        </w:rPr>
      </w:pPr>
    </w:p>
    <w:p w14:paraId="29C01C55" w14:textId="77777777" w:rsidR="00426CD4" w:rsidRPr="00DF15E8" w:rsidRDefault="00426CD4" w:rsidP="00426CD4">
      <w:pPr>
        <w:rPr>
          <w:rFonts w:ascii="Arial" w:eastAsia="Arial" w:hAnsi="Arial" w:cs="Cordia New"/>
          <w:sz w:val="20"/>
          <w:szCs w:val="20"/>
        </w:rPr>
      </w:pPr>
    </w:p>
    <w:p w14:paraId="4A0BB036" w14:textId="77777777" w:rsidR="00426CD4" w:rsidRPr="00DF15E8" w:rsidRDefault="00426CD4" w:rsidP="00426CD4">
      <w:pPr>
        <w:rPr>
          <w:rFonts w:ascii="Arial" w:eastAsia="Arial" w:hAnsi="Arial" w:cs="Cordia New"/>
          <w:sz w:val="20"/>
          <w:szCs w:val="20"/>
        </w:rPr>
      </w:pPr>
    </w:p>
    <w:p w14:paraId="3D73DE76" w14:textId="77777777" w:rsidR="00426CD4" w:rsidRPr="00DF15E8" w:rsidRDefault="00426CD4" w:rsidP="00426CD4">
      <w:pPr>
        <w:rPr>
          <w:rFonts w:ascii="Arial" w:eastAsia="Arial" w:hAnsi="Arial" w:cs="Cordia New"/>
          <w:sz w:val="20"/>
          <w:szCs w:val="20"/>
        </w:rPr>
      </w:pPr>
    </w:p>
    <w:p w14:paraId="212A1C5A" w14:textId="77777777" w:rsidR="00426CD4" w:rsidRPr="00DF15E8" w:rsidRDefault="00426CD4" w:rsidP="00426CD4">
      <w:pPr>
        <w:rPr>
          <w:rFonts w:ascii="Arial" w:eastAsia="Arial" w:hAnsi="Arial" w:cs="Cordia New"/>
          <w:sz w:val="20"/>
          <w:szCs w:val="20"/>
        </w:rPr>
      </w:pPr>
    </w:p>
    <w:p w14:paraId="678E671C" w14:textId="77777777" w:rsidR="00426CD4" w:rsidRPr="00DF15E8" w:rsidRDefault="00426CD4" w:rsidP="00426CD4">
      <w:pPr>
        <w:rPr>
          <w:rFonts w:ascii="Arial" w:eastAsia="Arial" w:hAnsi="Arial" w:cs="Cordia New"/>
          <w:b/>
          <w:color w:val="E57100"/>
          <w:sz w:val="20"/>
          <w:szCs w:val="20"/>
        </w:rPr>
      </w:pPr>
      <w:r w:rsidRPr="00DF15E8">
        <w:rPr>
          <w:rFonts w:ascii="Arial" w:eastAsia="Arial" w:hAnsi="Arial" w:cs="Cordia New"/>
          <w:b/>
          <w:color w:val="E57100"/>
          <w:sz w:val="20"/>
          <w:szCs w:val="20"/>
        </w:rPr>
        <w:br w:type="page"/>
      </w:r>
    </w:p>
    <w:p w14:paraId="79083919" w14:textId="77777777" w:rsidR="009C4E0F" w:rsidRPr="009C4E0F" w:rsidDel="00E06CBF" w:rsidRDefault="009C4E0F" w:rsidP="009C4E0F">
      <w:pPr>
        <w:keepNext/>
        <w:keepLines/>
        <w:spacing w:before="40"/>
        <w:outlineLvl w:val="2"/>
        <w:rPr>
          <w:rFonts w:ascii="Arial" w:eastAsia="SimHei" w:hAnsi="Arial" w:cs="Cordia New"/>
          <w:b/>
          <w:color w:val="D50032"/>
          <w:sz w:val="24"/>
        </w:rPr>
      </w:pPr>
      <w:r w:rsidRPr="009C4E0F">
        <w:rPr>
          <w:rFonts w:ascii="Arial" w:eastAsia="SimHei" w:hAnsi="Arial" w:cs="Cordia New"/>
          <w:b/>
          <w:color w:val="D50032"/>
          <w:sz w:val="24"/>
        </w:rPr>
        <w:lastRenderedPageBreak/>
        <w:t>ENGAGEMENT</w:t>
      </w:r>
    </w:p>
    <w:tbl>
      <w:tblPr>
        <w:tblStyle w:val="TableGrid8"/>
        <w:tblW w:w="9634" w:type="dxa"/>
        <w:tblLook w:val="04A0" w:firstRow="1" w:lastRow="0" w:firstColumn="1" w:lastColumn="0" w:noHBand="0" w:noVBand="1"/>
      </w:tblPr>
      <w:tblGrid>
        <w:gridCol w:w="4390"/>
        <w:gridCol w:w="3207"/>
        <w:gridCol w:w="2037"/>
      </w:tblGrid>
      <w:tr w:rsidR="00426CD4" w:rsidRPr="009371E6" w14:paraId="6411C227"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43A3CB75" w14:textId="77777777" w:rsidR="00426CD4" w:rsidRPr="00DF15E8" w:rsidRDefault="00426CD4" w:rsidP="00F532F7">
            <w:pPr>
              <w:rPr>
                <w:rFonts w:ascii="Arial" w:eastAsia="Arial" w:hAnsi="Arial" w:cs="Cordia New"/>
                <w:b/>
                <w:color w:val="auto"/>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2" behindDoc="0" locked="0" layoutInCell="1" allowOverlap="1" wp14:anchorId="530EF0FE" wp14:editId="1C6354A3">
                      <wp:simplePos x="0" y="0"/>
                      <wp:positionH relativeFrom="column">
                        <wp:posOffset>2469515</wp:posOffset>
                      </wp:positionH>
                      <wp:positionV relativeFrom="paragraph">
                        <wp:posOffset>-37161</wp:posOffset>
                      </wp:positionV>
                      <wp:extent cx="463550" cy="287655"/>
                      <wp:effectExtent l="19050" t="19050" r="31750" b="17145"/>
                      <wp:wrapNone/>
                      <wp:docPr id="31" name="Isosceles Tri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15EE" id="Isosceles Triangle 31" o:spid="_x0000_s1026" type="#_x0000_t5" alt="&quot;&quot;" style="position:absolute;margin-left:194.45pt;margin-top:-2.95pt;width:36.5pt;height:2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tigIAACs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DIMENSION</w:t>
            </w:r>
          </w:p>
        </w:tc>
        <w:tc>
          <w:tcPr>
            <w:tcW w:w="3207" w:type="dxa"/>
            <w:tcBorders>
              <w:left w:val="single" w:sz="4" w:space="0" w:color="004C97"/>
              <w:bottom w:val="single" w:sz="4" w:space="0" w:color="004C97"/>
            </w:tcBorders>
            <w:shd w:val="clear" w:color="auto" w:fill="FFFFFF"/>
          </w:tcPr>
          <w:p w14:paraId="7DC1260F"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037" w:type="dxa"/>
            <w:tcBorders>
              <w:bottom w:val="single" w:sz="4" w:space="0" w:color="004C97"/>
            </w:tcBorders>
            <w:shd w:val="clear" w:color="auto" w:fill="FFFFFF"/>
          </w:tcPr>
          <w:p w14:paraId="75DE167D"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9371E6" w14:paraId="2649398D"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18523F0B" w14:textId="77777777" w:rsidR="00426CD4" w:rsidRPr="00DF15E8" w:rsidRDefault="00426CD4" w:rsidP="00F532F7">
            <w:pPr>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Strong relationships and active partnerships between schools and families/carers, communities, and organisations to strengthen students’ participation and engagement in school</w:t>
            </w:r>
          </w:p>
        </w:tc>
      </w:tr>
    </w:tbl>
    <w:p w14:paraId="6231A4AC" w14:textId="77777777" w:rsidR="00426CD4" w:rsidRPr="00DF15E8" w:rsidRDefault="00426CD4" w:rsidP="00426CD4">
      <w:pPr>
        <w:rPr>
          <w:rFonts w:ascii="Arial" w:eastAsia="Arial" w:hAnsi="Arial" w:cs="Cordia New"/>
          <w:sz w:val="20"/>
          <w:szCs w:val="20"/>
        </w:rPr>
      </w:pPr>
    </w:p>
    <w:tbl>
      <w:tblPr>
        <w:tblStyle w:val="TableGrid8"/>
        <w:tblW w:w="9634" w:type="dxa"/>
        <w:tblLook w:val="04A0" w:firstRow="1" w:lastRow="0" w:firstColumn="1" w:lastColumn="0" w:noHBand="0" w:noVBand="1"/>
      </w:tblPr>
      <w:tblGrid>
        <w:gridCol w:w="4390"/>
        <w:gridCol w:w="3207"/>
        <w:gridCol w:w="2037"/>
      </w:tblGrid>
      <w:tr w:rsidR="00426CD4" w:rsidRPr="009371E6" w14:paraId="633B9BAC"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25873B25" w14:textId="77777777" w:rsidR="00426CD4" w:rsidRPr="00DF15E8" w:rsidRDefault="00426CD4" w:rsidP="00F532F7">
            <w:pPr>
              <w:rPr>
                <w:rFonts w:ascii="Arial" w:eastAsia="Arial" w:hAnsi="Arial" w:cs="Cordia New"/>
                <w:b/>
                <w:color w:val="FFFFFF" w:themeColor="background1"/>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3" behindDoc="0" locked="0" layoutInCell="1" allowOverlap="1" wp14:anchorId="5B222617" wp14:editId="29B2BB65">
                      <wp:simplePos x="0" y="0"/>
                      <wp:positionH relativeFrom="column">
                        <wp:posOffset>2470785</wp:posOffset>
                      </wp:positionH>
                      <wp:positionV relativeFrom="paragraph">
                        <wp:posOffset>-31911</wp:posOffset>
                      </wp:positionV>
                      <wp:extent cx="463550" cy="288000"/>
                      <wp:effectExtent l="19050" t="19050" r="31750" b="17145"/>
                      <wp:wrapNone/>
                      <wp:docPr id="286" name="Isosceles Triangle 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B819" id="Isosceles Triangle 286" o:spid="_x0000_s1026" type="#_x0000_t5" alt="&quot;&quot;" style="position:absolute;margin-left:194.55pt;margin-top:-2.5pt;width:36.5pt;height:22.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eUpCc4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Illustrations of practice</w:t>
            </w:r>
          </w:p>
        </w:tc>
        <w:tc>
          <w:tcPr>
            <w:tcW w:w="3207" w:type="dxa"/>
            <w:tcBorders>
              <w:left w:val="single" w:sz="4" w:space="0" w:color="004C97"/>
              <w:bottom w:val="single" w:sz="4" w:space="0" w:color="004C97"/>
            </w:tcBorders>
            <w:shd w:val="clear" w:color="auto" w:fill="FFFFFF"/>
          </w:tcPr>
          <w:p w14:paraId="4FF4BA0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037" w:type="dxa"/>
            <w:tcBorders>
              <w:bottom w:val="single" w:sz="4" w:space="0" w:color="004C97"/>
            </w:tcBorders>
            <w:shd w:val="clear" w:color="auto" w:fill="FFFFFF"/>
          </w:tcPr>
          <w:p w14:paraId="7A928D17"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9371E6" w14:paraId="394B6899"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00CFFA1E"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Leaders ensure students have at least one ongoing relationship with a teacher, or other school staff member, who provides targeted guidance and support to help them achieve their potential (a ‘significant adult’ for every student)</w:t>
            </w:r>
          </w:p>
          <w:p w14:paraId="45BB0234"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 xml:space="preserve">Leaders and teachers build collaborative relationships with families/carers and communities to create a shared understanding of how to support students’ participation and engagement, through feedback, raising concerns and shared decision-making. </w:t>
            </w:r>
          </w:p>
          <w:p w14:paraId="32504C4D"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The leadership team provides accessible guidance and resources on how families/carers collaborate with teachers, set high expectations, actively engage in their child’s development and support learning and wellbeing</w:t>
            </w:r>
          </w:p>
          <w:p w14:paraId="4D8BE8E2"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Leaders and teachers maintain inclusive and sustainable relationships diverse communities and organisation to seek guidance, advice and feedback on how to maintain inclusive services and activities</w:t>
            </w:r>
          </w:p>
          <w:p w14:paraId="0B7207D0"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Staff establish and sustain culturally respectful partnerships with all students, families</w:t>
            </w:r>
            <w:r>
              <w:rPr>
                <w:rFonts w:ascii="Arial" w:eastAsia="Arial" w:hAnsi="Arial" w:cs="Cordia New"/>
                <w:color w:val="auto"/>
                <w:sz w:val="20"/>
                <w:szCs w:val="20"/>
                <w:lang w:val="en-AU"/>
              </w:rPr>
              <w:t>/carers</w:t>
            </w:r>
            <w:r w:rsidRPr="00DF15E8">
              <w:rPr>
                <w:rFonts w:ascii="Arial" w:eastAsia="Arial" w:hAnsi="Arial" w:cs="Cordia New"/>
                <w:color w:val="auto"/>
                <w:sz w:val="20"/>
                <w:szCs w:val="20"/>
                <w:lang w:val="en-AU"/>
              </w:rPr>
              <w:t xml:space="preserve"> and communities by ensuring a shared understanding of cultural norms and protocols </w:t>
            </w:r>
          </w:p>
          <w:p w14:paraId="30A264A5"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Leaders and teachers monitor and evaluate attendance and partner with families/carers and the community to implement targeted interventions using a tiered model of support</w:t>
            </w:r>
          </w:p>
          <w:p w14:paraId="60FBDC9D"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Leaders, teachers and students create strong relationships with other schools and agencies through partnerships, networks and communities of practice to enhance student participation and engagement in school.</w:t>
            </w:r>
          </w:p>
        </w:tc>
      </w:tr>
    </w:tbl>
    <w:p w14:paraId="1CF88F33" w14:textId="77777777" w:rsidR="00426CD4" w:rsidRPr="00DF15E8" w:rsidRDefault="00426CD4" w:rsidP="00426CD4">
      <w:pPr>
        <w:rPr>
          <w:rFonts w:ascii="Arial" w:eastAsia="Arial" w:hAnsi="Arial" w:cs="Cordia New"/>
          <w:sz w:val="20"/>
          <w:szCs w:val="20"/>
        </w:rPr>
      </w:pPr>
    </w:p>
    <w:tbl>
      <w:tblPr>
        <w:tblStyle w:val="TableGrid8"/>
        <w:tblW w:w="9634" w:type="dxa"/>
        <w:tblLook w:val="04A0" w:firstRow="1" w:lastRow="0" w:firstColumn="1" w:lastColumn="0" w:noHBand="0" w:noVBand="1"/>
      </w:tblPr>
      <w:tblGrid>
        <w:gridCol w:w="4381"/>
        <w:gridCol w:w="2046"/>
        <w:gridCol w:w="653"/>
        <w:gridCol w:w="2554"/>
      </w:tblGrid>
      <w:tr w:rsidR="00426CD4" w:rsidRPr="009371E6" w14:paraId="789353C2"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069A544C" w14:textId="77777777" w:rsidR="00426CD4" w:rsidRPr="00DF15E8" w:rsidRDefault="00426CD4" w:rsidP="00F532F7">
            <w:pPr>
              <w:rPr>
                <w:rFonts w:ascii="Arial" w:eastAsia="Arial" w:hAnsi="Arial" w:cs="Cordia New"/>
                <w:b/>
                <w:color w:val="auto"/>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4" behindDoc="0" locked="0" layoutInCell="1" allowOverlap="1" wp14:anchorId="7CB7D8B5" wp14:editId="48CBE4C9">
                      <wp:simplePos x="0" y="0"/>
                      <wp:positionH relativeFrom="column">
                        <wp:posOffset>2461260</wp:posOffset>
                      </wp:positionH>
                      <wp:positionV relativeFrom="paragraph">
                        <wp:posOffset>-29514</wp:posOffset>
                      </wp:positionV>
                      <wp:extent cx="463550" cy="287655"/>
                      <wp:effectExtent l="19050" t="19050" r="31750" b="17145"/>
                      <wp:wrapNone/>
                      <wp:docPr id="290" name="Isosceles Triangle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7543" id="Isosceles Triangle 290" o:spid="_x0000_s1026" type="#_x0000_t5" alt="&quot;&quot;" style="position:absolute;margin-left:193.8pt;margin-top:-2.3pt;width:36.5pt;height:2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Measures</w:t>
            </w:r>
          </w:p>
        </w:tc>
        <w:tc>
          <w:tcPr>
            <w:tcW w:w="2046" w:type="dxa"/>
            <w:tcBorders>
              <w:left w:val="single" w:sz="4" w:space="0" w:color="004C97"/>
              <w:bottom w:val="single" w:sz="4" w:space="0" w:color="004C97"/>
            </w:tcBorders>
            <w:shd w:val="clear" w:color="auto" w:fill="FFFFFF"/>
          </w:tcPr>
          <w:p w14:paraId="69A0A6FF"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653" w:type="dxa"/>
            <w:tcBorders>
              <w:bottom w:val="single" w:sz="4" w:space="0" w:color="004C97"/>
            </w:tcBorders>
            <w:shd w:val="clear" w:color="auto" w:fill="FFFFFF"/>
          </w:tcPr>
          <w:p w14:paraId="5333781A"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9371E6" w14:paraId="751BCFD7"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47014345" w14:textId="77777777" w:rsidR="00426CD4" w:rsidRPr="00DF15E8" w:rsidRDefault="00426CD4" w:rsidP="00F532F7">
            <w:pPr>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The measures below should be considered alongside the outcome measures and school-level measures.</w:t>
            </w:r>
          </w:p>
          <w:p w14:paraId="167E8968"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CASES – Proportion of students with less than 20 absent days</w:t>
            </w:r>
          </w:p>
          <w:p w14:paraId="0F6A1E5F" w14:textId="77777777" w:rsidR="00426CD4" w:rsidRPr="00DF15E8" w:rsidRDefault="00426CD4" w:rsidP="00426CD4">
            <w:pPr>
              <w:pStyle w:val="ListParagraph"/>
              <w:numPr>
                <w:ilvl w:val="0"/>
                <w:numId w:val="42"/>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Attitudes to School Survey – Attitudes to attendance, sense of confidence, student voice and agency, school connectedness.</w:t>
            </w:r>
          </w:p>
        </w:tc>
      </w:tr>
    </w:tbl>
    <w:p w14:paraId="47016730" w14:textId="77777777" w:rsidR="00426CD4" w:rsidRPr="009371E6" w:rsidRDefault="00426CD4" w:rsidP="00426CD4">
      <w:pPr>
        <w:rPr>
          <w:rFonts w:ascii="Arial" w:eastAsia="Arial" w:hAnsi="Arial" w:cs="Cordia New"/>
          <w:sz w:val="20"/>
          <w:szCs w:val="20"/>
        </w:rPr>
      </w:pPr>
    </w:p>
    <w:p w14:paraId="1BE06E7D" w14:textId="77777777" w:rsidR="00426CD4" w:rsidRPr="00DF15E8" w:rsidRDefault="00426CD4" w:rsidP="00426CD4">
      <w:pPr>
        <w:rPr>
          <w:rFonts w:ascii="Arial" w:eastAsia="Arial" w:hAnsi="Arial" w:cs="Cordia New"/>
          <w:sz w:val="20"/>
          <w:szCs w:val="20"/>
        </w:rPr>
      </w:pPr>
    </w:p>
    <w:p w14:paraId="0BFB60EB" w14:textId="77777777" w:rsidR="00426CD4" w:rsidRPr="00DF15E8" w:rsidRDefault="00426CD4" w:rsidP="00426CD4">
      <w:pPr>
        <w:rPr>
          <w:rFonts w:ascii="Arial" w:eastAsia="Arial" w:hAnsi="Arial" w:cs="Cordia New"/>
          <w:sz w:val="20"/>
          <w:szCs w:val="20"/>
        </w:rPr>
      </w:pPr>
    </w:p>
    <w:p w14:paraId="45C1D0FE" w14:textId="77777777" w:rsidR="00426CD4" w:rsidRPr="00DF15E8" w:rsidRDefault="00426CD4" w:rsidP="00426CD4">
      <w:pPr>
        <w:rPr>
          <w:rFonts w:ascii="Arial" w:eastAsia="Arial" w:hAnsi="Arial" w:cs="Cordia New"/>
          <w:sz w:val="20"/>
          <w:szCs w:val="20"/>
        </w:rPr>
      </w:pPr>
    </w:p>
    <w:p w14:paraId="377B6DE6" w14:textId="77777777" w:rsidR="00426CD4" w:rsidRPr="00DF15E8" w:rsidRDefault="00426CD4" w:rsidP="00426CD4">
      <w:pPr>
        <w:rPr>
          <w:rFonts w:ascii="Arial" w:eastAsia="Arial" w:hAnsi="Arial" w:cs="Cordia New"/>
          <w:sz w:val="20"/>
          <w:szCs w:val="20"/>
        </w:rPr>
      </w:pPr>
    </w:p>
    <w:p w14:paraId="1533F14A" w14:textId="77777777" w:rsidR="00426CD4" w:rsidRPr="00DF15E8" w:rsidRDefault="00426CD4" w:rsidP="00426CD4">
      <w:pPr>
        <w:rPr>
          <w:rFonts w:ascii="Arial" w:eastAsia="Arial" w:hAnsi="Arial" w:cs="Cordia New"/>
          <w:sz w:val="20"/>
          <w:szCs w:val="20"/>
        </w:rPr>
      </w:pPr>
    </w:p>
    <w:p w14:paraId="04BC6A78" w14:textId="77777777" w:rsidR="00426CD4" w:rsidRPr="00DF15E8" w:rsidRDefault="00426CD4" w:rsidP="00426CD4">
      <w:pPr>
        <w:rPr>
          <w:rFonts w:ascii="Arial" w:eastAsia="Arial" w:hAnsi="Arial" w:cs="Cordia New"/>
          <w:sz w:val="20"/>
          <w:szCs w:val="20"/>
        </w:rPr>
      </w:pPr>
    </w:p>
    <w:p w14:paraId="4B4D351E" w14:textId="77777777" w:rsidR="00426CD4" w:rsidRPr="00DF15E8" w:rsidRDefault="00426CD4" w:rsidP="00426CD4">
      <w:pPr>
        <w:rPr>
          <w:rFonts w:ascii="Arial" w:eastAsia="Arial" w:hAnsi="Arial" w:cs="Cordia New"/>
          <w:sz w:val="20"/>
          <w:szCs w:val="20"/>
        </w:rPr>
      </w:pPr>
    </w:p>
    <w:p w14:paraId="6BFB8A3A" w14:textId="77777777" w:rsidR="00426CD4" w:rsidRPr="00DF15E8" w:rsidRDefault="00426CD4" w:rsidP="00426CD4">
      <w:pPr>
        <w:rPr>
          <w:rFonts w:ascii="Arial" w:eastAsia="Arial" w:hAnsi="Arial" w:cs="Cordia New"/>
          <w:sz w:val="20"/>
          <w:szCs w:val="20"/>
        </w:rPr>
      </w:pPr>
    </w:p>
    <w:p w14:paraId="2BF2B41B" w14:textId="77777777" w:rsidR="00426CD4" w:rsidRDefault="00426CD4" w:rsidP="00426CD4">
      <w:pPr>
        <w:rPr>
          <w:rFonts w:ascii="Arial" w:eastAsia="Arial" w:hAnsi="Arial" w:cs="Cordia New"/>
          <w:sz w:val="20"/>
          <w:szCs w:val="20"/>
        </w:rPr>
      </w:pPr>
    </w:p>
    <w:p w14:paraId="18F42BFB" w14:textId="77777777" w:rsidR="00426CD4" w:rsidRDefault="00426CD4" w:rsidP="00426CD4">
      <w:pPr>
        <w:rPr>
          <w:rFonts w:ascii="Arial" w:eastAsia="Arial" w:hAnsi="Arial" w:cs="Cordia New"/>
          <w:sz w:val="20"/>
          <w:szCs w:val="20"/>
        </w:rPr>
      </w:pPr>
    </w:p>
    <w:p w14:paraId="6A47EA30" w14:textId="77777777" w:rsidR="00426CD4" w:rsidRPr="00DF15E8" w:rsidRDefault="00426CD4" w:rsidP="00426CD4">
      <w:pPr>
        <w:rPr>
          <w:rFonts w:ascii="Arial" w:eastAsia="Arial" w:hAnsi="Arial" w:cs="Cordia New"/>
          <w:sz w:val="20"/>
          <w:szCs w:val="20"/>
        </w:rPr>
      </w:pPr>
    </w:p>
    <w:p w14:paraId="63F02181" w14:textId="77777777" w:rsidR="00426CD4" w:rsidRPr="00DF15E8" w:rsidRDefault="00426CD4" w:rsidP="00426CD4">
      <w:pPr>
        <w:rPr>
          <w:rFonts w:ascii="Arial" w:eastAsia="Arial" w:hAnsi="Arial" w:cs="Cordia New"/>
          <w:sz w:val="20"/>
          <w:szCs w:val="20"/>
        </w:rPr>
      </w:pPr>
    </w:p>
    <w:p w14:paraId="3FAE8BDC" w14:textId="77777777" w:rsidR="009C16A1" w:rsidRDefault="009C16A1">
      <w:pPr>
        <w:spacing w:after="0"/>
        <w:rPr>
          <w:rFonts w:ascii="Arial" w:eastAsia="SimHei" w:hAnsi="Arial" w:cs="Cordia New"/>
          <w:b/>
          <w:color w:val="E57100"/>
          <w:sz w:val="24"/>
        </w:rPr>
      </w:pPr>
      <w:bookmarkStart w:id="17" w:name="_Toc80961365"/>
      <w:bookmarkStart w:id="18" w:name="_Toc83731433"/>
      <w:bookmarkStart w:id="19" w:name="_Toc83820698"/>
      <w:r>
        <w:rPr>
          <w:rFonts w:ascii="Arial" w:eastAsia="SimHei" w:hAnsi="Arial" w:cs="Cordia New"/>
          <w:b/>
          <w:color w:val="E57100"/>
          <w:sz w:val="24"/>
        </w:rPr>
        <w:br w:type="page"/>
      </w:r>
    </w:p>
    <w:p w14:paraId="0E424B8D" w14:textId="4CCF16E7" w:rsidR="00426CD4" w:rsidRPr="009C4E0F" w:rsidRDefault="00426CD4" w:rsidP="00426CD4">
      <w:pPr>
        <w:keepNext/>
        <w:keepLines/>
        <w:spacing w:before="40"/>
        <w:outlineLvl w:val="2"/>
        <w:rPr>
          <w:rFonts w:ascii="Arial" w:eastAsia="SimHei" w:hAnsi="Arial" w:cs="Cordia New"/>
          <w:b/>
          <w:color w:val="87189D"/>
          <w:sz w:val="24"/>
        </w:rPr>
      </w:pPr>
      <w:r w:rsidRPr="009C4E0F">
        <w:rPr>
          <w:rFonts w:ascii="Arial" w:eastAsia="SimHei" w:hAnsi="Arial" w:cs="Cordia New"/>
          <w:b/>
          <w:color w:val="87189D"/>
          <w:sz w:val="24"/>
        </w:rPr>
        <w:lastRenderedPageBreak/>
        <w:t>SUPPORT</w:t>
      </w:r>
      <w:bookmarkEnd w:id="17"/>
      <w:bookmarkEnd w:id="18"/>
      <w:bookmarkEnd w:id="19"/>
      <w:r w:rsidRPr="009C4E0F">
        <w:rPr>
          <w:rFonts w:ascii="Arial" w:eastAsia="SimHei" w:hAnsi="Arial" w:cs="Cordia New"/>
          <w:b/>
          <w:color w:val="87189D"/>
          <w:sz w:val="24"/>
        </w:rPr>
        <w:t xml:space="preserve"> AND RESOURCES</w:t>
      </w:r>
    </w:p>
    <w:tbl>
      <w:tblPr>
        <w:tblStyle w:val="TableGrid9"/>
        <w:tblW w:w="9634" w:type="dxa"/>
        <w:tblLook w:val="04A0" w:firstRow="1" w:lastRow="0" w:firstColumn="1" w:lastColumn="0" w:noHBand="0" w:noVBand="1"/>
      </w:tblPr>
      <w:tblGrid>
        <w:gridCol w:w="4390"/>
        <w:gridCol w:w="3207"/>
        <w:gridCol w:w="2037"/>
      </w:tblGrid>
      <w:tr w:rsidR="00426CD4" w:rsidRPr="006A0295" w14:paraId="1574F47A"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2059131A" w14:textId="77777777" w:rsidR="00426CD4" w:rsidRPr="00DF15E8" w:rsidRDefault="00426CD4" w:rsidP="00F532F7">
            <w:pPr>
              <w:rPr>
                <w:rFonts w:ascii="Arial" w:eastAsia="Arial" w:hAnsi="Arial" w:cs="Cordia New"/>
                <w:b/>
                <w:color w:val="auto"/>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5" behindDoc="0" locked="0" layoutInCell="1" allowOverlap="1" wp14:anchorId="3B326F22" wp14:editId="5114DDB7">
                      <wp:simplePos x="0" y="0"/>
                      <wp:positionH relativeFrom="column">
                        <wp:posOffset>2469515</wp:posOffset>
                      </wp:positionH>
                      <wp:positionV relativeFrom="paragraph">
                        <wp:posOffset>-37161</wp:posOffset>
                      </wp:positionV>
                      <wp:extent cx="463550" cy="287655"/>
                      <wp:effectExtent l="19050" t="19050" r="31750" b="17145"/>
                      <wp:wrapNone/>
                      <wp:docPr id="32" name="Isosceles Tri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126F" id="Isosceles Triangle 32" o:spid="_x0000_s1026" type="#_x0000_t5" alt="&quot;&quot;" style="position:absolute;margin-left:194.45pt;margin-top:-2.95pt;width:36.5pt;height:2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QigIAACs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DIMENSION</w:t>
            </w:r>
          </w:p>
        </w:tc>
        <w:tc>
          <w:tcPr>
            <w:tcW w:w="3207" w:type="dxa"/>
            <w:tcBorders>
              <w:left w:val="single" w:sz="4" w:space="0" w:color="004C97"/>
              <w:bottom w:val="single" w:sz="4" w:space="0" w:color="004C97"/>
            </w:tcBorders>
            <w:shd w:val="clear" w:color="auto" w:fill="FFFFFF"/>
          </w:tcPr>
          <w:p w14:paraId="143E8CBD"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037" w:type="dxa"/>
            <w:tcBorders>
              <w:bottom w:val="single" w:sz="4" w:space="0" w:color="004C97"/>
            </w:tcBorders>
            <w:shd w:val="clear" w:color="auto" w:fill="FFFFFF"/>
          </w:tcPr>
          <w:p w14:paraId="3EA9DC4B"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6A0295" w14:paraId="4DC28E78"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42D3ADE2" w14:textId="77777777" w:rsidR="00426CD4" w:rsidRPr="00DF15E8" w:rsidRDefault="00426CD4" w:rsidP="00F532F7">
            <w:pPr>
              <w:rPr>
                <w:rFonts w:ascii="Arial" w:eastAsia="Arial" w:hAnsi="Arial" w:cs="Cordia New"/>
                <w:color w:val="auto"/>
                <w:sz w:val="20"/>
                <w:szCs w:val="20"/>
                <w:lang w:val="en-AU"/>
              </w:rPr>
            </w:pPr>
            <w:r w:rsidRPr="00DF15E8">
              <w:rPr>
                <w:rFonts w:ascii="Arial" w:eastAsia="Arial" w:hAnsi="Arial" w:cs="Cordia New"/>
                <w:color w:val="auto"/>
                <w:sz w:val="20"/>
                <w:szCs w:val="20"/>
                <w:lang w:val="en-US"/>
              </w:rPr>
              <w:t xml:space="preserve">Responsive, tiered and </w:t>
            </w:r>
            <w:proofErr w:type="spellStart"/>
            <w:r w:rsidRPr="00DF15E8">
              <w:rPr>
                <w:rFonts w:ascii="Arial" w:eastAsia="Arial" w:hAnsi="Arial" w:cs="Cordia New"/>
                <w:color w:val="auto"/>
                <w:sz w:val="20"/>
                <w:szCs w:val="20"/>
                <w:lang w:val="en-US"/>
              </w:rPr>
              <w:t>contextualised</w:t>
            </w:r>
            <w:proofErr w:type="spellEnd"/>
            <w:r w:rsidRPr="00DF15E8">
              <w:rPr>
                <w:rFonts w:ascii="Arial" w:eastAsia="Arial" w:hAnsi="Arial" w:cs="Cordia New"/>
                <w:color w:val="auto"/>
                <w:sz w:val="20"/>
                <w:szCs w:val="20"/>
                <w:lang w:val="en-US"/>
              </w:rPr>
              <w:t xml:space="preserve"> approaches and strong relationships to support student learning, wellbeing and inclusion</w:t>
            </w:r>
          </w:p>
        </w:tc>
      </w:tr>
    </w:tbl>
    <w:p w14:paraId="3BE0637E" w14:textId="77777777" w:rsidR="00426CD4" w:rsidRPr="00DF15E8" w:rsidRDefault="00426CD4" w:rsidP="00426CD4">
      <w:pPr>
        <w:rPr>
          <w:rFonts w:ascii="Arial" w:eastAsia="Arial" w:hAnsi="Arial" w:cs="Cordia New"/>
          <w:sz w:val="20"/>
          <w:szCs w:val="20"/>
        </w:rPr>
      </w:pPr>
    </w:p>
    <w:tbl>
      <w:tblPr>
        <w:tblStyle w:val="TableGrid9"/>
        <w:tblW w:w="9634" w:type="dxa"/>
        <w:tblLook w:val="04A0" w:firstRow="1" w:lastRow="0" w:firstColumn="1" w:lastColumn="0" w:noHBand="0" w:noVBand="1"/>
      </w:tblPr>
      <w:tblGrid>
        <w:gridCol w:w="4390"/>
        <w:gridCol w:w="3207"/>
        <w:gridCol w:w="2037"/>
      </w:tblGrid>
      <w:tr w:rsidR="00426CD4" w:rsidRPr="006A0295" w14:paraId="1C8C8035"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2A55A0B5" w14:textId="77777777" w:rsidR="00426CD4" w:rsidRPr="00DF15E8" w:rsidRDefault="00426CD4" w:rsidP="00F532F7">
            <w:pPr>
              <w:rPr>
                <w:rFonts w:ascii="Arial" w:eastAsia="Arial" w:hAnsi="Arial" w:cs="Cordia New"/>
                <w:b/>
                <w:color w:val="FFFFFF" w:themeColor="background1"/>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6" behindDoc="0" locked="0" layoutInCell="1" allowOverlap="1" wp14:anchorId="1FE6736F" wp14:editId="288AA87F">
                      <wp:simplePos x="0" y="0"/>
                      <wp:positionH relativeFrom="column">
                        <wp:posOffset>2470785</wp:posOffset>
                      </wp:positionH>
                      <wp:positionV relativeFrom="paragraph">
                        <wp:posOffset>-31911</wp:posOffset>
                      </wp:positionV>
                      <wp:extent cx="463550" cy="288000"/>
                      <wp:effectExtent l="19050" t="19050" r="31750" b="17145"/>
                      <wp:wrapNone/>
                      <wp:docPr id="287" name="Isosceles Triangle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51F5" id="Isosceles Triangle 287" o:spid="_x0000_s1026" type="#_x0000_t5" alt="&quot;&quot;" style="position:absolute;margin-left:194.55pt;margin-top:-2.5pt;width:36.5pt;height:22.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6U5pio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Illustrations of practice</w:t>
            </w:r>
          </w:p>
        </w:tc>
        <w:tc>
          <w:tcPr>
            <w:tcW w:w="3207" w:type="dxa"/>
            <w:tcBorders>
              <w:left w:val="single" w:sz="4" w:space="0" w:color="004C97"/>
              <w:bottom w:val="single" w:sz="4" w:space="0" w:color="004C97"/>
            </w:tcBorders>
            <w:shd w:val="clear" w:color="auto" w:fill="FFFFFF"/>
          </w:tcPr>
          <w:p w14:paraId="3203019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037" w:type="dxa"/>
            <w:tcBorders>
              <w:bottom w:val="single" w:sz="4" w:space="0" w:color="004C97"/>
            </w:tcBorders>
            <w:shd w:val="clear" w:color="auto" w:fill="FFFFFF"/>
          </w:tcPr>
          <w:p w14:paraId="3861D747"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6A0295" w14:paraId="2E91206B"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551F3AAF"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Leaders and teachers integrate evidence-based academic, wellbeing, and behaviour supports within a tiered system of support aligned to the school’s strategic plan, vision and values in partnership with the school community</w:t>
            </w:r>
          </w:p>
          <w:p w14:paraId="2A1B25B7"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Leaders actively evaluate, update and make explicit the policies and practices that promote inclusion, positive behaviour and a safe environment to ensure all members of the school community understand and enact them</w:t>
            </w:r>
          </w:p>
          <w:p w14:paraId="6E82A4A9"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Students’ diverse needs are evaluated in a timely, proactive and strategic manner, in collaboration with their families/carers, to ensure the application of tiered supports that respond to the learning and wellbeing needs of every student</w:t>
            </w:r>
          </w:p>
          <w:p w14:paraId="24F3D6AA"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Teachers effectively identify and respectfully respond to the various learning and wellbeing needs of individuals and groups, using a unified multi-tiered system of support</w:t>
            </w:r>
          </w:p>
          <w:p w14:paraId="397F078F"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Leaders ensures students feel safe and develop strong relationships with peers, teachers and staff over transitionary periods by providing targeted opportunities for students to develop their capacity to confidently engage with others and contribute to a safe and inclusive environment.</w:t>
            </w:r>
          </w:p>
          <w:p w14:paraId="5951BD95"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Leaders hold regular Student Support Groups to collaborate, focus, and understand vulnerable students’ needs and make regular and reasonable adjustments to education plans to ensure learning and wellbeing goals are realistic and achievable.</w:t>
            </w:r>
          </w:p>
          <w:p w14:paraId="2FE2E5A8"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AU"/>
              </w:rPr>
              <w:t>Students are provided opportunities to lead and demonstrate agency in collaboration with teachers and parents/carers to create a shared understanding of how to support and enhance learning and wellbeing in respect to the school’s culture and context.</w:t>
            </w:r>
          </w:p>
        </w:tc>
      </w:tr>
    </w:tbl>
    <w:p w14:paraId="1095802A" w14:textId="77777777" w:rsidR="00426CD4" w:rsidRPr="00DF15E8" w:rsidRDefault="00426CD4" w:rsidP="00426CD4">
      <w:pPr>
        <w:rPr>
          <w:rFonts w:ascii="Arial" w:eastAsia="Arial" w:hAnsi="Arial" w:cs="Cordia New"/>
          <w:sz w:val="20"/>
          <w:szCs w:val="20"/>
        </w:rPr>
      </w:pPr>
    </w:p>
    <w:tbl>
      <w:tblPr>
        <w:tblStyle w:val="TableGrid9"/>
        <w:tblW w:w="9490" w:type="dxa"/>
        <w:tblLook w:val="04A0" w:firstRow="1" w:lastRow="0" w:firstColumn="1" w:lastColumn="0" w:noHBand="0" w:noVBand="1"/>
      </w:tblPr>
      <w:tblGrid>
        <w:gridCol w:w="4390"/>
        <w:gridCol w:w="2923"/>
        <w:gridCol w:w="230"/>
        <w:gridCol w:w="1947"/>
      </w:tblGrid>
      <w:tr w:rsidR="00426CD4" w:rsidRPr="006A0295" w14:paraId="325EA4BD" w14:textId="77777777" w:rsidTr="00F532F7">
        <w:trPr>
          <w:gridAfter w:val="1"/>
          <w:cnfStyle w:val="100000000000" w:firstRow="1" w:lastRow="0" w:firstColumn="0" w:lastColumn="0" w:oddVBand="0" w:evenVBand="0" w:oddHBand="0" w:evenHBand="0" w:firstRowFirstColumn="0" w:firstRowLastColumn="0" w:lastRowFirstColumn="0" w:lastRowLastColumn="0"/>
          <w:wAfter w:w="1947" w:type="dxa"/>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5262962F" w14:textId="77777777" w:rsidR="00426CD4" w:rsidRPr="00DF15E8" w:rsidRDefault="00426CD4" w:rsidP="00F532F7">
            <w:pPr>
              <w:rPr>
                <w:rFonts w:ascii="Arial" w:eastAsia="Arial" w:hAnsi="Arial" w:cs="Cordia New"/>
                <w:b/>
                <w:color w:val="auto"/>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7" behindDoc="0" locked="0" layoutInCell="1" allowOverlap="1" wp14:anchorId="4F6D666C" wp14:editId="6A6EE301">
                      <wp:simplePos x="0" y="0"/>
                      <wp:positionH relativeFrom="column">
                        <wp:posOffset>2461260</wp:posOffset>
                      </wp:positionH>
                      <wp:positionV relativeFrom="paragraph">
                        <wp:posOffset>-29514</wp:posOffset>
                      </wp:positionV>
                      <wp:extent cx="463550" cy="287655"/>
                      <wp:effectExtent l="19050" t="19050" r="31750" b="17145"/>
                      <wp:wrapNone/>
                      <wp:docPr id="289" name="Isosceles Tri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F488" id="Isosceles Triangle 289" o:spid="_x0000_s1026" type="#_x0000_t5" alt="&quot;&quot;" style="position:absolute;margin-left:193.8pt;margin-top:-2.3pt;width:36.5pt;height:22.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Measures</w:t>
            </w:r>
          </w:p>
        </w:tc>
        <w:tc>
          <w:tcPr>
            <w:tcW w:w="2923" w:type="dxa"/>
            <w:tcBorders>
              <w:left w:val="single" w:sz="4" w:space="0" w:color="004C97"/>
              <w:bottom w:val="single" w:sz="4" w:space="0" w:color="004C97"/>
            </w:tcBorders>
            <w:shd w:val="clear" w:color="auto" w:fill="FFFFFF"/>
          </w:tcPr>
          <w:p w14:paraId="2B287B7E"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30" w:type="dxa"/>
            <w:tcBorders>
              <w:bottom w:val="single" w:sz="4" w:space="0" w:color="004C97"/>
            </w:tcBorders>
            <w:shd w:val="clear" w:color="auto" w:fill="FFFFFF"/>
          </w:tcPr>
          <w:p w14:paraId="4B165243"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6A0295" w14:paraId="62751906"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9490"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73E2BCAD" w14:textId="77777777" w:rsidR="00426CD4" w:rsidRPr="00DF15E8" w:rsidRDefault="00426CD4" w:rsidP="00F532F7">
            <w:pPr>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The measures below should be considered alongside the outcome measures and school-level measures</w:t>
            </w:r>
            <w:r w:rsidRPr="00DF15E8">
              <w:rPr>
                <w:rFonts w:ascii="Arial" w:eastAsia="Arial" w:hAnsi="Arial" w:cs="Cordia New"/>
                <w:color w:val="auto"/>
                <w:sz w:val="20"/>
                <w:szCs w:val="20"/>
              </w:rPr>
              <w:t>.</w:t>
            </w:r>
          </w:p>
          <w:p w14:paraId="5C6D26C4"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color w:val="auto"/>
                <w:sz w:val="20"/>
                <w:szCs w:val="20"/>
                <w:lang w:val="en-AU"/>
              </w:rPr>
            </w:pPr>
            <w:r w:rsidRPr="00DF15E8">
              <w:rPr>
                <w:rFonts w:ascii="Arial" w:eastAsia="Arial" w:hAnsi="Arial" w:cs="Cordia New"/>
                <w:sz w:val="20"/>
                <w:szCs w:val="20"/>
                <w:lang w:val="en-AU"/>
              </w:rPr>
              <w:t>Attitudes to School Survey – Advocate at school, experience of bullying, managing bullying, respect for diversity</w:t>
            </w:r>
          </w:p>
        </w:tc>
      </w:tr>
    </w:tbl>
    <w:p w14:paraId="414DE3A1" w14:textId="77777777" w:rsidR="00426CD4" w:rsidRPr="006A0295" w:rsidRDefault="00426CD4" w:rsidP="00426CD4">
      <w:pPr>
        <w:rPr>
          <w:rFonts w:ascii="Arial" w:eastAsia="Arial" w:hAnsi="Arial" w:cs="Cordia New"/>
          <w:sz w:val="20"/>
          <w:szCs w:val="20"/>
        </w:rPr>
      </w:pPr>
    </w:p>
    <w:p w14:paraId="64227945" w14:textId="77777777" w:rsidR="00426CD4" w:rsidRPr="00DF15E8" w:rsidRDefault="00426CD4" w:rsidP="00426CD4">
      <w:pPr>
        <w:rPr>
          <w:rFonts w:ascii="Arial" w:eastAsia="Arial" w:hAnsi="Arial" w:cs="Cordia New"/>
          <w:sz w:val="20"/>
          <w:szCs w:val="20"/>
        </w:rPr>
      </w:pPr>
    </w:p>
    <w:p w14:paraId="1993277B" w14:textId="77777777" w:rsidR="00426CD4" w:rsidRPr="00DF15E8" w:rsidRDefault="00426CD4" w:rsidP="00426CD4">
      <w:pPr>
        <w:rPr>
          <w:rFonts w:ascii="Arial" w:eastAsia="Arial" w:hAnsi="Arial" w:cs="Cordia New"/>
          <w:sz w:val="20"/>
          <w:szCs w:val="20"/>
        </w:rPr>
      </w:pPr>
    </w:p>
    <w:p w14:paraId="3D5E643D" w14:textId="77777777" w:rsidR="00426CD4" w:rsidRPr="00DF15E8" w:rsidRDefault="00426CD4" w:rsidP="00426CD4">
      <w:pPr>
        <w:rPr>
          <w:rFonts w:ascii="Arial" w:eastAsia="Arial" w:hAnsi="Arial" w:cs="Cordia New"/>
          <w:sz w:val="20"/>
          <w:szCs w:val="20"/>
        </w:rPr>
      </w:pPr>
    </w:p>
    <w:p w14:paraId="693847BB" w14:textId="77777777" w:rsidR="00426CD4" w:rsidRPr="00DF15E8" w:rsidRDefault="00426CD4" w:rsidP="00426CD4">
      <w:pPr>
        <w:rPr>
          <w:rFonts w:ascii="Arial" w:eastAsia="Arial" w:hAnsi="Arial" w:cs="Cordia New"/>
          <w:sz w:val="20"/>
          <w:szCs w:val="20"/>
        </w:rPr>
      </w:pPr>
    </w:p>
    <w:p w14:paraId="2F24CD64" w14:textId="77777777" w:rsidR="00426CD4" w:rsidRPr="00DF15E8" w:rsidRDefault="00426CD4" w:rsidP="00426CD4">
      <w:pPr>
        <w:rPr>
          <w:rFonts w:ascii="Arial" w:eastAsia="Arial" w:hAnsi="Arial" w:cs="Cordia New"/>
          <w:sz w:val="20"/>
          <w:szCs w:val="20"/>
        </w:rPr>
      </w:pPr>
    </w:p>
    <w:p w14:paraId="31E843DB" w14:textId="77777777" w:rsidR="00426CD4" w:rsidRPr="00DF15E8" w:rsidRDefault="00426CD4" w:rsidP="00426CD4">
      <w:pPr>
        <w:rPr>
          <w:rFonts w:ascii="Arial" w:eastAsia="Arial" w:hAnsi="Arial" w:cs="Cordia New"/>
          <w:sz w:val="20"/>
          <w:szCs w:val="20"/>
        </w:rPr>
      </w:pPr>
    </w:p>
    <w:p w14:paraId="367FE9D2" w14:textId="77777777" w:rsidR="00426CD4" w:rsidRPr="00DF15E8" w:rsidRDefault="00426CD4" w:rsidP="00426CD4">
      <w:pPr>
        <w:rPr>
          <w:rFonts w:ascii="Arial" w:eastAsia="Arial" w:hAnsi="Arial" w:cs="Cordia New"/>
          <w:sz w:val="20"/>
          <w:szCs w:val="20"/>
        </w:rPr>
      </w:pPr>
    </w:p>
    <w:p w14:paraId="6439FF25" w14:textId="77777777" w:rsidR="00426CD4" w:rsidRPr="00DF15E8" w:rsidRDefault="00426CD4" w:rsidP="00426CD4">
      <w:pPr>
        <w:rPr>
          <w:rFonts w:ascii="Arial" w:eastAsia="Arial" w:hAnsi="Arial" w:cs="Cordia New"/>
          <w:sz w:val="20"/>
          <w:szCs w:val="20"/>
        </w:rPr>
      </w:pPr>
      <w:r w:rsidRPr="00DF15E8">
        <w:rPr>
          <w:rFonts w:ascii="Arial" w:eastAsia="Arial" w:hAnsi="Arial" w:cs="Cordia New"/>
          <w:sz w:val="20"/>
          <w:szCs w:val="20"/>
        </w:rPr>
        <w:br w:type="page"/>
      </w:r>
    </w:p>
    <w:p w14:paraId="1FFE10D3" w14:textId="77777777" w:rsidR="00426CD4" w:rsidRPr="009C4E0F" w:rsidRDefault="00426CD4" w:rsidP="00426CD4">
      <w:pPr>
        <w:rPr>
          <w:rFonts w:ascii="Arial" w:eastAsia="Arial" w:hAnsi="Arial" w:cs="Cordia New"/>
          <w:b/>
          <w:color w:val="87189D"/>
          <w:sz w:val="24"/>
        </w:rPr>
      </w:pPr>
      <w:r w:rsidRPr="009C4E0F">
        <w:rPr>
          <w:rFonts w:ascii="Arial" w:eastAsia="Arial" w:hAnsi="Arial" w:cs="Cordia New"/>
          <w:b/>
          <w:color w:val="87189D"/>
          <w:sz w:val="24"/>
        </w:rPr>
        <w:lastRenderedPageBreak/>
        <w:t>SUPPORT AND RESOURCES</w:t>
      </w:r>
    </w:p>
    <w:tbl>
      <w:tblPr>
        <w:tblStyle w:val="TableGrid10"/>
        <w:tblW w:w="9634" w:type="dxa"/>
        <w:tblLook w:val="04A0" w:firstRow="1" w:lastRow="0" w:firstColumn="1" w:lastColumn="0" w:noHBand="0" w:noVBand="1"/>
      </w:tblPr>
      <w:tblGrid>
        <w:gridCol w:w="4390"/>
        <w:gridCol w:w="3207"/>
        <w:gridCol w:w="2037"/>
      </w:tblGrid>
      <w:tr w:rsidR="00426CD4" w:rsidRPr="007B4124" w14:paraId="54B0D16A" w14:textId="77777777" w:rsidTr="00F532F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70D83515" w14:textId="77777777" w:rsidR="00426CD4" w:rsidRPr="00DF15E8" w:rsidRDefault="00426CD4" w:rsidP="00F532F7">
            <w:pPr>
              <w:rPr>
                <w:rFonts w:ascii="Arial" w:eastAsia="Arial" w:hAnsi="Arial" w:cs="Cordia New"/>
                <w:b/>
                <w:color w:val="auto"/>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8" behindDoc="0" locked="0" layoutInCell="1" allowOverlap="1" wp14:anchorId="01278E6E" wp14:editId="3B079985">
                      <wp:simplePos x="0" y="0"/>
                      <wp:positionH relativeFrom="column">
                        <wp:posOffset>2469515</wp:posOffset>
                      </wp:positionH>
                      <wp:positionV relativeFrom="paragraph">
                        <wp:posOffset>-29210</wp:posOffset>
                      </wp:positionV>
                      <wp:extent cx="463550" cy="287655"/>
                      <wp:effectExtent l="19050" t="19050" r="31750" b="17145"/>
                      <wp:wrapNone/>
                      <wp:docPr id="33" name="Isosceles Tri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9828" id="Isosceles Triangle 33" o:spid="_x0000_s1026" type="#_x0000_t5" alt="&quot;&quot;" style="position:absolute;margin-left:194.45pt;margin-top:-2.3pt;width:36.5pt;height:22.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DIMENSION</w:t>
            </w:r>
          </w:p>
        </w:tc>
        <w:tc>
          <w:tcPr>
            <w:tcW w:w="3207" w:type="dxa"/>
            <w:tcBorders>
              <w:left w:val="single" w:sz="4" w:space="0" w:color="004C97"/>
              <w:bottom w:val="single" w:sz="4" w:space="0" w:color="004C97"/>
            </w:tcBorders>
            <w:shd w:val="clear" w:color="auto" w:fill="FFFFFF"/>
          </w:tcPr>
          <w:p w14:paraId="31795CF1"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037" w:type="dxa"/>
            <w:tcBorders>
              <w:bottom w:val="single" w:sz="4" w:space="0" w:color="004C97"/>
            </w:tcBorders>
            <w:shd w:val="clear" w:color="auto" w:fill="FFFFFF"/>
          </w:tcPr>
          <w:p w14:paraId="17EF5C33"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7B4124" w14:paraId="324E3917" w14:textId="77777777" w:rsidTr="00F532F7">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B7DBFF"/>
          </w:tcPr>
          <w:p w14:paraId="1E5EB4E3" w14:textId="77777777" w:rsidR="00426CD4" w:rsidRPr="00DF15E8" w:rsidRDefault="00426CD4" w:rsidP="00F532F7">
            <w:pPr>
              <w:rPr>
                <w:rFonts w:ascii="Arial" w:eastAsia="Arial" w:hAnsi="Arial" w:cs="Cordia New"/>
                <w:color w:val="auto"/>
                <w:sz w:val="20"/>
                <w:szCs w:val="20"/>
                <w:lang w:val="en-AU"/>
              </w:rPr>
            </w:pPr>
            <w:r w:rsidRPr="00DF15E8">
              <w:rPr>
                <w:rFonts w:ascii="Arial" w:eastAsia="Arial" w:hAnsi="Arial" w:cs="Cordia New"/>
                <w:color w:val="auto"/>
                <w:sz w:val="20"/>
                <w:szCs w:val="20"/>
                <w:lang w:val="en-US"/>
              </w:rPr>
              <w:t>Effective use of resources and active partnerships with families/carers, specialist providers and community organisations to provide responsive support to students</w:t>
            </w:r>
          </w:p>
        </w:tc>
      </w:tr>
    </w:tbl>
    <w:p w14:paraId="7DF0EBE9" w14:textId="77777777" w:rsidR="00426CD4" w:rsidRPr="00DF15E8" w:rsidRDefault="00426CD4" w:rsidP="00426CD4">
      <w:pPr>
        <w:rPr>
          <w:rFonts w:ascii="Arial" w:eastAsia="Arial" w:hAnsi="Arial" w:cs="Cordia New"/>
          <w:sz w:val="20"/>
          <w:szCs w:val="20"/>
        </w:rPr>
      </w:pPr>
    </w:p>
    <w:tbl>
      <w:tblPr>
        <w:tblStyle w:val="TableGrid10"/>
        <w:tblW w:w="9634" w:type="dxa"/>
        <w:tblLook w:val="04A0" w:firstRow="1" w:lastRow="0" w:firstColumn="1" w:lastColumn="0" w:noHBand="0" w:noVBand="1"/>
      </w:tblPr>
      <w:tblGrid>
        <w:gridCol w:w="4390"/>
        <w:gridCol w:w="3207"/>
        <w:gridCol w:w="2037"/>
      </w:tblGrid>
      <w:tr w:rsidR="00426CD4" w:rsidRPr="007B4124" w14:paraId="5AEF4D81" w14:textId="77777777" w:rsidTr="00F53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4C97"/>
              <w:left w:val="single" w:sz="4" w:space="0" w:color="004C97"/>
              <w:bottom w:val="single" w:sz="4" w:space="0" w:color="004C97"/>
              <w:right w:val="single" w:sz="4" w:space="0" w:color="004C97"/>
            </w:tcBorders>
          </w:tcPr>
          <w:p w14:paraId="1E975191" w14:textId="77777777" w:rsidR="00426CD4" w:rsidRPr="00DF15E8" w:rsidRDefault="00426CD4" w:rsidP="00F532F7">
            <w:pPr>
              <w:rPr>
                <w:rFonts w:ascii="Arial" w:eastAsia="Arial" w:hAnsi="Arial" w:cs="Cordia New"/>
                <w:b/>
                <w:color w:val="FFFFFF" w:themeColor="background1"/>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70" behindDoc="0" locked="0" layoutInCell="1" allowOverlap="1" wp14:anchorId="56349B44" wp14:editId="2D995C55">
                      <wp:simplePos x="0" y="0"/>
                      <wp:positionH relativeFrom="column">
                        <wp:posOffset>2470785</wp:posOffset>
                      </wp:positionH>
                      <wp:positionV relativeFrom="paragraph">
                        <wp:posOffset>-31911</wp:posOffset>
                      </wp:positionV>
                      <wp:extent cx="463550" cy="288000"/>
                      <wp:effectExtent l="19050" t="19050" r="31750" b="17145"/>
                      <wp:wrapNone/>
                      <wp:docPr id="288" name="Isosceles Triangle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8000"/>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5655" id="Isosceles Triangle 288" o:spid="_x0000_s1026" type="#_x0000_t5" alt="&quot;&quot;" style="position:absolute;margin-left:194.55pt;margin-top:-2.5pt;width:36.5pt;height:22.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Illustrations of practice</w:t>
            </w:r>
          </w:p>
        </w:tc>
        <w:tc>
          <w:tcPr>
            <w:tcW w:w="3207" w:type="dxa"/>
            <w:tcBorders>
              <w:left w:val="single" w:sz="4" w:space="0" w:color="004C97"/>
              <w:bottom w:val="single" w:sz="4" w:space="0" w:color="004C97"/>
            </w:tcBorders>
            <w:shd w:val="clear" w:color="auto" w:fill="FFFFFF"/>
          </w:tcPr>
          <w:p w14:paraId="2E20EE56"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2037" w:type="dxa"/>
            <w:tcBorders>
              <w:bottom w:val="single" w:sz="4" w:space="0" w:color="004C97"/>
            </w:tcBorders>
            <w:shd w:val="clear" w:color="auto" w:fill="FFFFFF"/>
          </w:tcPr>
          <w:p w14:paraId="406417BC"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7B4124" w14:paraId="2EF084AF" w14:textId="77777777" w:rsidTr="00A72769">
        <w:trPr>
          <w:trHeight w:val="1828"/>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004C97"/>
              <w:left w:val="single" w:sz="4" w:space="0" w:color="004C97"/>
              <w:bottom w:val="single" w:sz="4" w:space="0" w:color="004C97"/>
              <w:right w:val="single" w:sz="4" w:space="0" w:color="004C97"/>
            </w:tcBorders>
            <w:shd w:val="clear" w:color="auto" w:fill="FFFFFF"/>
          </w:tcPr>
          <w:p w14:paraId="297D2F46"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Representative community partners are actively involved in school strategic planning to ensure learning and wellbeing is improved and supported in inclusive and culturally appropriate ways</w:t>
            </w:r>
          </w:p>
          <w:p w14:paraId="428B4900"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US"/>
              </w:rPr>
              <w:t>Leaders work with area multidisciplinary team experts regularly to complete a cohort- specific, inclusive climate assessment to identify opportunities for, and barriers to, inclusion to plan school and classroom level adjustments to enhance the whole school culture</w:t>
            </w:r>
          </w:p>
          <w:p w14:paraId="747C6428"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Leaders establish the school as a hub by providing access and referral pathways to community support services and, where appropriate, having community services on site</w:t>
            </w:r>
          </w:p>
          <w:p w14:paraId="631B4698"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Teachers engage specialist services and community organisations to inform their teaching and learning programs, assessment practices, and implementation of tiered support to ensure access and participation in education and learning for all students</w:t>
            </w:r>
          </w:p>
          <w:p w14:paraId="28701CFF"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US"/>
              </w:rPr>
            </w:pPr>
            <w:r w:rsidRPr="00DF15E8">
              <w:rPr>
                <w:rFonts w:ascii="Arial" w:eastAsia="Arial" w:hAnsi="Arial" w:cs="Cordia New"/>
                <w:sz w:val="20"/>
                <w:szCs w:val="20"/>
                <w:lang w:val="en-US"/>
              </w:rPr>
              <w:t>Leaders and teachers build strong networks to actively promote and connect students and their families/carers to supportive programs and services</w:t>
            </w:r>
          </w:p>
          <w:p w14:paraId="70152C10"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Staff build capacity of the school community by engaging with culturally diverse communities, identifying and establishing partnerships that promote practical application of students’ cultural and civic wellbeing capabilities</w:t>
            </w:r>
          </w:p>
          <w:p w14:paraId="77486250"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US"/>
              </w:rPr>
              <w:t>Teachers create strong industry and community connections for students to engage in meaningful  future pathway opportunities and support a smooth transition into further education, training, and employment pathways.</w:t>
            </w:r>
          </w:p>
        </w:tc>
      </w:tr>
    </w:tbl>
    <w:p w14:paraId="5C1EFD85" w14:textId="77777777" w:rsidR="00426CD4" w:rsidRPr="00DF15E8" w:rsidRDefault="00426CD4" w:rsidP="00426CD4">
      <w:pPr>
        <w:rPr>
          <w:rFonts w:ascii="Arial" w:eastAsia="Arial" w:hAnsi="Arial" w:cs="Cordia New"/>
          <w:sz w:val="20"/>
          <w:szCs w:val="20"/>
        </w:rPr>
      </w:pPr>
    </w:p>
    <w:tbl>
      <w:tblPr>
        <w:tblStyle w:val="TableGrid10"/>
        <w:tblW w:w="9634" w:type="dxa"/>
        <w:tblLook w:val="04A0" w:firstRow="1" w:lastRow="0" w:firstColumn="1" w:lastColumn="0" w:noHBand="0" w:noVBand="1"/>
      </w:tblPr>
      <w:tblGrid>
        <w:gridCol w:w="4381"/>
        <w:gridCol w:w="2046"/>
        <w:gridCol w:w="653"/>
        <w:gridCol w:w="2554"/>
      </w:tblGrid>
      <w:tr w:rsidR="00426CD4" w:rsidRPr="007B4124" w14:paraId="78F5F587" w14:textId="77777777" w:rsidTr="00F532F7">
        <w:trPr>
          <w:gridAfter w:val="1"/>
          <w:cnfStyle w:val="100000000000" w:firstRow="1" w:lastRow="0" w:firstColumn="0" w:lastColumn="0" w:oddVBand="0" w:evenVBand="0" w:oddHBand="0" w:evenHBand="0" w:firstRowFirstColumn="0" w:firstRowLastColumn="0" w:lastRowFirstColumn="0" w:lastRowLastColumn="0"/>
          <w:wAfter w:w="2554" w:type="dxa"/>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004C97"/>
              <w:left w:val="single" w:sz="4" w:space="0" w:color="004C97"/>
              <w:bottom w:val="single" w:sz="4" w:space="0" w:color="004C97"/>
              <w:right w:val="single" w:sz="4" w:space="0" w:color="004C97"/>
            </w:tcBorders>
          </w:tcPr>
          <w:p w14:paraId="2BF0D041" w14:textId="77777777" w:rsidR="00426CD4" w:rsidRPr="00DF15E8" w:rsidRDefault="00426CD4" w:rsidP="00F532F7">
            <w:pPr>
              <w:rPr>
                <w:rFonts w:ascii="Arial" w:eastAsia="Arial" w:hAnsi="Arial" w:cs="Cordia New"/>
                <w:b/>
                <w:color w:val="auto"/>
                <w:sz w:val="20"/>
                <w:szCs w:val="20"/>
                <w:lang w:val="en-AU"/>
              </w:rPr>
            </w:pPr>
            <w:r w:rsidRPr="00DF15E8">
              <w:rPr>
                <w:rFonts w:ascii="Arial" w:eastAsia="Arial" w:hAnsi="Arial" w:cs="Cordia New"/>
                <w:b/>
                <w:noProof/>
                <w:color w:val="FFFFFF" w:themeColor="background1"/>
                <w:sz w:val="20"/>
                <w:szCs w:val="20"/>
              </w:rPr>
              <mc:AlternateContent>
                <mc:Choice Requires="wps">
                  <w:drawing>
                    <wp:anchor distT="0" distB="0" distL="114300" distR="114300" simplePos="0" relativeHeight="251658269" behindDoc="0" locked="0" layoutInCell="1" allowOverlap="1" wp14:anchorId="0B98DA10" wp14:editId="6F77FAA0">
                      <wp:simplePos x="0" y="0"/>
                      <wp:positionH relativeFrom="column">
                        <wp:posOffset>2461260</wp:posOffset>
                      </wp:positionH>
                      <wp:positionV relativeFrom="paragraph">
                        <wp:posOffset>-29514</wp:posOffset>
                      </wp:positionV>
                      <wp:extent cx="463550" cy="287655"/>
                      <wp:effectExtent l="19050" t="19050" r="31750" b="17145"/>
                      <wp:wrapNone/>
                      <wp:docPr id="35" name="Isosceles Tri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287655"/>
                              </a:xfrm>
                              <a:prstGeom prst="triangle">
                                <a:avLst>
                                  <a:gd name="adj" fmla="val 53088"/>
                                </a:avLst>
                              </a:prstGeom>
                              <a:solidFill>
                                <a:srgbClr val="004C97"/>
                              </a:solidFill>
                              <a:ln w="12700" cap="flat" cmpd="sng" algn="ctr">
                                <a:solidFill>
                                  <a:srgbClr val="004C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D53C" id="Isosceles Triangle 35" o:spid="_x0000_s1026" type="#_x0000_t5" alt="&quot;&quot;" style="position:absolute;margin-left:193.8pt;margin-top:-2.3pt;width:36.5pt;height:22.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" adj="11467" fillcolor="#004c97" strokecolor="#004c97" strokeweight="1pt"/>
                  </w:pict>
                </mc:Fallback>
              </mc:AlternateContent>
            </w:r>
            <w:r w:rsidRPr="00DF15E8">
              <w:rPr>
                <w:rFonts w:ascii="Arial" w:eastAsia="Arial" w:hAnsi="Arial" w:cs="Cordia New"/>
                <w:b/>
                <w:color w:val="FFFFFF" w:themeColor="background1"/>
                <w:sz w:val="20"/>
                <w:szCs w:val="20"/>
                <w:lang w:val="en-AU"/>
              </w:rPr>
              <w:t>Measures</w:t>
            </w:r>
          </w:p>
        </w:tc>
        <w:tc>
          <w:tcPr>
            <w:tcW w:w="2046" w:type="dxa"/>
            <w:tcBorders>
              <w:left w:val="single" w:sz="4" w:space="0" w:color="004C97"/>
              <w:bottom w:val="single" w:sz="4" w:space="0" w:color="004C97"/>
            </w:tcBorders>
            <w:shd w:val="clear" w:color="auto" w:fill="FFFFFF"/>
          </w:tcPr>
          <w:p w14:paraId="50720788"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c>
          <w:tcPr>
            <w:tcW w:w="653" w:type="dxa"/>
            <w:tcBorders>
              <w:bottom w:val="single" w:sz="4" w:space="0" w:color="004C97"/>
            </w:tcBorders>
            <w:shd w:val="clear" w:color="auto" w:fill="FFFFFF"/>
          </w:tcPr>
          <w:p w14:paraId="4197D5E8" w14:textId="77777777" w:rsidR="00426CD4" w:rsidRPr="00DF15E8" w:rsidRDefault="00426CD4" w:rsidP="00F532F7">
            <w:pPr>
              <w:cnfStyle w:val="100000000000" w:firstRow="1" w:lastRow="0" w:firstColumn="0" w:lastColumn="0" w:oddVBand="0" w:evenVBand="0" w:oddHBand="0" w:evenHBand="0" w:firstRowFirstColumn="0" w:firstRowLastColumn="0" w:lastRowFirstColumn="0" w:lastRowLastColumn="0"/>
              <w:rPr>
                <w:rFonts w:ascii="Arial" w:eastAsia="Arial" w:hAnsi="Arial" w:cs="Cordia New"/>
                <w:color w:val="auto"/>
                <w:sz w:val="20"/>
                <w:szCs w:val="20"/>
                <w:lang w:val="en-AU"/>
              </w:rPr>
            </w:pPr>
          </w:p>
        </w:tc>
      </w:tr>
      <w:tr w:rsidR="00426CD4" w:rsidRPr="007B4124" w14:paraId="76B614FD" w14:textId="77777777" w:rsidTr="00F532F7">
        <w:trPr>
          <w:trHeight w:val="312"/>
        </w:trPr>
        <w:tc>
          <w:tcPr>
            <w:cnfStyle w:val="001000000000" w:firstRow="0" w:lastRow="0" w:firstColumn="1" w:lastColumn="0" w:oddVBand="0" w:evenVBand="0" w:oddHBand="0" w:evenHBand="0" w:firstRowFirstColumn="0" w:firstRowLastColumn="0" w:lastRowFirstColumn="0" w:lastRowLastColumn="0"/>
            <w:tcW w:w="0" w:type="dxa"/>
            <w:gridSpan w:val="4"/>
            <w:tcBorders>
              <w:top w:val="single" w:sz="4" w:space="0" w:color="004C97"/>
              <w:left w:val="single" w:sz="4" w:space="0" w:color="004C97"/>
              <w:bottom w:val="single" w:sz="4" w:space="0" w:color="0070C0"/>
              <w:right w:val="single" w:sz="4" w:space="0" w:color="004C97"/>
            </w:tcBorders>
            <w:shd w:val="clear" w:color="auto" w:fill="auto"/>
            <w:vAlign w:val="center"/>
          </w:tcPr>
          <w:p w14:paraId="0ED92A7E" w14:textId="77777777" w:rsidR="00426CD4" w:rsidRPr="00DF15E8" w:rsidRDefault="00426CD4" w:rsidP="00F532F7">
            <w:pPr>
              <w:rPr>
                <w:rFonts w:ascii="Arial" w:eastAsia="Arial" w:hAnsi="Arial" w:cs="Cordia New"/>
                <w:color w:val="auto"/>
                <w:sz w:val="20"/>
                <w:szCs w:val="20"/>
                <w:lang w:val="en-AU"/>
              </w:rPr>
            </w:pPr>
            <w:r w:rsidRPr="00DF15E8">
              <w:rPr>
                <w:rFonts w:ascii="Arial" w:eastAsia="Arial" w:hAnsi="Arial" w:cs="Cordia New"/>
                <w:color w:val="auto"/>
                <w:sz w:val="20"/>
                <w:szCs w:val="20"/>
                <w:lang w:val="en-AU"/>
              </w:rPr>
              <w:t>The measures below should be considered alongside the outcome measures and school-level measures.</w:t>
            </w:r>
          </w:p>
          <w:p w14:paraId="3C3FCD5C" w14:textId="77777777" w:rsidR="00426CD4" w:rsidRPr="00DF15E8" w:rsidRDefault="00426CD4" w:rsidP="00426CD4">
            <w:pPr>
              <w:pStyle w:val="ListParagraph"/>
              <w:numPr>
                <w:ilvl w:val="0"/>
                <w:numId w:val="43"/>
              </w:numPr>
              <w:spacing w:before="60" w:after="0"/>
              <w:ind w:left="447" w:hanging="357"/>
              <w:contextualSpacing w:val="0"/>
              <w:jc w:val="both"/>
              <w:rPr>
                <w:rFonts w:ascii="Arial" w:eastAsia="Arial" w:hAnsi="Arial" w:cs="Cordia New"/>
                <w:sz w:val="20"/>
                <w:szCs w:val="20"/>
                <w:lang w:val="en-AU"/>
              </w:rPr>
            </w:pPr>
            <w:r w:rsidRPr="00DF15E8">
              <w:rPr>
                <w:rFonts w:ascii="Arial" w:eastAsia="Arial" w:hAnsi="Arial" w:cs="Cordia New"/>
                <w:sz w:val="20"/>
                <w:szCs w:val="20"/>
                <w:lang w:val="en-AU"/>
              </w:rPr>
              <w:t>Attitudes to School Survey – Advocate at school, experience of bullying, managing bullying, respect for diversity.</w:t>
            </w:r>
          </w:p>
        </w:tc>
      </w:tr>
    </w:tbl>
    <w:p w14:paraId="4250348E" w14:textId="77777777" w:rsidR="00426CD4" w:rsidRPr="00DF15E8" w:rsidRDefault="00426CD4" w:rsidP="00426CD4">
      <w:pPr>
        <w:rPr>
          <w:rFonts w:ascii="Arial" w:eastAsia="Arial" w:hAnsi="Arial" w:cs="Cordia New"/>
          <w:sz w:val="20"/>
          <w:szCs w:val="20"/>
        </w:rPr>
      </w:pPr>
    </w:p>
    <w:p w14:paraId="19FD152A" w14:textId="77777777" w:rsidR="00426CD4" w:rsidRPr="00DF15E8" w:rsidRDefault="00426CD4" w:rsidP="00426CD4">
      <w:pPr>
        <w:rPr>
          <w:rFonts w:ascii="Arial" w:eastAsia="Arial" w:hAnsi="Arial" w:cs="Cordia New"/>
          <w:sz w:val="20"/>
          <w:szCs w:val="20"/>
        </w:rPr>
      </w:pPr>
    </w:p>
    <w:p w14:paraId="04D80211" w14:textId="77777777" w:rsidR="00E464AB" w:rsidRPr="000239D8" w:rsidRDefault="00E464AB" w:rsidP="00043F93">
      <w:pPr>
        <w:jc w:val="center"/>
        <w:rPr>
          <w:lang w:val="en-US"/>
        </w:rPr>
      </w:pPr>
    </w:p>
    <w:sectPr w:rsidR="00E464AB" w:rsidRPr="000239D8" w:rsidSect="00A33608">
      <w:headerReference w:type="default" r:id="rId12"/>
      <w:footerReference w:type="even" r:id="rId13"/>
      <w:footerReference w:type="default" r:id="rId14"/>
      <w:headerReference w:type="first" r:id="rId15"/>
      <w:type w:val="continuous"/>
      <w:pgSz w:w="11900" w:h="16840"/>
      <w:pgMar w:top="1843" w:right="1134" w:bottom="0" w:left="1134"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4E7B" w14:textId="77777777" w:rsidR="00AD7AC1" w:rsidRDefault="00AD7AC1" w:rsidP="003967DD">
      <w:pPr>
        <w:spacing w:after="0"/>
      </w:pPr>
      <w:r>
        <w:separator/>
      </w:r>
    </w:p>
  </w:endnote>
  <w:endnote w:type="continuationSeparator" w:id="0">
    <w:p w14:paraId="63597991" w14:textId="77777777" w:rsidR="00AD7AC1" w:rsidRDefault="00AD7AC1" w:rsidP="003967DD">
      <w:pPr>
        <w:spacing w:after="0"/>
      </w:pPr>
      <w:r>
        <w:continuationSeparator/>
      </w:r>
    </w:p>
  </w:endnote>
  <w:endnote w:type="continuationNotice" w:id="1">
    <w:p w14:paraId="741726C1" w14:textId="77777777" w:rsidR="00AD7AC1" w:rsidRDefault="00AD7A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SystemUIFon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4FF8" w14:textId="4BEFADF0" w:rsidR="00F42D7D" w:rsidRDefault="00F42D7D" w:rsidP="00F42D7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E5DFA">
      <w:rPr>
        <w:rStyle w:val="PageNumber"/>
        <w:noProof/>
      </w:rPr>
      <w:t>2</w:t>
    </w:r>
    <w:r>
      <w:rPr>
        <w:rStyle w:val="PageNumber"/>
      </w:rPr>
      <w:fldChar w:fldCharType="end"/>
    </w:r>
  </w:p>
  <w:p w14:paraId="1E689E49" w14:textId="77777777" w:rsidR="00F42D7D" w:rsidRDefault="00F42D7D" w:rsidP="00A31926">
    <w:pPr>
      <w:pStyle w:val="Footer"/>
      <w:ind w:firstLine="360"/>
    </w:pPr>
  </w:p>
  <w:p w14:paraId="096A1E4B" w14:textId="77777777" w:rsidR="00F42D7D" w:rsidRDefault="00F42D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033221"/>
      <w:docPartObj>
        <w:docPartGallery w:val="Page Numbers (Bottom of Page)"/>
        <w:docPartUnique/>
      </w:docPartObj>
    </w:sdtPr>
    <w:sdtEndPr>
      <w:rPr>
        <w:noProof/>
      </w:rPr>
    </w:sdtEndPr>
    <w:sdtContent>
      <w:p w14:paraId="02AA4CBE" w14:textId="196EFF32" w:rsidR="0026207F" w:rsidRDefault="002620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B17511" w14:textId="77777777" w:rsidR="003D20DD" w:rsidRPr="003D20DD" w:rsidRDefault="003D20DD" w:rsidP="003D20DD">
    <w:pPr>
      <w:pStyle w:val="paragraph"/>
      <w:spacing w:before="0" w:beforeAutospacing="0" w:after="0" w:afterAutospacing="0"/>
      <w:ind w:right="3390"/>
      <w:textAlignment w:val="baseline"/>
      <w:rPr>
        <w:rFonts w:ascii="Segoe UI" w:hAnsi="Segoe UI" w:cs="Segoe U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6446C" w14:textId="77777777" w:rsidR="00AD7AC1" w:rsidRDefault="00AD7AC1" w:rsidP="003967DD">
      <w:pPr>
        <w:spacing w:after="0"/>
      </w:pPr>
      <w:r>
        <w:separator/>
      </w:r>
    </w:p>
  </w:footnote>
  <w:footnote w:type="continuationSeparator" w:id="0">
    <w:p w14:paraId="1A8F6210" w14:textId="77777777" w:rsidR="00AD7AC1" w:rsidRDefault="00AD7AC1" w:rsidP="003967DD">
      <w:pPr>
        <w:spacing w:after="0"/>
      </w:pPr>
      <w:r>
        <w:continuationSeparator/>
      </w:r>
    </w:p>
  </w:footnote>
  <w:footnote w:type="continuationNotice" w:id="1">
    <w:p w14:paraId="015A6E02" w14:textId="77777777" w:rsidR="00AD7AC1" w:rsidRDefault="00AD7A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4E1C" w14:textId="22EC24CD" w:rsidR="00F42D7D" w:rsidRDefault="00F42D7D">
    <w:pPr>
      <w:pStyle w:val="Header"/>
    </w:pPr>
    <w:r>
      <w:rPr>
        <w:noProof/>
      </w:rPr>
      <w:drawing>
        <wp:anchor distT="0" distB="0" distL="114300" distR="114300" simplePos="0" relativeHeight="251658240" behindDoc="1" locked="0" layoutInCell="1" allowOverlap="1" wp14:anchorId="77786C87" wp14:editId="3D62AED2">
          <wp:simplePos x="0" y="0"/>
          <wp:positionH relativeFrom="page">
            <wp:align>right</wp:align>
          </wp:positionH>
          <wp:positionV relativeFrom="page">
            <wp:align>top</wp:align>
          </wp:positionV>
          <wp:extent cx="7550150" cy="102717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150" cy="10271760"/>
                  </a:xfrm>
                  <a:prstGeom prst="rect">
                    <a:avLst/>
                  </a:prstGeom>
                </pic:spPr>
              </pic:pic>
            </a:graphicData>
          </a:graphic>
          <wp14:sizeRelH relativeFrom="page">
            <wp14:pctWidth>0</wp14:pctWidth>
          </wp14:sizeRelH>
          <wp14:sizeRelV relativeFrom="page">
            <wp14:pctHeight>0</wp14:pctHeight>
          </wp14:sizeRelV>
        </wp:anchor>
      </w:drawing>
    </w:r>
  </w:p>
  <w:p w14:paraId="11B4497E" w14:textId="77777777" w:rsidR="00F42D7D" w:rsidRDefault="00F42D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6148" w14:textId="5F531F93" w:rsidR="008571F4" w:rsidRDefault="00E3735D">
    <w:pPr>
      <w:pStyle w:val="Header"/>
    </w:pPr>
    <w:r>
      <w:rPr>
        <w:noProof/>
      </w:rPr>
      <w:drawing>
        <wp:anchor distT="0" distB="0" distL="114300" distR="114300" simplePos="0" relativeHeight="251658241" behindDoc="1" locked="0" layoutInCell="1" allowOverlap="1" wp14:anchorId="12EF3F98" wp14:editId="14D54E29">
          <wp:simplePos x="0" y="0"/>
          <wp:positionH relativeFrom="page">
            <wp:posOffset>-1270</wp:posOffset>
          </wp:positionH>
          <wp:positionV relativeFrom="page">
            <wp:posOffset>-635</wp:posOffset>
          </wp:positionV>
          <wp:extent cx="7550150" cy="102717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150" cy="10271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21080D"/>
    <w:multiLevelType w:val="multilevel"/>
    <w:tmpl w:val="06DA56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74C12D6"/>
    <w:multiLevelType w:val="hybridMultilevel"/>
    <w:tmpl w:val="C166DE7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0D8F58F1"/>
    <w:multiLevelType w:val="multilevel"/>
    <w:tmpl w:val="E09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A91682"/>
    <w:multiLevelType w:val="hybridMultilevel"/>
    <w:tmpl w:val="4BCA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377F96"/>
    <w:multiLevelType w:val="hybridMultilevel"/>
    <w:tmpl w:val="C840DE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17A54898"/>
    <w:multiLevelType w:val="hybridMultilevel"/>
    <w:tmpl w:val="86F25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8CF75F0"/>
    <w:multiLevelType w:val="hybridMultilevel"/>
    <w:tmpl w:val="9916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F111B4"/>
    <w:multiLevelType w:val="hybridMultilevel"/>
    <w:tmpl w:val="BEE29166"/>
    <w:lvl w:ilvl="0" w:tplc="6890D508">
      <w:start w:val="1"/>
      <w:numFmt w:val="bullet"/>
      <w:lvlText w:val="•"/>
      <w:lvlJc w:val="left"/>
      <w:pPr>
        <w:tabs>
          <w:tab w:val="num" w:pos="720"/>
        </w:tabs>
        <w:ind w:left="720" w:hanging="360"/>
      </w:pPr>
      <w:rPr>
        <w:rFonts w:ascii="Arial" w:hAnsi="Arial" w:hint="default"/>
      </w:rPr>
    </w:lvl>
    <w:lvl w:ilvl="1" w:tplc="144E3DF4" w:tentative="1">
      <w:start w:val="1"/>
      <w:numFmt w:val="bullet"/>
      <w:lvlText w:val="•"/>
      <w:lvlJc w:val="left"/>
      <w:pPr>
        <w:tabs>
          <w:tab w:val="num" w:pos="1440"/>
        </w:tabs>
        <w:ind w:left="1440" w:hanging="360"/>
      </w:pPr>
      <w:rPr>
        <w:rFonts w:ascii="Arial" w:hAnsi="Arial" w:hint="default"/>
      </w:rPr>
    </w:lvl>
    <w:lvl w:ilvl="2" w:tplc="39421F74" w:tentative="1">
      <w:start w:val="1"/>
      <w:numFmt w:val="bullet"/>
      <w:lvlText w:val="•"/>
      <w:lvlJc w:val="left"/>
      <w:pPr>
        <w:tabs>
          <w:tab w:val="num" w:pos="2160"/>
        </w:tabs>
        <w:ind w:left="2160" w:hanging="360"/>
      </w:pPr>
      <w:rPr>
        <w:rFonts w:ascii="Arial" w:hAnsi="Arial" w:hint="default"/>
      </w:rPr>
    </w:lvl>
    <w:lvl w:ilvl="3" w:tplc="234436F4">
      <w:numFmt w:val="bullet"/>
      <w:lvlText w:val="-"/>
      <w:lvlJc w:val="left"/>
      <w:pPr>
        <w:tabs>
          <w:tab w:val="num" w:pos="2880"/>
        </w:tabs>
        <w:ind w:left="2880" w:hanging="360"/>
      </w:pPr>
      <w:rPr>
        <w:rFonts w:ascii=".AppleSystemUIFont" w:hAnsi=".AppleSystemUIFont" w:hint="default"/>
      </w:rPr>
    </w:lvl>
    <w:lvl w:ilvl="4" w:tplc="927C0D24" w:tentative="1">
      <w:start w:val="1"/>
      <w:numFmt w:val="bullet"/>
      <w:lvlText w:val="•"/>
      <w:lvlJc w:val="left"/>
      <w:pPr>
        <w:tabs>
          <w:tab w:val="num" w:pos="3600"/>
        </w:tabs>
        <w:ind w:left="3600" w:hanging="360"/>
      </w:pPr>
      <w:rPr>
        <w:rFonts w:ascii="Arial" w:hAnsi="Arial" w:hint="default"/>
      </w:rPr>
    </w:lvl>
    <w:lvl w:ilvl="5" w:tplc="99468028" w:tentative="1">
      <w:start w:val="1"/>
      <w:numFmt w:val="bullet"/>
      <w:lvlText w:val="•"/>
      <w:lvlJc w:val="left"/>
      <w:pPr>
        <w:tabs>
          <w:tab w:val="num" w:pos="4320"/>
        </w:tabs>
        <w:ind w:left="4320" w:hanging="360"/>
      </w:pPr>
      <w:rPr>
        <w:rFonts w:ascii="Arial" w:hAnsi="Arial" w:hint="default"/>
      </w:rPr>
    </w:lvl>
    <w:lvl w:ilvl="6" w:tplc="E72E539C" w:tentative="1">
      <w:start w:val="1"/>
      <w:numFmt w:val="bullet"/>
      <w:lvlText w:val="•"/>
      <w:lvlJc w:val="left"/>
      <w:pPr>
        <w:tabs>
          <w:tab w:val="num" w:pos="5040"/>
        </w:tabs>
        <w:ind w:left="5040" w:hanging="360"/>
      </w:pPr>
      <w:rPr>
        <w:rFonts w:ascii="Arial" w:hAnsi="Arial" w:hint="default"/>
      </w:rPr>
    </w:lvl>
    <w:lvl w:ilvl="7" w:tplc="DE38CA44" w:tentative="1">
      <w:start w:val="1"/>
      <w:numFmt w:val="bullet"/>
      <w:lvlText w:val="•"/>
      <w:lvlJc w:val="left"/>
      <w:pPr>
        <w:tabs>
          <w:tab w:val="num" w:pos="5760"/>
        </w:tabs>
        <w:ind w:left="5760" w:hanging="360"/>
      </w:pPr>
      <w:rPr>
        <w:rFonts w:ascii="Arial" w:hAnsi="Arial" w:hint="default"/>
      </w:rPr>
    </w:lvl>
    <w:lvl w:ilvl="8" w:tplc="11FC64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FD02D71"/>
    <w:multiLevelType w:val="hybridMultilevel"/>
    <w:tmpl w:val="D4EAD278"/>
    <w:lvl w:ilvl="0" w:tplc="760E8BC0">
      <w:start w:val="1"/>
      <w:numFmt w:val="decimal"/>
      <w:lvlText w:val="%1."/>
      <w:lvlJc w:val="left"/>
      <w:pPr>
        <w:ind w:left="722" w:hanging="58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23244E1A"/>
    <w:multiLevelType w:val="multilevel"/>
    <w:tmpl w:val="EAE626D4"/>
    <w:lvl w:ilvl="0">
      <w:start w:val="1"/>
      <w:numFmt w:val="decimal"/>
      <w:lvlText w:val="%1."/>
      <w:lvlJc w:val="left"/>
      <w:pPr>
        <w:ind w:left="357" w:hanging="357"/>
      </w:pPr>
      <w:rPr>
        <w:rFonts w:hint="default"/>
        <w:b w:val="0"/>
        <w:bCs w:val="0"/>
        <w:i w:val="0"/>
        <w:iCs w:val="0"/>
      </w:rPr>
    </w:lvl>
    <w:lvl w:ilvl="1">
      <w:start w:val="1"/>
      <w:numFmt w:val="lowerLetter"/>
      <w:lvlText w:val="%2."/>
      <w:lvlJc w:val="left"/>
      <w:pPr>
        <w:ind w:left="737" w:hanging="397"/>
      </w:pPr>
      <w:rPr>
        <w:rFonts w:hint="default"/>
      </w:rPr>
    </w:lvl>
    <w:lvl w:ilvl="2">
      <w:start w:val="1"/>
      <w:numFmt w:val="lowerRoman"/>
      <w:lvlText w:val="%3."/>
      <w:lvlJc w:val="left"/>
      <w:pPr>
        <w:ind w:left="1021" w:hanging="284"/>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1" w15:restartNumberingAfterBreak="0">
    <w:nsid w:val="29042E13"/>
    <w:multiLevelType w:val="hybridMultilevel"/>
    <w:tmpl w:val="034267F4"/>
    <w:lvl w:ilvl="0" w:tplc="320A2104">
      <w:start w:val="2"/>
      <w:numFmt w:val="bullet"/>
      <w:lvlText w:val="•"/>
      <w:lvlJc w:val="left"/>
      <w:pPr>
        <w:ind w:left="2492" w:hanging="580"/>
      </w:pPr>
      <w:rPr>
        <w:rFonts w:ascii="Arial" w:eastAsiaTheme="minorHAnsi" w:hAnsi="Arial" w:cs="Arial" w:hint="default"/>
      </w:rPr>
    </w:lvl>
    <w:lvl w:ilvl="1" w:tplc="0C090003" w:tentative="1">
      <w:start w:val="1"/>
      <w:numFmt w:val="bullet"/>
      <w:lvlText w:val="o"/>
      <w:lvlJc w:val="left"/>
      <w:pPr>
        <w:ind w:left="2992" w:hanging="360"/>
      </w:pPr>
      <w:rPr>
        <w:rFonts w:ascii="Courier New" w:hAnsi="Courier New" w:cs="Courier New" w:hint="default"/>
      </w:rPr>
    </w:lvl>
    <w:lvl w:ilvl="2" w:tplc="0C090005" w:tentative="1">
      <w:start w:val="1"/>
      <w:numFmt w:val="bullet"/>
      <w:lvlText w:val=""/>
      <w:lvlJc w:val="left"/>
      <w:pPr>
        <w:ind w:left="3712" w:hanging="360"/>
      </w:pPr>
      <w:rPr>
        <w:rFonts w:ascii="Wingdings" w:hAnsi="Wingdings" w:hint="default"/>
      </w:rPr>
    </w:lvl>
    <w:lvl w:ilvl="3" w:tplc="0C090001" w:tentative="1">
      <w:start w:val="1"/>
      <w:numFmt w:val="bullet"/>
      <w:lvlText w:val=""/>
      <w:lvlJc w:val="left"/>
      <w:pPr>
        <w:ind w:left="4432" w:hanging="360"/>
      </w:pPr>
      <w:rPr>
        <w:rFonts w:ascii="Symbol" w:hAnsi="Symbol" w:hint="default"/>
      </w:rPr>
    </w:lvl>
    <w:lvl w:ilvl="4" w:tplc="0C090003" w:tentative="1">
      <w:start w:val="1"/>
      <w:numFmt w:val="bullet"/>
      <w:lvlText w:val="o"/>
      <w:lvlJc w:val="left"/>
      <w:pPr>
        <w:ind w:left="5152" w:hanging="360"/>
      </w:pPr>
      <w:rPr>
        <w:rFonts w:ascii="Courier New" w:hAnsi="Courier New" w:cs="Courier New" w:hint="default"/>
      </w:rPr>
    </w:lvl>
    <w:lvl w:ilvl="5" w:tplc="0C090005" w:tentative="1">
      <w:start w:val="1"/>
      <w:numFmt w:val="bullet"/>
      <w:lvlText w:val=""/>
      <w:lvlJc w:val="left"/>
      <w:pPr>
        <w:ind w:left="5872" w:hanging="360"/>
      </w:pPr>
      <w:rPr>
        <w:rFonts w:ascii="Wingdings" w:hAnsi="Wingdings" w:hint="default"/>
      </w:rPr>
    </w:lvl>
    <w:lvl w:ilvl="6" w:tplc="0C090001" w:tentative="1">
      <w:start w:val="1"/>
      <w:numFmt w:val="bullet"/>
      <w:lvlText w:val=""/>
      <w:lvlJc w:val="left"/>
      <w:pPr>
        <w:ind w:left="6592" w:hanging="360"/>
      </w:pPr>
      <w:rPr>
        <w:rFonts w:ascii="Symbol" w:hAnsi="Symbol" w:hint="default"/>
      </w:rPr>
    </w:lvl>
    <w:lvl w:ilvl="7" w:tplc="0C090003" w:tentative="1">
      <w:start w:val="1"/>
      <w:numFmt w:val="bullet"/>
      <w:lvlText w:val="o"/>
      <w:lvlJc w:val="left"/>
      <w:pPr>
        <w:ind w:left="7312" w:hanging="360"/>
      </w:pPr>
      <w:rPr>
        <w:rFonts w:ascii="Courier New" w:hAnsi="Courier New" w:cs="Courier New" w:hint="default"/>
      </w:rPr>
    </w:lvl>
    <w:lvl w:ilvl="8" w:tplc="0C090005" w:tentative="1">
      <w:start w:val="1"/>
      <w:numFmt w:val="bullet"/>
      <w:lvlText w:val=""/>
      <w:lvlJc w:val="left"/>
      <w:pPr>
        <w:ind w:left="8032" w:hanging="360"/>
      </w:pPr>
      <w:rPr>
        <w:rFonts w:ascii="Wingdings" w:hAnsi="Wingdings" w:hint="default"/>
      </w:rPr>
    </w:lvl>
  </w:abstractNum>
  <w:abstractNum w:abstractNumId="2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328F9"/>
    <w:multiLevelType w:val="hybridMultilevel"/>
    <w:tmpl w:val="1D489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933999"/>
    <w:multiLevelType w:val="hybridMultilevel"/>
    <w:tmpl w:val="D2020E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56D38A0"/>
    <w:multiLevelType w:val="hybridMultilevel"/>
    <w:tmpl w:val="287C7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094640"/>
    <w:multiLevelType w:val="hybridMultilevel"/>
    <w:tmpl w:val="CF28D9A4"/>
    <w:lvl w:ilvl="0" w:tplc="CA28F10A">
      <w:start w:val="1"/>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0" w15:restartNumberingAfterBreak="0">
    <w:nsid w:val="565D6D63"/>
    <w:multiLevelType w:val="hybridMultilevel"/>
    <w:tmpl w:val="97727E3A"/>
    <w:lvl w:ilvl="0" w:tplc="1A522460">
      <w:start w:val="1"/>
      <w:numFmt w:val="bullet"/>
      <w:lvlText w:val="•"/>
      <w:lvlJc w:val="left"/>
      <w:pPr>
        <w:tabs>
          <w:tab w:val="num" w:pos="720"/>
        </w:tabs>
        <w:ind w:left="720" w:hanging="360"/>
      </w:pPr>
      <w:rPr>
        <w:rFonts w:ascii="Arial" w:hAnsi="Arial" w:hint="default"/>
      </w:rPr>
    </w:lvl>
    <w:lvl w:ilvl="1" w:tplc="D12641A4" w:tentative="1">
      <w:start w:val="1"/>
      <w:numFmt w:val="bullet"/>
      <w:lvlText w:val="•"/>
      <w:lvlJc w:val="left"/>
      <w:pPr>
        <w:tabs>
          <w:tab w:val="num" w:pos="1440"/>
        </w:tabs>
        <w:ind w:left="1440" w:hanging="360"/>
      </w:pPr>
      <w:rPr>
        <w:rFonts w:ascii="Arial" w:hAnsi="Arial" w:hint="default"/>
      </w:rPr>
    </w:lvl>
    <w:lvl w:ilvl="2" w:tplc="87EE488A" w:tentative="1">
      <w:start w:val="1"/>
      <w:numFmt w:val="bullet"/>
      <w:lvlText w:val="•"/>
      <w:lvlJc w:val="left"/>
      <w:pPr>
        <w:tabs>
          <w:tab w:val="num" w:pos="2160"/>
        </w:tabs>
        <w:ind w:left="2160" w:hanging="360"/>
      </w:pPr>
      <w:rPr>
        <w:rFonts w:ascii="Arial" w:hAnsi="Arial" w:hint="default"/>
      </w:rPr>
    </w:lvl>
    <w:lvl w:ilvl="3" w:tplc="5D90F078" w:tentative="1">
      <w:start w:val="1"/>
      <w:numFmt w:val="bullet"/>
      <w:lvlText w:val="•"/>
      <w:lvlJc w:val="left"/>
      <w:pPr>
        <w:tabs>
          <w:tab w:val="num" w:pos="2880"/>
        </w:tabs>
        <w:ind w:left="2880" w:hanging="360"/>
      </w:pPr>
      <w:rPr>
        <w:rFonts w:ascii="Arial" w:hAnsi="Arial" w:hint="default"/>
      </w:rPr>
    </w:lvl>
    <w:lvl w:ilvl="4" w:tplc="B0F63CF8" w:tentative="1">
      <w:start w:val="1"/>
      <w:numFmt w:val="bullet"/>
      <w:lvlText w:val="•"/>
      <w:lvlJc w:val="left"/>
      <w:pPr>
        <w:tabs>
          <w:tab w:val="num" w:pos="3600"/>
        </w:tabs>
        <w:ind w:left="3600" w:hanging="360"/>
      </w:pPr>
      <w:rPr>
        <w:rFonts w:ascii="Arial" w:hAnsi="Arial" w:hint="default"/>
      </w:rPr>
    </w:lvl>
    <w:lvl w:ilvl="5" w:tplc="3F0E7464" w:tentative="1">
      <w:start w:val="1"/>
      <w:numFmt w:val="bullet"/>
      <w:lvlText w:val="•"/>
      <w:lvlJc w:val="left"/>
      <w:pPr>
        <w:tabs>
          <w:tab w:val="num" w:pos="4320"/>
        </w:tabs>
        <w:ind w:left="4320" w:hanging="360"/>
      </w:pPr>
      <w:rPr>
        <w:rFonts w:ascii="Arial" w:hAnsi="Arial" w:hint="default"/>
      </w:rPr>
    </w:lvl>
    <w:lvl w:ilvl="6" w:tplc="B22A888E" w:tentative="1">
      <w:start w:val="1"/>
      <w:numFmt w:val="bullet"/>
      <w:lvlText w:val="•"/>
      <w:lvlJc w:val="left"/>
      <w:pPr>
        <w:tabs>
          <w:tab w:val="num" w:pos="5040"/>
        </w:tabs>
        <w:ind w:left="5040" w:hanging="360"/>
      </w:pPr>
      <w:rPr>
        <w:rFonts w:ascii="Arial" w:hAnsi="Arial" w:hint="default"/>
      </w:rPr>
    </w:lvl>
    <w:lvl w:ilvl="7" w:tplc="45EA824E" w:tentative="1">
      <w:start w:val="1"/>
      <w:numFmt w:val="bullet"/>
      <w:lvlText w:val="•"/>
      <w:lvlJc w:val="left"/>
      <w:pPr>
        <w:tabs>
          <w:tab w:val="num" w:pos="5760"/>
        </w:tabs>
        <w:ind w:left="5760" w:hanging="360"/>
      </w:pPr>
      <w:rPr>
        <w:rFonts w:ascii="Arial" w:hAnsi="Arial" w:hint="default"/>
      </w:rPr>
    </w:lvl>
    <w:lvl w:ilvl="8" w:tplc="567899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38760C"/>
    <w:multiLevelType w:val="hybridMultilevel"/>
    <w:tmpl w:val="2B2489A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6C1EB0"/>
    <w:multiLevelType w:val="hybridMultilevel"/>
    <w:tmpl w:val="18D030F2"/>
    <w:lvl w:ilvl="0" w:tplc="0C09000D">
      <w:start w:val="1"/>
      <w:numFmt w:val="bullet"/>
      <w:lvlText w:val=""/>
      <w:lvlJc w:val="left"/>
      <w:pPr>
        <w:ind w:left="1162" w:hanging="360"/>
      </w:pPr>
      <w:rPr>
        <w:rFonts w:ascii="Wingdings" w:hAnsi="Wingdings" w:hint="default"/>
      </w:rPr>
    </w:lvl>
    <w:lvl w:ilvl="1" w:tplc="0C090003" w:tentative="1">
      <w:start w:val="1"/>
      <w:numFmt w:val="bullet"/>
      <w:lvlText w:val="o"/>
      <w:lvlJc w:val="left"/>
      <w:pPr>
        <w:ind w:left="1882" w:hanging="360"/>
      </w:pPr>
      <w:rPr>
        <w:rFonts w:ascii="Courier New" w:hAnsi="Courier New" w:cs="Courier New" w:hint="default"/>
      </w:rPr>
    </w:lvl>
    <w:lvl w:ilvl="2" w:tplc="0C090005" w:tentative="1">
      <w:start w:val="1"/>
      <w:numFmt w:val="bullet"/>
      <w:lvlText w:val=""/>
      <w:lvlJc w:val="left"/>
      <w:pPr>
        <w:ind w:left="2602" w:hanging="360"/>
      </w:pPr>
      <w:rPr>
        <w:rFonts w:ascii="Wingdings" w:hAnsi="Wingdings" w:hint="default"/>
      </w:rPr>
    </w:lvl>
    <w:lvl w:ilvl="3" w:tplc="0C090001" w:tentative="1">
      <w:start w:val="1"/>
      <w:numFmt w:val="bullet"/>
      <w:lvlText w:val=""/>
      <w:lvlJc w:val="left"/>
      <w:pPr>
        <w:ind w:left="3322" w:hanging="360"/>
      </w:pPr>
      <w:rPr>
        <w:rFonts w:ascii="Symbol" w:hAnsi="Symbol" w:hint="default"/>
      </w:rPr>
    </w:lvl>
    <w:lvl w:ilvl="4" w:tplc="0C090003" w:tentative="1">
      <w:start w:val="1"/>
      <w:numFmt w:val="bullet"/>
      <w:lvlText w:val="o"/>
      <w:lvlJc w:val="left"/>
      <w:pPr>
        <w:ind w:left="4042" w:hanging="360"/>
      </w:pPr>
      <w:rPr>
        <w:rFonts w:ascii="Courier New" w:hAnsi="Courier New" w:cs="Courier New" w:hint="default"/>
      </w:rPr>
    </w:lvl>
    <w:lvl w:ilvl="5" w:tplc="0C090005" w:tentative="1">
      <w:start w:val="1"/>
      <w:numFmt w:val="bullet"/>
      <w:lvlText w:val=""/>
      <w:lvlJc w:val="left"/>
      <w:pPr>
        <w:ind w:left="4762" w:hanging="360"/>
      </w:pPr>
      <w:rPr>
        <w:rFonts w:ascii="Wingdings" w:hAnsi="Wingdings" w:hint="default"/>
      </w:rPr>
    </w:lvl>
    <w:lvl w:ilvl="6" w:tplc="0C090001" w:tentative="1">
      <w:start w:val="1"/>
      <w:numFmt w:val="bullet"/>
      <w:lvlText w:val=""/>
      <w:lvlJc w:val="left"/>
      <w:pPr>
        <w:ind w:left="5482" w:hanging="360"/>
      </w:pPr>
      <w:rPr>
        <w:rFonts w:ascii="Symbol" w:hAnsi="Symbol" w:hint="default"/>
      </w:rPr>
    </w:lvl>
    <w:lvl w:ilvl="7" w:tplc="0C090003" w:tentative="1">
      <w:start w:val="1"/>
      <w:numFmt w:val="bullet"/>
      <w:lvlText w:val="o"/>
      <w:lvlJc w:val="left"/>
      <w:pPr>
        <w:ind w:left="6202" w:hanging="360"/>
      </w:pPr>
      <w:rPr>
        <w:rFonts w:ascii="Courier New" w:hAnsi="Courier New" w:cs="Courier New" w:hint="default"/>
      </w:rPr>
    </w:lvl>
    <w:lvl w:ilvl="8" w:tplc="0C090005" w:tentative="1">
      <w:start w:val="1"/>
      <w:numFmt w:val="bullet"/>
      <w:lvlText w:val=""/>
      <w:lvlJc w:val="left"/>
      <w:pPr>
        <w:ind w:left="6922" w:hanging="360"/>
      </w:pPr>
      <w:rPr>
        <w:rFonts w:ascii="Wingdings" w:hAnsi="Wingdings" w:hint="default"/>
      </w:r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947F22"/>
    <w:multiLevelType w:val="hybridMultilevel"/>
    <w:tmpl w:val="05084F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79725044"/>
    <w:multiLevelType w:val="hybridMultilevel"/>
    <w:tmpl w:val="17965618"/>
    <w:lvl w:ilvl="0" w:tplc="2B3E2FE6">
      <w:start w:val="1"/>
      <w:numFmt w:val="bullet"/>
      <w:lvlText w:val="•"/>
      <w:lvlJc w:val="left"/>
      <w:pPr>
        <w:tabs>
          <w:tab w:val="num" w:pos="720"/>
        </w:tabs>
        <w:ind w:left="720" w:hanging="360"/>
      </w:pPr>
      <w:rPr>
        <w:rFonts w:ascii="Arial" w:hAnsi="Arial" w:hint="default"/>
      </w:rPr>
    </w:lvl>
    <w:lvl w:ilvl="1" w:tplc="F7F62E04" w:tentative="1">
      <w:start w:val="1"/>
      <w:numFmt w:val="bullet"/>
      <w:lvlText w:val="•"/>
      <w:lvlJc w:val="left"/>
      <w:pPr>
        <w:tabs>
          <w:tab w:val="num" w:pos="1440"/>
        </w:tabs>
        <w:ind w:left="1440" w:hanging="360"/>
      </w:pPr>
      <w:rPr>
        <w:rFonts w:ascii="Arial" w:hAnsi="Arial" w:hint="default"/>
      </w:rPr>
    </w:lvl>
    <w:lvl w:ilvl="2" w:tplc="A3AC77AC" w:tentative="1">
      <w:start w:val="1"/>
      <w:numFmt w:val="bullet"/>
      <w:lvlText w:val="•"/>
      <w:lvlJc w:val="left"/>
      <w:pPr>
        <w:tabs>
          <w:tab w:val="num" w:pos="2160"/>
        </w:tabs>
        <w:ind w:left="2160" w:hanging="360"/>
      </w:pPr>
      <w:rPr>
        <w:rFonts w:ascii="Arial" w:hAnsi="Arial" w:hint="default"/>
      </w:rPr>
    </w:lvl>
    <w:lvl w:ilvl="3" w:tplc="A0A08F92" w:tentative="1">
      <w:start w:val="1"/>
      <w:numFmt w:val="bullet"/>
      <w:lvlText w:val="•"/>
      <w:lvlJc w:val="left"/>
      <w:pPr>
        <w:tabs>
          <w:tab w:val="num" w:pos="2880"/>
        </w:tabs>
        <w:ind w:left="2880" w:hanging="360"/>
      </w:pPr>
      <w:rPr>
        <w:rFonts w:ascii="Arial" w:hAnsi="Arial" w:hint="default"/>
      </w:rPr>
    </w:lvl>
    <w:lvl w:ilvl="4" w:tplc="518CEB8C" w:tentative="1">
      <w:start w:val="1"/>
      <w:numFmt w:val="bullet"/>
      <w:lvlText w:val="•"/>
      <w:lvlJc w:val="left"/>
      <w:pPr>
        <w:tabs>
          <w:tab w:val="num" w:pos="3600"/>
        </w:tabs>
        <w:ind w:left="3600" w:hanging="360"/>
      </w:pPr>
      <w:rPr>
        <w:rFonts w:ascii="Arial" w:hAnsi="Arial" w:hint="default"/>
      </w:rPr>
    </w:lvl>
    <w:lvl w:ilvl="5" w:tplc="17C42F78" w:tentative="1">
      <w:start w:val="1"/>
      <w:numFmt w:val="bullet"/>
      <w:lvlText w:val="•"/>
      <w:lvlJc w:val="left"/>
      <w:pPr>
        <w:tabs>
          <w:tab w:val="num" w:pos="4320"/>
        </w:tabs>
        <w:ind w:left="4320" w:hanging="360"/>
      </w:pPr>
      <w:rPr>
        <w:rFonts w:ascii="Arial" w:hAnsi="Arial" w:hint="default"/>
      </w:rPr>
    </w:lvl>
    <w:lvl w:ilvl="6" w:tplc="686A24AC" w:tentative="1">
      <w:start w:val="1"/>
      <w:numFmt w:val="bullet"/>
      <w:lvlText w:val="•"/>
      <w:lvlJc w:val="left"/>
      <w:pPr>
        <w:tabs>
          <w:tab w:val="num" w:pos="5040"/>
        </w:tabs>
        <w:ind w:left="5040" w:hanging="360"/>
      </w:pPr>
      <w:rPr>
        <w:rFonts w:ascii="Arial" w:hAnsi="Arial" w:hint="default"/>
      </w:rPr>
    </w:lvl>
    <w:lvl w:ilvl="7" w:tplc="2066631E" w:tentative="1">
      <w:start w:val="1"/>
      <w:numFmt w:val="bullet"/>
      <w:lvlText w:val="•"/>
      <w:lvlJc w:val="left"/>
      <w:pPr>
        <w:tabs>
          <w:tab w:val="num" w:pos="5760"/>
        </w:tabs>
        <w:ind w:left="5760" w:hanging="360"/>
      </w:pPr>
      <w:rPr>
        <w:rFonts w:ascii="Arial" w:hAnsi="Arial" w:hint="default"/>
      </w:rPr>
    </w:lvl>
    <w:lvl w:ilvl="8" w:tplc="E8F2133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1E2C28"/>
    <w:multiLevelType w:val="hybridMultilevel"/>
    <w:tmpl w:val="47E0C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B4839FA"/>
    <w:multiLevelType w:val="hybridMultilevel"/>
    <w:tmpl w:val="C6E84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5031E9"/>
    <w:multiLevelType w:val="hybridMultilevel"/>
    <w:tmpl w:val="052CA4D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4"/>
  </w:num>
  <w:num w:numId="13">
    <w:abstractNumId w:val="32"/>
  </w:num>
  <w:num w:numId="14">
    <w:abstractNumId w:val="34"/>
  </w:num>
  <w:num w:numId="15">
    <w:abstractNumId w:val="22"/>
  </w:num>
  <w:num w:numId="16">
    <w:abstractNumId w:val="28"/>
  </w:num>
  <w:num w:numId="17">
    <w:abstractNumId w:val="23"/>
  </w:num>
  <w:num w:numId="18">
    <w:abstractNumId w:val="27"/>
  </w:num>
  <w:num w:numId="19">
    <w:abstractNumId w:val="37"/>
  </w:num>
  <w:num w:numId="20">
    <w:abstractNumId w:val="26"/>
  </w:num>
  <w:num w:numId="21">
    <w:abstractNumId w:val="11"/>
  </w:num>
  <w:num w:numId="22">
    <w:abstractNumId w:val="17"/>
  </w:num>
  <w:num w:numId="23">
    <w:abstractNumId w:val="29"/>
  </w:num>
  <w:num w:numId="24">
    <w:abstractNumId w:val="18"/>
  </w:num>
  <w:num w:numId="25">
    <w:abstractNumId w:val="22"/>
  </w:num>
  <w:num w:numId="26">
    <w:abstractNumId w:val="16"/>
  </w:num>
  <w:num w:numId="27">
    <w:abstractNumId w:val="22"/>
  </w:num>
  <w:num w:numId="28">
    <w:abstractNumId w:val="30"/>
  </w:num>
  <w:num w:numId="29">
    <w:abstractNumId w:val="20"/>
  </w:num>
  <w:num w:numId="30">
    <w:abstractNumId w:val="35"/>
  </w:num>
  <w:num w:numId="31">
    <w:abstractNumId w:val="22"/>
  </w:num>
  <w:num w:numId="32">
    <w:abstractNumId w:val="22"/>
  </w:num>
  <w:num w:numId="33">
    <w:abstractNumId w:val="36"/>
  </w:num>
  <w:num w:numId="34">
    <w:abstractNumId w:val="13"/>
  </w:num>
  <w:num w:numId="35">
    <w:abstractNumId w:val="19"/>
  </w:num>
  <w:num w:numId="36">
    <w:abstractNumId w:val="21"/>
  </w:num>
  <w:num w:numId="37">
    <w:abstractNumId w:val="14"/>
  </w:num>
  <w:num w:numId="38">
    <w:abstractNumId w:val="38"/>
  </w:num>
  <w:num w:numId="39">
    <w:abstractNumId w:val="39"/>
  </w:num>
  <w:num w:numId="40">
    <w:abstractNumId w:val="12"/>
  </w:num>
  <w:num w:numId="41">
    <w:abstractNumId w:val="25"/>
  </w:num>
  <w:num w:numId="42">
    <w:abstractNumId w:val="15"/>
  </w:num>
  <w:num w:numId="43">
    <w:abstractNumId w:val="31"/>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120"/>
    <w:rsid w:val="0000439D"/>
    <w:rsid w:val="0000575B"/>
    <w:rsid w:val="000057F6"/>
    <w:rsid w:val="00007280"/>
    <w:rsid w:val="00010D84"/>
    <w:rsid w:val="000110A1"/>
    <w:rsid w:val="00011F31"/>
    <w:rsid w:val="00013339"/>
    <w:rsid w:val="00014344"/>
    <w:rsid w:val="000153C6"/>
    <w:rsid w:val="00020ECC"/>
    <w:rsid w:val="000238B0"/>
    <w:rsid w:val="000239D8"/>
    <w:rsid w:val="00023ABC"/>
    <w:rsid w:val="000256E2"/>
    <w:rsid w:val="00032103"/>
    <w:rsid w:val="00032320"/>
    <w:rsid w:val="00032368"/>
    <w:rsid w:val="00032B01"/>
    <w:rsid w:val="0003586F"/>
    <w:rsid w:val="0003650E"/>
    <w:rsid w:val="00037FDC"/>
    <w:rsid w:val="00043F93"/>
    <w:rsid w:val="0005418C"/>
    <w:rsid w:val="0005562F"/>
    <w:rsid w:val="0006291B"/>
    <w:rsid w:val="00063B26"/>
    <w:rsid w:val="00064D7E"/>
    <w:rsid w:val="00066573"/>
    <w:rsid w:val="00067026"/>
    <w:rsid w:val="00072C1E"/>
    <w:rsid w:val="00080DA9"/>
    <w:rsid w:val="00084C30"/>
    <w:rsid w:val="000861DD"/>
    <w:rsid w:val="00086515"/>
    <w:rsid w:val="000870B4"/>
    <w:rsid w:val="00090F9E"/>
    <w:rsid w:val="00092A00"/>
    <w:rsid w:val="0009578A"/>
    <w:rsid w:val="000A435D"/>
    <w:rsid w:val="000A47D4"/>
    <w:rsid w:val="000B5724"/>
    <w:rsid w:val="000B71AC"/>
    <w:rsid w:val="000B78F2"/>
    <w:rsid w:val="000C600E"/>
    <w:rsid w:val="000C640F"/>
    <w:rsid w:val="000C741F"/>
    <w:rsid w:val="000C74EF"/>
    <w:rsid w:val="000C7551"/>
    <w:rsid w:val="000D43E7"/>
    <w:rsid w:val="000D5AAB"/>
    <w:rsid w:val="000D7B7E"/>
    <w:rsid w:val="000E3427"/>
    <w:rsid w:val="000E4449"/>
    <w:rsid w:val="000E4AD2"/>
    <w:rsid w:val="000E6396"/>
    <w:rsid w:val="000F0A31"/>
    <w:rsid w:val="000F1DBB"/>
    <w:rsid w:val="000F1E74"/>
    <w:rsid w:val="0010388A"/>
    <w:rsid w:val="0010770F"/>
    <w:rsid w:val="001214A0"/>
    <w:rsid w:val="00122369"/>
    <w:rsid w:val="001228C5"/>
    <w:rsid w:val="00122F21"/>
    <w:rsid w:val="0013141A"/>
    <w:rsid w:val="00131DB0"/>
    <w:rsid w:val="001358C7"/>
    <w:rsid w:val="001361AF"/>
    <w:rsid w:val="00136D51"/>
    <w:rsid w:val="001379D0"/>
    <w:rsid w:val="00141D1F"/>
    <w:rsid w:val="00141D22"/>
    <w:rsid w:val="00142F7E"/>
    <w:rsid w:val="00150E0F"/>
    <w:rsid w:val="001512C3"/>
    <w:rsid w:val="00157212"/>
    <w:rsid w:val="00160A2D"/>
    <w:rsid w:val="00160E23"/>
    <w:rsid w:val="001614B1"/>
    <w:rsid w:val="0016222B"/>
    <w:rsid w:val="0016254A"/>
    <w:rsid w:val="0016287D"/>
    <w:rsid w:val="00163ECF"/>
    <w:rsid w:val="00164700"/>
    <w:rsid w:val="00165115"/>
    <w:rsid w:val="00166059"/>
    <w:rsid w:val="001665E6"/>
    <w:rsid w:val="00166600"/>
    <w:rsid w:val="001815FE"/>
    <w:rsid w:val="001836EA"/>
    <w:rsid w:val="00187D85"/>
    <w:rsid w:val="001966AB"/>
    <w:rsid w:val="001A267C"/>
    <w:rsid w:val="001A454C"/>
    <w:rsid w:val="001A66B8"/>
    <w:rsid w:val="001A754F"/>
    <w:rsid w:val="001B5F18"/>
    <w:rsid w:val="001B7E7E"/>
    <w:rsid w:val="001C16EF"/>
    <w:rsid w:val="001C372C"/>
    <w:rsid w:val="001C4E6D"/>
    <w:rsid w:val="001C580C"/>
    <w:rsid w:val="001C6593"/>
    <w:rsid w:val="001D057B"/>
    <w:rsid w:val="001D0D94"/>
    <w:rsid w:val="001D13F9"/>
    <w:rsid w:val="001D403C"/>
    <w:rsid w:val="001D71D2"/>
    <w:rsid w:val="001D7D45"/>
    <w:rsid w:val="001E0A61"/>
    <w:rsid w:val="001E3207"/>
    <w:rsid w:val="001E3B52"/>
    <w:rsid w:val="001E7BB9"/>
    <w:rsid w:val="001F1C33"/>
    <w:rsid w:val="001F39DD"/>
    <w:rsid w:val="001F4061"/>
    <w:rsid w:val="001F6BAE"/>
    <w:rsid w:val="002009FB"/>
    <w:rsid w:val="0020290F"/>
    <w:rsid w:val="00203404"/>
    <w:rsid w:val="0020708B"/>
    <w:rsid w:val="00210A29"/>
    <w:rsid w:val="002177EA"/>
    <w:rsid w:val="002306F8"/>
    <w:rsid w:val="00230927"/>
    <w:rsid w:val="002316B7"/>
    <w:rsid w:val="002334B2"/>
    <w:rsid w:val="00233908"/>
    <w:rsid w:val="00234DB0"/>
    <w:rsid w:val="002351A6"/>
    <w:rsid w:val="00241F1A"/>
    <w:rsid w:val="00244BAE"/>
    <w:rsid w:val="00244F2F"/>
    <w:rsid w:val="00246230"/>
    <w:rsid w:val="002512BE"/>
    <w:rsid w:val="00253D44"/>
    <w:rsid w:val="0025423E"/>
    <w:rsid w:val="0025466D"/>
    <w:rsid w:val="00255157"/>
    <w:rsid w:val="0026207F"/>
    <w:rsid w:val="00275FB8"/>
    <w:rsid w:val="00277B3C"/>
    <w:rsid w:val="002913E5"/>
    <w:rsid w:val="00293A09"/>
    <w:rsid w:val="00294CB9"/>
    <w:rsid w:val="00295779"/>
    <w:rsid w:val="00295A6D"/>
    <w:rsid w:val="00297FC9"/>
    <w:rsid w:val="002A1DD0"/>
    <w:rsid w:val="002A4A96"/>
    <w:rsid w:val="002A6173"/>
    <w:rsid w:val="002B0A3F"/>
    <w:rsid w:val="002B609A"/>
    <w:rsid w:val="002C09EC"/>
    <w:rsid w:val="002C0A1E"/>
    <w:rsid w:val="002C7F7E"/>
    <w:rsid w:val="002D157D"/>
    <w:rsid w:val="002D2C0C"/>
    <w:rsid w:val="002D3234"/>
    <w:rsid w:val="002D5011"/>
    <w:rsid w:val="002D5C0A"/>
    <w:rsid w:val="002E0889"/>
    <w:rsid w:val="002E35D6"/>
    <w:rsid w:val="002E3BED"/>
    <w:rsid w:val="002E72C8"/>
    <w:rsid w:val="002E7304"/>
    <w:rsid w:val="002E77EB"/>
    <w:rsid w:val="002F41D7"/>
    <w:rsid w:val="002F5D90"/>
    <w:rsid w:val="002F5E3C"/>
    <w:rsid w:val="002F6115"/>
    <w:rsid w:val="002F66CB"/>
    <w:rsid w:val="002F6FD2"/>
    <w:rsid w:val="00301DCA"/>
    <w:rsid w:val="00305889"/>
    <w:rsid w:val="00305F2D"/>
    <w:rsid w:val="003072E4"/>
    <w:rsid w:val="00312720"/>
    <w:rsid w:val="0031408E"/>
    <w:rsid w:val="00314177"/>
    <w:rsid w:val="00317C37"/>
    <w:rsid w:val="00320F5E"/>
    <w:rsid w:val="00323515"/>
    <w:rsid w:val="00332D5B"/>
    <w:rsid w:val="003376D3"/>
    <w:rsid w:val="00343AFC"/>
    <w:rsid w:val="003443B4"/>
    <w:rsid w:val="00345ABA"/>
    <w:rsid w:val="00346863"/>
    <w:rsid w:val="0034745C"/>
    <w:rsid w:val="003511E0"/>
    <w:rsid w:val="003601BF"/>
    <w:rsid w:val="00370253"/>
    <w:rsid w:val="0037389E"/>
    <w:rsid w:val="00381F0A"/>
    <w:rsid w:val="003824A6"/>
    <w:rsid w:val="00383E6A"/>
    <w:rsid w:val="003841B8"/>
    <w:rsid w:val="00394069"/>
    <w:rsid w:val="003945B1"/>
    <w:rsid w:val="003950D4"/>
    <w:rsid w:val="00395BF9"/>
    <w:rsid w:val="003967DD"/>
    <w:rsid w:val="003A3EE0"/>
    <w:rsid w:val="003A4C39"/>
    <w:rsid w:val="003A4EFD"/>
    <w:rsid w:val="003B15B2"/>
    <w:rsid w:val="003B481B"/>
    <w:rsid w:val="003B4BF2"/>
    <w:rsid w:val="003B535F"/>
    <w:rsid w:val="003C0AA8"/>
    <w:rsid w:val="003C39DE"/>
    <w:rsid w:val="003C7762"/>
    <w:rsid w:val="003C7F58"/>
    <w:rsid w:val="003D17E2"/>
    <w:rsid w:val="003D20DD"/>
    <w:rsid w:val="003D48C9"/>
    <w:rsid w:val="003D5BD4"/>
    <w:rsid w:val="003D5BF6"/>
    <w:rsid w:val="003E139A"/>
    <w:rsid w:val="003E3DE2"/>
    <w:rsid w:val="003E56AB"/>
    <w:rsid w:val="003E6F3C"/>
    <w:rsid w:val="003F3D28"/>
    <w:rsid w:val="003F5C99"/>
    <w:rsid w:val="003F7502"/>
    <w:rsid w:val="00406E18"/>
    <w:rsid w:val="00407622"/>
    <w:rsid w:val="004201A3"/>
    <w:rsid w:val="0042151E"/>
    <w:rsid w:val="0042333B"/>
    <w:rsid w:val="00426CD4"/>
    <w:rsid w:val="004357AB"/>
    <w:rsid w:val="00436B06"/>
    <w:rsid w:val="004413FF"/>
    <w:rsid w:val="004424D1"/>
    <w:rsid w:val="0044333D"/>
    <w:rsid w:val="0044376B"/>
    <w:rsid w:val="00443E58"/>
    <w:rsid w:val="00445A9E"/>
    <w:rsid w:val="004463CE"/>
    <w:rsid w:val="0044728B"/>
    <w:rsid w:val="004512CC"/>
    <w:rsid w:val="00453EA2"/>
    <w:rsid w:val="004610C8"/>
    <w:rsid w:val="004667BA"/>
    <w:rsid w:val="004671F1"/>
    <w:rsid w:val="00476E03"/>
    <w:rsid w:val="0048323B"/>
    <w:rsid w:val="00484D3B"/>
    <w:rsid w:val="00491B91"/>
    <w:rsid w:val="00495721"/>
    <w:rsid w:val="004A0F92"/>
    <w:rsid w:val="004A2E74"/>
    <w:rsid w:val="004B0DBC"/>
    <w:rsid w:val="004B1704"/>
    <w:rsid w:val="004B2C2E"/>
    <w:rsid w:val="004B2CAD"/>
    <w:rsid w:val="004B2ED6"/>
    <w:rsid w:val="004B6D3F"/>
    <w:rsid w:val="004C0FE7"/>
    <w:rsid w:val="004C30F6"/>
    <w:rsid w:val="004C44BA"/>
    <w:rsid w:val="004C49A8"/>
    <w:rsid w:val="004D0AA0"/>
    <w:rsid w:val="004D77A8"/>
    <w:rsid w:val="004E0361"/>
    <w:rsid w:val="004E0804"/>
    <w:rsid w:val="004E2B9B"/>
    <w:rsid w:val="004E71D3"/>
    <w:rsid w:val="004F23E0"/>
    <w:rsid w:val="004F251E"/>
    <w:rsid w:val="004F500D"/>
    <w:rsid w:val="004F6650"/>
    <w:rsid w:val="00500ADA"/>
    <w:rsid w:val="0050257B"/>
    <w:rsid w:val="00504494"/>
    <w:rsid w:val="00504548"/>
    <w:rsid w:val="00505C8C"/>
    <w:rsid w:val="0051056A"/>
    <w:rsid w:val="00512BBA"/>
    <w:rsid w:val="00521133"/>
    <w:rsid w:val="00525B4D"/>
    <w:rsid w:val="00527526"/>
    <w:rsid w:val="00531712"/>
    <w:rsid w:val="00533364"/>
    <w:rsid w:val="00534CC0"/>
    <w:rsid w:val="00537EA6"/>
    <w:rsid w:val="0054068B"/>
    <w:rsid w:val="00542B46"/>
    <w:rsid w:val="00545B0B"/>
    <w:rsid w:val="00553A6F"/>
    <w:rsid w:val="00555277"/>
    <w:rsid w:val="005555E1"/>
    <w:rsid w:val="00555A58"/>
    <w:rsid w:val="0055675E"/>
    <w:rsid w:val="00557F53"/>
    <w:rsid w:val="005602C3"/>
    <w:rsid w:val="005606D3"/>
    <w:rsid w:val="00563A03"/>
    <w:rsid w:val="00565346"/>
    <w:rsid w:val="00567CF0"/>
    <w:rsid w:val="00570517"/>
    <w:rsid w:val="00575722"/>
    <w:rsid w:val="00581CD2"/>
    <w:rsid w:val="00584366"/>
    <w:rsid w:val="00587CBF"/>
    <w:rsid w:val="00587E40"/>
    <w:rsid w:val="0059582F"/>
    <w:rsid w:val="005A20DD"/>
    <w:rsid w:val="005A4F12"/>
    <w:rsid w:val="005C5469"/>
    <w:rsid w:val="005D063C"/>
    <w:rsid w:val="005D2055"/>
    <w:rsid w:val="005D29DA"/>
    <w:rsid w:val="005E0713"/>
    <w:rsid w:val="005E1FF7"/>
    <w:rsid w:val="005E2701"/>
    <w:rsid w:val="005E7B73"/>
    <w:rsid w:val="005F1583"/>
    <w:rsid w:val="005F252D"/>
    <w:rsid w:val="005F29BC"/>
    <w:rsid w:val="005F3964"/>
    <w:rsid w:val="0061481C"/>
    <w:rsid w:val="00614F42"/>
    <w:rsid w:val="00615260"/>
    <w:rsid w:val="00616C91"/>
    <w:rsid w:val="00616D51"/>
    <w:rsid w:val="006219F7"/>
    <w:rsid w:val="00624A55"/>
    <w:rsid w:val="00624AC7"/>
    <w:rsid w:val="00625400"/>
    <w:rsid w:val="006305EE"/>
    <w:rsid w:val="006326F3"/>
    <w:rsid w:val="00633959"/>
    <w:rsid w:val="0063695D"/>
    <w:rsid w:val="00647E38"/>
    <w:rsid w:val="006522D7"/>
    <w:rsid w:val="006523D7"/>
    <w:rsid w:val="00652419"/>
    <w:rsid w:val="00652D5F"/>
    <w:rsid w:val="00653EDB"/>
    <w:rsid w:val="0065440A"/>
    <w:rsid w:val="006671CE"/>
    <w:rsid w:val="00672BAE"/>
    <w:rsid w:val="00672C47"/>
    <w:rsid w:val="006734F9"/>
    <w:rsid w:val="00677FD2"/>
    <w:rsid w:val="0068184D"/>
    <w:rsid w:val="00683809"/>
    <w:rsid w:val="006849AC"/>
    <w:rsid w:val="00687ECE"/>
    <w:rsid w:val="00694AA0"/>
    <w:rsid w:val="006A0A5D"/>
    <w:rsid w:val="006A1F8A"/>
    <w:rsid w:val="006A25AC"/>
    <w:rsid w:val="006B03DE"/>
    <w:rsid w:val="006B1010"/>
    <w:rsid w:val="006B1ABC"/>
    <w:rsid w:val="006B491D"/>
    <w:rsid w:val="006C2DCD"/>
    <w:rsid w:val="006C45C0"/>
    <w:rsid w:val="006D26A1"/>
    <w:rsid w:val="006D5113"/>
    <w:rsid w:val="006D66F2"/>
    <w:rsid w:val="006E216E"/>
    <w:rsid w:val="006E2B4A"/>
    <w:rsid w:val="006E2B9A"/>
    <w:rsid w:val="006F0758"/>
    <w:rsid w:val="006F0D9F"/>
    <w:rsid w:val="006F3B4C"/>
    <w:rsid w:val="00700AA7"/>
    <w:rsid w:val="00704809"/>
    <w:rsid w:val="00707372"/>
    <w:rsid w:val="00707F41"/>
    <w:rsid w:val="00710CED"/>
    <w:rsid w:val="0071745D"/>
    <w:rsid w:val="00720123"/>
    <w:rsid w:val="00720C93"/>
    <w:rsid w:val="00731594"/>
    <w:rsid w:val="00735566"/>
    <w:rsid w:val="00737103"/>
    <w:rsid w:val="00741A33"/>
    <w:rsid w:val="00742448"/>
    <w:rsid w:val="00742CF8"/>
    <w:rsid w:val="0075486F"/>
    <w:rsid w:val="00754E48"/>
    <w:rsid w:val="0075540C"/>
    <w:rsid w:val="00757AE4"/>
    <w:rsid w:val="00767573"/>
    <w:rsid w:val="00767CB3"/>
    <w:rsid w:val="007769D2"/>
    <w:rsid w:val="007773E3"/>
    <w:rsid w:val="00785389"/>
    <w:rsid w:val="00786A95"/>
    <w:rsid w:val="00786CB1"/>
    <w:rsid w:val="00796730"/>
    <w:rsid w:val="007975C0"/>
    <w:rsid w:val="007A1AF1"/>
    <w:rsid w:val="007A2926"/>
    <w:rsid w:val="007A3831"/>
    <w:rsid w:val="007A4DDA"/>
    <w:rsid w:val="007B254B"/>
    <w:rsid w:val="007B311A"/>
    <w:rsid w:val="007B3CA6"/>
    <w:rsid w:val="007B556E"/>
    <w:rsid w:val="007C1C9D"/>
    <w:rsid w:val="007C2D8E"/>
    <w:rsid w:val="007C6642"/>
    <w:rsid w:val="007C6BD2"/>
    <w:rsid w:val="007C70A8"/>
    <w:rsid w:val="007D1626"/>
    <w:rsid w:val="007D2A35"/>
    <w:rsid w:val="007D2E2E"/>
    <w:rsid w:val="007D3E38"/>
    <w:rsid w:val="007D40FC"/>
    <w:rsid w:val="007E7950"/>
    <w:rsid w:val="007F0897"/>
    <w:rsid w:val="007F2049"/>
    <w:rsid w:val="007F2851"/>
    <w:rsid w:val="007F430C"/>
    <w:rsid w:val="007F43CA"/>
    <w:rsid w:val="008023AA"/>
    <w:rsid w:val="008065DA"/>
    <w:rsid w:val="00806926"/>
    <w:rsid w:val="00810309"/>
    <w:rsid w:val="0081119C"/>
    <w:rsid w:val="00812102"/>
    <w:rsid w:val="0081644C"/>
    <w:rsid w:val="00816ACE"/>
    <w:rsid w:val="00823996"/>
    <w:rsid w:val="00826D81"/>
    <w:rsid w:val="00827242"/>
    <w:rsid w:val="00827B67"/>
    <w:rsid w:val="00830BCF"/>
    <w:rsid w:val="008316BB"/>
    <w:rsid w:val="00832A3B"/>
    <w:rsid w:val="00833E82"/>
    <w:rsid w:val="00834631"/>
    <w:rsid w:val="008357DD"/>
    <w:rsid w:val="00836EE2"/>
    <w:rsid w:val="00840077"/>
    <w:rsid w:val="0085002B"/>
    <w:rsid w:val="00851241"/>
    <w:rsid w:val="00852B57"/>
    <w:rsid w:val="008560AC"/>
    <w:rsid w:val="008571F4"/>
    <w:rsid w:val="0086209C"/>
    <w:rsid w:val="008626AD"/>
    <w:rsid w:val="00863FB1"/>
    <w:rsid w:val="008649B2"/>
    <w:rsid w:val="00867B3F"/>
    <w:rsid w:val="00872948"/>
    <w:rsid w:val="00876DC7"/>
    <w:rsid w:val="008821EC"/>
    <w:rsid w:val="00882587"/>
    <w:rsid w:val="00886C69"/>
    <w:rsid w:val="00887952"/>
    <w:rsid w:val="00890680"/>
    <w:rsid w:val="00891548"/>
    <w:rsid w:val="00892E24"/>
    <w:rsid w:val="00893998"/>
    <w:rsid w:val="0089410A"/>
    <w:rsid w:val="008A57D3"/>
    <w:rsid w:val="008B0797"/>
    <w:rsid w:val="008B1737"/>
    <w:rsid w:val="008B77F1"/>
    <w:rsid w:val="008C122F"/>
    <w:rsid w:val="008C5ED9"/>
    <w:rsid w:val="008D26FA"/>
    <w:rsid w:val="008D49D6"/>
    <w:rsid w:val="008D69C1"/>
    <w:rsid w:val="008D78E0"/>
    <w:rsid w:val="008E2A72"/>
    <w:rsid w:val="008E3D6B"/>
    <w:rsid w:val="008E65D5"/>
    <w:rsid w:val="008E6CD7"/>
    <w:rsid w:val="008F2F83"/>
    <w:rsid w:val="008F3D35"/>
    <w:rsid w:val="008F5FF6"/>
    <w:rsid w:val="00901C06"/>
    <w:rsid w:val="00905442"/>
    <w:rsid w:val="00905A4A"/>
    <w:rsid w:val="00907D88"/>
    <w:rsid w:val="00910ADD"/>
    <w:rsid w:val="009130ED"/>
    <w:rsid w:val="00914891"/>
    <w:rsid w:val="009148F4"/>
    <w:rsid w:val="00921D0D"/>
    <w:rsid w:val="009223E1"/>
    <w:rsid w:val="0092436A"/>
    <w:rsid w:val="00926DAD"/>
    <w:rsid w:val="009272C0"/>
    <w:rsid w:val="0093126A"/>
    <w:rsid w:val="0094611E"/>
    <w:rsid w:val="00947C15"/>
    <w:rsid w:val="00951E75"/>
    <w:rsid w:val="00952690"/>
    <w:rsid w:val="00953864"/>
    <w:rsid w:val="00953CAA"/>
    <w:rsid w:val="00953FA3"/>
    <w:rsid w:val="00954B9A"/>
    <w:rsid w:val="00954D4F"/>
    <w:rsid w:val="00955A52"/>
    <w:rsid w:val="00961838"/>
    <w:rsid w:val="0096336C"/>
    <w:rsid w:val="0096394E"/>
    <w:rsid w:val="00966106"/>
    <w:rsid w:val="009661B0"/>
    <w:rsid w:val="009669DC"/>
    <w:rsid w:val="00974C55"/>
    <w:rsid w:val="0097692F"/>
    <w:rsid w:val="00984DC7"/>
    <w:rsid w:val="0099271E"/>
    <w:rsid w:val="00992ABE"/>
    <w:rsid w:val="0099358C"/>
    <w:rsid w:val="009960C4"/>
    <w:rsid w:val="009971EA"/>
    <w:rsid w:val="009A71DC"/>
    <w:rsid w:val="009A730D"/>
    <w:rsid w:val="009B2787"/>
    <w:rsid w:val="009B3941"/>
    <w:rsid w:val="009B5FD7"/>
    <w:rsid w:val="009B7AE6"/>
    <w:rsid w:val="009B7F11"/>
    <w:rsid w:val="009C16A1"/>
    <w:rsid w:val="009C1C79"/>
    <w:rsid w:val="009C201C"/>
    <w:rsid w:val="009C20E2"/>
    <w:rsid w:val="009C4C59"/>
    <w:rsid w:val="009C4E0F"/>
    <w:rsid w:val="009C7D0B"/>
    <w:rsid w:val="009D0FD6"/>
    <w:rsid w:val="009D3C87"/>
    <w:rsid w:val="009D4690"/>
    <w:rsid w:val="009D614C"/>
    <w:rsid w:val="009D6484"/>
    <w:rsid w:val="009D6C83"/>
    <w:rsid w:val="009D6F65"/>
    <w:rsid w:val="009D6F6A"/>
    <w:rsid w:val="009E025A"/>
    <w:rsid w:val="009E3211"/>
    <w:rsid w:val="009E61F6"/>
    <w:rsid w:val="009F1C38"/>
    <w:rsid w:val="009F6A77"/>
    <w:rsid w:val="009F7180"/>
    <w:rsid w:val="009F7DDD"/>
    <w:rsid w:val="00A00B15"/>
    <w:rsid w:val="00A06E66"/>
    <w:rsid w:val="00A07FFD"/>
    <w:rsid w:val="00A15E33"/>
    <w:rsid w:val="00A21106"/>
    <w:rsid w:val="00A214B2"/>
    <w:rsid w:val="00A23802"/>
    <w:rsid w:val="00A31926"/>
    <w:rsid w:val="00A327EE"/>
    <w:rsid w:val="00A33608"/>
    <w:rsid w:val="00A33653"/>
    <w:rsid w:val="00A343B6"/>
    <w:rsid w:val="00A36971"/>
    <w:rsid w:val="00A41A8E"/>
    <w:rsid w:val="00A443CB"/>
    <w:rsid w:val="00A45B22"/>
    <w:rsid w:val="00A541F9"/>
    <w:rsid w:val="00A54B27"/>
    <w:rsid w:val="00A60D70"/>
    <w:rsid w:val="00A652D6"/>
    <w:rsid w:val="00A66CD7"/>
    <w:rsid w:val="00A66FB1"/>
    <w:rsid w:val="00A677CE"/>
    <w:rsid w:val="00A710DF"/>
    <w:rsid w:val="00A71B10"/>
    <w:rsid w:val="00A72769"/>
    <w:rsid w:val="00A72AE1"/>
    <w:rsid w:val="00A732F1"/>
    <w:rsid w:val="00A743A9"/>
    <w:rsid w:val="00A87983"/>
    <w:rsid w:val="00A87DA9"/>
    <w:rsid w:val="00A9094C"/>
    <w:rsid w:val="00A91586"/>
    <w:rsid w:val="00A956F8"/>
    <w:rsid w:val="00AA00BE"/>
    <w:rsid w:val="00AA0BB4"/>
    <w:rsid w:val="00AA0DDB"/>
    <w:rsid w:val="00AA1D0E"/>
    <w:rsid w:val="00AA1E92"/>
    <w:rsid w:val="00AA7C21"/>
    <w:rsid w:val="00AB04BE"/>
    <w:rsid w:val="00AC1EFD"/>
    <w:rsid w:val="00AC1FFD"/>
    <w:rsid w:val="00AC3DF0"/>
    <w:rsid w:val="00AC5709"/>
    <w:rsid w:val="00AD13D2"/>
    <w:rsid w:val="00AD6D6B"/>
    <w:rsid w:val="00AD7AC1"/>
    <w:rsid w:val="00AE05A6"/>
    <w:rsid w:val="00AE33E1"/>
    <w:rsid w:val="00AE3A18"/>
    <w:rsid w:val="00AE706D"/>
    <w:rsid w:val="00AF242C"/>
    <w:rsid w:val="00AF29ED"/>
    <w:rsid w:val="00AF4C77"/>
    <w:rsid w:val="00AF6FAD"/>
    <w:rsid w:val="00AF75C1"/>
    <w:rsid w:val="00AF7ADA"/>
    <w:rsid w:val="00B00090"/>
    <w:rsid w:val="00B1080A"/>
    <w:rsid w:val="00B133FA"/>
    <w:rsid w:val="00B14CD5"/>
    <w:rsid w:val="00B15A55"/>
    <w:rsid w:val="00B17482"/>
    <w:rsid w:val="00B21562"/>
    <w:rsid w:val="00B21E08"/>
    <w:rsid w:val="00B22006"/>
    <w:rsid w:val="00B33114"/>
    <w:rsid w:val="00B425C4"/>
    <w:rsid w:val="00B446A0"/>
    <w:rsid w:val="00B44F17"/>
    <w:rsid w:val="00B45C00"/>
    <w:rsid w:val="00B51670"/>
    <w:rsid w:val="00B558B9"/>
    <w:rsid w:val="00B55AB6"/>
    <w:rsid w:val="00B57026"/>
    <w:rsid w:val="00B6120D"/>
    <w:rsid w:val="00B61FE9"/>
    <w:rsid w:val="00B70737"/>
    <w:rsid w:val="00B7482A"/>
    <w:rsid w:val="00B75178"/>
    <w:rsid w:val="00B775D4"/>
    <w:rsid w:val="00B775F0"/>
    <w:rsid w:val="00B77726"/>
    <w:rsid w:val="00B80884"/>
    <w:rsid w:val="00B82D33"/>
    <w:rsid w:val="00B83563"/>
    <w:rsid w:val="00B84C50"/>
    <w:rsid w:val="00B859BF"/>
    <w:rsid w:val="00B87555"/>
    <w:rsid w:val="00B87C5C"/>
    <w:rsid w:val="00B90DBB"/>
    <w:rsid w:val="00B97864"/>
    <w:rsid w:val="00BA1C87"/>
    <w:rsid w:val="00BA2271"/>
    <w:rsid w:val="00BA41E8"/>
    <w:rsid w:val="00BB10EA"/>
    <w:rsid w:val="00BB127A"/>
    <w:rsid w:val="00BB2CCD"/>
    <w:rsid w:val="00BC17D3"/>
    <w:rsid w:val="00BC2C9E"/>
    <w:rsid w:val="00BD21CF"/>
    <w:rsid w:val="00BD4A43"/>
    <w:rsid w:val="00BE0115"/>
    <w:rsid w:val="00BE7C52"/>
    <w:rsid w:val="00BF07C6"/>
    <w:rsid w:val="00BF3B9E"/>
    <w:rsid w:val="00C02903"/>
    <w:rsid w:val="00C167C5"/>
    <w:rsid w:val="00C175A2"/>
    <w:rsid w:val="00C25DA3"/>
    <w:rsid w:val="00C30EC4"/>
    <w:rsid w:val="00C4053C"/>
    <w:rsid w:val="00C4167D"/>
    <w:rsid w:val="00C50881"/>
    <w:rsid w:val="00C51A0F"/>
    <w:rsid w:val="00C539BB"/>
    <w:rsid w:val="00C5491D"/>
    <w:rsid w:val="00C646E8"/>
    <w:rsid w:val="00C64BFD"/>
    <w:rsid w:val="00C65BBA"/>
    <w:rsid w:val="00C707BE"/>
    <w:rsid w:val="00C70A85"/>
    <w:rsid w:val="00C71D23"/>
    <w:rsid w:val="00C74152"/>
    <w:rsid w:val="00C75615"/>
    <w:rsid w:val="00C7592C"/>
    <w:rsid w:val="00C77EE1"/>
    <w:rsid w:val="00C8073D"/>
    <w:rsid w:val="00C85264"/>
    <w:rsid w:val="00C86D59"/>
    <w:rsid w:val="00C9285D"/>
    <w:rsid w:val="00C96E5F"/>
    <w:rsid w:val="00C97132"/>
    <w:rsid w:val="00CA25D0"/>
    <w:rsid w:val="00CA3E07"/>
    <w:rsid w:val="00CA7AB0"/>
    <w:rsid w:val="00CC3F5A"/>
    <w:rsid w:val="00CC5AA8"/>
    <w:rsid w:val="00CC703F"/>
    <w:rsid w:val="00CC707B"/>
    <w:rsid w:val="00CD294F"/>
    <w:rsid w:val="00CD49BD"/>
    <w:rsid w:val="00CD5993"/>
    <w:rsid w:val="00CE1C0F"/>
    <w:rsid w:val="00CE7916"/>
    <w:rsid w:val="00CF1E43"/>
    <w:rsid w:val="00CF441C"/>
    <w:rsid w:val="00CF4BB2"/>
    <w:rsid w:val="00CF4D4C"/>
    <w:rsid w:val="00D04F52"/>
    <w:rsid w:val="00D111DD"/>
    <w:rsid w:val="00D1531F"/>
    <w:rsid w:val="00D17E55"/>
    <w:rsid w:val="00D20503"/>
    <w:rsid w:val="00D215EF"/>
    <w:rsid w:val="00D2335A"/>
    <w:rsid w:val="00D2469A"/>
    <w:rsid w:val="00D33B9E"/>
    <w:rsid w:val="00D3420A"/>
    <w:rsid w:val="00D34913"/>
    <w:rsid w:val="00D37AA9"/>
    <w:rsid w:val="00D403E5"/>
    <w:rsid w:val="00D409F8"/>
    <w:rsid w:val="00D62563"/>
    <w:rsid w:val="00D64AD7"/>
    <w:rsid w:val="00D65D8F"/>
    <w:rsid w:val="00D8317A"/>
    <w:rsid w:val="00D83ABE"/>
    <w:rsid w:val="00D90625"/>
    <w:rsid w:val="00D91AA3"/>
    <w:rsid w:val="00D961B7"/>
    <w:rsid w:val="00D976F7"/>
    <w:rsid w:val="00D9777A"/>
    <w:rsid w:val="00DA14BB"/>
    <w:rsid w:val="00DA1615"/>
    <w:rsid w:val="00DA195E"/>
    <w:rsid w:val="00DA2F24"/>
    <w:rsid w:val="00DA6319"/>
    <w:rsid w:val="00DB07FB"/>
    <w:rsid w:val="00DB0FA7"/>
    <w:rsid w:val="00DC4D0D"/>
    <w:rsid w:val="00DC798C"/>
    <w:rsid w:val="00DD37C3"/>
    <w:rsid w:val="00DD3886"/>
    <w:rsid w:val="00DD3D5F"/>
    <w:rsid w:val="00DD4148"/>
    <w:rsid w:val="00DE0F0B"/>
    <w:rsid w:val="00DE31C4"/>
    <w:rsid w:val="00DE5DFA"/>
    <w:rsid w:val="00DF00E8"/>
    <w:rsid w:val="00DF5138"/>
    <w:rsid w:val="00DF5BE1"/>
    <w:rsid w:val="00E00605"/>
    <w:rsid w:val="00E03652"/>
    <w:rsid w:val="00E048FD"/>
    <w:rsid w:val="00E073F9"/>
    <w:rsid w:val="00E07B14"/>
    <w:rsid w:val="00E1022E"/>
    <w:rsid w:val="00E1586A"/>
    <w:rsid w:val="00E1771F"/>
    <w:rsid w:val="00E179DF"/>
    <w:rsid w:val="00E2159B"/>
    <w:rsid w:val="00E241C5"/>
    <w:rsid w:val="00E24570"/>
    <w:rsid w:val="00E31EE7"/>
    <w:rsid w:val="00E321E0"/>
    <w:rsid w:val="00E34263"/>
    <w:rsid w:val="00E34721"/>
    <w:rsid w:val="00E34B18"/>
    <w:rsid w:val="00E3735D"/>
    <w:rsid w:val="00E40DD4"/>
    <w:rsid w:val="00E4211D"/>
    <w:rsid w:val="00E4317E"/>
    <w:rsid w:val="00E464AB"/>
    <w:rsid w:val="00E466FD"/>
    <w:rsid w:val="00E4698D"/>
    <w:rsid w:val="00E47519"/>
    <w:rsid w:val="00E5030B"/>
    <w:rsid w:val="00E521BC"/>
    <w:rsid w:val="00E53513"/>
    <w:rsid w:val="00E54A01"/>
    <w:rsid w:val="00E5502E"/>
    <w:rsid w:val="00E571A8"/>
    <w:rsid w:val="00E64758"/>
    <w:rsid w:val="00E72608"/>
    <w:rsid w:val="00E73E58"/>
    <w:rsid w:val="00E75B50"/>
    <w:rsid w:val="00E77EB9"/>
    <w:rsid w:val="00E81DA0"/>
    <w:rsid w:val="00E82EBF"/>
    <w:rsid w:val="00EA09C2"/>
    <w:rsid w:val="00EA2981"/>
    <w:rsid w:val="00EA4339"/>
    <w:rsid w:val="00EA4695"/>
    <w:rsid w:val="00EA4880"/>
    <w:rsid w:val="00EA5074"/>
    <w:rsid w:val="00EA6EB6"/>
    <w:rsid w:val="00EB37F3"/>
    <w:rsid w:val="00EC42FC"/>
    <w:rsid w:val="00EC4474"/>
    <w:rsid w:val="00EC545B"/>
    <w:rsid w:val="00ED33C4"/>
    <w:rsid w:val="00ED3B6A"/>
    <w:rsid w:val="00ED3FD6"/>
    <w:rsid w:val="00ED51F9"/>
    <w:rsid w:val="00ED7F23"/>
    <w:rsid w:val="00EE2612"/>
    <w:rsid w:val="00EE3086"/>
    <w:rsid w:val="00EE31BA"/>
    <w:rsid w:val="00EE38E3"/>
    <w:rsid w:val="00EE3CA9"/>
    <w:rsid w:val="00EE618B"/>
    <w:rsid w:val="00EF39E2"/>
    <w:rsid w:val="00EF6306"/>
    <w:rsid w:val="00EF7F72"/>
    <w:rsid w:val="00F0250D"/>
    <w:rsid w:val="00F05BB7"/>
    <w:rsid w:val="00F100C2"/>
    <w:rsid w:val="00F12F0E"/>
    <w:rsid w:val="00F20449"/>
    <w:rsid w:val="00F22AD0"/>
    <w:rsid w:val="00F26844"/>
    <w:rsid w:val="00F322A9"/>
    <w:rsid w:val="00F32449"/>
    <w:rsid w:val="00F3624C"/>
    <w:rsid w:val="00F3630C"/>
    <w:rsid w:val="00F36BC4"/>
    <w:rsid w:val="00F408F8"/>
    <w:rsid w:val="00F42D7D"/>
    <w:rsid w:val="00F43241"/>
    <w:rsid w:val="00F43644"/>
    <w:rsid w:val="00F4499F"/>
    <w:rsid w:val="00F4642D"/>
    <w:rsid w:val="00F469A4"/>
    <w:rsid w:val="00F470BD"/>
    <w:rsid w:val="00F52394"/>
    <w:rsid w:val="00F5271F"/>
    <w:rsid w:val="00F56ADA"/>
    <w:rsid w:val="00F57C8C"/>
    <w:rsid w:val="00F62D35"/>
    <w:rsid w:val="00F70FB0"/>
    <w:rsid w:val="00F80802"/>
    <w:rsid w:val="00F85B6F"/>
    <w:rsid w:val="00F87F0C"/>
    <w:rsid w:val="00F9399E"/>
    <w:rsid w:val="00F94715"/>
    <w:rsid w:val="00F94782"/>
    <w:rsid w:val="00F9623A"/>
    <w:rsid w:val="00FA03B9"/>
    <w:rsid w:val="00FA21DC"/>
    <w:rsid w:val="00FA6B66"/>
    <w:rsid w:val="00FA7BD7"/>
    <w:rsid w:val="00FB1EEF"/>
    <w:rsid w:val="00FB4D40"/>
    <w:rsid w:val="00FC36CF"/>
    <w:rsid w:val="00FE04D2"/>
    <w:rsid w:val="00FE0C9F"/>
    <w:rsid w:val="00FE134F"/>
    <w:rsid w:val="00FE506B"/>
    <w:rsid w:val="00FE5946"/>
    <w:rsid w:val="00FF70C1"/>
    <w:rsid w:val="00FF7D4E"/>
    <w:rsid w:val="064426DC"/>
    <w:rsid w:val="11737952"/>
    <w:rsid w:val="174E0D99"/>
    <w:rsid w:val="17F6A8DA"/>
    <w:rsid w:val="23085952"/>
    <w:rsid w:val="28515EEC"/>
    <w:rsid w:val="2E32D963"/>
    <w:rsid w:val="3D0286A1"/>
    <w:rsid w:val="4B75AAB1"/>
    <w:rsid w:val="4EC91A3A"/>
    <w:rsid w:val="5E1758B8"/>
    <w:rsid w:val="5E810FDE"/>
    <w:rsid w:val="6FA1CFF2"/>
    <w:rsid w:val="77B8E553"/>
    <w:rsid w:val="7DC73A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2C11D"/>
  <w14:defaultImageDpi w14:val="32767"/>
  <w15:chartTrackingRefBased/>
  <w15:docId w15:val="{A5EC7EAD-CBAA-4CC7-B8AF-E5A13ED8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4E0F"/>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Title">
    <w:name w:val="Title"/>
    <w:basedOn w:val="Normal"/>
    <w:next w:val="Normal"/>
    <w:link w:val="TitleChar"/>
    <w:uiPriority w:val="10"/>
    <w:qFormat/>
    <w:rsid w:val="00D3491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91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F7D4E"/>
    <w:pPr>
      <w:ind w:left="720"/>
      <w:contextualSpacing/>
    </w:pPr>
  </w:style>
  <w:style w:type="character" w:styleId="CommentReference">
    <w:name w:val="annotation reference"/>
    <w:basedOn w:val="DefaultParagraphFont"/>
    <w:uiPriority w:val="99"/>
    <w:semiHidden/>
    <w:unhideWhenUsed/>
    <w:rsid w:val="00587E40"/>
    <w:rPr>
      <w:sz w:val="16"/>
      <w:szCs w:val="16"/>
    </w:rPr>
  </w:style>
  <w:style w:type="paragraph" w:styleId="CommentText">
    <w:name w:val="annotation text"/>
    <w:basedOn w:val="Normal"/>
    <w:link w:val="CommentTextChar"/>
    <w:uiPriority w:val="99"/>
    <w:semiHidden/>
    <w:unhideWhenUsed/>
    <w:rsid w:val="00587E40"/>
    <w:rPr>
      <w:sz w:val="20"/>
      <w:szCs w:val="20"/>
    </w:rPr>
  </w:style>
  <w:style w:type="character" w:customStyle="1" w:styleId="CommentTextChar">
    <w:name w:val="Comment Text Char"/>
    <w:basedOn w:val="DefaultParagraphFont"/>
    <w:link w:val="CommentText"/>
    <w:uiPriority w:val="99"/>
    <w:semiHidden/>
    <w:rsid w:val="00587E40"/>
    <w:rPr>
      <w:sz w:val="20"/>
      <w:szCs w:val="20"/>
    </w:rPr>
  </w:style>
  <w:style w:type="paragraph" w:styleId="CommentSubject">
    <w:name w:val="annotation subject"/>
    <w:basedOn w:val="CommentText"/>
    <w:next w:val="CommentText"/>
    <w:link w:val="CommentSubjectChar"/>
    <w:uiPriority w:val="99"/>
    <w:semiHidden/>
    <w:unhideWhenUsed/>
    <w:rsid w:val="00587E40"/>
    <w:rPr>
      <w:b/>
      <w:bCs/>
    </w:rPr>
  </w:style>
  <w:style w:type="character" w:customStyle="1" w:styleId="CommentSubjectChar">
    <w:name w:val="Comment Subject Char"/>
    <w:basedOn w:val="CommentTextChar"/>
    <w:link w:val="CommentSubject"/>
    <w:uiPriority w:val="99"/>
    <w:semiHidden/>
    <w:rsid w:val="00587E40"/>
    <w:rPr>
      <w:b/>
      <w:bCs/>
      <w:sz w:val="20"/>
      <w:szCs w:val="20"/>
    </w:rPr>
  </w:style>
  <w:style w:type="paragraph" w:styleId="BalloonText">
    <w:name w:val="Balloon Text"/>
    <w:basedOn w:val="Normal"/>
    <w:link w:val="BalloonTextChar"/>
    <w:uiPriority w:val="99"/>
    <w:semiHidden/>
    <w:unhideWhenUsed/>
    <w:rsid w:val="00587E4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E40"/>
    <w:rPr>
      <w:rFonts w:ascii="Segoe UI" w:hAnsi="Segoe UI" w:cs="Segoe UI"/>
      <w:sz w:val="18"/>
      <w:szCs w:val="18"/>
    </w:rPr>
  </w:style>
  <w:style w:type="character" w:customStyle="1" w:styleId="normaltextrun">
    <w:name w:val="normaltextrun"/>
    <w:basedOn w:val="DefaultParagraphFont"/>
    <w:rsid w:val="00767CB3"/>
  </w:style>
  <w:style w:type="character" w:customStyle="1" w:styleId="eop">
    <w:name w:val="eop"/>
    <w:basedOn w:val="DefaultParagraphFont"/>
    <w:rsid w:val="00767CB3"/>
  </w:style>
  <w:style w:type="paragraph" w:styleId="NormalWeb">
    <w:name w:val="Normal (Web)"/>
    <w:basedOn w:val="Normal"/>
    <w:uiPriority w:val="99"/>
    <w:semiHidden/>
    <w:unhideWhenUsed/>
    <w:rsid w:val="00B87555"/>
    <w:pPr>
      <w:spacing w:before="100" w:beforeAutospacing="1" w:after="100" w:afterAutospacing="1"/>
    </w:pPr>
    <w:rPr>
      <w:rFonts w:ascii="Times New Roman" w:eastAsia="Times New Roman" w:hAnsi="Times New Roman" w:cs="Times New Roman"/>
      <w:sz w:val="24"/>
      <w:lang w:val="en-AU" w:eastAsia="en-AU"/>
    </w:rPr>
  </w:style>
  <w:style w:type="paragraph" w:customStyle="1" w:styleId="paragraph">
    <w:name w:val="paragraph"/>
    <w:basedOn w:val="Normal"/>
    <w:rsid w:val="00FA6B66"/>
    <w:pPr>
      <w:spacing w:before="100" w:beforeAutospacing="1" w:after="100" w:afterAutospacing="1"/>
    </w:pPr>
    <w:rPr>
      <w:rFonts w:ascii="Times New Roman" w:eastAsia="Times New Roman" w:hAnsi="Times New Roman" w:cs="Times New Roman"/>
      <w:sz w:val="24"/>
      <w:lang w:val="en-AU" w:eastAsia="en-AU"/>
    </w:rPr>
  </w:style>
  <w:style w:type="table" w:customStyle="1" w:styleId="TableGrid1">
    <w:name w:val="Table Grid1"/>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2">
    <w:name w:val="Table Grid2"/>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3">
    <w:name w:val="Table Grid3"/>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4">
    <w:name w:val="Table Grid4"/>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5">
    <w:name w:val="Table Grid5"/>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6">
    <w:name w:val="Table Grid6"/>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7">
    <w:name w:val="Table Grid7"/>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8">
    <w:name w:val="Table Grid8"/>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9">
    <w:name w:val="Table Grid9"/>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 w:type="table" w:customStyle="1" w:styleId="TableGrid10">
    <w:name w:val="Table Grid10"/>
    <w:basedOn w:val="TableNormal"/>
    <w:next w:val="TableGrid"/>
    <w:uiPriority w:val="39"/>
    <w:rsid w:val="00426CD4"/>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val="0"/>
        <w:color w:val="FFFFFF"/>
      </w:rPr>
      <w:tblPr/>
      <w:tcPr>
        <w:shd w:val="clear" w:color="auto" w:fill="004C97"/>
      </w:tcPr>
    </w:tblStylePr>
    <w:tblStylePr w:type="firstCol">
      <w:rPr>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6147438">
      <w:bodyDiv w:val="1"/>
      <w:marLeft w:val="0"/>
      <w:marRight w:val="0"/>
      <w:marTop w:val="0"/>
      <w:marBottom w:val="0"/>
      <w:divBdr>
        <w:top w:val="none" w:sz="0" w:space="0" w:color="auto"/>
        <w:left w:val="none" w:sz="0" w:space="0" w:color="auto"/>
        <w:bottom w:val="none" w:sz="0" w:space="0" w:color="auto"/>
        <w:right w:val="none" w:sz="0" w:space="0" w:color="auto"/>
      </w:divBdr>
    </w:div>
    <w:div w:id="215316021">
      <w:bodyDiv w:val="1"/>
      <w:marLeft w:val="0"/>
      <w:marRight w:val="0"/>
      <w:marTop w:val="0"/>
      <w:marBottom w:val="0"/>
      <w:divBdr>
        <w:top w:val="none" w:sz="0" w:space="0" w:color="auto"/>
        <w:left w:val="none" w:sz="0" w:space="0" w:color="auto"/>
        <w:bottom w:val="none" w:sz="0" w:space="0" w:color="auto"/>
        <w:right w:val="none" w:sz="0" w:space="0" w:color="auto"/>
      </w:divBdr>
    </w:div>
    <w:div w:id="263811260">
      <w:bodyDiv w:val="1"/>
      <w:marLeft w:val="0"/>
      <w:marRight w:val="0"/>
      <w:marTop w:val="0"/>
      <w:marBottom w:val="0"/>
      <w:divBdr>
        <w:top w:val="none" w:sz="0" w:space="0" w:color="auto"/>
        <w:left w:val="none" w:sz="0" w:space="0" w:color="auto"/>
        <w:bottom w:val="none" w:sz="0" w:space="0" w:color="auto"/>
        <w:right w:val="none" w:sz="0" w:space="0" w:color="auto"/>
      </w:divBdr>
    </w:div>
    <w:div w:id="342825132">
      <w:bodyDiv w:val="1"/>
      <w:marLeft w:val="0"/>
      <w:marRight w:val="0"/>
      <w:marTop w:val="0"/>
      <w:marBottom w:val="0"/>
      <w:divBdr>
        <w:top w:val="none" w:sz="0" w:space="0" w:color="auto"/>
        <w:left w:val="none" w:sz="0" w:space="0" w:color="auto"/>
        <w:bottom w:val="none" w:sz="0" w:space="0" w:color="auto"/>
        <w:right w:val="none" w:sz="0" w:space="0" w:color="auto"/>
      </w:divBdr>
    </w:div>
    <w:div w:id="351030853">
      <w:bodyDiv w:val="1"/>
      <w:marLeft w:val="0"/>
      <w:marRight w:val="0"/>
      <w:marTop w:val="0"/>
      <w:marBottom w:val="0"/>
      <w:divBdr>
        <w:top w:val="none" w:sz="0" w:space="0" w:color="auto"/>
        <w:left w:val="none" w:sz="0" w:space="0" w:color="auto"/>
        <w:bottom w:val="none" w:sz="0" w:space="0" w:color="auto"/>
        <w:right w:val="none" w:sz="0" w:space="0" w:color="auto"/>
      </w:divBdr>
    </w:div>
    <w:div w:id="430441787">
      <w:bodyDiv w:val="1"/>
      <w:marLeft w:val="0"/>
      <w:marRight w:val="0"/>
      <w:marTop w:val="0"/>
      <w:marBottom w:val="0"/>
      <w:divBdr>
        <w:top w:val="none" w:sz="0" w:space="0" w:color="auto"/>
        <w:left w:val="none" w:sz="0" w:space="0" w:color="auto"/>
        <w:bottom w:val="none" w:sz="0" w:space="0" w:color="auto"/>
        <w:right w:val="none" w:sz="0" w:space="0" w:color="auto"/>
      </w:divBdr>
      <w:divsChild>
        <w:div w:id="798109800">
          <w:marLeft w:val="547"/>
          <w:marRight w:val="0"/>
          <w:marTop w:val="60"/>
          <w:marBottom w:val="0"/>
          <w:divBdr>
            <w:top w:val="none" w:sz="0" w:space="0" w:color="auto"/>
            <w:left w:val="none" w:sz="0" w:space="0" w:color="auto"/>
            <w:bottom w:val="none" w:sz="0" w:space="0" w:color="auto"/>
            <w:right w:val="none" w:sz="0" w:space="0" w:color="auto"/>
          </w:divBdr>
        </w:div>
      </w:divsChild>
    </w:div>
    <w:div w:id="463886109">
      <w:bodyDiv w:val="1"/>
      <w:marLeft w:val="0"/>
      <w:marRight w:val="0"/>
      <w:marTop w:val="0"/>
      <w:marBottom w:val="0"/>
      <w:divBdr>
        <w:top w:val="none" w:sz="0" w:space="0" w:color="auto"/>
        <w:left w:val="none" w:sz="0" w:space="0" w:color="auto"/>
        <w:bottom w:val="none" w:sz="0" w:space="0" w:color="auto"/>
        <w:right w:val="none" w:sz="0" w:space="0" w:color="auto"/>
      </w:divBdr>
    </w:div>
    <w:div w:id="530581366">
      <w:bodyDiv w:val="1"/>
      <w:marLeft w:val="0"/>
      <w:marRight w:val="0"/>
      <w:marTop w:val="0"/>
      <w:marBottom w:val="0"/>
      <w:divBdr>
        <w:top w:val="none" w:sz="0" w:space="0" w:color="auto"/>
        <w:left w:val="none" w:sz="0" w:space="0" w:color="auto"/>
        <w:bottom w:val="none" w:sz="0" w:space="0" w:color="auto"/>
        <w:right w:val="none" w:sz="0" w:space="0" w:color="auto"/>
      </w:divBdr>
    </w:div>
    <w:div w:id="532890458">
      <w:bodyDiv w:val="1"/>
      <w:marLeft w:val="0"/>
      <w:marRight w:val="0"/>
      <w:marTop w:val="0"/>
      <w:marBottom w:val="0"/>
      <w:divBdr>
        <w:top w:val="none" w:sz="0" w:space="0" w:color="auto"/>
        <w:left w:val="none" w:sz="0" w:space="0" w:color="auto"/>
        <w:bottom w:val="none" w:sz="0" w:space="0" w:color="auto"/>
        <w:right w:val="none" w:sz="0" w:space="0" w:color="auto"/>
      </w:divBdr>
    </w:div>
    <w:div w:id="544685166">
      <w:bodyDiv w:val="1"/>
      <w:marLeft w:val="0"/>
      <w:marRight w:val="0"/>
      <w:marTop w:val="0"/>
      <w:marBottom w:val="0"/>
      <w:divBdr>
        <w:top w:val="none" w:sz="0" w:space="0" w:color="auto"/>
        <w:left w:val="none" w:sz="0" w:space="0" w:color="auto"/>
        <w:bottom w:val="none" w:sz="0" w:space="0" w:color="auto"/>
        <w:right w:val="none" w:sz="0" w:space="0" w:color="auto"/>
      </w:divBdr>
    </w:div>
    <w:div w:id="547451575">
      <w:bodyDiv w:val="1"/>
      <w:marLeft w:val="0"/>
      <w:marRight w:val="0"/>
      <w:marTop w:val="0"/>
      <w:marBottom w:val="0"/>
      <w:divBdr>
        <w:top w:val="none" w:sz="0" w:space="0" w:color="auto"/>
        <w:left w:val="none" w:sz="0" w:space="0" w:color="auto"/>
        <w:bottom w:val="none" w:sz="0" w:space="0" w:color="auto"/>
        <w:right w:val="none" w:sz="0" w:space="0" w:color="auto"/>
      </w:divBdr>
      <w:divsChild>
        <w:div w:id="1699424613">
          <w:marLeft w:val="0"/>
          <w:marRight w:val="0"/>
          <w:marTop w:val="0"/>
          <w:marBottom w:val="0"/>
          <w:divBdr>
            <w:top w:val="none" w:sz="0" w:space="0" w:color="auto"/>
            <w:left w:val="none" w:sz="0" w:space="0" w:color="auto"/>
            <w:bottom w:val="none" w:sz="0" w:space="0" w:color="auto"/>
            <w:right w:val="none" w:sz="0" w:space="0" w:color="auto"/>
          </w:divBdr>
        </w:div>
        <w:div w:id="423576551">
          <w:marLeft w:val="0"/>
          <w:marRight w:val="0"/>
          <w:marTop w:val="0"/>
          <w:marBottom w:val="0"/>
          <w:divBdr>
            <w:top w:val="none" w:sz="0" w:space="0" w:color="auto"/>
            <w:left w:val="none" w:sz="0" w:space="0" w:color="auto"/>
            <w:bottom w:val="none" w:sz="0" w:space="0" w:color="auto"/>
            <w:right w:val="none" w:sz="0" w:space="0" w:color="auto"/>
          </w:divBdr>
        </w:div>
      </w:divsChild>
    </w:div>
    <w:div w:id="577787366">
      <w:bodyDiv w:val="1"/>
      <w:marLeft w:val="0"/>
      <w:marRight w:val="0"/>
      <w:marTop w:val="0"/>
      <w:marBottom w:val="0"/>
      <w:divBdr>
        <w:top w:val="none" w:sz="0" w:space="0" w:color="auto"/>
        <w:left w:val="none" w:sz="0" w:space="0" w:color="auto"/>
        <w:bottom w:val="none" w:sz="0" w:space="0" w:color="auto"/>
        <w:right w:val="none" w:sz="0" w:space="0" w:color="auto"/>
      </w:divBdr>
    </w:div>
    <w:div w:id="580067045">
      <w:bodyDiv w:val="1"/>
      <w:marLeft w:val="0"/>
      <w:marRight w:val="0"/>
      <w:marTop w:val="0"/>
      <w:marBottom w:val="0"/>
      <w:divBdr>
        <w:top w:val="none" w:sz="0" w:space="0" w:color="auto"/>
        <w:left w:val="none" w:sz="0" w:space="0" w:color="auto"/>
        <w:bottom w:val="none" w:sz="0" w:space="0" w:color="auto"/>
        <w:right w:val="none" w:sz="0" w:space="0" w:color="auto"/>
      </w:divBdr>
    </w:div>
    <w:div w:id="596793605">
      <w:bodyDiv w:val="1"/>
      <w:marLeft w:val="0"/>
      <w:marRight w:val="0"/>
      <w:marTop w:val="0"/>
      <w:marBottom w:val="0"/>
      <w:divBdr>
        <w:top w:val="none" w:sz="0" w:space="0" w:color="auto"/>
        <w:left w:val="none" w:sz="0" w:space="0" w:color="auto"/>
        <w:bottom w:val="none" w:sz="0" w:space="0" w:color="auto"/>
        <w:right w:val="none" w:sz="0" w:space="0" w:color="auto"/>
      </w:divBdr>
    </w:div>
    <w:div w:id="617109055">
      <w:bodyDiv w:val="1"/>
      <w:marLeft w:val="0"/>
      <w:marRight w:val="0"/>
      <w:marTop w:val="0"/>
      <w:marBottom w:val="0"/>
      <w:divBdr>
        <w:top w:val="none" w:sz="0" w:space="0" w:color="auto"/>
        <w:left w:val="none" w:sz="0" w:space="0" w:color="auto"/>
        <w:bottom w:val="none" w:sz="0" w:space="0" w:color="auto"/>
        <w:right w:val="none" w:sz="0" w:space="0" w:color="auto"/>
      </w:divBdr>
    </w:div>
    <w:div w:id="718363691">
      <w:bodyDiv w:val="1"/>
      <w:marLeft w:val="0"/>
      <w:marRight w:val="0"/>
      <w:marTop w:val="0"/>
      <w:marBottom w:val="0"/>
      <w:divBdr>
        <w:top w:val="none" w:sz="0" w:space="0" w:color="auto"/>
        <w:left w:val="none" w:sz="0" w:space="0" w:color="auto"/>
        <w:bottom w:val="none" w:sz="0" w:space="0" w:color="auto"/>
        <w:right w:val="none" w:sz="0" w:space="0" w:color="auto"/>
      </w:divBdr>
      <w:divsChild>
        <w:div w:id="2008895471">
          <w:marLeft w:val="0"/>
          <w:marRight w:val="0"/>
          <w:marTop w:val="0"/>
          <w:marBottom w:val="0"/>
          <w:divBdr>
            <w:top w:val="none" w:sz="0" w:space="0" w:color="auto"/>
            <w:left w:val="none" w:sz="0" w:space="0" w:color="auto"/>
            <w:bottom w:val="none" w:sz="0" w:space="0" w:color="auto"/>
            <w:right w:val="none" w:sz="0" w:space="0" w:color="auto"/>
          </w:divBdr>
        </w:div>
        <w:div w:id="612442446">
          <w:marLeft w:val="0"/>
          <w:marRight w:val="0"/>
          <w:marTop w:val="0"/>
          <w:marBottom w:val="0"/>
          <w:divBdr>
            <w:top w:val="none" w:sz="0" w:space="0" w:color="auto"/>
            <w:left w:val="none" w:sz="0" w:space="0" w:color="auto"/>
            <w:bottom w:val="none" w:sz="0" w:space="0" w:color="auto"/>
            <w:right w:val="none" w:sz="0" w:space="0" w:color="auto"/>
          </w:divBdr>
        </w:div>
        <w:div w:id="1298946858">
          <w:marLeft w:val="0"/>
          <w:marRight w:val="0"/>
          <w:marTop w:val="0"/>
          <w:marBottom w:val="0"/>
          <w:divBdr>
            <w:top w:val="none" w:sz="0" w:space="0" w:color="auto"/>
            <w:left w:val="none" w:sz="0" w:space="0" w:color="auto"/>
            <w:bottom w:val="none" w:sz="0" w:space="0" w:color="auto"/>
            <w:right w:val="none" w:sz="0" w:space="0" w:color="auto"/>
          </w:divBdr>
        </w:div>
        <w:div w:id="129901772">
          <w:marLeft w:val="0"/>
          <w:marRight w:val="0"/>
          <w:marTop w:val="0"/>
          <w:marBottom w:val="0"/>
          <w:divBdr>
            <w:top w:val="none" w:sz="0" w:space="0" w:color="auto"/>
            <w:left w:val="none" w:sz="0" w:space="0" w:color="auto"/>
            <w:bottom w:val="none" w:sz="0" w:space="0" w:color="auto"/>
            <w:right w:val="none" w:sz="0" w:space="0" w:color="auto"/>
          </w:divBdr>
        </w:div>
        <w:div w:id="2121367315">
          <w:marLeft w:val="0"/>
          <w:marRight w:val="0"/>
          <w:marTop w:val="0"/>
          <w:marBottom w:val="0"/>
          <w:divBdr>
            <w:top w:val="none" w:sz="0" w:space="0" w:color="auto"/>
            <w:left w:val="none" w:sz="0" w:space="0" w:color="auto"/>
            <w:bottom w:val="none" w:sz="0" w:space="0" w:color="auto"/>
            <w:right w:val="none" w:sz="0" w:space="0" w:color="auto"/>
          </w:divBdr>
        </w:div>
        <w:div w:id="818613780">
          <w:marLeft w:val="0"/>
          <w:marRight w:val="0"/>
          <w:marTop w:val="0"/>
          <w:marBottom w:val="0"/>
          <w:divBdr>
            <w:top w:val="none" w:sz="0" w:space="0" w:color="auto"/>
            <w:left w:val="none" w:sz="0" w:space="0" w:color="auto"/>
            <w:bottom w:val="none" w:sz="0" w:space="0" w:color="auto"/>
            <w:right w:val="none" w:sz="0" w:space="0" w:color="auto"/>
          </w:divBdr>
        </w:div>
      </w:divsChild>
    </w:div>
    <w:div w:id="733166218">
      <w:bodyDiv w:val="1"/>
      <w:marLeft w:val="0"/>
      <w:marRight w:val="0"/>
      <w:marTop w:val="0"/>
      <w:marBottom w:val="0"/>
      <w:divBdr>
        <w:top w:val="none" w:sz="0" w:space="0" w:color="auto"/>
        <w:left w:val="none" w:sz="0" w:space="0" w:color="auto"/>
        <w:bottom w:val="none" w:sz="0" w:space="0" w:color="auto"/>
        <w:right w:val="none" w:sz="0" w:space="0" w:color="auto"/>
      </w:divBdr>
    </w:div>
    <w:div w:id="736707444">
      <w:bodyDiv w:val="1"/>
      <w:marLeft w:val="0"/>
      <w:marRight w:val="0"/>
      <w:marTop w:val="0"/>
      <w:marBottom w:val="0"/>
      <w:divBdr>
        <w:top w:val="none" w:sz="0" w:space="0" w:color="auto"/>
        <w:left w:val="none" w:sz="0" w:space="0" w:color="auto"/>
        <w:bottom w:val="none" w:sz="0" w:space="0" w:color="auto"/>
        <w:right w:val="none" w:sz="0" w:space="0" w:color="auto"/>
      </w:divBdr>
    </w:div>
    <w:div w:id="828133079">
      <w:bodyDiv w:val="1"/>
      <w:marLeft w:val="0"/>
      <w:marRight w:val="0"/>
      <w:marTop w:val="0"/>
      <w:marBottom w:val="0"/>
      <w:divBdr>
        <w:top w:val="none" w:sz="0" w:space="0" w:color="auto"/>
        <w:left w:val="none" w:sz="0" w:space="0" w:color="auto"/>
        <w:bottom w:val="none" w:sz="0" w:space="0" w:color="auto"/>
        <w:right w:val="none" w:sz="0" w:space="0" w:color="auto"/>
      </w:divBdr>
    </w:div>
    <w:div w:id="922227134">
      <w:bodyDiv w:val="1"/>
      <w:marLeft w:val="0"/>
      <w:marRight w:val="0"/>
      <w:marTop w:val="0"/>
      <w:marBottom w:val="0"/>
      <w:divBdr>
        <w:top w:val="none" w:sz="0" w:space="0" w:color="auto"/>
        <w:left w:val="none" w:sz="0" w:space="0" w:color="auto"/>
        <w:bottom w:val="none" w:sz="0" w:space="0" w:color="auto"/>
        <w:right w:val="none" w:sz="0" w:space="0" w:color="auto"/>
      </w:divBdr>
    </w:div>
    <w:div w:id="975067870">
      <w:bodyDiv w:val="1"/>
      <w:marLeft w:val="0"/>
      <w:marRight w:val="0"/>
      <w:marTop w:val="0"/>
      <w:marBottom w:val="0"/>
      <w:divBdr>
        <w:top w:val="none" w:sz="0" w:space="0" w:color="auto"/>
        <w:left w:val="none" w:sz="0" w:space="0" w:color="auto"/>
        <w:bottom w:val="none" w:sz="0" w:space="0" w:color="auto"/>
        <w:right w:val="none" w:sz="0" w:space="0" w:color="auto"/>
      </w:divBdr>
    </w:div>
    <w:div w:id="1157695029">
      <w:bodyDiv w:val="1"/>
      <w:marLeft w:val="0"/>
      <w:marRight w:val="0"/>
      <w:marTop w:val="0"/>
      <w:marBottom w:val="0"/>
      <w:divBdr>
        <w:top w:val="none" w:sz="0" w:space="0" w:color="auto"/>
        <w:left w:val="none" w:sz="0" w:space="0" w:color="auto"/>
        <w:bottom w:val="none" w:sz="0" w:space="0" w:color="auto"/>
        <w:right w:val="none" w:sz="0" w:space="0" w:color="auto"/>
      </w:divBdr>
    </w:div>
    <w:div w:id="1180267995">
      <w:bodyDiv w:val="1"/>
      <w:marLeft w:val="0"/>
      <w:marRight w:val="0"/>
      <w:marTop w:val="0"/>
      <w:marBottom w:val="0"/>
      <w:divBdr>
        <w:top w:val="none" w:sz="0" w:space="0" w:color="auto"/>
        <w:left w:val="none" w:sz="0" w:space="0" w:color="auto"/>
        <w:bottom w:val="none" w:sz="0" w:space="0" w:color="auto"/>
        <w:right w:val="none" w:sz="0" w:space="0" w:color="auto"/>
      </w:divBdr>
    </w:div>
    <w:div w:id="1216312106">
      <w:bodyDiv w:val="1"/>
      <w:marLeft w:val="0"/>
      <w:marRight w:val="0"/>
      <w:marTop w:val="0"/>
      <w:marBottom w:val="0"/>
      <w:divBdr>
        <w:top w:val="none" w:sz="0" w:space="0" w:color="auto"/>
        <w:left w:val="none" w:sz="0" w:space="0" w:color="auto"/>
        <w:bottom w:val="none" w:sz="0" w:space="0" w:color="auto"/>
        <w:right w:val="none" w:sz="0" w:space="0" w:color="auto"/>
      </w:divBdr>
    </w:div>
    <w:div w:id="1237201107">
      <w:bodyDiv w:val="1"/>
      <w:marLeft w:val="0"/>
      <w:marRight w:val="0"/>
      <w:marTop w:val="0"/>
      <w:marBottom w:val="0"/>
      <w:divBdr>
        <w:top w:val="none" w:sz="0" w:space="0" w:color="auto"/>
        <w:left w:val="none" w:sz="0" w:space="0" w:color="auto"/>
        <w:bottom w:val="none" w:sz="0" w:space="0" w:color="auto"/>
        <w:right w:val="none" w:sz="0" w:space="0" w:color="auto"/>
      </w:divBdr>
      <w:divsChild>
        <w:div w:id="542399675">
          <w:marLeft w:val="0"/>
          <w:marRight w:val="0"/>
          <w:marTop w:val="0"/>
          <w:marBottom w:val="0"/>
          <w:divBdr>
            <w:top w:val="none" w:sz="0" w:space="0" w:color="auto"/>
            <w:left w:val="none" w:sz="0" w:space="0" w:color="auto"/>
            <w:bottom w:val="none" w:sz="0" w:space="0" w:color="auto"/>
            <w:right w:val="none" w:sz="0" w:space="0" w:color="auto"/>
          </w:divBdr>
        </w:div>
        <w:div w:id="556477835">
          <w:marLeft w:val="0"/>
          <w:marRight w:val="0"/>
          <w:marTop w:val="0"/>
          <w:marBottom w:val="0"/>
          <w:divBdr>
            <w:top w:val="none" w:sz="0" w:space="0" w:color="auto"/>
            <w:left w:val="none" w:sz="0" w:space="0" w:color="auto"/>
            <w:bottom w:val="none" w:sz="0" w:space="0" w:color="auto"/>
            <w:right w:val="none" w:sz="0" w:space="0" w:color="auto"/>
          </w:divBdr>
        </w:div>
      </w:divsChild>
    </w:div>
    <w:div w:id="1326128348">
      <w:bodyDiv w:val="1"/>
      <w:marLeft w:val="0"/>
      <w:marRight w:val="0"/>
      <w:marTop w:val="0"/>
      <w:marBottom w:val="0"/>
      <w:divBdr>
        <w:top w:val="none" w:sz="0" w:space="0" w:color="auto"/>
        <w:left w:val="none" w:sz="0" w:space="0" w:color="auto"/>
        <w:bottom w:val="none" w:sz="0" w:space="0" w:color="auto"/>
        <w:right w:val="none" w:sz="0" w:space="0" w:color="auto"/>
      </w:divBdr>
      <w:divsChild>
        <w:div w:id="61101521">
          <w:marLeft w:val="0"/>
          <w:marRight w:val="0"/>
          <w:marTop w:val="0"/>
          <w:marBottom w:val="0"/>
          <w:divBdr>
            <w:top w:val="none" w:sz="0" w:space="0" w:color="auto"/>
            <w:left w:val="none" w:sz="0" w:space="0" w:color="auto"/>
            <w:bottom w:val="none" w:sz="0" w:space="0" w:color="auto"/>
            <w:right w:val="none" w:sz="0" w:space="0" w:color="auto"/>
          </w:divBdr>
        </w:div>
        <w:div w:id="1387993833">
          <w:marLeft w:val="0"/>
          <w:marRight w:val="0"/>
          <w:marTop w:val="0"/>
          <w:marBottom w:val="0"/>
          <w:divBdr>
            <w:top w:val="none" w:sz="0" w:space="0" w:color="auto"/>
            <w:left w:val="none" w:sz="0" w:space="0" w:color="auto"/>
            <w:bottom w:val="none" w:sz="0" w:space="0" w:color="auto"/>
            <w:right w:val="none" w:sz="0" w:space="0" w:color="auto"/>
          </w:divBdr>
        </w:div>
        <w:div w:id="1635064362">
          <w:marLeft w:val="0"/>
          <w:marRight w:val="0"/>
          <w:marTop w:val="0"/>
          <w:marBottom w:val="0"/>
          <w:divBdr>
            <w:top w:val="none" w:sz="0" w:space="0" w:color="auto"/>
            <w:left w:val="none" w:sz="0" w:space="0" w:color="auto"/>
            <w:bottom w:val="none" w:sz="0" w:space="0" w:color="auto"/>
            <w:right w:val="none" w:sz="0" w:space="0" w:color="auto"/>
          </w:divBdr>
        </w:div>
        <w:div w:id="1071192643">
          <w:marLeft w:val="0"/>
          <w:marRight w:val="0"/>
          <w:marTop w:val="0"/>
          <w:marBottom w:val="0"/>
          <w:divBdr>
            <w:top w:val="none" w:sz="0" w:space="0" w:color="auto"/>
            <w:left w:val="none" w:sz="0" w:space="0" w:color="auto"/>
            <w:bottom w:val="none" w:sz="0" w:space="0" w:color="auto"/>
            <w:right w:val="none" w:sz="0" w:space="0" w:color="auto"/>
          </w:divBdr>
        </w:div>
        <w:div w:id="468984828">
          <w:marLeft w:val="0"/>
          <w:marRight w:val="0"/>
          <w:marTop w:val="0"/>
          <w:marBottom w:val="0"/>
          <w:divBdr>
            <w:top w:val="none" w:sz="0" w:space="0" w:color="auto"/>
            <w:left w:val="none" w:sz="0" w:space="0" w:color="auto"/>
            <w:bottom w:val="none" w:sz="0" w:space="0" w:color="auto"/>
            <w:right w:val="none" w:sz="0" w:space="0" w:color="auto"/>
          </w:divBdr>
        </w:div>
        <w:div w:id="519701536">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77049761">
      <w:bodyDiv w:val="1"/>
      <w:marLeft w:val="0"/>
      <w:marRight w:val="0"/>
      <w:marTop w:val="0"/>
      <w:marBottom w:val="0"/>
      <w:divBdr>
        <w:top w:val="none" w:sz="0" w:space="0" w:color="auto"/>
        <w:left w:val="none" w:sz="0" w:space="0" w:color="auto"/>
        <w:bottom w:val="none" w:sz="0" w:space="0" w:color="auto"/>
        <w:right w:val="none" w:sz="0" w:space="0" w:color="auto"/>
      </w:divBdr>
      <w:divsChild>
        <w:div w:id="109131095">
          <w:marLeft w:val="274"/>
          <w:marRight w:val="0"/>
          <w:marTop w:val="40"/>
          <w:marBottom w:val="120"/>
          <w:divBdr>
            <w:top w:val="none" w:sz="0" w:space="0" w:color="auto"/>
            <w:left w:val="none" w:sz="0" w:space="0" w:color="auto"/>
            <w:bottom w:val="none" w:sz="0" w:space="0" w:color="auto"/>
            <w:right w:val="none" w:sz="0" w:space="0" w:color="auto"/>
          </w:divBdr>
        </w:div>
        <w:div w:id="458499768">
          <w:marLeft w:val="274"/>
          <w:marRight w:val="0"/>
          <w:marTop w:val="40"/>
          <w:marBottom w:val="120"/>
          <w:divBdr>
            <w:top w:val="none" w:sz="0" w:space="0" w:color="auto"/>
            <w:left w:val="none" w:sz="0" w:space="0" w:color="auto"/>
            <w:bottom w:val="none" w:sz="0" w:space="0" w:color="auto"/>
            <w:right w:val="none" w:sz="0" w:space="0" w:color="auto"/>
          </w:divBdr>
        </w:div>
        <w:div w:id="1268737190">
          <w:marLeft w:val="274"/>
          <w:marRight w:val="0"/>
          <w:marTop w:val="40"/>
          <w:marBottom w:val="120"/>
          <w:divBdr>
            <w:top w:val="none" w:sz="0" w:space="0" w:color="auto"/>
            <w:left w:val="none" w:sz="0" w:space="0" w:color="auto"/>
            <w:bottom w:val="none" w:sz="0" w:space="0" w:color="auto"/>
            <w:right w:val="none" w:sz="0" w:space="0" w:color="auto"/>
          </w:divBdr>
        </w:div>
      </w:divsChild>
    </w:div>
    <w:div w:id="1391536373">
      <w:bodyDiv w:val="1"/>
      <w:marLeft w:val="0"/>
      <w:marRight w:val="0"/>
      <w:marTop w:val="0"/>
      <w:marBottom w:val="0"/>
      <w:divBdr>
        <w:top w:val="none" w:sz="0" w:space="0" w:color="auto"/>
        <w:left w:val="none" w:sz="0" w:space="0" w:color="auto"/>
        <w:bottom w:val="none" w:sz="0" w:space="0" w:color="auto"/>
        <w:right w:val="none" w:sz="0" w:space="0" w:color="auto"/>
      </w:divBdr>
    </w:div>
    <w:div w:id="1422876910">
      <w:bodyDiv w:val="1"/>
      <w:marLeft w:val="0"/>
      <w:marRight w:val="0"/>
      <w:marTop w:val="0"/>
      <w:marBottom w:val="0"/>
      <w:divBdr>
        <w:top w:val="none" w:sz="0" w:space="0" w:color="auto"/>
        <w:left w:val="none" w:sz="0" w:space="0" w:color="auto"/>
        <w:bottom w:val="none" w:sz="0" w:space="0" w:color="auto"/>
        <w:right w:val="none" w:sz="0" w:space="0" w:color="auto"/>
      </w:divBdr>
    </w:div>
    <w:div w:id="1515993290">
      <w:bodyDiv w:val="1"/>
      <w:marLeft w:val="0"/>
      <w:marRight w:val="0"/>
      <w:marTop w:val="0"/>
      <w:marBottom w:val="0"/>
      <w:divBdr>
        <w:top w:val="none" w:sz="0" w:space="0" w:color="auto"/>
        <w:left w:val="none" w:sz="0" w:space="0" w:color="auto"/>
        <w:bottom w:val="none" w:sz="0" w:space="0" w:color="auto"/>
        <w:right w:val="none" w:sz="0" w:space="0" w:color="auto"/>
      </w:divBdr>
    </w:div>
    <w:div w:id="1581255016">
      <w:bodyDiv w:val="1"/>
      <w:marLeft w:val="0"/>
      <w:marRight w:val="0"/>
      <w:marTop w:val="0"/>
      <w:marBottom w:val="0"/>
      <w:divBdr>
        <w:top w:val="none" w:sz="0" w:space="0" w:color="auto"/>
        <w:left w:val="none" w:sz="0" w:space="0" w:color="auto"/>
        <w:bottom w:val="none" w:sz="0" w:space="0" w:color="auto"/>
        <w:right w:val="none" w:sz="0" w:space="0" w:color="auto"/>
      </w:divBdr>
    </w:div>
    <w:div w:id="1596861675">
      <w:bodyDiv w:val="1"/>
      <w:marLeft w:val="0"/>
      <w:marRight w:val="0"/>
      <w:marTop w:val="0"/>
      <w:marBottom w:val="0"/>
      <w:divBdr>
        <w:top w:val="none" w:sz="0" w:space="0" w:color="auto"/>
        <w:left w:val="none" w:sz="0" w:space="0" w:color="auto"/>
        <w:bottom w:val="none" w:sz="0" w:space="0" w:color="auto"/>
        <w:right w:val="none" w:sz="0" w:space="0" w:color="auto"/>
      </w:divBdr>
    </w:div>
    <w:div w:id="1655991453">
      <w:bodyDiv w:val="1"/>
      <w:marLeft w:val="0"/>
      <w:marRight w:val="0"/>
      <w:marTop w:val="0"/>
      <w:marBottom w:val="0"/>
      <w:divBdr>
        <w:top w:val="none" w:sz="0" w:space="0" w:color="auto"/>
        <w:left w:val="none" w:sz="0" w:space="0" w:color="auto"/>
        <w:bottom w:val="none" w:sz="0" w:space="0" w:color="auto"/>
        <w:right w:val="none" w:sz="0" w:space="0" w:color="auto"/>
      </w:divBdr>
    </w:div>
    <w:div w:id="1693415857">
      <w:bodyDiv w:val="1"/>
      <w:marLeft w:val="0"/>
      <w:marRight w:val="0"/>
      <w:marTop w:val="0"/>
      <w:marBottom w:val="0"/>
      <w:divBdr>
        <w:top w:val="none" w:sz="0" w:space="0" w:color="auto"/>
        <w:left w:val="none" w:sz="0" w:space="0" w:color="auto"/>
        <w:bottom w:val="none" w:sz="0" w:space="0" w:color="auto"/>
        <w:right w:val="none" w:sz="0" w:space="0" w:color="auto"/>
      </w:divBdr>
    </w:div>
    <w:div w:id="1771659647">
      <w:bodyDiv w:val="1"/>
      <w:marLeft w:val="0"/>
      <w:marRight w:val="0"/>
      <w:marTop w:val="0"/>
      <w:marBottom w:val="0"/>
      <w:divBdr>
        <w:top w:val="none" w:sz="0" w:space="0" w:color="auto"/>
        <w:left w:val="none" w:sz="0" w:space="0" w:color="auto"/>
        <w:bottom w:val="none" w:sz="0" w:space="0" w:color="auto"/>
        <w:right w:val="none" w:sz="0" w:space="0" w:color="auto"/>
      </w:divBdr>
    </w:div>
    <w:div w:id="1887908826">
      <w:bodyDiv w:val="1"/>
      <w:marLeft w:val="0"/>
      <w:marRight w:val="0"/>
      <w:marTop w:val="0"/>
      <w:marBottom w:val="0"/>
      <w:divBdr>
        <w:top w:val="none" w:sz="0" w:space="0" w:color="auto"/>
        <w:left w:val="none" w:sz="0" w:space="0" w:color="auto"/>
        <w:bottom w:val="none" w:sz="0" w:space="0" w:color="auto"/>
        <w:right w:val="none" w:sz="0" w:space="0" w:color="auto"/>
      </w:divBdr>
    </w:div>
    <w:div w:id="2027365467">
      <w:bodyDiv w:val="1"/>
      <w:marLeft w:val="0"/>
      <w:marRight w:val="0"/>
      <w:marTop w:val="0"/>
      <w:marBottom w:val="0"/>
      <w:divBdr>
        <w:top w:val="none" w:sz="0" w:space="0" w:color="auto"/>
        <w:left w:val="none" w:sz="0" w:space="0" w:color="auto"/>
        <w:bottom w:val="none" w:sz="0" w:space="0" w:color="auto"/>
        <w:right w:val="none" w:sz="0" w:space="0" w:color="auto"/>
      </w:divBdr>
    </w:div>
    <w:div w:id="2051219445">
      <w:bodyDiv w:val="1"/>
      <w:marLeft w:val="0"/>
      <w:marRight w:val="0"/>
      <w:marTop w:val="0"/>
      <w:marBottom w:val="0"/>
      <w:divBdr>
        <w:top w:val="none" w:sz="0" w:space="0" w:color="auto"/>
        <w:left w:val="none" w:sz="0" w:space="0" w:color="auto"/>
        <w:bottom w:val="none" w:sz="0" w:space="0" w:color="auto"/>
        <w:right w:val="none" w:sz="0" w:space="0" w:color="auto"/>
      </w:divBdr>
    </w:div>
    <w:div w:id="2077044912">
      <w:bodyDiv w:val="1"/>
      <w:marLeft w:val="0"/>
      <w:marRight w:val="0"/>
      <w:marTop w:val="0"/>
      <w:marBottom w:val="0"/>
      <w:divBdr>
        <w:top w:val="none" w:sz="0" w:space="0" w:color="auto"/>
        <w:left w:val="none" w:sz="0" w:space="0" w:color="auto"/>
        <w:bottom w:val="none" w:sz="0" w:space="0" w:color="auto"/>
        <w:right w:val="none" w:sz="0" w:space="0" w:color="auto"/>
      </w:divBdr>
      <w:divsChild>
        <w:div w:id="160433149">
          <w:marLeft w:val="562"/>
          <w:marRight w:val="0"/>
          <w:marTop w:val="60"/>
          <w:marBottom w:val="120"/>
          <w:divBdr>
            <w:top w:val="none" w:sz="0" w:space="0" w:color="auto"/>
            <w:left w:val="none" w:sz="0" w:space="0" w:color="auto"/>
            <w:bottom w:val="none" w:sz="0" w:space="0" w:color="auto"/>
            <w:right w:val="none" w:sz="0" w:space="0" w:color="auto"/>
          </w:divBdr>
        </w:div>
        <w:div w:id="229392559">
          <w:marLeft w:val="547"/>
          <w:marRight w:val="0"/>
          <w:marTop w:val="60"/>
          <w:marBottom w:val="120"/>
          <w:divBdr>
            <w:top w:val="none" w:sz="0" w:space="0" w:color="auto"/>
            <w:left w:val="none" w:sz="0" w:space="0" w:color="auto"/>
            <w:bottom w:val="none" w:sz="0" w:space="0" w:color="auto"/>
            <w:right w:val="none" w:sz="0" w:space="0" w:color="auto"/>
          </w:divBdr>
        </w:div>
        <w:div w:id="793597489">
          <w:marLeft w:val="1109"/>
          <w:marRight w:val="0"/>
          <w:marTop w:val="60"/>
          <w:marBottom w:val="120"/>
          <w:divBdr>
            <w:top w:val="none" w:sz="0" w:space="0" w:color="auto"/>
            <w:left w:val="none" w:sz="0" w:space="0" w:color="auto"/>
            <w:bottom w:val="none" w:sz="0" w:space="0" w:color="auto"/>
            <w:right w:val="none" w:sz="0" w:space="0" w:color="auto"/>
          </w:divBdr>
        </w:div>
        <w:div w:id="993487503">
          <w:marLeft w:val="1109"/>
          <w:marRight w:val="0"/>
          <w:marTop w:val="60"/>
          <w:marBottom w:val="120"/>
          <w:divBdr>
            <w:top w:val="none" w:sz="0" w:space="0" w:color="auto"/>
            <w:left w:val="none" w:sz="0" w:space="0" w:color="auto"/>
            <w:bottom w:val="none" w:sz="0" w:space="0" w:color="auto"/>
            <w:right w:val="none" w:sz="0" w:space="0" w:color="auto"/>
          </w:divBdr>
        </w:div>
        <w:div w:id="1283225949">
          <w:marLeft w:val="547"/>
          <w:marRight w:val="0"/>
          <w:marTop w:val="60"/>
          <w:marBottom w:val="120"/>
          <w:divBdr>
            <w:top w:val="none" w:sz="0" w:space="0" w:color="auto"/>
            <w:left w:val="none" w:sz="0" w:space="0" w:color="auto"/>
            <w:bottom w:val="none" w:sz="0" w:space="0" w:color="auto"/>
            <w:right w:val="none" w:sz="0" w:space="0" w:color="auto"/>
          </w:divBdr>
        </w:div>
      </w:divsChild>
    </w:div>
    <w:div w:id="2077512700">
      <w:bodyDiv w:val="1"/>
      <w:marLeft w:val="0"/>
      <w:marRight w:val="0"/>
      <w:marTop w:val="0"/>
      <w:marBottom w:val="0"/>
      <w:divBdr>
        <w:top w:val="none" w:sz="0" w:space="0" w:color="auto"/>
        <w:left w:val="none" w:sz="0" w:space="0" w:color="auto"/>
        <w:bottom w:val="none" w:sz="0" w:space="0" w:color="auto"/>
        <w:right w:val="none" w:sz="0" w:space="0" w:color="auto"/>
      </w:divBdr>
    </w:div>
    <w:div w:id="2107312675">
      <w:bodyDiv w:val="1"/>
      <w:marLeft w:val="0"/>
      <w:marRight w:val="0"/>
      <w:marTop w:val="0"/>
      <w:marBottom w:val="0"/>
      <w:divBdr>
        <w:top w:val="none" w:sz="0" w:space="0" w:color="auto"/>
        <w:left w:val="none" w:sz="0" w:space="0" w:color="auto"/>
        <w:bottom w:val="none" w:sz="0" w:space="0" w:color="auto"/>
        <w:right w:val="none" w:sz="0" w:space="0" w:color="auto"/>
      </w:divBdr>
    </w:div>
    <w:div w:id="2121562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154</Topic>
    <Expired xmlns="bb5ce4db-eb21-467d-b968-528655912a38">false</Expi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57593366-3ae2-4a9d-96a1-7debb190cccf"/>
  </ds:schemaRefs>
</ds:datastoreItem>
</file>

<file path=customXml/itemProps4.xml><?xml version="1.0" encoding="utf-8"?>
<ds:datastoreItem xmlns:ds="http://schemas.openxmlformats.org/officeDocument/2006/customXml" ds:itemID="{699F20C9-C5AC-4CCB-BEE8-B55DD856A699}"/>
</file>

<file path=docProps/app.xml><?xml version="1.0" encoding="utf-8"?>
<Properties xmlns="http://schemas.openxmlformats.org/officeDocument/2006/extended-properties" xmlns:vt="http://schemas.openxmlformats.org/officeDocument/2006/docPropsVTypes">
  <Template>Normal.dotm</Template>
  <TotalTime>6</TotalTime>
  <Pages>10</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Billimoria, David P</dc:creator>
  <cp:keywords/>
  <dc:description/>
  <cp:lastModifiedBy>Leigh Dennis</cp:lastModifiedBy>
  <cp:revision>7</cp:revision>
  <dcterms:created xsi:type="dcterms:W3CDTF">2021-11-10T23:12:00Z</dcterms:created>
  <dcterms:modified xsi:type="dcterms:W3CDTF">2021-11-15T01:21:00Z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ies>
</file>