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C58B3" w14:textId="0E5EF5C7" w:rsidR="00D34913" w:rsidRPr="00953864" w:rsidRDefault="00953864" w:rsidP="00D34913">
      <w:pPr>
        <w:pStyle w:val="Heading1"/>
        <w:rPr>
          <w:sz w:val="44"/>
          <w:szCs w:val="30"/>
        </w:rPr>
      </w:pPr>
      <w:r w:rsidRPr="00953864">
        <w:rPr>
          <w:sz w:val="44"/>
          <w:szCs w:val="30"/>
        </w:rPr>
        <w:t xml:space="preserve">Framework for Improving Student Outcomes </w:t>
      </w:r>
      <w:r w:rsidR="00C75615">
        <w:rPr>
          <w:sz w:val="44"/>
          <w:szCs w:val="30"/>
        </w:rPr>
        <w:t>(FISO</w:t>
      </w:r>
      <w:r w:rsidR="00486B5C">
        <w:rPr>
          <w:sz w:val="44"/>
          <w:szCs w:val="30"/>
        </w:rPr>
        <w:t xml:space="preserve"> 2.0</w:t>
      </w:r>
      <w:r w:rsidR="00C75615">
        <w:rPr>
          <w:sz w:val="44"/>
          <w:szCs w:val="30"/>
        </w:rPr>
        <w:t>)</w:t>
      </w:r>
    </w:p>
    <w:p w14:paraId="5DB768CA" w14:textId="7F0F5FD2" w:rsidR="00B80884" w:rsidRDefault="00AF7ADA" w:rsidP="28515EEC">
      <w:pPr>
        <w:pStyle w:val="Heading2"/>
        <w:spacing w:after="360"/>
      </w:pPr>
      <w:r>
        <w:t>Frequently</w:t>
      </w:r>
      <w:r w:rsidR="00F42D7D">
        <w:t xml:space="preserve"> </w:t>
      </w:r>
      <w:r>
        <w:t>Asked</w:t>
      </w:r>
      <w:r w:rsidR="00F42D7D">
        <w:t xml:space="preserve"> </w:t>
      </w:r>
      <w:r>
        <w:t>Questions</w:t>
      </w:r>
      <w:bookmarkStart w:id="0" w:name="_Toc75875143"/>
      <w:r w:rsidR="006D66F2">
        <w:t xml:space="preserve"> (FAQs)</w:t>
      </w:r>
      <w:r w:rsidR="0075540C">
        <w:t xml:space="preserve"> </w:t>
      </w:r>
    </w:p>
    <w:p w14:paraId="512B280B" w14:textId="1E13191E" w:rsidR="0075540C" w:rsidRPr="00B80884" w:rsidRDefault="0075540C" w:rsidP="00B80884">
      <w:pPr>
        <w:sectPr w:rsidR="0075540C" w:rsidRPr="00B80884"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pPr>
    </w:p>
    <w:bookmarkEnd w:id="0"/>
    <w:p w14:paraId="0F91710D" w14:textId="135DB1A4" w:rsidR="00A36971" w:rsidRDefault="006219F7" w:rsidP="00A36971">
      <w:pPr>
        <w:pStyle w:val="Heading3"/>
        <w:rPr>
          <w:lang w:val="en-US"/>
        </w:rPr>
      </w:pPr>
      <w:r>
        <w:rPr>
          <w:lang w:val="en-US"/>
        </w:rPr>
        <w:t>Wh</w:t>
      </w:r>
      <w:r w:rsidR="0099271E">
        <w:rPr>
          <w:lang w:val="en-US"/>
        </w:rPr>
        <w:t xml:space="preserve">y are we introducing </w:t>
      </w:r>
      <w:r w:rsidR="00534133">
        <w:rPr>
          <w:lang w:val="en-US"/>
        </w:rPr>
        <w:t>a FISO 2.0</w:t>
      </w:r>
      <w:r w:rsidR="0099271E">
        <w:rPr>
          <w:lang w:val="en-US"/>
        </w:rPr>
        <w:t>?</w:t>
      </w:r>
    </w:p>
    <w:p w14:paraId="0B436DD7" w14:textId="18535D24" w:rsidR="00AF4C77" w:rsidRDefault="00A36971" w:rsidP="006326F3">
      <w:pPr>
        <w:jc w:val="both"/>
        <w:rPr>
          <w:lang w:val="en-US"/>
        </w:rPr>
      </w:pPr>
      <w:r w:rsidRPr="00A36971">
        <w:rPr>
          <w:lang w:val="en-US"/>
        </w:rPr>
        <w:t>I</w:t>
      </w:r>
      <w:r w:rsidR="00767CB3" w:rsidRPr="00A36971">
        <w:rPr>
          <w:lang w:val="en-US"/>
        </w:rPr>
        <w:t xml:space="preserve">n response to the findings of the Royal Commission into Victoria’s Mental Health System, the Minister for Education requested wellbeing and learning be placed at the </w:t>
      </w:r>
      <w:r w:rsidR="00072C1E" w:rsidRPr="00C167C5">
        <w:rPr>
          <w:lang w:val="en-US"/>
        </w:rPr>
        <w:t>center</w:t>
      </w:r>
      <w:r w:rsidR="00767CB3" w:rsidRPr="00A36971">
        <w:rPr>
          <w:lang w:val="en-US"/>
        </w:rPr>
        <w:t xml:space="preserve"> of</w:t>
      </w:r>
      <w:r w:rsidRPr="00A36971">
        <w:rPr>
          <w:lang w:val="en-US"/>
        </w:rPr>
        <w:t xml:space="preserve"> the FISO and</w:t>
      </w:r>
      <w:r w:rsidR="008B0797">
        <w:rPr>
          <w:lang w:val="en-US"/>
        </w:rPr>
        <w:t xml:space="preserve"> </w:t>
      </w:r>
      <w:r w:rsidR="00767CB3" w:rsidRPr="00A36971">
        <w:rPr>
          <w:lang w:val="en-US"/>
        </w:rPr>
        <w:t>the increased emphasis on wellbeing reflected throughout the broader framework.  </w:t>
      </w:r>
    </w:p>
    <w:p w14:paraId="5C2B7352" w14:textId="13DD9B2C" w:rsidR="000A435D" w:rsidRPr="00A36971" w:rsidRDefault="000A435D" w:rsidP="006326F3">
      <w:pPr>
        <w:jc w:val="both"/>
        <w:rPr>
          <w:lang w:val="en-US"/>
        </w:rPr>
      </w:pPr>
      <w:r w:rsidRPr="000A435D">
        <w:rPr>
          <w:lang w:val="en-US"/>
        </w:rPr>
        <w:t>The </w:t>
      </w:r>
      <w:r w:rsidR="00534133">
        <w:rPr>
          <w:lang w:val="en-US"/>
        </w:rPr>
        <w:t>FISO 2.0</w:t>
      </w:r>
      <w:r w:rsidRPr="000A435D">
        <w:rPr>
          <w:lang w:val="en-US"/>
        </w:rPr>
        <w:t xml:space="preserve"> has been simplified and streamlined to enable schools to focus on what matters most to improve every student’s learning and wellbeing outcomes – leadership, teaching and learning, assessment, </w:t>
      </w:r>
      <w:r w:rsidR="00E00DFE" w:rsidRPr="000A435D">
        <w:rPr>
          <w:lang w:val="en-US"/>
        </w:rPr>
        <w:t>support</w:t>
      </w:r>
      <w:r w:rsidR="00E00DFE">
        <w:rPr>
          <w:lang w:val="en-US"/>
        </w:rPr>
        <w:t xml:space="preserve"> and resource</w:t>
      </w:r>
      <w:r w:rsidR="00E00DFE">
        <w:rPr>
          <w:lang w:val="en-US"/>
        </w:rPr>
        <w:t>s, and engagement.</w:t>
      </w:r>
      <w:r w:rsidRPr="000A435D">
        <w:rPr>
          <w:lang w:val="en-US"/>
        </w:rPr>
        <w:t xml:space="preserve"> </w:t>
      </w:r>
    </w:p>
    <w:p w14:paraId="63AD31F2" w14:textId="763F4665" w:rsidR="00AF7ADA" w:rsidRPr="00D34913" w:rsidRDefault="008D69C1" w:rsidP="00AF7ADA">
      <w:pPr>
        <w:pStyle w:val="Heading3"/>
        <w:rPr>
          <w:lang w:val="en-US"/>
        </w:rPr>
      </w:pPr>
      <w:r>
        <w:rPr>
          <w:lang w:val="en-US"/>
        </w:rPr>
        <w:t xml:space="preserve">Why are we </w:t>
      </w:r>
      <w:r w:rsidR="0005418C">
        <w:rPr>
          <w:lang w:val="en-US"/>
        </w:rPr>
        <w:t>making these changes now</w:t>
      </w:r>
      <w:r w:rsidR="00AF7ADA">
        <w:rPr>
          <w:lang w:val="en-US"/>
        </w:rPr>
        <w:t>?</w:t>
      </w:r>
    </w:p>
    <w:p w14:paraId="62F8E41F" w14:textId="2F7515AF" w:rsidR="00255157" w:rsidRDefault="00255157" w:rsidP="0093126A">
      <w:pPr>
        <w:jc w:val="both"/>
        <w:rPr>
          <w:szCs w:val="22"/>
        </w:rPr>
      </w:pPr>
      <w:r w:rsidRPr="00255157">
        <w:rPr>
          <w:szCs w:val="22"/>
        </w:rPr>
        <w:t xml:space="preserve">The Victorian government is committed to improving student outcomes across our State. </w:t>
      </w:r>
      <w:r w:rsidR="00534133">
        <w:rPr>
          <w:szCs w:val="22"/>
        </w:rPr>
        <w:t>FISO 2.0</w:t>
      </w:r>
      <w:r w:rsidRPr="00255157">
        <w:rPr>
          <w:szCs w:val="22"/>
        </w:rPr>
        <w:t xml:space="preserve"> allows schools to focus on what matters most.  By elevating wellbeing, schools will support the ongoing development necessary to thrive, contribute and respond positively to challenges and opportunities of life</w:t>
      </w:r>
      <w:r>
        <w:rPr>
          <w:szCs w:val="22"/>
        </w:rPr>
        <w:t>.</w:t>
      </w:r>
    </w:p>
    <w:p w14:paraId="632806EC" w14:textId="58A4FD6C" w:rsidR="00B45C00" w:rsidRDefault="00B45C00" w:rsidP="00B45C00">
      <w:pPr>
        <w:pStyle w:val="Heading3"/>
        <w:rPr>
          <w:lang w:val="en-US"/>
        </w:rPr>
      </w:pPr>
      <w:r>
        <w:rPr>
          <w:lang w:val="en-US"/>
        </w:rPr>
        <w:t xml:space="preserve">When will the </w:t>
      </w:r>
      <w:r w:rsidR="11737952" w:rsidRPr="3D0286A1">
        <w:rPr>
          <w:lang w:val="en-US"/>
        </w:rPr>
        <w:t>redesigned</w:t>
      </w:r>
      <w:r>
        <w:rPr>
          <w:lang w:val="en-US"/>
        </w:rPr>
        <w:t xml:space="preserve"> framework be implemented?</w:t>
      </w:r>
    </w:p>
    <w:p w14:paraId="46906BDC" w14:textId="39CDA820" w:rsidR="009B7AE6" w:rsidRPr="00F52394" w:rsidRDefault="00B45C00" w:rsidP="28515EEC">
      <w:pPr>
        <w:jc w:val="both"/>
        <w:rPr>
          <w:lang w:val="en-AU"/>
        </w:rPr>
      </w:pPr>
      <w:r w:rsidRPr="28515EEC">
        <w:rPr>
          <w:lang w:val="en-AU"/>
        </w:rPr>
        <w:t xml:space="preserve">The </w:t>
      </w:r>
      <w:r w:rsidR="00534133">
        <w:rPr>
          <w:lang w:val="en-AU"/>
        </w:rPr>
        <w:t>FISO 2.0</w:t>
      </w:r>
      <w:r w:rsidRPr="28515EEC">
        <w:rPr>
          <w:lang w:val="en-AU"/>
        </w:rPr>
        <w:t xml:space="preserve"> will be available</w:t>
      </w:r>
      <w:r w:rsidR="00F56ADA" w:rsidRPr="28515EEC">
        <w:rPr>
          <w:lang w:val="en-AU"/>
        </w:rPr>
        <w:t xml:space="preserve"> in </w:t>
      </w:r>
      <w:r w:rsidRPr="28515EEC">
        <w:rPr>
          <w:lang w:val="en-AU"/>
        </w:rPr>
        <w:t xml:space="preserve">Term 4, 2021. The framework will be integrated into </w:t>
      </w:r>
      <w:hyperlink r:id="rId14">
        <w:r w:rsidRPr="28515EEC">
          <w:rPr>
            <w:rStyle w:val="Hyperlink"/>
            <w:lang w:val="en-AU"/>
          </w:rPr>
          <w:t>SPOT</w:t>
        </w:r>
      </w:hyperlink>
      <w:r w:rsidRPr="28515EEC">
        <w:rPr>
          <w:lang w:val="en-AU"/>
        </w:rPr>
        <w:t xml:space="preserve"> to scaffold the improvement planning process. Further FISO</w:t>
      </w:r>
      <w:r w:rsidR="00534133">
        <w:rPr>
          <w:lang w:val="en-AU"/>
        </w:rPr>
        <w:t xml:space="preserve"> 2.0</w:t>
      </w:r>
      <w:r w:rsidRPr="28515EEC">
        <w:rPr>
          <w:lang w:val="en-AU"/>
        </w:rPr>
        <w:t xml:space="preserve"> guidance, resources and tools will be</w:t>
      </w:r>
      <w:r w:rsidR="00FC36CF" w:rsidRPr="28515EEC">
        <w:rPr>
          <w:lang w:val="en-AU"/>
        </w:rPr>
        <w:t xml:space="preserve"> </w:t>
      </w:r>
      <w:r w:rsidRPr="28515EEC">
        <w:rPr>
          <w:lang w:val="en-AU"/>
        </w:rPr>
        <w:t>released in the week commencing 18 October 2021.</w:t>
      </w:r>
    </w:p>
    <w:p w14:paraId="2F2471F6" w14:textId="77777777" w:rsidR="00294CB9" w:rsidRDefault="00294CB9" w:rsidP="00294CB9">
      <w:pPr>
        <w:keepNext/>
        <w:keepLines/>
        <w:spacing w:before="40"/>
        <w:jc w:val="both"/>
        <w:outlineLvl w:val="2"/>
        <w:rPr>
          <w:rFonts w:asciiTheme="majorHAnsi" w:eastAsiaTheme="majorEastAsia" w:hAnsiTheme="majorHAnsi" w:cstheme="majorBidi"/>
          <w:b/>
          <w:color w:val="E57100" w:themeColor="accent1"/>
          <w:sz w:val="24"/>
          <w:lang w:val="en-US"/>
        </w:rPr>
      </w:pPr>
      <w:bookmarkStart w:id="1" w:name="_Toc75875150"/>
      <w:bookmarkStart w:id="2" w:name="_Toc75875144"/>
      <w:r>
        <w:rPr>
          <w:rFonts w:asciiTheme="majorHAnsi" w:eastAsiaTheme="majorEastAsia" w:hAnsiTheme="majorHAnsi" w:cstheme="majorBidi"/>
          <w:b/>
          <w:color w:val="E57100" w:themeColor="accent1"/>
          <w:sz w:val="24"/>
          <w:lang w:val="en-US"/>
        </w:rPr>
        <w:t>What are the impacts for existing School Strategic Plans (SSPs)</w:t>
      </w:r>
      <w:r w:rsidRPr="002A6173">
        <w:rPr>
          <w:rFonts w:asciiTheme="majorHAnsi" w:eastAsiaTheme="majorEastAsia" w:hAnsiTheme="majorHAnsi" w:cstheme="majorBidi"/>
          <w:b/>
          <w:color w:val="E57100" w:themeColor="accent1"/>
          <w:sz w:val="24"/>
          <w:lang w:val="en-US"/>
        </w:rPr>
        <w:t xml:space="preserve">? </w:t>
      </w:r>
    </w:p>
    <w:p w14:paraId="1EFE0677" w14:textId="08E75F5B" w:rsidR="00B87555" w:rsidRPr="00B87555" w:rsidRDefault="00B87555" w:rsidP="28515EEC">
      <w:pPr>
        <w:pStyle w:val="NormalWeb"/>
        <w:spacing w:before="0" w:beforeAutospacing="0" w:after="120" w:afterAutospacing="0"/>
        <w:rPr>
          <w:rFonts w:asciiTheme="minorHAnsi" w:eastAsiaTheme="minorEastAsia" w:hAnsiTheme="minorHAnsi" w:cstheme="minorBidi"/>
          <w:sz w:val="22"/>
          <w:szCs w:val="22"/>
          <w:lang w:eastAsia="en-US"/>
        </w:rPr>
      </w:pPr>
      <w:r w:rsidRPr="28515EEC">
        <w:rPr>
          <w:rFonts w:asciiTheme="minorHAnsi" w:eastAsiaTheme="minorEastAsia" w:hAnsiTheme="minorHAnsi" w:cstheme="minorBidi"/>
          <w:sz w:val="22"/>
          <w:szCs w:val="22"/>
          <w:lang w:eastAsia="en-US"/>
        </w:rPr>
        <w:t xml:space="preserve">As for previous years, schools will draw on their existing SSP Goals and KIS to develop their 2022 AIP </w:t>
      </w:r>
      <w:r w:rsidR="00BE0115" w:rsidRPr="28515EEC">
        <w:rPr>
          <w:rFonts w:asciiTheme="minorHAnsi" w:eastAsiaTheme="minorEastAsia" w:hAnsiTheme="minorHAnsi" w:cstheme="minorBidi"/>
          <w:sz w:val="22"/>
          <w:szCs w:val="22"/>
          <w:lang w:eastAsia="en-US"/>
        </w:rPr>
        <w:t>in addition to</w:t>
      </w:r>
      <w:r w:rsidRPr="28515EEC">
        <w:rPr>
          <w:rFonts w:asciiTheme="minorHAnsi" w:eastAsiaTheme="minorEastAsia" w:hAnsiTheme="minorHAnsi" w:cstheme="minorBidi"/>
          <w:sz w:val="22"/>
          <w:szCs w:val="22"/>
          <w:lang w:eastAsia="en-US"/>
        </w:rPr>
        <w:t xml:space="preserve"> the 2022 </w:t>
      </w:r>
      <w:r w:rsidRPr="28515EEC">
        <w:rPr>
          <w:rFonts w:asciiTheme="minorHAnsi" w:eastAsiaTheme="minorEastAsia" w:hAnsiTheme="minorHAnsi" w:cstheme="minorBidi"/>
          <w:color w:val="0090DA" w:themeColor="accent4"/>
          <w:sz w:val="22"/>
          <w:szCs w:val="22"/>
          <w:lang w:eastAsia="en-US"/>
        </w:rPr>
        <w:t>AIP</w:t>
      </w:r>
      <w:r w:rsidRPr="28515EEC">
        <w:rPr>
          <w:rFonts w:asciiTheme="minorHAnsi" w:eastAsiaTheme="minorEastAsia" w:hAnsiTheme="minorHAnsi" w:cstheme="minorBidi"/>
          <w:sz w:val="22"/>
          <w:szCs w:val="22"/>
          <w:lang w:eastAsia="en-US"/>
        </w:rPr>
        <w:t xml:space="preserve"> Priorities Goal which is aligned to the </w:t>
      </w:r>
      <w:r w:rsidR="005D063C" w:rsidRPr="28515EEC">
        <w:rPr>
          <w:rFonts w:asciiTheme="minorHAnsi" w:eastAsiaTheme="minorEastAsia" w:hAnsiTheme="minorHAnsi" w:cstheme="minorBidi"/>
          <w:sz w:val="22"/>
          <w:szCs w:val="22"/>
          <w:lang w:eastAsia="en-US"/>
        </w:rPr>
        <w:t>outcomes</w:t>
      </w:r>
      <w:r w:rsidRPr="28515EEC">
        <w:rPr>
          <w:rFonts w:asciiTheme="minorHAnsi" w:eastAsiaTheme="minorEastAsia" w:hAnsiTheme="minorHAnsi" w:cstheme="minorBidi"/>
          <w:sz w:val="22"/>
          <w:szCs w:val="22"/>
          <w:lang w:eastAsia="en-US"/>
        </w:rPr>
        <w:t xml:space="preserve"> of the new framework. </w:t>
      </w:r>
    </w:p>
    <w:p w14:paraId="6159A8CF" w14:textId="4A1173CB" w:rsidR="000E6396" w:rsidRDefault="000E6396" w:rsidP="000E6396">
      <w:pPr>
        <w:keepNext/>
        <w:keepLines/>
        <w:spacing w:before="40"/>
        <w:outlineLvl w:val="2"/>
        <w:rPr>
          <w:rFonts w:asciiTheme="majorHAnsi" w:eastAsiaTheme="majorEastAsia" w:hAnsiTheme="majorHAnsi" w:cstheme="majorBidi"/>
          <w:b/>
          <w:color w:val="E57100" w:themeColor="accent1"/>
          <w:sz w:val="24"/>
          <w:lang w:val="en-US"/>
        </w:rPr>
      </w:pPr>
      <w:r w:rsidRPr="000E6396">
        <w:rPr>
          <w:rFonts w:asciiTheme="majorHAnsi" w:eastAsiaTheme="majorEastAsia" w:hAnsiTheme="majorHAnsi" w:cstheme="majorBidi"/>
          <w:b/>
          <w:color w:val="E57100" w:themeColor="accent1"/>
          <w:sz w:val="24"/>
          <w:lang w:val="en-US"/>
        </w:rPr>
        <w:t xml:space="preserve">How will this impact </w:t>
      </w:r>
      <w:r w:rsidR="00565346">
        <w:rPr>
          <w:rFonts w:asciiTheme="majorHAnsi" w:eastAsiaTheme="majorEastAsia" w:hAnsiTheme="majorHAnsi" w:cstheme="majorBidi"/>
          <w:b/>
          <w:color w:val="E57100" w:themeColor="accent1"/>
          <w:sz w:val="24"/>
          <w:lang w:val="en-US"/>
        </w:rPr>
        <w:t>the</w:t>
      </w:r>
      <w:r w:rsidRPr="000E6396">
        <w:rPr>
          <w:rFonts w:asciiTheme="majorHAnsi" w:eastAsiaTheme="majorEastAsia" w:hAnsiTheme="majorHAnsi" w:cstheme="majorBidi"/>
          <w:b/>
          <w:color w:val="E57100" w:themeColor="accent1"/>
          <w:sz w:val="24"/>
          <w:lang w:val="en-US"/>
        </w:rPr>
        <w:t xml:space="preserve"> 202</w:t>
      </w:r>
      <w:r>
        <w:rPr>
          <w:rFonts w:asciiTheme="majorHAnsi" w:eastAsiaTheme="majorEastAsia" w:hAnsiTheme="majorHAnsi" w:cstheme="majorBidi"/>
          <w:b/>
          <w:color w:val="E57100" w:themeColor="accent1"/>
          <w:sz w:val="24"/>
          <w:lang w:val="en-US"/>
        </w:rPr>
        <w:t>1</w:t>
      </w:r>
      <w:r w:rsidRPr="000E6396">
        <w:rPr>
          <w:rFonts w:asciiTheme="majorHAnsi" w:eastAsiaTheme="majorEastAsia" w:hAnsiTheme="majorHAnsi" w:cstheme="majorBidi"/>
          <w:b/>
          <w:color w:val="E57100" w:themeColor="accent1"/>
          <w:sz w:val="24"/>
          <w:lang w:val="en-US"/>
        </w:rPr>
        <w:t xml:space="preserve"> Annual Implementation Plan (AIP)? </w:t>
      </w:r>
    </w:p>
    <w:p w14:paraId="0B481EC0" w14:textId="21B7AD64" w:rsidR="0016222B" w:rsidRPr="0016222B" w:rsidRDefault="0016222B" w:rsidP="0016222B">
      <w:pPr>
        <w:spacing w:after="160" w:line="259" w:lineRule="auto"/>
        <w:jc w:val="both"/>
        <w:rPr>
          <w:rFonts w:ascii="Arial" w:hAnsi="Arial" w:cs="Arial"/>
        </w:rPr>
      </w:pPr>
      <w:r w:rsidRPr="28515EEC">
        <w:rPr>
          <w:rFonts w:ascii="Arial" w:hAnsi="Arial" w:cs="Arial"/>
        </w:rPr>
        <w:t xml:space="preserve">Schools will follow the usual </w:t>
      </w:r>
      <w:r w:rsidR="003D6A37">
        <w:rPr>
          <w:rFonts w:ascii="Arial" w:hAnsi="Arial" w:cs="Arial"/>
        </w:rPr>
        <w:t>end-of-year assessment process for their 2021 AIP,</w:t>
      </w:r>
      <w:r w:rsidR="003D6A37" w:rsidRPr="28515EEC">
        <w:rPr>
          <w:rFonts w:ascii="Arial" w:hAnsi="Arial" w:cs="Arial"/>
        </w:rPr>
        <w:t xml:space="preserve"> </w:t>
      </w:r>
      <w:r w:rsidRPr="28515EEC">
        <w:rPr>
          <w:rFonts w:ascii="Arial" w:hAnsi="Arial" w:cs="Arial"/>
        </w:rPr>
        <w:t xml:space="preserve">then use the </w:t>
      </w:r>
      <w:r w:rsidR="00534133">
        <w:rPr>
          <w:rFonts w:ascii="Arial" w:hAnsi="Arial" w:cs="Arial"/>
        </w:rPr>
        <w:t>FISO 2.0</w:t>
      </w:r>
      <w:r w:rsidRPr="28515EEC">
        <w:rPr>
          <w:rFonts w:ascii="Arial" w:hAnsi="Arial" w:cs="Arial"/>
        </w:rPr>
        <w:t xml:space="preserve"> to support planning for the 2022 AIP. </w:t>
      </w:r>
    </w:p>
    <w:p w14:paraId="6DF570C7" w14:textId="77777777" w:rsidR="00C646E8" w:rsidRPr="00C646E8" w:rsidRDefault="00C646E8" w:rsidP="00C646E8">
      <w:pPr>
        <w:keepNext/>
        <w:keepLines/>
        <w:spacing w:before="40"/>
        <w:outlineLvl w:val="2"/>
        <w:rPr>
          <w:rFonts w:asciiTheme="majorHAnsi" w:eastAsiaTheme="majorEastAsia" w:hAnsiTheme="majorHAnsi" w:cstheme="majorBidi"/>
          <w:b/>
          <w:color w:val="E57100" w:themeColor="accent1"/>
          <w:sz w:val="24"/>
          <w:lang w:val="en-US"/>
        </w:rPr>
      </w:pPr>
      <w:r w:rsidRPr="00C646E8">
        <w:rPr>
          <w:rFonts w:asciiTheme="majorHAnsi" w:eastAsiaTheme="majorEastAsia" w:hAnsiTheme="majorHAnsi" w:cstheme="majorBidi"/>
          <w:b/>
          <w:color w:val="E57100" w:themeColor="accent1"/>
          <w:sz w:val="24"/>
          <w:lang w:val="en-US"/>
        </w:rPr>
        <w:t>What does this mean for existing FISO guidance and resources?</w:t>
      </w:r>
    </w:p>
    <w:p w14:paraId="7F4F1EBE" w14:textId="1E83A009" w:rsidR="00C646E8" w:rsidRDefault="00C646E8" w:rsidP="00C646E8">
      <w:pPr>
        <w:spacing w:after="160" w:line="259" w:lineRule="auto"/>
        <w:jc w:val="both"/>
        <w:rPr>
          <w:rFonts w:ascii="Arial" w:hAnsi="Arial" w:cs="Arial"/>
        </w:rPr>
      </w:pPr>
      <w:r w:rsidRPr="00C646E8">
        <w:rPr>
          <w:rFonts w:ascii="Arial" w:hAnsi="Arial" w:cs="Arial"/>
        </w:rPr>
        <w:t xml:space="preserve">Existing FISO guidance and resources will continue to be available on the </w:t>
      </w:r>
      <w:hyperlink r:id="rId15" w:history="1">
        <w:r w:rsidRPr="00C646E8">
          <w:rPr>
            <w:rFonts w:ascii="Arial" w:hAnsi="Arial" w:cs="Arial"/>
            <w:color w:val="0090DA" w:themeColor="hyperlink"/>
            <w:u w:val="single"/>
          </w:rPr>
          <w:t>FISO PAL</w:t>
        </w:r>
      </w:hyperlink>
      <w:r w:rsidRPr="00C646E8">
        <w:rPr>
          <w:rFonts w:ascii="Arial" w:hAnsi="Arial" w:cs="Arial"/>
        </w:rPr>
        <w:t xml:space="preserve"> page. As new and existing resources are published and updated to align </w:t>
      </w:r>
      <w:r w:rsidR="004670F9">
        <w:rPr>
          <w:rFonts w:ascii="Arial" w:hAnsi="Arial" w:cs="Arial"/>
        </w:rPr>
        <w:t>to the FISO 2.0</w:t>
      </w:r>
      <w:r w:rsidRPr="00C646E8">
        <w:rPr>
          <w:rFonts w:ascii="Arial" w:hAnsi="Arial" w:cs="Arial"/>
        </w:rPr>
        <w:t>, older resources will be retired</w:t>
      </w:r>
    </w:p>
    <w:p w14:paraId="1F4D4DDF" w14:textId="77777777" w:rsidR="00C646E8" w:rsidRPr="00C646E8" w:rsidRDefault="00C646E8" w:rsidP="00C646E8">
      <w:pPr>
        <w:keepNext/>
        <w:keepLines/>
        <w:spacing w:before="40"/>
        <w:jc w:val="both"/>
        <w:outlineLvl w:val="2"/>
        <w:rPr>
          <w:rFonts w:asciiTheme="majorHAnsi" w:eastAsiaTheme="majorEastAsia" w:hAnsiTheme="majorHAnsi" w:cstheme="majorBidi"/>
          <w:b/>
          <w:color w:val="E57100" w:themeColor="accent1"/>
          <w:sz w:val="24"/>
          <w:lang w:val="en-US"/>
        </w:rPr>
      </w:pPr>
      <w:r w:rsidRPr="00C646E8">
        <w:rPr>
          <w:rFonts w:asciiTheme="majorHAnsi" w:eastAsiaTheme="majorEastAsia" w:hAnsiTheme="majorHAnsi" w:cstheme="majorBidi"/>
          <w:b/>
          <w:color w:val="E57100" w:themeColor="accent1"/>
          <w:sz w:val="24"/>
          <w:lang w:val="en-US"/>
        </w:rPr>
        <w:t>Will there be changes to SPOT?</w:t>
      </w:r>
    </w:p>
    <w:p w14:paraId="73B138D4" w14:textId="3A9F306B" w:rsidR="00C646E8" w:rsidRPr="00C646E8" w:rsidRDefault="004670F9" w:rsidP="00C646E8">
      <w:pPr>
        <w:spacing w:after="160" w:line="259" w:lineRule="auto"/>
        <w:jc w:val="both"/>
        <w:rPr>
          <w:rFonts w:ascii="Arial" w:hAnsi="Arial" w:cs="Arial"/>
          <w:lang w:val="en-US"/>
        </w:rPr>
      </w:pPr>
      <w:r>
        <w:rPr>
          <w:rFonts w:ascii="Arial" w:hAnsi="Arial" w:cs="Arial"/>
          <w:lang w:val="en-US"/>
        </w:rPr>
        <w:t>FIS</w:t>
      </w:r>
      <w:r w:rsidR="00C646E8" w:rsidRPr="00C646E8">
        <w:rPr>
          <w:rFonts w:ascii="Arial" w:hAnsi="Arial" w:cs="Arial"/>
          <w:lang w:val="en-US"/>
        </w:rPr>
        <w:t>O</w:t>
      </w:r>
      <w:r>
        <w:rPr>
          <w:rFonts w:ascii="Arial" w:hAnsi="Arial" w:cs="Arial"/>
          <w:lang w:val="en-US"/>
        </w:rPr>
        <w:t xml:space="preserve"> 2.0</w:t>
      </w:r>
      <w:r w:rsidR="00C646E8" w:rsidRPr="00C646E8">
        <w:rPr>
          <w:rFonts w:ascii="Arial" w:hAnsi="Arial" w:cs="Arial"/>
          <w:lang w:val="en-US"/>
        </w:rPr>
        <w:t xml:space="preserve"> and revised continua will be integrated into </w:t>
      </w:r>
      <w:hyperlink r:id="rId16" w:history="1">
        <w:r w:rsidR="00C646E8" w:rsidRPr="00C646E8">
          <w:rPr>
            <w:color w:val="0090DA" w:themeColor="hyperlink"/>
            <w:u w:val="single"/>
            <w:lang w:val="en-US"/>
          </w:rPr>
          <w:t>SPOT</w:t>
        </w:r>
      </w:hyperlink>
      <w:r w:rsidR="00C646E8" w:rsidRPr="00C646E8">
        <w:rPr>
          <w:rFonts w:ascii="Arial" w:hAnsi="Arial" w:cs="Arial"/>
          <w:lang w:val="en-US"/>
        </w:rPr>
        <w:t xml:space="preserve"> and launched with the 2022 AIP in the week commencing 18 October 2021 to guide 2022 improvement planning. </w:t>
      </w:r>
    </w:p>
    <w:p w14:paraId="2FF5177D" w14:textId="77777777" w:rsidR="00C646E8" w:rsidRPr="0016222B" w:rsidRDefault="00C646E8" w:rsidP="00C646E8">
      <w:pPr>
        <w:spacing w:after="160" w:line="259" w:lineRule="auto"/>
        <w:jc w:val="both"/>
        <w:rPr>
          <w:rFonts w:ascii="Arial" w:hAnsi="Arial" w:cs="Arial"/>
        </w:rPr>
      </w:pPr>
    </w:p>
    <w:p w14:paraId="4EAEC461" w14:textId="0DC3EB7D" w:rsidR="00DF5BE1" w:rsidRDefault="006D66F2" w:rsidP="00E073F9">
      <w:pPr>
        <w:pStyle w:val="Heading3"/>
        <w:rPr>
          <w:lang w:val="en-US"/>
        </w:rPr>
      </w:pPr>
      <w:r>
        <w:rPr>
          <w:lang w:val="en-US"/>
        </w:rPr>
        <w:t xml:space="preserve">How will this impact </w:t>
      </w:r>
      <w:r w:rsidR="00ED3B6A">
        <w:rPr>
          <w:lang w:val="en-US"/>
        </w:rPr>
        <w:t xml:space="preserve">the </w:t>
      </w:r>
      <w:r w:rsidR="00B17482">
        <w:rPr>
          <w:lang w:val="en-US"/>
        </w:rPr>
        <w:t xml:space="preserve">2022 </w:t>
      </w:r>
      <w:r>
        <w:rPr>
          <w:lang w:val="en-US"/>
        </w:rPr>
        <w:t>AIP?</w:t>
      </w:r>
      <w:r w:rsidR="00163ECF">
        <w:rPr>
          <w:lang w:val="en-US"/>
        </w:rPr>
        <w:t xml:space="preserve"> </w:t>
      </w:r>
    </w:p>
    <w:p w14:paraId="19D2D555" w14:textId="177F9F14" w:rsidR="001B7D50" w:rsidRDefault="006B1010" w:rsidP="00F03EEB">
      <w:pPr>
        <w:pStyle w:val="Heading3"/>
        <w:rPr>
          <w:rFonts w:ascii="Arial" w:eastAsiaTheme="minorEastAsia" w:hAnsi="Arial" w:cs="Arial"/>
          <w:b w:val="0"/>
          <w:color w:val="auto"/>
          <w:sz w:val="22"/>
          <w:szCs w:val="22"/>
        </w:rPr>
      </w:pPr>
      <w:r w:rsidRPr="28515EEC">
        <w:rPr>
          <w:rFonts w:ascii="Arial" w:eastAsiaTheme="minorEastAsia" w:hAnsi="Arial" w:cs="Arial"/>
          <w:b w:val="0"/>
          <w:color w:val="auto"/>
          <w:sz w:val="22"/>
          <w:szCs w:val="22"/>
        </w:rPr>
        <w:t xml:space="preserve">Schools will continue to develop their 2022 </w:t>
      </w:r>
      <w:r w:rsidRPr="28515EEC">
        <w:rPr>
          <w:rFonts w:ascii="Arial" w:eastAsiaTheme="minorEastAsia" w:hAnsi="Arial" w:cs="Arial"/>
          <w:b w:val="0"/>
          <w:color w:val="0090DA" w:themeColor="accent4"/>
          <w:sz w:val="22"/>
          <w:szCs w:val="22"/>
        </w:rPr>
        <w:t>AIP</w:t>
      </w:r>
      <w:r w:rsidR="00203D80">
        <w:rPr>
          <w:rFonts w:ascii="Arial" w:eastAsiaTheme="minorEastAsia" w:hAnsi="Arial" w:cs="Arial"/>
          <w:b w:val="0"/>
          <w:color w:val="0090DA" w:themeColor="accent4"/>
          <w:sz w:val="22"/>
          <w:szCs w:val="22"/>
        </w:rPr>
        <w:t>s</w:t>
      </w:r>
      <w:r w:rsidRPr="28515EEC">
        <w:rPr>
          <w:rFonts w:ascii="Arial" w:eastAsiaTheme="minorEastAsia" w:hAnsi="Arial" w:cs="Arial"/>
          <w:b w:val="0"/>
          <w:color w:val="auto"/>
          <w:sz w:val="22"/>
          <w:szCs w:val="22"/>
        </w:rPr>
        <w:t xml:space="preserve"> in SPOT</w:t>
      </w:r>
      <w:r w:rsidR="00AC4E72">
        <w:rPr>
          <w:rFonts w:ascii="Arial" w:eastAsiaTheme="minorEastAsia" w:hAnsi="Arial" w:cs="Arial"/>
          <w:b w:val="0"/>
          <w:color w:val="auto"/>
          <w:sz w:val="22"/>
          <w:szCs w:val="22"/>
        </w:rPr>
        <w:t xml:space="preserve"> as per the usual practice</w:t>
      </w:r>
      <w:r w:rsidRPr="28515EEC">
        <w:rPr>
          <w:rFonts w:ascii="Arial" w:eastAsiaTheme="minorEastAsia" w:hAnsi="Arial" w:cs="Arial"/>
          <w:b w:val="0"/>
          <w:color w:val="auto"/>
          <w:sz w:val="22"/>
          <w:szCs w:val="22"/>
        </w:rPr>
        <w:t>.</w:t>
      </w:r>
      <w:r w:rsidR="008755D5">
        <w:rPr>
          <w:rFonts w:ascii="Arial" w:eastAsiaTheme="minorEastAsia" w:hAnsi="Arial" w:cs="Arial"/>
          <w:b w:val="0"/>
          <w:color w:val="auto"/>
          <w:sz w:val="22"/>
          <w:szCs w:val="22"/>
        </w:rPr>
        <w:t xml:space="preserve"> The updated continua of practice will be available</w:t>
      </w:r>
      <w:r w:rsidR="00220635">
        <w:rPr>
          <w:rFonts w:ascii="Arial" w:eastAsiaTheme="minorEastAsia" w:hAnsi="Arial" w:cs="Arial"/>
          <w:b w:val="0"/>
          <w:color w:val="auto"/>
          <w:sz w:val="22"/>
          <w:szCs w:val="22"/>
        </w:rPr>
        <w:t xml:space="preserve"> on SPOT</w:t>
      </w:r>
      <w:r w:rsidR="008755D5">
        <w:rPr>
          <w:rFonts w:ascii="Arial" w:eastAsiaTheme="minorEastAsia" w:hAnsi="Arial" w:cs="Arial"/>
          <w:b w:val="0"/>
          <w:color w:val="auto"/>
          <w:sz w:val="22"/>
          <w:szCs w:val="22"/>
        </w:rPr>
        <w:t xml:space="preserve"> for schools to </w:t>
      </w:r>
      <w:r w:rsidR="00CA0658">
        <w:rPr>
          <w:rFonts w:ascii="Arial" w:eastAsiaTheme="minorEastAsia" w:hAnsi="Arial" w:cs="Arial"/>
          <w:b w:val="0"/>
          <w:color w:val="auto"/>
          <w:sz w:val="22"/>
          <w:szCs w:val="22"/>
        </w:rPr>
        <w:t xml:space="preserve">use in </w:t>
      </w:r>
      <w:r w:rsidR="008755D5">
        <w:rPr>
          <w:rFonts w:ascii="Arial" w:eastAsiaTheme="minorEastAsia" w:hAnsi="Arial" w:cs="Arial"/>
          <w:b w:val="0"/>
          <w:color w:val="auto"/>
          <w:sz w:val="22"/>
          <w:szCs w:val="22"/>
        </w:rPr>
        <w:t>their</w:t>
      </w:r>
      <w:r w:rsidR="00220635">
        <w:rPr>
          <w:rFonts w:ascii="Arial" w:eastAsiaTheme="minorEastAsia" w:hAnsi="Arial" w:cs="Arial"/>
          <w:b w:val="0"/>
          <w:color w:val="auto"/>
          <w:sz w:val="22"/>
          <w:szCs w:val="22"/>
        </w:rPr>
        <w:t xml:space="preserve"> AIP</w:t>
      </w:r>
      <w:r w:rsidR="008755D5">
        <w:rPr>
          <w:rFonts w:ascii="Arial" w:eastAsiaTheme="minorEastAsia" w:hAnsi="Arial" w:cs="Arial"/>
          <w:b w:val="0"/>
          <w:color w:val="auto"/>
          <w:sz w:val="22"/>
          <w:szCs w:val="22"/>
        </w:rPr>
        <w:t xml:space="preserve"> self-evaluation. </w:t>
      </w:r>
    </w:p>
    <w:p w14:paraId="7D067169" w14:textId="77777777" w:rsidR="000E188C" w:rsidRPr="00F03EEB" w:rsidRDefault="000E188C" w:rsidP="000E188C">
      <w:pPr>
        <w:pStyle w:val="Heading3"/>
        <w:rPr>
          <w:rFonts w:ascii="Arial" w:eastAsiaTheme="minorEastAsia" w:hAnsi="Arial" w:cs="Arial"/>
          <w:szCs w:val="22"/>
          <w:lang w:val="en-AU"/>
        </w:rPr>
      </w:pPr>
      <w:r>
        <w:rPr>
          <w:rFonts w:ascii="Arial" w:eastAsiaTheme="minorEastAsia" w:hAnsi="Arial" w:cs="Arial"/>
          <w:b w:val="0"/>
          <w:bCs/>
          <w:color w:val="auto"/>
          <w:sz w:val="22"/>
          <w:szCs w:val="22"/>
          <w:lang w:val="en-AU"/>
        </w:rPr>
        <w:t>Acknowledging the</w:t>
      </w:r>
      <w:r w:rsidRPr="00541B8A">
        <w:rPr>
          <w:rFonts w:ascii="Arial" w:eastAsiaTheme="minorEastAsia" w:hAnsi="Arial" w:cs="Arial"/>
          <w:b w:val="0"/>
          <w:bCs/>
          <w:color w:val="auto"/>
          <w:sz w:val="22"/>
          <w:szCs w:val="22"/>
          <w:lang w:val="en-AU"/>
        </w:rPr>
        <w:t xml:space="preserve"> </w:t>
      </w:r>
      <w:r w:rsidRPr="004D67AD">
        <w:rPr>
          <w:rFonts w:ascii="Arial" w:eastAsiaTheme="minorEastAsia" w:hAnsi="Arial" w:cs="Arial"/>
          <w:b w:val="0"/>
          <w:bCs/>
          <w:color w:val="auto"/>
          <w:sz w:val="22"/>
          <w:szCs w:val="22"/>
          <w:lang w:val="en-AU"/>
        </w:rPr>
        <w:t xml:space="preserve">significant </w:t>
      </w:r>
      <w:proofErr w:type="gramStart"/>
      <w:r w:rsidRPr="004D67AD">
        <w:rPr>
          <w:rFonts w:ascii="Arial" w:eastAsiaTheme="minorEastAsia" w:hAnsi="Arial" w:cs="Arial"/>
          <w:b w:val="0"/>
          <w:bCs/>
          <w:color w:val="auto"/>
          <w:sz w:val="22"/>
          <w:szCs w:val="22"/>
          <w:lang w:val="en-AU"/>
        </w:rPr>
        <w:t>impact</w:t>
      </w:r>
      <w:proofErr w:type="gramEnd"/>
      <w:r>
        <w:rPr>
          <w:rFonts w:ascii="Arial" w:eastAsiaTheme="minorEastAsia" w:hAnsi="Arial" w:cs="Arial"/>
          <w:b w:val="0"/>
          <w:bCs/>
          <w:color w:val="auto"/>
          <w:sz w:val="22"/>
          <w:szCs w:val="22"/>
          <w:lang w:val="en-AU"/>
        </w:rPr>
        <w:t xml:space="preserve"> the</w:t>
      </w:r>
      <w:r w:rsidRPr="004D67AD">
        <w:rPr>
          <w:rFonts w:ascii="Arial" w:eastAsiaTheme="minorEastAsia" w:hAnsi="Arial" w:cs="Arial"/>
          <w:b w:val="0"/>
          <w:bCs/>
          <w:color w:val="auto"/>
          <w:sz w:val="22"/>
          <w:szCs w:val="22"/>
          <w:lang w:val="en-AU"/>
        </w:rPr>
        <w:t xml:space="preserve"> </w:t>
      </w:r>
      <w:r w:rsidRPr="00541B8A">
        <w:rPr>
          <w:rFonts w:ascii="Arial" w:eastAsiaTheme="minorEastAsia" w:hAnsi="Arial" w:cs="Arial"/>
          <w:b w:val="0"/>
          <w:bCs/>
          <w:color w:val="auto"/>
          <w:sz w:val="22"/>
          <w:szCs w:val="22"/>
          <w:lang w:val="en-AU"/>
        </w:rPr>
        <w:t xml:space="preserve">events of the past two years have </w:t>
      </w:r>
      <w:r>
        <w:rPr>
          <w:rFonts w:ascii="Arial" w:eastAsiaTheme="minorEastAsia" w:hAnsi="Arial" w:cs="Arial"/>
          <w:b w:val="0"/>
          <w:bCs/>
          <w:color w:val="auto"/>
          <w:sz w:val="22"/>
          <w:szCs w:val="22"/>
          <w:lang w:val="en-AU"/>
        </w:rPr>
        <w:t xml:space="preserve">had on </w:t>
      </w:r>
      <w:r w:rsidRPr="00541B8A">
        <w:rPr>
          <w:rFonts w:ascii="Arial" w:eastAsiaTheme="minorEastAsia" w:hAnsi="Arial" w:cs="Arial"/>
          <w:b w:val="0"/>
          <w:bCs/>
          <w:color w:val="auto"/>
          <w:sz w:val="22"/>
          <w:szCs w:val="22"/>
          <w:lang w:val="en-AU"/>
        </w:rPr>
        <w:t>our students, staff and school communities</w:t>
      </w:r>
      <w:r>
        <w:rPr>
          <w:rFonts w:ascii="Arial" w:eastAsiaTheme="minorEastAsia" w:hAnsi="Arial" w:cs="Arial"/>
          <w:b w:val="0"/>
          <w:bCs/>
          <w:color w:val="auto"/>
          <w:sz w:val="22"/>
          <w:szCs w:val="22"/>
          <w:lang w:val="en-AU"/>
        </w:rPr>
        <w:t>, the 2022 AIP will also be an opportunity to r</w:t>
      </w:r>
      <w:r w:rsidRPr="00541B8A">
        <w:rPr>
          <w:rFonts w:ascii="Arial" w:eastAsiaTheme="minorEastAsia" w:hAnsi="Arial" w:cs="Arial"/>
          <w:b w:val="0"/>
          <w:bCs/>
          <w:color w:val="auto"/>
          <w:sz w:val="22"/>
          <w:szCs w:val="22"/>
          <w:lang w:val="en-AU"/>
        </w:rPr>
        <w:t>efocus our efforts on a set of common and core priorities</w:t>
      </w:r>
      <w:r>
        <w:rPr>
          <w:rFonts w:ascii="Arial" w:eastAsiaTheme="minorEastAsia" w:hAnsi="Arial" w:cs="Arial"/>
          <w:b w:val="0"/>
          <w:bCs/>
          <w:color w:val="auto"/>
          <w:sz w:val="22"/>
          <w:szCs w:val="22"/>
          <w:lang w:val="en-AU"/>
        </w:rPr>
        <w:t xml:space="preserve">. </w:t>
      </w:r>
      <w:r>
        <w:rPr>
          <w:rFonts w:ascii="Arial" w:eastAsiaTheme="minorEastAsia" w:hAnsi="Arial" w:cs="Arial"/>
          <w:b w:val="0"/>
          <w:color w:val="auto"/>
          <w:sz w:val="22"/>
          <w:szCs w:val="22"/>
        </w:rPr>
        <w:t>Schools will plan for and deliver a 2022 Priorities Goal,</w:t>
      </w:r>
      <w:r w:rsidRPr="28515EEC">
        <w:rPr>
          <w:rFonts w:ascii="Arial" w:eastAsiaTheme="minorEastAsia" w:hAnsi="Arial" w:cs="Arial"/>
          <w:b w:val="0"/>
          <w:color w:val="auto"/>
          <w:sz w:val="22"/>
          <w:szCs w:val="22"/>
        </w:rPr>
        <w:t xml:space="preserve"> with one learning KIS and one wellbeing KIS</w:t>
      </w:r>
      <w:r>
        <w:rPr>
          <w:rFonts w:ascii="Arial" w:eastAsiaTheme="minorEastAsia" w:hAnsi="Arial" w:cs="Arial"/>
          <w:b w:val="0"/>
          <w:color w:val="auto"/>
          <w:sz w:val="22"/>
          <w:szCs w:val="22"/>
        </w:rPr>
        <w:t>.</w:t>
      </w:r>
      <w:r w:rsidRPr="28515EEC">
        <w:rPr>
          <w:rFonts w:ascii="Arial" w:eastAsiaTheme="minorEastAsia" w:hAnsi="Arial" w:cs="Arial"/>
          <w:b w:val="0"/>
          <w:color w:val="auto"/>
          <w:sz w:val="22"/>
          <w:szCs w:val="22"/>
        </w:rPr>
        <w:t xml:space="preserve"> </w:t>
      </w:r>
      <w:r>
        <w:rPr>
          <w:rFonts w:ascii="Arial" w:eastAsiaTheme="minorEastAsia" w:hAnsi="Arial" w:cs="Arial"/>
          <w:b w:val="0"/>
          <w:color w:val="auto"/>
          <w:sz w:val="22"/>
          <w:szCs w:val="22"/>
        </w:rPr>
        <w:t xml:space="preserve">Like last year, </w:t>
      </w:r>
      <w:r>
        <w:rPr>
          <w:rFonts w:ascii="Arial" w:eastAsiaTheme="minorEastAsia" w:hAnsi="Arial" w:cs="Arial"/>
          <w:b w:val="0"/>
          <w:bCs/>
          <w:color w:val="auto"/>
          <w:sz w:val="22"/>
          <w:szCs w:val="22"/>
          <w:lang w:val="en-AU"/>
        </w:rPr>
        <w:t>s</w:t>
      </w:r>
      <w:r w:rsidRPr="00541B8A">
        <w:rPr>
          <w:rFonts w:ascii="Arial" w:eastAsiaTheme="minorEastAsia" w:hAnsi="Arial" w:cs="Arial"/>
          <w:b w:val="0"/>
          <w:bCs/>
          <w:color w:val="auto"/>
          <w:sz w:val="22"/>
          <w:szCs w:val="22"/>
          <w:lang w:val="en-AU"/>
        </w:rPr>
        <w:t xml:space="preserve">chools </w:t>
      </w:r>
      <w:r>
        <w:rPr>
          <w:rFonts w:ascii="Arial" w:eastAsiaTheme="minorEastAsia" w:hAnsi="Arial" w:cs="Arial"/>
          <w:b w:val="0"/>
          <w:bCs/>
          <w:color w:val="auto"/>
          <w:sz w:val="22"/>
          <w:szCs w:val="22"/>
          <w:lang w:val="en-AU"/>
        </w:rPr>
        <w:t>will also be able to</w:t>
      </w:r>
      <w:r w:rsidRPr="00541B8A">
        <w:rPr>
          <w:rFonts w:ascii="Arial" w:eastAsiaTheme="minorEastAsia" w:hAnsi="Arial" w:cs="Arial"/>
          <w:b w:val="0"/>
          <w:bCs/>
          <w:color w:val="auto"/>
          <w:sz w:val="22"/>
          <w:szCs w:val="22"/>
          <w:lang w:val="en-AU"/>
        </w:rPr>
        <w:t xml:space="preserve"> select from their four-year SSP KIS for focus in </w:t>
      </w:r>
      <w:r w:rsidRPr="00114E8A">
        <w:rPr>
          <w:rFonts w:ascii="Arial" w:eastAsiaTheme="minorEastAsia" w:hAnsi="Arial" w:cs="Arial"/>
          <w:b w:val="0"/>
          <w:bCs/>
          <w:color w:val="auto"/>
          <w:sz w:val="22"/>
          <w:szCs w:val="22"/>
          <w:lang w:val="en-AU"/>
        </w:rPr>
        <w:t>2022</w:t>
      </w:r>
      <w:r>
        <w:rPr>
          <w:rFonts w:ascii="Arial" w:eastAsiaTheme="minorEastAsia" w:hAnsi="Arial" w:cs="Arial"/>
          <w:b w:val="0"/>
          <w:bCs/>
          <w:color w:val="auto"/>
          <w:sz w:val="22"/>
          <w:szCs w:val="22"/>
          <w:lang w:val="en-AU"/>
        </w:rPr>
        <w:t xml:space="preserve">. However, </w:t>
      </w:r>
      <w:r w:rsidRPr="00541B8A">
        <w:rPr>
          <w:rFonts w:ascii="Arial" w:eastAsiaTheme="minorEastAsia" w:hAnsi="Arial" w:cs="Arial"/>
          <w:b w:val="0"/>
          <w:bCs/>
          <w:color w:val="auto"/>
          <w:sz w:val="22"/>
          <w:szCs w:val="22"/>
          <w:lang w:val="en-AU"/>
        </w:rPr>
        <w:t xml:space="preserve">maintaining a sharp and narrow improvement focus </w:t>
      </w:r>
      <w:r>
        <w:rPr>
          <w:rFonts w:ascii="Arial" w:eastAsiaTheme="minorEastAsia" w:hAnsi="Arial" w:cs="Arial"/>
          <w:b w:val="0"/>
          <w:bCs/>
          <w:color w:val="auto"/>
          <w:sz w:val="22"/>
          <w:szCs w:val="22"/>
          <w:lang w:val="en-AU"/>
        </w:rPr>
        <w:t>may</w:t>
      </w:r>
      <w:r w:rsidRPr="00541B8A">
        <w:rPr>
          <w:rFonts w:ascii="Arial" w:eastAsiaTheme="minorEastAsia" w:hAnsi="Arial" w:cs="Arial"/>
          <w:b w:val="0"/>
          <w:bCs/>
          <w:color w:val="auto"/>
          <w:sz w:val="22"/>
          <w:szCs w:val="22"/>
          <w:lang w:val="en-AU"/>
        </w:rPr>
        <w:t xml:space="preserve"> likely require adapting or pausing some or all business-as-usual improvement strategies.</w:t>
      </w:r>
      <w:r w:rsidRPr="00541B8A">
        <w:rPr>
          <w:rFonts w:ascii="Arial" w:eastAsiaTheme="minorEastAsia" w:hAnsi="Arial" w:cs="Arial"/>
          <w:color w:val="auto"/>
          <w:szCs w:val="22"/>
          <w:lang w:val="en-AU"/>
        </w:rPr>
        <w:t xml:space="preserve"> </w:t>
      </w:r>
    </w:p>
    <w:p w14:paraId="61ED3DC5" w14:textId="10533054" w:rsidR="006B1010" w:rsidRDefault="006B1010" w:rsidP="28515EEC">
      <w:pPr>
        <w:pStyle w:val="Heading3"/>
        <w:rPr>
          <w:rFonts w:ascii="Arial" w:eastAsiaTheme="minorEastAsia" w:hAnsi="Arial" w:cs="Arial"/>
          <w:b w:val="0"/>
          <w:color w:val="auto"/>
          <w:sz w:val="22"/>
          <w:szCs w:val="22"/>
        </w:rPr>
      </w:pPr>
      <w:r w:rsidRPr="28515EEC">
        <w:rPr>
          <w:rFonts w:ascii="Arial" w:eastAsiaTheme="minorEastAsia" w:hAnsi="Arial" w:cs="Arial"/>
          <w:b w:val="0"/>
          <w:color w:val="auto"/>
          <w:sz w:val="22"/>
          <w:szCs w:val="22"/>
        </w:rPr>
        <w:t>As for previous years, Term 4 2021 and Term 1 2022 review schools complete their 2022 AIP development focussing on the Priorities Goal. Once their SSP is finalised in 2022, they will have an opportunity to plan for implementation of the</w:t>
      </w:r>
      <w:r w:rsidR="001F2D49">
        <w:rPr>
          <w:rFonts w:ascii="Arial" w:eastAsiaTheme="minorEastAsia" w:hAnsi="Arial" w:cs="Arial"/>
          <w:b w:val="0"/>
          <w:color w:val="auto"/>
          <w:sz w:val="22"/>
          <w:szCs w:val="22"/>
        </w:rPr>
        <w:t>ir new</w:t>
      </w:r>
      <w:r w:rsidRPr="28515EEC">
        <w:rPr>
          <w:rFonts w:ascii="Arial" w:eastAsiaTheme="minorEastAsia" w:hAnsi="Arial" w:cs="Arial"/>
          <w:b w:val="0"/>
          <w:color w:val="auto"/>
          <w:sz w:val="22"/>
          <w:szCs w:val="22"/>
        </w:rPr>
        <w:t xml:space="preserve"> SSP Goals and KIS in their post-review AIP if they choose to do so. </w:t>
      </w:r>
    </w:p>
    <w:p w14:paraId="7647EFF4" w14:textId="6695FB1D" w:rsidR="00142F7E" w:rsidRDefault="00521133" w:rsidP="006B1010">
      <w:pPr>
        <w:pStyle w:val="Heading3"/>
        <w:rPr>
          <w:lang w:val="en-US"/>
        </w:rPr>
      </w:pPr>
      <w:r w:rsidRPr="28515EEC">
        <w:rPr>
          <w:lang w:val="en-US"/>
        </w:rPr>
        <w:t xml:space="preserve">How will this impact </w:t>
      </w:r>
      <w:r w:rsidR="00A87DA9" w:rsidRPr="28515EEC">
        <w:rPr>
          <w:lang w:val="en-US"/>
        </w:rPr>
        <w:t xml:space="preserve">school </w:t>
      </w:r>
      <w:r w:rsidR="00142F7E" w:rsidRPr="28515EEC">
        <w:rPr>
          <w:lang w:val="en-US"/>
        </w:rPr>
        <w:t>review in late 2021</w:t>
      </w:r>
      <w:r w:rsidR="004D0AA0" w:rsidRPr="28515EEC">
        <w:rPr>
          <w:lang w:val="en-US"/>
        </w:rPr>
        <w:t xml:space="preserve"> or early 2022</w:t>
      </w:r>
      <w:r w:rsidR="00142F7E" w:rsidRPr="28515EEC">
        <w:rPr>
          <w:lang w:val="en-US"/>
        </w:rPr>
        <w:t>?</w:t>
      </w:r>
    </w:p>
    <w:p w14:paraId="4986DE36" w14:textId="3BED5E78" w:rsidR="004F500D" w:rsidRPr="004F500D" w:rsidRDefault="004E0804" w:rsidP="004F500D">
      <w:pPr>
        <w:spacing w:after="160" w:line="259" w:lineRule="auto"/>
        <w:jc w:val="both"/>
        <w:rPr>
          <w:rFonts w:ascii="Arial" w:hAnsi="Arial" w:cs="Arial"/>
          <w:lang w:val="en-AU"/>
        </w:rPr>
      </w:pPr>
      <w:r w:rsidRPr="28515EEC">
        <w:rPr>
          <w:rFonts w:ascii="Arial" w:hAnsi="Arial" w:cs="Arial"/>
          <w:lang w:val="en-US"/>
        </w:rPr>
        <w:t xml:space="preserve">Term 4 2021 review schools will use the current FISO and continua to assess their progress against the previous </w:t>
      </w:r>
      <w:proofErr w:type="gramStart"/>
      <w:r w:rsidRPr="28515EEC">
        <w:rPr>
          <w:rFonts w:ascii="Arial" w:hAnsi="Arial" w:cs="Arial"/>
          <w:lang w:val="en-US"/>
        </w:rPr>
        <w:t>SSP, and</w:t>
      </w:r>
      <w:proofErr w:type="gramEnd"/>
      <w:r w:rsidRPr="28515EEC">
        <w:rPr>
          <w:rFonts w:ascii="Arial" w:hAnsi="Arial" w:cs="Arial"/>
          <w:lang w:val="en-US"/>
        </w:rPr>
        <w:t xml:space="preserve"> use </w:t>
      </w:r>
      <w:r w:rsidR="00297502">
        <w:rPr>
          <w:rFonts w:ascii="Arial" w:hAnsi="Arial" w:cs="Arial"/>
          <w:lang w:val="en-US"/>
        </w:rPr>
        <w:t>the FISO 2.0</w:t>
      </w:r>
      <w:r w:rsidRPr="28515EEC">
        <w:rPr>
          <w:rFonts w:ascii="Arial" w:hAnsi="Arial" w:cs="Arial"/>
          <w:lang w:val="en-US"/>
        </w:rPr>
        <w:t xml:space="preserve"> to develop the</w:t>
      </w:r>
      <w:r w:rsidR="00F03EEB">
        <w:rPr>
          <w:rFonts w:ascii="Arial" w:hAnsi="Arial" w:cs="Arial"/>
          <w:lang w:val="en-US"/>
        </w:rPr>
        <w:t xml:space="preserve">ir Key </w:t>
      </w:r>
      <w:r w:rsidR="002749FC">
        <w:rPr>
          <w:rFonts w:ascii="Arial" w:hAnsi="Arial" w:cs="Arial"/>
          <w:lang w:val="en-US"/>
        </w:rPr>
        <w:t xml:space="preserve">Directions </w:t>
      </w:r>
      <w:r w:rsidR="002749FC" w:rsidRPr="28515EEC">
        <w:rPr>
          <w:rFonts w:ascii="Arial" w:hAnsi="Arial" w:cs="Arial"/>
          <w:lang w:val="en-US"/>
        </w:rPr>
        <w:t>for</w:t>
      </w:r>
      <w:r w:rsidRPr="28515EEC">
        <w:rPr>
          <w:rFonts w:ascii="Arial" w:hAnsi="Arial" w:cs="Arial"/>
          <w:lang w:val="en-US"/>
        </w:rPr>
        <w:t xml:space="preserve"> the next SSP. Tailored advice is being provided to review schools and reviewers </w:t>
      </w:r>
      <w:r w:rsidRPr="28515EEC">
        <w:rPr>
          <w:rFonts w:ascii="Arial" w:hAnsi="Arial" w:cs="Arial"/>
        </w:rPr>
        <w:t xml:space="preserve">to support this transition. </w:t>
      </w:r>
      <w:r w:rsidR="004F500D" w:rsidRPr="28515EEC">
        <w:rPr>
          <w:rFonts w:ascii="Arial" w:hAnsi="Arial" w:cs="Arial"/>
          <w:lang w:val="en-US"/>
        </w:rPr>
        <w:t xml:space="preserve">Term 2 2022 review schools will use the </w:t>
      </w:r>
      <w:r w:rsidR="00297502">
        <w:rPr>
          <w:rFonts w:ascii="Arial" w:hAnsi="Arial" w:cs="Arial"/>
          <w:lang w:val="en-US"/>
        </w:rPr>
        <w:t>FISO 2.0</w:t>
      </w:r>
      <w:r w:rsidR="004F500D" w:rsidRPr="28515EEC">
        <w:rPr>
          <w:rFonts w:ascii="Arial" w:hAnsi="Arial" w:cs="Arial"/>
          <w:lang w:val="en-US"/>
        </w:rPr>
        <w:t>, including the revised continua</w:t>
      </w:r>
      <w:r w:rsidR="00B1080A" w:rsidRPr="28515EEC">
        <w:rPr>
          <w:rFonts w:ascii="Arial" w:hAnsi="Arial" w:cs="Arial"/>
          <w:lang w:val="en-US"/>
        </w:rPr>
        <w:t xml:space="preserve">, </w:t>
      </w:r>
      <w:proofErr w:type="gramStart"/>
      <w:r w:rsidR="00B1080A" w:rsidRPr="28515EEC">
        <w:rPr>
          <w:rFonts w:ascii="Arial" w:hAnsi="Arial" w:cs="Arial"/>
          <w:lang w:val="en-US"/>
        </w:rPr>
        <w:t>measures</w:t>
      </w:r>
      <w:proofErr w:type="gramEnd"/>
      <w:r w:rsidR="00B1080A" w:rsidRPr="28515EEC">
        <w:rPr>
          <w:rFonts w:ascii="Arial" w:hAnsi="Arial" w:cs="Arial"/>
          <w:lang w:val="en-US"/>
        </w:rPr>
        <w:t xml:space="preserve"> and illustrations of practice</w:t>
      </w:r>
      <w:r w:rsidR="004F500D" w:rsidRPr="28515EEC">
        <w:rPr>
          <w:rFonts w:ascii="Arial" w:hAnsi="Arial" w:cs="Arial"/>
          <w:lang w:val="en-US"/>
        </w:rPr>
        <w:t>, to guide the Pre-review Self-evaluation (PRSE).</w:t>
      </w:r>
    </w:p>
    <w:p w14:paraId="2499EAD7" w14:textId="09ADE9DB" w:rsidR="00E073F9" w:rsidRPr="00D34913" w:rsidRDefault="00E073F9" w:rsidP="00806926">
      <w:pPr>
        <w:pStyle w:val="Heading3"/>
      </w:pPr>
      <w:r w:rsidRPr="00D34913">
        <w:t>W</w:t>
      </w:r>
      <w:r w:rsidR="00CD49BD">
        <w:t>hat guidance and resources are available?</w:t>
      </w:r>
      <w:bookmarkEnd w:id="1"/>
    </w:p>
    <w:p w14:paraId="75A5B81C" w14:textId="1C4DE34F" w:rsidR="009F1C38" w:rsidRDefault="004419A9" w:rsidP="0044376B">
      <w:pPr>
        <w:spacing w:after="160" w:line="259" w:lineRule="auto"/>
        <w:jc w:val="both"/>
        <w:rPr>
          <w:rFonts w:ascii="Arial" w:hAnsi="Arial" w:cs="Arial"/>
        </w:rPr>
      </w:pPr>
      <w:r>
        <w:rPr>
          <w:rFonts w:ascii="Arial" w:hAnsi="Arial" w:cs="Arial"/>
        </w:rPr>
        <w:t>FISO 2.0</w:t>
      </w:r>
      <w:r w:rsidR="00E72608" w:rsidRPr="00E72608">
        <w:rPr>
          <w:rFonts w:ascii="Arial" w:hAnsi="Arial" w:cs="Arial"/>
        </w:rPr>
        <w:t xml:space="preserve"> guidance and resources are located </w:t>
      </w:r>
      <w:r w:rsidR="000E4449">
        <w:rPr>
          <w:rFonts w:ascii="Arial" w:hAnsi="Arial" w:cs="Arial"/>
        </w:rPr>
        <w:t>on</w:t>
      </w:r>
      <w:r w:rsidR="00E72608" w:rsidRPr="00E72608">
        <w:rPr>
          <w:rFonts w:ascii="Arial" w:hAnsi="Arial" w:cs="Arial"/>
        </w:rPr>
        <w:t xml:space="preserve"> the </w:t>
      </w:r>
      <w:hyperlink r:id="rId17" w:history="1">
        <w:r w:rsidR="002D157D">
          <w:rPr>
            <w:rStyle w:val="Hyperlink"/>
            <w:rFonts w:ascii="Arial" w:hAnsi="Arial" w:cs="Arial"/>
          </w:rPr>
          <w:t>FISO PAL</w:t>
        </w:r>
      </w:hyperlink>
      <w:r w:rsidR="00E72608" w:rsidRPr="00E72608">
        <w:rPr>
          <w:rFonts w:ascii="Arial" w:hAnsi="Arial" w:cs="Arial"/>
        </w:rPr>
        <w:t xml:space="preserve"> </w:t>
      </w:r>
      <w:r w:rsidR="002D157D">
        <w:rPr>
          <w:rFonts w:ascii="Arial" w:hAnsi="Arial" w:cs="Arial"/>
        </w:rPr>
        <w:t xml:space="preserve">page. </w:t>
      </w:r>
      <w:r w:rsidR="00394069">
        <w:rPr>
          <w:rFonts w:ascii="Arial" w:hAnsi="Arial" w:cs="Arial"/>
        </w:rPr>
        <w:t>This includes</w:t>
      </w:r>
      <w:r w:rsidR="009F1C38">
        <w:rPr>
          <w:rFonts w:ascii="Arial" w:hAnsi="Arial" w:cs="Arial"/>
        </w:rPr>
        <w:t>:</w:t>
      </w:r>
    </w:p>
    <w:p w14:paraId="5E801FC9" w14:textId="55E98DD5" w:rsidR="00B84C50" w:rsidRDefault="00E72608" w:rsidP="0071745D">
      <w:pPr>
        <w:pStyle w:val="ListParagraph"/>
        <w:numPr>
          <w:ilvl w:val="0"/>
          <w:numId w:val="30"/>
        </w:numPr>
        <w:spacing w:before="120" w:line="259" w:lineRule="auto"/>
        <w:ind w:left="425" w:hanging="357"/>
        <w:contextualSpacing w:val="0"/>
        <w:jc w:val="both"/>
        <w:rPr>
          <w:rFonts w:ascii="Arial" w:hAnsi="Arial" w:cs="Arial"/>
        </w:rPr>
      </w:pPr>
      <w:r w:rsidRPr="28515EEC">
        <w:rPr>
          <w:rFonts w:ascii="Arial" w:hAnsi="Arial" w:cs="Arial"/>
        </w:rPr>
        <w:t>the framework</w:t>
      </w:r>
      <w:r w:rsidR="008D78E0" w:rsidRPr="28515EEC">
        <w:rPr>
          <w:rFonts w:ascii="Arial" w:hAnsi="Arial" w:cs="Arial"/>
        </w:rPr>
        <w:t>:</w:t>
      </w:r>
      <w:r w:rsidR="009F1C38" w:rsidRPr="28515EEC">
        <w:rPr>
          <w:rFonts w:ascii="Arial" w:hAnsi="Arial" w:cs="Arial"/>
        </w:rPr>
        <w:t xml:space="preserve"> </w:t>
      </w:r>
      <w:r w:rsidR="006B491D" w:rsidRPr="28515EEC">
        <w:rPr>
          <w:rFonts w:ascii="Arial" w:hAnsi="Arial" w:cs="Arial"/>
        </w:rPr>
        <w:t>two outcomes, f</w:t>
      </w:r>
      <w:r w:rsidR="00B84C50" w:rsidRPr="28515EEC">
        <w:rPr>
          <w:rFonts w:ascii="Arial" w:hAnsi="Arial" w:cs="Arial"/>
        </w:rPr>
        <w:t>ive core elements and 10 dimensions</w:t>
      </w:r>
    </w:p>
    <w:p w14:paraId="1579DEED" w14:textId="002D2A72" w:rsidR="4B75AAB1" w:rsidRDefault="00B84C50" w:rsidP="3D0286A1">
      <w:pPr>
        <w:pStyle w:val="ListParagraph"/>
        <w:numPr>
          <w:ilvl w:val="0"/>
          <w:numId w:val="30"/>
        </w:numPr>
        <w:spacing w:before="120" w:line="259" w:lineRule="auto"/>
        <w:ind w:left="425" w:hanging="357"/>
        <w:jc w:val="both"/>
        <w:rPr>
          <w:rFonts w:ascii="Arial" w:hAnsi="Arial" w:cs="Arial"/>
        </w:rPr>
      </w:pPr>
      <w:r w:rsidRPr="28515EEC">
        <w:rPr>
          <w:rFonts w:ascii="Arial" w:hAnsi="Arial" w:cs="Arial"/>
        </w:rPr>
        <w:t xml:space="preserve">the </w:t>
      </w:r>
      <w:r w:rsidR="4B75AAB1" w:rsidRPr="28515EEC">
        <w:rPr>
          <w:rFonts w:ascii="Arial" w:hAnsi="Arial" w:cs="Arial"/>
        </w:rPr>
        <w:t xml:space="preserve">improvement </w:t>
      </w:r>
      <w:proofErr w:type="gramStart"/>
      <w:r w:rsidR="4B75AAB1" w:rsidRPr="28515EEC">
        <w:rPr>
          <w:rFonts w:ascii="Arial" w:hAnsi="Arial" w:cs="Arial"/>
        </w:rPr>
        <w:t>cycle</w:t>
      </w:r>
      <w:proofErr w:type="gramEnd"/>
    </w:p>
    <w:p w14:paraId="43AACF80" w14:textId="4ECB524B" w:rsidR="00ED51F9" w:rsidRDefault="00B84C50" w:rsidP="0071745D">
      <w:pPr>
        <w:pStyle w:val="ListParagraph"/>
        <w:numPr>
          <w:ilvl w:val="0"/>
          <w:numId w:val="30"/>
        </w:numPr>
        <w:spacing w:before="120" w:line="259" w:lineRule="auto"/>
        <w:ind w:left="425" w:hanging="357"/>
        <w:contextualSpacing w:val="0"/>
        <w:jc w:val="both"/>
        <w:rPr>
          <w:rFonts w:ascii="Arial" w:hAnsi="Arial" w:cs="Arial"/>
        </w:rPr>
      </w:pPr>
      <w:r w:rsidRPr="28515EEC">
        <w:rPr>
          <w:rFonts w:ascii="Arial" w:hAnsi="Arial" w:cs="Arial"/>
        </w:rPr>
        <w:t xml:space="preserve">the </w:t>
      </w:r>
      <w:r w:rsidR="77B8E553" w:rsidRPr="28515EEC">
        <w:rPr>
          <w:rFonts w:ascii="Arial" w:hAnsi="Arial" w:cs="Arial"/>
        </w:rPr>
        <w:t xml:space="preserve">practice </w:t>
      </w:r>
      <w:r w:rsidRPr="28515EEC">
        <w:rPr>
          <w:rFonts w:ascii="Arial" w:hAnsi="Arial" w:cs="Arial"/>
        </w:rPr>
        <w:t>tools</w:t>
      </w:r>
    </w:p>
    <w:p w14:paraId="32FD40B5" w14:textId="45500302" w:rsidR="5E1758B8" w:rsidRDefault="5E1758B8" w:rsidP="3D0286A1">
      <w:pPr>
        <w:pStyle w:val="ListParagraph"/>
        <w:numPr>
          <w:ilvl w:val="0"/>
          <w:numId w:val="30"/>
        </w:numPr>
        <w:spacing w:before="120" w:line="259" w:lineRule="auto"/>
        <w:ind w:left="425" w:hanging="357"/>
        <w:jc w:val="both"/>
        <w:rPr>
          <w:rFonts w:ascii="Arial" w:hAnsi="Arial" w:cs="Arial"/>
        </w:rPr>
      </w:pPr>
      <w:r w:rsidRPr="28515EEC">
        <w:rPr>
          <w:rFonts w:ascii="Arial" w:hAnsi="Arial" w:cs="Arial"/>
        </w:rPr>
        <w:t xml:space="preserve">the updated evidence </w:t>
      </w:r>
      <w:proofErr w:type="gramStart"/>
      <w:r w:rsidRPr="28515EEC">
        <w:rPr>
          <w:rFonts w:ascii="Arial" w:hAnsi="Arial" w:cs="Arial"/>
        </w:rPr>
        <w:t>base</w:t>
      </w:r>
      <w:proofErr w:type="gramEnd"/>
    </w:p>
    <w:p w14:paraId="7DB539B2" w14:textId="73160CA3" w:rsidR="009A730D" w:rsidRDefault="00537EA6" w:rsidP="009A730D">
      <w:pPr>
        <w:spacing w:after="160" w:line="259" w:lineRule="auto"/>
        <w:jc w:val="both"/>
        <w:rPr>
          <w:rFonts w:ascii="Arial" w:hAnsi="Arial" w:cs="Arial"/>
        </w:rPr>
      </w:pPr>
      <w:bookmarkStart w:id="3" w:name="_Toc75875158"/>
      <w:bookmarkEnd w:id="2"/>
      <w:r w:rsidRPr="00537EA6">
        <w:rPr>
          <w:rFonts w:ascii="Arial" w:hAnsi="Arial" w:cs="Arial"/>
        </w:rPr>
        <w:t xml:space="preserve">As part of the transition to the </w:t>
      </w:r>
      <w:r w:rsidR="004419A9">
        <w:rPr>
          <w:rFonts w:ascii="Arial" w:hAnsi="Arial" w:cs="Arial"/>
        </w:rPr>
        <w:t>FISO 2.0</w:t>
      </w:r>
      <w:r w:rsidRPr="00537EA6">
        <w:rPr>
          <w:rFonts w:ascii="Arial" w:hAnsi="Arial" w:cs="Arial"/>
        </w:rPr>
        <w:t xml:space="preserve">, new and existing resources will continue to be published and updated on the resources tab on the </w:t>
      </w:r>
      <w:hyperlink r:id="rId18" w:history="1">
        <w:r w:rsidRPr="00537EA6">
          <w:rPr>
            <w:color w:val="0090DA" w:themeColor="accent4"/>
            <w:u w:val="single"/>
          </w:rPr>
          <w:t>FISO PAL</w:t>
        </w:r>
        <w:r w:rsidRPr="00537EA6">
          <w:t xml:space="preserve"> </w:t>
        </w:r>
      </w:hyperlink>
      <w:r w:rsidRPr="00537EA6">
        <w:rPr>
          <w:rFonts w:ascii="Arial" w:hAnsi="Arial" w:cs="Arial"/>
        </w:rPr>
        <w:t>page.</w:t>
      </w:r>
    </w:p>
    <w:p w14:paraId="676725C6" w14:textId="7841E503" w:rsidR="00E571A8" w:rsidRDefault="00E571A8" w:rsidP="00E571A8">
      <w:pPr>
        <w:pStyle w:val="Heading3"/>
        <w:rPr>
          <w:lang w:val="en-US"/>
        </w:rPr>
      </w:pPr>
      <w:r>
        <w:rPr>
          <w:lang w:val="en-US"/>
        </w:rPr>
        <w:t xml:space="preserve">What does this mean for </w:t>
      </w:r>
      <w:r w:rsidR="00AB04BE">
        <w:rPr>
          <w:lang w:val="en-US"/>
        </w:rPr>
        <w:t xml:space="preserve">other Department </w:t>
      </w:r>
      <w:r>
        <w:rPr>
          <w:lang w:val="en-US"/>
        </w:rPr>
        <w:t>frameworks</w:t>
      </w:r>
      <w:r w:rsidR="00AB04BE">
        <w:rPr>
          <w:lang w:val="en-US"/>
        </w:rPr>
        <w:t xml:space="preserve"> and initiatives? </w:t>
      </w:r>
    </w:p>
    <w:p w14:paraId="6B81A36B" w14:textId="2FEFB93C" w:rsidR="00E571A8" w:rsidRPr="00E72608" w:rsidRDefault="00F100C2" w:rsidP="009F7DDD">
      <w:pPr>
        <w:spacing w:after="160" w:line="259" w:lineRule="auto"/>
        <w:jc w:val="both"/>
        <w:rPr>
          <w:rFonts w:ascii="Arial" w:hAnsi="Arial" w:cs="Arial"/>
        </w:rPr>
      </w:pPr>
      <w:r w:rsidRPr="28515EEC">
        <w:rPr>
          <w:rFonts w:ascii="Arial" w:hAnsi="Arial" w:cs="Arial"/>
        </w:rPr>
        <w:t>Department polices, frameworks and initiatives</w:t>
      </w:r>
      <w:r w:rsidR="00534CC0" w:rsidRPr="28515EEC">
        <w:rPr>
          <w:rFonts w:ascii="Arial" w:hAnsi="Arial" w:cs="Arial"/>
        </w:rPr>
        <w:t xml:space="preserve"> </w:t>
      </w:r>
      <w:r w:rsidRPr="28515EEC">
        <w:rPr>
          <w:rFonts w:ascii="Arial" w:hAnsi="Arial" w:cs="Arial"/>
        </w:rPr>
        <w:t>will be updated to align</w:t>
      </w:r>
      <w:r w:rsidR="00707F41" w:rsidRPr="28515EEC">
        <w:rPr>
          <w:rFonts w:ascii="Arial" w:hAnsi="Arial" w:cs="Arial"/>
        </w:rPr>
        <w:t xml:space="preserve"> to </w:t>
      </w:r>
      <w:r w:rsidR="004419A9">
        <w:rPr>
          <w:rFonts w:ascii="Arial" w:hAnsi="Arial" w:cs="Arial"/>
        </w:rPr>
        <w:t>the FISO 2.0</w:t>
      </w:r>
      <w:r w:rsidR="00707F41" w:rsidRPr="28515EEC">
        <w:rPr>
          <w:rFonts w:ascii="Arial" w:hAnsi="Arial" w:cs="Arial"/>
        </w:rPr>
        <w:t xml:space="preserve"> over the next </w:t>
      </w:r>
      <w:r w:rsidR="00534CC0" w:rsidRPr="28515EEC">
        <w:rPr>
          <w:rFonts w:ascii="Arial" w:hAnsi="Arial" w:cs="Arial"/>
        </w:rPr>
        <w:t>1</w:t>
      </w:r>
      <w:r w:rsidR="00707F41" w:rsidRPr="28515EEC">
        <w:rPr>
          <w:rFonts w:ascii="Arial" w:hAnsi="Arial" w:cs="Arial"/>
        </w:rPr>
        <w:t>2 months ahead of Term 4 2022.</w:t>
      </w:r>
      <w:r w:rsidR="00A66CD7" w:rsidRPr="28515EEC">
        <w:rPr>
          <w:rFonts w:ascii="Arial" w:hAnsi="Arial" w:cs="Arial"/>
        </w:rPr>
        <w:t xml:space="preserve"> This also provides a</w:t>
      </w:r>
      <w:r w:rsidR="00C97132" w:rsidRPr="28515EEC">
        <w:rPr>
          <w:rFonts w:ascii="Arial" w:hAnsi="Arial" w:cs="Arial"/>
        </w:rPr>
        <w:t xml:space="preserve">n </w:t>
      </w:r>
      <w:r w:rsidR="00A66CD7" w:rsidRPr="28515EEC">
        <w:rPr>
          <w:rFonts w:ascii="Arial" w:hAnsi="Arial" w:cs="Arial"/>
        </w:rPr>
        <w:t xml:space="preserve">opportunity </w:t>
      </w:r>
      <w:r w:rsidR="00534CC0" w:rsidRPr="28515EEC">
        <w:rPr>
          <w:rFonts w:ascii="Arial" w:hAnsi="Arial" w:cs="Arial"/>
        </w:rPr>
        <w:t xml:space="preserve">to simplify and streamline </w:t>
      </w:r>
      <w:r w:rsidR="00187D85" w:rsidRPr="28515EEC">
        <w:rPr>
          <w:rFonts w:ascii="Arial" w:hAnsi="Arial" w:cs="Arial"/>
        </w:rPr>
        <w:t>existing resources and enhance alignment with the FISO</w:t>
      </w:r>
      <w:r w:rsidR="00534CC0" w:rsidRPr="28515EEC">
        <w:rPr>
          <w:rFonts w:ascii="Arial" w:hAnsi="Arial" w:cs="Arial"/>
        </w:rPr>
        <w:t>.</w:t>
      </w:r>
    </w:p>
    <w:p w14:paraId="4BEA3DF9" w14:textId="030D4403" w:rsidR="00D34913" w:rsidRDefault="003D48C9" w:rsidP="00FF7D4E">
      <w:pPr>
        <w:pStyle w:val="Heading3"/>
        <w:rPr>
          <w:lang w:val="en-US"/>
        </w:rPr>
      </w:pPr>
      <w:r>
        <w:rPr>
          <w:lang w:val="en-US"/>
        </w:rPr>
        <w:t xml:space="preserve">Will there be </w:t>
      </w:r>
      <w:r w:rsidR="003C7762">
        <w:rPr>
          <w:lang w:val="en-US"/>
        </w:rPr>
        <w:t>changes</w:t>
      </w:r>
      <w:r>
        <w:rPr>
          <w:lang w:val="en-US"/>
        </w:rPr>
        <w:t xml:space="preserve"> </w:t>
      </w:r>
      <w:r w:rsidR="003C7762">
        <w:rPr>
          <w:lang w:val="en-US"/>
        </w:rPr>
        <w:t xml:space="preserve">to the </w:t>
      </w:r>
      <w:r w:rsidR="0009578A">
        <w:rPr>
          <w:lang w:val="en-US"/>
        </w:rPr>
        <w:t>Differentiated School Support Method (D</w:t>
      </w:r>
      <w:r w:rsidR="003C7762">
        <w:rPr>
          <w:lang w:val="en-US"/>
        </w:rPr>
        <w:t>SPM</w:t>
      </w:r>
      <w:r w:rsidR="0009578A">
        <w:rPr>
          <w:lang w:val="en-US"/>
        </w:rPr>
        <w:t>)</w:t>
      </w:r>
      <w:r w:rsidR="00D34913" w:rsidRPr="00D34913">
        <w:rPr>
          <w:lang w:val="en-US"/>
        </w:rPr>
        <w:t>?</w:t>
      </w:r>
      <w:bookmarkEnd w:id="3"/>
    </w:p>
    <w:p w14:paraId="510C2888" w14:textId="3807B35B" w:rsidR="00067026" w:rsidRPr="000D43E7" w:rsidRDefault="0009578A" w:rsidP="000D43E7">
      <w:pPr>
        <w:spacing w:after="160" w:line="259" w:lineRule="auto"/>
        <w:jc w:val="both"/>
        <w:rPr>
          <w:lang w:val="en-US"/>
        </w:rPr>
      </w:pPr>
      <w:r>
        <w:rPr>
          <w:rFonts w:ascii="Arial" w:hAnsi="Arial" w:cs="Arial"/>
        </w:rPr>
        <w:t>There will be e</w:t>
      </w:r>
      <w:r w:rsidR="00EA2981" w:rsidRPr="00E72608">
        <w:rPr>
          <w:rFonts w:ascii="Arial" w:hAnsi="Arial" w:cs="Arial"/>
        </w:rPr>
        <w:t>nhancements</w:t>
      </w:r>
      <w:r>
        <w:rPr>
          <w:rFonts w:ascii="Arial" w:hAnsi="Arial" w:cs="Arial"/>
        </w:rPr>
        <w:t xml:space="preserve"> made</w:t>
      </w:r>
      <w:r w:rsidR="00EA2981" w:rsidRPr="00E72608">
        <w:rPr>
          <w:rFonts w:ascii="Arial" w:hAnsi="Arial" w:cs="Arial"/>
        </w:rPr>
        <w:t xml:space="preserve"> to the DSPM and the DET Outcomes Framework over</w:t>
      </w:r>
      <w:r w:rsidR="00F43241">
        <w:rPr>
          <w:rFonts w:ascii="Arial" w:hAnsi="Arial" w:cs="Arial"/>
        </w:rPr>
        <w:t xml:space="preserve"> the</w:t>
      </w:r>
      <w:r w:rsidR="00EA2981" w:rsidRPr="00E72608">
        <w:rPr>
          <w:rFonts w:ascii="Arial" w:hAnsi="Arial" w:cs="Arial"/>
        </w:rPr>
        <w:t xml:space="preserve"> longer-term</w:t>
      </w:r>
      <w:r w:rsidR="002316B7">
        <w:rPr>
          <w:rFonts w:ascii="Arial" w:hAnsi="Arial" w:cs="Arial"/>
        </w:rPr>
        <w:t xml:space="preserve"> to </w:t>
      </w:r>
      <w:r w:rsidR="000F1DBB">
        <w:rPr>
          <w:rFonts w:ascii="Arial" w:hAnsi="Arial" w:cs="Arial"/>
        </w:rPr>
        <w:t xml:space="preserve">ensure we are </w:t>
      </w:r>
      <w:r w:rsidR="00EA2981" w:rsidRPr="00E72608">
        <w:rPr>
          <w:rFonts w:ascii="Arial" w:hAnsi="Arial" w:cs="Arial"/>
        </w:rPr>
        <w:t>focus</w:t>
      </w:r>
      <w:r w:rsidR="000F1DBB">
        <w:rPr>
          <w:rFonts w:ascii="Arial" w:hAnsi="Arial" w:cs="Arial"/>
        </w:rPr>
        <w:t>sed</w:t>
      </w:r>
      <w:r w:rsidR="00EA2981" w:rsidRPr="00E72608">
        <w:rPr>
          <w:rFonts w:ascii="Arial" w:hAnsi="Arial" w:cs="Arial"/>
        </w:rPr>
        <w:t xml:space="preserve"> </w:t>
      </w:r>
      <w:r w:rsidR="000F1DBB">
        <w:rPr>
          <w:rFonts w:ascii="Arial" w:hAnsi="Arial" w:cs="Arial"/>
        </w:rPr>
        <w:t xml:space="preserve">on </w:t>
      </w:r>
      <w:r w:rsidR="00EA2981" w:rsidRPr="00E72608">
        <w:rPr>
          <w:rFonts w:ascii="Arial" w:hAnsi="Arial" w:cs="Arial"/>
        </w:rPr>
        <w:t>what matters most for improving student wellbeing and learning</w:t>
      </w:r>
      <w:r w:rsidR="002316B7">
        <w:rPr>
          <w:rFonts w:ascii="Arial" w:hAnsi="Arial" w:cs="Arial"/>
        </w:rPr>
        <w:t xml:space="preserve"> outcomes, and to make </w:t>
      </w:r>
      <w:r w:rsidR="00EA2981">
        <w:rPr>
          <w:rFonts w:ascii="Arial" w:hAnsi="Arial" w:cs="Arial"/>
        </w:rPr>
        <w:t>performance categories more meaningful for schools</w:t>
      </w:r>
      <w:r w:rsidR="002316B7">
        <w:rPr>
          <w:rFonts w:ascii="Arial" w:hAnsi="Arial" w:cs="Arial"/>
        </w:rPr>
        <w:t>.</w:t>
      </w:r>
      <w:r w:rsidR="003C7762">
        <w:rPr>
          <w:lang w:val="en-US"/>
        </w:rPr>
        <w:t xml:space="preserve"> </w:t>
      </w:r>
    </w:p>
    <w:p w14:paraId="30AFA202" w14:textId="44B9592F" w:rsidR="00FF7D4E" w:rsidRDefault="00FF7D4E" w:rsidP="3D0286A1">
      <w:pPr>
        <w:spacing w:after="160" w:line="259" w:lineRule="auto"/>
        <w:jc w:val="both"/>
        <w:rPr>
          <w:b/>
          <w:bCs/>
          <w:color w:val="E57100" w:themeColor="accent1"/>
          <w:sz w:val="24"/>
          <w:lang w:val="en-US"/>
        </w:rPr>
      </w:pPr>
      <w:r w:rsidRPr="3D0286A1">
        <w:rPr>
          <w:b/>
          <w:bCs/>
          <w:color w:val="E57100" w:themeColor="accent1"/>
          <w:sz w:val="24"/>
          <w:lang w:val="en-US"/>
        </w:rPr>
        <w:t>Where can I get more information?</w:t>
      </w:r>
    </w:p>
    <w:p w14:paraId="0B557E90" w14:textId="484B80C8" w:rsidR="00D34913" w:rsidRDefault="00806926" w:rsidP="0044376B">
      <w:pPr>
        <w:jc w:val="both"/>
        <w:rPr>
          <w:lang w:val="en-US"/>
        </w:rPr>
      </w:pPr>
      <w:r>
        <w:rPr>
          <w:lang w:val="en-US"/>
        </w:rPr>
        <w:t xml:space="preserve">The Department have a dedicated team </w:t>
      </w:r>
      <w:r w:rsidR="00887952">
        <w:rPr>
          <w:lang w:val="en-US"/>
        </w:rPr>
        <w:t xml:space="preserve">to support and guide the implementation of </w:t>
      </w:r>
      <w:r w:rsidR="00EC545B">
        <w:rPr>
          <w:lang w:val="en-US"/>
        </w:rPr>
        <w:t xml:space="preserve">the </w:t>
      </w:r>
      <w:r w:rsidR="00DC5196">
        <w:rPr>
          <w:lang w:val="en-US"/>
        </w:rPr>
        <w:t>FISO 2.0.</w:t>
      </w:r>
      <w:r w:rsidR="00887952">
        <w:rPr>
          <w:lang w:val="en-US"/>
        </w:rPr>
        <w:t xml:space="preserve"> </w:t>
      </w:r>
    </w:p>
    <w:p w14:paraId="454F42E5" w14:textId="5C7F716B" w:rsidR="00742CF8" w:rsidRPr="00FF7D4E" w:rsidRDefault="00887952" w:rsidP="0044376B">
      <w:pPr>
        <w:jc w:val="both"/>
        <w:rPr>
          <w:lang w:val="en-US"/>
        </w:rPr>
      </w:pPr>
      <w:r w:rsidRPr="00CD294F">
        <w:rPr>
          <w:b/>
          <w:bCs/>
          <w:lang w:val="en-US"/>
        </w:rPr>
        <w:t>Contact:</w:t>
      </w:r>
      <w:r>
        <w:rPr>
          <w:lang w:val="en-US"/>
        </w:rPr>
        <w:t xml:space="preserve"> </w:t>
      </w:r>
      <w:r w:rsidR="00742CF8">
        <w:rPr>
          <w:lang w:val="en-US"/>
        </w:rPr>
        <w:t>School Improvement Design Unit</w:t>
      </w:r>
      <w:r w:rsidR="00553A6F">
        <w:rPr>
          <w:lang w:val="en-US"/>
        </w:rPr>
        <w:t>, Performance Division, Schools and Regional Services</w:t>
      </w:r>
      <w:r w:rsidR="00E07B14">
        <w:rPr>
          <w:lang w:val="en-US"/>
        </w:rPr>
        <w:t>:</w:t>
      </w:r>
      <w:r w:rsidR="00742CF8">
        <w:rPr>
          <w:lang w:val="en-US"/>
        </w:rPr>
        <w:t xml:space="preserve"> </w:t>
      </w:r>
      <w:hyperlink r:id="rId19" w:history="1">
        <w:r w:rsidR="00E07B14" w:rsidRPr="00AB791A">
          <w:rPr>
            <w:rStyle w:val="Hyperlink"/>
            <w:lang w:val="en-US"/>
          </w:rPr>
          <w:t>fiso@education.vic.gov.au</w:t>
        </w:r>
      </w:hyperlink>
      <w:r w:rsidR="00CD294F">
        <w:rPr>
          <w:lang w:val="en-US"/>
        </w:rPr>
        <w:t xml:space="preserve"> </w:t>
      </w:r>
    </w:p>
    <w:sectPr w:rsidR="00742CF8" w:rsidRPr="00FF7D4E" w:rsidSect="003376D3">
      <w:type w:val="continuous"/>
      <w:pgSz w:w="11900" w:h="16840"/>
      <w:pgMar w:top="2155" w:right="1134" w:bottom="851"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D782" w14:textId="77777777" w:rsidR="000911DB" w:rsidRDefault="000911DB" w:rsidP="003967DD">
      <w:pPr>
        <w:spacing w:after="0"/>
      </w:pPr>
      <w:r>
        <w:separator/>
      </w:r>
    </w:p>
  </w:endnote>
  <w:endnote w:type="continuationSeparator" w:id="0">
    <w:p w14:paraId="73A1CD79" w14:textId="77777777" w:rsidR="000911DB" w:rsidRDefault="000911DB" w:rsidP="003967DD">
      <w:pPr>
        <w:spacing w:after="0"/>
      </w:pPr>
      <w:r>
        <w:continuationSeparator/>
      </w:r>
    </w:p>
  </w:endnote>
  <w:endnote w:type="continuationNotice" w:id="1">
    <w:p w14:paraId="44E5903F" w14:textId="77777777" w:rsidR="000911DB" w:rsidRDefault="000911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pleSystemUIFont">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4FF8" w14:textId="77777777" w:rsidR="00F42D7D" w:rsidRDefault="00F42D7D" w:rsidP="00F42D7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E689E49" w14:textId="77777777" w:rsidR="00F42D7D" w:rsidRDefault="00F42D7D" w:rsidP="00A31926">
    <w:pPr>
      <w:pStyle w:val="Footer"/>
      <w:ind w:firstLine="360"/>
    </w:pPr>
  </w:p>
  <w:p w14:paraId="096A1E4B" w14:textId="77777777" w:rsidR="00F42D7D" w:rsidRDefault="00F42D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8B7F" w14:textId="77777777" w:rsidR="00F42D7D" w:rsidRDefault="00F42D7D" w:rsidP="00F42D7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0D738E" w14:textId="6CFA69A2" w:rsidR="00F42D7D" w:rsidRDefault="00F42D7D" w:rsidP="00A31926">
    <w:pPr>
      <w:pStyle w:val="Footer"/>
      <w:ind w:firstLine="360"/>
    </w:pPr>
  </w:p>
  <w:p w14:paraId="3C4D4E22" w14:textId="77777777" w:rsidR="00F42D7D" w:rsidRDefault="00F42D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A87B" w14:textId="77777777" w:rsidR="000911DB" w:rsidRDefault="000911DB" w:rsidP="003967DD">
      <w:pPr>
        <w:spacing w:after="0"/>
      </w:pPr>
      <w:r>
        <w:separator/>
      </w:r>
    </w:p>
  </w:footnote>
  <w:footnote w:type="continuationSeparator" w:id="0">
    <w:p w14:paraId="3EB93170" w14:textId="77777777" w:rsidR="000911DB" w:rsidRDefault="000911DB" w:rsidP="003967DD">
      <w:pPr>
        <w:spacing w:after="0"/>
      </w:pPr>
      <w:r>
        <w:continuationSeparator/>
      </w:r>
    </w:p>
  </w:footnote>
  <w:footnote w:type="continuationNotice" w:id="1">
    <w:p w14:paraId="61FB65EC" w14:textId="77777777" w:rsidR="000911DB" w:rsidRDefault="000911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4E1C" w14:textId="77777777" w:rsidR="00F42D7D" w:rsidRDefault="00F42D7D">
    <w:pPr>
      <w:pStyle w:val="Header"/>
    </w:pPr>
    <w:r>
      <w:rPr>
        <w:noProof/>
      </w:rPr>
      <w:drawing>
        <wp:anchor distT="0" distB="0" distL="114300" distR="114300" simplePos="0" relativeHeight="251658240" behindDoc="1" locked="0" layoutInCell="1" allowOverlap="1" wp14:anchorId="77786C87" wp14:editId="61E86E67">
          <wp:simplePos x="0" y="0"/>
          <wp:positionH relativeFrom="page">
            <wp:align>left</wp:align>
          </wp:positionH>
          <wp:positionV relativeFrom="page">
            <wp:align>top</wp:align>
          </wp:positionV>
          <wp:extent cx="7550421" cy="10684798"/>
          <wp:effectExtent l="0" t="0" r="635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11B4497E" w14:textId="77777777" w:rsidR="00F42D7D" w:rsidRDefault="00F42D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21080D"/>
    <w:multiLevelType w:val="multilevel"/>
    <w:tmpl w:val="06DA56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FC9332B"/>
    <w:multiLevelType w:val="hybridMultilevel"/>
    <w:tmpl w:val="4FBA061A"/>
    <w:lvl w:ilvl="0" w:tplc="4E3CE0AC">
      <w:start w:val="1"/>
      <w:numFmt w:val="bullet"/>
      <w:lvlText w:val="•"/>
      <w:lvlJc w:val="left"/>
      <w:pPr>
        <w:tabs>
          <w:tab w:val="num" w:pos="720"/>
        </w:tabs>
        <w:ind w:left="720" w:hanging="360"/>
      </w:pPr>
      <w:rPr>
        <w:rFonts w:ascii="Arial" w:hAnsi="Arial" w:hint="default"/>
      </w:rPr>
    </w:lvl>
    <w:lvl w:ilvl="1" w:tplc="C15A50C0" w:tentative="1">
      <w:start w:val="1"/>
      <w:numFmt w:val="bullet"/>
      <w:lvlText w:val="•"/>
      <w:lvlJc w:val="left"/>
      <w:pPr>
        <w:tabs>
          <w:tab w:val="num" w:pos="1440"/>
        </w:tabs>
        <w:ind w:left="1440" w:hanging="360"/>
      </w:pPr>
      <w:rPr>
        <w:rFonts w:ascii="Arial" w:hAnsi="Arial" w:hint="default"/>
      </w:rPr>
    </w:lvl>
    <w:lvl w:ilvl="2" w:tplc="2E5E5364" w:tentative="1">
      <w:start w:val="1"/>
      <w:numFmt w:val="bullet"/>
      <w:lvlText w:val="•"/>
      <w:lvlJc w:val="left"/>
      <w:pPr>
        <w:tabs>
          <w:tab w:val="num" w:pos="2160"/>
        </w:tabs>
        <w:ind w:left="2160" w:hanging="360"/>
      </w:pPr>
      <w:rPr>
        <w:rFonts w:ascii="Arial" w:hAnsi="Arial" w:hint="default"/>
      </w:rPr>
    </w:lvl>
    <w:lvl w:ilvl="3" w:tplc="7D1E60F2">
      <w:start w:val="1"/>
      <w:numFmt w:val="bullet"/>
      <w:lvlText w:val="•"/>
      <w:lvlJc w:val="left"/>
      <w:pPr>
        <w:tabs>
          <w:tab w:val="num" w:pos="2880"/>
        </w:tabs>
        <w:ind w:left="2880" w:hanging="360"/>
      </w:pPr>
      <w:rPr>
        <w:rFonts w:ascii="Arial" w:hAnsi="Arial" w:hint="default"/>
      </w:rPr>
    </w:lvl>
    <w:lvl w:ilvl="4" w:tplc="8ABE4158" w:tentative="1">
      <w:start w:val="1"/>
      <w:numFmt w:val="bullet"/>
      <w:lvlText w:val="•"/>
      <w:lvlJc w:val="left"/>
      <w:pPr>
        <w:tabs>
          <w:tab w:val="num" w:pos="3600"/>
        </w:tabs>
        <w:ind w:left="3600" w:hanging="360"/>
      </w:pPr>
      <w:rPr>
        <w:rFonts w:ascii="Arial" w:hAnsi="Arial" w:hint="default"/>
      </w:rPr>
    </w:lvl>
    <w:lvl w:ilvl="5" w:tplc="37484754" w:tentative="1">
      <w:start w:val="1"/>
      <w:numFmt w:val="bullet"/>
      <w:lvlText w:val="•"/>
      <w:lvlJc w:val="left"/>
      <w:pPr>
        <w:tabs>
          <w:tab w:val="num" w:pos="4320"/>
        </w:tabs>
        <w:ind w:left="4320" w:hanging="360"/>
      </w:pPr>
      <w:rPr>
        <w:rFonts w:ascii="Arial" w:hAnsi="Arial" w:hint="default"/>
      </w:rPr>
    </w:lvl>
    <w:lvl w:ilvl="6" w:tplc="BA20F8FE" w:tentative="1">
      <w:start w:val="1"/>
      <w:numFmt w:val="bullet"/>
      <w:lvlText w:val="•"/>
      <w:lvlJc w:val="left"/>
      <w:pPr>
        <w:tabs>
          <w:tab w:val="num" w:pos="5040"/>
        </w:tabs>
        <w:ind w:left="5040" w:hanging="360"/>
      </w:pPr>
      <w:rPr>
        <w:rFonts w:ascii="Arial" w:hAnsi="Arial" w:hint="default"/>
      </w:rPr>
    </w:lvl>
    <w:lvl w:ilvl="7" w:tplc="E3BC4D5A" w:tentative="1">
      <w:start w:val="1"/>
      <w:numFmt w:val="bullet"/>
      <w:lvlText w:val="•"/>
      <w:lvlJc w:val="left"/>
      <w:pPr>
        <w:tabs>
          <w:tab w:val="num" w:pos="5760"/>
        </w:tabs>
        <w:ind w:left="5760" w:hanging="360"/>
      </w:pPr>
      <w:rPr>
        <w:rFonts w:ascii="Arial" w:hAnsi="Arial" w:hint="default"/>
      </w:rPr>
    </w:lvl>
    <w:lvl w:ilvl="8" w:tplc="033438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7A54898"/>
    <w:multiLevelType w:val="hybridMultilevel"/>
    <w:tmpl w:val="86F25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8CF75F0"/>
    <w:multiLevelType w:val="hybridMultilevel"/>
    <w:tmpl w:val="99168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F111B4"/>
    <w:multiLevelType w:val="hybridMultilevel"/>
    <w:tmpl w:val="BEE29166"/>
    <w:lvl w:ilvl="0" w:tplc="6890D508">
      <w:start w:val="1"/>
      <w:numFmt w:val="bullet"/>
      <w:lvlText w:val="•"/>
      <w:lvlJc w:val="left"/>
      <w:pPr>
        <w:tabs>
          <w:tab w:val="num" w:pos="720"/>
        </w:tabs>
        <w:ind w:left="720" w:hanging="360"/>
      </w:pPr>
      <w:rPr>
        <w:rFonts w:ascii="Arial" w:hAnsi="Arial" w:hint="default"/>
      </w:rPr>
    </w:lvl>
    <w:lvl w:ilvl="1" w:tplc="144E3DF4" w:tentative="1">
      <w:start w:val="1"/>
      <w:numFmt w:val="bullet"/>
      <w:lvlText w:val="•"/>
      <w:lvlJc w:val="left"/>
      <w:pPr>
        <w:tabs>
          <w:tab w:val="num" w:pos="1440"/>
        </w:tabs>
        <w:ind w:left="1440" w:hanging="360"/>
      </w:pPr>
      <w:rPr>
        <w:rFonts w:ascii="Arial" w:hAnsi="Arial" w:hint="default"/>
      </w:rPr>
    </w:lvl>
    <w:lvl w:ilvl="2" w:tplc="39421F74" w:tentative="1">
      <w:start w:val="1"/>
      <w:numFmt w:val="bullet"/>
      <w:lvlText w:val="•"/>
      <w:lvlJc w:val="left"/>
      <w:pPr>
        <w:tabs>
          <w:tab w:val="num" w:pos="2160"/>
        </w:tabs>
        <w:ind w:left="2160" w:hanging="360"/>
      </w:pPr>
      <w:rPr>
        <w:rFonts w:ascii="Arial" w:hAnsi="Arial" w:hint="default"/>
      </w:rPr>
    </w:lvl>
    <w:lvl w:ilvl="3" w:tplc="234436F4">
      <w:numFmt w:val="bullet"/>
      <w:lvlText w:val="-"/>
      <w:lvlJc w:val="left"/>
      <w:pPr>
        <w:tabs>
          <w:tab w:val="num" w:pos="2880"/>
        </w:tabs>
        <w:ind w:left="2880" w:hanging="360"/>
      </w:pPr>
      <w:rPr>
        <w:rFonts w:ascii=".AppleSystemUIFont" w:hAnsi=".AppleSystemUIFont" w:hint="default"/>
      </w:rPr>
    </w:lvl>
    <w:lvl w:ilvl="4" w:tplc="927C0D24" w:tentative="1">
      <w:start w:val="1"/>
      <w:numFmt w:val="bullet"/>
      <w:lvlText w:val="•"/>
      <w:lvlJc w:val="left"/>
      <w:pPr>
        <w:tabs>
          <w:tab w:val="num" w:pos="3600"/>
        </w:tabs>
        <w:ind w:left="3600" w:hanging="360"/>
      </w:pPr>
      <w:rPr>
        <w:rFonts w:ascii="Arial" w:hAnsi="Arial" w:hint="default"/>
      </w:rPr>
    </w:lvl>
    <w:lvl w:ilvl="5" w:tplc="99468028" w:tentative="1">
      <w:start w:val="1"/>
      <w:numFmt w:val="bullet"/>
      <w:lvlText w:val="•"/>
      <w:lvlJc w:val="left"/>
      <w:pPr>
        <w:tabs>
          <w:tab w:val="num" w:pos="4320"/>
        </w:tabs>
        <w:ind w:left="4320" w:hanging="360"/>
      </w:pPr>
      <w:rPr>
        <w:rFonts w:ascii="Arial" w:hAnsi="Arial" w:hint="default"/>
      </w:rPr>
    </w:lvl>
    <w:lvl w:ilvl="6" w:tplc="E72E539C" w:tentative="1">
      <w:start w:val="1"/>
      <w:numFmt w:val="bullet"/>
      <w:lvlText w:val="•"/>
      <w:lvlJc w:val="left"/>
      <w:pPr>
        <w:tabs>
          <w:tab w:val="num" w:pos="5040"/>
        </w:tabs>
        <w:ind w:left="5040" w:hanging="360"/>
      </w:pPr>
      <w:rPr>
        <w:rFonts w:ascii="Arial" w:hAnsi="Arial" w:hint="default"/>
      </w:rPr>
    </w:lvl>
    <w:lvl w:ilvl="7" w:tplc="DE38CA44" w:tentative="1">
      <w:start w:val="1"/>
      <w:numFmt w:val="bullet"/>
      <w:lvlText w:val="•"/>
      <w:lvlJc w:val="left"/>
      <w:pPr>
        <w:tabs>
          <w:tab w:val="num" w:pos="5760"/>
        </w:tabs>
        <w:ind w:left="5760" w:hanging="360"/>
      </w:pPr>
      <w:rPr>
        <w:rFonts w:ascii="Arial" w:hAnsi="Arial" w:hint="default"/>
      </w:rPr>
    </w:lvl>
    <w:lvl w:ilvl="8" w:tplc="11FC64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3244E1A"/>
    <w:multiLevelType w:val="multilevel"/>
    <w:tmpl w:val="EAE626D4"/>
    <w:lvl w:ilvl="0">
      <w:start w:val="1"/>
      <w:numFmt w:val="decimal"/>
      <w:lvlText w:val="%1."/>
      <w:lvlJc w:val="left"/>
      <w:pPr>
        <w:ind w:left="357" w:hanging="357"/>
      </w:pPr>
      <w:rPr>
        <w:rFonts w:hint="default"/>
        <w:b w:val="0"/>
        <w:bCs w:val="0"/>
        <w:i w:val="0"/>
        <w:iCs w:val="0"/>
      </w:rPr>
    </w:lvl>
    <w:lvl w:ilvl="1">
      <w:start w:val="1"/>
      <w:numFmt w:val="lowerLetter"/>
      <w:lvlText w:val="%2."/>
      <w:lvlJc w:val="left"/>
      <w:pPr>
        <w:ind w:left="737" w:hanging="397"/>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33999"/>
    <w:multiLevelType w:val="hybridMultilevel"/>
    <w:tmpl w:val="D2020E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456D38A0"/>
    <w:multiLevelType w:val="hybridMultilevel"/>
    <w:tmpl w:val="287C7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094640"/>
    <w:multiLevelType w:val="hybridMultilevel"/>
    <w:tmpl w:val="CF28D9A4"/>
    <w:lvl w:ilvl="0" w:tplc="CA28F10A">
      <w:start w:val="1"/>
      <w:numFmt w:val="bullet"/>
      <w:lvlText w:val="-"/>
      <w:lvlJc w:val="left"/>
      <w:pPr>
        <w:ind w:left="405" w:hanging="360"/>
      </w:pPr>
      <w:rPr>
        <w:rFonts w:ascii="Calibri" w:eastAsiaTheme="minorHAnsi"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15:restartNumberingAfterBreak="0">
    <w:nsid w:val="565D6D63"/>
    <w:multiLevelType w:val="hybridMultilevel"/>
    <w:tmpl w:val="97727E3A"/>
    <w:lvl w:ilvl="0" w:tplc="1A522460">
      <w:start w:val="1"/>
      <w:numFmt w:val="bullet"/>
      <w:lvlText w:val="•"/>
      <w:lvlJc w:val="left"/>
      <w:pPr>
        <w:tabs>
          <w:tab w:val="num" w:pos="720"/>
        </w:tabs>
        <w:ind w:left="720" w:hanging="360"/>
      </w:pPr>
      <w:rPr>
        <w:rFonts w:ascii="Arial" w:hAnsi="Arial" w:hint="default"/>
      </w:rPr>
    </w:lvl>
    <w:lvl w:ilvl="1" w:tplc="D12641A4" w:tentative="1">
      <w:start w:val="1"/>
      <w:numFmt w:val="bullet"/>
      <w:lvlText w:val="•"/>
      <w:lvlJc w:val="left"/>
      <w:pPr>
        <w:tabs>
          <w:tab w:val="num" w:pos="1440"/>
        </w:tabs>
        <w:ind w:left="1440" w:hanging="360"/>
      </w:pPr>
      <w:rPr>
        <w:rFonts w:ascii="Arial" w:hAnsi="Arial" w:hint="default"/>
      </w:rPr>
    </w:lvl>
    <w:lvl w:ilvl="2" w:tplc="87EE488A" w:tentative="1">
      <w:start w:val="1"/>
      <w:numFmt w:val="bullet"/>
      <w:lvlText w:val="•"/>
      <w:lvlJc w:val="left"/>
      <w:pPr>
        <w:tabs>
          <w:tab w:val="num" w:pos="2160"/>
        </w:tabs>
        <w:ind w:left="2160" w:hanging="360"/>
      </w:pPr>
      <w:rPr>
        <w:rFonts w:ascii="Arial" w:hAnsi="Arial" w:hint="default"/>
      </w:rPr>
    </w:lvl>
    <w:lvl w:ilvl="3" w:tplc="5D90F078" w:tentative="1">
      <w:start w:val="1"/>
      <w:numFmt w:val="bullet"/>
      <w:lvlText w:val="•"/>
      <w:lvlJc w:val="left"/>
      <w:pPr>
        <w:tabs>
          <w:tab w:val="num" w:pos="2880"/>
        </w:tabs>
        <w:ind w:left="2880" w:hanging="360"/>
      </w:pPr>
      <w:rPr>
        <w:rFonts w:ascii="Arial" w:hAnsi="Arial" w:hint="default"/>
      </w:rPr>
    </w:lvl>
    <w:lvl w:ilvl="4" w:tplc="B0F63CF8" w:tentative="1">
      <w:start w:val="1"/>
      <w:numFmt w:val="bullet"/>
      <w:lvlText w:val="•"/>
      <w:lvlJc w:val="left"/>
      <w:pPr>
        <w:tabs>
          <w:tab w:val="num" w:pos="3600"/>
        </w:tabs>
        <w:ind w:left="3600" w:hanging="360"/>
      </w:pPr>
      <w:rPr>
        <w:rFonts w:ascii="Arial" w:hAnsi="Arial" w:hint="default"/>
      </w:rPr>
    </w:lvl>
    <w:lvl w:ilvl="5" w:tplc="3F0E7464" w:tentative="1">
      <w:start w:val="1"/>
      <w:numFmt w:val="bullet"/>
      <w:lvlText w:val="•"/>
      <w:lvlJc w:val="left"/>
      <w:pPr>
        <w:tabs>
          <w:tab w:val="num" w:pos="4320"/>
        </w:tabs>
        <w:ind w:left="4320" w:hanging="360"/>
      </w:pPr>
      <w:rPr>
        <w:rFonts w:ascii="Arial" w:hAnsi="Arial" w:hint="default"/>
      </w:rPr>
    </w:lvl>
    <w:lvl w:ilvl="6" w:tplc="B22A888E" w:tentative="1">
      <w:start w:val="1"/>
      <w:numFmt w:val="bullet"/>
      <w:lvlText w:val="•"/>
      <w:lvlJc w:val="left"/>
      <w:pPr>
        <w:tabs>
          <w:tab w:val="num" w:pos="5040"/>
        </w:tabs>
        <w:ind w:left="5040" w:hanging="360"/>
      </w:pPr>
      <w:rPr>
        <w:rFonts w:ascii="Arial" w:hAnsi="Arial" w:hint="default"/>
      </w:rPr>
    </w:lvl>
    <w:lvl w:ilvl="7" w:tplc="45EA824E" w:tentative="1">
      <w:start w:val="1"/>
      <w:numFmt w:val="bullet"/>
      <w:lvlText w:val="•"/>
      <w:lvlJc w:val="left"/>
      <w:pPr>
        <w:tabs>
          <w:tab w:val="num" w:pos="5760"/>
        </w:tabs>
        <w:ind w:left="5760" w:hanging="360"/>
      </w:pPr>
      <w:rPr>
        <w:rFonts w:ascii="Arial" w:hAnsi="Arial" w:hint="default"/>
      </w:rPr>
    </w:lvl>
    <w:lvl w:ilvl="8" w:tplc="567899A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947F22"/>
    <w:multiLevelType w:val="hybridMultilevel"/>
    <w:tmpl w:val="05084F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79725044"/>
    <w:multiLevelType w:val="hybridMultilevel"/>
    <w:tmpl w:val="17965618"/>
    <w:lvl w:ilvl="0" w:tplc="2B3E2FE6">
      <w:start w:val="1"/>
      <w:numFmt w:val="bullet"/>
      <w:lvlText w:val="•"/>
      <w:lvlJc w:val="left"/>
      <w:pPr>
        <w:tabs>
          <w:tab w:val="num" w:pos="720"/>
        </w:tabs>
        <w:ind w:left="720" w:hanging="360"/>
      </w:pPr>
      <w:rPr>
        <w:rFonts w:ascii="Arial" w:hAnsi="Arial" w:hint="default"/>
      </w:rPr>
    </w:lvl>
    <w:lvl w:ilvl="1" w:tplc="F7F62E04" w:tentative="1">
      <w:start w:val="1"/>
      <w:numFmt w:val="bullet"/>
      <w:lvlText w:val="•"/>
      <w:lvlJc w:val="left"/>
      <w:pPr>
        <w:tabs>
          <w:tab w:val="num" w:pos="1440"/>
        </w:tabs>
        <w:ind w:left="1440" w:hanging="360"/>
      </w:pPr>
      <w:rPr>
        <w:rFonts w:ascii="Arial" w:hAnsi="Arial" w:hint="default"/>
      </w:rPr>
    </w:lvl>
    <w:lvl w:ilvl="2" w:tplc="A3AC77AC" w:tentative="1">
      <w:start w:val="1"/>
      <w:numFmt w:val="bullet"/>
      <w:lvlText w:val="•"/>
      <w:lvlJc w:val="left"/>
      <w:pPr>
        <w:tabs>
          <w:tab w:val="num" w:pos="2160"/>
        </w:tabs>
        <w:ind w:left="2160" w:hanging="360"/>
      </w:pPr>
      <w:rPr>
        <w:rFonts w:ascii="Arial" w:hAnsi="Arial" w:hint="default"/>
      </w:rPr>
    </w:lvl>
    <w:lvl w:ilvl="3" w:tplc="A0A08F92" w:tentative="1">
      <w:start w:val="1"/>
      <w:numFmt w:val="bullet"/>
      <w:lvlText w:val="•"/>
      <w:lvlJc w:val="left"/>
      <w:pPr>
        <w:tabs>
          <w:tab w:val="num" w:pos="2880"/>
        </w:tabs>
        <w:ind w:left="2880" w:hanging="360"/>
      </w:pPr>
      <w:rPr>
        <w:rFonts w:ascii="Arial" w:hAnsi="Arial" w:hint="default"/>
      </w:rPr>
    </w:lvl>
    <w:lvl w:ilvl="4" w:tplc="518CEB8C" w:tentative="1">
      <w:start w:val="1"/>
      <w:numFmt w:val="bullet"/>
      <w:lvlText w:val="•"/>
      <w:lvlJc w:val="left"/>
      <w:pPr>
        <w:tabs>
          <w:tab w:val="num" w:pos="3600"/>
        </w:tabs>
        <w:ind w:left="3600" w:hanging="360"/>
      </w:pPr>
      <w:rPr>
        <w:rFonts w:ascii="Arial" w:hAnsi="Arial" w:hint="default"/>
      </w:rPr>
    </w:lvl>
    <w:lvl w:ilvl="5" w:tplc="17C42F78" w:tentative="1">
      <w:start w:val="1"/>
      <w:numFmt w:val="bullet"/>
      <w:lvlText w:val="•"/>
      <w:lvlJc w:val="left"/>
      <w:pPr>
        <w:tabs>
          <w:tab w:val="num" w:pos="4320"/>
        </w:tabs>
        <w:ind w:left="4320" w:hanging="360"/>
      </w:pPr>
      <w:rPr>
        <w:rFonts w:ascii="Arial" w:hAnsi="Arial" w:hint="default"/>
      </w:rPr>
    </w:lvl>
    <w:lvl w:ilvl="6" w:tplc="686A24AC" w:tentative="1">
      <w:start w:val="1"/>
      <w:numFmt w:val="bullet"/>
      <w:lvlText w:val="•"/>
      <w:lvlJc w:val="left"/>
      <w:pPr>
        <w:tabs>
          <w:tab w:val="num" w:pos="5040"/>
        </w:tabs>
        <w:ind w:left="5040" w:hanging="360"/>
      </w:pPr>
      <w:rPr>
        <w:rFonts w:ascii="Arial" w:hAnsi="Arial" w:hint="default"/>
      </w:rPr>
    </w:lvl>
    <w:lvl w:ilvl="7" w:tplc="2066631E" w:tentative="1">
      <w:start w:val="1"/>
      <w:numFmt w:val="bullet"/>
      <w:lvlText w:val="•"/>
      <w:lvlJc w:val="left"/>
      <w:pPr>
        <w:tabs>
          <w:tab w:val="num" w:pos="5760"/>
        </w:tabs>
        <w:ind w:left="5760" w:hanging="360"/>
      </w:pPr>
      <w:rPr>
        <w:rFonts w:ascii="Arial" w:hAnsi="Arial" w:hint="default"/>
      </w:rPr>
    </w:lvl>
    <w:lvl w:ilvl="8" w:tplc="E8F2133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A1E2C28"/>
    <w:multiLevelType w:val="hybridMultilevel"/>
    <w:tmpl w:val="47E0C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5"/>
  </w:num>
  <w:num w:numId="14">
    <w:abstractNumId w:val="26"/>
  </w:num>
  <w:num w:numId="15">
    <w:abstractNumId w:val="17"/>
  </w:num>
  <w:num w:numId="16">
    <w:abstractNumId w:val="22"/>
  </w:num>
  <w:num w:numId="17">
    <w:abstractNumId w:val="18"/>
  </w:num>
  <w:num w:numId="18">
    <w:abstractNumId w:val="21"/>
  </w:num>
  <w:num w:numId="19">
    <w:abstractNumId w:val="29"/>
  </w:num>
  <w:num w:numId="20">
    <w:abstractNumId w:val="20"/>
  </w:num>
  <w:num w:numId="21">
    <w:abstractNumId w:val="11"/>
  </w:num>
  <w:num w:numId="22">
    <w:abstractNumId w:val="14"/>
  </w:num>
  <w:num w:numId="23">
    <w:abstractNumId w:val="23"/>
  </w:num>
  <w:num w:numId="24">
    <w:abstractNumId w:val="15"/>
  </w:num>
  <w:num w:numId="25">
    <w:abstractNumId w:val="17"/>
  </w:num>
  <w:num w:numId="26">
    <w:abstractNumId w:val="13"/>
  </w:num>
  <w:num w:numId="27">
    <w:abstractNumId w:val="17"/>
  </w:num>
  <w:num w:numId="28">
    <w:abstractNumId w:val="24"/>
  </w:num>
  <w:num w:numId="29">
    <w:abstractNumId w:val="16"/>
  </w:num>
  <w:num w:numId="30">
    <w:abstractNumId w:val="27"/>
  </w:num>
  <w:num w:numId="31">
    <w:abstractNumId w:val="17"/>
  </w:num>
  <w:num w:numId="32">
    <w:abstractNumId w:val="17"/>
  </w:num>
  <w:num w:numId="33">
    <w:abstractNumId w:val="2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120"/>
    <w:rsid w:val="0000439D"/>
    <w:rsid w:val="0000575B"/>
    <w:rsid w:val="000057F6"/>
    <w:rsid w:val="00007280"/>
    <w:rsid w:val="00010D84"/>
    <w:rsid w:val="000110A1"/>
    <w:rsid w:val="00011F31"/>
    <w:rsid w:val="00013339"/>
    <w:rsid w:val="00014344"/>
    <w:rsid w:val="000153C6"/>
    <w:rsid w:val="00020ECC"/>
    <w:rsid w:val="000238B0"/>
    <w:rsid w:val="00023ABC"/>
    <w:rsid w:val="000256E2"/>
    <w:rsid w:val="00032103"/>
    <w:rsid w:val="00032320"/>
    <w:rsid w:val="00032368"/>
    <w:rsid w:val="00032B01"/>
    <w:rsid w:val="0003586F"/>
    <w:rsid w:val="0003650E"/>
    <w:rsid w:val="00037FDC"/>
    <w:rsid w:val="0005418C"/>
    <w:rsid w:val="0005562F"/>
    <w:rsid w:val="0006291B"/>
    <w:rsid w:val="00063B26"/>
    <w:rsid w:val="00064D7E"/>
    <w:rsid w:val="00066573"/>
    <w:rsid w:val="00067026"/>
    <w:rsid w:val="00072C1E"/>
    <w:rsid w:val="00080DA9"/>
    <w:rsid w:val="000861DD"/>
    <w:rsid w:val="00086515"/>
    <w:rsid w:val="000870B4"/>
    <w:rsid w:val="00090F9E"/>
    <w:rsid w:val="000911DB"/>
    <w:rsid w:val="00092A00"/>
    <w:rsid w:val="0009578A"/>
    <w:rsid w:val="000A435D"/>
    <w:rsid w:val="000A47D4"/>
    <w:rsid w:val="000B5724"/>
    <w:rsid w:val="000B71AC"/>
    <w:rsid w:val="000B78F2"/>
    <w:rsid w:val="000C600E"/>
    <w:rsid w:val="000C640F"/>
    <w:rsid w:val="000C741F"/>
    <w:rsid w:val="000C74EF"/>
    <w:rsid w:val="000C7551"/>
    <w:rsid w:val="000D43E7"/>
    <w:rsid w:val="000D5AAB"/>
    <w:rsid w:val="000D7B7E"/>
    <w:rsid w:val="000E188C"/>
    <w:rsid w:val="000E3427"/>
    <w:rsid w:val="000E4449"/>
    <w:rsid w:val="000E4AD2"/>
    <w:rsid w:val="000E6396"/>
    <w:rsid w:val="000F1DBB"/>
    <w:rsid w:val="000F1E74"/>
    <w:rsid w:val="000F27B8"/>
    <w:rsid w:val="0010388A"/>
    <w:rsid w:val="00114E8A"/>
    <w:rsid w:val="001214A0"/>
    <w:rsid w:val="00122369"/>
    <w:rsid w:val="001228C5"/>
    <w:rsid w:val="00122F21"/>
    <w:rsid w:val="0013141A"/>
    <w:rsid w:val="00131DB0"/>
    <w:rsid w:val="001358C7"/>
    <w:rsid w:val="001361AF"/>
    <w:rsid w:val="00136D51"/>
    <w:rsid w:val="001379D0"/>
    <w:rsid w:val="00141D1F"/>
    <w:rsid w:val="00141D22"/>
    <w:rsid w:val="00142F7E"/>
    <w:rsid w:val="00150E0F"/>
    <w:rsid w:val="001512C3"/>
    <w:rsid w:val="00157212"/>
    <w:rsid w:val="00160A2D"/>
    <w:rsid w:val="00160E23"/>
    <w:rsid w:val="0016222B"/>
    <w:rsid w:val="0016254A"/>
    <w:rsid w:val="0016287D"/>
    <w:rsid w:val="00163ECF"/>
    <w:rsid w:val="00164700"/>
    <w:rsid w:val="00165115"/>
    <w:rsid w:val="00166059"/>
    <w:rsid w:val="001665E6"/>
    <w:rsid w:val="00166600"/>
    <w:rsid w:val="001815FE"/>
    <w:rsid w:val="001836EA"/>
    <w:rsid w:val="00187D85"/>
    <w:rsid w:val="001966AB"/>
    <w:rsid w:val="001A267C"/>
    <w:rsid w:val="001A454C"/>
    <w:rsid w:val="001A472C"/>
    <w:rsid w:val="001A66B8"/>
    <w:rsid w:val="001A754F"/>
    <w:rsid w:val="001B5F18"/>
    <w:rsid w:val="001B7D50"/>
    <w:rsid w:val="001B7E7E"/>
    <w:rsid w:val="001C16EF"/>
    <w:rsid w:val="001C372C"/>
    <w:rsid w:val="001C4E6D"/>
    <w:rsid w:val="001C580C"/>
    <w:rsid w:val="001C6593"/>
    <w:rsid w:val="001D0D94"/>
    <w:rsid w:val="001D13F9"/>
    <w:rsid w:val="001D403C"/>
    <w:rsid w:val="001D71D2"/>
    <w:rsid w:val="001D7D45"/>
    <w:rsid w:val="001E0A61"/>
    <w:rsid w:val="001E3207"/>
    <w:rsid w:val="001E3B52"/>
    <w:rsid w:val="001E7BB9"/>
    <w:rsid w:val="001F1C33"/>
    <w:rsid w:val="001F2423"/>
    <w:rsid w:val="001F2D49"/>
    <w:rsid w:val="001F39DD"/>
    <w:rsid w:val="001F4061"/>
    <w:rsid w:val="001F6BAE"/>
    <w:rsid w:val="002009FB"/>
    <w:rsid w:val="0020290F"/>
    <w:rsid w:val="00203404"/>
    <w:rsid w:val="00203D80"/>
    <w:rsid w:val="0020708B"/>
    <w:rsid w:val="00210A29"/>
    <w:rsid w:val="002177EA"/>
    <w:rsid w:val="00220635"/>
    <w:rsid w:val="002306F8"/>
    <w:rsid w:val="00230927"/>
    <w:rsid w:val="002316B7"/>
    <w:rsid w:val="002334B2"/>
    <w:rsid w:val="002351A6"/>
    <w:rsid w:val="00241F1A"/>
    <w:rsid w:val="00244BAE"/>
    <w:rsid w:val="00244F2F"/>
    <w:rsid w:val="00246230"/>
    <w:rsid w:val="002512BE"/>
    <w:rsid w:val="00253D44"/>
    <w:rsid w:val="0025423E"/>
    <w:rsid w:val="0025466D"/>
    <w:rsid w:val="00255157"/>
    <w:rsid w:val="002749FC"/>
    <w:rsid w:val="00275FB8"/>
    <w:rsid w:val="00277B3C"/>
    <w:rsid w:val="00293A09"/>
    <w:rsid w:val="00294CB9"/>
    <w:rsid w:val="00295779"/>
    <w:rsid w:val="00295A6D"/>
    <w:rsid w:val="00297502"/>
    <w:rsid w:val="00297FC9"/>
    <w:rsid w:val="002A1DD0"/>
    <w:rsid w:val="002A4A96"/>
    <w:rsid w:val="002A6173"/>
    <w:rsid w:val="002B0A3F"/>
    <w:rsid w:val="002B609A"/>
    <w:rsid w:val="002C09EC"/>
    <w:rsid w:val="002C0A1E"/>
    <w:rsid w:val="002C32E5"/>
    <w:rsid w:val="002C7F7E"/>
    <w:rsid w:val="002D157D"/>
    <w:rsid w:val="002D2C0C"/>
    <w:rsid w:val="002D3234"/>
    <w:rsid w:val="002D5011"/>
    <w:rsid w:val="002D5C0A"/>
    <w:rsid w:val="002E0889"/>
    <w:rsid w:val="002E35D6"/>
    <w:rsid w:val="002E3BED"/>
    <w:rsid w:val="002E72C8"/>
    <w:rsid w:val="002E7304"/>
    <w:rsid w:val="002E77EB"/>
    <w:rsid w:val="002F41D7"/>
    <w:rsid w:val="002F5D90"/>
    <w:rsid w:val="002F5E3C"/>
    <w:rsid w:val="002F6115"/>
    <w:rsid w:val="002F66CB"/>
    <w:rsid w:val="002F6FD2"/>
    <w:rsid w:val="00301DCA"/>
    <w:rsid w:val="00305889"/>
    <w:rsid w:val="00305F2D"/>
    <w:rsid w:val="003072E4"/>
    <w:rsid w:val="00312720"/>
    <w:rsid w:val="0031408E"/>
    <w:rsid w:val="00314177"/>
    <w:rsid w:val="00317C37"/>
    <w:rsid w:val="00320F5E"/>
    <w:rsid w:val="00323515"/>
    <w:rsid w:val="00332D5B"/>
    <w:rsid w:val="003376D3"/>
    <w:rsid w:val="00343AFC"/>
    <w:rsid w:val="00345ABA"/>
    <w:rsid w:val="00346863"/>
    <w:rsid w:val="0034745C"/>
    <w:rsid w:val="003511E0"/>
    <w:rsid w:val="003601BF"/>
    <w:rsid w:val="00370253"/>
    <w:rsid w:val="0037389E"/>
    <w:rsid w:val="00381F0A"/>
    <w:rsid w:val="003824A6"/>
    <w:rsid w:val="00383E6A"/>
    <w:rsid w:val="003841B8"/>
    <w:rsid w:val="00394069"/>
    <w:rsid w:val="003945B1"/>
    <w:rsid w:val="003950D4"/>
    <w:rsid w:val="00395BF9"/>
    <w:rsid w:val="003967DD"/>
    <w:rsid w:val="003A3EE0"/>
    <w:rsid w:val="003A4C39"/>
    <w:rsid w:val="003A4EFD"/>
    <w:rsid w:val="003B15B2"/>
    <w:rsid w:val="003B1E28"/>
    <w:rsid w:val="003B481B"/>
    <w:rsid w:val="003B535F"/>
    <w:rsid w:val="003C39DE"/>
    <w:rsid w:val="003C7762"/>
    <w:rsid w:val="003D17E2"/>
    <w:rsid w:val="003D48C9"/>
    <w:rsid w:val="003D5BD4"/>
    <w:rsid w:val="003D5BF6"/>
    <w:rsid w:val="003D6A37"/>
    <w:rsid w:val="003E139A"/>
    <w:rsid w:val="003E3DE2"/>
    <w:rsid w:val="003E56AB"/>
    <w:rsid w:val="003E6F3C"/>
    <w:rsid w:val="003F3D28"/>
    <w:rsid w:val="003F5C99"/>
    <w:rsid w:val="003F7502"/>
    <w:rsid w:val="00407622"/>
    <w:rsid w:val="004201A3"/>
    <w:rsid w:val="0042151E"/>
    <w:rsid w:val="0042333B"/>
    <w:rsid w:val="004357AB"/>
    <w:rsid w:val="00436B06"/>
    <w:rsid w:val="004413FF"/>
    <w:rsid w:val="004419A9"/>
    <w:rsid w:val="004424D1"/>
    <w:rsid w:val="0044333D"/>
    <w:rsid w:val="0044376B"/>
    <w:rsid w:val="00443E58"/>
    <w:rsid w:val="00445A9E"/>
    <w:rsid w:val="004463CE"/>
    <w:rsid w:val="004512CC"/>
    <w:rsid w:val="00453EA2"/>
    <w:rsid w:val="004610C8"/>
    <w:rsid w:val="004667BA"/>
    <w:rsid w:val="004670F9"/>
    <w:rsid w:val="004671F1"/>
    <w:rsid w:val="00476E03"/>
    <w:rsid w:val="0048323B"/>
    <w:rsid w:val="00484D3B"/>
    <w:rsid w:val="00486B5C"/>
    <w:rsid w:val="00491B91"/>
    <w:rsid w:val="00495721"/>
    <w:rsid w:val="004A2E74"/>
    <w:rsid w:val="004B0DBC"/>
    <w:rsid w:val="004B1704"/>
    <w:rsid w:val="004B2C2E"/>
    <w:rsid w:val="004B2CAD"/>
    <w:rsid w:val="004B2ED6"/>
    <w:rsid w:val="004B6D3F"/>
    <w:rsid w:val="004C0FE7"/>
    <w:rsid w:val="004C30F6"/>
    <w:rsid w:val="004C44BA"/>
    <w:rsid w:val="004C7F92"/>
    <w:rsid w:val="004D0AA0"/>
    <w:rsid w:val="004D77A8"/>
    <w:rsid w:val="004E0804"/>
    <w:rsid w:val="004E2B9B"/>
    <w:rsid w:val="004E71D3"/>
    <w:rsid w:val="004F23E0"/>
    <w:rsid w:val="004F251E"/>
    <w:rsid w:val="004F500D"/>
    <w:rsid w:val="004F6650"/>
    <w:rsid w:val="00500ADA"/>
    <w:rsid w:val="0050257B"/>
    <w:rsid w:val="00504494"/>
    <w:rsid w:val="00504548"/>
    <w:rsid w:val="00505C8C"/>
    <w:rsid w:val="00512BBA"/>
    <w:rsid w:val="00521133"/>
    <w:rsid w:val="00525B4D"/>
    <w:rsid w:val="00527526"/>
    <w:rsid w:val="00533364"/>
    <w:rsid w:val="00534133"/>
    <w:rsid w:val="00534CC0"/>
    <w:rsid w:val="00537EA6"/>
    <w:rsid w:val="0054068B"/>
    <w:rsid w:val="00542B46"/>
    <w:rsid w:val="00545B0B"/>
    <w:rsid w:val="00553A6F"/>
    <w:rsid w:val="00555277"/>
    <w:rsid w:val="00555A58"/>
    <w:rsid w:val="0055675E"/>
    <w:rsid w:val="00557F53"/>
    <w:rsid w:val="005606D3"/>
    <w:rsid w:val="00565346"/>
    <w:rsid w:val="00567CF0"/>
    <w:rsid w:val="00570517"/>
    <w:rsid w:val="00571EE5"/>
    <w:rsid w:val="00575722"/>
    <w:rsid w:val="00581CD2"/>
    <w:rsid w:val="00584366"/>
    <w:rsid w:val="00587CBF"/>
    <w:rsid w:val="00587E40"/>
    <w:rsid w:val="0059582F"/>
    <w:rsid w:val="005A20DD"/>
    <w:rsid w:val="005A4F12"/>
    <w:rsid w:val="005C5469"/>
    <w:rsid w:val="005D063C"/>
    <w:rsid w:val="005D2055"/>
    <w:rsid w:val="005D29DA"/>
    <w:rsid w:val="005E0713"/>
    <w:rsid w:val="005E1FF7"/>
    <w:rsid w:val="005E2701"/>
    <w:rsid w:val="005E7B73"/>
    <w:rsid w:val="005F252D"/>
    <w:rsid w:val="005F29BC"/>
    <w:rsid w:val="005F3964"/>
    <w:rsid w:val="005F461E"/>
    <w:rsid w:val="0061481C"/>
    <w:rsid w:val="00615260"/>
    <w:rsid w:val="00616D51"/>
    <w:rsid w:val="006219F7"/>
    <w:rsid w:val="00623EA7"/>
    <w:rsid w:val="00624A55"/>
    <w:rsid w:val="00624AC7"/>
    <w:rsid w:val="00625400"/>
    <w:rsid w:val="006305EE"/>
    <w:rsid w:val="006326F3"/>
    <w:rsid w:val="00633959"/>
    <w:rsid w:val="0063695D"/>
    <w:rsid w:val="00647E38"/>
    <w:rsid w:val="006522D7"/>
    <w:rsid w:val="006523D7"/>
    <w:rsid w:val="00652419"/>
    <w:rsid w:val="00652D5F"/>
    <w:rsid w:val="00653EDB"/>
    <w:rsid w:val="0065440A"/>
    <w:rsid w:val="006671CE"/>
    <w:rsid w:val="00672C47"/>
    <w:rsid w:val="006734F9"/>
    <w:rsid w:val="00677FD2"/>
    <w:rsid w:val="00683809"/>
    <w:rsid w:val="006849AC"/>
    <w:rsid w:val="00687ECE"/>
    <w:rsid w:val="00691298"/>
    <w:rsid w:val="00694AA0"/>
    <w:rsid w:val="006A0A5D"/>
    <w:rsid w:val="006A1F8A"/>
    <w:rsid w:val="006A25AC"/>
    <w:rsid w:val="006B03DE"/>
    <w:rsid w:val="006B1010"/>
    <w:rsid w:val="006B1ABC"/>
    <w:rsid w:val="006B491D"/>
    <w:rsid w:val="006C2DCD"/>
    <w:rsid w:val="006C45C0"/>
    <w:rsid w:val="006D26A1"/>
    <w:rsid w:val="006D5113"/>
    <w:rsid w:val="006D66F2"/>
    <w:rsid w:val="006E216E"/>
    <w:rsid w:val="006E2B4A"/>
    <w:rsid w:val="006E2B9A"/>
    <w:rsid w:val="006F0758"/>
    <w:rsid w:val="006F3B4C"/>
    <w:rsid w:val="00700AA7"/>
    <w:rsid w:val="00704809"/>
    <w:rsid w:val="00707372"/>
    <w:rsid w:val="00707F41"/>
    <w:rsid w:val="00710CED"/>
    <w:rsid w:val="0071745D"/>
    <w:rsid w:val="00720123"/>
    <w:rsid w:val="00720C93"/>
    <w:rsid w:val="00731594"/>
    <w:rsid w:val="00735566"/>
    <w:rsid w:val="00737103"/>
    <w:rsid w:val="00742448"/>
    <w:rsid w:val="00742CF8"/>
    <w:rsid w:val="0075486F"/>
    <w:rsid w:val="00754E48"/>
    <w:rsid w:val="0075540C"/>
    <w:rsid w:val="00757AE4"/>
    <w:rsid w:val="00767573"/>
    <w:rsid w:val="00767CB3"/>
    <w:rsid w:val="007769D2"/>
    <w:rsid w:val="007773E3"/>
    <w:rsid w:val="00785389"/>
    <w:rsid w:val="00786CB1"/>
    <w:rsid w:val="00796730"/>
    <w:rsid w:val="007975C0"/>
    <w:rsid w:val="007A1AF1"/>
    <w:rsid w:val="007A2926"/>
    <w:rsid w:val="007A3831"/>
    <w:rsid w:val="007A4DDA"/>
    <w:rsid w:val="007B254B"/>
    <w:rsid w:val="007B311A"/>
    <w:rsid w:val="007B3CA6"/>
    <w:rsid w:val="007B556E"/>
    <w:rsid w:val="007C1C9D"/>
    <w:rsid w:val="007C2D8E"/>
    <w:rsid w:val="007C6642"/>
    <w:rsid w:val="007C6BD2"/>
    <w:rsid w:val="007C70A8"/>
    <w:rsid w:val="007D1626"/>
    <w:rsid w:val="007D2A35"/>
    <w:rsid w:val="007D2E2E"/>
    <w:rsid w:val="007D3E38"/>
    <w:rsid w:val="007D40FC"/>
    <w:rsid w:val="007E7950"/>
    <w:rsid w:val="007F0897"/>
    <w:rsid w:val="007F2049"/>
    <w:rsid w:val="007F2851"/>
    <w:rsid w:val="007F430C"/>
    <w:rsid w:val="007F43CA"/>
    <w:rsid w:val="008023AA"/>
    <w:rsid w:val="008065DA"/>
    <w:rsid w:val="00806926"/>
    <w:rsid w:val="00810309"/>
    <w:rsid w:val="0081119C"/>
    <w:rsid w:val="00812102"/>
    <w:rsid w:val="0081644C"/>
    <w:rsid w:val="00816ACE"/>
    <w:rsid w:val="00823996"/>
    <w:rsid w:val="00826D81"/>
    <w:rsid w:val="00827242"/>
    <w:rsid w:val="00827B67"/>
    <w:rsid w:val="00830BCF"/>
    <w:rsid w:val="00832A3B"/>
    <w:rsid w:val="00833E82"/>
    <w:rsid w:val="00834631"/>
    <w:rsid w:val="008357DD"/>
    <w:rsid w:val="00840077"/>
    <w:rsid w:val="0085002B"/>
    <w:rsid w:val="00851241"/>
    <w:rsid w:val="00852B57"/>
    <w:rsid w:val="008560AC"/>
    <w:rsid w:val="0086209C"/>
    <w:rsid w:val="008626AD"/>
    <w:rsid w:val="00863FB1"/>
    <w:rsid w:val="008649B2"/>
    <w:rsid w:val="00867B3F"/>
    <w:rsid w:val="00872948"/>
    <w:rsid w:val="008755D5"/>
    <w:rsid w:val="00876DC7"/>
    <w:rsid w:val="008821EC"/>
    <w:rsid w:val="00886C69"/>
    <w:rsid w:val="00887952"/>
    <w:rsid w:val="00890680"/>
    <w:rsid w:val="00891548"/>
    <w:rsid w:val="00892E24"/>
    <w:rsid w:val="00893998"/>
    <w:rsid w:val="0089410A"/>
    <w:rsid w:val="00895B8C"/>
    <w:rsid w:val="008A57D3"/>
    <w:rsid w:val="008B0797"/>
    <w:rsid w:val="008B1737"/>
    <w:rsid w:val="008C122F"/>
    <w:rsid w:val="008C5ED9"/>
    <w:rsid w:val="008D26FA"/>
    <w:rsid w:val="008D3E25"/>
    <w:rsid w:val="008D49D6"/>
    <w:rsid w:val="008D69C1"/>
    <w:rsid w:val="008D78E0"/>
    <w:rsid w:val="008E2A72"/>
    <w:rsid w:val="008E3D6B"/>
    <w:rsid w:val="008E65D5"/>
    <w:rsid w:val="008E6CD7"/>
    <w:rsid w:val="008F2F83"/>
    <w:rsid w:val="008F3D35"/>
    <w:rsid w:val="008F5FF6"/>
    <w:rsid w:val="00905A4A"/>
    <w:rsid w:val="00907D88"/>
    <w:rsid w:val="00910ADD"/>
    <w:rsid w:val="009130ED"/>
    <w:rsid w:val="00914891"/>
    <w:rsid w:val="009148F4"/>
    <w:rsid w:val="00921D0D"/>
    <w:rsid w:val="009223E1"/>
    <w:rsid w:val="0092436A"/>
    <w:rsid w:val="00926DAD"/>
    <w:rsid w:val="009272C0"/>
    <w:rsid w:val="0093126A"/>
    <w:rsid w:val="0094611E"/>
    <w:rsid w:val="00947C15"/>
    <w:rsid w:val="00951E75"/>
    <w:rsid w:val="00952690"/>
    <w:rsid w:val="00953864"/>
    <w:rsid w:val="00953CAA"/>
    <w:rsid w:val="00953FA3"/>
    <w:rsid w:val="00954B9A"/>
    <w:rsid w:val="00954D4F"/>
    <w:rsid w:val="00955A52"/>
    <w:rsid w:val="00955CB8"/>
    <w:rsid w:val="00961838"/>
    <w:rsid w:val="0096336C"/>
    <w:rsid w:val="0096394E"/>
    <w:rsid w:val="00966106"/>
    <w:rsid w:val="009661B0"/>
    <w:rsid w:val="009669DC"/>
    <w:rsid w:val="00974C55"/>
    <w:rsid w:val="0097692F"/>
    <w:rsid w:val="00984DC7"/>
    <w:rsid w:val="0099271E"/>
    <w:rsid w:val="0099358C"/>
    <w:rsid w:val="009949E3"/>
    <w:rsid w:val="009960C4"/>
    <w:rsid w:val="009971EA"/>
    <w:rsid w:val="009A71DC"/>
    <w:rsid w:val="009A730D"/>
    <w:rsid w:val="009B2787"/>
    <w:rsid w:val="009B3941"/>
    <w:rsid w:val="009B5FD7"/>
    <w:rsid w:val="009B7AE6"/>
    <w:rsid w:val="009B7F11"/>
    <w:rsid w:val="009C1C79"/>
    <w:rsid w:val="009C201C"/>
    <w:rsid w:val="009C20E2"/>
    <w:rsid w:val="009C4C59"/>
    <w:rsid w:val="009C7D0B"/>
    <w:rsid w:val="009D0FD6"/>
    <w:rsid w:val="009D3C87"/>
    <w:rsid w:val="009D4690"/>
    <w:rsid w:val="009D614C"/>
    <w:rsid w:val="009D6484"/>
    <w:rsid w:val="009D6C83"/>
    <w:rsid w:val="009D6F65"/>
    <w:rsid w:val="009D6F6A"/>
    <w:rsid w:val="009E025A"/>
    <w:rsid w:val="009E3211"/>
    <w:rsid w:val="009E61F6"/>
    <w:rsid w:val="009F063F"/>
    <w:rsid w:val="009F1C38"/>
    <w:rsid w:val="009F6A77"/>
    <w:rsid w:val="009F7180"/>
    <w:rsid w:val="009F7DDD"/>
    <w:rsid w:val="00A00B15"/>
    <w:rsid w:val="00A06E66"/>
    <w:rsid w:val="00A07FFD"/>
    <w:rsid w:val="00A15E33"/>
    <w:rsid w:val="00A214B2"/>
    <w:rsid w:val="00A23802"/>
    <w:rsid w:val="00A31926"/>
    <w:rsid w:val="00A327EE"/>
    <w:rsid w:val="00A33653"/>
    <w:rsid w:val="00A343B6"/>
    <w:rsid w:val="00A36971"/>
    <w:rsid w:val="00A41A8E"/>
    <w:rsid w:val="00A443CB"/>
    <w:rsid w:val="00A45B22"/>
    <w:rsid w:val="00A541F9"/>
    <w:rsid w:val="00A54B27"/>
    <w:rsid w:val="00A60D70"/>
    <w:rsid w:val="00A652D6"/>
    <w:rsid w:val="00A66B56"/>
    <w:rsid w:val="00A66CD7"/>
    <w:rsid w:val="00A66FB1"/>
    <w:rsid w:val="00A677CE"/>
    <w:rsid w:val="00A710DF"/>
    <w:rsid w:val="00A71B10"/>
    <w:rsid w:val="00A72AE1"/>
    <w:rsid w:val="00A732F1"/>
    <w:rsid w:val="00A743A9"/>
    <w:rsid w:val="00A748D8"/>
    <w:rsid w:val="00A87983"/>
    <w:rsid w:val="00A87DA9"/>
    <w:rsid w:val="00A9094C"/>
    <w:rsid w:val="00A91586"/>
    <w:rsid w:val="00AA00BE"/>
    <w:rsid w:val="00AA0BB4"/>
    <w:rsid w:val="00AA0DDB"/>
    <w:rsid w:val="00AA1D0E"/>
    <w:rsid w:val="00AA1E92"/>
    <w:rsid w:val="00AA7C21"/>
    <w:rsid w:val="00AB04BE"/>
    <w:rsid w:val="00AC1EFD"/>
    <w:rsid w:val="00AC1FFD"/>
    <w:rsid w:val="00AC4E72"/>
    <w:rsid w:val="00AC5709"/>
    <w:rsid w:val="00AD6D6B"/>
    <w:rsid w:val="00AE05A6"/>
    <w:rsid w:val="00AE33E1"/>
    <w:rsid w:val="00AE3A18"/>
    <w:rsid w:val="00AE706D"/>
    <w:rsid w:val="00AF242C"/>
    <w:rsid w:val="00AF29ED"/>
    <w:rsid w:val="00AF4C77"/>
    <w:rsid w:val="00AF6FAD"/>
    <w:rsid w:val="00AF75C1"/>
    <w:rsid w:val="00AF7ADA"/>
    <w:rsid w:val="00B00090"/>
    <w:rsid w:val="00B1080A"/>
    <w:rsid w:val="00B133FA"/>
    <w:rsid w:val="00B17482"/>
    <w:rsid w:val="00B21562"/>
    <w:rsid w:val="00B21E08"/>
    <w:rsid w:val="00B22006"/>
    <w:rsid w:val="00B33114"/>
    <w:rsid w:val="00B425C4"/>
    <w:rsid w:val="00B446A0"/>
    <w:rsid w:val="00B44F17"/>
    <w:rsid w:val="00B45C00"/>
    <w:rsid w:val="00B51670"/>
    <w:rsid w:val="00B558B9"/>
    <w:rsid w:val="00B55AB6"/>
    <w:rsid w:val="00B57026"/>
    <w:rsid w:val="00B6120D"/>
    <w:rsid w:val="00B61FE9"/>
    <w:rsid w:val="00B70737"/>
    <w:rsid w:val="00B7482A"/>
    <w:rsid w:val="00B75178"/>
    <w:rsid w:val="00B775D4"/>
    <w:rsid w:val="00B775F0"/>
    <w:rsid w:val="00B77726"/>
    <w:rsid w:val="00B80884"/>
    <w:rsid w:val="00B82D33"/>
    <w:rsid w:val="00B83563"/>
    <w:rsid w:val="00B84C50"/>
    <w:rsid w:val="00B859BF"/>
    <w:rsid w:val="00B87555"/>
    <w:rsid w:val="00B87C5C"/>
    <w:rsid w:val="00B90DBB"/>
    <w:rsid w:val="00BA1C87"/>
    <w:rsid w:val="00BA2271"/>
    <w:rsid w:val="00BA41E8"/>
    <w:rsid w:val="00BB10EA"/>
    <w:rsid w:val="00BB127A"/>
    <w:rsid w:val="00BB2CCD"/>
    <w:rsid w:val="00BC17D3"/>
    <w:rsid w:val="00BC2C9E"/>
    <w:rsid w:val="00BD21CF"/>
    <w:rsid w:val="00BD4A43"/>
    <w:rsid w:val="00BE0115"/>
    <w:rsid w:val="00BE7C52"/>
    <w:rsid w:val="00BF07C6"/>
    <w:rsid w:val="00BF3B9E"/>
    <w:rsid w:val="00C02903"/>
    <w:rsid w:val="00C167C5"/>
    <w:rsid w:val="00C17434"/>
    <w:rsid w:val="00C175A2"/>
    <w:rsid w:val="00C25DA3"/>
    <w:rsid w:val="00C30EC4"/>
    <w:rsid w:val="00C4053C"/>
    <w:rsid w:val="00C4167D"/>
    <w:rsid w:val="00C50881"/>
    <w:rsid w:val="00C51A0F"/>
    <w:rsid w:val="00C539BB"/>
    <w:rsid w:val="00C5491D"/>
    <w:rsid w:val="00C646E8"/>
    <w:rsid w:val="00C64BFD"/>
    <w:rsid w:val="00C65BBA"/>
    <w:rsid w:val="00C707BE"/>
    <w:rsid w:val="00C74152"/>
    <w:rsid w:val="00C75615"/>
    <w:rsid w:val="00C7592C"/>
    <w:rsid w:val="00C77EE1"/>
    <w:rsid w:val="00C8073D"/>
    <w:rsid w:val="00C85264"/>
    <w:rsid w:val="00C86D59"/>
    <w:rsid w:val="00C96E5F"/>
    <w:rsid w:val="00C97132"/>
    <w:rsid w:val="00CA0658"/>
    <w:rsid w:val="00CA25D0"/>
    <w:rsid w:val="00CA3E07"/>
    <w:rsid w:val="00CA7AB0"/>
    <w:rsid w:val="00CC5AA8"/>
    <w:rsid w:val="00CC703F"/>
    <w:rsid w:val="00CC707B"/>
    <w:rsid w:val="00CD294F"/>
    <w:rsid w:val="00CD49BD"/>
    <w:rsid w:val="00CD5993"/>
    <w:rsid w:val="00CE1C0F"/>
    <w:rsid w:val="00CE4826"/>
    <w:rsid w:val="00CE7916"/>
    <w:rsid w:val="00CF1E43"/>
    <w:rsid w:val="00CF441C"/>
    <w:rsid w:val="00CF4BB2"/>
    <w:rsid w:val="00CF4D4C"/>
    <w:rsid w:val="00D04F52"/>
    <w:rsid w:val="00D111DD"/>
    <w:rsid w:val="00D1531F"/>
    <w:rsid w:val="00D17E55"/>
    <w:rsid w:val="00D20503"/>
    <w:rsid w:val="00D215EF"/>
    <w:rsid w:val="00D2335A"/>
    <w:rsid w:val="00D2469A"/>
    <w:rsid w:val="00D33B9E"/>
    <w:rsid w:val="00D3420A"/>
    <w:rsid w:val="00D34913"/>
    <w:rsid w:val="00D37AA9"/>
    <w:rsid w:val="00D403E5"/>
    <w:rsid w:val="00D409F8"/>
    <w:rsid w:val="00D62563"/>
    <w:rsid w:val="00D64AD7"/>
    <w:rsid w:val="00D65D8F"/>
    <w:rsid w:val="00D8317A"/>
    <w:rsid w:val="00D83ABE"/>
    <w:rsid w:val="00D90625"/>
    <w:rsid w:val="00D91AA3"/>
    <w:rsid w:val="00D961B7"/>
    <w:rsid w:val="00D976F7"/>
    <w:rsid w:val="00D9777A"/>
    <w:rsid w:val="00DA14BB"/>
    <w:rsid w:val="00DA1615"/>
    <w:rsid w:val="00DA195E"/>
    <w:rsid w:val="00DA2F24"/>
    <w:rsid w:val="00DA6319"/>
    <w:rsid w:val="00DB07FB"/>
    <w:rsid w:val="00DB0FA7"/>
    <w:rsid w:val="00DC4D0D"/>
    <w:rsid w:val="00DC5196"/>
    <w:rsid w:val="00DC798C"/>
    <w:rsid w:val="00DD37C3"/>
    <w:rsid w:val="00DD3886"/>
    <w:rsid w:val="00DD3D5F"/>
    <w:rsid w:val="00DD4148"/>
    <w:rsid w:val="00DE0F0B"/>
    <w:rsid w:val="00DE31C4"/>
    <w:rsid w:val="00DF00E8"/>
    <w:rsid w:val="00DF5138"/>
    <w:rsid w:val="00DF5BE1"/>
    <w:rsid w:val="00E00605"/>
    <w:rsid w:val="00E00DFE"/>
    <w:rsid w:val="00E01745"/>
    <w:rsid w:val="00E03652"/>
    <w:rsid w:val="00E048FD"/>
    <w:rsid w:val="00E073F9"/>
    <w:rsid w:val="00E07B14"/>
    <w:rsid w:val="00E1022E"/>
    <w:rsid w:val="00E1586A"/>
    <w:rsid w:val="00E179DF"/>
    <w:rsid w:val="00E2159B"/>
    <w:rsid w:val="00E241C5"/>
    <w:rsid w:val="00E24570"/>
    <w:rsid w:val="00E31EE7"/>
    <w:rsid w:val="00E321E0"/>
    <w:rsid w:val="00E34263"/>
    <w:rsid w:val="00E34721"/>
    <w:rsid w:val="00E40DD4"/>
    <w:rsid w:val="00E4211D"/>
    <w:rsid w:val="00E4317E"/>
    <w:rsid w:val="00E466FD"/>
    <w:rsid w:val="00E4698D"/>
    <w:rsid w:val="00E47519"/>
    <w:rsid w:val="00E5030B"/>
    <w:rsid w:val="00E53513"/>
    <w:rsid w:val="00E54A01"/>
    <w:rsid w:val="00E5502E"/>
    <w:rsid w:val="00E571A8"/>
    <w:rsid w:val="00E64758"/>
    <w:rsid w:val="00E72608"/>
    <w:rsid w:val="00E73E58"/>
    <w:rsid w:val="00E75B50"/>
    <w:rsid w:val="00E77EB9"/>
    <w:rsid w:val="00E81DA0"/>
    <w:rsid w:val="00E82EBF"/>
    <w:rsid w:val="00EA09C2"/>
    <w:rsid w:val="00EA2981"/>
    <w:rsid w:val="00EA4339"/>
    <w:rsid w:val="00EA4695"/>
    <w:rsid w:val="00EA4880"/>
    <w:rsid w:val="00EA6EB6"/>
    <w:rsid w:val="00EB37F3"/>
    <w:rsid w:val="00EC42FC"/>
    <w:rsid w:val="00EC4474"/>
    <w:rsid w:val="00EC545B"/>
    <w:rsid w:val="00ED3B6A"/>
    <w:rsid w:val="00ED3FD6"/>
    <w:rsid w:val="00ED51F9"/>
    <w:rsid w:val="00ED7F23"/>
    <w:rsid w:val="00EE2612"/>
    <w:rsid w:val="00EE3086"/>
    <w:rsid w:val="00EE31BA"/>
    <w:rsid w:val="00EE3CA9"/>
    <w:rsid w:val="00EF39E2"/>
    <w:rsid w:val="00EF6306"/>
    <w:rsid w:val="00EF7F72"/>
    <w:rsid w:val="00F0250D"/>
    <w:rsid w:val="00F03EEB"/>
    <w:rsid w:val="00F05BB7"/>
    <w:rsid w:val="00F100C2"/>
    <w:rsid w:val="00F22AD0"/>
    <w:rsid w:val="00F26844"/>
    <w:rsid w:val="00F322A9"/>
    <w:rsid w:val="00F32449"/>
    <w:rsid w:val="00F3624C"/>
    <w:rsid w:val="00F3630C"/>
    <w:rsid w:val="00F36BC4"/>
    <w:rsid w:val="00F408F8"/>
    <w:rsid w:val="00F42D7D"/>
    <w:rsid w:val="00F43241"/>
    <w:rsid w:val="00F43644"/>
    <w:rsid w:val="00F4499F"/>
    <w:rsid w:val="00F4642D"/>
    <w:rsid w:val="00F470BD"/>
    <w:rsid w:val="00F52394"/>
    <w:rsid w:val="00F5271F"/>
    <w:rsid w:val="00F56ADA"/>
    <w:rsid w:val="00F57C8C"/>
    <w:rsid w:val="00F62D35"/>
    <w:rsid w:val="00F70FB0"/>
    <w:rsid w:val="00F80802"/>
    <w:rsid w:val="00F85B6F"/>
    <w:rsid w:val="00F87F0C"/>
    <w:rsid w:val="00F9399E"/>
    <w:rsid w:val="00F94715"/>
    <w:rsid w:val="00F94782"/>
    <w:rsid w:val="00F9623A"/>
    <w:rsid w:val="00FA03B9"/>
    <w:rsid w:val="00FA21DC"/>
    <w:rsid w:val="00FA3256"/>
    <w:rsid w:val="00FA7BD7"/>
    <w:rsid w:val="00FB4D40"/>
    <w:rsid w:val="00FC36CF"/>
    <w:rsid w:val="00FE04D2"/>
    <w:rsid w:val="00FE0C9F"/>
    <w:rsid w:val="00FE134F"/>
    <w:rsid w:val="00FE506B"/>
    <w:rsid w:val="00FE5946"/>
    <w:rsid w:val="00FF70C1"/>
    <w:rsid w:val="00FF7D4E"/>
    <w:rsid w:val="064426DC"/>
    <w:rsid w:val="11737952"/>
    <w:rsid w:val="174E0D99"/>
    <w:rsid w:val="17F6A8DA"/>
    <w:rsid w:val="23085952"/>
    <w:rsid w:val="28515EEC"/>
    <w:rsid w:val="2E32D963"/>
    <w:rsid w:val="3D0286A1"/>
    <w:rsid w:val="4B75AAB1"/>
    <w:rsid w:val="4EC91A3A"/>
    <w:rsid w:val="5E1758B8"/>
    <w:rsid w:val="5E810FDE"/>
    <w:rsid w:val="6FA1CFF2"/>
    <w:rsid w:val="77B8E553"/>
    <w:rsid w:val="7DC73A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2C11D"/>
  <w14:defaultImageDpi w14:val="32767"/>
  <w15:chartTrackingRefBased/>
  <w15:docId w15:val="{A5EC7EAD-CBAA-4CC7-B8AF-E5A13ED8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6173"/>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Title">
    <w:name w:val="Title"/>
    <w:basedOn w:val="Normal"/>
    <w:next w:val="Normal"/>
    <w:link w:val="TitleChar"/>
    <w:uiPriority w:val="10"/>
    <w:qFormat/>
    <w:rsid w:val="00D3491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91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F7D4E"/>
    <w:pPr>
      <w:ind w:left="720"/>
      <w:contextualSpacing/>
    </w:pPr>
  </w:style>
  <w:style w:type="character" w:styleId="CommentReference">
    <w:name w:val="annotation reference"/>
    <w:basedOn w:val="DefaultParagraphFont"/>
    <w:uiPriority w:val="99"/>
    <w:semiHidden/>
    <w:unhideWhenUsed/>
    <w:rsid w:val="00587E40"/>
    <w:rPr>
      <w:sz w:val="16"/>
      <w:szCs w:val="16"/>
    </w:rPr>
  </w:style>
  <w:style w:type="paragraph" w:styleId="CommentText">
    <w:name w:val="annotation text"/>
    <w:basedOn w:val="Normal"/>
    <w:link w:val="CommentTextChar"/>
    <w:uiPriority w:val="99"/>
    <w:semiHidden/>
    <w:unhideWhenUsed/>
    <w:rsid w:val="00587E40"/>
    <w:rPr>
      <w:sz w:val="20"/>
      <w:szCs w:val="20"/>
    </w:rPr>
  </w:style>
  <w:style w:type="character" w:customStyle="1" w:styleId="CommentTextChar">
    <w:name w:val="Comment Text Char"/>
    <w:basedOn w:val="DefaultParagraphFont"/>
    <w:link w:val="CommentText"/>
    <w:uiPriority w:val="99"/>
    <w:semiHidden/>
    <w:rsid w:val="00587E40"/>
    <w:rPr>
      <w:sz w:val="20"/>
      <w:szCs w:val="20"/>
    </w:rPr>
  </w:style>
  <w:style w:type="paragraph" w:styleId="CommentSubject">
    <w:name w:val="annotation subject"/>
    <w:basedOn w:val="CommentText"/>
    <w:next w:val="CommentText"/>
    <w:link w:val="CommentSubjectChar"/>
    <w:uiPriority w:val="99"/>
    <w:semiHidden/>
    <w:unhideWhenUsed/>
    <w:rsid w:val="00587E40"/>
    <w:rPr>
      <w:b/>
      <w:bCs/>
    </w:rPr>
  </w:style>
  <w:style w:type="character" w:customStyle="1" w:styleId="CommentSubjectChar">
    <w:name w:val="Comment Subject Char"/>
    <w:basedOn w:val="CommentTextChar"/>
    <w:link w:val="CommentSubject"/>
    <w:uiPriority w:val="99"/>
    <w:semiHidden/>
    <w:rsid w:val="00587E40"/>
    <w:rPr>
      <w:b/>
      <w:bCs/>
      <w:sz w:val="20"/>
      <w:szCs w:val="20"/>
    </w:rPr>
  </w:style>
  <w:style w:type="paragraph" w:styleId="BalloonText">
    <w:name w:val="Balloon Text"/>
    <w:basedOn w:val="Normal"/>
    <w:link w:val="BalloonTextChar"/>
    <w:uiPriority w:val="99"/>
    <w:semiHidden/>
    <w:unhideWhenUsed/>
    <w:rsid w:val="00587E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40"/>
    <w:rPr>
      <w:rFonts w:ascii="Segoe UI" w:hAnsi="Segoe UI" w:cs="Segoe UI"/>
      <w:sz w:val="18"/>
      <w:szCs w:val="18"/>
    </w:rPr>
  </w:style>
  <w:style w:type="character" w:customStyle="1" w:styleId="normaltextrun">
    <w:name w:val="normaltextrun"/>
    <w:basedOn w:val="DefaultParagraphFont"/>
    <w:rsid w:val="00767CB3"/>
  </w:style>
  <w:style w:type="character" w:customStyle="1" w:styleId="eop">
    <w:name w:val="eop"/>
    <w:basedOn w:val="DefaultParagraphFont"/>
    <w:rsid w:val="00767CB3"/>
  </w:style>
  <w:style w:type="paragraph" w:styleId="NormalWeb">
    <w:name w:val="Normal (Web)"/>
    <w:basedOn w:val="Normal"/>
    <w:uiPriority w:val="99"/>
    <w:semiHidden/>
    <w:unhideWhenUsed/>
    <w:rsid w:val="00B87555"/>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6147438">
      <w:bodyDiv w:val="1"/>
      <w:marLeft w:val="0"/>
      <w:marRight w:val="0"/>
      <w:marTop w:val="0"/>
      <w:marBottom w:val="0"/>
      <w:divBdr>
        <w:top w:val="none" w:sz="0" w:space="0" w:color="auto"/>
        <w:left w:val="none" w:sz="0" w:space="0" w:color="auto"/>
        <w:bottom w:val="none" w:sz="0" w:space="0" w:color="auto"/>
        <w:right w:val="none" w:sz="0" w:space="0" w:color="auto"/>
      </w:divBdr>
    </w:div>
    <w:div w:id="215316021">
      <w:bodyDiv w:val="1"/>
      <w:marLeft w:val="0"/>
      <w:marRight w:val="0"/>
      <w:marTop w:val="0"/>
      <w:marBottom w:val="0"/>
      <w:divBdr>
        <w:top w:val="none" w:sz="0" w:space="0" w:color="auto"/>
        <w:left w:val="none" w:sz="0" w:space="0" w:color="auto"/>
        <w:bottom w:val="none" w:sz="0" w:space="0" w:color="auto"/>
        <w:right w:val="none" w:sz="0" w:space="0" w:color="auto"/>
      </w:divBdr>
    </w:div>
    <w:div w:id="263811260">
      <w:bodyDiv w:val="1"/>
      <w:marLeft w:val="0"/>
      <w:marRight w:val="0"/>
      <w:marTop w:val="0"/>
      <w:marBottom w:val="0"/>
      <w:divBdr>
        <w:top w:val="none" w:sz="0" w:space="0" w:color="auto"/>
        <w:left w:val="none" w:sz="0" w:space="0" w:color="auto"/>
        <w:bottom w:val="none" w:sz="0" w:space="0" w:color="auto"/>
        <w:right w:val="none" w:sz="0" w:space="0" w:color="auto"/>
      </w:divBdr>
    </w:div>
    <w:div w:id="342825132">
      <w:bodyDiv w:val="1"/>
      <w:marLeft w:val="0"/>
      <w:marRight w:val="0"/>
      <w:marTop w:val="0"/>
      <w:marBottom w:val="0"/>
      <w:divBdr>
        <w:top w:val="none" w:sz="0" w:space="0" w:color="auto"/>
        <w:left w:val="none" w:sz="0" w:space="0" w:color="auto"/>
        <w:bottom w:val="none" w:sz="0" w:space="0" w:color="auto"/>
        <w:right w:val="none" w:sz="0" w:space="0" w:color="auto"/>
      </w:divBdr>
    </w:div>
    <w:div w:id="351030853">
      <w:bodyDiv w:val="1"/>
      <w:marLeft w:val="0"/>
      <w:marRight w:val="0"/>
      <w:marTop w:val="0"/>
      <w:marBottom w:val="0"/>
      <w:divBdr>
        <w:top w:val="none" w:sz="0" w:space="0" w:color="auto"/>
        <w:left w:val="none" w:sz="0" w:space="0" w:color="auto"/>
        <w:bottom w:val="none" w:sz="0" w:space="0" w:color="auto"/>
        <w:right w:val="none" w:sz="0" w:space="0" w:color="auto"/>
      </w:divBdr>
    </w:div>
    <w:div w:id="430441787">
      <w:bodyDiv w:val="1"/>
      <w:marLeft w:val="0"/>
      <w:marRight w:val="0"/>
      <w:marTop w:val="0"/>
      <w:marBottom w:val="0"/>
      <w:divBdr>
        <w:top w:val="none" w:sz="0" w:space="0" w:color="auto"/>
        <w:left w:val="none" w:sz="0" w:space="0" w:color="auto"/>
        <w:bottom w:val="none" w:sz="0" w:space="0" w:color="auto"/>
        <w:right w:val="none" w:sz="0" w:space="0" w:color="auto"/>
      </w:divBdr>
      <w:divsChild>
        <w:div w:id="798109800">
          <w:marLeft w:val="547"/>
          <w:marRight w:val="0"/>
          <w:marTop w:val="60"/>
          <w:marBottom w:val="0"/>
          <w:divBdr>
            <w:top w:val="none" w:sz="0" w:space="0" w:color="auto"/>
            <w:left w:val="none" w:sz="0" w:space="0" w:color="auto"/>
            <w:bottom w:val="none" w:sz="0" w:space="0" w:color="auto"/>
            <w:right w:val="none" w:sz="0" w:space="0" w:color="auto"/>
          </w:divBdr>
        </w:div>
      </w:divsChild>
    </w:div>
    <w:div w:id="463886109">
      <w:bodyDiv w:val="1"/>
      <w:marLeft w:val="0"/>
      <w:marRight w:val="0"/>
      <w:marTop w:val="0"/>
      <w:marBottom w:val="0"/>
      <w:divBdr>
        <w:top w:val="none" w:sz="0" w:space="0" w:color="auto"/>
        <w:left w:val="none" w:sz="0" w:space="0" w:color="auto"/>
        <w:bottom w:val="none" w:sz="0" w:space="0" w:color="auto"/>
        <w:right w:val="none" w:sz="0" w:space="0" w:color="auto"/>
      </w:divBdr>
    </w:div>
    <w:div w:id="530581366">
      <w:bodyDiv w:val="1"/>
      <w:marLeft w:val="0"/>
      <w:marRight w:val="0"/>
      <w:marTop w:val="0"/>
      <w:marBottom w:val="0"/>
      <w:divBdr>
        <w:top w:val="none" w:sz="0" w:space="0" w:color="auto"/>
        <w:left w:val="none" w:sz="0" w:space="0" w:color="auto"/>
        <w:bottom w:val="none" w:sz="0" w:space="0" w:color="auto"/>
        <w:right w:val="none" w:sz="0" w:space="0" w:color="auto"/>
      </w:divBdr>
    </w:div>
    <w:div w:id="532890458">
      <w:bodyDiv w:val="1"/>
      <w:marLeft w:val="0"/>
      <w:marRight w:val="0"/>
      <w:marTop w:val="0"/>
      <w:marBottom w:val="0"/>
      <w:divBdr>
        <w:top w:val="none" w:sz="0" w:space="0" w:color="auto"/>
        <w:left w:val="none" w:sz="0" w:space="0" w:color="auto"/>
        <w:bottom w:val="none" w:sz="0" w:space="0" w:color="auto"/>
        <w:right w:val="none" w:sz="0" w:space="0" w:color="auto"/>
      </w:divBdr>
    </w:div>
    <w:div w:id="544685166">
      <w:bodyDiv w:val="1"/>
      <w:marLeft w:val="0"/>
      <w:marRight w:val="0"/>
      <w:marTop w:val="0"/>
      <w:marBottom w:val="0"/>
      <w:divBdr>
        <w:top w:val="none" w:sz="0" w:space="0" w:color="auto"/>
        <w:left w:val="none" w:sz="0" w:space="0" w:color="auto"/>
        <w:bottom w:val="none" w:sz="0" w:space="0" w:color="auto"/>
        <w:right w:val="none" w:sz="0" w:space="0" w:color="auto"/>
      </w:divBdr>
    </w:div>
    <w:div w:id="577787366">
      <w:bodyDiv w:val="1"/>
      <w:marLeft w:val="0"/>
      <w:marRight w:val="0"/>
      <w:marTop w:val="0"/>
      <w:marBottom w:val="0"/>
      <w:divBdr>
        <w:top w:val="none" w:sz="0" w:space="0" w:color="auto"/>
        <w:left w:val="none" w:sz="0" w:space="0" w:color="auto"/>
        <w:bottom w:val="none" w:sz="0" w:space="0" w:color="auto"/>
        <w:right w:val="none" w:sz="0" w:space="0" w:color="auto"/>
      </w:divBdr>
    </w:div>
    <w:div w:id="580067045">
      <w:bodyDiv w:val="1"/>
      <w:marLeft w:val="0"/>
      <w:marRight w:val="0"/>
      <w:marTop w:val="0"/>
      <w:marBottom w:val="0"/>
      <w:divBdr>
        <w:top w:val="none" w:sz="0" w:space="0" w:color="auto"/>
        <w:left w:val="none" w:sz="0" w:space="0" w:color="auto"/>
        <w:bottom w:val="none" w:sz="0" w:space="0" w:color="auto"/>
        <w:right w:val="none" w:sz="0" w:space="0" w:color="auto"/>
      </w:divBdr>
    </w:div>
    <w:div w:id="596793605">
      <w:bodyDiv w:val="1"/>
      <w:marLeft w:val="0"/>
      <w:marRight w:val="0"/>
      <w:marTop w:val="0"/>
      <w:marBottom w:val="0"/>
      <w:divBdr>
        <w:top w:val="none" w:sz="0" w:space="0" w:color="auto"/>
        <w:left w:val="none" w:sz="0" w:space="0" w:color="auto"/>
        <w:bottom w:val="none" w:sz="0" w:space="0" w:color="auto"/>
        <w:right w:val="none" w:sz="0" w:space="0" w:color="auto"/>
      </w:divBdr>
    </w:div>
    <w:div w:id="617109055">
      <w:bodyDiv w:val="1"/>
      <w:marLeft w:val="0"/>
      <w:marRight w:val="0"/>
      <w:marTop w:val="0"/>
      <w:marBottom w:val="0"/>
      <w:divBdr>
        <w:top w:val="none" w:sz="0" w:space="0" w:color="auto"/>
        <w:left w:val="none" w:sz="0" w:space="0" w:color="auto"/>
        <w:bottom w:val="none" w:sz="0" w:space="0" w:color="auto"/>
        <w:right w:val="none" w:sz="0" w:space="0" w:color="auto"/>
      </w:divBdr>
    </w:div>
    <w:div w:id="733166218">
      <w:bodyDiv w:val="1"/>
      <w:marLeft w:val="0"/>
      <w:marRight w:val="0"/>
      <w:marTop w:val="0"/>
      <w:marBottom w:val="0"/>
      <w:divBdr>
        <w:top w:val="none" w:sz="0" w:space="0" w:color="auto"/>
        <w:left w:val="none" w:sz="0" w:space="0" w:color="auto"/>
        <w:bottom w:val="none" w:sz="0" w:space="0" w:color="auto"/>
        <w:right w:val="none" w:sz="0" w:space="0" w:color="auto"/>
      </w:divBdr>
    </w:div>
    <w:div w:id="736707444">
      <w:bodyDiv w:val="1"/>
      <w:marLeft w:val="0"/>
      <w:marRight w:val="0"/>
      <w:marTop w:val="0"/>
      <w:marBottom w:val="0"/>
      <w:divBdr>
        <w:top w:val="none" w:sz="0" w:space="0" w:color="auto"/>
        <w:left w:val="none" w:sz="0" w:space="0" w:color="auto"/>
        <w:bottom w:val="none" w:sz="0" w:space="0" w:color="auto"/>
        <w:right w:val="none" w:sz="0" w:space="0" w:color="auto"/>
      </w:divBdr>
    </w:div>
    <w:div w:id="828133079">
      <w:bodyDiv w:val="1"/>
      <w:marLeft w:val="0"/>
      <w:marRight w:val="0"/>
      <w:marTop w:val="0"/>
      <w:marBottom w:val="0"/>
      <w:divBdr>
        <w:top w:val="none" w:sz="0" w:space="0" w:color="auto"/>
        <w:left w:val="none" w:sz="0" w:space="0" w:color="auto"/>
        <w:bottom w:val="none" w:sz="0" w:space="0" w:color="auto"/>
        <w:right w:val="none" w:sz="0" w:space="0" w:color="auto"/>
      </w:divBdr>
    </w:div>
    <w:div w:id="922227134">
      <w:bodyDiv w:val="1"/>
      <w:marLeft w:val="0"/>
      <w:marRight w:val="0"/>
      <w:marTop w:val="0"/>
      <w:marBottom w:val="0"/>
      <w:divBdr>
        <w:top w:val="none" w:sz="0" w:space="0" w:color="auto"/>
        <w:left w:val="none" w:sz="0" w:space="0" w:color="auto"/>
        <w:bottom w:val="none" w:sz="0" w:space="0" w:color="auto"/>
        <w:right w:val="none" w:sz="0" w:space="0" w:color="auto"/>
      </w:divBdr>
    </w:div>
    <w:div w:id="946085654">
      <w:bodyDiv w:val="1"/>
      <w:marLeft w:val="0"/>
      <w:marRight w:val="0"/>
      <w:marTop w:val="0"/>
      <w:marBottom w:val="0"/>
      <w:divBdr>
        <w:top w:val="none" w:sz="0" w:space="0" w:color="auto"/>
        <w:left w:val="none" w:sz="0" w:space="0" w:color="auto"/>
        <w:bottom w:val="none" w:sz="0" w:space="0" w:color="auto"/>
        <w:right w:val="none" w:sz="0" w:space="0" w:color="auto"/>
      </w:divBdr>
    </w:div>
    <w:div w:id="975067870">
      <w:bodyDiv w:val="1"/>
      <w:marLeft w:val="0"/>
      <w:marRight w:val="0"/>
      <w:marTop w:val="0"/>
      <w:marBottom w:val="0"/>
      <w:divBdr>
        <w:top w:val="none" w:sz="0" w:space="0" w:color="auto"/>
        <w:left w:val="none" w:sz="0" w:space="0" w:color="auto"/>
        <w:bottom w:val="none" w:sz="0" w:space="0" w:color="auto"/>
        <w:right w:val="none" w:sz="0" w:space="0" w:color="auto"/>
      </w:divBdr>
    </w:div>
    <w:div w:id="1143161019">
      <w:bodyDiv w:val="1"/>
      <w:marLeft w:val="0"/>
      <w:marRight w:val="0"/>
      <w:marTop w:val="0"/>
      <w:marBottom w:val="0"/>
      <w:divBdr>
        <w:top w:val="none" w:sz="0" w:space="0" w:color="auto"/>
        <w:left w:val="none" w:sz="0" w:space="0" w:color="auto"/>
        <w:bottom w:val="none" w:sz="0" w:space="0" w:color="auto"/>
        <w:right w:val="none" w:sz="0" w:space="0" w:color="auto"/>
      </w:divBdr>
      <w:divsChild>
        <w:div w:id="936525393">
          <w:marLeft w:val="562"/>
          <w:marRight w:val="0"/>
          <w:marTop w:val="0"/>
          <w:marBottom w:val="0"/>
          <w:divBdr>
            <w:top w:val="none" w:sz="0" w:space="0" w:color="auto"/>
            <w:left w:val="none" w:sz="0" w:space="0" w:color="auto"/>
            <w:bottom w:val="none" w:sz="0" w:space="0" w:color="auto"/>
            <w:right w:val="none" w:sz="0" w:space="0" w:color="auto"/>
          </w:divBdr>
        </w:div>
      </w:divsChild>
    </w:div>
    <w:div w:id="1157695029">
      <w:bodyDiv w:val="1"/>
      <w:marLeft w:val="0"/>
      <w:marRight w:val="0"/>
      <w:marTop w:val="0"/>
      <w:marBottom w:val="0"/>
      <w:divBdr>
        <w:top w:val="none" w:sz="0" w:space="0" w:color="auto"/>
        <w:left w:val="none" w:sz="0" w:space="0" w:color="auto"/>
        <w:bottom w:val="none" w:sz="0" w:space="0" w:color="auto"/>
        <w:right w:val="none" w:sz="0" w:space="0" w:color="auto"/>
      </w:divBdr>
    </w:div>
    <w:div w:id="1180267995">
      <w:bodyDiv w:val="1"/>
      <w:marLeft w:val="0"/>
      <w:marRight w:val="0"/>
      <w:marTop w:val="0"/>
      <w:marBottom w:val="0"/>
      <w:divBdr>
        <w:top w:val="none" w:sz="0" w:space="0" w:color="auto"/>
        <w:left w:val="none" w:sz="0" w:space="0" w:color="auto"/>
        <w:bottom w:val="none" w:sz="0" w:space="0" w:color="auto"/>
        <w:right w:val="none" w:sz="0" w:space="0" w:color="auto"/>
      </w:divBdr>
    </w:div>
    <w:div w:id="1216312106">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77049761">
      <w:bodyDiv w:val="1"/>
      <w:marLeft w:val="0"/>
      <w:marRight w:val="0"/>
      <w:marTop w:val="0"/>
      <w:marBottom w:val="0"/>
      <w:divBdr>
        <w:top w:val="none" w:sz="0" w:space="0" w:color="auto"/>
        <w:left w:val="none" w:sz="0" w:space="0" w:color="auto"/>
        <w:bottom w:val="none" w:sz="0" w:space="0" w:color="auto"/>
        <w:right w:val="none" w:sz="0" w:space="0" w:color="auto"/>
      </w:divBdr>
      <w:divsChild>
        <w:div w:id="109131095">
          <w:marLeft w:val="274"/>
          <w:marRight w:val="0"/>
          <w:marTop w:val="40"/>
          <w:marBottom w:val="120"/>
          <w:divBdr>
            <w:top w:val="none" w:sz="0" w:space="0" w:color="auto"/>
            <w:left w:val="none" w:sz="0" w:space="0" w:color="auto"/>
            <w:bottom w:val="none" w:sz="0" w:space="0" w:color="auto"/>
            <w:right w:val="none" w:sz="0" w:space="0" w:color="auto"/>
          </w:divBdr>
        </w:div>
        <w:div w:id="458499768">
          <w:marLeft w:val="274"/>
          <w:marRight w:val="0"/>
          <w:marTop w:val="40"/>
          <w:marBottom w:val="120"/>
          <w:divBdr>
            <w:top w:val="none" w:sz="0" w:space="0" w:color="auto"/>
            <w:left w:val="none" w:sz="0" w:space="0" w:color="auto"/>
            <w:bottom w:val="none" w:sz="0" w:space="0" w:color="auto"/>
            <w:right w:val="none" w:sz="0" w:space="0" w:color="auto"/>
          </w:divBdr>
        </w:div>
        <w:div w:id="1268737190">
          <w:marLeft w:val="274"/>
          <w:marRight w:val="0"/>
          <w:marTop w:val="40"/>
          <w:marBottom w:val="120"/>
          <w:divBdr>
            <w:top w:val="none" w:sz="0" w:space="0" w:color="auto"/>
            <w:left w:val="none" w:sz="0" w:space="0" w:color="auto"/>
            <w:bottom w:val="none" w:sz="0" w:space="0" w:color="auto"/>
            <w:right w:val="none" w:sz="0" w:space="0" w:color="auto"/>
          </w:divBdr>
        </w:div>
      </w:divsChild>
    </w:div>
    <w:div w:id="1391536373">
      <w:bodyDiv w:val="1"/>
      <w:marLeft w:val="0"/>
      <w:marRight w:val="0"/>
      <w:marTop w:val="0"/>
      <w:marBottom w:val="0"/>
      <w:divBdr>
        <w:top w:val="none" w:sz="0" w:space="0" w:color="auto"/>
        <w:left w:val="none" w:sz="0" w:space="0" w:color="auto"/>
        <w:bottom w:val="none" w:sz="0" w:space="0" w:color="auto"/>
        <w:right w:val="none" w:sz="0" w:space="0" w:color="auto"/>
      </w:divBdr>
    </w:div>
    <w:div w:id="1422876910">
      <w:bodyDiv w:val="1"/>
      <w:marLeft w:val="0"/>
      <w:marRight w:val="0"/>
      <w:marTop w:val="0"/>
      <w:marBottom w:val="0"/>
      <w:divBdr>
        <w:top w:val="none" w:sz="0" w:space="0" w:color="auto"/>
        <w:left w:val="none" w:sz="0" w:space="0" w:color="auto"/>
        <w:bottom w:val="none" w:sz="0" w:space="0" w:color="auto"/>
        <w:right w:val="none" w:sz="0" w:space="0" w:color="auto"/>
      </w:divBdr>
    </w:div>
    <w:div w:id="1515993290">
      <w:bodyDiv w:val="1"/>
      <w:marLeft w:val="0"/>
      <w:marRight w:val="0"/>
      <w:marTop w:val="0"/>
      <w:marBottom w:val="0"/>
      <w:divBdr>
        <w:top w:val="none" w:sz="0" w:space="0" w:color="auto"/>
        <w:left w:val="none" w:sz="0" w:space="0" w:color="auto"/>
        <w:bottom w:val="none" w:sz="0" w:space="0" w:color="auto"/>
        <w:right w:val="none" w:sz="0" w:space="0" w:color="auto"/>
      </w:divBdr>
    </w:div>
    <w:div w:id="1581255016">
      <w:bodyDiv w:val="1"/>
      <w:marLeft w:val="0"/>
      <w:marRight w:val="0"/>
      <w:marTop w:val="0"/>
      <w:marBottom w:val="0"/>
      <w:divBdr>
        <w:top w:val="none" w:sz="0" w:space="0" w:color="auto"/>
        <w:left w:val="none" w:sz="0" w:space="0" w:color="auto"/>
        <w:bottom w:val="none" w:sz="0" w:space="0" w:color="auto"/>
        <w:right w:val="none" w:sz="0" w:space="0" w:color="auto"/>
      </w:divBdr>
    </w:div>
    <w:div w:id="1596861675">
      <w:bodyDiv w:val="1"/>
      <w:marLeft w:val="0"/>
      <w:marRight w:val="0"/>
      <w:marTop w:val="0"/>
      <w:marBottom w:val="0"/>
      <w:divBdr>
        <w:top w:val="none" w:sz="0" w:space="0" w:color="auto"/>
        <w:left w:val="none" w:sz="0" w:space="0" w:color="auto"/>
        <w:bottom w:val="none" w:sz="0" w:space="0" w:color="auto"/>
        <w:right w:val="none" w:sz="0" w:space="0" w:color="auto"/>
      </w:divBdr>
    </w:div>
    <w:div w:id="1655991453">
      <w:bodyDiv w:val="1"/>
      <w:marLeft w:val="0"/>
      <w:marRight w:val="0"/>
      <w:marTop w:val="0"/>
      <w:marBottom w:val="0"/>
      <w:divBdr>
        <w:top w:val="none" w:sz="0" w:space="0" w:color="auto"/>
        <w:left w:val="none" w:sz="0" w:space="0" w:color="auto"/>
        <w:bottom w:val="none" w:sz="0" w:space="0" w:color="auto"/>
        <w:right w:val="none" w:sz="0" w:space="0" w:color="auto"/>
      </w:divBdr>
    </w:div>
    <w:div w:id="1693415857">
      <w:bodyDiv w:val="1"/>
      <w:marLeft w:val="0"/>
      <w:marRight w:val="0"/>
      <w:marTop w:val="0"/>
      <w:marBottom w:val="0"/>
      <w:divBdr>
        <w:top w:val="none" w:sz="0" w:space="0" w:color="auto"/>
        <w:left w:val="none" w:sz="0" w:space="0" w:color="auto"/>
        <w:bottom w:val="none" w:sz="0" w:space="0" w:color="auto"/>
        <w:right w:val="none" w:sz="0" w:space="0" w:color="auto"/>
      </w:divBdr>
    </w:div>
    <w:div w:id="1697997082">
      <w:bodyDiv w:val="1"/>
      <w:marLeft w:val="0"/>
      <w:marRight w:val="0"/>
      <w:marTop w:val="0"/>
      <w:marBottom w:val="0"/>
      <w:divBdr>
        <w:top w:val="none" w:sz="0" w:space="0" w:color="auto"/>
        <w:left w:val="none" w:sz="0" w:space="0" w:color="auto"/>
        <w:bottom w:val="none" w:sz="0" w:space="0" w:color="auto"/>
        <w:right w:val="none" w:sz="0" w:space="0" w:color="auto"/>
      </w:divBdr>
    </w:div>
    <w:div w:id="1771659647">
      <w:bodyDiv w:val="1"/>
      <w:marLeft w:val="0"/>
      <w:marRight w:val="0"/>
      <w:marTop w:val="0"/>
      <w:marBottom w:val="0"/>
      <w:divBdr>
        <w:top w:val="none" w:sz="0" w:space="0" w:color="auto"/>
        <w:left w:val="none" w:sz="0" w:space="0" w:color="auto"/>
        <w:bottom w:val="none" w:sz="0" w:space="0" w:color="auto"/>
        <w:right w:val="none" w:sz="0" w:space="0" w:color="auto"/>
      </w:divBdr>
    </w:div>
    <w:div w:id="1887908826">
      <w:bodyDiv w:val="1"/>
      <w:marLeft w:val="0"/>
      <w:marRight w:val="0"/>
      <w:marTop w:val="0"/>
      <w:marBottom w:val="0"/>
      <w:divBdr>
        <w:top w:val="none" w:sz="0" w:space="0" w:color="auto"/>
        <w:left w:val="none" w:sz="0" w:space="0" w:color="auto"/>
        <w:bottom w:val="none" w:sz="0" w:space="0" w:color="auto"/>
        <w:right w:val="none" w:sz="0" w:space="0" w:color="auto"/>
      </w:divBdr>
    </w:div>
    <w:div w:id="2027365467">
      <w:bodyDiv w:val="1"/>
      <w:marLeft w:val="0"/>
      <w:marRight w:val="0"/>
      <w:marTop w:val="0"/>
      <w:marBottom w:val="0"/>
      <w:divBdr>
        <w:top w:val="none" w:sz="0" w:space="0" w:color="auto"/>
        <w:left w:val="none" w:sz="0" w:space="0" w:color="auto"/>
        <w:bottom w:val="none" w:sz="0" w:space="0" w:color="auto"/>
        <w:right w:val="none" w:sz="0" w:space="0" w:color="auto"/>
      </w:divBdr>
    </w:div>
    <w:div w:id="2051219445">
      <w:bodyDiv w:val="1"/>
      <w:marLeft w:val="0"/>
      <w:marRight w:val="0"/>
      <w:marTop w:val="0"/>
      <w:marBottom w:val="0"/>
      <w:divBdr>
        <w:top w:val="none" w:sz="0" w:space="0" w:color="auto"/>
        <w:left w:val="none" w:sz="0" w:space="0" w:color="auto"/>
        <w:bottom w:val="none" w:sz="0" w:space="0" w:color="auto"/>
        <w:right w:val="none" w:sz="0" w:space="0" w:color="auto"/>
      </w:divBdr>
    </w:div>
    <w:div w:id="2077044912">
      <w:bodyDiv w:val="1"/>
      <w:marLeft w:val="0"/>
      <w:marRight w:val="0"/>
      <w:marTop w:val="0"/>
      <w:marBottom w:val="0"/>
      <w:divBdr>
        <w:top w:val="none" w:sz="0" w:space="0" w:color="auto"/>
        <w:left w:val="none" w:sz="0" w:space="0" w:color="auto"/>
        <w:bottom w:val="none" w:sz="0" w:space="0" w:color="auto"/>
        <w:right w:val="none" w:sz="0" w:space="0" w:color="auto"/>
      </w:divBdr>
      <w:divsChild>
        <w:div w:id="160433149">
          <w:marLeft w:val="562"/>
          <w:marRight w:val="0"/>
          <w:marTop w:val="60"/>
          <w:marBottom w:val="120"/>
          <w:divBdr>
            <w:top w:val="none" w:sz="0" w:space="0" w:color="auto"/>
            <w:left w:val="none" w:sz="0" w:space="0" w:color="auto"/>
            <w:bottom w:val="none" w:sz="0" w:space="0" w:color="auto"/>
            <w:right w:val="none" w:sz="0" w:space="0" w:color="auto"/>
          </w:divBdr>
        </w:div>
        <w:div w:id="229392559">
          <w:marLeft w:val="547"/>
          <w:marRight w:val="0"/>
          <w:marTop w:val="60"/>
          <w:marBottom w:val="120"/>
          <w:divBdr>
            <w:top w:val="none" w:sz="0" w:space="0" w:color="auto"/>
            <w:left w:val="none" w:sz="0" w:space="0" w:color="auto"/>
            <w:bottom w:val="none" w:sz="0" w:space="0" w:color="auto"/>
            <w:right w:val="none" w:sz="0" w:space="0" w:color="auto"/>
          </w:divBdr>
        </w:div>
        <w:div w:id="793597489">
          <w:marLeft w:val="1109"/>
          <w:marRight w:val="0"/>
          <w:marTop w:val="60"/>
          <w:marBottom w:val="120"/>
          <w:divBdr>
            <w:top w:val="none" w:sz="0" w:space="0" w:color="auto"/>
            <w:left w:val="none" w:sz="0" w:space="0" w:color="auto"/>
            <w:bottom w:val="none" w:sz="0" w:space="0" w:color="auto"/>
            <w:right w:val="none" w:sz="0" w:space="0" w:color="auto"/>
          </w:divBdr>
        </w:div>
        <w:div w:id="993487503">
          <w:marLeft w:val="1109"/>
          <w:marRight w:val="0"/>
          <w:marTop w:val="60"/>
          <w:marBottom w:val="120"/>
          <w:divBdr>
            <w:top w:val="none" w:sz="0" w:space="0" w:color="auto"/>
            <w:left w:val="none" w:sz="0" w:space="0" w:color="auto"/>
            <w:bottom w:val="none" w:sz="0" w:space="0" w:color="auto"/>
            <w:right w:val="none" w:sz="0" w:space="0" w:color="auto"/>
          </w:divBdr>
        </w:div>
        <w:div w:id="1283225949">
          <w:marLeft w:val="547"/>
          <w:marRight w:val="0"/>
          <w:marTop w:val="60"/>
          <w:marBottom w:val="120"/>
          <w:divBdr>
            <w:top w:val="none" w:sz="0" w:space="0" w:color="auto"/>
            <w:left w:val="none" w:sz="0" w:space="0" w:color="auto"/>
            <w:bottom w:val="none" w:sz="0" w:space="0" w:color="auto"/>
            <w:right w:val="none" w:sz="0" w:space="0" w:color="auto"/>
          </w:divBdr>
        </w:div>
      </w:divsChild>
    </w:div>
    <w:div w:id="2077512700">
      <w:bodyDiv w:val="1"/>
      <w:marLeft w:val="0"/>
      <w:marRight w:val="0"/>
      <w:marTop w:val="0"/>
      <w:marBottom w:val="0"/>
      <w:divBdr>
        <w:top w:val="none" w:sz="0" w:space="0" w:color="auto"/>
        <w:left w:val="none" w:sz="0" w:space="0" w:color="auto"/>
        <w:bottom w:val="none" w:sz="0" w:space="0" w:color="auto"/>
        <w:right w:val="none" w:sz="0" w:space="0" w:color="auto"/>
      </w:divBdr>
    </w:div>
    <w:div w:id="2107312675">
      <w:bodyDiv w:val="1"/>
      <w:marLeft w:val="0"/>
      <w:marRight w:val="0"/>
      <w:marTop w:val="0"/>
      <w:marBottom w:val="0"/>
      <w:divBdr>
        <w:top w:val="none" w:sz="0" w:space="0" w:color="auto"/>
        <w:left w:val="none" w:sz="0" w:space="0" w:color="auto"/>
        <w:bottom w:val="none" w:sz="0" w:space="0" w:color="auto"/>
        <w:right w:val="none" w:sz="0" w:space="0" w:color="auto"/>
      </w:divBdr>
    </w:div>
    <w:div w:id="2121562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2.education.vic.gov.au/pal/fiso/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2.education.vic.gov.au/pal/fiso/policy" TargetMode="External"/><Relationship Id="rId2" Type="http://schemas.openxmlformats.org/officeDocument/2006/relationships/customXml" Target="../customXml/item2.xml"/><Relationship Id="rId16" Type="http://schemas.openxmlformats.org/officeDocument/2006/relationships/hyperlink" Target="https://apps.edustar.vic.edu.au/spo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2.education.vic.gov.au/pal/fiso/policy" TargetMode="External"/><Relationship Id="rId10" Type="http://schemas.openxmlformats.org/officeDocument/2006/relationships/endnotes" Target="endnotes.xml"/><Relationship Id="rId19" Type="http://schemas.openxmlformats.org/officeDocument/2006/relationships/hyperlink" Target="mailto:fiso@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edustar.vic.edu.au/sp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154</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57593366-3ae2-4a9d-96a1-7debb190cccf"/>
  </ds:schemaRefs>
</ds:datastoreItem>
</file>

<file path=customXml/itemProps2.xml><?xml version="1.0" encoding="utf-8"?>
<ds:datastoreItem xmlns:ds="http://schemas.openxmlformats.org/officeDocument/2006/customXml" ds:itemID="{C0C31637-7CA2-412E-BE26-85B77AD34FC0}"/>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Clorinda Siemienowicz</cp:lastModifiedBy>
  <cp:revision>16</cp:revision>
  <dcterms:created xsi:type="dcterms:W3CDTF">2021-10-04T06:52:00Z</dcterms:created>
  <dcterms:modified xsi:type="dcterms:W3CDTF">2021-10-19T23:55:00Z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