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EFED" w14:textId="77777777" w:rsidR="003769FF" w:rsidRDefault="00AD6F70">
      <w:pPr>
        <w:spacing w:after="144"/>
        <w:ind w:left="10" w:right="-15" w:hanging="10"/>
        <w:jc w:val="right"/>
      </w:pPr>
      <w:r>
        <w:rPr>
          <w:rFonts w:ascii="Verdana" w:eastAsia="Verdana" w:hAnsi="Verdana" w:cs="Verdana"/>
          <w:b/>
          <w:color w:val="8ED70A"/>
          <w:sz w:val="28"/>
        </w:rPr>
        <w:t xml:space="preserve">Community Joint Use Agreement Explanatory Table  </w:t>
      </w:r>
    </w:p>
    <w:p w14:paraId="5AE0216D" w14:textId="77777777" w:rsidR="003769FF" w:rsidRDefault="00AD6F70">
      <w:pPr>
        <w:spacing w:after="24"/>
        <w:ind w:left="10" w:right="204" w:hanging="10"/>
        <w:jc w:val="right"/>
      </w:pPr>
      <w:r>
        <w:rPr>
          <w:rFonts w:ascii="Verdana" w:eastAsia="Verdana" w:hAnsi="Verdana" w:cs="Verdana"/>
          <w:b/>
          <w:color w:val="8ED70A"/>
          <w:sz w:val="28"/>
        </w:rPr>
        <w:t>Core Clauses (</w:t>
      </w:r>
      <w:r>
        <w:rPr>
          <w:rFonts w:ascii="Verdana" w:eastAsia="Verdana" w:hAnsi="Verdana" w:cs="Verdana"/>
          <w:b/>
          <w:color w:val="5DC721"/>
          <w:sz w:val="28"/>
        </w:rPr>
        <w:t>green</w:t>
      </w:r>
      <w:r>
        <w:rPr>
          <w:rFonts w:ascii="Verdana" w:eastAsia="Verdana" w:hAnsi="Verdana" w:cs="Verdana"/>
          <w:b/>
          <w:color w:val="8ED70A"/>
          <w:sz w:val="28"/>
        </w:rPr>
        <w:t>) and Options Clauses (</w:t>
      </w:r>
      <w:r>
        <w:rPr>
          <w:rFonts w:ascii="Verdana" w:eastAsia="Verdana" w:hAnsi="Verdana" w:cs="Verdana"/>
          <w:b/>
          <w:color w:val="0070BF"/>
          <w:sz w:val="28"/>
        </w:rPr>
        <w:t>blue</w:t>
      </w:r>
      <w:r>
        <w:rPr>
          <w:rFonts w:ascii="Verdana" w:eastAsia="Verdana" w:hAnsi="Verdana" w:cs="Verdana"/>
          <w:b/>
          <w:color w:val="8ED70A"/>
          <w:sz w:val="28"/>
        </w:rPr>
        <w:t xml:space="preserve">) </w:t>
      </w:r>
    </w:p>
    <w:p w14:paraId="636F33A1" w14:textId="77777777" w:rsidR="003769FF" w:rsidRDefault="00AD6F70">
      <w:pPr>
        <w:spacing w:after="0"/>
        <w:ind w:left="3561"/>
        <w:jc w:val="center"/>
      </w:pPr>
      <w:r>
        <w:rPr>
          <w:rFonts w:ascii="Verdana" w:eastAsia="Verdana" w:hAnsi="Verdana" w:cs="Verdana"/>
          <w:b/>
          <w:color w:val="8ED70A"/>
          <w:sz w:val="28"/>
        </w:rPr>
        <w:t xml:space="preserve"> </w:t>
      </w:r>
    </w:p>
    <w:tbl>
      <w:tblPr>
        <w:tblStyle w:val="TableGrid"/>
        <w:tblW w:w="15240" w:type="dxa"/>
        <w:tblInd w:w="-107" w:type="dxa"/>
        <w:tblCellMar>
          <w:top w:w="125" w:type="dxa"/>
          <w:left w:w="107" w:type="dxa"/>
          <w:bottom w:w="0" w:type="dxa"/>
          <w:right w:w="47" w:type="dxa"/>
        </w:tblCellMar>
        <w:tblLook w:val="04A0" w:firstRow="1" w:lastRow="0" w:firstColumn="1" w:lastColumn="0" w:noHBand="0" w:noVBand="1"/>
      </w:tblPr>
      <w:tblGrid>
        <w:gridCol w:w="958"/>
        <w:gridCol w:w="2551"/>
        <w:gridCol w:w="11731"/>
      </w:tblGrid>
      <w:tr w:rsidR="003769FF" w14:paraId="4B49698F" w14:textId="77777777">
        <w:trPr>
          <w:trHeight w:val="554"/>
        </w:trPr>
        <w:tc>
          <w:tcPr>
            <w:tcW w:w="958" w:type="dxa"/>
            <w:tcBorders>
              <w:top w:val="single" w:sz="4" w:space="0" w:color="000000"/>
              <w:left w:val="single" w:sz="4" w:space="0" w:color="000000"/>
              <w:bottom w:val="single" w:sz="4" w:space="0" w:color="000000"/>
              <w:right w:val="single" w:sz="4" w:space="0" w:color="000000"/>
            </w:tcBorders>
            <w:shd w:val="clear" w:color="auto" w:fill="8ED70A"/>
            <w:vAlign w:val="center"/>
          </w:tcPr>
          <w:p w14:paraId="3C1C89F2" w14:textId="77777777" w:rsidR="003769FF" w:rsidRDefault="00AD6F70">
            <w:pPr>
              <w:spacing w:after="0"/>
            </w:pPr>
            <w:r>
              <w:rPr>
                <w:rFonts w:ascii="Verdana" w:eastAsia="Verdana" w:hAnsi="Verdana" w:cs="Verdana"/>
                <w:b/>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8ED70A"/>
            <w:vAlign w:val="center"/>
          </w:tcPr>
          <w:p w14:paraId="2DE4D651" w14:textId="77777777" w:rsidR="003769FF" w:rsidRDefault="00AD6F70">
            <w:pPr>
              <w:spacing w:after="0"/>
              <w:ind w:left="1"/>
            </w:pPr>
            <w:r>
              <w:rPr>
                <w:rFonts w:ascii="Verdana" w:eastAsia="Verdana" w:hAnsi="Verdana" w:cs="Verdana"/>
                <w:b/>
              </w:rPr>
              <w:t xml:space="preserve">Clause </w:t>
            </w:r>
          </w:p>
        </w:tc>
        <w:tc>
          <w:tcPr>
            <w:tcW w:w="11731" w:type="dxa"/>
            <w:tcBorders>
              <w:top w:val="single" w:sz="4" w:space="0" w:color="000000"/>
              <w:left w:val="single" w:sz="4" w:space="0" w:color="000000"/>
              <w:bottom w:val="single" w:sz="4" w:space="0" w:color="000000"/>
              <w:right w:val="single" w:sz="4" w:space="0" w:color="000000"/>
            </w:tcBorders>
            <w:shd w:val="clear" w:color="auto" w:fill="8ED70A"/>
            <w:vAlign w:val="center"/>
          </w:tcPr>
          <w:p w14:paraId="3EFEAD41" w14:textId="77777777" w:rsidR="003769FF" w:rsidRDefault="00AD6F70">
            <w:pPr>
              <w:spacing w:after="0"/>
              <w:ind w:left="1"/>
            </w:pPr>
            <w:r>
              <w:rPr>
                <w:rFonts w:ascii="Verdana" w:eastAsia="Verdana" w:hAnsi="Verdana" w:cs="Verdana"/>
                <w:b/>
              </w:rPr>
              <w:t xml:space="preserve">Description and Explanation </w:t>
            </w:r>
          </w:p>
        </w:tc>
      </w:tr>
      <w:tr w:rsidR="003769FF" w14:paraId="6A3A6373" w14:textId="77777777">
        <w:trPr>
          <w:trHeight w:val="503"/>
        </w:trPr>
        <w:tc>
          <w:tcPr>
            <w:tcW w:w="958" w:type="dxa"/>
            <w:tcBorders>
              <w:top w:val="single" w:sz="4" w:space="0" w:color="000000"/>
              <w:left w:val="single" w:sz="4" w:space="0" w:color="000000"/>
              <w:bottom w:val="single" w:sz="4" w:space="0" w:color="000000"/>
              <w:right w:val="single" w:sz="4" w:space="0" w:color="000000"/>
            </w:tcBorders>
            <w:vAlign w:val="center"/>
          </w:tcPr>
          <w:p w14:paraId="5A636FB6" w14:textId="77777777" w:rsidR="003769FF" w:rsidRDefault="00AD6F70">
            <w:pPr>
              <w:spacing w:after="0"/>
              <w:ind w:left="34"/>
            </w:pPr>
            <w:r>
              <w:rPr>
                <w:rFonts w:ascii="Verdana" w:eastAsia="Verdana" w:hAnsi="Verdana" w:cs="Verdana"/>
                <w:b/>
                <w:color w:val="5DC721"/>
                <w:sz w:val="18"/>
              </w:rPr>
              <w:t xml:space="preserve">1 </w:t>
            </w:r>
          </w:p>
        </w:tc>
        <w:tc>
          <w:tcPr>
            <w:tcW w:w="2551" w:type="dxa"/>
            <w:tcBorders>
              <w:top w:val="single" w:sz="4" w:space="0" w:color="000000"/>
              <w:left w:val="single" w:sz="4" w:space="0" w:color="000000"/>
              <w:bottom w:val="single" w:sz="4" w:space="0" w:color="000000"/>
              <w:right w:val="single" w:sz="4" w:space="0" w:color="000000"/>
            </w:tcBorders>
            <w:vAlign w:val="center"/>
          </w:tcPr>
          <w:p w14:paraId="33C16E03" w14:textId="77777777" w:rsidR="003769FF" w:rsidRDefault="00AD6F70">
            <w:pPr>
              <w:spacing w:after="0"/>
              <w:ind w:left="34"/>
            </w:pPr>
            <w:r>
              <w:rPr>
                <w:rFonts w:ascii="Verdana" w:eastAsia="Verdana" w:hAnsi="Verdana" w:cs="Verdana"/>
                <w:b/>
                <w:color w:val="5DC721"/>
                <w:sz w:val="18"/>
              </w:rPr>
              <w:t xml:space="preserve">Definitions </w:t>
            </w:r>
          </w:p>
        </w:tc>
        <w:tc>
          <w:tcPr>
            <w:tcW w:w="11731" w:type="dxa"/>
            <w:tcBorders>
              <w:top w:val="single" w:sz="4" w:space="0" w:color="000000"/>
              <w:left w:val="single" w:sz="4" w:space="0" w:color="000000"/>
              <w:bottom w:val="single" w:sz="4" w:space="0" w:color="000000"/>
              <w:right w:val="single" w:sz="4" w:space="0" w:color="000000"/>
            </w:tcBorders>
            <w:vAlign w:val="center"/>
          </w:tcPr>
          <w:p w14:paraId="1EA63B37" w14:textId="77777777" w:rsidR="003769FF" w:rsidRDefault="00AD6F70">
            <w:pPr>
              <w:spacing w:after="0"/>
              <w:ind w:left="34"/>
            </w:pPr>
            <w:r>
              <w:rPr>
                <w:rFonts w:ascii="Verdana" w:eastAsia="Verdana" w:hAnsi="Verdana" w:cs="Verdana"/>
                <w:sz w:val="18"/>
              </w:rPr>
              <w:t xml:space="preserve">This clause sets out the definitions used in the Community Joint Use Agreement. </w:t>
            </w:r>
          </w:p>
        </w:tc>
      </w:tr>
      <w:tr w:rsidR="003769FF" w14:paraId="210DC7FB" w14:textId="77777777">
        <w:trPr>
          <w:trHeight w:val="502"/>
        </w:trPr>
        <w:tc>
          <w:tcPr>
            <w:tcW w:w="958" w:type="dxa"/>
            <w:tcBorders>
              <w:top w:val="single" w:sz="4" w:space="0" w:color="000000"/>
              <w:left w:val="single" w:sz="4" w:space="0" w:color="000000"/>
              <w:bottom w:val="single" w:sz="4" w:space="0" w:color="000000"/>
              <w:right w:val="single" w:sz="4" w:space="0" w:color="000000"/>
            </w:tcBorders>
            <w:vAlign w:val="center"/>
          </w:tcPr>
          <w:p w14:paraId="5D063500" w14:textId="77777777" w:rsidR="003769FF" w:rsidRDefault="00AD6F70">
            <w:pPr>
              <w:spacing w:after="0"/>
              <w:ind w:left="34"/>
            </w:pPr>
            <w:r>
              <w:rPr>
                <w:rFonts w:ascii="Verdana" w:eastAsia="Verdana" w:hAnsi="Verdana" w:cs="Verdana"/>
                <w:b/>
                <w:color w:val="5DC721"/>
                <w:sz w:val="18"/>
              </w:rPr>
              <w:t xml:space="preserve">2 </w:t>
            </w:r>
          </w:p>
        </w:tc>
        <w:tc>
          <w:tcPr>
            <w:tcW w:w="2551" w:type="dxa"/>
            <w:tcBorders>
              <w:top w:val="single" w:sz="4" w:space="0" w:color="000000"/>
              <w:left w:val="single" w:sz="4" w:space="0" w:color="000000"/>
              <w:bottom w:val="single" w:sz="4" w:space="0" w:color="000000"/>
              <w:right w:val="single" w:sz="4" w:space="0" w:color="000000"/>
            </w:tcBorders>
            <w:vAlign w:val="center"/>
          </w:tcPr>
          <w:p w14:paraId="522C355D" w14:textId="77777777" w:rsidR="003769FF" w:rsidRDefault="00AD6F70">
            <w:pPr>
              <w:spacing w:after="0"/>
              <w:ind w:left="34"/>
            </w:pPr>
            <w:r>
              <w:rPr>
                <w:rFonts w:ascii="Verdana" w:eastAsia="Verdana" w:hAnsi="Verdana" w:cs="Verdana"/>
                <w:b/>
                <w:color w:val="5DC721"/>
                <w:sz w:val="18"/>
              </w:rPr>
              <w:t xml:space="preserve">Interpretation  </w:t>
            </w:r>
          </w:p>
        </w:tc>
        <w:tc>
          <w:tcPr>
            <w:tcW w:w="11731" w:type="dxa"/>
            <w:tcBorders>
              <w:top w:val="single" w:sz="4" w:space="0" w:color="000000"/>
              <w:left w:val="single" w:sz="4" w:space="0" w:color="000000"/>
              <w:bottom w:val="single" w:sz="4" w:space="0" w:color="000000"/>
              <w:right w:val="single" w:sz="4" w:space="0" w:color="000000"/>
            </w:tcBorders>
            <w:vAlign w:val="center"/>
          </w:tcPr>
          <w:p w14:paraId="05080E00" w14:textId="77777777" w:rsidR="003769FF" w:rsidRDefault="00AD6F70">
            <w:pPr>
              <w:spacing w:after="0"/>
              <w:ind w:left="34"/>
            </w:pPr>
            <w:r>
              <w:rPr>
                <w:rFonts w:ascii="Verdana" w:eastAsia="Verdana" w:hAnsi="Verdana" w:cs="Verdana"/>
                <w:sz w:val="18"/>
              </w:rPr>
              <w:t xml:space="preserve">This clause sets out rules of interpretation to assist with reading the Community Joint Use Agreement. </w:t>
            </w:r>
          </w:p>
        </w:tc>
      </w:tr>
      <w:tr w:rsidR="003769FF" w14:paraId="00550DEC" w14:textId="77777777">
        <w:trPr>
          <w:trHeight w:val="754"/>
        </w:trPr>
        <w:tc>
          <w:tcPr>
            <w:tcW w:w="958" w:type="dxa"/>
            <w:tcBorders>
              <w:top w:val="single" w:sz="4" w:space="0" w:color="000000"/>
              <w:left w:val="single" w:sz="4" w:space="0" w:color="000000"/>
              <w:bottom w:val="single" w:sz="4" w:space="0" w:color="000000"/>
              <w:right w:val="single" w:sz="4" w:space="0" w:color="000000"/>
            </w:tcBorders>
          </w:tcPr>
          <w:p w14:paraId="28BDA195" w14:textId="77777777" w:rsidR="003769FF" w:rsidRDefault="00AD6F70">
            <w:pPr>
              <w:spacing w:after="0"/>
            </w:pPr>
            <w:r>
              <w:rPr>
                <w:rFonts w:ascii="Verdana" w:eastAsia="Verdana" w:hAnsi="Verdana" w:cs="Verdana"/>
                <w:b/>
                <w:color w:val="5DC721"/>
                <w:sz w:val="18"/>
              </w:rPr>
              <w:t xml:space="preserve">3 </w:t>
            </w:r>
          </w:p>
        </w:tc>
        <w:tc>
          <w:tcPr>
            <w:tcW w:w="2551" w:type="dxa"/>
            <w:tcBorders>
              <w:top w:val="single" w:sz="4" w:space="0" w:color="000000"/>
              <w:left w:val="single" w:sz="4" w:space="0" w:color="000000"/>
              <w:bottom w:val="single" w:sz="4" w:space="0" w:color="000000"/>
              <w:right w:val="single" w:sz="4" w:space="0" w:color="000000"/>
            </w:tcBorders>
            <w:vAlign w:val="center"/>
          </w:tcPr>
          <w:p w14:paraId="0DEC89DA" w14:textId="77777777" w:rsidR="003769FF" w:rsidRDefault="00AD6F70">
            <w:pPr>
              <w:spacing w:after="0"/>
              <w:ind w:left="1"/>
            </w:pPr>
            <w:r>
              <w:rPr>
                <w:rFonts w:ascii="Verdana" w:eastAsia="Verdana" w:hAnsi="Verdana" w:cs="Verdana"/>
                <w:b/>
                <w:color w:val="5DC721"/>
                <w:sz w:val="18"/>
              </w:rPr>
              <w:t xml:space="preserve">Objectives of the Parties </w:t>
            </w:r>
          </w:p>
        </w:tc>
        <w:tc>
          <w:tcPr>
            <w:tcW w:w="11731" w:type="dxa"/>
            <w:tcBorders>
              <w:top w:val="single" w:sz="4" w:space="0" w:color="000000"/>
              <w:left w:val="single" w:sz="4" w:space="0" w:color="000000"/>
              <w:bottom w:val="single" w:sz="4" w:space="0" w:color="000000"/>
              <w:right w:val="single" w:sz="4" w:space="0" w:color="000000"/>
            </w:tcBorders>
            <w:vAlign w:val="center"/>
          </w:tcPr>
          <w:p w14:paraId="467136ED" w14:textId="77777777" w:rsidR="003769FF" w:rsidRDefault="00AD6F70">
            <w:pPr>
              <w:spacing w:after="0"/>
              <w:ind w:left="34"/>
              <w:jc w:val="both"/>
            </w:pPr>
            <w:r>
              <w:rPr>
                <w:rFonts w:ascii="Verdana" w:eastAsia="Verdana" w:hAnsi="Verdana" w:cs="Verdana"/>
                <w:sz w:val="18"/>
              </w:rPr>
              <w:t xml:space="preserve">By this clause the parties acknowledge their shared objectives in entering into and complying with the Community Joint Use Agreement.   </w:t>
            </w:r>
          </w:p>
        </w:tc>
      </w:tr>
      <w:tr w:rsidR="003769FF" w14:paraId="59FB8C7C" w14:textId="77777777">
        <w:trPr>
          <w:trHeight w:val="2371"/>
        </w:trPr>
        <w:tc>
          <w:tcPr>
            <w:tcW w:w="958" w:type="dxa"/>
            <w:tcBorders>
              <w:top w:val="single" w:sz="4" w:space="0" w:color="000000"/>
              <w:left w:val="single" w:sz="4" w:space="0" w:color="000000"/>
              <w:bottom w:val="single" w:sz="4" w:space="0" w:color="000000"/>
              <w:right w:val="single" w:sz="4" w:space="0" w:color="000000"/>
            </w:tcBorders>
          </w:tcPr>
          <w:p w14:paraId="5A03D8D2" w14:textId="77777777" w:rsidR="003769FF" w:rsidRDefault="00AD6F70">
            <w:pPr>
              <w:spacing w:after="0"/>
            </w:pPr>
            <w:r>
              <w:rPr>
                <w:rFonts w:ascii="Verdana" w:eastAsia="Verdana" w:hAnsi="Verdana" w:cs="Verdana"/>
                <w:b/>
                <w:color w:val="5DC721"/>
                <w:sz w:val="18"/>
              </w:rPr>
              <w:t xml:space="preserve">4 </w:t>
            </w:r>
          </w:p>
        </w:tc>
        <w:tc>
          <w:tcPr>
            <w:tcW w:w="2551" w:type="dxa"/>
            <w:tcBorders>
              <w:top w:val="single" w:sz="4" w:space="0" w:color="000000"/>
              <w:left w:val="single" w:sz="4" w:space="0" w:color="000000"/>
              <w:bottom w:val="single" w:sz="4" w:space="0" w:color="000000"/>
              <w:right w:val="single" w:sz="4" w:space="0" w:color="000000"/>
            </w:tcBorders>
          </w:tcPr>
          <w:p w14:paraId="60A1D212" w14:textId="77777777" w:rsidR="003769FF" w:rsidRDefault="00AD6F70">
            <w:pPr>
              <w:spacing w:after="0"/>
              <w:ind w:left="1"/>
            </w:pPr>
            <w:r>
              <w:rPr>
                <w:rFonts w:ascii="Verdana" w:eastAsia="Verdana" w:hAnsi="Verdana" w:cs="Verdana"/>
                <w:b/>
                <w:color w:val="5DC721"/>
                <w:sz w:val="18"/>
              </w:rPr>
              <w:t xml:space="preserve">Approvals to enter into the Agreement </w:t>
            </w:r>
          </w:p>
        </w:tc>
        <w:tc>
          <w:tcPr>
            <w:tcW w:w="11731" w:type="dxa"/>
            <w:tcBorders>
              <w:top w:val="single" w:sz="4" w:space="0" w:color="000000"/>
              <w:left w:val="single" w:sz="4" w:space="0" w:color="000000"/>
              <w:bottom w:val="single" w:sz="4" w:space="0" w:color="000000"/>
              <w:right w:val="single" w:sz="4" w:space="0" w:color="000000"/>
            </w:tcBorders>
            <w:vAlign w:val="center"/>
          </w:tcPr>
          <w:p w14:paraId="3B04E657" w14:textId="77777777" w:rsidR="003769FF" w:rsidRDefault="00AD6F70">
            <w:pPr>
              <w:spacing w:after="136"/>
              <w:ind w:left="1"/>
            </w:pPr>
            <w:r>
              <w:rPr>
                <w:rFonts w:ascii="Verdana" w:eastAsia="Verdana" w:hAnsi="Verdana" w:cs="Verdana"/>
                <w:sz w:val="18"/>
              </w:rPr>
              <w:t xml:space="preserve">By this clause: </w:t>
            </w:r>
          </w:p>
          <w:p w14:paraId="46055D5D" w14:textId="77777777" w:rsidR="003769FF" w:rsidRDefault="00AD6F70">
            <w:pPr>
              <w:numPr>
                <w:ilvl w:val="0"/>
                <w:numId w:val="1"/>
              </w:numPr>
              <w:spacing w:after="118" w:line="277" w:lineRule="auto"/>
              <w:ind w:hanging="852"/>
            </w:pPr>
            <w:r>
              <w:rPr>
                <w:rFonts w:ascii="Verdana" w:eastAsia="Verdana" w:hAnsi="Verdana" w:cs="Verdana"/>
                <w:sz w:val="18"/>
              </w:rPr>
              <w:t>The Minister approves the School</w:t>
            </w:r>
            <w:r>
              <w:rPr>
                <w:rFonts w:ascii="Verdana" w:eastAsia="Verdana" w:hAnsi="Verdana" w:cs="Verdana"/>
                <w:sz w:val="18"/>
              </w:rPr>
              <w:t xml:space="preserve"> Council to enter into the Community Joint Use Agreement, as required by the </w:t>
            </w:r>
            <w:r>
              <w:rPr>
                <w:rFonts w:ascii="Verdana" w:eastAsia="Verdana" w:hAnsi="Verdana" w:cs="Verdana"/>
                <w:i/>
                <w:sz w:val="18"/>
              </w:rPr>
              <w:t>Education and Training Reform Act 2006</w:t>
            </w:r>
            <w:r>
              <w:rPr>
                <w:rFonts w:ascii="Verdana" w:eastAsia="Verdana" w:hAnsi="Verdana" w:cs="Verdana"/>
                <w:sz w:val="18"/>
              </w:rPr>
              <w:t xml:space="preserve"> (Vic). </w:t>
            </w:r>
          </w:p>
          <w:p w14:paraId="56DB96BF" w14:textId="77777777" w:rsidR="003769FF" w:rsidRDefault="00AD6F70">
            <w:pPr>
              <w:numPr>
                <w:ilvl w:val="0"/>
                <w:numId w:val="1"/>
              </w:numPr>
              <w:spacing w:after="120" w:line="277" w:lineRule="auto"/>
              <w:ind w:hanging="852"/>
            </w:pPr>
            <w:r>
              <w:rPr>
                <w:rFonts w:ascii="Verdana" w:eastAsia="Verdana" w:hAnsi="Verdana" w:cs="Verdana"/>
                <w:sz w:val="18"/>
              </w:rPr>
              <w:t xml:space="preserve">Where the Facility is being constructed on School land, the Minister approves the construction of the Facility at the School site. </w:t>
            </w:r>
          </w:p>
          <w:p w14:paraId="4132EEAF" w14:textId="77777777" w:rsidR="003769FF" w:rsidRDefault="00AD6F70">
            <w:pPr>
              <w:numPr>
                <w:ilvl w:val="0"/>
                <w:numId w:val="1"/>
              </w:numPr>
              <w:spacing w:after="0"/>
              <w:ind w:hanging="852"/>
            </w:pPr>
            <w:r>
              <w:rPr>
                <w:rFonts w:ascii="Verdana" w:eastAsia="Verdana" w:hAnsi="Verdana" w:cs="Verdana"/>
                <w:sz w:val="18"/>
              </w:rPr>
              <w:t xml:space="preserve">If the Community Partner is a local government authority, it confirms that it has obtained all necessary approvals required </w:t>
            </w:r>
            <w:r>
              <w:rPr>
                <w:rFonts w:ascii="Verdana" w:eastAsia="Verdana" w:hAnsi="Verdana" w:cs="Verdana"/>
                <w:sz w:val="18"/>
              </w:rPr>
              <w:t xml:space="preserve">under the </w:t>
            </w:r>
            <w:r>
              <w:rPr>
                <w:rFonts w:ascii="Verdana" w:eastAsia="Verdana" w:hAnsi="Verdana" w:cs="Verdana"/>
                <w:i/>
                <w:sz w:val="18"/>
              </w:rPr>
              <w:t xml:space="preserve">Local Government Act 19889 </w:t>
            </w:r>
            <w:r>
              <w:rPr>
                <w:rFonts w:ascii="Verdana" w:eastAsia="Verdana" w:hAnsi="Verdana" w:cs="Verdana"/>
                <w:sz w:val="18"/>
              </w:rPr>
              <w:t xml:space="preserve">(Vic). </w:t>
            </w:r>
          </w:p>
        </w:tc>
      </w:tr>
      <w:tr w:rsidR="003769FF" w14:paraId="4C939B2C" w14:textId="77777777">
        <w:trPr>
          <w:trHeight w:val="1124"/>
        </w:trPr>
        <w:tc>
          <w:tcPr>
            <w:tcW w:w="958" w:type="dxa"/>
            <w:tcBorders>
              <w:top w:val="single" w:sz="4" w:space="0" w:color="000000"/>
              <w:left w:val="single" w:sz="4" w:space="0" w:color="000000"/>
              <w:bottom w:val="single" w:sz="4" w:space="0" w:color="000000"/>
              <w:right w:val="single" w:sz="4" w:space="0" w:color="000000"/>
            </w:tcBorders>
          </w:tcPr>
          <w:p w14:paraId="224953E1" w14:textId="77777777" w:rsidR="003769FF" w:rsidRDefault="00AD6F70">
            <w:pPr>
              <w:spacing w:after="0"/>
            </w:pPr>
            <w:r>
              <w:rPr>
                <w:rFonts w:ascii="Verdana" w:eastAsia="Verdana" w:hAnsi="Verdana" w:cs="Verdana"/>
                <w:b/>
                <w:color w:val="5DC721"/>
                <w:sz w:val="18"/>
              </w:rPr>
              <w:t xml:space="preserve">5 </w:t>
            </w:r>
          </w:p>
        </w:tc>
        <w:tc>
          <w:tcPr>
            <w:tcW w:w="2551" w:type="dxa"/>
            <w:tcBorders>
              <w:top w:val="single" w:sz="4" w:space="0" w:color="000000"/>
              <w:left w:val="single" w:sz="4" w:space="0" w:color="000000"/>
              <w:bottom w:val="single" w:sz="4" w:space="0" w:color="000000"/>
              <w:right w:val="single" w:sz="4" w:space="0" w:color="000000"/>
            </w:tcBorders>
          </w:tcPr>
          <w:p w14:paraId="7223A89D" w14:textId="77777777" w:rsidR="003769FF" w:rsidRDefault="00AD6F70">
            <w:pPr>
              <w:spacing w:after="0"/>
              <w:ind w:left="1" w:right="31"/>
            </w:pPr>
            <w:r>
              <w:rPr>
                <w:rFonts w:ascii="Verdana" w:eastAsia="Verdana" w:hAnsi="Verdana" w:cs="Verdana"/>
                <w:b/>
                <w:color w:val="5DC721"/>
                <w:sz w:val="18"/>
              </w:rPr>
              <w:t xml:space="preserve">Acknowledgement by the Community Partner </w:t>
            </w:r>
          </w:p>
        </w:tc>
        <w:tc>
          <w:tcPr>
            <w:tcW w:w="11731" w:type="dxa"/>
            <w:tcBorders>
              <w:top w:val="single" w:sz="4" w:space="0" w:color="000000"/>
              <w:left w:val="single" w:sz="4" w:space="0" w:color="000000"/>
              <w:bottom w:val="single" w:sz="4" w:space="0" w:color="000000"/>
              <w:right w:val="single" w:sz="4" w:space="0" w:color="000000"/>
            </w:tcBorders>
            <w:vAlign w:val="center"/>
          </w:tcPr>
          <w:p w14:paraId="5D0892FC" w14:textId="77777777" w:rsidR="003769FF" w:rsidRDefault="00AD6F70">
            <w:pPr>
              <w:spacing w:after="135"/>
              <w:ind w:left="34"/>
            </w:pPr>
            <w:r>
              <w:rPr>
                <w:rFonts w:ascii="Verdana" w:eastAsia="Verdana" w:hAnsi="Verdana" w:cs="Verdana"/>
                <w:sz w:val="18"/>
              </w:rPr>
              <w:t xml:space="preserve">By this clause, the Community Partner acknowledges that it understands the risks related to its use of the Facility.   </w:t>
            </w:r>
          </w:p>
          <w:p w14:paraId="2CFBA271" w14:textId="77777777" w:rsidR="003769FF" w:rsidRDefault="00AD6F70">
            <w:pPr>
              <w:spacing w:after="0"/>
              <w:ind w:left="34" w:right="50"/>
            </w:pPr>
            <w:r>
              <w:rPr>
                <w:rFonts w:ascii="Verdana" w:eastAsia="Verdana" w:hAnsi="Verdana" w:cs="Verdana"/>
                <w:sz w:val="18"/>
              </w:rPr>
              <w:t xml:space="preserve">In addition, where the construction works involve the refurbishment of an existing building or area located on School land, the Community Partner should inspect this building or area. </w:t>
            </w:r>
          </w:p>
        </w:tc>
      </w:tr>
      <w:tr w:rsidR="003769FF" w14:paraId="0F2F5FD6" w14:textId="77777777">
        <w:trPr>
          <w:trHeight w:val="1256"/>
        </w:trPr>
        <w:tc>
          <w:tcPr>
            <w:tcW w:w="958" w:type="dxa"/>
            <w:tcBorders>
              <w:top w:val="single" w:sz="4" w:space="0" w:color="000000"/>
              <w:left w:val="single" w:sz="4" w:space="0" w:color="000000"/>
              <w:bottom w:val="single" w:sz="4" w:space="0" w:color="000000"/>
              <w:right w:val="single" w:sz="4" w:space="0" w:color="000000"/>
            </w:tcBorders>
          </w:tcPr>
          <w:p w14:paraId="55B4C3D2" w14:textId="77777777" w:rsidR="003769FF" w:rsidRDefault="00AD6F70">
            <w:pPr>
              <w:spacing w:after="0"/>
            </w:pPr>
            <w:r>
              <w:rPr>
                <w:rFonts w:ascii="Verdana" w:eastAsia="Verdana" w:hAnsi="Verdana" w:cs="Verdana"/>
                <w:b/>
                <w:color w:val="5DC721"/>
                <w:sz w:val="18"/>
              </w:rPr>
              <w:t xml:space="preserve">6 </w:t>
            </w:r>
          </w:p>
        </w:tc>
        <w:tc>
          <w:tcPr>
            <w:tcW w:w="2551" w:type="dxa"/>
            <w:tcBorders>
              <w:top w:val="single" w:sz="4" w:space="0" w:color="000000"/>
              <w:left w:val="single" w:sz="4" w:space="0" w:color="000000"/>
              <w:bottom w:val="single" w:sz="4" w:space="0" w:color="000000"/>
              <w:right w:val="single" w:sz="4" w:space="0" w:color="000000"/>
            </w:tcBorders>
          </w:tcPr>
          <w:p w14:paraId="12C92B27" w14:textId="77777777" w:rsidR="003769FF" w:rsidRDefault="00AD6F70">
            <w:pPr>
              <w:spacing w:after="0"/>
              <w:ind w:left="1" w:right="47"/>
            </w:pPr>
            <w:r>
              <w:rPr>
                <w:rFonts w:ascii="Verdana" w:eastAsia="Verdana" w:hAnsi="Verdana" w:cs="Verdana"/>
                <w:b/>
                <w:color w:val="5DC721"/>
                <w:sz w:val="18"/>
              </w:rPr>
              <w:t xml:space="preserve">No grant of proprietary rights in the land </w:t>
            </w:r>
          </w:p>
        </w:tc>
        <w:tc>
          <w:tcPr>
            <w:tcW w:w="11731" w:type="dxa"/>
            <w:tcBorders>
              <w:top w:val="single" w:sz="4" w:space="0" w:color="000000"/>
              <w:left w:val="single" w:sz="4" w:space="0" w:color="000000"/>
              <w:bottom w:val="single" w:sz="4" w:space="0" w:color="000000"/>
              <w:right w:val="single" w:sz="4" w:space="0" w:color="000000"/>
            </w:tcBorders>
            <w:vAlign w:val="center"/>
          </w:tcPr>
          <w:p w14:paraId="4A89452B" w14:textId="77777777" w:rsidR="003769FF" w:rsidRDefault="00AD6F70">
            <w:pPr>
              <w:spacing w:after="0"/>
              <w:ind w:left="34"/>
            </w:pPr>
            <w:r>
              <w:rPr>
                <w:rFonts w:ascii="Verdana" w:eastAsia="Verdana" w:hAnsi="Verdana" w:cs="Verdana"/>
                <w:sz w:val="18"/>
              </w:rPr>
              <w:t>This clause recognises that, under the Community Joint Use Agreement, the legal owner and/or occupier of the land on which the Facility is to be constructed grants a contractual right or licence to the other part</w:t>
            </w:r>
            <w:r>
              <w:rPr>
                <w:rFonts w:ascii="Verdana" w:eastAsia="Verdana" w:hAnsi="Verdana" w:cs="Verdana"/>
                <w:sz w:val="18"/>
              </w:rPr>
              <w:t xml:space="preserve">y to use the land and the Facility on the terms set out in the Community Joint Use Agreement.  This is </w:t>
            </w:r>
            <w:r>
              <w:rPr>
                <w:rFonts w:ascii="Verdana" w:eastAsia="Verdana" w:hAnsi="Verdana" w:cs="Verdana"/>
                <w:b/>
                <w:sz w:val="18"/>
              </w:rPr>
              <w:t>not</w:t>
            </w:r>
            <w:r>
              <w:rPr>
                <w:rFonts w:ascii="Verdana" w:eastAsia="Verdana" w:hAnsi="Verdana" w:cs="Verdana"/>
                <w:sz w:val="18"/>
              </w:rPr>
              <w:t xml:space="preserve"> a leasehold right.  Ownership of the land is unchanged by the granting of the licence. </w:t>
            </w:r>
          </w:p>
        </w:tc>
      </w:tr>
      <w:tr w:rsidR="003769FF" w14:paraId="183820A4" w14:textId="77777777">
        <w:trPr>
          <w:trHeight w:val="754"/>
        </w:trPr>
        <w:tc>
          <w:tcPr>
            <w:tcW w:w="958" w:type="dxa"/>
            <w:tcBorders>
              <w:top w:val="single" w:sz="4" w:space="0" w:color="000000"/>
              <w:left w:val="single" w:sz="4" w:space="0" w:color="000000"/>
              <w:bottom w:val="single" w:sz="4" w:space="0" w:color="000000"/>
              <w:right w:val="single" w:sz="4" w:space="0" w:color="000000"/>
            </w:tcBorders>
          </w:tcPr>
          <w:p w14:paraId="277C46B9" w14:textId="77777777" w:rsidR="003769FF" w:rsidRDefault="00AD6F70">
            <w:pPr>
              <w:spacing w:after="0"/>
            </w:pPr>
            <w:r>
              <w:rPr>
                <w:rFonts w:ascii="Verdana" w:eastAsia="Verdana" w:hAnsi="Verdana" w:cs="Verdana"/>
                <w:b/>
                <w:color w:val="5DC721"/>
                <w:sz w:val="18"/>
              </w:rPr>
              <w:t xml:space="preserve">7 </w:t>
            </w:r>
          </w:p>
        </w:tc>
        <w:tc>
          <w:tcPr>
            <w:tcW w:w="2551" w:type="dxa"/>
            <w:tcBorders>
              <w:top w:val="single" w:sz="4" w:space="0" w:color="000000"/>
              <w:left w:val="single" w:sz="4" w:space="0" w:color="000000"/>
              <w:bottom w:val="single" w:sz="4" w:space="0" w:color="000000"/>
              <w:right w:val="single" w:sz="4" w:space="0" w:color="000000"/>
            </w:tcBorders>
            <w:vAlign w:val="center"/>
          </w:tcPr>
          <w:p w14:paraId="65B1E09A" w14:textId="77777777" w:rsidR="003769FF" w:rsidRDefault="00AD6F70">
            <w:pPr>
              <w:spacing w:after="0"/>
              <w:ind w:left="2" w:hanging="1"/>
            </w:pPr>
            <w:r>
              <w:rPr>
                <w:rFonts w:ascii="Verdana" w:eastAsia="Verdana" w:hAnsi="Verdana" w:cs="Verdana"/>
                <w:b/>
                <w:color w:val="5DC721"/>
                <w:sz w:val="18"/>
              </w:rPr>
              <w:t xml:space="preserve">Acting on behalf of the Minister </w:t>
            </w:r>
          </w:p>
        </w:tc>
        <w:tc>
          <w:tcPr>
            <w:tcW w:w="11731" w:type="dxa"/>
            <w:tcBorders>
              <w:top w:val="single" w:sz="4" w:space="0" w:color="000000"/>
              <w:left w:val="single" w:sz="4" w:space="0" w:color="000000"/>
              <w:bottom w:val="single" w:sz="4" w:space="0" w:color="000000"/>
              <w:right w:val="single" w:sz="4" w:space="0" w:color="000000"/>
            </w:tcBorders>
          </w:tcPr>
          <w:p w14:paraId="74025307" w14:textId="77777777" w:rsidR="003769FF" w:rsidRDefault="00AD6F70">
            <w:pPr>
              <w:spacing w:after="0"/>
              <w:ind w:left="34"/>
            </w:pPr>
            <w:r>
              <w:rPr>
                <w:rFonts w:ascii="Verdana" w:eastAsia="Verdana" w:hAnsi="Verdana" w:cs="Verdana"/>
                <w:sz w:val="18"/>
              </w:rPr>
              <w:t xml:space="preserve">This clause confirms that any act of the Minister under the Agreement may be exercised by the Department. </w:t>
            </w:r>
          </w:p>
        </w:tc>
      </w:tr>
    </w:tbl>
    <w:p w14:paraId="3C48F90A" w14:textId="77777777" w:rsidR="003769FF" w:rsidRDefault="00AD6F70">
      <w:pPr>
        <w:spacing w:after="1044"/>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14:paraId="5686B6B8" w14:textId="77777777" w:rsidR="003769FF" w:rsidRDefault="00AD6F70">
      <w:pPr>
        <w:spacing w:after="0"/>
        <w:ind w:left="3464"/>
        <w:jc w:val="center"/>
      </w:pPr>
      <w:r>
        <w:rPr>
          <w:rFonts w:ascii="Arial" w:eastAsia="Arial" w:hAnsi="Arial" w:cs="Arial"/>
          <w:sz w:val="18"/>
        </w:rPr>
        <w:t xml:space="preserve">CJUA Explanatory Table as at </w:t>
      </w:r>
      <w:r>
        <w:rPr>
          <w:rFonts w:ascii="Arial" w:eastAsia="Arial" w:hAnsi="Arial" w:cs="Arial"/>
          <w:sz w:val="16"/>
        </w:rPr>
        <w:t xml:space="preserve">May 2017 </w:t>
      </w:r>
    </w:p>
    <w:tbl>
      <w:tblPr>
        <w:tblStyle w:val="TableGrid"/>
        <w:tblW w:w="15242" w:type="dxa"/>
        <w:tblInd w:w="-108" w:type="dxa"/>
        <w:tblCellMar>
          <w:top w:w="125" w:type="dxa"/>
          <w:left w:w="108" w:type="dxa"/>
          <w:bottom w:w="0" w:type="dxa"/>
          <w:right w:w="55" w:type="dxa"/>
        </w:tblCellMar>
        <w:tblLook w:val="04A0" w:firstRow="1" w:lastRow="0" w:firstColumn="1" w:lastColumn="0" w:noHBand="0" w:noVBand="1"/>
      </w:tblPr>
      <w:tblGrid>
        <w:gridCol w:w="959"/>
        <w:gridCol w:w="2551"/>
        <w:gridCol w:w="11732"/>
      </w:tblGrid>
      <w:tr w:rsidR="003769FF" w14:paraId="60671DAE" w14:textId="77777777">
        <w:trPr>
          <w:trHeight w:val="1627"/>
        </w:trPr>
        <w:tc>
          <w:tcPr>
            <w:tcW w:w="959" w:type="dxa"/>
            <w:tcBorders>
              <w:top w:val="single" w:sz="4" w:space="0" w:color="000000"/>
              <w:left w:val="single" w:sz="4" w:space="0" w:color="000000"/>
              <w:bottom w:val="single" w:sz="4" w:space="0" w:color="000000"/>
              <w:right w:val="single" w:sz="4" w:space="0" w:color="000000"/>
            </w:tcBorders>
          </w:tcPr>
          <w:p w14:paraId="091C92A1" w14:textId="77777777" w:rsidR="003769FF" w:rsidRDefault="00AD6F70">
            <w:pPr>
              <w:spacing w:after="0"/>
              <w:ind w:left="34"/>
            </w:pPr>
            <w:r>
              <w:rPr>
                <w:rFonts w:ascii="Verdana" w:eastAsia="Verdana" w:hAnsi="Verdana" w:cs="Verdana"/>
                <w:b/>
                <w:color w:val="5DC721"/>
                <w:sz w:val="18"/>
              </w:rPr>
              <w:t xml:space="preserve">8 </w:t>
            </w:r>
          </w:p>
        </w:tc>
        <w:tc>
          <w:tcPr>
            <w:tcW w:w="2551" w:type="dxa"/>
            <w:tcBorders>
              <w:top w:val="single" w:sz="4" w:space="0" w:color="000000"/>
              <w:left w:val="single" w:sz="4" w:space="0" w:color="000000"/>
              <w:bottom w:val="single" w:sz="4" w:space="0" w:color="000000"/>
              <w:right w:val="single" w:sz="4" w:space="0" w:color="000000"/>
            </w:tcBorders>
          </w:tcPr>
          <w:p w14:paraId="2831DF8A" w14:textId="77777777" w:rsidR="003769FF" w:rsidRDefault="00AD6F70">
            <w:pPr>
              <w:spacing w:after="0"/>
              <w:ind w:left="34"/>
            </w:pPr>
            <w:r>
              <w:rPr>
                <w:rFonts w:ascii="Verdana" w:eastAsia="Verdana" w:hAnsi="Verdana" w:cs="Verdana"/>
                <w:b/>
                <w:color w:val="5DC721"/>
                <w:sz w:val="18"/>
              </w:rPr>
              <w:t xml:space="preserve">Assignment  </w:t>
            </w:r>
          </w:p>
        </w:tc>
        <w:tc>
          <w:tcPr>
            <w:tcW w:w="11732" w:type="dxa"/>
            <w:tcBorders>
              <w:top w:val="single" w:sz="4" w:space="0" w:color="000000"/>
              <w:left w:val="single" w:sz="4" w:space="0" w:color="000000"/>
              <w:bottom w:val="single" w:sz="4" w:space="0" w:color="000000"/>
              <w:right w:val="single" w:sz="4" w:space="0" w:color="000000"/>
            </w:tcBorders>
            <w:vAlign w:val="center"/>
          </w:tcPr>
          <w:p w14:paraId="1C597BB0" w14:textId="77777777" w:rsidR="003769FF" w:rsidRDefault="00AD6F70">
            <w:pPr>
              <w:spacing w:after="121" w:line="275" w:lineRule="auto"/>
              <w:ind w:left="33"/>
            </w:pPr>
            <w:r>
              <w:rPr>
                <w:rFonts w:ascii="Verdana" w:eastAsia="Verdana" w:hAnsi="Verdana" w:cs="Verdana"/>
                <w:sz w:val="18"/>
              </w:rPr>
              <w:t xml:space="preserve">The Community Partner is not permitted to assign its rights or obligations under the Community Joint Use Agreement to another party without the Minister's written consent.  Such consent must not be unreasonably withheld. </w:t>
            </w:r>
          </w:p>
          <w:p w14:paraId="2FEADE83" w14:textId="77777777" w:rsidR="003769FF" w:rsidRDefault="00AD6F70">
            <w:pPr>
              <w:spacing w:after="0"/>
              <w:ind w:left="33"/>
            </w:pPr>
            <w:r>
              <w:rPr>
                <w:rFonts w:ascii="Verdana" w:eastAsia="Verdana" w:hAnsi="Verdana" w:cs="Verdana"/>
                <w:sz w:val="18"/>
              </w:rPr>
              <w:t>However, the Minister and School C</w:t>
            </w:r>
            <w:r>
              <w:rPr>
                <w:rFonts w:ascii="Verdana" w:eastAsia="Verdana" w:hAnsi="Verdana" w:cs="Verdana"/>
                <w:sz w:val="18"/>
              </w:rPr>
              <w:t>ouncil may assign or transfer their rights or obligations in this Agreement at any time during the licence term.  The Minister and the School Council must give written notice to the Community Partner of such assignment.  The Minister’s discretion in this r</w:t>
            </w:r>
            <w:r>
              <w:rPr>
                <w:rFonts w:ascii="Verdana" w:eastAsia="Verdana" w:hAnsi="Verdana" w:cs="Verdana"/>
                <w:sz w:val="18"/>
              </w:rPr>
              <w:t xml:space="preserve">egard cannot be fettered. </w:t>
            </w:r>
          </w:p>
        </w:tc>
      </w:tr>
      <w:tr w:rsidR="003769FF" w14:paraId="3C52AAED"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6EEA9119" w14:textId="77777777" w:rsidR="003769FF" w:rsidRDefault="00AD6F70">
            <w:pPr>
              <w:spacing w:after="0"/>
              <w:ind w:left="34"/>
            </w:pPr>
            <w:r>
              <w:rPr>
                <w:rFonts w:ascii="Verdana" w:eastAsia="Verdana" w:hAnsi="Verdana" w:cs="Verdana"/>
                <w:b/>
                <w:color w:val="5DC721"/>
                <w:sz w:val="18"/>
              </w:rPr>
              <w:t xml:space="preserve">9 </w:t>
            </w:r>
          </w:p>
        </w:tc>
        <w:tc>
          <w:tcPr>
            <w:tcW w:w="2551" w:type="dxa"/>
            <w:tcBorders>
              <w:top w:val="single" w:sz="4" w:space="0" w:color="000000"/>
              <w:left w:val="single" w:sz="4" w:space="0" w:color="000000"/>
              <w:bottom w:val="single" w:sz="4" w:space="0" w:color="000000"/>
              <w:right w:val="single" w:sz="4" w:space="0" w:color="000000"/>
            </w:tcBorders>
          </w:tcPr>
          <w:p w14:paraId="37CD53B5" w14:textId="77777777" w:rsidR="003769FF" w:rsidRDefault="00AD6F70">
            <w:pPr>
              <w:spacing w:after="0"/>
              <w:ind w:left="34"/>
            </w:pPr>
            <w:r>
              <w:rPr>
                <w:rFonts w:ascii="Verdana" w:eastAsia="Verdana" w:hAnsi="Verdana" w:cs="Verdana"/>
                <w:b/>
                <w:color w:val="5DC721"/>
                <w:sz w:val="18"/>
              </w:rPr>
              <w:t xml:space="preserve">Dissolution of the School Council </w:t>
            </w:r>
          </w:p>
        </w:tc>
        <w:tc>
          <w:tcPr>
            <w:tcW w:w="11732" w:type="dxa"/>
            <w:tcBorders>
              <w:top w:val="single" w:sz="4" w:space="0" w:color="000000"/>
              <w:left w:val="single" w:sz="4" w:space="0" w:color="000000"/>
              <w:bottom w:val="single" w:sz="4" w:space="0" w:color="000000"/>
              <w:right w:val="single" w:sz="4" w:space="0" w:color="000000"/>
            </w:tcBorders>
            <w:vAlign w:val="center"/>
          </w:tcPr>
          <w:p w14:paraId="5B1128AF" w14:textId="77777777" w:rsidR="003769FF" w:rsidRDefault="00AD6F70">
            <w:pPr>
              <w:spacing w:after="0"/>
              <w:ind w:left="33" w:right="41"/>
            </w:pPr>
            <w:r>
              <w:rPr>
                <w:rFonts w:ascii="Verdana" w:eastAsia="Verdana" w:hAnsi="Verdana" w:cs="Verdana"/>
                <w:sz w:val="18"/>
              </w:rPr>
              <w:t xml:space="preserve">If the School Council is dissolved, the School Council's rights and obligations under the Community Joint Use Agreement are transferred either to a new school council if one is created, and </w:t>
            </w:r>
            <w:r>
              <w:rPr>
                <w:rFonts w:ascii="Verdana" w:eastAsia="Verdana" w:hAnsi="Verdana" w:cs="Verdana"/>
                <w:sz w:val="18"/>
              </w:rPr>
              <w:t xml:space="preserve">if not, to the Minister.  The Community Joint Use Agreement is otherwise unaffected. </w:t>
            </w:r>
          </w:p>
        </w:tc>
      </w:tr>
      <w:tr w:rsidR="003769FF" w14:paraId="0A9AFB9F" w14:textId="77777777">
        <w:trPr>
          <w:trHeight w:val="754"/>
        </w:trPr>
        <w:tc>
          <w:tcPr>
            <w:tcW w:w="959" w:type="dxa"/>
            <w:tcBorders>
              <w:top w:val="single" w:sz="4" w:space="0" w:color="000000"/>
              <w:left w:val="single" w:sz="4" w:space="0" w:color="000000"/>
              <w:bottom w:val="single" w:sz="4" w:space="0" w:color="000000"/>
              <w:right w:val="single" w:sz="4" w:space="0" w:color="000000"/>
            </w:tcBorders>
          </w:tcPr>
          <w:p w14:paraId="4A740869" w14:textId="77777777" w:rsidR="003769FF" w:rsidRDefault="00AD6F70">
            <w:pPr>
              <w:spacing w:after="0"/>
              <w:ind w:left="34"/>
            </w:pPr>
            <w:r>
              <w:rPr>
                <w:rFonts w:ascii="Verdana" w:eastAsia="Verdana" w:hAnsi="Verdana" w:cs="Verdana"/>
                <w:b/>
                <w:color w:val="5DC721"/>
                <w:sz w:val="18"/>
              </w:rPr>
              <w:t xml:space="preserve">10 </w:t>
            </w:r>
          </w:p>
        </w:tc>
        <w:tc>
          <w:tcPr>
            <w:tcW w:w="2551" w:type="dxa"/>
            <w:tcBorders>
              <w:top w:val="single" w:sz="4" w:space="0" w:color="000000"/>
              <w:left w:val="single" w:sz="4" w:space="0" w:color="000000"/>
              <w:bottom w:val="single" w:sz="4" w:space="0" w:color="000000"/>
              <w:right w:val="single" w:sz="4" w:space="0" w:color="000000"/>
            </w:tcBorders>
            <w:vAlign w:val="center"/>
          </w:tcPr>
          <w:p w14:paraId="60737477" w14:textId="77777777" w:rsidR="003769FF" w:rsidRDefault="00AD6F70">
            <w:pPr>
              <w:spacing w:after="0"/>
              <w:ind w:left="34"/>
            </w:pPr>
            <w:r>
              <w:rPr>
                <w:rFonts w:ascii="Verdana" w:eastAsia="Verdana" w:hAnsi="Verdana" w:cs="Verdana"/>
                <w:b/>
                <w:color w:val="5DC721"/>
                <w:sz w:val="18"/>
              </w:rPr>
              <w:t xml:space="preserve">Change of School Council name </w:t>
            </w:r>
          </w:p>
        </w:tc>
        <w:tc>
          <w:tcPr>
            <w:tcW w:w="11732" w:type="dxa"/>
            <w:tcBorders>
              <w:top w:val="single" w:sz="4" w:space="0" w:color="000000"/>
              <w:left w:val="single" w:sz="4" w:space="0" w:color="000000"/>
              <w:bottom w:val="single" w:sz="4" w:space="0" w:color="000000"/>
              <w:right w:val="single" w:sz="4" w:space="0" w:color="000000"/>
            </w:tcBorders>
          </w:tcPr>
          <w:p w14:paraId="4847EEA5" w14:textId="77777777" w:rsidR="003769FF" w:rsidRDefault="00AD6F70">
            <w:pPr>
              <w:spacing w:after="0"/>
              <w:ind w:left="33"/>
            </w:pPr>
            <w:r>
              <w:rPr>
                <w:rFonts w:ascii="Verdana" w:eastAsia="Verdana" w:hAnsi="Verdana" w:cs="Verdana"/>
                <w:sz w:val="18"/>
              </w:rPr>
              <w:t xml:space="preserve">A change of the School Council name does not affect the Community Joint Use Agreement.   </w:t>
            </w:r>
          </w:p>
        </w:tc>
      </w:tr>
      <w:tr w:rsidR="003769FF" w14:paraId="2217C23E"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76B3C7C5" w14:textId="77777777" w:rsidR="003769FF" w:rsidRDefault="00AD6F70">
            <w:pPr>
              <w:spacing w:after="0"/>
            </w:pPr>
            <w:r>
              <w:rPr>
                <w:rFonts w:ascii="Verdana" w:eastAsia="Verdana" w:hAnsi="Verdana" w:cs="Verdana"/>
                <w:b/>
                <w:color w:val="5DC721"/>
                <w:sz w:val="18"/>
              </w:rPr>
              <w:t xml:space="preserve">11 </w:t>
            </w:r>
          </w:p>
        </w:tc>
        <w:tc>
          <w:tcPr>
            <w:tcW w:w="2551" w:type="dxa"/>
            <w:tcBorders>
              <w:top w:val="single" w:sz="4" w:space="0" w:color="000000"/>
              <w:left w:val="single" w:sz="4" w:space="0" w:color="000000"/>
              <w:bottom w:val="single" w:sz="4" w:space="0" w:color="000000"/>
              <w:right w:val="single" w:sz="4" w:space="0" w:color="000000"/>
            </w:tcBorders>
          </w:tcPr>
          <w:p w14:paraId="6A03B591" w14:textId="77777777" w:rsidR="003769FF" w:rsidRDefault="00AD6F70">
            <w:pPr>
              <w:spacing w:after="0"/>
              <w:ind w:left="1"/>
            </w:pPr>
            <w:r>
              <w:rPr>
                <w:rFonts w:ascii="Verdana" w:eastAsia="Verdana" w:hAnsi="Verdana" w:cs="Verdana"/>
                <w:b/>
                <w:color w:val="5DC721"/>
                <w:sz w:val="18"/>
              </w:rPr>
              <w:t xml:space="preserve">Legal Costs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2B59762F" w14:textId="77777777" w:rsidR="003769FF" w:rsidRDefault="00AD6F70">
            <w:pPr>
              <w:spacing w:after="0"/>
              <w:ind w:left="33"/>
            </w:pPr>
            <w:r>
              <w:rPr>
                <w:rFonts w:ascii="Verdana" w:eastAsia="Verdana" w:hAnsi="Verdana" w:cs="Verdana"/>
                <w:sz w:val="18"/>
              </w:rPr>
              <w:t>The School Council and the Community Partner are responsible for meeting the legal costs of preparing/drafting the Community Joint Use Agreement.  They can agree how to share these costs.  (The Department and Community partner are responsible for their own</w:t>
            </w:r>
            <w:r>
              <w:rPr>
                <w:rFonts w:ascii="Verdana" w:eastAsia="Verdana" w:hAnsi="Verdana" w:cs="Verdana"/>
                <w:sz w:val="18"/>
              </w:rPr>
              <w:t xml:space="preserve"> costs if they seek legal advice separate from the drafting instructions) </w:t>
            </w:r>
          </w:p>
        </w:tc>
      </w:tr>
      <w:tr w:rsidR="003769FF" w14:paraId="0BBF036B" w14:textId="77777777">
        <w:trPr>
          <w:trHeight w:val="502"/>
        </w:trPr>
        <w:tc>
          <w:tcPr>
            <w:tcW w:w="959" w:type="dxa"/>
            <w:tcBorders>
              <w:top w:val="single" w:sz="4" w:space="0" w:color="000000"/>
              <w:left w:val="single" w:sz="4" w:space="0" w:color="000000"/>
              <w:bottom w:val="single" w:sz="4" w:space="0" w:color="000000"/>
              <w:right w:val="single" w:sz="4" w:space="0" w:color="000000"/>
            </w:tcBorders>
            <w:vAlign w:val="center"/>
          </w:tcPr>
          <w:p w14:paraId="04837DD9" w14:textId="77777777" w:rsidR="003769FF" w:rsidRDefault="00AD6F70">
            <w:pPr>
              <w:spacing w:after="0"/>
            </w:pPr>
            <w:r>
              <w:rPr>
                <w:rFonts w:ascii="Verdana" w:eastAsia="Verdana" w:hAnsi="Verdana" w:cs="Verdana"/>
                <w:b/>
                <w:color w:val="5DC721"/>
                <w:sz w:val="18"/>
              </w:rPr>
              <w:t xml:space="preserve">12 </w:t>
            </w:r>
          </w:p>
        </w:tc>
        <w:tc>
          <w:tcPr>
            <w:tcW w:w="2551" w:type="dxa"/>
            <w:tcBorders>
              <w:top w:val="single" w:sz="4" w:space="0" w:color="000000"/>
              <w:left w:val="single" w:sz="4" w:space="0" w:color="000000"/>
              <w:bottom w:val="single" w:sz="4" w:space="0" w:color="000000"/>
              <w:right w:val="single" w:sz="4" w:space="0" w:color="000000"/>
            </w:tcBorders>
            <w:vAlign w:val="center"/>
          </w:tcPr>
          <w:p w14:paraId="437F9F96" w14:textId="77777777" w:rsidR="003769FF" w:rsidRDefault="00AD6F70">
            <w:pPr>
              <w:spacing w:after="0"/>
            </w:pPr>
            <w:r>
              <w:rPr>
                <w:rFonts w:ascii="Verdana" w:eastAsia="Verdana" w:hAnsi="Verdana" w:cs="Verdana"/>
                <w:b/>
                <w:color w:val="5DC721"/>
                <w:sz w:val="18"/>
              </w:rPr>
              <w:t xml:space="preserve">Notices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121A0859" w14:textId="77777777" w:rsidR="003769FF" w:rsidRDefault="00AD6F70">
            <w:pPr>
              <w:spacing w:after="0"/>
              <w:ind w:left="33"/>
            </w:pPr>
            <w:r>
              <w:rPr>
                <w:rFonts w:ascii="Verdana" w:eastAsia="Verdana" w:hAnsi="Verdana" w:cs="Verdana"/>
                <w:sz w:val="18"/>
              </w:rPr>
              <w:t xml:space="preserve">This clause sets out the method for giving notices.  A notice cannot be delivered by email. </w:t>
            </w:r>
          </w:p>
        </w:tc>
      </w:tr>
      <w:tr w:rsidR="003769FF" w14:paraId="2987B569" w14:textId="77777777">
        <w:trPr>
          <w:trHeight w:val="502"/>
        </w:trPr>
        <w:tc>
          <w:tcPr>
            <w:tcW w:w="959" w:type="dxa"/>
            <w:tcBorders>
              <w:top w:val="single" w:sz="4" w:space="0" w:color="000000"/>
              <w:left w:val="single" w:sz="4" w:space="0" w:color="000000"/>
              <w:bottom w:val="single" w:sz="4" w:space="0" w:color="000000"/>
              <w:right w:val="single" w:sz="4" w:space="0" w:color="000000"/>
            </w:tcBorders>
            <w:vAlign w:val="center"/>
          </w:tcPr>
          <w:p w14:paraId="39F2E57B" w14:textId="77777777" w:rsidR="003769FF" w:rsidRDefault="00AD6F70">
            <w:pPr>
              <w:spacing w:after="0"/>
            </w:pPr>
            <w:r>
              <w:rPr>
                <w:rFonts w:ascii="Verdana" w:eastAsia="Verdana" w:hAnsi="Verdana" w:cs="Verdana"/>
                <w:b/>
                <w:color w:val="5DC721"/>
                <w:sz w:val="18"/>
              </w:rPr>
              <w:t xml:space="preserve">13 </w:t>
            </w:r>
          </w:p>
        </w:tc>
        <w:tc>
          <w:tcPr>
            <w:tcW w:w="2551" w:type="dxa"/>
            <w:tcBorders>
              <w:top w:val="single" w:sz="4" w:space="0" w:color="000000"/>
              <w:left w:val="single" w:sz="4" w:space="0" w:color="000000"/>
              <w:bottom w:val="single" w:sz="4" w:space="0" w:color="000000"/>
              <w:right w:val="single" w:sz="4" w:space="0" w:color="000000"/>
            </w:tcBorders>
            <w:vAlign w:val="center"/>
          </w:tcPr>
          <w:p w14:paraId="365A6FB5" w14:textId="77777777" w:rsidR="003769FF" w:rsidRDefault="00AD6F70">
            <w:pPr>
              <w:spacing w:after="0"/>
            </w:pPr>
            <w:r>
              <w:rPr>
                <w:rFonts w:ascii="Verdana" w:eastAsia="Verdana" w:hAnsi="Verdana" w:cs="Verdana"/>
                <w:b/>
                <w:color w:val="5DC721"/>
                <w:sz w:val="18"/>
              </w:rPr>
              <w:t xml:space="preserve">Governing Law </w:t>
            </w:r>
          </w:p>
        </w:tc>
        <w:tc>
          <w:tcPr>
            <w:tcW w:w="11732" w:type="dxa"/>
            <w:tcBorders>
              <w:top w:val="single" w:sz="4" w:space="0" w:color="000000"/>
              <w:left w:val="single" w:sz="4" w:space="0" w:color="000000"/>
              <w:bottom w:val="single" w:sz="4" w:space="0" w:color="000000"/>
              <w:right w:val="single" w:sz="4" w:space="0" w:color="000000"/>
            </w:tcBorders>
            <w:vAlign w:val="center"/>
          </w:tcPr>
          <w:p w14:paraId="467C4C4B" w14:textId="77777777" w:rsidR="003769FF" w:rsidRDefault="00AD6F70">
            <w:pPr>
              <w:spacing w:after="0"/>
              <w:ind w:left="33"/>
            </w:pPr>
            <w:r>
              <w:rPr>
                <w:rFonts w:ascii="Verdana" w:eastAsia="Verdana" w:hAnsi="Verdana" w:cs="Verdana"/>
                <w:sz w:val="18"/>
              </w:rPr>
              <w:t xml:space="preserve">The governing law is that of the State of Victoria. </w:t>
            </w:r>
          </w:p>
        </w:tc>
      </w:tr>
      <w:tr w:rsidR="003769FF" w14:paraId="6C657218" w14:textId="77777777">
        <w:trPr>
          <w:trHeight w:val="754"/>
        </w:trPr>
        <w:tc>
          <w:tcPr>
            <w:tcW w:w="959" w:type="dxa"/>
            <w:tcBorders>
              <w:top w:val="single" w:sz="4" w:space="0" w:color="000000"/>
              <w:left w:val="single" w:sz="4" w:space="0" w:color="000000"/>
              <w:bottom w:val="single" w:sz="4" w:space="0" w:color="000000"/>
              <w:right w:val="single" w:sz="4" w:space="0" w:color="000000"/>
            </w:tcBorders>
          </w:tcPr>
          <w:p w14:paraId="564740A7" w14:textId="77777777" w:rsidR="003769FF" w:rsidRDefault="00AD6F70">
            <w:pPr>
              <w:spacing w:after="0"/>
            </w:pPr>
            <w:r>
              <w:rPr>
                <w:rFonts w:ascii="Verdana" w:eastAsia="Verdana" w:hAnsi="Verdana" w:cs="Verdana"/>
                <w:b/>
                <w:color w:val="5DC721"/>
                <w:sz w:val="18"/>
              </w:rPr>
              <w:t xml:space="preserve">14 </w:t>
            </w:r>
          </w:p>
        </w:tc>
        <w:tc>
          <w:tcPr>
            <w:tcW w:w="2551" w:type="dxa"/>
            <w:tcBorders>
              <w:top w:val="single" w:sz="4" w:space="0" w:color="000000"/>
              <w:left w:val="single" w:sz="4" w:space="0" w:color="000000"/>
              <w:bottom w:val="single" w:sz="4" w:space="0" w:color="000000"/>
              <w:right w:val="single" w:sz="4" w:space="0" w:color="000000"/>
            </w:tcBorders>
            <w:vAlign w:val="center"/>
          </w:tcPr>
          <w:p w14:paraId="068839C3" w14:textId="77777777" w:rsidR="003769FF" w:rsidRDefault="00AD6F70">
            <w:pPr>
              <w:spacing w:after="0"/>
            </w:pPr>
            <w:r>
              <w:rPr>
                <w:rFonts w:ascii="Verdana" w:eastAsia="Verdana" w:hAnsi="Verdana" w:cs="Verdana"/>
                <w:b/>
                <w:color w:val="5DC721"/>
                <w:sz w:val="18"/>
              </w:rPr>
              <w:t xml:space="preserve">Variation of this Agreement </w:t>
            </w:r>
          </w:p>
        </w:tc>
        <w:tc>
          <w:tcPr>
            <w:tcW w:w="11732" w:type="dxa"/>
            <w:tcBorders>
              <w:top w:val="single" w:sz="4" w:space="0" w:color="000000"/>
              <w:left w:val="single" w:sz="4" w:space="0" w:color="000000"/>
              <w:bottom w:val="single" w:sz="4" w:space="0" w:color="000000"/>
              <w:right w:val="single" w:sz="4" w:space="0" w:color="000000"/>
            </w:tcBorders>
          </w:tcPr>
          <w:p w14:paraId="331CA151" w14:textId="77777777" w:rsidR="003769FF" w:rsidRDefault="00AD6F70">
            <w:pPr>
              <w:spacing w:after="0"/>
              <w:ind w:left="33"/>
            </w:pPr>
            <w:r>
              <w:rPr>
                <w:rFonts w:ascii="Verdana" w:eastAsia="Verdana" w:hAnsi="Verdana" w:cs="Verdana"/>
                <w:sz w:val="18"/>
              </w:rPr>
              <w:t xml:space="preserve">A variation of the Community Joint Use Agreement is only binding if it is in writing signed by all parties to the Agreement. </w:t>
            </w:r>
          </w:p>
        </w:tc>
      </w:tr>
      <w:tr w:rsidR="003769FF" w14:paraId="59A932E2"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0AD7027A" w14:textId="77777777" w:rsidR="003769FF" w:rsidRDefault="00AD6F70">
            <w:pPr>
              <w:spacing w:after="0"/>
            </w:pPr>
            <w:r>
              <w:rPr>
                <w:rFonts w:ascii="Verdana" w:eastAsia="Verdana" w:hAnsi="Verdana" w:cs="Verdana"/>
                <w:b/>
                <w:color w:val="5DC721"/>
                <w:sz w:val="18"/>
              </w:rPr>
              <w:t xml:space="preserve">15 </w:t>
            </w:r>
          </w:p>
        </w:tc>
        <w:tc>
          <w:tcPr>
            <w:tcW w:w="2551" w:type="dxa"/>
            <w:tcBorders>
              <w:top w:val="single" w:sz="4" w:space="0" w:color="000000"/>
              <w:left w:val="single" w:sz="4" w:space="0" w:color="000000"/>
              <w:bottom w:val="single" w:sz="4" w:space="0" w:color="000000"/>
              <w:right w:val="single" w:sz="4" w:space="0" w:color="000000"/>
            </w:tcBorders>
          </w:tcPr>
          <w:p w14:paraId="7586AA41" w14:textId="77777777" w:rsidR="003769FF" w:rsidRDefault="00AD6F70">
            <w:pPr>
              <w:spacing w:after="0"/>
              <w:ind w:left="1"/>
            </w:pPr>
            <w:r>
              <w:rPr>
                <w:rFonts w:ascii="Verdana" w:eastAsia="Verdana" w:hAnsi="Verdana" w:cs="Verdana"/>
                <w:b/>
                <w:color w:val="5DC721"/>
                <w:sz w:val="18"/>
              </w:rPr>
              <w:t xml:space="preserve">Waiver </w:t>
            </w:r>
          </w:p>
        </w:tc>
        <w:tc>
          <w:tcPr>
            <w:tcW w:w="11732" w:type="dxa"/>
            <w:tcBorders>
              <w:top w:val="single" w:sz="4" w:space="0" w:color="000000"/>
              <w:left w:val="single" w:sz="4" w:space="0" w:color="000000"/>
              <w:bottom w:val="single" w:sz="4" w:space="0" w:color="000000"/>
              <w:right w:val="single" w:sz="4" w:space="0" w:color="000000"/>
            </w:tcBorders>
            <w:vAlign w:val="center"/>
          </w:tcPr>
          <w:p w14:paraId="4A3E78B2" w14:textId="77777777" w:rsidR="003769FF" w:rsidRDefault="00AD6F70">
            <w:pPr>
              <w:spacing w:after="0"/>
              <w:ind w:left="33" w:right="11"/>
            </w:pPr>
            <w:r>
              <w:rPr>
                <w:rFonts w:ascii="Verdana" w:eastAsia="Verdana" w:hAnsi="Verdana" w:cs="Verdana"/>
                <w:sz w:val="18"/>
              </w:rPr>
              <w:t>A waiver of a term of the Community Joint Use Agreement is only binding if given in writing.  Unless specifically stated to be a continuing waiver, it only applies to the particular instance for which it was given.  Such a waiver does not operate as a waiv</w:t>
            </w:r>
            <w:r>
              <w:rPr>
                <w:rFonts w:ascii="Verdana" w:eastAsia="Verdana" w:hAnsi="Verdana" w:cs="Verdana"/>
                <w:sz w:val="18"/>
              </w:rPr>
              <w:t xml:space="preserve">er of any other term of the Community Use Agreement. </w:t>
            </w:r>
          </w:p>
        </w:tc>
      </w:tr>
      <w:tr w:rsidR="003769FF" w14:paraId="1230F162"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4B11E95C" w14:textId="77777777" w:rsidR="003769FF" w:rsidRDefault="00AD6F70">
            <w:pPr>
              <w:spacing w:after="0"/>
            </w:pPr>
            <w:r>
              <w:rPr>
                <w:rFonts w:ascii="Verdana" w:eastAsia="Verdana" w:hAnsi="Verdana" w:cs="Verdana"/>
                <w:b/>
                <w:color w:val="5DC721"/>
                <w:sz w:val="18"/>
              </w:rPr>
              <w:lastRenderedPageBreak/>
              <w:t xml:space="preserve">16 </w:t>
            </w:r>
          </w:p>
        </w:tc>
        <w:tc>
          <w:tcPr>
            <w:tcW w:w="2551" w:type="dxa"/>
            <w:tcBorders>
              <w:top w:val="single" w:sz="4" w:space="0" w:color="000000"/>
              <w:left w:val="single" w:sz="4" w:space="0" w:color="000000"/>
              <w:bottom w:val="single" w:sz="4" w:space="0" w:color="000000"/>
              <w:right w:val="single" w:sz="4" w:space="0" w:color="000000"/>
            </w:tcBorders>
          </w:tcPr>
          <w:p w14:paraId="09323F6C" w14:textId="77777777" w:rsidR="003769FF" w:rsidRDefault="00AD6F70">
            <w:pPr>
              <w:spacing w:after="0"/>
              <w:ind w:left="1"/>
            </w:pPr>
            <w:r>
              <w:rPr>
                <w:rFonts w:ascii="Verdana" w:eastAsia="Verdana" w:hAnsi="Verdana" w:cs="Verdana"/>
                <w:b/>
                <w:color w:val="5DC721"/>
                <w:sz w:val="18"/>
              </w:rPr>
              <w:t xml:space="preserve">Confidentiality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7B7D345" w14:textId="77777777" w:rsidR="003769FF" w:rsidRDefault="00AD6F70">
            <w:pPr>
              <w:spacing w:after="0"/>
              <w:ind w:left="33"/>
            </w:pPr>
            <w:r>
              <w:rPr>
                <w:rFonts w:ascii="Verdana" w:eastAsia="Verdana" w:hAnsi="Verdana" w:cs="Verdana"/>
                <w:sz w:val="18"/>
              </w:rPr>
              <w:t>The information which comes into the parties' possession as a result of or in the performance of the Community Joint Use Agreement, including the Agreement itself, is confidential and may not be disclosed to third parties unless one of the situations liste</w:t>
            </w:r>
            <w:r>
              <w:rPr>
                <w:rFonts w:ascii="Verdana" w:eastAsia="Verdana" w:hAnsi="Verdana" w:cs="Verdana"/>
                <w:sz w:val="18"/>
              </w:rPr>
              <w:t xml:space="preserve">d in this clause apply. </w:t>
            </w:r>
          </w:p>
        </w:tc>
      </w:tr>
      <w:tr w:rsidR="003769FF" w14:paraId="1FB3D470" w14:textId="77777777">
        <w:trPr>
          <w:trHeight w:val="1006"/>
        </w:trPr>
        <w:tc>
          <w:tcPr>
            <w:tcW w:w="959" w:type="dxa"/>
            <w:tcBorders>
              <w:top w:val="single" w:sz="4" w:space="0" w:color="000000"/>
              <w:left w:val="single" w:sz="4" w:space="0" w:color="000000"/>
              <w:bottom w:val="single" w:sz="4" w:space="0" w:color="000000"/>
              <w:right w:val="single" w:sz="4" w:space="0" w:color="000000"/>
            </w:tcBorders>
          </w:tcPr>
          <w:p w14:paraId="7AA904FB" w14:textId="77777777" w:rsidR="003769FF" w:rsidRDefault="00AD6F70">
            <w:pPr>
              <w:spacing w:after="0"/>
            </w:pPr>
            <w:r>
              <w:rPr>
                <w:rFonts w:ascii="Verdana" w:eastAsia="Verdana" w:hAnsi="Verdana" w:cs="Verdana"/>
                <w:b/>
                <w:color w:val="5DC721"/>
                <w:sz w:val="18"/>
              </w:rPr>
              <w:t xml:space="preserve">17 </w:t>
            </w:r>
          </w:p>
        </w:tc>
        <w:tc>
          <w:tcPr>
            <w:tcW w:w="2551" w:type="dxa"/>
            <w:tcBorders>
              <w:top w:val="single" w:sz="4" w:space="0" w:color="000000"/>
              <w:left w:val="single" w:sz="4" w:space="0" w:color="000000"/>
              <w:bottom w:val="single" w:sz="4" w:space="0" w:color="000000"/>
              <w:right w:val="single" w:sz="4" w:space="0" w:color="000000"/>
            </w:tcBorders>
          </w:tcPr>
          <w:p w14:paraId="4130FCDB" w14:textId="77777777" w:rsidR="003769FF" w:rsidRDefault="00AD6F70">
            <w:pPr>
              <w:spacing w:after="0"/>
              <w:ind w:left="1"/>
            </w:pPr>
            <w:r>
              <w:rPr>
                <w:rFonts w:ascii="Verdana" w:eastAsia="Verdana" w:hAnsi="Verdana" w:cs="Verdana"/>
                <w:b/>
                <w:color w:val="5DC721"/>
                <w:sz w:val="18"/>
              </w:rPr>
              <w:t xml:space="preserve">Conflict of Interest </w:t>
            </w:r>
          </w:p>
        </w:tc>
        <w:tc>
          <w:tcPr>
            <w:tcW w:w="11732" w:type="dxa"/>
            <w:tcBorders>
              <w:top w:val="single" w:sz="4" w:space="0" w:color="000000"/>
              <w:left w:val="single" w:sz="4" w:space="0" w:color="000000"/>
              <w:bottom w:val="single" w:sz="4" w:space="0" w:color="000000"/>
              <w:right w:val="single" w:sz="4" w:space="0" w:color="000000"/>
            </w:tcBorders>
            <w:vAlign w:val="center"/>
          </w:tcPr>
          <w:p w14:paraId="0F613826" w14:textId="77777777" w:rsidR="003769FF" w:rsidRDefault="00AD6F70">
            <w:pPr>
              <w:spacing w:after="0"/>
              <w:ind w:left="33"/>
            </w:pPr>
            <w:r>
              <w:rPr>
                <w:rFonts w:ascii="Verdana" w:eastAsia="Verdana" w:hAnsi="Verdana" w:cs="Verdana"/>
                <w:sz w:val="18"/>
              </w:rPr>
              <w:t xml:space="preserve">By this clause, the Community Partner warrants that it has no conflict of interest with its duties or obligations under the Community Joint Use Agreement.   The Community Partner must notify the Minister </w:t>
            </w:r>
            <w:r>
              <w:rPr>
                <w:rFonts w:ascii="Verdana" w:eastAsia="Verdana" w:hAnsi="Verdana" w:cs="Verdana"/>
                <w:sz w:val="18"/>
              </w:rPr>
              <w:t xml:space="preserve">and the School Council if it later becomes aware of such a conflict. </w:t>
            </w:r>
          </w:p>
        </w:tc>
      </w:tr>
    </w:tbl>
    <w:p w14:paraId="50E97CDE" w14:textId="77777777" w:rsidR="003769FF" w:rsidRDefault="00AD6F70">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5242" w:type="dxa"/>
        <w:tblInd w:w="-108" w:type="dxa"/>
        <w:tblCellMar>
          <w:top w:w="125" w:type="dxa"/>
          <w:left w:w="108" w:type="dxa"/>
          <w:bottom w:w="0" w:type="dxa"/>
          <w:right w:w="57" w:type="dxa"/>
        </w:tblCellMar>
        <w:tblLook w:val="04A0" w:firstRow="1" w:lastRow="0" w:firstColumn="1" w:lastColumn="0" w:noHBand="0" w:noVBand="1"/>
      </w:tblPr>
      <w:tblGrid>
        <w:gridCol w:w="959"/>
        <w:gridCol w:w="2551"/>
        <w:gridCol w:w="11732"/>
      </w:tblGrid>
      <w:tr w:rsidR="003769FF" w14:paraId="0821D2C1"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2868229F" w14:textId="77777777" w:rsidR="003769FF" w:rsidRDefault="00AD6F70">
            <w:pPr>
              <w:spacing w:after="0"/>
            </w:pPr>
            <w:r>
              <w:rPr>
                <w:rFonts w:ascii="Verdana" w:eastAsia="Verdana" w:hAnsi="Verdana" w:cs="Verdana"/>
                <w:b/>
                <w:color w:val="5DC721"/>
                <w:sz w:val="18"/>
              </w:rPr>
              <w:t xml:space="preserve">18 </w:t>
            </w:r>
          </w:p>
        </w:tc>
        <w:tc>
          <w:tcPr>
            <w:tcW w:w="2551" w:type="dxa"/>
            <w:tcBorders>
              <w:top w:val="single" w:sz="4" w:space="0" w:color="000000"/>
              <w:left w:val="single" w:sz="4" w:space="0" w:color="000000"/>
              <w:bottom w:val="single" w:sz="4" w:space="0" w:color="000000"/>
              <w:right w:val="single" w:sz="4" w:space="0" w:color="000000"/>
            </w:tcBorders>
          </w:tcPr>
          <w:p w14:paraId="3E04FCA9" w14:textId="77777777" w:rsidR="003769FF" w:rsidRDefault="00AD6F70">
            <w:pPr>
              <w:spacing w:after="0"/>
            </w:pPr>
            <w:r>
              <w:rPr>
                <w:rFonts w:ascii="Verdana" w:eastAsia="Verdana" w:hAnsi="Verdana" w:cs="Verdana"/>
                <w:b/>
                <w:color w:val="5DC721"/>
                <w:sz w:val="18"/>
              </w:rPr>
              <w:t xml:space="preserve">Entire Agreement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05DC37F" w14:textId="77777777" w:rsidR="003769FF" w:rsidRDefault="00AD6F70">
            <w:pPr>
              <w:spacing w:after="0"/>
              <w:ind w:left="33"/>
            </w:pPr>
            <w:r>
              <w:rPr>
                <w:rFonts w:ascii="Verdana" w:eastAsia="Verdana" w:hAnsi="Verdana" w:cs="Verdana"/>
                <w:sz w:val="18"/>
              </w:rPr>
              <w:t xml:space="preserve">The formal Community Joint Use Agreement contains the entire agreement between the parties and supersedes any other communications or representations or earlier written or verbal agreements regarding the arrangements the subject of the Community Joint Use </w:t>
            </w:r>
            <w:r>
              <w:rPr>
                <w:rFonts w:ascii="Verdana" w:eastAsia="Verdana" w:hAnsi="Verdana" w:cs="Verdana"/>
                <w:sz w:val="18"/>
              </w:rPr>
              <w:t xml:space="preserve">Agreement. </w:t>
            </w:r>
          </w:p>
        </w:tc>
      </w:tr>
      <w:tr w:rsidR="003769FF" w14:paraId="49AA4FBC"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149EF402" w14:textId="77777777" w:rsidR="003769FF" w:rsidRDefault="00AD6F70">
            <w:pPr>
              <w:spacing w:after="0"/>
            </w:pPr>
            <w:r>
              <w:rPr>
                <w:rFonts w:ascii="Verdana" w:eastAsia="Verdana" w:hAnsi="Verdana" w:cs="Verdana"/>
                <w:b/>
                <w:color w:val="5DC721"/>
                <w:sz w:val="18"/>
              </w:rPr>
              <w:t xml:space="preserve">19 </w:t>
            </w:r>
          </w:p>
        </w:tc>
        <w:tc>
          <w:tcPr>
            <w:tcW w:w="2551" w:type="dxa"/>
            <w:tcBorders>
              <w:top w:val="single" w:sz="4" w:space="0" w:color="000000"/>
              <w:left w:val="single" w:sz="4" w:space="0" w:color="000000"/>
              <w:bottom w:val="single" w:sz="4" w:space="0" w:color="000000"/>
              <w:right w:val="single" w:sz="4" w:space="0" w:color="000000"/>
            </w:tcBorders>
          </w:tcPr>
          <w:p w14:paraId="3103A58D" w14:textId="77777777" w:rsidR="003769FF" w:rsidRDefault="00AD6F70">
            <w:pPr>
              <w:spacing w:after="0"/>
            </w:pPr>
            <w:r>
              <w:rPr>
                <w:rFonts w:ascii="Verdana" w:eastAsia="Verdana" w:hAnsi="Verdana" w:cs="Verdana"/>
                <w:b/>
                <w:color w:val="5DC721"/>
                <w:sz w:val="18"/>
              </w:rPr>
              <w:t xml:space="preserve">Counterparts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73F2EE3B" w14:textId="77777777" w:rsidR="003769FF" w:rsidRDefault="00AD6F70">
            <w:pPr>
              <w:spacing w:after="0"/>
              <w:ind w:left="33"/>
            </w:pPr>
            <w:r>
              <w:rPr>
                <w:rFonts w:ascii="Verdana" w:eastAsia="Verdana" w:hAnsi="Verdana" w:cs="Verdana"/>
                <w:sz w:val="18"/>
              </w:rPr>
              <w:t>This clause means that the Community Joint Use Agreement may be comprised of several copies of the same documents each signed by one of the parties.  However, this is not what usually occurs.  The Department prepares execution copies, which all parties sig</w:t>
            </w:r>
            <w:r>
              <w:rPr>
                <w:rFonts w:ascii="Verdana" w:eastAsia="Verdana" w:hAnsi="Verdana" w:cs="Verdana"/>
                <w:sz w:val="18"/>
              </w:rPr>
              <w:t xml:space="preserve">n, and a copy of the signed Community Joint Use Agreement is then provided to each party. </w:t>
            </w:r>
          </w:p>
        </w:tc>
      </w:tr>
      <w:tr w:rsidR="003769FF" w14:paraId="545E244E" w14:textId="77777777">
        <w:trPr>
          <w:trHeight w:val="502"/>
        </w:trPr>
        <w:tc>
          <w:tcPr>
            <w:tcW w:w="959" w:type="dxa"/>
            <w:tcBorders>
              <w:top w:val="single" w:sz="4" w:space="0" w:color="000000"/>
              <w:left w:val="single" w:sz="4" w:space="0" w:color="000000"/>
              <w:bottom w:val="single" w:sz="4" w:space="0" w:color="000000"/>
              <w:right w:val="single" w:sz="4" w:space="0" w:color="000000"/>
            </w:tcBorders>
            <w:vAlign w:val="center"/>
          </w:tcPr>
          <w:p w14:paraId="25C1B458" w14:textId="77777777" w:rsidR="003769FF" w:rsidRDefault="00AD6F70">
            <w:pPr>
              <w:spacing w:after="0"/>
            </w:pPr>
            <w:r>
              <w:rPr>
                <w:rFonts w:ascii="Verdana" w:eastAsia="Verdana" w:hAnsi="Verdana" w:cs="Verdana"/>
                <w:b/>
                <w:color w:val="5DC721"/>
                <w:sz w:val="18"/>
              </w:rPr>
              <w:t xml:space="preserve">20 </w:t>
            </w:r>
          </w:p>
        </w:tc>
        <w:tc>
          <w:tcPr>
            <w:tcW w:w="2551" w:type="dxa"/>
            <w:tcBorders>
              <w:top w:val="single" w:sz="4" w:space="0" w:color="000000"/>
              <w:left w:val="single" w:sz="4" w:space="0" w:color="000000"/>
              <w:bottom w:val="single" w:sz="4" w:space="0" w:color="000000"/>
              <w:right w:val="single" w:sz="4" w:space="0" w:color="000000"/>
            </w:tcBorders>
            <w:vAlign w:val="center"/>
          </w:tcPr>
          <w:p w14:paraId="13304DAB" w14:textId="77777777" w:rsidR="003769FF" w:rsidRDefault="00AD6F70">
            <w:pPr>
              <w:spacing w:after="0"/>
            </w:pPr>
            <w:r>
              <w:rPr>
                <w:rFonts w:ascii="Verdana" w:eastAsia="Verdana" w:hAnsi="Verdana" w:cs="Verdana"/>
                <w:b/>
                <w:color w:val="5DC721"/>
                <w:sz w:val="18"/>
              </w:rPr>
              <w:t xml:space="preserve">GST </w:t>
            </w:r>
          </w:p>
        </w:tc>
        <w:tc>
          <w:tcPr>
            <w:tcW w:w="11732" w:type="dxa"/>
            <w:tcBorders>
              <w:top w:val="single" w:sz="4" w:space="0" w:color="000000"/>
              <w:left w:val="single" w:sz="4" w:space="0" w:color="000000"/>
              <w:bottom w:val="single" w:sz="4" w:space="0" w:color="000000"/>
              <w:right w:val="single" w:sz="4" w:space="0" w:color="000000"/>
            </w:tcBorders>
            <w:vAlign w:val="center"/>
          </w:tcPr>
          <w:p w14:paraId="3F20475A" w14:textId="77777777" w:rsidR="003769FF" w:rsidRDefault="00AD6F70">
            <w:pPr>
              <w:spacing w:after="0"/>
              <w:ind w:left="33"/>
            </w:pPr>
            <w:r>
              <w:rPr>
                <w:rFonts w:ascii="Verdana" w:eastAsia="Verdana" w:hAnsi="Verdana" w:cs="Verdana"/>
                <w:sz w:val="18"/>
              </w:rPr>
              <w:t xml:space="preserve">This clause addresses GST. </w:t>
            </w:r>
          </w:p>
        </w:tc>
      </w:tr>
      <w:tr w:rsidR="003769FF" w14:paraId="238AEF33" w14:textId="77777777">
        <w:trPr>
          <w:trHeight w:val="1256"/>
        </w:trPr>
        <w:tc>
          <w:tcPr>
            <w:tcW w:w="959" w:type="dxa"/>
            <w:tcBorders>
              <w:top w:val="single" w:sz="4" w:space="0" w:color="000000"/>
              <w:left w:val="single" w:sz="4" w:space="0" w:color="000000"/>
              <w:bottom w:val="single" w:sz="4" w:space="0" w:color="000000"/>
              <w:right w:val="single" w:sz="4" w:space="0" w:color="000000"/>
            </w:tcBorders>
          </w:tcPr>
          <w:p w14:paraId="3AA3B1A8" w14:textId="77777777" w:rsidR="003769FF" w:rsidRDefault="00AD6F70">
            <w:pPr>
              <w:spacing w:after="0"/>
            </w:pPr>
            <w:r>
              <w:rPr>
                <w:rFonts w:ascii="Verdana" w:eastAsia="Verdana" w:hAnsi="Verdana" w:cs="Verdana"/>
                <w:b/>
                <w:color w:val="5DC721"/>
                <w:sz w:val="18"/>
              </w:rPr>
              <w:t xml:space="preserve">21 </w:t>
            </w:r>
          </w:p>
        </w:tc>
        <w:tc>
          <w:tcPr>
            <w:tcW w:w="2551" w:type="dxa"/>
            <w:tcBorders>
              <w:top w:val="single" w:sz="4" w:space="0" w:color="000000"/>
              <w:left w:val="single" w:sz="4" w:space="0" w:color="000000"/>
              <w:bottom w:val="single" w:sz="4" w:space="0" w:color="000000"/>
              <w:right w:val="single" w:sz="4" w:space="0" w:color="000000"/>
            </w:tcBorders>
            <w:vAlign w:val="center"/>
          </w:tcPr>
          <w:p w14:paraId="34E35465" w14:textId="77777777" w:rsidR="003769FF" w:rsidRDefault="00AD6F70">
            <w:pPr>
              <w:spacing w:after="0"/>
            </w:pPr>
            <w:r>
              <w:rPr>
                <w:rFonts w:ascii="Verdana" w:eastAsia="Verdana" w:hAnsi="Verdana" w:cs="Verdana"/>
                <w:b/>
                <w:color w:val="5DC721"/>
                <w:sz w:val="18"/>
              </w:rPr>
              <w:t xml:space="preserve">Mutual Obligations to facilitate compliance with this Agreement and the Law </w:t>
            </w:r>
          </w:p>
        </w:tc>
        <w:tc>
          <w:tcPr>
            <w:tcW w:w="11732" w:type="dxa"/>
            <w:tcBorders>
              <w:top w:val="single" w:sz="4" w:space="0" w:color="000000"/>
              <w:left w:val="single" w:sz="4" w:space="0" w:color="000000"/>
              <w:bottom w:val="single" w:sz="4" w:space="0" w:color="000000"/>
              <w:right w:val="single" w:sz="4" w:space="0" w:color="000000"/>
            </w:tcBorders>
          </w:tcPr>
          <w:p w14:paraId="102982C8" w14:textId="77777777" w:rsidR="003769FF" w:rsidRDefault="00AD6F70">
            <w:pPr>
              <w:spacing w:after="0"/>
              <w:ind w:left="33"/>
            </w:pPr>
            <w:r>
              <w:rPr>
                <w:rFonts w:ascii="Verdana" w:eastAsia="Verdana" w:hAnsi="Verdana" w:cs="Verdana"/>
                <w:sz w:val="18"/>
              </w:rPr>
              <w:t>By this clause, the School Council and Community Partner agree to do all things reasonably necessary to assist any other party to the Community Joint Use Agreement to meet any obl</w:t>
            </w:r>
            <w:r>
              <w:rPr>
                <w:rFonts w:ascii="Verdana" w:eastAsia="Verdana" w:hAnsi="Verdana" w:cs="Verdana"/>
                <w:sz w:val="18"/>
              </w:rPr>
              <w:t xml:space="preserve">igations that party may have under the Community Joint Use Agreement and under any relevant law. </w:t>
            </w:r>
          </w:p>
        </w:tc>
      </w:tr>
      <w:tr w:rsidR="003769FF" w14:paraId="0B659A2A" w14:textId="77777777">
        <w:trPr>
          <w:trHeight w:val="1627"/>
        </w:trPr>
        <w:tc>
          <w:tcPr>
            <w:tcW w:w="959" w:type="dxa"/>
            <w:tcBorders>
              <w:top w:val="single" w:sz="4" w:space="0" w:color="000000"/>
              <w:left w:val="single" w:sz="4" w:space="0" w:color="000000"/>
              <w:bottom w:val="single" w:sz="4" w:space="0" w:color="000000"/>
              <w:right w:val="single" w:sz="4" w:space="0" w:color="000000"/>
            </w:tcBorders>
          </w:tcPr>
          <w:p w14:paraId="24074861" w14:textId="77777777" w:rsidR="003769FF" w:rsidRDefault="00AD6F70">
            <w:pPr>
              <w:spacing w:after="0"/>
            </w:pPr>
            <w:r>
              <w:rPr>
                <w:rFonts w:ascii="Verdana" w:eastAsia="Verdana" w:hAnsi="Verdana" w:cs="Verdana"/>
                <w:b/>
                <w:color w:val="5DC721"/>
                <w:sz w:val="18"/>
              </w:rPr>
              <w:t xml:space="preserve">22 </w:t>
            </w:r>
          </w:p>
        </w:tc>
        <w:tc>
          <w:tcPr>
            <w:tcW w:w="2551" w:type="dxa"/>
            <w:tcBorders>
              <w:top w:val="single" w:sz="4" w:space="0" w:color="000000"/>
              <w:left w:val="single" w:sz="4" w:space="0" w:color="000000"/>
              <w:bottom w:val="single" w:sz="4" w:space="0" w:color="000000"/>
              <w:right w:val="single" w:sz="4" w:space="0" w:color="000000"/>
            </w:tcBorders>
          </w:tcPr>
          <w:p w14:paraId="46706457" w14:textId="77777777" w:rsidR="003769FF" w:rsidRDefault="00AD6F70">
            <w:pPr>
              <w:spacing w:after="0"/>
            </w:pPr>
            <w:r>
              <w:rPr>
                <w:rFonts w:ascii="Verdana" w:eastAsia="Verdana" w:hAnsi="Verdana" w:cs="Verdana"/>
                <w:b/>
                <w:color w:val="5DC721"/>
                <w:sz w:val="18"/>
              </w:rPr>
              <w:t xml:space="preserve">Community Partner's General Obligations and Prohibitions in respect of the Land and the Facility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0C632CC" w14:textId="77777777" w:rsidR="003769FF" w:rsidRDefault="00AD6F70">
            <w:pPr>
              <w:spacing w:after="119" w:line="276" w:lineRule="auto"/>
              <w:ind w:left="33"/>
            </w:pPr>
            <w:r>
              <w:rPr>
                <w:rFonts w:ascii="Verdana" w:eastAsia="Verdana" w:hAnsi="Verdana" w:cs="Verdana"/>
                <w:sz w:val="18"/>
              </w:rPr>
              <w:t>For facilities located on School land, this clause cont</w:t>
            </w:r>
            <w:r>
              <w:rPr>
                <w:rFonts w:ascii="Verdana" w:eastAsia="Verdana" w:hAnsi="Verdana" w:cs="Verdana"/>
                <w:sz w:val="18"/>
              </w:rPr>
              <w:t>ains broad obligations and prohibitions in respect of the land and the Facility which the Community Partner must comply with, as an occupier and user of the land and the Facility.  Two examples are the obligation to keep the Facility clean and tidy and the</w:t>
            </w:r>
            <w:r>
              <w:rPr>
                <w:rFonts w:ascii="Verdana" w:eastAsia="Verdana" w:hAnsi="Verdana" w:cs="Verdana"/>
                <w:sz w:val="18"/>
              </w:rPr>
              <w:t xml:space="preserve"> prohibition on spreading contamination.   </w:t>
            </w:r>
          </w:p>
          <w:p w14:paraId="2E97AA1B" w14:textId="77777777" w:rsidR="003769FF" w:rsidRDefault="00AD6F70">
            <w:pPr>
              <w:spacing w:after="0"/>
              <w:ind w:left="33"/>
            </w:pPr>
            <w:r>
              <w:rPr>
                <w:rFonts w:ascii="Verdana" w:eastAsia="Verdana" w:hAnsi="Verdana" w:cs="Verdana"/>
                <w:sz w:val="18"/>
              </w:rPr>
              <w:t xml:space="preserve">This clause will apply in reverse to the Minister and the School Council if the Facility is located on land owned or managed by the Community Partner. </w:t>
            </w:r>
          </w:p>
        </w:tc>
      </w:tr>
      <w:tr w:rsidR="003769FF" w14:paraId="4A61FB28" w14:textId="77777777">
        <w:trPr>
          <w:trHeight w:val="2995"/>
        </w:trPr>
        <w:tc>
          <w:tcPr>
            <w:tcW w:w="959" w:type="dxa"/>
            <w:tcBorders>
              <w:top w:val="single" w:sz="4" w:space="0" w:color="000000"/>
              <w:left w:val="single" w:sz="4" w:space="0" w:color="000000"/>
              <w:bottom w:val="single" w:sz="4" w:space="0" w:color="000000"/>
              <w:right w:val="single" w:sz="4" w:space="0" w:color="000000"/>
            </w:tcBorders>
          </w:tcPr>
          <w:p w14:paraId="53D7F441" w14:textId="77777777" w:rsidR="003769FF" w:rsidRDefault="00AD6F70">
            <w:pPr>
              <w:spacing w:after="0"/>
            </w:pPr>
            <w:r>
              <w:rPr>
                <w:rFonts w:ascii="Verdana" w:eastAsia="Verdana" w:hAnsi="Verdana" w:cs="Verdana"/>
                <w:b/>
                <w:color w:val="5DC721"/>
                <w:sz w:val="18"/>
              </w:rPr>
              <w:lastRenderedPageBreak/>
              <w:t xml:space="preserve">23 </w:t>
            </w:r>
          </w:p>
        </w:tc>
        <w:tc>
          <w:tcPr>
            <w:tcW w:w="2551" w:type="dxa"/>
            <w:tcBorders>
              <w:top w:val="single" w:sz="4" w:space="0" w:color="000000"/>
              <w:left w:val="single" w:sz="4" w:space="0" w:color="000000"/>
              <w:bottom w:val="single" w:sz="4" w:space="0" w:color="000000"/>
              <w:right w:val="single" w:sz="4" w:space="0" w:color="000000"/>
            </w:tcBorders>
          </w:tcPr>
          <w:p w14:paraId="1EC247E5" w14:textId="77777777" w:rsidR="003769FF" w:rsidRDefault="00AD6F70">
            <w:pPr>
              <w:spacing w:after="0"/>
            </w:pPr>
            <w:r>
              <w:rPr>
                <w:rFonts w:ascii="Verdana" w:eastAsia="Verdana" w:hAnsi="Verdana" w:cs="Verdana"/>
                <w:b/>
                <w:color w:val="5DC721"/>
                <w:sz w:val="18"/>
              </w:rPr>
              <w:t xml:space="preserve">Occupational Health and Safety </w:t>
            </w:r>
          </w:p>
        </w:tc>
        <w:tc>
          <w:tcPr>
            <w:tcW w:w="11732" w:type="dxa"/>
            <w:tcBorders>
              <w:top w:val="single" w:sz="4" w:space="0" w:color="000000"/>
              <w:left w:val="single" w:sz="4" w:space="0" w:color="000000"/>
              <w:bottom w:val="single" w:sz="4" w:space="0" w:color="000000"/>
              <w:right w:val="single" w:sz="4" w:space="0" w:color="000000"/>
            </w:tcBorders>
            <w:vAlign w:val="center"/>
          </w:tcPr>
          <w:p w14:paraId="1E4CCD59" w14:textId="77777777" w:rsidR="003769FF" w:rsidRDefault="00AD6F70">
            <w:pPr>
              <w:spacing w:after="122" w:line="275" w:lineRule="auto"/>
              <w:ind w:left="33"/>
            </w:pPr>
            <w:r>
              <w:rPr>
                <w:rFonts w:ascii="Verdana" w:eastAsia="Verdana" w:hAnsi="Verdana" w:cs="Verdana"/>
                <w:sz w:val="18"/>
              </w:rPr>
              <w:t xml:space="preserve">Where the Facility is located on School land, the Community Partner's obligations in respect of occupational health and safety for the Facility include: </w:t>
            </w:r>
          </w:p>
          <w:p w14:paraId="036E88CE" w14:textId="77777777" w:rsidR="003769FF" w:rsidRDefault="00AD6F70">
            <w:pPr>
              <w:numPr>
                <w:ilvl w:val="0"/>
                <w:numId w:val="2"/>
              </w:numPr>
              <w:spacing w:after="69"/>
              <w:ind w:hanging="822"/>
            </w:pPr>
            <w:r>
              <w:rPr>
                <w:rFonts w:ascii="Verdana" w:eastAsia="Verdana" w:hAnsi="Verdana" w:cs="Verdana"/>
                <w:sz w:val="18"/>
              </w:rPr>
              <w:t>a requirement to establish and maintain systems to assess potential ri</w:t>
            </w:r>
            <w:r>
              <w:rPr>
                <w:rFonts w:ascii="Verdana" w:eastAsia="Verdana" w:hAnsi="Verdana" w:cs="Verdana"/>
                <w:sz w:val="18"/>
              </w:rPr>
              <w:t xml:space="preserve">sks and hazards; </w:t>
            </w:r>
          </w:p>
          <w:p w14:paraId="42830686" w14:textId="77777777" w:rsidR="003769FF" w:rsidRDefault="00AD6F70">
            <w:pPr>
              <w:numPr>
                <w:ilvl w:val="0"/>
                <w:numId w:val="2"/>
              </w:numPr>
              <w:spacing w:after="0"/>
              <w:ind w:hanging="822"/>
            </w:pPr>
            <w:r>
              <w:rPr>
                <w:rFonts w:ascii="Verdana" w:eastAsia="Verdana" w:hAnsi="Verdana" w:cs="Verdana"/>
                <w:sz w:val="18"/>
              </w:rPr>
              <w:t xml:space="preserve">the obligation to provide appropriate training and supervision for all persons employed or engaged by the </w:t>
            </w:r>
          </w:p>
          <w:p w14:paraId="379E2BA8" w14:textId="77777777" w:rsidR="003769FF" w:rsidRDefault="00AD6F70">
            <w:pPr>
              <w:spacing w:after="136"/>
              <w:ind w:left="924"/>
            </w:pPr>
            <w:r>
              <w:rPr>
                <w:rFonts w:ascii="Verdana" w:eastAsia="Verdana" w:hAnsi="Verdana" w:cs="Verdana"/>
                <w:sz w:val="18"/>
              </w:rPr>
              <w:t xml:space="preserve">Community Partner (including contractors) in connection with its use of the Facility;  </w:t>
            </w:r>
          </w:p>
          <w:p w14:paraId="49FD91DD" w14:textId="77777777" w:rsidR="003769FF" w:rsidRDefault="00AD6F70">
            <w:pPr>
              <w:numPr>
                <w:ilvl w:val="0"/>
                <w:numId w:val="2"/>
              </w:numPr>
              <w:spacing w:after="120" w:line="276" w:lineRule="auto"/>
              <w:ind w:hanging="822"/>
            </w:pPr>
            <w:r>
              <w:rPr>
                <w:rFonts w:ascii="Verdana" w:eastAsia="Verdana" w:hAnsi="Verdana" w:cs="Verdana"/>
                <w:sz w:val="18"/>
              </w:rPr>
              <w:t xml:space="preserve">the obligation to inform the School Council if it is issued with a notice in respect of a breach of an occupational health and safety law and provide information any information relevant to the breach to the School Council if requested to do so. </w:t>
            </w:r>
          </w:p>
          <w:p w14:paraId="1FD1B037" w14:textId="77777777" w:rsidR="003769FF" w:rsidRDefault="00AD6F70">
            <w:pPr>
              <w:spacing w:after="0"/>
            </w:pPr>
            <w:r>
              <w:rPr>
                <w:rFonts w:ascii="Verdana" w:eastAsia="Verdana" w:hAnsi="Verdana" w:cs="Verdana"/>
                <w:sz w:val="18"/>
              </w:rPr>
              <w:t>Where the</w:t>
            </w:r>
            <w:r>
              <w:rPr>
                <w:rFonts w:ascii="Verdana" w:eastAsia="Verdana" w:hAnsi="Verdana" w:cs="Verdana"/>
                <w:sz w:val="18"/>
              </w:rPr>
              <w:t xml:space="preserve"> Facility is located on land owned or managed by the Community Partner, the School Council has these obligations. </w:t>
            </w:r>
          </w:p>
        </w:tc>
      </w:tr>
      <w:tr w:rsidR="003769FF" w14:paraId="7E9401C8"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2BED0AD2" w14:textId="77777777" w:rsidR="003769FF" w:rsidRDefault="00AD6F70">
            <w:pPr>
              <w:spacing w:after="0"/>
            </w:pPr>
            <w:r>
              <w:rPr>
                <w:rFonts w:ascii="Verdana" w:eastAsia="Verdana" w:hAnsi="Verdana" w:cs="Verdana"/>
                <w:b/>
                <w:color w:val="5DC721"/>
                <w:sz w:val="18"/>
              </w:rPr>
              <w:t xml:space="preserve">24 </w:t>
            </w:r>
          </w:p>
        </w:tc>
        <w:tc>
          <w:tcPr>
            <w:tcW w:w="2551" w:type="dxa"/>
            <w:tcBorders>
              <w:top w:val="single" w:sz="4" w:space="0" w:color="000000"/>
              <w:left w:val="single" w:sz="4" w:space="0" w:color="000000"/>
              <w:bottom w:val="single" w:sz="4" w:space="0" w:color="000000"/>
              <w:right w:val="single" w:sz="4" w:space="0" w:color="000000"/>
            </w:tcBorders>
          </w:tcPr>
          <w:p w14:paraId="3FC4D33C" w14:textId="77777777" w:rsidR="003769FF" w:rsidRDefault="00AD6F70">
            <w:pPr>
              <w:spacing w:after="0"/>
            </w:pPr>
            <w:r>
              <w:rPr>
                <w:rFonts w:ascii="Verdana" w:eastAsia="Verdana" w:hAnsi="Verdana" w:cs="Verdana"/>
                <w:b/>
                <w:color w:val="5DC721"/>
                <w:sz w:val="18"/>
              </w:rPr>
              <w:t xml:space="preserve">Audit </w:t>
            </w:r>
          </w:p>
        </w:tc>
        <w:tc>
          <w:tcPr>
            <w:tcW w:w="11732" w:type="dxa"/>
            <w:tcBorders>
              <w:top w:val="single" w:sz="4" w:space="0" w:color="000000"/>
              <w:left w:val="single" w:sz="4" w:space="0" w:color="000000"/>
              <w:bottom w:val="single" w:sz="4" w:space="0" w:color="000000"/>
              <w:right w:val="single" w:sz="4" w:space="0" w:color="000000"/>
            </w:tcBorders>
            <w:vAlign w:val="center"/>
          </w:tcPr>
          <w:p w14:paraId="7CE8806E" w14:textId="77777777" w:rsidR="003769FF" w:rsidRDefault="00AD6F70">
            <w:pPr>
              <w:spacing w:after="0"/>
              <w:ind w:left="33"/>
            </w:pPr>
            <w:r>
              <w:rPr>
                <w:rFonts w:ascii="Verdana" w:eastAsia="Verdana" w:hAnsi="Verdana" w:cs="Verdana"/>
                <w:sz w:val="18"/>
              </w:rPr>
              <w:t>The Minister has a right, at any time, to conduct an audit in relation to the construction, ongoing use and maintenance of the Fa</w:t>
            </w:r>
            <w:r>
              <w:rPr>
                <w:rFonts w:ascii="Verdana" w:eastAsia="Verdana" w:hAnsi="Verdana" w:cs="Verdana"/>
                <w:sz w:val="18"/>
              </w:rPr>
              <w:t xml:space="preserve">cility.  This right may be exercised by the Department on the Minister's behalf.  The Community Partner must provide the Minister or the appointed auditor with all information reasonably requested.   </w:t>
            </w:r>
          </w:p>
        </w:tc>
      </w:tr>
    </w:tbl>
    <w:p w14:paraId="0F153F62" w14:textId="77777777" w:rsidR="003769FF" w:rsidRDefault="00AD6F70">
      <w:pPr>
        <w:spacing w:after="0"/>
        <w:jc w:val="both"/>
      </w:pPr>
      <w:r>
        <w:rPr>
          <w:rFonts w:ascii="Times New Roman" w:eastAsia="Times New Roman" w:hAnsi="Times New Roman" w:cs="Times New Roman"/>
        </w:rPr>
        <w:t xml:space="preserve"> </w:t>
      </w:r>
    </w:p>
    <w:p w14:paraId="3D2D5178" w14:textId="77777777" w:rsidR="003769FF" w:rsidRDefault="003769FF">
      <w:pPr>
        <w:spacing w:after="0"/>
        <w:ind w:left="-1134" w:right="12695"/>
      </w:pPr>
    </w:p>
    <w:tbl>
      <w:tblPr>
        <w:tblStyle w:val="TableGrid"/>
        <w:tblW w:w="15242" w:type="dxa"/>
        <w:tblInd w:w="-108" w:type="dxa"/>
        <w:tblCellMar>
          <w:top w:w="5" w:type="dxa"/>
          <w:left w:w="108" w:type="dxa"/>
          <w:bottom w:w="0" w:type="dxa"/>
          <w:right w:w="50" w:type="dxa"/>
        </w:tblCellMar>
        <w:tblLook w:val="04A0" w:firstRow="1" w:lastRow="0" w:firstColumn="1" w:lastColumn="0" w:noHBand="0" w:noVBand="1"/>
      </w:tblPr>
      <w:tblGrid>
        <w:gridCol w:w="959"/>
        <w:gridCol w:w="2551"/>
        <w:gridCol w:w="11732"/>
      </w:tblGrid>
      <w:tr w:rsidR="003769FF" w14:paraId="5AC40824" w14:textId="77777777">
        <w:trPr>
          <w:trHeight w:val="5137"/>
        </w:trPr>
        <w:tc>
          <w:tcPr>
            <w:tcW w:w="959" w:type="dxa"/>
            <w:tcBorders>
              <w:top w:val="single" w:sz="4" w:space="0" w:color="000000"/>
              <w:left w:val="single" w:sz="4" w:space="0" w:color="000000"/>
              <w:bottom w:val="single" w:sz="4" w:space="0" w:color="000000"/>
              <w:right w:val="single" w:sz="4" w:space="0" w:color="000000"/>
            </w:tcBorders>
          </w:tcPr>
          <w:p w14:paraId="0E9B2B49" w14:textId="77777777" w:rsidR="003769FF" w:rsidRDefault="00AD6F70">
            <w:pPr>
              <w:spacing w:after="0"/>
              <w:ind w:left="34"/>
            </w:pPr>
            <w:r>
              <w:rPr>
                <w:rFonts w:ascii="Verdana" w:eastAsia="Verdana" w:hAnsi="Verdana" w:cs="Verdana"/>
                <w:b/>
                <w:color w:val="5DC721"/>
                <w:sz w:val="18"/>
              </w:rPr>
              <w:lastRenderedPageBreak/>
              <w:t xml:space="preserve">25 </w:t>
            </w:r>
          </w:p>
        </w:tc>
        <w:tc>
          <w:tcPr>
            <w:tcW w:w="2551" w:type="dxa"/>
            <w:tcBorders>
              <w:top w:val="single" w:sz="4" w:space="0" w:color="000000"/>
              <w:left w:val="single" w:sz="4" w:space="0" w:color="000000"/>
              <w:bottom w:val="single" w:sz="4" w:space="0" w:color="000000"/>
              <w:right w:val="single" w:sz="4" w:space="0" w:color="000000"/>
            </w:tcBorders>
          </w:tcPr>
          <w:p w14:paraId="71D835F4" w14:textId="77777777" w:rsidR="003769FF" w:rsidRDefault="00AD6F70">
            <w:pPr>
              <w:spacing w:after="0"/>
              <w:ind w:left="33"/>
            </w:pPr>
            <w:r>
              <w:rPr>
                <w:rFonts w:ascii="Verdana" w:eastAsia="Verdana" w:hAnsi="Verdana" w:cs="Verdana"/>
                <w:b/>
                <w:color w:val="5DC721"/>
                <w:sz w:val="18"/>
              </w:rPr>
              <w:t xml:space="preserve">Permissible dealings with the land  </w:t>
            </w:r>
          </w:p>
        </w:tc>
        <w:tc>
          <w:tcPr>
            <w:tcW w:w="11732" w:type="dxa"/>
            <w:tcBorders>
              <w:top w:val="single" w:sz="4" w:space="0" w:color="000000"/>
              <w:left w:val="single" w:sz="4" w:space="0" w:color="000000"/>
              <w:bottom w:val="single" w:sz="4" w:space="0" w:color="000000"/>
              <w:right w:val="single" w:sz="4" w:space="0" w:color="000000"/>
            </w:tcBorders>
            <w:vAlign w:val="center"/>
          </w:tcPr>
          <w:p w14:paraId="0E9AD8D1" w14:textId="77777777" w:rsidR="003769FF" w:rsidRDefault="00AD6F70">
            <w:pPr>
              <w:spacing w:after="119" w:line="276" w:lineRule="auto"/>
              <w:ind w:left="32" w:right="3"/>
            </w:pPr>
            <w:r>
              <w:rPr>
                <w:rFonts w:ascii="Verdana" w:eastAsia="Verdana" w:hAnsi="Verdana" w:cs="Verdana"/>
                <w:sz w:val="18"/>
              </w:rPr>
              <w:t>Where the land is School land, at any time during the Licence Term, the Minister may subdivide, sell or otherwise dispose of or deal with the whole or any part of the land occupied by the School.  This right of the Mini</w:t>
            </w:r>
            <w:r>
              <w:rPr>
                <w:rFonts w:ascii="Verdana" w:eastAsia="Verdana" w:hAnsi="Verdana" w:cs="Verdana"/>
                <w:sz w:val="18"/>
              </w:rPr>
              <w:t xml:space="preserve">ster cannot be fettered.  If the Minister has determined to dispose of the land, then the Minister may terminate the Agreement pursuant to clause 34 and the options in clause 35 will apply. </w:t>
            </w:r>
          </w:p>
          <w:p w14:paraId="657C711C" w14:textId="77777777" w:rsidR="003769FF" w:rsidRDefault="00AD6F70">
            <w:pPr>
              <w:spacing w:after="120" w:line="276" w:lineRule="auto"/>
            </w:pPr>
            <w:r>
              <w:rPr>
                <w:rFonts w:ascii="Verdana" w:eastAsia="Verdana" w:hAnsi="Verdana" w:cs="Verdana"/>
                <w:sz w:val="18"/>
              </w:rPr>
              <w:t xml:space="preserve">Where the land is owned or managed by the Community Partner, the </w:t>
            </w:r>
            <w:r>
              <w:rPr>
                <w:rFonts w:ascii="Verdana" w:eastAsia="Verdana" w:hAnsi="Verdana" w:cs="Verdana"/>
                <w:sz w:val="18"/>
              </w:rPr>
              <w:t xml:space="preserve">parties may agree that the Community Partner cannot dispose of the land during the term of the Community Joint Use Agreement or for a specified period of time. </w:t>
            </w:r>
          </w:p>
          <w:p w14:paraId="720C3F4C" w14:textId="77777777" w:rsidR="003769FF" w:rsidRDefault="00AD6F70">
            <w:pPr>
              <w:spacing w:after="0" w:line="276" w:lineRule="auto"/>
            </w:pPr>
            <w:r>
              <w:rPr>
                <w:rFonts w:ascii="Verdana" w:eastAsia="Verdana" w:hAnsi="Verdana" w:cs="Verdana"/>
                <w:sz w:val="18"/>
              </w:rPr>
              <w:t>Where the land is Crown land managed by the Community Partner and the Community Partner ceases to manage that land or this is proposed, the Community Partner must notify the School Council and the Minister.  The Minister may elect to terminate the Agreemen</w:t>
            </w:r>
            <w:r>
              <w:rPr>
                <w:rFonts w:ascii="Verdana" w:eastAsia="Verdana" w:hAnsi="Verdana" w:cs="Verdana"/>
                <w:sz w:val="18"/>
              </w:rPr>
              <w:t xml:space="preserve">t upon receipt of this notification.  Otherwise, the Agreement will terminate when the Community Partner ceases to manage the land.  The Community Partner must use its best endeavours to assist the Minister in any dealings between the </w:t>
            </w:r>
          </w:p>
          <w:p w14:paraId="5AE537AD" w14:textId="77777777" w:rsidR="003769FF" w:rsidRDefault="00AD6F70">
            <w:pPr>
              <w:spacing w:after="120" w:line="276" w:lineRule="auto"/>
              <w:jc w:val="both"/>
            </w:pPr>
            <w:r>
              <w:rPr>
                <w:rFonts w:ascii="Verdana" w:eastAsia="Verdana" w:hAnsi="Verdana" w:cs="Verdana"/>
                <w:sz w:val="18"/>
              </w:rPr>
              <w:t>Minister and the rel</w:t>
            </w:r>
            <w:r>
              <w:rPr>
                <w:rFonts w:ascii="Verdana" w:eastAsia="Verdana" w:hAnsi="Verdana" w:cs="Verdana"/>
                <w:sz w:val="18"/>
              </w:rPr>
              <w:t xml:space="preserve">evant government department, or any other entity, in relation to the continued use of the land by the Minister. </w:t>
            </w:r>
            <w:r>
              <w:rPr>
                <w:rFonts w:ascii="Verdana" w:eastAsia="Verdana" w:hAnsi="Verdana" w:cs="Verdana"/>
                <w:b/>
                <w:sz w:val="18"/>
              </w:rPr>
              <w:t xml:space="preserve"> </w:t>
            </w:r>
          </w:p>
          <w:p w14:paraId="2695C56F" w14:textId="77777777" w:rsidR="003769FF" w:rsidRDefault="00AD6F70">
            <w:pPr>
              <w:spacing w:after="0"/>
              <w:ind w:left="32" w:right="19"/>
            </w:pPr>
            <w:r>
              <w:rPr>
                <w:rFonts w:ascii="Verdana" w:eastAsia="Verdana" w:hAnsi="Verdana" w:cs="Verdana"/>
                <w:sz w:val="18"/>
              </w:rPr>
              <w:t>Where the land is owned by the Community Partner and the parties do not wish to place any restriction on the Community Partner disposing of the land during the term of the Agreement, the Community Partner may terminate the Agreement subject to first offeri</w:t>
            </w:r>
            <w:r>
              <w:rPr>
                <w:rFonts w:ascii="Verdana" w:eastAsia="Verdana" w:hAnsi="Verdana" w:cs="Verdana"/>
                <w:sz w:val="18"/>
              </w:rPr>
              <w:t>ng the land for sale to the Minister at a price to be agreed or determined by the Valuer-General.  If the Minister does not wish to purchase the land or agreement on this is not reached, then the Community Partner is required to pay compensation to the Min</w:t>
            </w:r>
            <w:r>
              <w:rPr>
                <w:rFonts w:ascii="Verdana" w:eastAsia="Verdana" w:hAnsi="Verdana" w:cs="Verdana"/>
                <w:sz w:val="18"/>
              </w:rPr>
              <w:t xml:space="preserve">ister, calculated on the same basis as the compensation payable by the Minister to the Community Partner. </w:t>
            </w:r>
            <w:r>
              <w:rPr>
                <w:rFonts w:ascii="Verdana" w:eastAsia="Verdana" w:hAnsi="Verdana" w:cs="Verdana"/>
                <w:b/>
                <w:sz w:val="18"/>
              </w:rPr>
              <w:t xml:space="preserve"> </w:t>
            </w:r>
          </w:p>
        </w:tc>
      </w:tr>
      <w:tr w:rsidR="003769FF" w14:paraId="084F7A29" w14:textId="77777777">
        <w:trPr>
          <w:trHeight w:val="1376"/>
        </w:trPr>
        <w:tc>
          <w:tcPr>
            <w:tcW w:w="959" w:type="dxa"/>
            <w:tcBorders>
              <w:top w:val="single" w:sz="4" w:space="0" w:color="000000"/>
              <w:left w:val="single" w:sz="4" w:space="0" w:color="000000"/>
              <w:bottom w:val="single" w:sz="4" w:space="0" w:color="000000"/>
              <w:right w:val="single" w:sz="4" w:space="0" w:color="000000"/>
            </w:tcBorders>
          </w:tcPr>
          <w:p w14:paraId="2D793E99" w14:textId="77777777" w:rsidR="003769FF" w:rsidRDefault="00AD6F70">
            <w:pPr>
              <w:spacing w:after="0"/>
              <w:ind w:left="34"/>
            </w:pPr>
            <w:r>
              <w:rPr>
                <w:rFonts w:ascii="Verdana" w:eastAsia="Verdana" w:hAnsi="Verdana" w:cs="Verdana"/>
                <w:b/>
                <w:color w:val="5DC721"/>
                <w:sz w:val="18"/>
              </w:rPr>
              <w:t xml:space="preserve">26 </w:t>
            </w:r>
          </w:p>
        </w:tc>
        <w:tc>
          <w:tcPr>
            <w:tcW w:w="2551" w:type="dxa"/>
            <w:tcBorders>
              <w:top w:val="single" w:sz="4" w:space="0" w:color="000000"/>
              <w:left w:val="single" w:sz="4" w:space="0" w:color="000000"/>
              <w:bottom w:val="single" w:sz="4" w:space="0" w:color="000000"/>
              <w:right w:val="single" w:sz="4" w:space="0" w:color="000000"/>
            </w:tcBorders>
          </w:tcPr>
          <w:p w14:paraId="1F632E2E" w14:textId="77777777" w:rsidR="003769FF" w:rsidRDefault="00AD6F70">
            <w:pPr>
              <w:spacing w:after="0"/>
              <w:ind w:left="34" w:right="38"/>
            </w:pPr>
            <w:r>
              <w:rPr>
                <w:rFonts w:ascii="Verdana" w:eastAsia="Verdana" w:hAnsi="Verdana" w:cs="Verdana"/>
                <w:b/>
                <w:color w:val="5DC721"/>
                <w:sz w:val="18"/>
              </w:rPr>
              <w:t xml:space="preserve">Right of School Council and Minister to undertake works at the Facility </w:t>
            </w:r>
          </w:p>
        </w:tc>
        <w:tc>
          <w:tcPr>
            <w:tcW w:w="11732" w:type="dxa"/>
            <w:tcBorders>
              <w:top w:val="single" w:sz="4" w:space="0" w:color="000000"/>
              <w:left w:val="single" w:sz="4" w:space="0" w:color="000000"/>
              <w:bottom w:val="single" w:sz="4" w:space="0" w:color="000000"/>
              <w:right w:val="single" w:sz="4" w:space="0" w:color="000000"/>
            </w:tcBorders>
            <w:vAlign w:val="center"/>
          </w:tcPr>
          <w:p w14:paraId="3AEF4FD6" w14:textId="77777777" w:rsidR="003769FF" w:rsidRDefault="00AD6F70">
            <w:pPr>
              <w:spacing w:after="121" w:line="275" w:lineRule="auto"/>
            </w:pPr>
            <w:r>
              <w:rPr>
                <w:rFonts w:ascii="Verdana" w:eastAsia="Verdana" w:hAnsi="Verdana" w:cs="Verdana"/>
                <w:sz w:val="18"/>
              </w:rPr>
              <w:t>If the Facility is located on land owned by the Minister, then the Min</w:t>
            </w:r>
            <w:r>
              <w:rPr>
                <w:rFonts w:ascii="Verdana" w:eastAsia="Verdana" w:hAnsi="Verdana" w:cs="Verdana"/>
                <w:sz w:val="18"/>
              </w:rPr>
              <w:t xml:space="preserve">ister has the right to carry out certain works to the Facility and the land (and enter the Facility and the land to do so) if this is necessary to comply with a law and ensure the safe and proper use of the Land and the Facility. </w:t>
            </w:r>
          </w:p>
          <w:p w14:paraId="09D69645" w14:textId="77777777" w:rsidR="003769FF" w:rsidRDefault="00AD6F70">
            <w:pPr>
              <w:spacing w:after="0"/>
            </w:pPr>
            <w:r>
              <w:rPr>
                <w:rFonts w:ascii="Verdana" w:eastAsia="Verdana" w:hAnsi="Verdana" w:cs="Verdana"/>
                <w:sz w:val="18"/>
              </w:rPr>
              <w:t xml:space="preserve">If the Facility is located on land owned or managed by the Community Partner, then the Community Partner has these rights. </w:t>
            </w:r>
          </w:p>
        </w:tc>
      </w:tr>
      <w:tr w:rsidR="003769FF" w14:paraId="19F2AD16" w14:textId="77777777">
        <w:trPr>
          <w:trHeight w:val="3378"/>
        </w:trPr>
        <w:tc>
          <w:tcPr>
            <w:tcW w:w="959" w:type="dxa"/>
            <w:tcBorders>
              <w:top w:val="single" w:sz="4" w:space="0" w:color="000000"/>
              <w:left w:val="single" w:sz="4" w:space="0" w:color="000000"/>
              <w:bottom w:val="single" w:sz="4" w:space="0" w:color="000000"/>
              <w:right w:val="single" w:sz="4" w:space="0" w:color="000000"/>
            </w:tcBorders>
          </w:tcPr>
          <w:p w14:paraId="6C0E26FF" w14:textId="77777777" w:rsidR="003769FF" w:rsidRDefault="00AD6F70">
            <w:pPr>
              <w:spacing w:after="0"/>
              <w:ind w:left="34"/>
            </w:pPr>
            <w:r>
              <w:rPr>
                <w:rFonts w:ascii="Verdana" w:eastAsia="Verdana" w:hAnsi="Verdana" w:cs="Verdana"/>
                <w:b/>
                <w:color w:val="5DC721"/>
                <w:sz w:val="18"/>
              </w:rPr>
              <w:t xml:space="preserve">27 </w:t>
            </w:r>
          </w:p>
        </w:tc>
        <w:tc>
          <w:tcPr>
            <w:tcW w:w="2551" w:type="dxa"/>
            <w:tcBorders>
              <w:top w:val="single" w:sz="4" w:space="0" w:color="000000"/>
              <w:left w:val="single" w:sz="4" w:space="0" w:color="000000"/>
              <w:bottom w:val="single" w:sz="4" w:space="0" w:color="000000"/>
              <w:right w:val="single" w:sz="4" w:space="0" w:color="000000"/>
            </w:tcBorders>
          </w:tcPr>
          <w:p w14:paraId="75FAF600" w14:textId="77777777" w:rsidR="003769FF" w:rsidRDefault="00AD6F70">
            <w:pPr>
              <w:spacing w:after="0"/>
              <w:ind w:left="34"/>
            </w:pPr>
            <w:r>
              <w:rPr>
                <w:rFonts w:ascii="Verdana" w:eastAsia="Verdana" w:hAnsi="Verdana" w:cs="Verdana"/>
                <w:b/>
                <w:color w:val="5DC721"/>
                <w:sz w:val="18"/>
              </w:rPr>
              <w:t xml:space="preserve">Damage to the Facility caused by negligence, gross negligence or wilful misconduct </w:t>
            </w:r>
          </w:p>
        </w:tc>
        <w:tc>
          <w:tcPr>
            <w:tcW w:w="11732" w:type="dxa"/>
            <w:tcBorders>
              <w:top w:val="single" w:sz="4" w:space="0" w:color="000000"/>
              <w:left w:val="single" w:sz="4" w:space="0" w:color="000000"/>
              <w:bottom w:val="single" w:sz="4" w:space="0" w:color="000000"/>
              <w:right w:val="single" w:sz="4" w:space="0" w:color="000000"/>
            </w:tcBorders>
          </w:tcPr>
          <w:p w14:paraId="37BC5776" w14:textId="77777777" w:rsidR="003769FF" w:rsidRDefault="00AD6F70">
            <w:pPr>
              <w:spacing w:after="121" w:line="275" w:lineRule="auto"/>
              <w:ind w:right="53"/>
            </w:pPr>
            <w:r>
              <w:rPr>
                <w:rFonts w:ascii="Verdana" w:eastAsia="Verdana" w:hAnsi="Verdana" w:cs="Verdana"/>
                <w:sz w:val="18"/>
              </w:rPr>
              <w:t xml:space="preserve">This clause and clause 28 relate to damage </w:t>
            </w:r>
            <w:r>
              <w:rPr>
                <w:rFonts w:ascii="Verdana" w:eastAsia="Verdana" w:hAnsi="Verdana" w:cs="Verdana"/>
                <w:sz w:val="18"/>
              </w:rPr>
              <w:t>to the Facility and have been discussed with the State government's insurer, VMIA, taking into account the arrangements that VMIA has with the insurer for most local government authorities, CMP.  VMIA has stated that it does not consider that these clauses</w:t>
            </w:r>
            <w:r>
              <w:rPr>
                <w:rFonts w:ascii="Verdana" w:eastAsia="Verdana" w:hAnsi="Verdana" w:cs="Verdana"/>
                <w:sz w:val="18"/>
              </w:rPr>
              <w:t xml:space="preserve"> affect the coverage provided by CMP. </w:t>
            </w:r>
          </w:p>
          <w:p w14:paraId="4F740E47" w14:textId="77777777" w:rsidR="003769FF" w:rsidRDefault="00AD6F70">
            <w:pPr>
              <w:spacing w:after="121" w:line="275" w:lineRule="auto"/>
              <w:ind w:right="36"/>
            </w:pPr>
            <w:r>
              <w:rPr>
                <w:rFonts w:ascii="Verdana" w:eastAsia="Verdana" w:hAnsi="Verdana" w:cs="Verdana"/>
                <w:sz w:val="18"/>
              </w:rPr>
              <w:t xml:space="preserve">These clauses are designed to reflect a fair sharing of the potential risks and costs associated with the use of the Facility under the Community Joint Use Agreement. </w:t>
            </w:r>
          </w:p>
          <w:p w14:paraId="32548D6A" w14:textId="77777777" w:rsidR="003769FF" w:rsidRDefault="00AD6F70">
            <w:pPr>
              <w:spacing w:after="121" w:line="275" w:lineRule="auto"/>
            </w:pPr>
            <w:r>
              <w:rPr>
                <w:rFonts w:ascii="Verdana" w:eastAsia="Verdana" w:hAnsi="Verdana" w:cs="Verdana"/>
                <w:sz w:val="18"/>
              </w:rPr>
              <w:t xml:space="preserve">It is important to note the position with regard </w:t>
            </w:r>
            <w:r>
              <w:rPr>
                <w:rFonts w:ascii="Verdana" w:eastAsia="Verdana" w:hAnsi="Verdana" w:cs="Verdana"/>
                <w:sz w:val="18"/>
              </w:rPr>
              <w:t xml:space="preserve">to hirers of the Facility.  The party which is responsible for hiring out the Facility by members of the public is not automatically held responsible for damage caused to the Facility by such hirers.  Instead: </w:t>
            </w:r>
          </w:p>
          <w:p w14:paraId="70C1EA41" w14:textId="77777777" w:rsidR="003769FF" w:rsidRDefault="00AD6F70">
            <w:pPr>
              <w:spacing w:after="135"/>
            </w:pPr>
            <w:r>
              <w:rPr>
                <w:rFonts w:ascii="Verdana" w:eastAsia="Verdana" w:hAnsi="Verdana" w:cs="Verdana"/>
                <w:sz w:val="18"/>
              </w:rPr>
              <w:t xml:space="preserve"> </w:t>
            </w:r>
          </w:p>
          <w:p w14:paraId="5A44BC25" w14:textId="77777777" w:rsidR="003769FF" w:rsidRDefault="00AD6F70">
            <w:pPr>
              <w:spacing w:after="0"/>
              <w:ind w:left="924" w:hanging="924"/>
            </w:pPr>
            <w:r>
              <w:rPr>
                <w:rFonts w:ascii="Segoe UI Symbol" w:eastAsia="Segoe UI Symbol" w:hAnsi="Segoe UI Symbol" w:cs="Segoe UI Symbol"/>
                <w:sz w:val="16"/>
              </w:rPr>
              <w:t></w:t>
            </w:r>
            <w:r>
              <w:rPr>
                <w:rFonts w:ascii="Arial" w:eastAsia="Arial" w:hAnsi="Arial" w:cs="Arial"/>
                <w:sz w:val="25"/>
                <w:vertAlign w:val="subscript"/>
              </w:rPr>
              <w:t xml:space="preserve"> </w:t>
            </w:r>
            <w:r>
              <w:rPr>
                <w:rFonts w:ascii="Arial" w:eastAsia="Arial" w:hAnsi="Arial" w:cs="Arial"/>
                <w:sz w:val="25"/>
                <w:vertAlign w:val="subscript"/>
              </w:rPr>
              <w:tab/>
            </w:r>
            <w:r>
              <w:rPr>
                <w:rFonts w:ascii="Verdana" w:eastAsia="Verdana" w:hAnsi="Verdana" w:cs="Verdana"/>
                <w:sz w:val="18"/>
              </w:rPr>
              <w:t xml:space="preserve">If the damage is not covered by any insurance in respect of property damage applicable to the Facility (whether arranged by the parties or by a hirer), then the parties will be equally responsible for such costs unless the reason </w:t>
            </w:r>
          </w:p>
        </w:tc>
      </w:tr>
      <w:tr w:rsidR="003769FF" w14:paraId="20201C9F" w14:textId="77777777">
        <w:trPr>
          <w:trHeight w:val="3005"/>
        </w:trPr>
        <w:tc>
          <w:tcPr>
            <w:tcW w:w="959" w:type="dxa"/>
            <w:tcBorders>
              <w:top w:val="single" w:sz="4" w:space="0" w:color="000000"/>
              <w:left w:val="single" w:sz="4" w:space="0" w:color="000000"/>
              <w:bottom w:val="single" w:sz="4" w:space="0" w:color="000000"/>
              <w:right w:val="single" w:sz="4" w:space="0" w:color="000000"/>
            </w:tcBorders>
          </w:tcPr>
          <w:p w14:paraId="0DE6F013" w14:textId="77777777" w:rsidR="003769FF" w:rsidRDefault="003769FF"/>
        </w:tc>
        <w:tc>
          <w:tcPr>
            <w:tcW w:w="2551" w:type="dxa"/>
            <w:tcBorders>
              <w:top w:val="single" w:sz="4" w:space="0" w:color="000000"/>
              <w:left w:val="single" w:sz="4" w:space="0" w:color="000000"/>
              <w:bottom w:val="single" w:sz="4" w:space="0" w:color="000000"/>
              <w:right w:val="single" w:sz="4" w:space="0" w:color="000000"/>
            </w:tcBorders>
          </w:tcPr>
          <w:p w14:paraId="6F94BC86" w14:textId="77777777" w:rsidR="003769FF" w:rsidRDefault="003769FF"/>
        </w:tc>
        <w:tc>
          <w:tcPr>
            <w:tcW w:w="11732" w:type="dxa"/>
            <w:tcBorders>
              <w:top w:val="single" w:sz="4" w:space="0" w:color="000000"/>
              <w:left w:val="single" w:sz="4" w:space="0" w:color="000000"/>
              <w:bottom w:val="single" w:sz="4" w:space="0" w:color="000000"/>
              <w:right w:val="single" w:sz="4" w:space="0" w:color="000000"/>
            </w:tcBorders>
          </w:tcPr>
          <w:p w14:paraId="381166A7" w14:textId="77777777" w:rsidR="003769FF" w:rsidRDefault="00AD6F70">
            <w:pPr>
              <w:spacing w:after="122" w:line="275" w:lineRule="auto"/>
              <w:ind w:left="924"/>
            </w:pPr>
            <w:r>
              <w:rPr>
                <w:rFonts w:ascii="Verdana" w:eastAsia="Verdana" w:hAnsi="Verdana" w:cs="Verdana"/>
                <w:sz w:val="18"/>
              </w:rPr>
              <w:t xml:space="preserve">there is no insurance </w:t>
            </w:r>
            <w:r>
              <w:rPr>
                <w:rFonts w:ascii="Verdana" w:eastAsia="Verdana" w:hAnsi="Verdana" w:cs="Verdana"/>
                <w:sz w:val="18"/>
              </w:rPr>
              <w:t xml:space="preserve">is because of a failure by the School Council or the Community Partner to comply with the requirements of the relevant policy.   </w:t>
            </w:r>
          </w:p>
          <w:p w14:paraId="0E9BE5D2" w14:textId="77777777" w:rsidR="003769FF" w:rsidRDefault="00AD6F70">
            <w:pPr>
              <w:numPr>
                <w:ilvl w:val="0"/>
                <w:numId w:val="3"/>
              </w:numPr>
              <w:spacing w:after="118" w:line="277" w:lineRule="auto"/>
              <w:ind w:hanging="924"/>
            </w:pPr>
            <w:r>
              <w:rPr>
                <w:rFonts w:ascii="Verdana" w:eastAsia="Verdana" w:hAnsi="Verdana" w:cs="Verdana"/>
                <w:sz w:val="18"/>
              </w:rPr>
              <w:t xml:space="preserve">If this is the case, then the party whose failure means the policy does not respond is responsible for the entire cost of the </w:t>
            </w:r>
            <w:r>
              <w:rPr>
                <w:rFonts w:ascii="Verdana" w:eastAsia="Verdana" w:hAnsi="Verdana" w:cs="Verdana"/>
                <w:sz w:val="18"/>
              </w:rPr>
              <w:t xml:space="preserve">damage. </w:t>
            </w:r>
          </w:p>
          <w:p w14:paraId="0DCC51E7" w14:textId="77777777" w:rsidR="003769FF" w:rsidRDefault="00AD6F70">
            <w:pPr>
              <w:numPr>
                <w:ilvl w:val="0"/>
                <w:numId w:val="3"/>
              </w:numPr>
              <w:spacing w:after="119" w:line="277" w:lineRule="auto"/>
              <w:ind w:hanging="924"/>
            </w:pPr>
            <w:r>
              <w:rPr>
                <w:rFonts w:ascii="Verdana" w:eastAsia="Verdana" w:hAnsi="Verdana" w:cs="Verdana"/>
                <w:sz w:val="18"/>
              </w:rPr>
              <w:t xml:space="preserve">Where the hirer is responsible for a failure to comply with the policy requirements then, unless the amount can be recovered from the hirer, the parties are again equally responsible. </w:t>
            </w:r>
          </w:p>
          <w:p w14:paraId="726ECFA0" w14:textId="77777777" w:rsidR="003769FF" w:rsidRDefault="00AD6F70">
            <w:pPr>
              <w:spacing w:after="0"/>
            </w:pPr>
            <w:r>
              <w:rPr>
                <w:rFonts w:ascii="Verdana" w:eastAsia="Verdana" w:hAnsi="Verdana" w:cs="Verdana"/>
                <w:sz w:val="18"/>
              </w:rPr>
              <w:t xml:space="preserve">It is </w:t>
            </w:r>
            <w:r>
              <w:rPr>
                <w:rFonts w:ascii="Verdana" w:eastAsia="Verdana" w:hAnsi="Verdana" w:cs="Verdana"/>
                <w:b/>
                <w:sz w:val="18"/>
              </w:rPr>
              <w:t>not</w:t>
            </w:r>
            <w:r>
              <w:rPr>
                <w:rFonts w:ascii="Verdana" w:eastAsia="Verdana" w:hAnsi="Verdana" w:cs="Verdana"/>
                <w:sz w:val="18"/>
              </w:rPr>
              <w:t xml:space="preserve"> the case that a Community Partner can negotiate to be only responsible under the Community Joint Use</w:t>
            </w:r>
            <w:r>
              <w:rPr>
                <w:rFonts w:ascii="Verdana" w:eastAsia="Verdana" w:hAnsi="Verdana" w:cs="Verdana"/>
                <w:b/>
                <w:sz w:val="18"/>
              </w:rPr>
              <w:t xml:space="preserve"> </w:t>
            </w:r>
            <w:r>
              <w:rPr>
                <w:rFonts w:ascii="Verdana" w:eastAsia="Verdana" w:hAnsi="Verdana" w:cs="Verdana"/>
                <w:sz w:val="18"/>
              </w:rPr>
              <w:t>Agreement</w:t>
            </w:r>
            <w:r>
              <w:rPr>
                <w:rFonts w:ascii="Verdana" w:eastAsia="Verdana" w:hAnsi="Verdana" w:cs="Verdana"/>
                <w:b/>
                <w:sz w:val="18"/>
              </w:rPr>
              <w:t xml:space="preserve"> </w:t>
            </w:r>
            <w:r>
              <w:rPr>
                <w:rFonts w:ascii="Verdana" w:eastAsia="Verdana" w:hAnsi="Verdana" w:cs="Verdana"/>
                <w:sz w:val="18"/>
              </w:rPr>
              <w:t xml:space="preserve">for losses which can be insured against.  The damages provisions are </w:t>
            </w:r>
            <w:r>
              <w:rPr>
                <w:rFonts w:ascii="Verdana" w:eastAsia="Verdana" w:hAnsi="Verdana" w:cs="Verdana"/>
                <w:b/>
                <w:sz w:val="18"/>
              </w:rPr>
              <w:t>not</w:t>
            </w:r>
            <w:r>
              <w:rPr>
                <w:rFonts w:ascii="Verdana" w:eastAsia="Verdana" w:hAnsi="Verdana" w:cs="Verdana"/>
                <w:sz w:val="18"/>
              </w:rPr>
              <w:t xml:space="preserve"> intended to be back to back with the insurance that a Community Partner</w:t>
            </w:r>
            <w:r>
              <w:rPr>
                <w:rFonts w:ascii="Verdana" w:eastAsia="Verdana" w:hAnsi="Verdana" w:cs="Verdana"/>
                <w:sz w:val="18"/>
              </w:rPr>
              <w:t xml:space="preserve"> has or can obtain, even if the Community Partner is a local government authority.  The Minister and the School Council will not bear all uninsurable risk in relation to the use of the Facility.   </w:t>
            </w:r>
          </w:p>
        </w:tc>
      </w:tr>
      <w:tr w:rsidR="003769FF" w14:paraId="3B3A80FE" w14:textId="77777777">
        <w:trPr>
          <w:trHeight w:val="1006"/>
        </w:trPr>
        <w:tc>
          <w:tcPr>
            <w:tcW w:w="959" w:type="dxa"/>
            <w:tcBorders>
              <w:top w:val="single" w:sz="4" w:space="0" w:color="000000"/>
              <w:left w:val="single" w:sz="4" w:space="0" w:color="000000"/>
              <w:bottom w:val="single" w:sz="4" w:space="0" w:color="000000"/>
              <w:right w:val="single" w:sz="4" w:space="0" w:color="000000"/>
            </w:tcBorders>
          </w:tcPr>
          <w:p w14:paraId="0AF6BE08" w14:textId="77777777" w:rsidR="003769FF" w:rsidRDefault="00AD6F70">
            <w:pPr>
              <w:spacing w:after="0"/>
              <w:ind w:left="34"/>
            </w:pPr>
            <w:r>
              <w:rPr>
                <w:rFonts w:ascii="Verdana" w:eastAsia="Verdana" w:hAnsi="Verdana" w:cs="Verdana"/>
                <w:b/>
                <w:color w:val="5DC721"/>
                <w:sz w:val="18"/>
              </w:rPr>
              <w:t xml:space="preserve">28 </w:t>
            </w:r>
          </w:p>
        </w:tc>
        <w:tc>
          <w:tcPr>
            <w:tcW w:w="2551" w:type="dxa"/>
            <w:tcBorders>
              <w:top w:val="single" w:sz="4" w:space="0" w:color="000000"/>
              <w:left w:val="single" w:sz="4" w:space="0" w:color="000000"/>
              <w:bottom w:val="single" w:sz="4" w:space="0" w:color="000000"/>
              <w:right w:val="single" w:sz="4" w:space="0" w:color="000000"/>
            </w:tcBorders>
            <w:vAlign w:val="center"/>
          </w:tcPr>
          <w:p w14:paraId="36E4EA36" w14:textId="77777777" w:rsidR="003769FF" w:rsidRDefault="00AD6F70">
            <w:pPr>
              <w:spacing w:after="0"/>
              <w:ind w:left="34"/>
            </w:pPr>
            <w:r>
              <w:rPr>
                <w:rFonts w:ascii="Verdana" w:eastAsia="Verdana" w:hAnsi="Verdana" w:cs="Verdana"/>
                <w:b/>
                <w:color w:val="5DC721"/>
                <w:sz w:val="18"/>
              </w:rPr>
              <w:t xml:space="preserve">Damage to the Facility not covered by insurance </w:t>
            </w:r>
          </w:p>
        </w:tc>
        <w:tc>
          <w:tcPr>
            <w:tcW w:w="11732" w:type="dxa"/>
            <w:tcBorders>
              <w:top w:val="single" w:sz="4" w:space="0" w:color="000000"/>
              <w:left w:val="single" w:sz="4" w:space="0" w:color="000000"/>
              <w:bottom w:val="single" w:sz="4" w:space="0" w:color="000000"/>
              <w:right w:val="single" w:sz="4" w:space="0" w:color="000000"/>
            </w:tcBorders>
          </w:tcPr>
          <w:p w14:paraId="06F9E107" w14:textId="77777777" w:rsidR="003769FF" w:rsidRDefault="00AD6F70">
            <w:pPr>
              <w:spacing w:after="0"/>
            </w:pPr>
            <w:r>
              <w:rPr>
                <w:rFonts w:ascii="Verdana" w:eastAsia="Verdana" w:hAnsi="Verdana" w:cs="Verdana"/>
                <w:sz w:val="18"/>
              </w:rPr>
              <w:t xml:space="preserve">See </w:t>
            </w:r>
            <w:r>
              <w:rPr>
                <w:rFonts w:ascii="Verdana" w:eastAsia="Verdana" w:hAnsi="Verdana" w:cs="Verdana"/>
                <w:sz w:val="18"/>
              </w:rPr>
              <w:t xml:space="preserve">explanation above. </w:t>
            </w:r>
          </w:p>
        </w:tc>
      </w:tr>
      <w:tr w:rsidR="003769FF" w14:paraId="7DCDF955"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4E7353A2" w14:textId="77777777" w:rsidR="003769FF" w:rsidRDefault="00AD6F70">
            <w:pPr>
              <w:spacing w:after="0"/>
              <w:ind w:left="34"/>
            </w:pPr>
            <w:r>
              <w:rPr>
                <w:rFonts w:ascii="Verdana" w:eastAsia="Verdana" w:hAnsi="Verdana" w:cs="Verdana"/>
                <w:b/>
                <w:color w:val="5DC721"/>
                <w:sz w:val="18"/>
              </w:rPr>
              <w:t xml:space="preserve">29 </w:t>
            </w:r>
          </w:p>
        </w:tc>
        <w:tc>
          <w:tcPr>
            <w:tcW w:w="2551" w:type="dxa"/>
            <w:tcBorders>
              <w:top w:val="single" w:sz="4" w:space="0" w:color="000000"/>
              <w:left w:val="single" w:sz="4" w:space="0" w:color="000000"/>
              <w:bottom w:val="single" w:sz="4" w:space="0" w:color="000000"/>
              <w:right w:val="single" w:sz="4" w:space="0" w:color="000000"/>
            </w:tcBorders>
          </w:tcPr>
          <w:p w14:paraId="395C5301" w14:textId="77777777" w:rsidR="003769FF" w:rsidRDefault="00AD6F70">
            <w:pPr>
              <w:spacing w:after="0"/>
              <w:ind w:left="33"/>
            </w:pPr>
            <w:r>
              <w:rPr>
                <w:rFonts w:ascii="Verdana" w:eastAsia="Verdana" w:hAnsi="Verdana" w:cs="Verdana"/>
                <w:b/>
                <w:color w:val="5DC721"/>
                <w:sz w:val="18"/>
              </w:rPr>
              <w:t xml:space="preserve">Indemnity </w:t>
            </w:r>
          </w:p>
        </w:tc>
        <w:tc>
          <w:tcPr>
            <w:tcW w:w="11732" w:type="dxa"/>
            <w:tcBorders>
              <w:top w:val="single" w:sz="4" w:space="0" w:color="000000"/>
              <w:left w:val="single" w:sz="4" w:space="0" w:color="000000"/>
              <w:bottom w:val="single" w:sz="4" w:space="0" w:color="000000"/>
              <w:right w:val="single" w:sz="4" w:space="0" w:color="000000"/>
            </w:tcBorders>
            <w:vAlign w:val="center"/>
          </w:tcPr>
          <w:p w14:paraId="25E92F72" w14:textId="77777777" w:rsidR="003769FF" w:rsidRDefault="00AD6F70">
            <w:pPr>
              <w:spacing w:after="0"/>
              <w:ind w:right="1"/>
            </w:pPr>
            <w:r>
              <w:rPr>
                <w:rFonts w:ascii="Verdana" w:eastAsia="Verdana" w:hAnsi="Verdana" w:cs="Verdana"/>
                <w:sz w:val="18"/>
              </w:rPr>
              <w:t>If the Community Partner is not a local government authority, then the Minister and the School Council require an indemnity in respect of any loss they may suffer as a result of the actions of the Community Partner or its Personnel in connection with the u</w:t>
            </w:r>
            <w:r>
              <w:rPr>
                <w:rFonts w:ascii="Verdana" w:eastAsia="Verdana" w:hAnsi="Verdana" w:cs="Verdana"/>
                <w:sz w:val="18"/>
              </w:rPr>
              <w:t>se of the Facility.  This clause does not apply if the Community Partner is a local government authority.</w:t>
            </w:r>
            <w:r>
              <w:rPr>
                <w:rFonts w:ascii="Verdana" w:eastAsia="Verdana" w:hAnsi="Verdana" w:cs="Verdana"/>
                <w:b/>
                <w:sz w:val="16"/>
              </w:rPr>
              <w:t xml:space="preserve"> </w:t>
            </w:r>
          </w:p>
        </w:tc>
      </w:tr>
      <w:tr w:rsidR="003769FF" w14:paraId="03ACFD85" w14:textId="77777777">
        <w:trPr>
          <w:trHeight w:val="1879"/>
        </w:trPr>
        <w:tc>
          <w:tcPr>
            <w:tcW w:w="959" w:type="dxa"/>
            <w:tcBorders>
              <w:top w:val="single" w:sz="4" w:space="0" w:color="000000"/>
              <w:left w:val="single" w:sz="4" w:space="0" w:color="000000"/>
              <w:bottom w:val="single" w:sz="4" w:space="0" w:color="000000"/>
              <w:right w:val="single" w:sz="4" w:space="0" w:color="000000"/>
            </w:tcBorders>
          </w:tcPr>
          <w:p w14:paraId="61E338AC" w14:textId="77777777" w:rsidR="003769FF" w:rsidRDefault="00AD6F70">
            <w:pPr>
              <w:spacing w:after="0"/>
            </w:pPr>
            <w:r>
              <w:rPr>
                <w:rFonts w:ascii="Verdana" w:eastAsia="Verdana" w:hAnsi="Verdana" w:cs="Verdana"/>
                <w:b/>
                <w:color w:val="5DC721"/>
                <w:sz w:val="18"/>
              </w:rPr>
              <w:t xml:space="preserve">30 </w:t>
            </w:r>
          </w:p>
        </w:tc>
        <w:tc>
          <w:tcPr>
            <w:tcW w:w="2551" w:type="dxa"/>
            <w:tcBorders>
              <w:top w:val="single" w:sz="4" w:space="0" w:color="000000"/>
              <w:left w:val="single" w:sz="4" w:space="0" w:color="000000"/>
              <w:bottom w:val="single" w:sz="4" w:space="0" w:color="000000"/>
              <w:right w:val="single" w:sz="4" w:space="0" w:color="000000"/>
            </w:tcBorders>
          </w:tcPr>
          <w:p w14:paraId="650215FE" w14:textId="77777777" w:rsidR="003769FF" w:rsidRDefault="00AD6F70">
            <w:pPr>
              <w:spacing w:after="0"/>
              <w:ind w:left="34" w:firstLine="1"/>
            </w:pPr>
            <w:r>
              <w:rPr>
                <w:rFonts w:ascii="Verdana" w:eastAsia="Verdana" w:hAnsi="Verdana" w:cs="Verdana"/>
                <w:b/>
                <w:color w:val="5DC721"/>
                <w:sz w:val="18"/>
              </w:rPr>
              <w:t xml:space="preserve">Only Proper Persons are permitted  </w:t>
            </w:r>
          </w:p>
        </w:tc>
        <w:tc>
          <w:tcPr>
            <w:tcW w:w="11732" w:type="dxa"/>
            <w:tcBorders>
              <w:top w:val="single" w:sz="4" w:space="0" w:color="000000"/>
              <w:left w:val="single" w:sz="4" w:space="0" w:color="000000"/>
              <w:bottom w:val="single" w:sz="4" w:space="0" w:color="000000"/>
              <w:right w:val="single" w:sz="4" w:space="0" w:color="000000"/>
            </w:tcBorders>
            <w:vAlign w:val="center"/>
          </w:tcPr>
          <w:p w14:paraId="1C12A69D" w14:textId="77777777" w:rsidR="003769FF" w:rsidRDefault="00AD6F70">
            <w:pPr>
              <w:spacing w:after="121" w:line="275" w:lineRule="auto"/>
              <w:ind w:left="32"/>
            </w:pPr>
            <w:r>
              <w:rPr>
                <w:rFonts w:ascii="Verdana" w:eastAsia="Verdana" w:hAnsi="Verdana" w:cs="Verdana"/>
                <w:sz w:val="18"/>
              </w:rPr>
              <w:t>The Community Partner may only employ or engage Proper Persons in connection with the use, operation and mai</w:t>
            </w:r>
            <w:r>
              <w:rPr>
                <w:rFonts w:ascii="Verdana" w:eastAsia="Verdana" w:hAnsi="Verdana" w:cs="Verdana"/>
                <w:sz w:val="18"/>
              </w:rPr>
              <w:t xml:space="preserve">ntenance of the Facility.  Proper Persons are those who are a proper person to be acting in that person's designated capacity in relation to a facility located at a government school and occupied by school students. </w:t>
            </w:r>
          </w:p>
          <w:p w14:paraId="128E99BF" w14:textId="77777777" w:rsidR="003769FF" w:rsidRDefault="00AD6F70">
            <w:pPr>
              <w:spacing w:after="0"/>
              <w:ind w:left="32" w:right="16"/>
            </w:pPr>
            <w:r>
              <w:rPr>
                <w:rFonts w:ascii="Verdana" w:eastAsia="Verdana" w:hAnsi="Verdana" w:cs="Verdana"/>
                <w:sz w:val="18"/>
              </w:rPr>
              <w:t>If the School Principal (acting reasona</w:t>
            </w:r>
            <w:r>
              <w:rPr>
                <w:rFonts w:ascii="Verdana" w:eastAsia="Verdana" w:hAnsi="Verdana" w:cs="Verdana"/>
                <w:sz w:val="18"/>
              </w:rPr>
              <w:t xml:space="preserve">bly) considers that someone employed or engaged by the Community Partner to work at the Facility is not a Proper Person, then the Principal may require the Community Partner to remove from the Facility and replace that person.   </w:t>
            </w:r>
          </w:p>
        </w:tc>
      </w:tr>
    </w:tbl>
    <w:p w14:paraId="1E869596" w14:textId="77777777" w:rsidR="003769FF" w:rsidRDefault="00AD6F70">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C254CCC" w14:textId="77777777" w:rsidR="003769FF" w:rsidRDefault="003769FF">
      <w:pPr>
        <w:spacing w:after="0"/>
        <w:ind w:left="-1134" w:right="12695"/>
      </w:pPr>
    </w:p>
    <w:tbl>
      <w:tblPr>
        <w:tblStyle w:val="TableGrid"/>
        <w:tblW w:w="15242" w:type="dxa"/>
        <w:tblInd w:w="-108" w:type="dxa"/>
        <w:tblCellMar>
          <w:top w:w="7" w:type="dxa"/>
          <w:left w:w="108" w:type="dxa"/>
          <w:bottom w:w="0" w:type="dxa"/>
          <w:right w:w="39" w:type="dxa"/>
        </w:tblCellMar>
        <w:tblLook w:val="04A0" w:firstRow="1" w:lastRow="0" w:firstColumn="1" w:lastColumn="0" w:noHBand="0" w:noVBand="1"/>
      </w:tblPr>
      <w:tblGrid>
        <w:gridCol w:w="959"/>
        <w:gridCol w:w="2551"/>
        <w:gridCol w:w="11732"/>
      </w:tblGrid>
      <w:tr w:rsidR="003769FF" w14:paraId="12DE9C51" w14:textId="77777777">
        <w:trPr>
          <w:trHeight w:val="2382"/>
        </w:trPr>
        <w:tc>
          <w:tcPr>
            <w:tcW w:w="959" w:type="dxa"/>
            <w:tcBorders>
              <w:top w:val="single" w:sz="4" w:space="0" w:color="000000"/>
              <w:left w:val="single" w:sz="4" w:space="0" w:color="000000"/>
              <w:bottom w:val="single" w:sz="4" w:space="0" w:color="000000"/>
              <w:right w:val="single" w:sz="4" w:space="0" w:color="000000"/>
            </w:tcBorders>
          </w:tcPr>
          <w:p w14:paraId="2DFFF584" w14:textId="77777777" w:rsidR="003769FF" w:rsidRDefault="00AD6F70">
            <w:pPr>
              <w:spacing w:after="0"/>
            </w:pPr>
            <w:r>
              <w:rPr>
                <w:rFonts w:ascii="Verdana" w:eastAsia="Verdana" w:hAnsi="Verdana" w:cs="Verdana"/>
                <w:b/>
                <w:color w:val="5DC721"/>
                <w:sz w:val="18"/>
              </w:rPr>
              <w:t xml:space="preserve">31 </w:t>
            </w:r>
          </w:p>
        </w:tc>
        <w:tc>
          <w:tcPr>
            <w:tcW w:w="2551" w:type="dxa"/>
            <w:tcBorders>
              <w:top w:val="single" w:sz="4" w:space="0" w:color="000000"/>
              <w:left w:val="single" w:sz="4" w:space="0" w:color="000000"/>
              <w:bottom w:val="single" w:sz="4" w:space="0" w:color="000000"/>
              <w:right w:val="single" w:sz="4" w:space="0" w:color="000000"/>
            </w:tcBorders>
          </w:tcPr>
          <w:p w14:paraId="4F7AA6C3" w14:textId="77777777" w:rsidR="003769FF" w:rsidRDefault="00AD6F70">
            <w:pPr>
              <w:spacing w:after="0"/>
              <w:ind w:left="33"/>
            </w:pPr>
            <w:r>
              <w:rPr>
                <w:rFonts w:ascii="Verdana" w:eastAsia="Verdana" w:hAnsi="Verdana" w:cs="Verdana"/>
                <w:b/>
                <w:color w:val="5DC721"/>
                <w:sz w:val="18"/>
              </w:rPr>
              <w:t xml:space="preserve">Requirement for Working With Children and Police Checks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2F5C7091" w14:textId="77777777" w:rsidR="003769FF" w:rsidRDefault="00AD6F70">
            <w:pPr>
              <w:spacing w:after="119" w:line="276" w:lineRule="auto"/>
              <w:ind w:left="32"/>
            </w:pPr>
            <w:r>
              <w:rPr>
                <w:rFonts w:ascii="Verdana" w:eastAsia="Verdana" w:hAnsi="Verdana" w:cs="Verdana"/>
                <w:sz w:val="18"/>
              </w:rPr>
              <w:t xml:space="preserve">The </w:t>
            </w:r>
            <w:r>
              <w:rPr>
                <w:rFonts w:ascii="Verdana" w:eastAsia="Verdana" w:hAnsi="Verdana" w:cs="Verdana"/>
                <w:i/>
                <w:sz w:val="18"/>
              </w:rPr>
              <w:t>Working With Children Act 2005</w:t>
            </w:r>
            <w:r>
              <w:rPr>
                <w:rFonts w:ascii="Verdana" w:eastAsia="Verdana" w:hAnsi="Verdana" w:cs="Verdana"/>
                <w:sz w:val="18"/>
              </w:rPr>
              <w:t xml:space="preserve"> (Vic) requires people performing child-related work at a Facility on School land to obtain a satisfactory working with children check.  Child-related work is defin</w:t>
            </w:r>
            <w:r>
              <w:rPr>
                <w:rFonts w:ascii="Verdana" w:eastAsia="Verdana" w:hAnsi="Verdana" w:cs="Verdana"/>
                <w:sz w:val="18"/>
              </w:rPr>
              <w:t xml:space="preserve">ed very broadly and it includes working 'within eyeshot' of a child.  It is also Department policy to require a police check from a prospective employee depending on the nature of the work. </w:t>
            </w:r>
          </w:p>
          <w:p w14:paraId="08572978" w14:textId="77777777" w:rsidR="003769FF" w:rsidRDefault="00AD6F70">
            <w:pPr>
              <w:spacing w:after="0"/>
              <w:ind w:left="32"/>
            </w:pPr>
            <w:r>
              <w:rPr>
                <w:rFonts w:ascii="Verdana" w:eastAsia="Verdana" w:hAnsi="Verdana" w:cs="Verdana"/>
                <w:sz w:val="18"/>
              </w:rPr>
              <w:t>The Community Partner must ensure that all persons engaged or use</w:t>
            </w:r>
            <w:r>
              <w:rPr>
                <w:rFonts w:ascii="Verdana" w:eastAsia="Verdana" w:hAnsi="Verdana" w:cs="Verdana"/>
                <w:sz w:val="18"/>
              </w:rPr>
              <w:t xml:space="preserve">d by it in connection with the use, operation and maintenance of the Facility, and who are working at the Facility during times that school students are using the Facility, have these checks unless the working with children check is not required due to an </w:t>
            </w:r>
            <w:r>
              <w:rPr>
                <w:rFonts w:ascii="Verdana" w:eastAsia="Verdana" w:hAnsi="Verdana" w:cs="Verdana"/>
                <w:sz w:val="18"/>
              </w:rPr>
              <w:t xml:space="preserve">exemption contained in the </w:t>
            </w:r>
            <w:r>
              <w:rPr>
                <w:rFonts w:ascii="Verdana" w:eastAsia="Verdana" w:hAnsi="Verdana" w:cs="Verdana"/>
                <w:i/>
                <w:sz w:val="18"/>
              </w:rPr>
              <w:t>Working With Children Act 2005</w:t>
            </w:r>
            <w:r>
              <w:rPr>
                <w:rFonts w:ascii="Verdana" w:eastAsia="Verdana" w:hAnsi="Verdana" w:cs="Verdana"/>
                <w:sz w:val="18"/>
              </w:rPr>
              <w:t xml:space="preserve"> (Vic) or the School Principal confirms in writing that a police check is not required.   </w:t>
            </w:r>
            <w:r>
              <w:rPr>
                <w:rFonts w:ascii="Times New Roman" w:eastAsia="Times New Roman" w:hAnsi="Times New Roman" w:cs="Times New Roman"/>
                <w:b/>
                <w:i/>
              </w:rPr>
              <w:t xml:space="preserve"> </w:t>
            </w:r>
          </w:p>
        </w:tc>
      </w:tr>
      <w:tr w:rsidR="003769FF" w14:paraId="29FB057C"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011F79FD" w14:textId="77777777" w:rsidR="003769FF" w:rsidRDefault="00AD6F70">
            <w:pPr>
              <w:spacing w:after="0"/>
              <w:ind w:left="34"/>
            </w:pPr>
            <w:r>
              <w:rPr>
                <w:rFonts w:ascii="Verdana" w:eastAsia="Verdana" w:hAnsi="Verdana" w:cs="Verdana"/>
                <w:b/>
                <w:color w:val="5DC721"/>
                <w:sz w:val="18"/>
              </w:rPr>
              <w:t xml:space="preserve">32 </w:t>
            </w:r>
          </w:p>
        </w:tc>
        <w:tc>
          <w:tcPr>
            <w:tcW w:w="2551" w:type="dxa"/>
            <w:tcBorders>
              <w:top w:val="single" w:sz="4" w:space="0" w:color="000000"/>
              <w:left w:val="single" w:sz="4" w:space="0" w:color="000000"/>
              <w:bottom w:val="single" w:sz="4" w:space="0" w:color="000000"/>
              <w:right w:val="single" w:sz="4" w:space="0" w:color="000000"/>
            </w:tcBorders>
          </w:tcPr>
          <w:p w14:paraId="2F9798FB" w14:textId="77777777" w:rsidR="003769FF" w:rsidRDefault="00AD6F70">
            <w:pPr>
              <w:spacing w:after="0"/>
              <w:ind w:left="33"/>
            </w:pPr>
            <w:r>
              <w:rPr>
                <w:rFonts w:ascii="Verdana" w:eastAsia="Verdana" w:hAnsi="Verdana" w:cs="Verdana"/>
                <w:b/>
                <w:color w:val="5DC721"/>
                <w:sz w:val="18"/>
              </w:rPr>
              <w:t xml:space="preserve">Child Safe Standards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5D4A641" w14:textId="77777777" w:rsidR="003769FF" w:rsidRDefault="00AD6F70">
            <w:pPr>
              <w:spacing w:after="0"/>
              <w:ind w:left="32"/>
            </w:pPr>
            <w:r>
              <w:rPr>
                <w:rFonts w:ascii="Verdana" w:eastAsia="Verdana" w:hAnsi="Verdana" w:cs="Verdana"/>
                <w:sz w:val="18"/>
              </w:rPr>
              <w:t xml:space="preserve">These clauses relate to </w:t>
            </w:r>
            <w:r>
              <w:rPr>
                <w:rFonts w:ascii="Verdana" w:eastAsia="Verdana" w:hAnsi="Verdana" w:cs="Verdana"/>
                <w:i/>
                <w:sz w:val="18"/>
              </w:rPr>
              <w:t>Child Safety and Wellbeing Act 2005</w:t>
            </w:r>
            <w:r>
              <w:rPr>
                <w:rFonts w:ascii="Verdana" w:eastAsia="Verdana" w:hAnsi="Verdana" w:cs="Verdana"/>
                <w:sz w:val="18"/>
              </w:rPr>
              <w:t xml:space="preserve"> (Vic) and the Ministerial Order 870. These clauses are DET policy and are included in all agreements relating to licensing of school premises. The clauses only apply to the extent that the Community Partner are engaged i</w:t>
            </w:r>
            <w:r>
              <w:rPr>
                <w:rFonts w:ascii="Verdana" w:eastAsia="Verdana" w:hAnsi="Verdana" w:cs="Verdana"/>
                <w:sz w:val="18"/>
              </w:rPr>
              <w:t xml:space="preserve">n child-connected work.  </w:t>
            </w:r>
          </w:p>
        </w:tc>
      </w:tr>
      <w:tr w:rsidR="003769FF" w14:paraId="1A996633" w14:textId="77777777">
        <w:trPr>
          <w:trHeight w:val="3126"/>
        </w:trPr>
        <w:tc>
          <w:tcPr>
            <w:tcW w:w="959" w:type="dxa"/>
            <w:tcBorders>
              <w:top w:val="single" w:sz="4" w:space="0" w:color="000000"/>
              <w:left w:val="single" w:sz="4" w:space="0" w:color="000000"/>
              <w:bottom w:val="single" w:sz="4" w:space="0" w:color="000000"/>
              <w:right w:val="single" w:sz="4" w:space="0" w:color="000000"/>
            </w:tcBorders>
          </w:tcPr>
          <w:p w14:paraId="1E0E3D91" w14:textId="77777777" w:rsidR="003769FF" w:rsidRDefault="00AD6F70">
            <w:pPr>
              <w:spacing w:after="0"/>
              <w:ind w:left="34"/>
            </w:pPr>
            <w:r>
              <w:rPr>
                <w:rFonts w:ascii="Verdana" w:eastAsia="Verdana" w:hAnsi="Verdana" w:cs="Verdana"/>
                <w:b/>
                <w:color w:val="5DC721"/>
                <w:sz w:val="18"/>
              </w:rPr>
              <w:t xml:space="preserve">33 </w:t>
            </w:r>
          </w:p>
        </w:tc>
        <w:tc>
          <w:tcPr>
            <w:tcW w:w="2551" w:type="dxa"/>
            <w:tcBorders>
              <w:top w:val="single" w:sz="4" w:space="0" w:color="000000"/>
              <w:left w:val="single" w:sz="4" w:space="0" w:color="000000"/>
              <w:bottom w:val="single" w:sz="4" w:space="0" w:color="000000"/>
              <w:right w:val="single" w:sz="4" w:space="0" w:color="000000"/>
            </w:tcBorders>
          </w:tcPr>
          <w:p w14:paraId="235C9D26" w14:textId="77777777" w:rsidR="003769FF" w:rsidRDefault="00AD6F70">
            <w:pPr>
              <w:spacing w:after="1" w:line="275" w:lineRule="auto"/>
              <w:ind w:left="33"/>
            </w:pPr>
            <w:r>
              <w:rPr>
                <w:rFonts w:ascii="Verdana" w:eastAsia="Verdana" w:hAnsi="Verdana" w:cs="Verdana"/>
                <w:b/>
                <w:color w:val="5DC721"/>
                <w:sz w:val="18"/>
              </w:rPr>
              <w:t xml:space="preserve">Default after construction of the </w:t>
            </w:r>
          </w:p>
          <w:p w14:paraId="33057A7F" w14:textId="77777777" w:rsidR="003769FF" w:rsidRDefault="00AD6F70">
            <w:pPr>
              <w:spacing w:after="0"/>
              <w:ind w:left="34"/>
            </w:pPr>
            <w:r>
              <w:rPr>
                <w:rFonts w:ascii="Verdana" w:eastAsia="Verdana" w:hAnsi="Verdana" w:cs="Verdana"/>
                <w:b/>
                <w:color w:val="5DC721"/>
                <w:sz w:val="18"/>
              </w:rPr>
              <w:t xml:space="preserve">Facility  </w:t>
            </w:r>
          </w:p>
        </w:tc>
        <w:tc>
          <w:tcPr>
            <w:tcW w:w="11732" w:type="dxa"/>
            <w:tcBorders>
              <w:top w:val="single" w:sz="4" w:space="0" w:color="000000"/>
              <w:left w:val="single" w:sz="4" w:space="0" w:color="000000"/>
              <w:bottom w:val="single" w:sz="4" w:space="0" w:color="000000"/>
              <w:right w:val="single" w:sz="4" w:space="0" w:color="000000"/>
            </w:tcBorders>
            <w:vAlign w:val="center"/>
          </w:tcPr>
          <w:p w14:paraId="74391CBF" w14:textId="77777777" w:rsidR="003769FF" w:rsidRDefault="00AD6F70">
            <w:pPr>
              <w:spacing w:after="1" w:line="275" w:lineRule="auto"/>
              <w:ind w:left="32"/>
            </w:pPr>
            <w:r>
              <w:rPr>
                <w:rFonts w:ascii="Verdana" w:eastAsia="Verdana" w:hAnsi="Verdana" w:cs="Verdana"/>
                <w:sz w:val="18"/>
              </w:rPr>
              <w:t>Where the Facility is located on land owned by the Minister, if the Community Partner commits a substantial breach of the Community Joint Use Agreement and fails to rectify that breach within a reasonable time of notice given by the School Council, then th</w:t>
            </w:r>
            <w:r>
              <w:rPr>
                <w:rFonts w:ascii="Verdana" w:eastAsia="Verdana" w:hAnsi="Verdana" w:cs="Verdana"/>
                <w:sz w:val="18"/>
              </w:rPr>
              <w:t xml:space="preserve">e School Council or the Minister may:  </w:t>
            </w:r>
          </w:p>
          <w:p w14:paraId="4E10B795" w14:textId="77777777" w:rsidR="003769FF" w:rsidRDefault="00AD6F70">
            <w:pPr>
              <w:spacing w:after="135"/>
              <w:ind w:left="32"/>
            </w:pPr>
            <w:r>
              <w:rPr>
                <w:rFonts w:ascii="Verdana" w:eastAsia="Verdana" w:hAnsi="Verdana" w:cs="Verdana"/>
                <w:sz w:val="18"/>
              </w:rPr>
              <w:t xml:space="preserve"> </w:t>
            </w:r>
          </w:p>
          <w:p w14:paraId="725FB40E" w14:textId="77777777" w:rsidR="003769FF" w:rsidRDefault="00AD6F70">
            <w:pPr>
              <w:numPr>
                <w:ilvl w:val="0"/>
                <w:numId w:val="4"/>
              </w:numPr>
              <w:spacing w:after="118" w:line="277" w:lineRule="auto"/>
              <w:ind w:hanging="924"/>
            </w:pPr>
            <w:r>
              <w:rPr>
                <w:rFonts w:ascii="Verdana" w:eastAsia="Verdana" w:hAnsi="Verdana" w:cs="Verdana"/>
                <w:sz w:val="18"/>
              </w:rPr>
              <w:t xml:space="preserve">do anything they consider reasonably necessary to rectify the breach and recover the cost from the Community Partner; or  </w:t>
            </w:r>
          </w:p>
          <w:p w14:paraId="5C8B70A0" w14:textId="77777777" w:rsidR="003769FF" w:rsidRDefault="00AD6F70">
            <w:pPr>
              <w:numPr>
                <w:ilvl w:val="0"/>
                <w:numId w:val="4"/>
              </w:numPr>
              <w:spacing w:after="119" w:line="277" w:lineRule="auto"/>
              <w:ind w:hanging="924"/>
            </w:pPr>
            <w:r>
              <w:rPr>
                <w:rFonts w:ascii="Verdana" w:eastAsia="Verdana" w:hAnsi="Verdana" w:cs="Verdana"/>
                <w:sz w:val="18"/>
              </w:rPr>
              <w:t xml:space="preserve">terminate the Community Joint Use Agreement, in which case no compensation will be payable </w:t>
            </w:r>
            <w:r>
              <w:rPr>
                <w:rFonts w:ascii="Verdana" w:eastAsia="Verdana" w:hAnsi="Verdana" w:cs="Verdana"/>
                <w:sz w:val="18"/>
              </w:rPr>
              <w:t xml:space="preserve">to the Community Partner </w:t>
            </w:r>
          </w:p>
          <w:p w14:paraId="6C6C878F" w14:textId="77777777" w:rsidR="003769FF" w:rsidRDefault="00AD6F70">
            <w:pPr>
              <w:spacing w:after="0"/>
              <w:ind w:left="32" w:right="24"/>
            </w:pPr>
            <w:r>
              <w:rPr>
                <w:rFonts w:ascii="Verdana" w:eastAsia="Verdana" w:hAnsi="Verdana" w:cs="Verdana"/>
                <w:sz w:val="18"/>
              </w:rPr>
              <w:t>Where the land is owned by the Community Partner, the position is reversed and the Community Partner has a right to correct the breach or terminate the Community Joint Use Agreement if the School Council commits a substantial brea</w:t>
            </w:r>
            <w:r>
              <w:rPr>
                <w:rFonts w:ascii="Verdana" w:eastAsia="Verdana" w:hAnsi="Verdana" w:cs="Verdana"/>
                <w:sz w:val="18"/>
              </w:rPr>
              <w:t xml:space="preserve">ch. </w:t>
            </w:r>
          </w:p>
        </w:tc>
      </w:tr>
      <w:tr w:rsidR="003769FF" w14:paraId="3DFE1648" w14:textId="77777777">
        <w:trPr>
          <w:trHeight w:val="2611"/>
        </w:trPr>
        <w:tc>
          <w:tcPr>
            <w:tcW w:w="959" w:type="dxa"/>
            <w:tcBorders>
              <w:top w:val="single" w:sz="4" w:space="0" w:color="000000"/>
              <w:left w:val="single" w:sz="4" w:space="0" w:color="000000"/>
              <w:bottom w:val="single" w:sz="4" w:space="0" w:color="000000"/>
              <w:right w:val="single" w:sz="4" w:space="0" w:color="000000"/>
            </w:tcBorders>
          </w:tcPr>
          <w:p w14:paraId="09F25FB6" w14:textId="77777777" w:rsidR="003769FF" w:rsidRDefault="00AD6F70">
            <w:pPr>
              <w:spacing w:after="0"/>
              <w:ind w:left="34"/>
            </w:pPr>
            <w:r>
              <w:rPr>
                <w:rFonts w:ascii="Verdana" w:eastAsia="Verdana" w:hAnsi="Verdana" w:cs="Verdana"/>
                <w:b/>
                <w:color w:val="5DC721"/>
                <w:sz w:val="18"/>
              </w:rPr>
              <w:t xml:space="preserve">34 </w:t>
            </w:r>
          </w:p>
        </w:tc>
        <w:tc>
          <w:tcPr>
            <w:tcW w:w="2551" w:type="dxa"/>
            <w:tcBorders>
              <w:top w:val="single" w:sz="4" w:space="0" w:color="000000"/>
              <w:left w:val="single" w:sz="4" w:space="0" w:color="000000"/>
              <w:bottom w:val="single" w:sz="4" w:space="0" w:color="000000"/>
              <w:right w:val="single" w:sz="4" w:space="0" w:color="000000"/>
            </w:tcBorders>
          </w:tcPr>
          <w:p w14:paraId="324E90E6" w14:textId="77777777" w:rsidR="003769FF" w:rsidRDefault="00AD6F70">
            <w:pPr>
              <w:spacing w:after="0"/>
              <w:ind w:left="33"/>
            </w:pPr>
            <w:r>
              <w:rPr>
                <w:rFonts w:ascii="Verdana" w:eastAsia="Verdana" w:hAnsi="Verdana" w:cs="Verdana"/>
                <w:b/>
                <w:color w:val="5DC721"/>
                <w:sz w:val="18"/>
              </w:rPr>
              <w:t xml:space="preserve">Disputes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0B19A1D9" w14:textId="77777777" w:rsidR="003769FF" w:rsidRDefault="00AD6F70">
            <w:pPr>
              <w:spacing w:after="138"/>
              <w:ind w:left="32"/>
            </w:pPr>
            <w:r>
              <w:rPr>
                <w:rFonts w:ascii="Verdana" w:eastAsia="Verdana" w:hAnsi="Verdana" w:cs="Verdana"/>
                <w:sz w:val="18"/>
              </w:rPr>
              <w:t xml:space="preserve">This clause sets out a stepped dispute resolution process involving: </w:t>
            </w:r>
          </w:p>
          <w:p w14:paraId="7162B096" w14:textId="77777777" w:rsidR="003769FF" w:rsidRDefault="00AD6F70">
            <w:pPr>
              <w:numPr>
                <w:ilvl w:val="0"/>
                <w:numId w:val="5"/>
              </w:numPr>
              <w:spacing w:after="70"/>
              <w:ind w:hanging="924"/>
            </w:pPr>
            <w:r>
              <w:rPr>
                <w:rFonts w:ascii="Verdana" w:eastAsia="Verdana" w:hAnsi="Verdana" w:cs="Verdana"/>
                <w:sz w:val="18"/>
              </w:rPr>
              <w:t xml:space="preserve">The issue of a notice of dispute. </w:t>
            </w:r>
          </w:p>
          <w:p w14:paraId="721D5184" w14:textId="77777777" w:rsidR="003769FF" w:rsidRDefault="00AD6F70">
            <w:pPr>
              <w:numPr>
                <w:ilvl w:val="0"/>
                <w:numId w:val="5"/>
              </w:numPr>
              <w:spacing w:after="74"/>
              <w:ind w:hanging="924"/>
            </w:pPr>
            <w:r>
              <w:rPr>
                <w:rFonts w:ascii="Verdana" w:eastAsia="Verdana" w:hAnsi="Verdana" w:cs="Verdana"/>
                <w:sz w:val="18"/>
              </w:rPr>
              <w:t xml:space="preserve">A meeting between senior representatives. </w:t>
            </w:r>
          </w:p>
          <w:p w14:paraId="69CD2BDD" w14:textId="77777777" w:rsidR="003769FF" w:rsidRDefault="00AD6F70">
            <w:pPr>
              <w:numPr>
                <w:ilvl w:val="0"/>
                <w:numId w:val="5"/>
              </w:numPr>
              <w:spacing w:after="76"/>
              <w:ind w:hanging="924"/>
            </w:pPr>
            <w:r>
              <w:rPr>
                <w:rFonts w:ascii="Verdana" w:eastAsia="Verdana" w:hAnsi="Verdana" w:cs="Verdana"/>
                <w:sz w:val="18"/>
              </w:rPr>
              <w:t xml:space="preserve">Mediation. </w:t>
            </w:r>
          </w:p>
          <w:p w14:paraId="7F18A150" w14:textId="77777777" w:rsidR="003769FF" w:rsidRDefault="00AD6F70">
            <w:pPr>
              <w:numPr>
                <w:ilvl w:val="0"/>
                <w:numId w:val="5"/>
              </w:numPr>
              <w:spacing w:after="69"/>
              <w:ind w:hanging="924"/>
            </w:pPr>
            <w:r>
              <w:rPr>
                <w:rFonts w:ascii="Verdana" w:eastAsia="Verdana" w:hAnsi="Verdana" w:cs="Verdana"/>
                <w:sz w:val="18"/>
              </w:rPr>
              <w:t xml:space="preserve">Litigation. </w:t>
            </w:r>
          </w:p>
          <w:p w14:paraId="6EF166B5" w14:textId="77777777" w:rsidR="003769FF" w:rsidRDefault="00AD6F70">
            <w:pPr>
              <w:spacing w:after="0"/>
            </w:pPr>
            <w:r>
              <w:rPr>
                <w:rFonts w:ascii="Verdana" w:eastAsia="Verdana" w:hAnsi="Verdana" w:cs="Verdana"/>
                <w:sz w:val="18"/>
              </w:rPr>
              <w:t xml:space="preserve">While a dispute is pending, the parties to the Community Joint Use Agreement must continue to perform their obligations under the Agreement, including the payment of any disputed sums of money. </w:t>
            </w:r>
          </w:p>
        </w:tc>
      </w:tr>
      <w:tr w:rsidR="003769FF" w14:paraId="0737DE52" w14:textId="77777777">
        <w:trPr>
          <w:trHeight w:val="754"/>
        </w:trPr>
        <w:tc>
          <w:tcPr>
            <w:tcW w:w="959" w:type="dxa"/>
            <w:tcBorders>
              <w:top w:val="single" w:sz="4" w:space="0" w:color="000000"/>
              <w:left w:val="single" w:sz="4" w:space="0" w:color="000000"/>
              <w:bottom w:val="single" w:sz="4" w:space="0" w:color="000000"/>
              <w:right w:val="single" w:sz="4" w:space="0" w:color="000000"/>
            </w:tcBorders>
          </w:tcPr>
          <w:p w14:paraId="57A98A9E" w14:textId="77777777" w:rsidR="003769FF" w:rsidRDefault="00AD6F70">
            <w:pPr>
              <w:spacing w:after="0"/>
              <w:ind w:left="34"/>
            </w:pPr>
            <w:r>
              <w:rPr>
                <w:rFonts w:ascii="Verdana" w:eastAsia="Verdana" w:hAnsi="Verdana" w:cs="Verdana"/>
                <w:b/>
                <w:color w:val="5DC721"/>
                <w:sz w:val="18"/>
              </w:rPr>
              <w:t xml:space="preserve">35 </w:t>
            </w:r>
          </w:p>
        </w:tc>
        <w:tc>
          <w:tcPr>
            <w:tcW w:w="2551" w:type="dxa"/>
            <w:tcBorders>
              <w:top w:val="single" w:sz="4" w:space="0" w:color="000000"/>
              <w:left w:val="single" w:sz="4" w:space="0" w:color="000000"/>
              <w:bottom w:val="single" w:sz="4" w:space="0" w:color="000000"/>
              <w:right w:val="single" w:sz="4" w:space="0" w:color="000000"/>
            </w:tcBorders>
            <w:vAlign w:val="center"/>
          </w:tcPr>
          <w:p w14:paraId="1E37ADA9" w14:textId="77777777" w:rsidR="003769FF" w:rsidRDefault="00AD6F70">
            <w:pPr>
              <w:spacing w:after="0"/>
              <w:ind w:left="34"/>
            </w:pPr>
            <w:r>
              <w:rPr>
                <w:rFonts w:ascii="Verdana" w:eastAsia="Verdana" w:hAnsi="Verdana" w:cs="Verdana"/>
                <w:b/>
                <w:color w:val="5DC721"/>
                <w:sz w:val="18"/>
              </w:rPr>
              <w:t xml:space="preserve">Minister's rights of termination  </w:t>
            </w:r>
          </w:p>
        </w:tc>
        <w:tc>
          <w:tcPr>
            <w:tcW w:w="11732" w:type="dxa"/>
            <w:tcBorders>
              <w:top w:val="single" w:sz="4" w:space="0" w:color="000000"/>
              <w:left w:val="single" w:sz="4" w:space="0" w:color="000000"/>
              <w:bottom w:val="single" w:sz="4" w:space="0" w:color="000000"/>
              <w:right w:val="single" w:sz="4" w:space="0" w:color="000000"/>
            </w:tcBorders>
            <w:vAlign w:val="center"/>
          </w:tcPr>
          <w:p w14:paraId="590DF333" w14:textId="77777777" w:rsidR="003769FF" w:rsidRDefault="00AD6F70">
            <w:pPr>
              <w:spacing w:after="0"/>
              <w:ind w:left="32" w:right="16"/>
            </w:pPr>
            <w:r>
              <w:rPr>
                <w:rFonts w:ascii="Verdana" w:eastAsia="Verdana" w:hAnsi="Verdana" w:cs="Verdana"/>
                <w:sz w:val="18"/>
              </w:rPr>
              <w:t>Where the Facility is</w:t>
            </w:r>
            <w:r>
              <w:rPr>
                <w:rFonts w:ascii="Verdana" w:eastAsia="Verdana" w:hAnsi="Verdana" w:cs="Verdana"/>
                <w:sz w:val="18"/>
              </w:rPr>
              <w:t xml:space="preserve"> located on land owned by the Minister, the Minister may terminate the Community Joint Use Agreement if the Minister requires the Land or part of it: </w:t>
            </w:r>
          </w:p>
        </w:tc>
      </w:tr>
      <w:tr w:rsidR="003769FF" w14:paraId="3C75A1DC" w14:textId="77777777">
        <w:trPr>
          <w:trHeight w:val="2370"/>
        </w:trPr>
        <w:tc>
          <w:tcPr>
            <w:tcW w:w="959" w:type="dxa"/>
            <w:tcBorders>
              <w:top w:val="single" w:sz="4" w:space="0" w:color="000000"/>
              <w:left w:val="single" w:sz="4" w:space="0" w:color="000000"/>
              <w:bottom w:val="single" w:sz="4" w:space="0" w:color="000000"/>
              <w:right w:val="single" w:sz="4" w:space="0" w:color="000000"/>
            </w:tcBorders>
          </w:tcPr>
          <w:p w14:paraId="0558ADC2" w14:textId="77777777" w:rsidR="003769FF" w:rsidRDefault="003769FF"/>
        </w:tc>
        <w:tc>
          <w:tcPr>
            <w:tcW w:w="2551" w:type="dxa"/>
            <w:tcBorders>
              <w:top w:val="single" w:sz="4" w:space="0" w:color="000000"/>
              <w:left w:val="single" w:sz="4" w:space="0" w:color="000000"/>
              <w:bottom w:val="single" w:sz="4" w:space="0" w:color="000000"/>
              <w:right w:val="single" w:sz="4" w:space="0" w:color="000000"/>
            </w:tcBorders>
          </w:tcPr>
          <w:p w14:paraId="360EA745" w14:textId="77777777" w:rsidR="003769FF" w:rsidRDefault="003769FF"/>
        </w:tc>
        <w:tc>
          <w:tcPr>
            <w:tcW w:w="11732" w:type="dxa"/>
            <w:tcBorders>
              <w:top w:val="single" w:sz="4" w:space="0" w:color="000000"/>
              <w:left w:val="single" w:sz="4" w:space="0" w:color="000000"/>
              <w:bottom w:val="single" w:sz="4" w:space="0" w:color="000000"/>
              <w:right w:val="single" w:sz="4" w:space="0" w:color="000000"/>
            </w:tcBorders>
          </w:tcPr>
          <w:p w14:paraId="6B33D9F4" w14:textId="77777777" w:rsidR="003769FF" w:rsidRDefault="00AD6F70">
            <w:pPr>
              <w:numPr>
                <w:ilvl w:val="0"/>
                <w:numId w:val="6"/>
              </w:numPr>
              <w:spacing w:after="71"/>
              <w:ind w:right="4241"/>
            </w:pPr>
            <w:r>
              <w:rPr>
                <w:rFonts w:ascii="Verdana" w:eastAsia="Verdana" w:hAnsi="Verdana" w:cs="Verdana"/>
                <w:sz w:val="18"/>
              </w:rPr>
              <w:t xml:space="preserve">for the construction or redevelopment of school buildings; </w:t>
            </w:r>
          </w:p>
          <w:p w14:paraId="3F3D6851" w14:textId="77777777" w:rsidR="003769FF" w:rsidRDefault="00AD6F70">
            <w:pPr>
              <w:numPr>
                <w:ilvl w:val="0"/>
                <w:numId w:val="6"/>
              </w:numPr>
              <w:spacing w:after="0" w:line="321" w:lineRule="auto"/>
              <w:ind w:right="4241"/>
            </w:pPr>
            <w:r>
              <w:rPr>
                <w:rFonts w:ascii="Verdana" w:eastAsia="Verdana" w:hAnsi="Verdana" w:cs="Verdana"/>
                <w:sz w:val="18"/>
              </w:rPr>
              <w:t xml:space="preserve">to dispose of the land; </w:t>
            </w:r>
            <w:r>
              <w:rPr>
                <w:rFonts w:ascii="Segoe UI Symbol" w:eastAsia="Segoe UI Symbol" w:hAnsi="Segoe UI Symbol" w:cs="Segoe UI Symbol"/>
                <w:sz w:val="16"/>
              </w:rPr>
              <w:t></w:t>
            </w:r>
            <w:r>
              <w:rPr>
                <w:rFonts w:ascii="Arial" w:eastAsia="Arial" w:hAnsi="Arial" w:cs="Arial"/>
                <w:sz w:val="25"/>
                <w:vertAlign w:val="subscript"/>
              </w:rPr>
              <w:t xml:space="preserve"> </w:t>
            </w:r>
            <w:r>
              <w:rPr>
                <w:rFonts w:ascii="Arial" w:eastAsia="Arial" w:hAnsi="Arial" w:cs="Arial"/>
                <w:sz w:val="25"/>
                <w:vertAlign w:val="subscript"/>
              </w:rPr>
              <w:tab/>
            </w:r>
            <w:r>
              <w:rPr>
                <w:rFonts w:ascii="Verdana" w:eastAsia="Verdana" w:hAnsi="Verdana" w:cs="Verdana"/>
                <w:sz w:val="18"/>
              </w:rPr>
              <w:t xml:space="preserve">to close the School; or  </w:t>
            </w:r>
            <w:r>
              <w:rPr>
                <w:rFonts w:ascii="Segoe UI Symbol" w:eastAsia="Segoe UI Symbol" w:hAnsi="Segoe UI Symbol" w:cs="Segoe UI Symbol"/>
                <w:sz w:val="16"/>
              </w:rPr>
              <w:t></w:t>
            </w:r>
            <w:r>
              <w:rPr>
                <w:rFonts w:ascii="Arial" w:eastAsia="Arial" w:hAnsi="Arial" w:cs="Arial"/>
                <w:sz w:val="25"/>
                <w:vertAlign w:val="subscript"/>
              </w:rPr>
              <w:t xml:space="preserve"> </w:t>
            </w:r>
            <w:r>
              <w:rPr>
                <w:rFonts w:ascii="Arial" w:eastAsia="Arial" w:hAnsi="Arial" w:cs="Arial"/>
                <w:sz w:val="25"/>
                <w:vertAlign w:val="subscript"/>
              </w:rPr>
              <w:tab/>
            </w:r>
            <w:r>
              <w:rPr>
                <w:rFonts w:ascii="Verdana" w:eastAsia="Verdana" w:hAnsi="Verdana" w:cs="Verdana"/>
                <w:sz w:val="18"/>
              </w:rPr>
              <w:t xml:space="preserve">any other reason. </w:t>
            </w:r>
          </w:p>
          <w:p w14:paraId="31D7BCE0" w14:textId="77777777" w:rsidR="003769FF" w:rsidRDefault="00AD6F70">
            <w:pPr>
              <w:spacing w:after="0"/>
            </w:pPr>
            <w:r>
              <w:rPr>
                <w:rFonts w:ascii="Verdana" w:eastAsia="Verdana" w:hAnsi="Verdana" w:cs="Verdana"/>
                <w:sz w:val="18"/>
              </w:rPr>
              <w:t>The Minister may also terminate the Community Joint Use Agreement if the Facility is damaged or destroyed so as to render it (or part of it) unfit for use and the Minister considers it impractical or undesirable to reinstate the Facility or the relevant pa</w:t>
            </w:r>
            <w:r>
              <w:rPr>
                <w:rFonts w:ascii="Verdana" w:eastAsia="Verdana" w:hAnsi="Verdana" w:cs="Verdana"/>
                <w:sz w:val="18"/>
              </w:rPr>
              <w:t xml:space="preserve">rt.  These rights of the Minister cannot be fettered. </w:t>
            </w:r>
          </w:p>
        </w:tc>
      </w:tr>
      <w:tr w:rsidR="003769FF" w14:paraId="025C91A3" w14:textId="77777777">
        <w:trPr>
          <w:trHeight w:val="4504"/>
        </w:trPr>
        <w:tc>
          <w:tcPr>
            <w:tcW w:w="959" w:type="dxa"/>
            <w:tcBorders>
              <w:top w:val="single" w:sz="4" w:space="0" w:color="000000"/>
              <w:left w:val="single" w:sz="4" w:space="0" w:color="000000"/>
              <w:bottom w:val="single" w:sz="4" w:space="0" w:color="000000"/>
              <w:right w:val="single" w:sz="4" w:space="0" w:color="000000"/>
            </w:tcBorders>
          </w:tcPr>
          <w:p w14:paraId="07CF4F84" w14:textId="77777777" w:rsidR="003769FF" w:rsidRDefault="00AD6F70">
            <w:pPr>
              <w:spacing w:after="0"/>
              <w:ind w:left="34"/>
            </w:pPr>
            <w:r>
              <w:rPr>
                <w:rFonts w:ascii="Verdana" w:eastAsia="Verdana" w:hAnsi="Verdana" w:cs="Verdana"/>
                <w:b/>
                <w:color w:val="5DC721"/>
                <w:sz w:val="18"/>
              </w:rPr>
              <w:t xml:space="preserve">36 </w:t>
            </w:r>
          </w:p>
        </w:tc>
        <w:tc>
          <w:tcPr>
            <w:tcW w:w="2551" w:type="dxa"/>
            <w:tcBorders>
              <w:top w:val="single" w:sz="4" w:space="0" w:color="000000"/>
              <w:left w:val="single" w:sz="4" w:space="0" w:color="000000"/>
              <w:bottom w:val="single" w:sz="4" w:space="0" w:color="000000"/>
              <w:right w:val="single" w:sz="4" w:space="0" w:color="000000"/>
            </w:tcBorders>
          </w:tcPr>
          <w:p w14:paraId="372A1F38" w14:textId="77777777" w:rsidR="003769FF" w:rsidRDefault="00AD6F70">
            <w:pPr>
              <w:spacing w:after="0"/>
              <w:ind w:left="34"/>
            </w:pPr>
            <w:r>
              <w:rPr>
                <w:rFonts w:ascii="Verdana" w:eastAsia="Verdana" w:hAnsi="Verdana" w:cs="Verdana"/>
                <w:b/>
                <w:color w:val="5DC721"/>
                <w:sz w:val="18"/>
              </w:rPr>
              <w:t xml:space="preserve">Minister's options following termination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5FC7DE2" w14:textId="77777777" w:rsidR="003769FF" w:rsidRDefault="00AD6F70">
            <w:pPr>
              <w:spacing w:after="121" w:line="275" w:lineRule="auto"/>
              <w:ind w:left="32"/>
            </w:pPr>
            <w:r>
              <w:rPr>
                <w:rFonts w:ascii="Verdana" w:eastAsia="Verdana" w:hAnsi="Verdana" w:cs="Verdana"/>
                <w:sz w:val="18"/>
              </w:rPr>
              <w:t>If the Minister does terminate the</w:t>
            </w:r>
            <w:r>
              <w:rPr>
                <w:rFonts w:ascii="Verdana" w:eastAsia="Verdana" w:hAnsi="Verdana" w:cs="Verdana"/>
                <w:b/>
                <w:sz w:val="18"/>
              </w:rPr>
              <w:t xml:space="preserve"> Community Joint Use Agreement </w:t>
            </w:r>
            <w:r>
              <w:rPr>
                <w:rFonts w:ascii="Verdana" w:eastAsia="Verdana" w:hAnsi="Verdana" w:cs="Verdana"/>
                <w:sz w:val="18"/>
              </w:rPr>
              <w:t xml:space="preserve">for one of the reasons identified above, then the Minister must select one of three options, following consultation with the Community Partner subject to the Minister having complied with the current government policy and legislation regarding disposal of </w:t>
            </w:r>
            <w:r>
              <w:rPr>
                <w:rFonts w:ascii="Verdana" w:eastAsia="Verdana" w:hAnsi="Verdana" w:cs="Verdana"/>
                <w:sz w:val="18"/>
              </w:rPr>
              <w:t xml:space="preserve">the land </w:t>
            </w:r>
          </w:p>
          <w:p w14:paraId="22763F70" w14:textId="77777777" w:rsidR="003769FF" w:rsidRDefault="00AD6F70">
            <w:pPr>
              <w:spacing w:after="134"/>
              <w:ind w:left="32"/>
            </w:pPr>
            <w:r>
              <w:rPr>
                <w:rFonts w:ascii="Verdana" w:eastAsia="Verdana" w:hAnsi="Verdana" w:cs="Verdana"/>
                <w:b/>
                <w:sz w:val="18"/>
              </w:rPr>
              <w:t>Option 1</w:t>
            </w:r>
            <w:r>
              <w:rPr>
                <w:rFonts w:ascii="Verdana" w:eastAsia="Verdana" w:hAnsi="Verdana" w:cs="Verdana"/>
                <w:sz w:val="18"/>
              </w:rPr>
              <w:t xml:space="preserve"> involves the subdivision of the land and sale to the Community Partner at an agreed or assessed value. </w:t>
            </w:r>
          </w:p>
          <w:p w14:paraId="2D6C7A97" w14:textId="77777777" w:rsidR="003769FF" w:rsidRDefault="00AD6F70">
            <w:pPr>
              <w:spacing w:after="120" w:line="276" w:lineRule="auto"/>
              <w:ind w:left="32"/>
            </w:pPr>
            <w:r>
              <w:rPr>
                <w:rFonts w:ascii="Verdana" w:eastAsia="Verdana" w:hAnsi="Verdana" w:cs="Verdana"/>
                <w:b/>
                <w:sz w:val="18"/>
              </w:rPr>
              <w:t xml:space="preserve">Option 2 </w:t>
            </w:r>
            <w:r>
              <w:rPr>
                <w:rFonts w:ascii="Verdana" w:eastAsia="Verdana" w:hAnsi="Verdana" w:cs="Verdana"/>
                <w:sz w:val="18"/>
              </w:rPr>
              <w:t>involves the Minister entering into a lease with the Community Partner of the whole or part of the Facility on terms consist</w:t>
            </w:r>
            <w:r>
              <w:rPr>
                <w:rFonts w:ascii="Verdana" w:eastAsia="Verdana" w:hAnsi="Verdana" w:cs="Verdana"/>
                <w:sz w:val="18"/>
              </w:rPr>
              <w:t xml:space="preserve">ent with the Community Joint Use Agreement. </w:t>
            </w:r>
          </w:p>
          <w:p w14:paraId="35A7B099" w14:textId="77777777" w:rsidR="003769FF" w:rsidRDefault="00AD6F70">
            <w:pPr>
              <w:spacing w:after="119" w:line="275" w:lineRule="auto"/>
              <w:ind w:left="32"/>
            </w:pPr>
            <w:r>
              <w:rPr>
                <w:rFonts w:ascii="Verdana" w:eastAsia="Verdana" w:hAnsi="Verdana" w:cs="Verdana"/>
                <w:b/>
                <w:sz w:val="18"/>
              </w:rPr>
              <w:t>Option 3</w:t>
            </w:r>
            <w:r>
              <w:rPr>
                <w:rFonts w:ascii="Verdana" w:eastAsia="Verdana" w:hAnsi="Verdana" w:cs="Verdana"/>
                <w:sz w:val="18"/>
              </w:rPr>
              <w:t xml:space="preserve"> involves the payment of compensation, which is determined by the Minister in good faith at the Minister’s discretion but taking into account the construction contribution made by the Community Partner r</w:t>
            </w:r>
            <w:r>
              <w:rPr>
                <w:rFonts w:ascii="Verdana" w:eastAsia="Verdana" w:hAnsi="Verdana" w:cs="Verdana"/>
                <w:sz w:val="18"/>
              </w:rPr>
              <w:t xml:space="preserve">educed to reflect the portion of the Licence Term that has expired. </w:t>
            </w:r>
          </w:p>
          <w:p w14:paraId="7D2EAAD4" w14:textId="77777777" w:rsidR="003769FF" w:rsidRDefault="00AD6F70">
            <w:pPr>
              <w:spacing w:after="0"/>
              <w:ind w:left="32"/>
            </w:pPr>
            <w:r>
              <w:rPr>
                <w:rFonts w:ascii="Verdana" w:eastAsia="Verdana" w:hAnsi="Verdana" w:cs="Verdana"/>
                <w:sz w:val="18"/>
              </w:rPr>
              <w:t>There is a special dispute resolution provision, involving expert determination, if there is a dispute about the terms of the Minister's offer under each of the three options.  The choice</w:t>
            </w:r>
            <w:r>
              <w:rPr>
                <w:rFonts w:ascii="Verdana" w:eastAsia="Verdana" w:hAnsi="Verdana" w:cs="Verdana"/>
                <w:sz w:val="18"/>
              </w:rPr>
              <w:t xml:space="preserve"> of option is at the Minister's discretion and cannot be the subject of a dispute.  Again, the discretion of the Minister to make this choice cannot be fettered so the Community Partner cannot select which of the three Options it prefers.  That said, the M</w:t>
            </w:r>
            <w:r>
              <w:rPr>
                <w:rFonts w:ascii="Verdana" w:eastAsia="Verdana" w:hAnsi="Verdana" w:cs="Verdana"/>
                <w:sz w:val="18"/>
              </w:rPr>
              <w:t xml:space="preserve">inister has an obligation to act reasonably at all times in its dealings with the Community Partner and the Community Partner has an opportunity to identify to the Minister its preferred option. </w:t>
            </w:r>
            <w:r>
              <w:rPr>
                <w:rFonts w:ascii="Verdana" w:eastAsia="Verdana" w:hAnsi="Verdana" w:cs="Verdana"/>
                <w:b/>
                <w:sz w:val="18"/>
              </w:rPr>
              <w:t xml:space="preserve"> </w:t>
            </w:r>
          </w:p>
        </w:tc>
      </w:tr>
      <w:tr w:rsidR="003769FF" w14:paraId="39F1DC1E" w14:textId="77777777">
        <w:trPr>
          <w:trHeight w:val="2611"/>
        </w:trPr>
        <w:tc>
          <w:tcPr>
            <w:tcW w:w="959" w:type="dxa"/>
            <w:tcBorders>
              <w:top w:val="single" w:sz="4" w:space="0" w:color="000000"/>
              <w:left w:val="single" w:sz="4" w:space="0" w:color="000000"/>
              <w:bottom w:val="single" w:sz="4" w:space="0" w:color="000000"/>
              <w:right w:val="single" w:sz="4" w:space="0" w:color="000000"/>
            </w:tcBorders>
          </w:tcPr>
          <w:p w14:paraId="344BCF31" w14:textId="77777777" w:rsidR="003769FF" w:rsidRDefault="00AD6F70">
            <w:pPr>
              <w:spacing w:after="0"/>
              <w:ind w:left="34"/>
            </w:pPr>
            <w:r>
              <w:rPr>
                <w:rFonts w:ascii="Verdana" w:eastAsia="Verdana" w:hAnsi="Verdana" w:cs="Verdana"/>
                <w:b/>
                <w:color w:val="5DC721"/>
                <w:sz w:val="18"/>
              </w:rPr>
              <w:t xml:space="preserve">37 </w:t>
            </w:r>
          </w:p>
        </w:tc>
        <w:tc>
          <w:tcPr>
            <w:tcW w:w="2551" w:type="dxa"/>
            <w:tcBorders>
              <w:top w:val="single" w:sz="4" w:space="0" w:color="000000"/>
              <w:left w:val="single" w:sz="4" w:space="0" w:color="000000"/>
              <w:bottom w:val="single" w:sz="4" w:space="0" w:color="000000"/>
              <w:right w:val="single" w:sz="4" w:space="0" w:color="000000"/>
            </w:tcBorders>
          </w:tcPr>
          <w:p w14:paraId="5B584E63" w14:textId="77777777" w:rsidR="003769FF" w:rsidRDefault="00AD6F70">
            <w:pPr>
              <w:spacing w:after="0"/>
              <w:ind w:left="34"/>
            </w:pPr>
            <w:r>
              <w:rPr>
                <w:rFonts w:ascii="Verdana" w:eastAsia="Verdana" w:hAnsi="Verdana" w:cs="Verdana"/>
                <w:b/>
                <w:color w:val="5DC721"/>
                <w:sz w:val="18"/>
              </w:rPr>
              <w:t xml:space="preserve">Responsibility for construction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5C416A9" w14:textId="77777777" w:rsidR="003769FF" w:rsidRDefault="00AD6F70">
            <w:pPr>
              <w:spacing w:after="135"/>
              <w:ind w:left="32"/>
            </w:pPr>
            <w:r>
              <w:rPr>
                <w:rFonts w:ascii="Verdana" w:eastAsia="Verdana" w:hAnsi="Verdana" w:cs="Verdana"/>
                <w:sz w:val="18"/>
              </w:rPr>
              <w:t xml:space="preserve">The party that is responsible for construction of the Facility: </w:t>
            </w:r>
          </w:p>
          <w:p w14:paraId="2EA64469" w14:textId="77777777" w:rsidR="003769FF" w:rsidRDefault="00AD6F70">
            <w:pPr>
              <w:numPr>
                <w:ilvl w:val="0"/>
                <w:numId w:val="7"/>
              </w:numPr>
              <w:spacing w:after="70"/>
              <w:ind w:hanging="924"/>
            </w:pPr>
            <w:r>
              <w:rPr>
                <w:rFonts w:ascii="Verdana" w:eastAsia="Verdana" w:hAnsi="Verdana" w:cs="Verdana"/>
                <w:sz w:val="18"/>
              </w:rPr>
              <w:t xml:space="preserve">manages the tender process in consultation with the other parties (see further clause 46 below); </w:t>
            </w:r>
          </w:p>
          <w:p w14:paraId="3B9B4304" w14:textId="77777777" w:rsidR="003769FF" w:rsidRDefault="00AD6F70">
            <w:pPr>
              <w:numPr>
                <w:ilvl w:val="0"/>
                <w:numId w:val="7"/>
              </w:numPr>
              <w:spacing w:after="69"/>
              <w:ind w:hanging="924"/>
            </w:pPr>
            <w:r>
              <w:rPr>
                <w:rFonts w:ascii="Verdana" w:eastAsia="Verdana" w:hAnsi="Verdana" w:cs="Verdana"/>
                <w:sz w:val="18"/>
              </w:rPr>
              <w:t xml:space="preserve">enters into the building contract with the contractor; </w:t>
            </w:r>
          </w:p>
          <w:p w14:paraId="4E66C63F" w14:textId="77777777" w:rsidR="003769FF" w:rsidRDefault="00AD6F70">
            <w:pPr>
              <w:numPr>
                <w:ilvl w:val="0"/>
                <w:numId w:val="7"/>
              </w:numPr>
              <w:spacing w:after="68"/>
              <w:ind w:hanging="924"/>
            </w:pPr>
            <w:r>
              <w:rPr>
                <w:rFonts w:ascii="Verdana" w:eastAsia="Verdana" w:hAnsi="Verdana" w:cs="Verdana"/>
                <w:sz w:val="18"/>
              </w:rPr>
              <w:t>is r</w:t>
            </w:r>
            <w:r>
              <w:rPr>
                <w:rFonts w:ascii="Verdana" w:eastAsia="Verdana" w:hAnsi="Verdana" w:cs="Verdana"/>
                <w:sz w:val="18"/>
              </w:rPr>
              <w:t xml:space="preserve">esponsible for ensuring that the works start on time and are carried out in accordance with the building contract; </w:t>
            </w:r>
          </w:p>
          <w:p w14:paraId="57D037E7" w14:textId="77777777" w:rsidR="003769FF" w:rsidRDefault="00AD6F70">
            <w:pPr>
              <w:numPr>
                <w:ilvl w:val="0"/>
                <w:numId w:val="7"/>
              </w:numPr>
              <w:spacing w:after="69"/>
              <w:ind w:hanging="924"/>
            </w:pPr>
            <w:r>
              <w:rPr>
                <w:rFonts w:ascii="Verdana" w:eastAsia="Verdana" w:hAnsi="Verdana" w:cs="Verdana"/>
                <w:sz w:val="18"/>
              </w:rPr>
              <w:t xml:space="preserve">is responsible for enforcing the building contract where this is necessary; </w:t>
            </w:r>
          </w:p>
          <w:p w14:paraId="69FD6AAA" w14:textId="77777777" w:rsidR="003769FF" w:rsidRDefault="00AD6F70">
            <w:pPr>
              <w:numPr>
                <w:ilvl w:val="0"/>
                <w:numId w:val="7"/>
              </w:numPr>
              <w:spacing w:after="0"/>
              <w:ind w:hanging="924"/>
            </w:pPr>
            <w:r>
              <w:rPr>
                <w:rFonts w:ascii="Verdana" w:eastAsia="Verdana" w:hAnsi="Verdana" w:cs="Verdana"/>
                <w:sz w:val="18"/>
              </w:rPr>
              <w:t xml:space="preserve">is responsible for ensuring that the works are progressed diligently and that the contractual completion date is achieved. </w:t>
            </w:r>
          </w:p>
        </w:tc>
      </w:tr>
    </w:tbl>
    <w:p w14:paraId="0E963502" w14:textId="77777777" w:rsidR="003769FF" w:rsidRDefault="00AD6F70">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37C337E" w14:textId="77777777" w:rsidR="003769FF" w:rsidRDefault="003769FF">
      <w:pPr>
        <w:spacing w:after="0"/>
        <w:ind w:left="-1134" w:right="12695"/>
      </w:pPr>
    </w:p>
    <w:tbl>
      <w:tblPr>
        <w:tblStyle w:val="TableGrid"/>
        <w:tblW w:w="15242" w:type="dxa"/>
        <w:tblInd w:w="-108" w:type="dxa"/>
        <w:tblCellMar>
          <w:top w:w="125" w:type="dxa"/>
          <w:left w:w="68" w:type="dxa"/>
          <w:bottom w:w="0" w:type="dxa"/>
          <w:right w:w="63" w:type="dxa"/>
        </w:tblCellMar>
        <w:tblLook w:val="04A0" w:firstRow="1" w:lastRow="0" w:firstColumn="1" w:lastColumn="0" w:noHBand="0" w:noVBand="1"/>
      </w:tblPr>
      <w:tblGrid>
        <w:gridCol w:w="959"/>
        <w:gridCol w:w="2551"/>
        <w:gridCol w:w="11732"/>
      </w:tblGrid>
      <w:tr w:rsidR="003769FF" w14:paraId="7C1E4A0E" w14:textId="77777777">
        <w:trPr>
          <w:trHeight w:val="1627"/>
        </w:trPr>
        <w:tc>
          <w:tcPr>
            <w:tcW w:w="959" w:type="dxa"/>
            <w:tcBorders>
              <w:top w:val="single" w:sz="4" w:space="0" w:color="000000"/>
              <w:left w:val="single" w:sz="4" w:space="0" w:color="000000"/>
              <w:bottom w:val="single" w:sz="4" w:space="0" w:color="000000"/>
              <w:right w:val="single" w:sz="4" w:space="0" w:color="000000"/>
            </w:tcBorders>
          </w:tcPr>
          <w:p w14:paraId="3ED0313B" w14:textId="77777777" w:rsidR="003769FF" w:rsidRDefault="00AD6F70">
            <w:pPr>
              <w:spacing w:after="0"/>
              <w:ind w:left="73"/>
            </w:pPr>
            <w:r>
              <w:rPr>
                <w:rFonts w:ascii="Verdana" w:eastAsia="Verdana" w:hAnsi="Verdana" w:cs="Verdana"/>
                <w:b/>
                <w:color w:val="5DC721"/>
                <w:sz w:val="18"/>
              </w:rPr>
              <w:t xml:space="preserve">38 </w:t>
            </w:r>
          </w:p>
        </w:tc>
        <w:tc>
          <w:tcPr>
            <w:tcW w:w="2551" w:type="dxa"/>
            <w:tcBorders>
              <w:top w:val="single" w:sz="4" w:space="0" w:color="000000"/>
              <w:left w:val="single" w:sz="4" w:space="0" w:color="000000"/>
              <w:bottom w:val="single" w:sz="4" w:space="0" w:color="000000"/>
              <w:right w:val="single" w:sz="4" w:space="0" w:color="000000"/>
            </w:tcBorders>
          </w:tcPr>
          <w:p w14:paraId="53FD70B6" w14:textId="77777777" w:rsidR="003769FF" w:rsidRDefault="00AD6F70">
            <w:pPr>
              <w:spacing w:after="0"/>
              <w:ind w:left="73"/>
            </w:pPr>
            <w:r>
              <w:rPr>
                <w:rFonts w:ascii="Verdana" w:eastAsia="Verdana" w:hAnsi="Verdana" w:cs="Verdana"/>
                <w:b/>
                <w:color w:val="5DC721"/>
                <w:sz w:val="18"/>
              </w:rPr>
              <w:t xml:space="preserve">Access during construction phase </w:t>
            </w:r>
          </w:p>
        </w:tc>
        <w:tc>
          <w:tcPr>
            <w:tcW w:w="11732" w:type="dxa"/>
            <w:tcBorders>
              <w:top w:val="single" w:sz="4" w:space="0" w:color="000000"/>
              <w:left w:val="single" w:sz="4" w:space="0" w:color="000000"/>
              <w:bottom w:val="single" w:sz="4" w:space="0" w:color="000000"/>
              <w:right w:val="single" w:sz="4" w:space="0" w:color="000000"/>
            </w:tcBorders>
            <w:vAlign w:val="center"/>
          </w:tcPr>
          <w:p w14:paraId="3CD9CC83" w14:textId="77777777" w:rsidR="003769FF" w:rsidRDefault="00AD6F70">
            <w:pPr>
              <w:spacing w:after="121" w:line="275" w:lineRule="auto"/>
              <w:ind w:left="72" w:right="17"/>
            </w:pPr>
            <w:r>
              <w:rPr>
                <w:rFonts w:ascii="Verdana" w:eastAsia="Verdana" w:hAnsi="Verdana" w:cs="Verdana"/>
                <w:sz w:val="18"/>
              </w:rPr>
              <w:t>If the Community Partner is responsible for construction and the works are being carried</w:t>
            </w:r>
            <w:r>
              <w:rPr>
                <w:rFonts w:ascii="Verdana" w:eastAsia="Verdana" w:hAnsi="Verdana" w:cs="Verdana"/>
                <w:sz w:val="18"/>
              </w:rPr>
              <w:t xml:space="preserve"> out on land owned by the Minister, it is necessary for the School Council and the Minister to grant a licence to the Community Partner and the building contractor to enter the land for the purpose of carrying out the works.  This licence is only applicabl</w:t>
            </w:r>
            <w:r>
              <w:rPr>
                <w:rFonts w:ascii="Verdana" w:eastAsia="Verdana" w:hAnsi="Verdana" w:cs="Verdana"/>
                <w:sz w:val="18"/>
              </w:rPr>
              <w:t xml:space="preserve">e during the construction phase.  </w:t>
            </w:r>
          </w:p>
          <w:p w14:paraId="0A8781A1" w14:textId="77777777" w:rsidR="003769FF" w:rsidRDefault="00AD6F70">
            <w:pPr>
              <w:spacing w:after="14"/>
              <w:ind w:left="72"/>
            </w:pPr>
            <w:r>
              <w:rPr>
                <w:rFonts w:ascii="Verdana" w:eastAsia="Verdana" w:hAnsi="Verdana" w:cs="Verdana"/>
                <w:sz w:val="18"/>
              </w:rPr>
              <w:t xml:space="preserve">If the School Council is responsible for construction and the works are being carried out on land owned or managed by the </w:t>
            </w:r>
          </w:p>
          <w:p w14:paraId="0B84AE45" w14:textId="77777777" w:rsidR="003769FF" w:rsidRDefault="00AD6F70">
            <w:pPr>
              <w:spacing w:after="0"/>
              <w:ind w:left="72"/>
            </w:pPr>
            <w:r>
              <w:rPr>
                <w:rFonts w:ascii="Verdana" w:eastAsia="Verdana" w:hAnsi="Verdana" w:cs="Verdana"/>
                <w:sz w:val="18"/>
              </w:rPr>
              <w:t xml:space="preserve">Community Partner, then the licence is granted by the Community Partner to the School Council and the building contractor. </w:t>
            </w:r>
          </w:p>
        </w:tc>
      </w:tr>
      <w:tr w:rsidR="003769FF" w14:paraId="37F02EEF"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310BF5BF" w14:textId="77777777" w:rsidR="003769FF" w:rsidRDefault="00AD6F70">
            <w:pPr>
              <w:spacing w:after="0"/>
              <w:ind w:left="73"/>
            </w:pPr>
            <w:r>
              <w:rPr>
                <w:rFonts w:ascii="Verdana" w:eastAsia="Verdana" w:hAnsi="Verdana" w:cs="Verdana"/>
                <w:b/>
                <w:color w:val="5DC721"/>
                <w:sz w:val="18"/>
              </w:rPr>
              <w:t xml:space="preserve">39  </w:t>
            </w:r>
          </w:p>
        </w:tc>
        <w:tc>
          <w:tcPr>
            <w:tcW w:w="2551" w:type="dxa"/>
            <w:tcBorders>
              <w:top w:val="single" w:sz="4" w:space="0" w:color="000000"/>
              <w:left w:val="single" w:sz="4" w:space="0" w:color="000000"/>
              <w:bottom w:val="single" w:sz="4" w:space="0" w:color="000000"/>
              <w:right w:val="single" w:sz="4" w:space="0" w:color="000000"/>
            </w:tcBorders>
          </w:tcPr>
          <w:p w14:paraId="32DF6133" w14:textId="77777777" w:rsidR="003769FF" w:rsidRDefault="00AD6F70">
            <w:pPr>
              <w:spacing w:after="0"/>
              <w:ind w:left="74" w:hanging="1"/>
            </w:pPr>
            <w:r>
              <w:rPr>
                <w:rFonts w:ascii="Verdana" w:eastAsia="Verdana" w:hAnsi="Verdana" w:cs="Verdana"/>
                <w:b/>
                <w:color w:val="5DC721"/>
                <w:sz w:val="18"/>
              </w:rPr>
              <w:t xml:space="preserve">Complying with the Law </w:t>
            </w:r>
          </w:p>
        </w:tc>
        <w:tc>
          <w:tcPr>
            <w:tcW w:w="11732" w:type="dxa"/>
            <w:tcBorders>
              <w:top w:val="single" w:sz="4" w:space="0" w:color="000000"/>
              <w:left w:val="single" w:sz="4" w:space="0" w:color="000000"/>
              <w:bottom w:val="single" w:sz="4" w:space="0" w:color="000000"/>
              <w:right w:val="single" w:sz="4" w:space="0" w:color="000000"/>
            </w:tcBorders>
            <w:vAlign w:val="center"/>
          </w:tcPr>
          <w:p w14:paraId="3EA0BFF0" w14:textId="77777777" w:rsidR="003769FF" w:rsidRDefault="00AD6F70">
            <w:pPr>
              <w:spacing w:after="0"/>
              <w:ind w:left="72"/>
            </w:pPr>
            <w:r>
              <w:rPr>
                <w:rFonts w:ascii="Verdana" w:eastAsia="Verdana" w:hAnsi="Verdana" w:cs="Verdana"/>
                <w:sz w:val="18"/>
              </w:rPr>
              <w:t xml:space="preserve">By this clause, the party which is responsible for construction confirms that it will comply with all </w:t>
            </w:r>
            <w:r>
              <w:rPr>
                <w:rFonts w:ascii="Verdana" w:eastAsia="Verdana" w:hAnsi="Verdana" w:cs="Verdana"/>
                <w:sz w:val="18"/>
              </w:rPr>
              <w:t xml:space="preserve">laws in connection with the design and construction of the Facility and the carrying out of the works, including  the </w:t>
            </w:r>
            <w:r>
              <w:rPr>
                <w:rFonts w:ascii="Verdana" w:eastAsia="Verdana" w:hAnsi="Verdana" w:cs="Verdana"/>
                <w:i/>
                <w:sz w:val="18"/>
              </w:rPr>
              <w:t>Planning and Environment Act 1987</w:t>
            </w:r>
            <w:r>
              <w:rPr>
                <w:rFonts w:ascii="Verdana" w:eastAsia="Verdana" w:hAnsi="Verdana" w:cs="Verdana"/>
                <w:sz w:val="18"/>
              </w:rPr>
              <w:t xml:space="preserve"> (Vic) and the Code of Practice for the Building and Construction Industry. </w:t>
            </w:r>
          </w:p>
        </w:tc>
      </w:tr>
      <w:tr w:rsidR="003769FF" w14:paraId="36B0A24C" w14:textId="77777777">
        <w:trPr>
          <w:trHeight w:val="1006"/>
        </w:trPr>
        <w:tc>
          <w:tcPr>
            <w:tcW w:w="959" w:type="dxa"/>
            <w:tcBorders>
              <w:top w:val="single" w:sz="4" w:space="0" w:color="000000"/>
              <w:left w:val="single" w:sz="4" w:space="0" w:color="000000"/>
              <w:bottom w:val="single" w:sz="4" w:space="0" w:color="000000"/>
              <w:right w:val="single" w:sz="4" w:space="0" w:color="000000"/>
            </w:tcBorders>
          </w:tcPr>
          <w:p w14:paraId="14454B03" w14:textId="77777777" w:rsidR="003769FF" w:rsidRDefault="00AD6F70">
            <w:pPr>
              <w:spacing w:after="0"/>
              <w:ind w:left="73"/>
            </w:pPr>
            <w:r>
              <w:rPr>
                <w:rFonts w:ascii="Verdana" w:eastAsia="Verdana" w:hAnsi="Verdana" w:cs="Verdana"/>
                <w:b/>
                <w:color w:val="5DC721"/>
                <w:sz w:val="18"/>
              </w:rPr>
              <w:t xml:space="preserve">40 </w:t>
            </w:r>
          </w:p>
        </w:tc>
        <w:tc>
          <w:tcPr>
            <w:tcW w:w="2551" w:type="dxa"/>
            <w:tcBorders>
              <w:top w:val="single" w:sz="4" w:space="0" w:color="000000"/>
              <w:left w:val="single" w:sz="4" w:space="0" w:color="000000"/>
              <w:bottom w:val="single" w:sz="4" w:space="0" w:color="000000"/>
              <w:right w:val="single" w:sz="4" w:space="0" w:color="000000"/>
            </w:tcBorders>
            <w:vAlign w:val="center"/>
          </w:tcPr>
          <w:p w14:paraId="415B70CE" w14:textId="77777777" w:rsidR="003769FF" w:rsidRDefault="00AD6F70">
            <w:pPr>
              <w:spacing w:after="14"/>
              <w:ind w:left="73"/>
            </w:pPr>
            <w:r>
              <w:rPr>
                <w:rFonts w:ascii="Verdana" w:eastAsia="Verdana" w:hAnsi="Verdana" w:cs="Verdana"/>
                <w:b/>
                <w:color w:val="5DC721"/>
                <w:sz w:val="18"/>
              </w:rPr>
              <w:t xml:space="preserve">Construction </w:t>
            </w:r>
          </w:p>
          <w:p w14:paraId="6C0369F2" w14:textId="77777777" w:rsidR="003769FF" w:rsidRDefault="00AD6F70">
            <w:pPr>
              <w:spacing w:after="0"/>
              <w:ind w:left="73"/>
            </w:pPr>
            <w:r>
              <w:rPr>
                <w:rFonts w:ascii="Verdana" w:eastAsia="Verdana" w:hAnsi="Verdana" w:cs="Verdana"/>
                <w:b/>
                <w:color w:val="5DC721"/>
                <w:sz w:val="18"/>
              </w:rPr>
              <w:t xml:space="preserve">Contributions towards the cost of the Works </w:t>
            </w:r>
          </w:p>
        </w:tc>
        <w:tc>
          <w:tcPr>
            <w:tcW w:w="11732" w:type="dxa"/>
            <w:tcBorders>
              <w:top w:val="single" w:sz="4" w:space="0" w:color="000000"/>
              <w:left w:val="single" w:sz="4" w:space="0" w:color="000000"/>
              <w:bottom w:val="single" w:sz="4" w:space="0" w:color="000000"/>
              <w:right w:val="single" w:sz="4" w:space="0" w:color="000000"/>
            </w:tcBorders>
          </w:tcPr>
          <w:p w14:paraId="5A046452" w14:textId="77777777" w:rsidR="003769FF" w:rsidRDefault="00AD6F70">
            <w:pPr>
              <w:spacing w:after="134"/>
              <w:ind w:left="72"/>
            </w:pPr>
            <w:r>
              <w:rPr>
                <w:rFonts w:ascii="Verdana" w:eastAsia="Verdana" w:hAnsi="Verdana" w:cs="Verdana"/>
                <w:sz w:val="18"/>
              </w:rPr>
              <w:t xml:space="preserve">This clause records the parties' contributions towards the total cost of carrying out the works. </w:t>
            </w:r>
          </w:p>
          <w:p w14:paraId="75897DEB" w14:textId="77777777" w:rsidR="003769FF" w:rsidRDefault="00AD6F70">
            <w:pPr>
              <w:spacing w:after="0"/>
              <w:ind w:left="72"/>
            </w:pPr>
            <w:r>
              <w:rPr>
                <w:rFonts w:ascii="Verdana" w:eastAsia="Verdana" w:hAnsi="Verdana" w:cs="Verdana"/>
                <w:sz w:val="18"/>
              </w:rPr>
              <w:t xml:space="preserve">The monetary contributions are listed separately from the land being contributed. </w:t>
            </w:r>
          </w:p>
        </w:tc>
      </w:tr>
      <w:tr w:rsidR="003769FF" w14:paraId="412EC812" w14:textId="77777777">
        <w:trPr>
          <w:trHeight w:val="4000"/>
        </w:trPr>
        <w:tc>
          <w:tcPr>
            <w:tcW w:w="959" w:type="dxa"/>
            <w:tcBorders>
              <w:top w:val="single" w:sz="4" w:space="0" w:color="000000"/>
              <w:left w:val="single" w:sz="4" w:space="0" w:color="000000"/>
              <w:bottom w:val="single" w:sz="4" w:space="0" w:color="000000"/>
              <w:right w:val="single" w:sz="4" w:space="0" w:color="000000"/>
            </w:tcBorders>
          </w:tcPr>
          <w:p w14:paraId="314F1640" w14:textId="77777777" w:rsidR="003769FF" w:rsidRDefault="00AD6F70">
            <w:pPr>
              <w:spacing w:after="0"/>
              <w:ind w:left="40"/>
            </w:pPr>
            <w:r>
              <w:rPr>
                <w:rFonts w:ascii="Verdana" w:eastAsia="Verdana" w:hAnsi="Verdana" w:cs="Verdana"/>
                <w:b/>
                <w:color w:val="5DC721"/>
                <w:sz w:val="18"/>
              </w:rPr>
              <w:t xml:space="preserve">41 </w:t>
            </w:r>
          </w:p>
        </w:tc>
        <w:tc>
          <w:tcPr>
            <w:tcW w:w="2551" w:type="dxa"/>
            <w:tcBorders>
              <w:top w:val="single" w:sz="4" w:space="0" w:color="000000"/>
              <w:left w:val="single" w:sz="4" w:space="0" w:color="000000"/>
              <w:bottom w:val="single" w:sz="4" w:space="0" w:color="000000"/>
              <w:right w:val="single" w:sz="4" w:space="0" w:color="000000"/>
            </w:tcBorders>
          </w:tcPr>
          <w:p w14:paraId="42156A85" w14:textId="77777777" w:rsidR="003769FF" w:rsidRDefault="00AD6F70">
            <w:pPr>
              <w:spacing w:after="0"/>
              <w:ind w:left="40"/>
            </w:pPr>
            <w:r>
              <w:rPr>
                <w:rFonts w:ascii="Verdana" w:eastAsia="Verdana" w:hAnsi="Verdana" w:cs="Verdana"/>
                <w:b/>
                <w:color w:val="5DC721"/>
                <w:sz w:val="18"/>
              </w:rPr>
              <w:t xml:space="preserve">Construction Security </w:t>
            </w:r>
          </w:p>
        </w:tc>
        <w:tc>
          <w:tcPr>
            <w:tcW w:w="11732" w:type="dxa"/>
            <w:tcBorders>
              <w:top w:val="single" w:sz="4" w:space="0" w:color="000000"/>
              <w:left w:val="single" w:sz="4" w:space="0" w:color="000000"/>
              <w:bottom w:val="single" w:sz="4" w:space="0" w:color="000000"/>
              <w:right w:val="single" w:sz="4" w:space="0" w:color="000000"/>
            </w:tcBorders>
            <w:vAlign w:val="center"/>
          </w:tcPr>
          <w:p w14:paraId="4AA43EEA" w14:textId="77777777" w:rsidR="003769FF" w:rsidRDefault="00AD6F70">
            <w:pPr>
              <w:spacing w:after="119" w:line="276" w:lineRule="auto"/>
              <w:ind w:left="72"/>
            </w:pPr>
            <w:r>
              <w:rPr>
                <w:rFonts w:ascii="Verdana" w:eastAsia="Verdana" w:hAnsi="Verdana" w:cs="Verdana"/>
                <w:sz w:val="18"/>
              </w:rPr>
              <w:t>If the Community Partner is not a local government authority, but it is responsible for construction, then the Department requires the Community Partner to give security to the School Council and the Minister for the performance of i</w:t>
            </w:r>
            <w:r>
              <w:rPr>
                <w:rFonts w:ascii="Verdana" w:eastAsia="Verdana" w:hAnsi="Verdana" w:cs="Verdana"/>
                <w:sz w:val="18"/>
              </w:rPr>
              <w:t xml:space="preserve">ts construction related obligations, the most important of which is to ensure the works are carried out in accordance with the building contract. </w:t>
            </w:r>
          </w:p>
          <w:p w14:paraId="1A0E859B" w14:textId="77777777" w:rsidR="003769FF" w:rsidRDefault="00AD6F70">
            <w:pPr>
              <w:spacing w:after="120" w:line="276" w:lineRule="auto"/>
              <w:ind w:left="72"/>
            </w:pPr>
            <w:r>
              <w:rPr>
                <w:rFonts w:ascii="Verdana" w:eastAsia="Verdana" w:hAnsi="Verdana" w:cs="Verdana"/>
                <w:sz w:val="18"/>
              </w:rPr>
              <w:t xml:space="preserve">The amount of construction security required is 10% of the total estimated construction costs.  The security </w:t>
            </w:r>
            <w:r>
              <w:rPr>
                <w:rFonts w:ascii="Verdana" w:eastAsia="Verdana" w:hAnsi="Verdana" w:cs="Verdana"/>
                <w:sz w:val="18"/>
              </w:rPr>
              <w:t>required is an unconditional undertaking, such as a bank guarantee, issued in favour of the School Council and the Minister.  The Department has final approval over the form of the undertaking which will be held by the School Council during the constructio</w:t>
            </w:r>
            <w:r>
              <w:rPr>
                <w:rFonts w:ascii="Verdana" w:eastAsia="Verdana" w:hAnsi="Verdana" w:cs="Verdana"/>
                <w:sz w:val="18"/>
              </w:rPr>
              <w:t xml:space="preserve">n phase.   </w:t>
            </w:r>
          </w:p>
          <w:p w14:paraId="3A2842AE" w14:textId="77777777" w:rsidR="003769FF" w:rsidRDefault="00AD6F70">
            <w:pPr>
              <w:spacing w:after="120" w:line="276" w:lineRule="auto"/>
              <w:ind w:left="72"/>
            </w:pPr>
            <w:r>
              <w:rPr>
                <w:rFonts w:ascii="Verdana" w:eastAsia="Verdana" w:hAnsi="Verdana" w:cs="Verdana"/>
                <w:sz w:val="18"/>
              </w:rPr>
              <w:t xml:space="preserve">Subject to the School Council's and the Minister's rights to call on the construction security, the School Council and the Minister must notify the institution which issued the guarantee that: </w:t>
            </w:r>
          </w:p>
          <w:p w14:paraId="3592EFF8" w14:textId="77777777" w:rsidR="003769FF" w:rsidRDefault="00AD6F70">
            <w:pPr>
              <w:numPr>
                <w:ilvl w:val="0"/>
                <w:numId w:val="8"/>
              </w:numPr>
              <w:spacing w:after="69"/>
              <w:ind w:hanging="924"/>
            </w:pPr>
            <w:r>
              <w:rPr>
                <w:rFonts w:ascii="Verdana" w:eastAsia="Verdana" w:hAnsi="Verdana" w:cs="Verdana"/>
                <w:sz w:val="18"/>
              </w:rPr>
              <w:t>one half of the security is not required, once the</w:t>
            </w:r>
            <w:r>
              <w:rPr>
                <w:rFonts w:ascii="Verdana" w:eastAsia="Verdana" w:hAnsi="Verdana" w:cs="Verdana"/>
                <w:sz w:val="18"/>
              </w:rPr>
              <w:t xml:space="preserve"> works reach Practical Completion under the building contract; and </w:t>
            </w:r>
          </w:p>
          <w:p w14:paraId="610CC001" w14:textId="77777777" w:rsidR="003769FF" w:rsidRDefault="00AD6F70">
            <w:pPr>
              <w:numPr>
                <w:ilvl w:val="0"/>
                <w:numId w:val="8"/>
              </w:numPr>
              <w:spacing w:after="0"/>
              <w:ind w:hanging="924"/>
            </w:pPr>
            <w:r>
              <w:rPr>
                <w:rFonts w:ascii="Verdana" w:eastAsia="Verdana" w:hAnsi="Verdana" w:cs="Verdana"/>
                <w:sz w:val="18"/>
              </w:rPr>
              <w:t xml:space="preserve">the remaining half of the security is not required once the Superintendent has issued a Final Certificate under the building contract. </w:t>
            </w:r>
          </w:p>
        </w:tc>
      </w:tr>
      <w:tr w:rsidR="003769FF" w14:paraId="5783EA99" w14:textId="77777777">
        <w:trPr>
          <w:trHeight w:val="2000"/>
        </w:trPr>
        <w:tc>
          <w:tcPr>
            <w:tcW w:w="959" w:type="dxa"/>
            <w:tcBorders>
              <w:top w:val="single" w:sz="4" w:space="0" w:color="000000"/>
              <w:left w:val="single" w:sz="4" w:space="0" w:color="000000"/>
              <w:bottom w:val="single" w:sz="4" w:space="0" w:color="000000"/>
              <w:right w:val="single" w:sz="4" w:space="0" w:color="000000"/>
            </w:tcBorders>
          </w:tcPr>
          <w:p w14:paraId="3ABE2EFC" w14:textId="77777777" w:rsidR="003769FF" w:rsidRDefault="00AD6F70">
            <w:pPr>
              <w:spacing w:after="0"/>
              <w:ind w:left="40"/>
            </w:pPr>
            <w:r>
              <w:rPr>
                <w:rFonts w:ascii="Verdana" w:eastAsia="Verdana" w:hAnsi="Verdana" w:cs="Verdana"/>
                <w:b/>
                <w:color w:val="5DC721"/>
                <w:sz w:val="18"/>
              </w:rPr>
              <w:t xml:space="preserve">42 </w:t>
            </w:r>
          </w:p>
        </w:tc>
        <w:tc>
          <w:tcPr>
            <w:tcW w:w="2551" w:type="dxa"/>
            <w:tcBorders>
              <w:top w:val="single" w:sz="4" w:space="0" w:color="000000"/>
              <w:left w:val="single" w:sz="4" w:space="0" w:color="000000"/>
              <w:bottom w:val="single" w:sz="4" w:space="0" w:color="000000"/>
              <w:right w:val="single" w:sz="4" w:space="0" w:color="000000"/>
            </w:tcBorders>
          </w:tcPr>
          <w:p w14:paraId="2D1D4839" w14:textId="77777777" w:rsidR="003769FF" w:rsidRDefault="00AD6F70">
            <w:pPr>
              <w:spacing w:after="14"/>
              <w:ind w:left="39"/>
            </w:pPr>
            <w:r>
              <w:rPr>
                <w:rFonts w:ascii="Verdana" w:eastAsia="Verdana" w:hAnsi="Verdana" w:cs="Verdana"/>
                <w:b/>
                <w:color w:val="5DC721"/>
                <w:sz w:val="18"/>
              </w:rPr>
              <w:t xml:space="preserve">Additional </w:t>
            </w:r>
          </w:p>
          <w:p w14:paraId="576881E8" w14:textId="77777777" w:rsidR="003769FF" w:rsidRDefault="00AD6F70">
            <w:pPr>
              <w:spacing w:after="0"/>
              <w:ind w:left="40"/>
            </w:pPr>
            <w:r>
              <w:rPr>
                <w:rFonts w:ascii="Verdana" w:eastAsia="Verdana" w:hAnsi="Verdana" w:cs="Verdana"/>
                <w:b/>
                <w:color w:val="5DC721"/>
                <w:sz w:val="18"/>
              </w:rPr>
              <w:t xml:space="preserve">Construction Costs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5F4C7AE5" w14:textId="77777777" w:rsidR="003769FF" w:rsidRDefault="00AD6F70">
            <w:pPr>
              <w:spacing w:after="134"/>
              <w:ind w:left="72"/>
            </w:pPr>
            <w:r>
              <w:rPr>
                <w:rFonts w:ascii="Verdana" w:eastAsia="Verdana" w:hAnsi="Verdana" w:cs="Verdana"/>
                <w:sz w:val="18"/>
              </w:rPr>
              <w:t xml:space="preserve">This clause addresses the situation where construction costs increase. </w:t>
            </w:r>
          </w:p>
          <w:p w14:paraId="14138653" w14:textId="77777777" w:rsidR="003769FF" w:rsidRDefault="00AD6F70">
            <w:pPr>
              <w:spacing w:after="119" w:line="276" w:lineRule="auto"/>
              <w:ind w:left="72" w:right="15"/>
            </w:pPr>
            <w:r>
              <w:rPr>
                <w:rFonts w:ascii="Verdana" w:eastAsia="Verdana" w:hAnsi="Verdana" w:cs="Verdana"/>
                <w:sz w:val="18"/>
              </w:rPr>
              <w:t xml:space="preserve">If an increase becomes apparent </w:t>
            </w:r>
            <w:r>
              <w:rPr>
                <w:rFonts w:ascii="Verdana" w:eastAsia="Verdana" w:hAnsi="Verdana" w:cs="Verdana"/>
                <w:b/>
                <w:sz w:val="18"/>
              </w:rPr>
              <w:t>before</w:t>
            </w:r>
            <w:r>
              <w:rPr>
                <w:rFonts w:ascii="Verdana" w:eastAsia="Verdana" w:hAnsi="Verdana" w:cs="Verdana"/>
                <w:sz w:val="18"/>
              </w:rPr>
              <w:t xml:space="preserve"> the building contract is signed, then parties may agree to amend the Specification to reduce the costs or agree to share the </w:t>
            </w:r>
            <w:r>
              <w:rPr>
                <w:rFonts w:ascii="Verdana" w:eastAsia="Verdana" w:hAnsi="Verdana" w:cs="Verdana"/>
                <w:sz w:val="18"/>
              </w:rPr>
              <w:t>additional costs between themselves.  If the School Council and the Community Partner are unable to agree, then the Minister may terminate the</w:t>
            </w:r>
            <w:r>
              <w:rPr>
                <w:rFonts w:ascii="Verdana" w:eastAsia="Verdana" w:hAnsi="Verdana" w:cs="Verdana"/>
                <w:b/>
                <w:sz w:val="18"/>
              </w:rPr>
              <w:t xml:space="preserve"> Community Joint Use Agreement</w:t>
            </w:r>
            <w:r>
              <w:rPr>
                <w:rFonts w:ascii="Verdana" w:eastAsia="Verdana" w:hAnsi="Verdana" w:cs="Verdana"/>
                <w:sz w:val="18"/>
              </w:rPr>
              <w:t xml:space="preserve">.  </w:t>
            </w:r>
          </w:p>
          <w:p w14:paraId="4C14DD8B" w14:textId="77777777" w:rsidR="003769FF" w:rsidRDefault="00AD6F70">
            <w:pPr>
              <w:spacing w:after="0"/>
              <w:ind w:left="72"/>
            </w:pPr>
            <w:r>
              <w:rPr>
                <w:rFonts w:ascii="Verdana" w:eastAsia="Verdana" w:hAnsi="Verdana" w:cs="Verdana"/>
                <w:sz w:val="18"/>
              </w:rPr>
              <w:t xml:space="preserve">If the increase becomes apparent after the building contract is signed then the </w:t>
            </w:r>
            <w:r>
              <w:rPr>
                <w:rFonts w:ascii="Verdana" w:eastAsia="Verdana" w:hAnsi="Verdana" w:cs="Verdana"/>
                <w:sz w:val="18"/>
              </w:rPr>
              <w:t xml:space="preserve">parties must share the increase in the proportions they have agreed, unless the increase is due to a variation, in which case the party requesting it must pay.   </w:t>
            </w:r>
          </w:p>
        </w:tc>
      </w:tr>
    </w:tbl>
    <w:p w14:paraId="7ACBC5E5" w14:textId="77777777" w:rsidR="003769FF" w:rsidRDefault="003769FF">
      <w:pPr>
        <w:spacing w:after="0"/>
        <w:ind w:left="-1134" w:right="12695"/>
      </w:pPr>
    </w:p>
    <w:tbl>
      <w:tblPr>
        <w:tblStyle w:val="TableGrid"/>
        <w:tblW w:w="15242" w:type="dxa"/>
        <w:tblInd w:w="-108" w:type="dxa"/>
        <w:tblCellMar>
          <w:top w:w="125" w:type="dxa"/>
          <w:left w:w="68" w:type="dxa"/>
          <w:bottom w:w="0" w:type="dxa"/>
          <w:right w:w="87" w:type="dxa"/>
        </w:tblCellMar>
        <w:tblLook w:val="04A0" w:firstRow="1" w:lastRow="0" w:firstColumn="1" w:lastColumn="0" w:noHBand="0" w:noVBand="1"/>
      </w:tblPr>
      <w:tblGrid>
        <w:gridCol w:w="959"/>
        <w:gridCol w:w="2551"/>
        <w:gridCol w:w="11732"/>
      </w:tblGrid>
      <w:tr w:rsidR="003769FF" w14:paraId="58F66227" w14:textId="77777777">
        <w:trPr>
          <w:trHeight w:val="1507"/>
        </w:trPr>
        <w:tc>
          <w:tcPr>
            <w:tcW w:w="959" w:type="dxa"/>
            <w:tcBorders>
              <w:top w:val="single" w:sz="4" w:space="0" w:color="000000"/>
              <w:left w:val="single" w:sz="4" w:space="0" w:color="000000"/>
              <w:bottom w:val="single" w:sz="4" w:space="0" w:color="000000"/>
              <w:right w:val="single" w:sz="4" w:space="0" w:color="000000"/>
            </w:tcBorders>
          </w:tcPr>
          <w:p w14:paraId="7673EBFB" w14:textId="77777777" w:rsidR="003769FF" w:rsidRDefault="00AD6F70">
            <w:pPr>
              <w:spacing w:after="0"/>
              <w:ind w:left="40"/>
            </w:pPr>
            <w:r>
              <w:rPr>
                <w:rFonts w:ascii="Verdana" w:eastAsia="Verdana" w:hAnsi="Verdana" w:cs="Verdana"/>
                <w:b/>
                <w:color w:val="5DC721"/>
                <w:sz w:val="18"/>
              </w:rPr>
              <w:t xml:space="preserve">43 </w:t>
            </w:r>
          </w:p>
        </w:tc>
        <w:tc>
          <w:tcPr>
            <w:tcW w:w="2551" w:type="dxa"/>
            <w:tcBorders>
              <w:top w:val="single" w:sz="4" w:space="0" w:color="000000"/>
              <w:left w:val="single" w:sz="4" w:space="0" w:color="000000"/>
              <w:bottom w:val="single" w:sz="4" w:space="0" w:color="000000"/>
              <w:right w:val="single" w:sz="4" w:space="0" w:color="000000"/>
            </w:tcBorders>
            <w:vAlign w:val="center"/>
          </w:tcPr>
          <w:p w14:paraId="5830FDE2" w14:textId="77777777" w:rsidR="003769FF" w:rsidRDefault="00AD6F70">
            <w:pPr>
              <w:spacing w:after="14"/>
              <w:ind w:left="39"/>
            </w:pPr>
            <w:r>
              <w:rPr>
                <w:rFonts w:ascii="Verdana" w:eastAsia="Verdana" w:hAnsi="Verdana" w:cs="Verdana"/>
                <w:b/>
                <w:color w:val="5DC721"/>
                <w:sz w:val="18"/>
              </w:rPr>
              <w:t xml:space="preserve">Time for payment of </w:t>
            </w:r>
          </w:p>
          <w:p w14:paraId="6A88B11F" w14:textId="77777777" w:rsidR="003769FF" w:rsidRDefault="00AD6F70">
            <w:pPr>
              <w:spacing w:after="15"/>
              <w:ind w:left="40"/>
            </w:pPr>
            <w:r>
              <w:rPr>
                <w:rFonts w:ascii="Verdana" w:eastAsia="Verdana" w:hAnsi="Verdana" w:cs="Verdana"/>
                <w:b/>
                <w:color w:val="5DC721"/>
                <w:sz w:val="18"/>
              </w:rPr>
              <w:t xml:space="preserve">Construction </w:t>
            </w:r>
          </w:p>
          <w:p w14:paraId="18FFF34A" w14:textId="77777777" w:rsidR="003769FF" w:rsidRDefault="00AD6F70">
            <w:pPr>
              <w:spacing w:after="0" w:line="276" w:lineRule="auto"/>
              <w:ind w:left="40"/>
            </w:pPr>
            <w:r>
              <w:rPr>
                <w:rFonts w:ascii="Verdana" w:eastAsia="Verdana" w:hAnsi="Verdana" w:cs="Verdana"/>
                <w:b/>
                <w:color w:val="5DC721"/>
                <w:sz w:val="18"/>
              </w:rPr>
              <w:t xml:space="preserve">Contributions and Additional </w:t>
            </w:r>
          </w:p>
          <w:p w14:paraId="2E252F7B" w14:textId="77777777" w:rsidR="003769FF" w:rsidRDefault="00AD6F70">
            <w:pPr>
              <w:spacing w:after="0"/>
              <w:ind w:left="40"/>
            </w:pPr>
            <w:r>
              <w:rPr>
                <w:rFonts w:ascii="Verdana" w:eastAsia="Verdana" w:hAnsi="Verdana" w:cs="Verdana"/>
                <w:b/>
                <w:color w:val="5DC721"/>
                <w:sz w:val="18"/>
              </w:rPr>
              <w:t xml:space="preserve">Construction Costs </w:t>
            </w:r>
          </w:p>
        </w:tc>
        <w:tc>
          <w:tcPr>
            <w:tcW w:w="11732" w:type="dxa"/>
            <w:tcBorders>
              <w:top w:val="single" w:sz="4" w:space="0" w:color="000000"/>
              <w:left w:val="single" w:sz="4" w:space="0" w:color="000000"/>
              <w:bottom w:val="single" w:sz="4" w:space="0" w:color="000000"/>
              <w:right w:val="single" w:sz="4" w:space="0" w:color="000000"/>
            </w:tcBorders>
          </w:tcPr>
          <w:p w14:paraId="639B541A" w14:textId="77777777" w:rsidR="003769FF" w:rsidRDefault="00AD6F70">
            <w:pPr>
              <w:spacing w:after="0"/>
              <w:ind w:left="72"/>
            </w:pPr>
            <w:r>
              <w:rPr>
                <w:rFonts w:ascii="Verdana" w:eastAsia="Verdana" w:hAnsi="Verdana" w:cs="Verdana"/>
                <w:sz w:val="18"/>
              </w:rPr>
              <w:t>This clause records when the parties need to pay their construction contributions.  The Community Partner and the School Council can agree to a staggered schedule of contributions during the construction pe</w:t>
            </w:r>
            <w:r>
              <w:rPr>
                <w:rFonts w:ascii="Verdana" w:eastAsia="Verdana" w:hAnsi="Verdana" w:cs="Verdana"/>
                <w:sz w:val="18"/>
              </w:rPr>
              <w:t xml:space="preserve">riod.  The Minister's contributions (if any) are payable pursuant to current Department policy.   </w:t>
            </w:r>
          </w:p>
        </w:tc>
      </w:tr>
      <w:tr w:rsidR="003769FF" w14:paraId="2C297A37"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7F2063E8" w14:textId="77777777" w:rsidR="003769FF" w:rsidRDefault="00AD6F70">
            <w:pPr>
              <w:spacing w:after="0"/>
              <w:ind w:left="40"/>
            </w:pPr>
            <w:r>
              <w:rPr>
                <w:rFonts w:ascii="Verdana" w:eastAsia="Verdana" w:hAnsi="Verdana" w:cs="Verdana"/>
                <w:b/>
                <w:color w:val="5DC721"/>
                <w:sz w:val="18"/>
              </w:rPr>
              <w:t xml:space="preserve">44 </w:t>
            </w:r>
          </w:p>
        </w:tc>
        <w:tc>
          <w:tcPr>
            <w:tcW w:w="2551" w:type="dxa"/>
            <w:tcBorders>
              <w:top w:val="single" w:sz="4" w:space="0" w:color="000000"/>
              <w:left w:val="single" w:sz="4" w:space="0" w:color="000000"/>
              <w:bottom w:val="single" w:sz="4" w:space="0" w:color="000000"/>
              <w:right w:val="single" w:sz="4" w:space="0" w:color="000000"/>
            </w:tcBorders>
            <w:vAlign w:val="center"/>
          </w:tcPr>
          <w:p w14:paraId="18A5B125" w14:textId="77777777" w:rsidR="003769FF" w:rsidRDefault="00AD6F70">
            <w:pPr>
              <w:spacing w:after="15"/>
              <w:ind w:left="40"/>
            </w:pPr>
            <w:r>
              <w:rPr>
                <w:rFonts w:ascii="Verdana" w:eastAsia="Verdana" w:hAnsi="Verdana" w:cs="Verdana"/>
                <w:b/>
                <w:color w:val="5DC721"/>
                <w:sz w:val="18"/>
              </w:rPr>
              <w:t xml:space="preserve">Repayment of </w:t>
            </w:r>
          </w:p>
          <w:p w14:paraId="2789A7A4" w14:textId="77777777" w:rsidR="003769FF" w:rsidRDefault="00AD6F70">
            <w:pPr>
              <w:spacing w:after="15"/>
              <w:ind w:left="40"/>
            </w:pPr>
            <w:r>
              <w:rPr>
                <w:rFonts w:ascii="Verdana" w:eastAsia="Verdana" w:hAnsi="Verdana" w:cs="Verdana"/>
                <w:b/>
                <w:color w:val="5DC721"/>
                <w:sz w:val="18"/>
              </w:rPr>
              <w:t xml:space="preserve">Construction </w:t>
            </w:r>
          </w:p>
          <w:p w14:paraId="66F11831" w14:textId="77777777" w:rsidR="003769FF" w:rsidRDefault="00AD6F70">
            <w:pPr>
              <w:spacing w:after="0"/>
              <w:ind w:left="40"/>
            </w:pPr>
            <w:r>
              <w:rPr>
                <w:rFonts w:ascii="Verdana" w:eastAsia="Verdana" w:hAnsi="Verdana" w:cs="Verdana"/>
                <w:b/>
                <w:color w:val="5DC721"/>
                <w:sz w:val="18"/>
              </w:rPr>
              <w:t xml:space="preserve">Contributions </w:t>
            </w:r>
          </w:p>
        </w:tc>
        <w:tc>
          <w:tcPr>
            <w:tcW w:w="11732" w:type="dxa"/>
            <w:tcBorders>
              <w:top w:val="single" w:sz="4" w:space="0" w:color="000000"/>
              <w:left w:val="single" w:sz="4" w:space="0" w:color="000000"/>
              <w:bottom w:val="single" w:sz="4" w:space="0" w:color="000000"/>
              <w:right w:val="single" w:sz="4" w:space="0" w:color="000000"/>
            </w:tcBorders>
          </w:tcPr>
          <w:p w14:paraId="4A39F2EE" w14:textId="77777777" w:rsidR="003769FF" w:rsidRDefault="00AD6F70">
            <w:pPr>
              <w:spacing w:after="0"/>
              <w:ind w:left="72"/>
            </w:pPr>
            <w:r>
              <w:rPr>
                <w:rFonts w:ascii="Verdana" w:eastAsia="Verdana" w:hAnsi="Verdana" w:cs="Verdana"/>
                <w:sz w:val="18"/>
              </w:rPr>
              <w:t xml:space="preserve">If any construction contributions are not paid out in connection with the works, they must be reimbursed in the same proportions as they were paid.  </w:t>
            </w:r>
          </w:p>
        </w:tc>
      </w:tr>
      <w:tr w:rsidR="003769FF" w14:paraId="5C9C637F" w14:textId="77777777">
        <w:trPr>
          <w:trHeight w:val="2371"/>
        </w:trPr>
        <w:tc>
          <w:tcPr>
            <w:tcW w:w="959" w:type="dxa"/>
            <w:tcBorders>
              <w:top w:val="single" w:sz="4" w:space="0" w:color="000000"/>
              <w:left w:val="single" w:sz="4" w:space="0" w:color="000000"/>
              <w:bottom w:val="single" w:sz="4" w:space="0" w:color="000000"/>
              <w:right w:val="single" w:sz="4" w:space="0" w:color="000000"/>
            </w:tcBorders>
          </w:tcPr>
          <w:p w14:paraId="4E425D15" w14:textId="77777777" w:rsidR="003769FF" w:rsidRDefault="00AD6F70">
            <w:pPr>
              <w:spacing w:after="0"/>
              <w:ind w:left="40"/>
            </w:pPr>
            <w:r>
              <w:rPr>
                <w:rFonts w:ascii="Verdana" w:eastAsia="Verdana" w:hAnsi="Verdana" w:cs="Verdana"/>
                <w:b/>
                <w:color w:val="5DC721"/>
                <w:sz w:val="18"/>
              </w:rPr>
              <w:t xml:space="preserve">45 </w:t>
            </w:r>
          </w:p>
        </w:tc>
        <w:tc>
          <w:tcPr>
            <w:tcW w:w="2551" w:type="dxa"/>
            <w:tcBorders>
              <w:top w:val="single" w:sz="4" w:space="0" w:color="000000"/>
              <w:left w:val="single" w:sz="4" w:space="0" w:color="000000"/>
              <w:bottom w:val="single" w:sz="4" w:space="0" w:color="000000"/>
              <w:right w:val="single" w:sz="4" w:space="0" w:color="000000"/>
            </w:tcBorders>
          </w:tcPr>
          <w:p w14:paraId="62F9C4F2" w14:textId="77777777" w:rsidR="003769FF" w:rsidRDefault="00AD6F70">
            <w:pPr>
              <w:spacing w:after="0"/>
              <w:ind w:left="39"/>
            </w:pPr>
            <w:r>
              <w:rPr>
                <w:rFonts w:ascii="Verdana" w:eastAsia="Verdana" w:hAnsi="Verdana" w:cs="Verdana"/>
                <w:b/>
                <w:color w:val="5DC721"/>
                <w:sz w:val="18"/>
              </w:rPr>
              <w:t xml:space="preserve">Construction Phase Insurance </w:t>
            </w:r>
          </w:p>
        </w:tc>
        <w:tc>
          <w:tcPr>
            <w:tcW w:w="11732" w:type="dxa"/>
            <w:tcBorders>
              <w:top w:val="single" w:sz="4" w:space="0" w:color="000000"/>
              <w:left w:val="single" w:sz="4" w:space="0" w:color="000000"/>
              <w:bottom w:val="single" w:sz="4" w:space="0" w:color="000000"/>
              <w:right w:val="single" w:sz="4" w:space="0" w:color="000000"/>
            </w:tcBorders>
            <w:vAlign w:val="center"/>
          </w:tcPr>
          <w:p w14:paraId="23055B59" w14:textId="77777777" w:rsidR="003769FF" w:rsidRDefault="00AD6F70">
            <w:pPr>
              <w:spacing w:after="124" w:line="275" w:lineRule="auto"/>
              <w:ind w:left="72"/>
            </w:pPr>
            <w:r>
              <w:rPr>
                <w:rFonts w:ascii="Verdana" w:eastAsia="Verdana" w:hAnsi="Verdana" w:cs="Verdana"/>
                <w:sz w:val="18"/>
              </w:rPr>
              <w:t xml:space="preserve">The required building contract, </w:t>
            </w:r>
            <w:r>
              <w:rPr>
                <w:rFonts w:ascii="Verdana" w:eastAsia="Verdana" w:hAnsi="Verdana" w:cs="Verdana"/>
                <w:b/>
                <w:sz w:val="18"/>
              </w:rPr>
              <w:t>AS2124- 1992</w:t>
            </w:r>
            <w:r>
              <w:rPr>
                <w:rFonts w:ascii="Verdana" w:eastAsia="Verdana" w:hAnsi="Verdana" w:cs="Verdana"/>
                <w:sz w:val="18"/>
              </w:rPr>
              <w:t xml:space="preserve"> specifies that the building contractor or the principal under the building contract (that is, the party responsible for construction) must obtain: </w:t>
            </w:r>
          </w:p>
          <w:p w14:paraId="1F8E1A3C" w14:textId="77777777" w:rsidR="003769FF" w:rsidRDefault="00AD6F70">
            <w:pPr>
              <w:numPr>
                <w:ilvl w:val="0"/>
                <w:numId w:val="9"/>
              </w:numPr>
              <w:spacing w:after="72"/>
              <w:ind w:hanging="924"/>
            </w:pPr>
            <w:r>
              <w:rPr>
                <w:rFonts w:ascii="Verdana" w:eastAsia="Verdana" w:hAnsi="Verdana" w:cs="Verdana"/>
                <w:sz w:val="18"/>
              </w:rPr>
              <w:t xml:space="preserve">public liability insurance; and  </w:t>
            </w:r>
          </w:p>
          <w:p w14:paraId="29912C6A" w14:textId="77777777" w:rsidR="003769FF" w:rsidRDefault="00AD6F70">
            <w:pPr>
              <w:numPr>
                <w:ilvl w:val="0"/>
                <w:numId w:val="9"/>
              </w:numPr>
              <w:spacing w:after="67"/>
              <w:ind w:hanging="924"/>
            </w:pPr>
            <w:r>
              <w:rPr>
                <w:rFonts w:ascii="Verdana" w:eastAsia="Verdana" w:hAnsi="Verdana" w:cs="Verdana"/>
                <w:sz w:val="18"/>
              </w:rPr>
              <w:t xml:space="preserve">contract works insurance. </w:t>
            </w:r>
          </w:p>
          <w:p w14:paraId="4161B653" w14:textId="77777777" w:rsidR="003769FF" w:rsidRDefault="00AD6F70">
            <w:pPr>
              <w:spacing w:after="0"/>
              <w:ind w:left="72"/>
            </w:pPr>
            <w:r>
              <w:rPr>
                <w:rFonts w:ascii="Verdana" w:eastAsia="Verdana" w:hAnsi="Verdana" w:cs="Verdana"/>
                <w:sz w:val="18"/>
              </w:rPr>
              <w:t>This clause confirms that the party responsibl</w:t>
            </w:r>
            <w:r>
              <w:rPr>
                <w:rFonts w:ascii="Verdana" w:eastAsia="Verdana" w:hAnsi="Verdana" w:cs="Verdana"/>
                <w:sz w:val="18"/>
              </w:rPr>
              <w:t>e for construction is also responsible for ensuring that this insurance is taken out.  Often, the building contractor takes on responsibility for all insurance pursuant to the terms of the building contract but the party responsible for construction may do</w:t>
            </w:r>
            <w:r>
              <w:rPr>
                <w:rFonts w:ascii="Verdana" w:eastAsia="Verdana" w:hAnsi="Verdana" w:cs="Verdana"/>
                <w:sz w:val="18"/>
              </w:rPr>
              <w:t xml:space="preserve"> this instead.</w:t>
            </w:r>
            <w:r>
              <w:rPr>
                <w:rFonts w:ascii="Times New Roman" w:eastAsia="Times New Roman" w:hAnsi="Times New Roman" w:cs="Times New Roman"/>
              </w:rPr>
              <w:t xml:space="preserve"> </w:t>
            </w:r>
          </w:p>
        </w:tc>
      </w:tr>
      <w:tr w:rsidR="003769FF" w14:paraId="19797EA9" w14:textId="77777777">
        <w:trPr>
          <w:trHeight w:val="1256"/>
        </w:trPr>
        <w:tc>
          <w:tcPr>
            <w:tcW w:w="959" w:type="dxa"/>
            <w:tcBorders>
              <w:top w:val="single" w:sz="4" w:space="0" w:color="000000"/>
              <w:left w:val="single" w:sz="4" w:space="0" w:color="000000"/>
              <w:bottom w:val="single" w:sz="4" w:space="0" w:color="000000"/>
              <w:right w:val="single" w:sz="4" w:space="0" w:color="000000"/>
            </w:tcBorders>
          </w:tcPr>
          <w:p w14:paraId="76A1D4B4" w14:textId="77777777" w:rsidR="003769FF" w:rsidRDefault="00AD6F70">
            <w:pPr>
              <w:spacing w:after="135"/>
              <w:ind w:left="40"/>
            </w:pPr>
            <w:r>
              <w:rPr>
                <w:rFonts w:ascii="Verdana" w:eastAsia="Verdana" w:hAnsi="Verdana" w:cs="Verdana"/>
                <w:b/>
                <w:color w:val="5DC721"/>
                <w:sz w:val="18"/>
              </w:rPr>
              <w:t xml:space="preserve">46 </w:t>
            </w:r>
          </w:p>
          <w:p w14:paraId="3969E7DD" w14:textId="77777777" w:rsidR="003769FF" w:rsidRDefault="00AD6F70">
            <w:pPr>
              <w:spacing w:after="0"/>
              <w:ind w:left="40"/>
            </w:pPr>
            <w:r>
              <w:rPr>
                <w:rFonts w:ascii="Verdana" w:eastAsia="Verdana" w:hAnsi="Verdana" w:cs="Verdana"/>
                <w:b/>
                <w:color w:val="5DC721"/>
                <w:sz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EF0E779" w14:textId="77777777" w:rsidR="003769FF" w:rsidRDefault="00AD6F70">
            <w:pPr>
              <w:spacing w:after="0"/>
              <w:ind w:left="40"/>
            </w:pPr>
            <w:r>
              <w:rPr>
                <w:rFonts w:ascii="Verdana" w:eastAsia="Verdana" w:hAnsi="Verdana" w:cs="Verdana"/>
                <w:b/>
                <w:color w:val="5DC721"/>
                <w:sz w:val="18"/>
              </w:rPr>
              <w:t xml:space="preserve">Specifications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AECCCCB" w14:textId="77777777" w:rsidR="003769FF" w:rsidRDefault="00AD6F70">
            <w:pPr>
              <w:spacing w:after="0"/>
              <w:ind w:left="72"/>
            </w:pPr>
            <w:r>
              <w:rPr>
                <w:rFonts w:ascii="Verdana" w:eastAsia="Verdana" w:hAnsi="Verdana" w:cs="Verdana"/>
                <w:sz w:val="18"/>
              </w:rPr>
              <w:t xml:space="preserve">The party which is responsible for construction is also responsible for co-ordinating the approval of the design for the building works.  As the required building contract, </w:t>
            </w:r>
            <w:r>
              <w:rPr>
                <w:rFonts w:ascii="Verdana" w:eastAsia="Verdana" w:hAnsi="Verdana" w:cs="Verdana"/>
                <w:b/>
                <w:sz w:val="18"/>
              </w:rPr>
              <w:t>AS2124-1992</w:t>
            </w:r>
            <w:r>
              <w:rPr>
                <w:rFonts w:ascii="Verdana" w:eastAsia="Verdana" w:hAnsi="Verdana" w:cs="Verdana"/>
                <w:sz w:val="18"/>
              </w:rPr>
              <w:t xml:space="preserve"> is a construct only contract, the plans and specifications need to be f</w:t>
            </w:r>
            <w:r>
              <w:rPr>
                <w:rFonts w:ascii="Verdana" w:eastAsia="Verdana" w:hAnsi="Verdana" w:cs="Verdana"/>
                <w:sz w:val="18"/>
              </w:rPr>
              <w:t xml:space="preserve">inalised before the works are put out to tender.  All plans and specifications must be approved byt he parties who are not responsible for construction.  Such approval must not be unreasonably withheld. </w:t>
            </w:r>
          </w:p>
        </w:tc>
      </w:tr>
      <w:tr w:rsidR="003769FF" w14:paraId="75D94F07" w14:textId="77777777">
        <w:trPr>
          <w:trHeight w:val="3629"/>
        </w:trPr>
        <w:tc>
          <w:tcPr>
            <w:tcW w:w="959" w:type="dxa"/>
            <w:tcBorders>
              <w:top w:val="single" w:sz="4" w:space="0" w:color="000000"/>
              <w:left w:val="single" w:sz="4" w:space="0" w:color="000000"/>
              <w:bottom w:val="single" w:sz="4" w:space="0" w:color="000000"/>
              <w:right w:val="single" w:sz="4" w:space="0" w:color="000000"/>
            </w:tcBorders>
          </w:tcPr>
          <w:p w14:paraId="64FCD70F" w14:textId="77777777" w:rsidR="003769FF" w:rsidRDefault="00AD6F70">
            <w:pPr>
              <w:spacing w:after="0"/>
              <w:ind w:left="40"/>
            </w:pPr>
            <w:r>
              <w:rPr>
                <w:rFonts w:ascii="Verdana" w:eastAsia="Verdana" w:hAnsi="Verdana" w:cs="Verdana"/>
                <w:b/>
                <w:color w:val="5DC721"/>
                <w:sz w:val="18"/>
              </w:rPr>
              <w:t xml:space="preserve">47 </w:t>
            </w:r>
          </w:p>
        </w:tc>
        <w:tc>
          <w:tcPr>
            <w:tcW w:w="2551" w:type="dxa"/>
            <w:tcBorders>
              <w:top w:val="single" w:sz="4" w:space="0" w:color="000000"/>
              <w:left w:val="single" w:sz="4" w:space="0" w:color="000000"/>
              <w:bottom w:val="single" w:sz="4" w:space="0" w:color="000000"/>
              <w:right w:val="single" w:sz="4" w:space="0" w:color="000000"/>
            </w:tcBorders>
          </w:tcPr>
          <w:p w14:paraId="52D34718" w14:textId="77777777" w:rsidR="003769FF" w:rsidRDefault="00AD6F70">
            <w:pPr>
              <w:spacing w:after="0"/>
              <w:ind w:left="39"/>
            </w:pPr>
            <w:r>
              <w:rPr>
                <w:rFonts w:ascii="Verdana" w:eastAsia="Verdana" w:hAnsi="Verdana" w:cs="Verdana"/>
                <w:b/>
                <w:color w:val="5DC721"/>
                <w:sz w:val="18"/>
              </w:rPr>
              <w:t xml:space="preserve">Tendering </w:t>
            </w:r>
          </w:p>
        </w:tc>
        <w:tc>
          <w:tcPr>
            <w:tcW w:w="11732" w:type="dxa"/>
            <w:tcBorders>
              <w:top w:val="single" w:sz="4" w:space="0" w:color="000000"/>
              <w:left w:val="single" w:sz="4" w:space="0" w:color="000000"/>
              <w:bottom w:val="single" w:sz="4" w:space="0" w:color="000000"/>
              <w:right w:val="single" w:sz="4" w:space="0" w:color="000000"/>
            </w:tcBorders>
            <w:vAlign w:val="center"/>
          </w:tcPr>
          <w:p w14:paraId="0E5B4C19" w14:textId="77777777" w:rsidR="003769FF" w:rsidRDefault="00AD6F70">
            <w:pPr>
              <w:spacing w:after="136"/>
              <w:ind w:left="72"/>
            </w:pPr>
            <w:r>
              <w:rPr>
                <w:rFonts w:ascii="Verdana" w:eastAsia="Verdana" w:hAnsi="Verdana" w:cs="Verdana"/>
                <w:sz w:val="18"/>
              </w:rPr>
              <w:t xml:space="preserve">This clause will apply if: </w:t>
            </w:r>
          </w:p>
          <w:p w14:paraId="5F830F88" w14:textId="77777777" w:rsidR="003769FF" w:rsidRDefault="00AD6F70">
            <w:pPr>
              <w:numPr>
                <w:ilvl w:val="0"/>
                <w:numId w:val="10"/>
              </w:numPr>
              <w:spacing w:after="118" w:line="277" w:lineRule="auto"/>
              <w:ind w:hanging="924"/>
            </w:pPr>
            <w:r>
              <w:rPr>
                <w:rFonts w:ascii="Verdana" w:eastAsia="Verdana" w:hAnsi="Verdana" w:cs="Verdana"/>
                <w:sz w:val="18"/>
              </w:rPr>
              <w:t xml:space="preserve">the works are being carried out on land owned by the Minister and the Community Partner is responsible for construction; or </w:t>
            </w:r>
          </w:p>
          <w:p w14:paraId="41F7B3F1" w14:textId="77777777" w:rsidR="003769FF" w:rsidRDefault="00AD6F70">
            <w:pPr>
              <w:numPr>
                <w:ilvl w:val="0"/>
                <w:numId w:val="10"/>
              </w:numPr>
              <w:spacing w:after="119" w:line="277" w:lineRule="auto"/>
              <w:ind w:hanging="924"/>
            </w:pPr>
            <w:r>
              <w:rPr>
                <w:rFonts w:ascii="Verdana" w:eastAsia="Verdana" w:hAnsi="Verdana" w:cs="Verdana"/>
                <w:sz w:val="18"/>
              </w:rPr>
              <w:t>the works are being carried out on land owned or managed by the Community Partner and the School Counci</w:t>
            </w:r>
            <w:r>
              <w:rPr>
                <w:rFonts w:ascii="Verdana" w:eastAsia="Verdana" w:hAnsi="Verdana" w:cs="Verdana"/>
                <w:sz w:val="18"/>
              </w:rPr>
              <w:t xml:space="preserve">l is responsible for construction. </w:t>
            </w:r>
          </w:p>
          <w:p w14:paraId="56BEEEBB" w14:textId="77777777" w:rsidR="003769FF" w:rsidRDefault="00AD6F70">
            <w:pPr>
              <w:spacing w:after="0"/>
              <w:ind w:left="40"/>
            </w:pPr>
            <w:r>
              <w:rPr>
                <w:rFonts w:ascii="Verdana" w:eastAsia="Verdana" w:hAnsi="Verdana" w:cs="Verdana"/>
                <w:sz w:val="18"/>
              </w:rPr>
              <w:t>The party responsible for construction must notify the other party or parties of the planned dates for the tender and its evaluation and invite them to participate in the process, should they wish to do so.  Copies of te</w:t>
            </w:r>
            <w:r>
              <w:rPr>
                <w:rFonts w:ascii="Verdana" w:eastAsia="Verdana" w:hAnsi="Verdana" w:cs="Verdana"/>
                <w:sz w:val="18"/>
              </w:rPr>
              <w:t>nders which are to be called for by public notice must be provided to the Community Partner if the School Council is responsible for construction and vice versa.  The party responsible for the tender process must comply with all laws, ministerial direction</w:t>
            </w:r>
            <w:r>
              <w:rPr>
                <w:rFonts w:ascii="Verdana" w:eastAsia="Verdana" w:hAnsi="Verdana" w:cs="Verdana"/>
                <w:sz w:val="18"/>
              </w:rPr>
              <w:t xml:space="preserve">s, government policies and other requirements relevant to public construction, including those specifically identified in the clause.  This requirement applies to construction on land owned by the Minister and also to construction on land owned or managed </w:t>
            </w:r>
            <w:r>
              <w:rPr>
                <w:rFonts w:ascii="Verdana" w:eastAsia="Verdana" w:hAnsi="Verdana" w:cs="Verdana"/>
                <w:sz w:val="18"/>
              </w:rPr>
              <w:t xml:space="preserve">by the Community Partner using public funds. </w:t>
            </w:r>
          </w:p>
        </w:tc>
      </w:tr>
    </w:tbl>
    <w:p w14:paraId="2CB9AA3E" w14:textId="77777777" w:rsidR="003769FF" w:rsidRDefault="003769FF">
      <w:pPr>
        <w:spacing w:after="0"/>
        <w:ind w:left="-1134" w:right="12695"/>
      </w:pPr>
    </w:p>
    <w:tbl>
      <w:tblPr>
        <w:tblStyle w:val="TableGrid"/>
        <w:tblW w:w="15242" w:type="dxa"/>
        <w:tblInd w:w="-108" w:type="dxa"/>
        <w:tblCellMar>
          <w:top w:w="5" w:type="dxa"/>
          <w:left w:w="108" w:type="dxa"/>
          <w:bottom w:w="0" w:type="dxa"/>
          <w:right w:w="58" w:type="dxa"/>
        </w:tblCellMar>
        <w:tblLook w:val="04A0" w:firstRow="1" w:lastRow="0" w:firstColumn="1" w:lastColumn="0" w:noHBand="0" w:noVBand="1"/>
      </w:tblPr>
      <w:tblGrid>
        <w:gridCol w:w="959"/>
        <w:gridCol w:w="2551"/>
        <w:gridCol w:w="11732"/>
      </w:tblGrid>
      <w:tr w:rsidR="003769FF" w14:paraId="312E3FBB" w14:textId="77777777">
        <w:trPr>
          <w:trHeight w:val="1004"/>
        </w:trPr>
        <w:tc>
          <w:tcPr>
            <w:tcW w:w="959" w:type="dxa"/>
            <w:tcBorders>
              <w:top w:val="single" w:sz="4" w:space="0" w:color="000000"/>
              <w:left w:val="single" w:sz="4" w:space="0" w:color="000000"/>
              <w:bottom w:val="single" w:sz="4" w:space="0" w:color="000000"/>
              <w:right w:val="single" w:sz="4" w:space="0" w:color="000000"/>
            </w:tcBorders>
          </w:tcPr>
          <w:p w14:paraId="69C4D92C" w14:textId="77777777" w:rsidR="003769FF" w:rsidRDefault="00AD6F70">
            <w:pPr>
              <w:spacing w:after="0"/>
            </w:pPr>
            <w:r>
              <w:rPr>
                <w:rFonts w:ascii="Verdana" w:eastAsia="Verdana" w:hAnsi="Verdana" w:cs="Verdana"/>
                <w:b/>
                <w:color w:val="5DC721"/>
                <w:sz w:val="18"/>
              </w:rPr>
              <w:t xml:space="preserve">48 </w:t>
            </w:r>
          </w:p>
        </w:tc>
        <w:tc>
          <w:tcPr>
            <w:tcW w:w="2551" w:type="dxa"/>
            <w:tcBorders>
              <w:top w:val="single" w:sz="4" w:space="0" w:color="000000"/>
              <w:left w:val="single" w:sz="4" w:space="0" w:color="000000"/>
              <w:bottom w:val="single" w:sz="4" w:space="0" w:color="000000"/>
              <w:right w:val="single" w:sz="4" w:space="0" w:color="000000"/>
            </w:tcBorders>
          </w:tcPr>
          <w:p w14:paraId="3FCC6638" w14:textId="77777777" w:rsidR="003769FF" w:rsidRDefault="00AD6F70">
            <w:pPr>
              <w:spacing w:after="0"/>
              <w:ind w:left="34"/>
            </w:pPr>
            <w:r>
              <w:rPr>
                <w:rFonts w:ascii="Verdana" w:eastAsia="Verdana" w:hAnsi="Verdana" w:cs="Verdana"/>
                <w:b/>
                <w:color w:val="5DC721"/>
                <w:sz w:val="18"/>
              </w:rPr>
              <w:t xml:space="preserve">Inspection of the Works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1F7A4824" w14:textId="77777777" w:rsidR="003769FF" w:rsidRDefault="00AD6F70">
            <w:pPr>
              <w:spacing w:after="0"/>
              <w:ind w:left="33"/>
            </w:pPr>
            <w:r>
              <w:rPr>
                <w:rFonts w:ascii="Verdana" w:eastAsia="Verdana" w:hAnsi="Verdana" w:cs="Verdana"/>
                <w:sz w:val="18"/>
              </w:rPr>
              <w:t xml:space="preserve">If the works are being carried out by the Community Partner on land owned by the Minister, then the Minister and the School Council have the right to inspect the works upon giving reasonable notice.  The Community Partner has the same right to inspect the </w:t>
            </w:r>
            <w:r>
              <w:rPr>
                <w:rFonts w:ascii="Verdana" w:eastAsia="Verdana" w:hAnsi="Verdana" w:cs="Verdana"/>
                <w:sz w:val="18"/>
              </w:rPr>
              <w:t xml:space="preserve">works if they are being carried out by the School Council on land owned or managed by the Community Partner. </w:t>
            </w:r>
          </w:p>
        </w:tc>
      </w:tr>
      <w:tr w:rsidR="003769FF" w14:paraId="42E6E392" w14:textId="77777777">
        <w:trPr>
          <w:trHeight w:val="752"/>
        </w:trPr>
        <w:tc>
          <w:tcPr>
            <w:tcW w:w="959" w:type="dxa"/>
            <w:tcBorders>
              <w:top w:val="single" w:sz="4" w:space="0" w:color="000000"/>
              <w:left w:val="single" w:sz="4" w:space="0" w:color="000000"/>
              <w:bottom w:val="single" w:sz="4" w:space="0" w:color="000000"/>
              <w:right w:val="single" w:sz="4" w:space="0" w:color="000000"/>
            </w:tcBorders>
          </w:tcPr>
          <w:p w14:paraId="564FBAAE" w14:textId="77777777" w:rsidR="003769FF" w:rsidRDefault="00AD6F70">
            <w:pPr>
              <w:spacing w:after="0"/>
            </w:pPr>
            <w:r>
              <w:rPr>
                <w:rFonts w:ascii="Verdana" w:eastAsia="Verdana" w:hAnsi="Verdana" w:cs="Verdana"/>
                <w:b/>
                <w:color w:val="5DC721"/>
                <w:sz w:val="18"/>
              </w:rPr>
              <w:t xml:space="preserve">49 </w:t>
            </w:r>
          </w:p>
        </w:tc>
        <w:tc>
          <w:tcPr>
            <w:tcW w:w="2551" w:type="dxa"/>
            <w:tcBorders>
              <w:top w:val="single" w:sz="4" w:space="0" w:color="000000"/>
              <w:left w:val="single" w:sz="4" w:space="0" w:color="000000"/>
              <w:bottom w:val="single" w:sz="4" w:space="0" w:color="000000"/>
              <w:right w:val="single" w:sz="4" w:space="0" w:color="000000"/>
            </w:tcBorders>
          </w:tcPr>
          <w:p w14:paraId="4BB98591" w14:textId="77777777" w:rsidR="003769FF" w:rsidRDefault="00AD6F70">
            <w:pPr>
              <w:spacing w:after="0"/>
              <w:ind w:left="1"/>
            </w:pPr>
            <w:r>
              <w:rPr>
                <w:rFonts w:ascii="Verdana" w:eastAsia="Verdana" w:hAnsi="Verdana" w:cs="Verdana"/>
                <w:b/>
                <w:color w:val="5DC721"/>
                <w:sz w:val="18"/>
              </w:rPr>
              <w:t xml:space="preserve">Practical Completion </w:t>
            </w:r>
          </w:p>
        </w:tc>
        <w:tc>
          <w:tcPr>
            <w:tcW w:w="11732" w:type="dxa"/>
            <w:tcBorders>
              <w:top w:val="single" w:sz="4" w:space="0" w:color="000000"/>
              <w:left w:val="single" w:sz="4" w:space="0" w:color="000000"/>
              <w:bottom w:val="single" w:sz="4" w:space="0" w:color="000000"/>
              <w:right w:val="single" w:sz="4" w:space="0" w:color="000000"/>
            </w:tcBorders>
            <w:vAlign w:val="center"/>
          </w:tcPr>
          <w:p w14:paraId="2745FC25" w14:textId="77777777" w:rsidR="003769FF" w:rsidRDefault="00AD6F70">
            <w:pPr>
              <w:spacing w:after="0"/>
              <w:ind w:left="33"/>
            </w:pPr>
            <w:r>
              <w:rPr>
                <w:rFonts w:ascii="Verdana" w:eastAsia="Verdana" w:hAnsi="Verdana" w:cs="Verdana"/>
                <w:sz w:val="18"/>
              </w:rPr>
              <w:t xml:space="preserve">The party responsible for construction must notify the other parties when Practical Completion of the works is achieved and provide a copy of the Certificate of Practical Completion issued by the Superintendent. </w:t>
            </w:r>
          </w:p>
        </w:tc>
      </w:tr>
      <w:tr w:rsidR="003769FF" w14:paraId="10B82D6D" w14:textId="77777777">
        <w:trPr>
          <w:trHeight w:val="2875"/>
        </w:trPr>
        <w:tc>
          <w:tcPr>
            <w:tcW w:w="959" w:type="dxa"/>
            <w:tcBorders>
              <w:top w:val="single" w:sz="4" w:space="0" w:color="000000"/>
              <w:left w:val="single" w:sz="4" w:space="0" w:color="000000"/>
              <w:bottom w:val="single" w:sz="4" w:space="0" w:color="000000"/>
              <w:right w:val="single" w:sz="4" w:space="0" w:color="000000"/>
            </w:tcBorders>
          </w:tcPr>
          <w:p w14:paraId="2EB5207F" w14:textId="77777777" w:rsidR="003769FF" w:rsidRDefault="00AD6F70">
            <w:pPr>
              <w:spacing w:after="0"/>
            </w:pPr>
            <w:r>
              <w:rPr>
                <w:rFonts w:ascii="Verdana" w:eastAsia="Verdana" w:hAnsi="Verdana" w:cs="Verdana"/>
                <w:b/>
                <w:color w:val="5DC721"/>
                <w:sz w:val="18"/>
              </w:rPr>
              <w:t xml:space="preserve">50 </w:t>
            </w:r>
          </w:p>
        </w:tc>
        <w:tc>
          <w:tcPr>
            <w:tcW w:w="2551" w:type="dxa"/>
            <w:tcBorders>
              <w:top w:val="single" w:sz="4" w:space="0" w:color="000000"/>
              <w:left w:val="single" w:sz="4" w:space="0" w:color="000000"/>
              <w:bottom w:val="single" w:sz="4" w:space="0" w:color="000000"/>
              <w:right w:val="single" w:sz="4" w:space="0" w:color="000000"/>
            </w:tcBorders>
          </w:tcPr>
          <w:p w14:paraId="75AC7469" w14:textId="77777777" w:rsidR="003769FF" w:rsidRDefault="00AD6F70">
            <w:pPr>
              <w:spacing w:after="0"/>
              <w:ind w:right="6"/>
            </w:pPr>
            <w:r>
              <w:rPr>
                <w:rFonts w:ascii="Verdana" w:eastAsia="Verdana" w:hAnsi="Verdana" w:cs="Verdana"/>
                <w:b/>
                <w:color w:val="5DC721"/>
                <w:sz w:val="18"/>
              </w:rPr>
              <w:t xml:space="preserve">Default by the Community Partner during the construction phase </w:t>
            </w:r>
          </w:p>
        </w:tc>
        <w:tc>
          <w:tcPr>
            <w:tcW w:w="11732" w:type="dxa"/>
            <w:tcBorders>
              <w:top w:val="single" w:sz="4" w:space="0" w:color="000000"/>
              <w:left w:val="single" w:sz="4" w:space="0" w:color="000000"/>
              <w:bottom w:val="single" w:sz="4" w:space="0" w:color="000000"/>
              <w:right w:val="single" w:sz="4" w:space="0" w:color="000000"/>
            </w:tcBorders>
            <w:vAlign w:val="center"/>
          </w:tcPr>
          <w:p w14:paraId="73FADCE6" w14:textId="77777777" w:rsidR="003769FF" w:rsidRDefault="00AD6F70">
            <w:pPr>
              <w:spacing w:after="121" w:line="275" w:lineRule="auto"/>
              <w:ind w:left="33"/>
            </w:pPr>
            <w:r>
              <w:rPr>
                <w:rFonts w:ascii="Verdana" w:eastAsia="Verdana" w:hAnsi="Verdana" w:cs="Verdana"/>
                <w:sz w:val="18"/>
              </w:rPr>
              <w:t xml:space="preserve">Where the Community Partner works are being carried out on land owned by the Minister, there will be a Default Event by the Community Partner if the Community Partner becomes insolvent. </w:t>
            </w:r>
          </w:p>
          <w:p w14:paraId="79F94E06" w14:textId="77777777" w:rsidR="003769FF" w:rsidRDefault="00AD6F70">
            <w:pPr>
              <w:spacing w:after="119" w:line="276" w:lineRule="auto"/>
              <w:ind w:left="33"/>
            </w:pPr>
            <w:r>
              <w:rPr>
                <w:rFonts w:ascii="Verdana" w:eastAsia="Verdana" w:hAnsi="Verdana" w:cs="Verdana"/>
                <w:sz w:val="18"/>
              </w:rPr>
              <w:t>There</w:t>
            </w:r>
            <w:r>
              <w:rPr>
                <w:rFonts w:ascii="Verdana" w:eastAsia="Verdana" w:hAnsi="Verdana" w:cs="Verdana"/>
                <w:sz w:val="18"/>
              </w:rPr>
              <w:t xml:space="preserve"> will also be a Default Event if the Community Partner commits a substantial breach of the Community Joint Use Agreement provided that the Community Partner has first had an opportunity to remedy the problem. </w:t>
            </w:r>
          </w:p>
          <w:p w14:paraId="6C3340BA" w14:textId="77777777" w:rsidR="003769FF" w:rsidRDefault="00AD6F70">
            <w:pPr>
              <w:spacing w:after="120" w:line="276" w:lineRule="auto"/>
              <w:ind w:left="33"/>
            </w:pPr>
            <w:r>
              <w:rPr>
                <w:rFonts w:ascii="Verdana" w:eastAsia="Verdana" w:hAnsi="Verdana" w:cs="Verdana"/>
                <w:sz w:val="18"/>
              </w:rPr>
              <w:t>If a Default Event occurs, then the School Cou</w:t>
            </w:r>
            <w:r>
              <w:rPr>
                <w:rFonts w:ascii="Verdana" w:eastAsia="Verdana" w:hAnsi="Verdana" w:cs="Verdana"/>
                <w:sz w:val="18"/>
              </w:rPr>
              <w:t xml:space="preserve">ncil or the Minister may terminate the Community Joint Use Agreement or take over the works and complete them and it may access any construction security given by the Community Partner to do so. </w:t>
            </w:r>
          </w:p>
          <w:p w14:paraId="054705DA" w14:textId="77777777" w:rsidR="003769FF" w:rsidRDefault="00AD6F70">
            <w:pPr>
              <w:spacing w:after="0"/>
              <w:ind w:left="33"/>
            </w:pPr>
            <w:r>
              <w:rPr>
                <w:rFonts w:ascii="Verdana" w:eastAsia="Verdana" w:hAnsi="Verdana" w:cs="Verdana"/>
                <w:sz w:val="18"/>
              </w:rPr>
              <w:t>Where the Facility is located on land owned or managed by th</w:t>
            </w:r>
            <w:r>
              <w:rPr>
                <w:rFonts w:ascii="Verdana" w:eastAsia="Verdana" w:hAnsi="Verdana" w:cs="Verdana"/>
                <w:sz w:val="18"/>
              </w:rPr>
              <w:t xml:space="preserve">e Community Partner, this clause will give the Community Partner the same rights in the event of a substantial breach by the Minister or the School Council during the construction phase except in relation to security. </w:t>
            </w:r>
          </w:p>
        </w:tc>
      </w:tr>
      <w:tr w:rsidR="003769FF" w14:paraId="2C84873B" w14:textId="77777777">
        <w:trPr>
          <w:trHeight w:val="3880"/>
        </w:trPr>
        <w:tc>
          <w:tcPr>
            <w:tcW w:w="959" w:type="dxa"/>
            <w:tcBorders>
              <w:top w:val="single" w:sz="4" w:space="0" w:color="000000"/>
              <w:left w:val="single" w:sz="4" w:space="0" w:color="000000"/>
              <w:bottom w:val="single" w:sz="4" w:space="0" w:color="000000"/>
              <w:right w:val="single" w:sz="4" w:space="0" w:color="000000"/>
            </w:tcBorders>
          </w:tcPr>
          <w:p w14:paraId="04B36F0A" w14:textId="77777777" w:rsidR="003769FF" w:rsidRDefault="00AD6F70">
            <w:pPr>
              <w:spacing w:after="0"/>
            </w:pPr>
            <w:r>
              <w:rPr>
                <w:rFonts w:ascii="Verdana" w:eastAsia="Verdana" w:hAnsi="Verdana" w:cs="Verdana"/>
                <w:b/>
                <w:color w:val="5DC721"/>
                <w:sz w:val="18"/>
              </w:rPr>
              <w:t xml:space="preserve">51 </w:t>
            </w:r>
          </w:p>
        </w:tc>
        <w:tc>
          <w:tcPr>
            <w:tcW w:w="2551" w:type="dxa"/>
            <w:tcBorders>
              <w:top w:val="single" w:sz="4" w:space="0" w:color="000000"/>
              <w:left w:val="single" w:sz="4" w:space="0" w:color="000000"/>
              <w:bottom w:val="single" w:sz="4" w:space="0" w:color="000000"/>
              <w:right w:val="single" w:sz="4" w:space="0" w:color="000000"/>
            </w:tcBorders>
          </w:tcPr>
          <w:p w14:paraId="72B78E33" w14:textId="77777777" w:rsidR="003769FF" w:rsidRDefault="00AD6F70">
            <w:pPr>
              <w:spacing w:after="0"/>
            </w:pPr>
            <w:r>
              <w:rPr>
                <w:rFonts w:ascii="Verdana" w:eastAsia="Verdana" w:hAnsi="Verdana" w:cs="Verdana"/>
                <w:b/>
                <w:color w:val="5DC721"/>
                <w:sz w:val="18"/>
              </w:rPr>
              <w:t xml:space="preserve">Licence Term and Licence Fee </w:t>
            </w:r>
          </w:p>
        </w:tc>
        <w:tc>
          <w:tcPr>
            <w:tcW w:w="11732" w:type="dxa"/>
            <w:tcBorders>
              <w:top w:val="single" w:sz="4" w:space="0" w:color="000000"/>
              <w:left w:val="single" w:sz="4" w:space="0" w:color="000000"/>
              <w:bottom w:val="single" w:sz="4" w:space="0" w:color="000000"/>
              <w:right w:val="single" w:sz="4" w:space="0" w:color="000000"/>
            </w:tcBorders>
            <w:vAlign w:val="center"/>
          </w:tcPr>
          <w:p w14:paraId="06D723E1" w14:textId="77777777" w:rsidR="003769FF" w:rsidRDefault="00AD6F70">
            <w:pPr>
              <w:spacing w:after="119" w:line="276" w:lineRule="auto"/>
            </w:pPr>
            <w:r>
              <w:rPr>
                <w:rFonts w:ascii="Verdana" w:eastAsia="Verdana" w:hAnsi="Verdana" w:cs="Verdana"/>
                <w:sz w:val="18"/>
              </w:rPr>
              <w:t xml:space="preserve">Where the land is owned by the Minister, the Minister and the School Council grant a contractual right or </w:t>
            </w:r>
            <w:r>
              <w:rPr>
                <w:rFonts w:ascii="Verdana" w:eastAsia="Verdana" w:hAnsi="Verdana" w:cs="Verdana"/>
                <w:b/>
                <w:sz w:val="18"/>
              </w:rPr>
              <w:t>licence</w:t>
            </w:r>
            <w:r>
              <w:rPr>
                <w:rFonts w:ascii="Verdana" w:eastAsia="Verdana" w:hAnsi="Verdana" w:cs="Verdana"/>
                <w:sz w:val="18"/>
              </w:rPr>
              <w:t xml:space="preserve"> to the Community Partner to enter the land and use the Facility, on the terms set out in the Community Joint Use Agreement.  This</w:t>
            </w:r>
            <w:r>
              <w:rPr>
                <w:rFonts w:ascii="Verdana" w:eastAsia="Verdana" w:hAnsi="Verdana" w:cs="Verdana"/>
                <w:b/>
                <w:sz w:val="18"/>
              </w:rPr>
              <w:t xml:space="preserve"> </w:t>
            </w:r>
            <w:r>
              <w:rPr>
                <w:rFonts w:ascii="Verdana" w:eastAsia="Verdana" w:hAnsi="Verdana" w:cs="Verdana"/>
                <w:sz w:val="18"/>
              </w:rPr>
              <w:t>licence comm</w:t>
            </w:r>
            <w:r>
              <w:rPr>
                <w:rFonts w:ascii="Verdana" w:eastAsia="Verdana" w:hAnsi="Verdana" w:cs="Verdana"/>
                <w:sz w:val="18"/>
              </w:rPr>
              <w:t>ences from the Date of Operation which is usually the date of Practical Completion of the Facility works or the date the Community Joint Use Agreement</w:t>
            </w:r>
            <w:r>
              <w:rPr>
                <w:rFonts w:ascii="Verdana" w:eastAsia="Verdana" w:hAnsi="Verdana" w:cs="Verdana"/>
                <w:b/>
                <w:sz w:val="18"/>
              </w:rPr>
              <w:t xml:space="preserve"> </w:t>
            </w:r>
            <w:r>
              <w:rPr>
                <w:rFonts w:ascii="Verdana" w:eastAsia="Verdana" w:hAnsi="Verdana" w:cs="Verdana"/>
                <w:sz w:val="18"/>
              </w:rPr>
              <w:t xml:space="preserve">is executed. </w:t>
            </w:r>
          </w:p>
          <w:p w14:paraId="06883134" w14:textId="77777777" w:rsidR="003769FF" w:rsidRDefault="00AD6F70">
            <w:pPr>
              <w:spacing w:after="120" w:line="276" w:lineRule="auto"/>
            </w:pPr>
            <w:r>
              <w:rPr>
                <w:rFonts w:ascii="Verdana" w:eastAsia="Verdana" w:hAnsi="Verdana" w:cs="Verdana"/>
                <w:sz w:val="18"/>
              </w:rPr>
              <w:t xml:space="preserve">Where the land is owned or managed by the Community Partner, the licence is granted by the </w:t>
            </w:r>
            <w:r>
              <w:rPr>
                <w:rFonts w:ascii="Verdana" w:eastAsia="Verdana" w:hAnsi="Verdana" w:cs="Verdana"/>
                <w:sz w:val="18"/>
              </w:rPr>
              <w:t>Community Partner to the Minister and the School Council.  If the Facility is located partly on land owned by the Minister and partly on land owned or managed by the Community Partner there will need to be reciprocal licences.   It is important to notify t</w:t>
            </w:r>
            <w:r>
              <w:rPr>
                <w:rFonts w:ascii="Verdana" w:eastAsia="Verdana" w:hAnsi="Verdana" w:cs="Verdana"/>
                <w:sz w:val="18"/>
              </w:rPr>
              <w:t xml:space="preserve">he Department if this is the case and provide clear plans showing the location of the Facility. </w:t>
            </w:r>
          </w:p>
          <w:p w14:paraId="31D44FCA" w14:textId="77777777" w:rsidR="003769FF" w:rsidRDefault="00AD6F70">
            <w:pPr>
              <w:spacing w:after="119" w:line="276" w:lineRule="auto"/>
            </w:pPr>
            <w:r>
              <w:rPr>
                <w:rFonts w:ascii="Verdana" w:eastAsia="Verdana" w:hAnsi="Verdana" w:cs="Verdana"/>
                <w:sz w:val="18"/>
              </w:rPr>
              <w:t>The parties need to agree on an Initial Term and a Further Term for the Community Joint Use Agreement.  A 20 to 30 year Initial Term and a 10 to 20 year Furthe</w:t>
            </w:r>
            <w:r>
              <w:rPr>
                <w:rFonts w:ascii="Verdana" w:eastAsia="Verdana" w:hAnsi="Verdana" w:cs="Verdana"/>
                <w:sz w:val="18"/>
              </w:rPr>
              <w:t xml:space="preserve">r Term are the most common. </w:t>
            </w:r>
          </w:p>
          <w:p w14:paraId="3905BF31" w14:textId="77777777" w:rsidR="003769FF" w:rsidRDefault="00AD6F70">
            <w:pPr>
              <w:spacing w:after="0"/>
            </w:pPr>
            <w:r>
              <w:rPr>
                <w:rFonts w:ascii="Verdana" w:eastAsia="Verdana" w:hAnsi="Verdana" w:cs="Verdana"/>
                <w:sz w:val="18"/>
              </w:rPr>
              <w:t>For Community Partners who are local government authorities or not for profit entities, the Licence Fee payable is usually a peppercorn fee of $1.00.  The same fee applies if the Facility is located completely or partially on l</w:t>
            </w:r>
            <w:r>
              <w:rPr>
                <w:rFonts w:ascii="Verdana" w:eastAsia="Verdana" w:hAnsi="Verdana" w:cs="Verdana"/>
                <w:sz w:val="18"/>
              </w:rPr>
              <w:t xml:space="preserve">and owned or managed by the Community Partner. </w:t>
            </w:r>
          </w:p>
        </w:tc>
      </w:tr>
      <w:tr w:rsidR="003769FF" w14:paraId="1DD51119" w14:textId="77777777">
        <w:trPr>
          <w:trHeight w:val="1376"/>
        </w:trPr>
        <w:tc>
          <w:tcPr>
            <w:tcW w:w="959" w:type="dxa"/>
            <w:tcBorders>
              <w:top w:val="single" w:sz="4" w:space="0" w:color="000000"/>
              <w:left w:val="single" w:sz="4" w:space="0" w:color="000000"/>
              <w:bottom w:val="single" w:sz="4" w:space="0" w:color="000000"/>
              <w:right w:val="single" w:sz="4" w:space="0" w:color="000000"/>
            </w:tcBorders>
          </w:tcPr>
          <w:p w14:paraId="7344A066" w14:textId="77777777" w:rsidR="003769FF" w:rsidRDefault="00AD6F70">
            <w:pPr>
              <w:spacing w:after="0"/>
            </w:pPr>
            <w:r>
              <w:rPr>
                <w:rFonts w:ascii="Verdana" w:eastAsia="Verdana" w:hAnsi="Verdana" w:cs="Verdana"/>
                <w:b/>
                <w:color w:val="5DC721"/>
                <w:sz w:val="18"/>
              </w:rPr>
              <w:t xml:space="preserve">52 </w:t>
            </w:r>
          </w:p>
        </w:tc>
        <w:tc>
          <w:tcPr>
            <w:tcW w:w="2551" w:type="dxa"/>
            <w:tcBorders>
              <w:top w:val="single" w:sz="4" w:space="0" w:color="000000"/>
              <w:left w:val="single" w:sz="4" w:space="0" w:color="000000"/>
              <w:bottom w:val="single" w:sz="4" w:space="0" w:color="000000"/>
              <w:right w:val="single" w:sz="4" w:space="0" w:color="000000"/>
            </w:tcBorders>
          </w:tcPr>
          <w:p w14:paraId="2ACA4B36" w14:textId="77777777" w:rsidR="003769FF" w:rsidRDefault="00AD6F70">
            <w:pPr>
              <w:spacing w:after="0"/>
              <w:ind w:left="34"/>
            </w:pPr>
            <w:r>
              <w:rPr>
                <w:rFonts w:ascii="Verdana" w:eastAsia="Verdana" w:hAnsi="Verdana" w:cs="Verdana"/>
                <w:b/>
                <w:color w:val="5DC721"/>
                <w:sz w:val="18"/>
              </w:rPr>
              <w:t xml:space="preserve">Licence Renewal Process  </w:t>
            </w:r>
          </w:p>
        </w:tc>
        <w:tc>
          <w:tcPr>
            <w:tcW w:w="11732" w:type="dxa"/>
            <w:tcBorders>
              <w:top w:val="single" w:sz="4" w:space="0" w:color="000000"/>
              <w:left w:val="single" w:sz="4" w:space="0" w:color="000000"/>
              <w:bottom w:val="single" w:sz="4" w:space="0" w:color="000000"/>
              <w:right w:val="single" w:sz="4" w:space="0" w:color="000000"/>
            </w:tcBorders>
          </w:tcPr>
          <w:p w14:paraId="2DB42EA9" w14:textId="77777777" w:rsidR="003769FF" w:rsidRDefault="00AD6F70">
            <w:pPr>
              <w:spacing w:after="134"/>
            </w:pPr>
            <w:r>
              <w:rPr>
                <w:rFonts w:ascii="Verdana" w:eastAsia="Verdana" w:hAnsi="Verdana" w:cs="Verdana"/>
                <w:sz w:val="18"/>
              </w:rPr>
              <w:t xml:space="preserve">There is a specific renewal process to be followed by the party or parties who have been granted a licence. </w:t>
            </w:r>
          </w:p>
          <w:p w14:paraId="746ECD47" w14:textId="77777777" w:rsidR="003769FF" w:rsidRDefault="00AD6F70">
            <w:pPr>
              <w:spacing w:after="119" w:line="276" w:lineRule="auto"/>
            </w:pPr>
            <w:r>
              <w:rPr>
                <w:rFonts w:ascii="Verdana" w:eastAsia="Verdana" w:hAnsi="Verdana" w:cs="Verdana"/>
                <w:sz w:val="18"/>
              </w:rPr>
              <w:t>The party (or parties) which wishes to renew the licence must give a</w:t>
            </w:r>
            <w:r>
              <w:rPr>
                <w:rFonts w:ascii="Verdana" w:eastAsia="Verdana" w:hAnsi="Verdana" w:cs="Verdana"/>
                <w:sz w:val="18"/>
              </w:rPr>
              <w:t xml:space="preserve">t least 6 months, but not more than 12 months, notice of the proposed renewal. </w:t>
            </w:r>
          </w:p>
          <w:p w14:paraId="59C60C5C" w14:textId="77777777" w:rsidR="003769FF" w:rsidRDefault="00AD6F70">
            <w:pPr>
              <w:spacing w:after="0"/>
            </w:pPr>
            <w:r>
              <w:rPr>
                <w:rFonts w:ascii="Verdana" w:eastAsia="Verdana" w:hAnsi="Verdana" w:cs="Verdana"/>
                <w:sz w:val="18"/>
              </w:rPr>
              <w:t xml:space="preserve">After this, the School Council and the Community Partner must meet (within 21 days) to discuss whether any adjustments are </w:t>
            </w:r>
          </w:p>
        </w:tc>
      </w:tr>
      <w:tr w:rsidR="003769FF" w14:paraId="1A87F87E" w14:textId="77777777">
        <w:trPr>
          <w:trHeight w:val="3005"/>
        </w:trPr>
        <w:tc>
          <w:tcPr>
            <w:tcW w:w="959" w:type="dxa"/>
            <w:tcBorders>
              <w:top w:val="single" w:sz="4" w:space="0" w:color="000000"/>
              <w:left w:val="single" w:sz="4" w:space="0" w:color="000000"/>
              <w:bottom w:val="single" w:sz="4" w:space="0" w:color="000000"/>
              <w:right w:val="single" w:sz="4" w:space="0" w:color="000000"/>
            </w:tcBorders>
          </w:tcPr>
          <w:p w14:paraId="11FDA03C" w14:textId="77777777" w:rsidR="003769FF" w:rsidRDefault="003769FF"/>
        </w:tc>
        <w:tc>
          <w:tcPr>
            <w:tcW w:w="2551" w:type="dxa"/>
            <w:tcBorders>
              <w:top w:val="single" w:sz="4" w:space="0" w:color="000000"/>
              <w:left w:val="single" w:sz="4" w:space="0" w:color="000000"/>
              <w:bottom w:val="single" w:sz="4" w:space="0" w:color="000000"/>
              <w:right w:val="single" w:sz="4" w:space="0" w:color="000000"/>
            </w:tcBorders>
          </w:tcPr>
          <w:p w14:paraId="49F8E175" w14:textId="77777777" w:rsidR="003769FF" w:rsidRDefault="003769FF"/>
        </w:tc>
        <w:tc>
          <w:tcPr>
            <w:tcW w:w="11732" w:type="dxa"/>
            <w:tcBorders>
              <w:top w:val="single" w:sz="4" w:space="0" w:color="000000"/>
              <w:left w:val="single" w:sz="4" w:space="0" w:color="000000"/>
              <w:bottom w:val="single" w:sz="4" w:space="0" w:color="000000"/>
              <w:right w:val="single" w:sz="4" w:space="0" w:color="000000"/>
            </w:tcBorders>
          </w:tcPr>
          <w:p w14:paraId="6BEE202A" w14:textId="77777777" w:rsidR="003769FF" w:rsidRDefault="00AD6F70">
            <w:pPr>
              <w:spacing w:after="121" w:line="275" w:lineRule="auto"/>
            </w:pPr>
            <w:r>
              <w:rPr>
                <w:rFonts w:ascii="Verdana" w:eastAsia="Verdana" w:hAnsi="Verdana" w:cs="Verdana"/>
                <w:sz w:val="18"/>
              </w:rPr>
              <w:t>required to the arrangements in respect of the use and operation of the Facility, to take into account new circumstances, new Department policy and any applicable legislative changes.  Where the land is owned by the Minister, the Minister will consider any</w:t>
            </w:r>
            <w:r>
              <w:rPr>
                <w:rFonts w:ascii="Verdana" w:eastAsia="Verdana" w:hAnsi="Verdana" w:cs="Verdana"/>
                <w:sz w:val="18"/>
              </w:rPr>
              <w:t xml:space="preserve"> in principle adjustments as part of his or her approval of the renewal.   </w:t>
            </w:r>
          </w:p>
          <w:p w14:paraId="2954E338" w14:textId="77777777" w:rsidR="003769FF" w:rsidRDefault="00AD6F70">
            <w:pPr>
              <w:spacing w:after="121" w:line="275" w:lineRule="auto"/>
            </w:pPr>
            <w:r>
              <w:rPr>
                <w:rFonts w:ascii="Verdana" w:eastAsia="Verdana" w:hAnsi="Verdana" w:cs="Verdana"/>
                <w:sz w:val="18"/>
              </w:rPr>
              <w:t xml:space="preserve">For facilities located on School land, it is not possible to re-cast this provision so that the licence is automatically renewed at the option of the party seeking renewal because </w:t>
            </w:r>
            <w:r>
              <w:rPr>
                <w:rFonts w:ascii="Verdana" w:eastAsia="Verdana" w:hAnsi="Verdana" w:cs="Verdana"/>
                <w:sz w:val="18"/>
              </w:rPr>
              <w:t xml:space="preserve">this would interfere with the Minister's discretion, which cannot be fettered.   </w:t>
            </w:r>
          </w:p>
          <w:p w14:paraId="389DADD7" w14:textId="77777777" w:rsidR="003769FF" w:rsidRDefault="00AD6F70">
            <w:pPr>
              <w:spacing w:after="119" w:line="276" w:lineRule="auto"/>
            </w:pPr>
            <w:r>
              <w:rPr>
                <w:rFonts w:ascii="Verdana" w:eastAsia="Verdana" w:hAnsi="Verdana" w:cs="Verdana"/>
                <w:sz w:val="18"/>
              </w:rPr>
              <w:t xml:space="preserve">The decision to renew the licence must be made reasonably by the land owner, whether this is the Minister of a local government authority. </w:t>
            </w:r>
          </w:p>
          <w:p w14:paraId="1422EA6C" w14:textId="77777777" w:rsidR="003769FF" w:rsidRDefault="00AD6F70">
            <w:pPr>
              <w:spacing w:after="0"/>
              <w:ind w:left="32"/>
            </w:pPr>
            <w:r>
              <w:rPr>
                <w:rFonts w:ascii="Verdana" w:eastAsia="Verdana" w:hAnsi="Verdana" w:cs="Verdana"/>
                <w:sz w:val="18"/>
              </w:rPr>
              <w:t>Where there are reciprocal licence</w:t>
            </w:r>
            <w:r>
              <w:rPr>
                <w:rFonts w:ascii="Verdana" w:eastAsia="Verdana" w:hAnsi="Verdana" w:cs="Verdana"/>
                <w:sz w:val="18"/>
              </w:rPr>
              <w:t>s because the Facility is located on land owned by different parties, then the parties also need to consider what happens if one licence is renewed but not the other.  The parties may decide that the Community Joint Use Agreement will terminate in such cir</w:t>
            </w:r>
            <w:r>
              <w:rPr>
                <w:rFonts w:ascii="Verdana" w:eastAsia="Verdana" w:hAnsi="Verdana" w:cs="Verdana"/>
                <w:sz w:val="18"/>
              </w:rPr>
              <w:t xml:space="preserve">cumstances. </w:t>
            </w:r>
          </w:p>
        </w:tc>
      </w:tr>
      <w:tr w:rsidR="003769FF" w14:paraId="4DEC3A92" w14:textId="77777777">
        <w:trPr>
          <w:trHeight w:val="1006"/>
        </w:trPr>
        <w:tc>
          <w:tcPr>
            <w:tcW w:w="959" w:type="dxa"/>
            <w:tcBorders>
              <w:top w:val="single" w:sz="4" w:space="0" w:color="000000"/>
              <w:left w:val="single" w:sz="4" w:space="0" w:color="000000"/>
              <w:bottom w:val="single" w:sz="4" w:space="0" w:color="000000"/>
              <w:right w:val="single" w:sz="4" w:space="0" w:color="000000"/>
            </w:tcBorders>
          </w:tcPr>
          <w:p w14:paraId="6D54C9A5" w14:textId="77777777" w:rsidR="003769FF" w:rsidRDefault="00AD6F70">
            <w:pPr>
              <w:spacing w:after="0"/>
            </w:pPr>
            <w:r>
              <w:rPr>
                <w:rFonts w:ascii="Verdana" w:eastAsia="Verdana" w:hAnsi="Verdana" w:cs="Verdana"/>
                <w:b/>
                <w:color w:val="5DC721"/>
                <w:sz w:val="18"/>
              </w:rPr>
              <w:t xml:space="preserve">53 </w:t>
            </w:r>
          </w:p>
        </w:tc>
        <w:tc>
          <w:tcPr>
            <w:tcW w:w="2551" w:type="dxa"/>
            <w:tcBorders>
              <w:top w:val="single" w:sz="4" w:space="0" w:color="000000"/>
              <w:left w:val="single" w:sz="4" w:space="0" w:color="000000"/>
              <w:bottom w:val="single" w:sz="4" w:space="0" w:color="000000"/>
              <w:right w:val="single" w:sz="4" w:space="0" w:color="000000"/>
            </w:tcBorders>
            <w:vAlign w:val="center"/>
          </w:tcPr>
          <w:p w14:paraId="68C8B0E8" w14:textId="77777777" w:rsidR="003769FF" w:rsidRDefault="00AD6F70">
            <w:pPr>
              <w:spacing w:after="0"/>
              <w:ind w:left="34"/>
            </w:pPr>
            <w:r>
              <w:rPr>
                <w:rFonts w:ascii="Verdana" w:eastAsia="Verdana" w:hAnsi="Verdana" w:cs="Verdana"/>
                <w:b/>
                <w:color w:val="5DC721"/>
                <w:sz w:val="18"/>
              </w:rPr>
              <w:t xml:space="preserve">Obtaining and complying with permits  </w:t>
            </w:r>
          </w:p>
        </w:tc>
        <w:tc>
          <w:tcPr>
            <w:tcW w:w="11732" w:type="dxa"/>
            <w:tcBorders>
              <w:top w:val="single" w:sz="4" w:space="0" w:color="000000"/>
              <w:left w:val="single" w:sz="4" w:space="0" w:color="000000"/>
              <w:bottom w:val="single" w:sz="4" w:space="0" w:color="000000"/>
              <w:right w:val="single" w:sz="4" w:space="0" w:color="000000"/>
            </w:tcBorders>
          </w:tcPr>
          <w:p w14:paraId="763798C2" w14:textId="77777777" w:rsidR="003769FF" w:rsidRDefault="00AD6F70">
            <w:pPr>
              <w:spacing w:after="0"/>
              <w:ind w:left="32"/>
            </w:pPr>
            <w:r>
              <w:rPr>
                <w:rFonts w:ascii="Verdana" w:eastAsia="Verdana" w:hAnsi="Verdana" w:cs="Verdana"/>
                <w:sz w:val="18"/>
              </w:rPr>
              <w:t xml:space="preserve">The Community Partner is responsible for obtaining all necessary planning permits or other approvals related to its use of the Facility.  A School Council does not require planning permits for its own educational activities. </w:t>
            </w:r>
          </w:p>
        </w:tc>
      </w:tr>
      <w:tr w:rsidR="003769FF" w14:paraId="3BFA283C" w14:textId="77777777">
        <w:trPr>
          <w:trHeight w:val="1153"/>
        </w:trPr>
        <w:tc>
          <w:tcPr>
            <w:tcW w:w="959" w:type="dxa"/>
            <w:tcBorders>
              <w:top w:val="single" w:sz="4" w:space="0" w:color="000000"/>
              <w:left w:val="single" w:sz="4" w:space="0" w:color="000000"/>
              <w:bottom w:val="single" w:sz="4" w:space="0" w:color="000000"/>
              <w:right w:val="single" w:sz="4" w:space="0" w:color="000000"/>
            </w:tcBorders>
          </w:tcPr>
          <w:p w14:paraId="7A8FC2AF" w14:textId="77777777" w:rsidR="003769FF" w:rsidRDefault="00AD6F70">
            <w:pPr>
              <w:spacing w:after="0"/>
              <w:ind w:left="34"/>
            </w:pPr>
            <w:r>
              <w:rPr>
                <w:rFonts w:ascii="Verdana" w:eastAsia="Verdana" w:hAnsi="Verdana" w:cs="Verdana"/>
                <w:b/>
                <w:color w:val="5DC721"/>
                <w:sz w:val="18"/>
              </w:rPr>
              <w:t xml:space="preserve">54 </w:t>
            </w:r>
          </w:p>
        </w:tc>
        <w:tc>
          <w:tcPr>
            <w:tcW w:w="2551" w:type="dxa"/>
            <w:tcBorders>
              <w:top w:val="single" w:sz="4" w:space="0" w:color="000000"/>
              <w:left w:val="single" w:sz="4" w:space="0" w:color="000000"/>
              <w:bottom w:val="single" w:sz="4" w:space="0" w:color="000000"/>
              <w:right w:val="single" w:sz="4" w:space="0" w:color="000000"/>
            </w:tcBorders>
          </w:tcPr>
          <w:p w14:paraId="782CB6FF" w14:textId="77777777" w:rsidR="003769FF" w:rsidRDefault="00AD6F70">
            <w:pPr>
              <w:spacing w:after="0"/>
              <w:ind w:left="33"/>
            </w:pPr>
            <w:r>
              <w:rPr>
                <w:rFonts w:ascii="Verdana" w:eastAsia="Verdana" w:hAnsi="Verdana" w:cs="Verdana"/>
                <w:b/>
                <w:color w:val="5DC721"/>
                <w:sz w:val="18"/>
              </w:rPr>
              <w:t xml:space="preserve">Reinstatement obligations at the end of the Licence Term </w:t>
            </w:r>
          </w:p>
        </w:tc>
        <w:tc>
          <w:tcPr>
            <w:tcW w:w="11732" w:type="dxa"/>
            <w:tcBorders>
              <w:top w:val="single" w:sz="4" w:space="0" w:color="000000"/>
              <w:left w:val="single" w:sz="4" w:space="0" w:color="000000"/>
              <w:bottom w:val="single" w:sz="4" w:space="0" w:color="000000"/>
              <w:right w:val="single" w:sz="4" w:space="0" w:color="000000"/>
            </w:tcBorders>
          </w:tcPr>
          <w:p w14:paraId="6675458D" w14:textId="77777777" w:rsidR="003769FF" w:rsidRDefault="00AD6F70">
            <w:pPr>
              <w:spacing w:after="0"/>
              <w:ind w:left="32"/>
            </w:pPr>
            <w:r>
              <w:rPr>
                <w:rFonts w:ascii="Verdana" w:eastAsia="Verdana" w:hAnsi="Verdana" w:cs="Verdana"/>
                <w:sz w:val="18"/>
              </w:rPr>
              <w:t>The party which is the licensee (be it the School Council or the Community Partner) is required to reinstate the Facility at the end of the Licence Term, to the extent of that party's maintenance ob</w:t>
            </w:r>
            <w:r>
              <w:rPr>
                <w:rFonts w:ascii="Verdana" w:eastAsia="Verdana" w:hAnsi="Verdana" w:cs="Verdana"/>
                <w:sz w:val="18"/>
              </w:rPr>
              <w:t xml:space="preserve">ligations. </w:t>
            </w:r>
          </w:p>
        </w:tc>
      </w:tr>
      <w:tr w:rsidR="003769FF" w14:paraId="1DC724A4" w14:textId="77777777">
        <w:trPr>
          <w:trHeight w:val="1376"/>
        </w:trPr>
        <w:tc>
          <w:tcPr>
            <w:tcW w:w="959" w:type="dxa"/>
            <w:tcBorders>
              <w:top w:val="single" w:sz="4" w:space="0" w:color="000000"/>
              <w:left w:val="single" w:sz="4" w:space="0" w:color="000000"/>
              <w:bottom w:val="single" w:sz="4" w:space="0" w:color="000000"/>
              <w:right w:val="single" w:sz="4" w:space="0" w:color="000000"/>
            </w:tcBorders>
          </w:tcPr>
          <w:p w14:paraId="06E662DD" w14:textId="77777777" w:rsidR="003769FF" w:rsidRDefault="00AD6F70">
            <w:pPr>
              <w:spacing w:after="0"/>
              <w:ind w:left="34"/>
            </w:pPr>
            <w:r>
              <w:rPr>
                <w:rFonts w:ascii="Verdana" w:eastAsia="Verdana" w:hAnsi="Verdana" w:cs="Verdana"/>
                <w:b/>
                <w:color w:val="5DC721"/>
                <w:sz w:val="18"/>
              </w:rPr>
              <w:t xml:space="preserve">55 </w:t>
            </w:r>
          </w:p>
        </w:tc>
        <w:tc>
          <w:tcPr>
            <w:tcW w:w="2551" w:type="dxa"/>
            <w:tcBorders>
              <w:top w:val="single" w:sz="4" w:space="0" w:color="000000"/>
              <w:left w:val="single" w:sz="4" w:space="0" w:color="000000"/>
              <w:bottom w:val="single" w:sz="4" w:space="0" w:color="000000"/>
              <w:right w:val="single" w:sz="4" w:space="0" w:color="000000"/>
            </w:tcBorders>
          </w:tcPr>
          <w:p w14:paraId="4F6B5C53" w14:textId="77777777" w:rsidR="003769FF" w:rsidRDefault="00AD6F70">
            <w:pPr>
              <w:spacing w:after="0"/>
              <w:ind w:left="34"/>
            </w:pPr>
            <w:r>
              <w:rPr>
                <w:rFonts w:ascii="Verdana" w:eastAsia="Verdana" w:hAnsi="Verdana" w:cs="Verdana"/>
                <w:b/>
                <w:color w:val="5DC721"/>
                <w:sz w:val="18"/>
              </w:rPr>
              <w:t xml:space="preserve">Sub-licensing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4C1C427" w14:textId="77777777" w:rsidR="003769FF" w:rsidRDefault="00AD6F70">
            <w:pPr>
              <w:spacing w:after="119" w:line="275" w:lineRule="auto"/>
              <w:ind w:left="32"/>
            </w:pPr>
            <w:r>
              <w:rPr>
                <w:rFonts w:ascii="Verdana" w:eastAsia="Verdana" w:hAnsi="Verdana" w:cs="Verdana"/>
                <w:sz w:val="18"/>
              </w:rPr>
              <w:t>Where the Facility is located on School land, the Community Partner must not sub-license the Facility except as explicitly stated in the Agreement or as the School Council and Minister agree in writing.  Such consent must no</w:t>
            </w:r>
            <w:r>
              <w:rPr>
                <w:rFonts w:ascii="Verdana" w:eastAsia="Verdana" w:hAnsi="Verdana" w:cs="Verdana"/>
                <w:sz w:val="18"/>
              </w:rPr>
              <w:t xml:space="preserve">t be unreasonably withheld.  The Community Partner's rights and obligations under this Agreement will not be affected by any such sub-licence. </w:t>
            </w:r>
          </w:p>
          <w:p w14:paraId="788EEA80" w14:textId="77777777" w:rsidR="003769FF" w:rsidRDefault="00AD6F70">
            <w:pPr>
              <w:spacing w:after="0"/>
              <w:ind w:left="32"/>
            </w:pPr>
            <w:r>
              <w:rPr>
                <w:rFonts w:ascii="Verdana" w:eastAsia="Verdana" w:hAnsi="Verdana" w:cs="Verdana"/>
                <w:sz w:val="18"/>
              </w:rPr>
              <w:t>This clause will apply in reverse where the Facility is located on land owned or managed by the Community Partne</w:t>
            </w:r>
            <w:r>
              <w:rPr>
                <w:rFonts w:ascii="Verdana" w:eastAsia="Verdana" w:hAnsi="Verdana" w:cs="Verdana"/>
                <w:sz w:val="18"/>
              </w:rPr>
              <w:t xml:space="preserve">r. </w:t>
            </w:r>
          </w:p>
        </w:tc>
      </w:tr>
    </w:tbl>
    <w:p w14:paraId="7BD57008" w14:textId="77777777" w:rsidR="003769FF" w:rsidRDefault="00AD6F70">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5242" w:type="dxa"/>
        <w:tblInd w:w="-108" w:type="dxa"/>
        <w:tblCellMar>
          <w:top w:w="125" w:type="dxa"/>
          <w:left w:w="108" w:type="dxa"/>
          <w:bottom w:w="0" w:type="dxa"/>
          <w:right w:w="50" w:type="dxa"/>
        </w:tblCellMar>
        <w:tblLook w:val="04A0" w:firstRow="1" w:lastRow="0" w:firstColumn="1" w:lastColumn="0" w:noHBand="0" w:noVBand="1"/>
      </w:tblPr>
      <w:tblGrid>
        <w:gridCol w:w="959"/>
        <w:gridCol w:w="2551"/>
        <w:gridCol w:w="11732"/>
      </w:tblGrid>
      <w:tr w:rsidR="003769FF" w14:paraId="73FD1978" w14:textId="77777777">
        <w:trPr>
          <w:trHeight w:val="6264"/>
        </w:trPr>
        <w:tc>
          <w:tcPr>
            <w:tcW w:w="959" w:type="dxa"/>
            <w:tcBorders>
              <w:top w:val="single" w:sz="4" w:space="0" w:color="000000"/>
              <w:left w:val="single" w:sz="4" w:space="0" w:color="000000"/>
              <w:bottom w:val="single" w:sz="4" w:space="0" w:color="000000"/>
              <w:right w:val="single" w:sz="4" w:space="0" w:color="000000"/>
            </w:tcBorders>
          </w:tcPr>
          <w:p w14:paraId="4637D58C" w14:textId="77777777" w:rsidR="003769FF" w:rsidRDefault="00AD6F70">
            <w:pPr>
              <w:spacing w:after="0"/>
            </w:pPr>
            <w:r>
              <w:rPr>
                <w:rFonts w:ascii="Verdana" w:eastAsia="Verdana" w:hAnsi="Verdana" w:cs="Verdana"/>
                <w:b/>
                <w:color w:val="0070BF"/>
                <w:sz w:val="18"/>
              </w:rPr>
              <w:t>56</w:t>
            </w:r>
            <w:r>
              <w:rPr>
                <w:rFonts w:ascii="Verdana" w:eastAsia="Verdana" w:hAnsi="Verdana" w:cs="Verdana"/>
                <w:b/>
                <w:color w:val="92D050"/>
                <w:sz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7083266" w14:textId="77777777" w:rsidR="003769FF" w:rsidRDefault="00AD6F70">
            <w:pPr>
              <w:spacing w:after="1" w:line="275" w:lineRule="auto"/>
              <w:ind w:left="34"/>
            </w:pPr>
            <w:r>
              <w:rPr>
                <w:rFonts w:ascii="Verdana" w:eastAsia="Verdana" w:hAnsi="Verdana" w:cs="Verdana"/>
                <w:b/>
                <w:color w:val="0070BF"/>
                <w:sz w:val="18"/>
              </w:rPr>
              <w:t xml:space="preserve">Use of the Facility by the School Council and the Community </w:t>
            </w:r>
          </w:p>
          <w:p w14:paraId="40826B64" w14:textId="77777777" w:rsidR="003769FF" w:rsidRDefault="00AD6F70">
            <w:pPr>
              <w:spacing w:after="0"/>
              <w:ind w:left="34"/>
            </w:pPr>
            <w:r>
              <w:rPr>
                <w:rFonts w:ascii="Verdana" w:eastAsia="Verdana" w:hAnsi="Verdana" w:cs="Verdana"/>
                <w:b/>
                <w:color w:val="0070BF"/>
                <w:sz w:val="18"/>
              </w:rPr>
              <w:t>Partner</w:t>
            </w:r>
            <w:r>
              <w:rPr>
                <w:rFonts w:ascii="Verdana" w:eastAsia="Verdana" w:hAnsi="Verdana" w:cs="Verdana"/>
                <w:b/>
                <w:color w:val="92D050"/>
                <w:sz w:val="18"/>
              </w:rPr>
              <w:t xml:space="preserve"> </w:t>
            </w:r>
          </w:p>
        </w:tc>
        <w:tc>
          <w:tcPr>
            <w:tcW w:w="11732" w:type="dxa"/>
            <w:tcBorders>
              <w:top w:val="single" w:sz="4" w:space="0" w:color="000000"/>
              <w:left w:val="single" w:sz="4" w:space="0" w:color="000000"/>
              <w:bottom w:val="single" w:sz="4" w:space="0" w:color="000000"/>
              <w:right w:val="single" w:sz="4" w:space="0" w:color="000000"/>
            </w:tcBorders>
            <w:vAlign w:val="center"/>
          </w:tcPr>
          <w:p w14:paraId="665EAA3A" w14:textId="77777777" w:rsidR="003769FF" w:rsidRDefault="00AD6F70">
            <w:pPr>
              <w:spacing w:after="134"/>
              <w:ind w:left="32"/>
            </w:pPr>
            <w:r>
              <w:rPr>
                <w:rFonts w:ascii="Verdana" w:eastAsia="Verdana" w:hAnsi="Verdana" w:cs="Verdana"/>
                <w:sz w:val="18"/>
              </w:rPr>
              <w:t>There are three</w:t>
            </w:r>
            <w:r>
              <w:rPr>
                <w:rFonts w:ascii="Verdana" w:eastAsia="Verdana" w:hAnsi="Verdana" w:cs="Verdana"/>
                <w:b/>
                <w:sz w:val="18"/>
              </w:rPr>
              <w:t xml:space="preserve"> Options</w:t>
            </w:r>
            <w:r>
              <w:rPr>
                <w:rFonts w:ascii="Verdana" w:eastAsia="Verdana" w:hAnsi="Verdana" w:cs="Verdana"/>
                <w:sz w:val="18"/>
              </w:rPr>
              <w:t xml:space="preserve"> in respect of the use of the Facility.   </w:t>
            </w:r>
          </w:p>
          <w:p w14:paraId="58B5572C" w14:textId="77777777" w:rsidR="003769FF" w:rsidRDefault="00AD6F70">
            <w:pPr>
              <w:spacing w:after="120" w:line="276" w:lineRule="auto"/>
              <w:ind w:left="32"/>
            </w:pPr>
            <w:r>
              <w:rPr>
                <w:rFonts w:ascii="Verdana" w:eastAsia="Verdana" w:hAnsi="Verdana" w:cs="Verdana"/>
                <w:b/>
                <w:sz w:val="18"/>
              </w:rPr>
              <w:t xml:space="preserve">Option 1:  </w:t>
            </w:r>
            <w:r>
              <w:rPr>
                <w:rFonts w:ascii="Verdana" w:eastAsia="Verdana" w:hAnsi="Verdana" w:cs="Verdana"/>
                <w:sz w:val="18"/>
              </w:rPr>
              <w:t>The usual approach is for the School Council to use the Facility during School Hours and for the Community Partner to use the Facility outside School Hours but within agreed total operating hours.  There is no overlapping use.  Use during school holidays m</w:t>
            </w:r>
            <w:r>
              <w:rPr>
                <w:rFonts w:ascii="Verdana" w:eastAsia="Verdana" w:hAnsi="Verdana" w:cs="Verdana"/>
                <w:sz w:val="18"/>
              </w:rPr>
              <w:t xml:space="preserve">ay be addressed in setting the School Hours and Community Partner's Hours or may be left to negotiation between the School Council and the Community Partner from time to time.   </w:t>
            </w:r>
          </w:p>
          <w:p w14:paraId="3FDE2699" w14:textId="77777777" w:rsidR="003769FF" w:rsidRDefault="00AD6F70">
            <w:pPr>
              <w:spacing w:after="120" w:line="276" w:lineRule="auto"/>
              <w:ind w:left="32"/>
            </w:pPr>
            <w:r>
              <w:rPr>
                <w:rFonts w:ascii="Verdana" w:eastAsia="Verdana" w:hAnsi="Verdana" w:cs="Verdana"/>
                <w:b/>
                <w:sz w:val="18"/>
              </w:rPr>
              <w:t xml:space="preserve">Option 2:  </w:t>
            </w:r>
            <w:r>
              <w:rPr>
                <w:rFonts w:ascii="Verdana" w:eastAsia="Verdana" w:hAnsi="Verdana" w:cs="Verdana"/>
                <w:sz w:val="18"/>
              </w:rPr>
              <w:t xml:space="preserve">A similar pre-agreed approach is adopted where the School Council </w:t>
            </w:r>
            <w:r>
              <w:rPr>
                <w:rFonts w:ascii="Verdana" w:eastAsia="Verdana" w:hAnsi="Verdana" w:cs="Verdana"/>
                <w:sz w:val="18"/>
              </w:rPr>
              <w:t>uses a part or parts of the Facility during School Hours and the Community Partner uses other parts of the Facility both during and outside School Hours.  This means there is overlapping use of the Facility by School students and by the Community Partner o</w:t>
            </w:r>
            <w:r>
              <w:rPr>
                <w:rFonts w:ascii="Verdana" w:eastAsia="Verdana" w:hAnsi="Verdana" w:cs="Verdana"/>
                <w:sz w:val="18"/>
              </w:rPr>
              <w:t>r members of the public.  To properly describe the agreed use by the School Council and the Community Partner, it is necessary to separately identify the different parts of the Facility.  An example of this may be a Preschool which is operated by the Schoo</w:t>
            </w:r>
            <w:r>
              <w:rPr>
                <w:rFonts w:ascii="Verdana" w:eastAsia="Verdana" w:hAnsi="Verdana" w:cs="Verdana"/>
                <w:sz w:val="18"/>
              </w:rPr>
              <w:t xml:space="preserve">l Council but is located within a building also containing staff rooms and a multi-purpose room used by the School Council during School Hours.  Such a building may also other special purpose areas such as maternal and child health rooms.   </w:t>
            </w:r>
          </w:p>
          <w:p w14:paraId="487B9FD6" w14:textId="77777777" w:rsidR="003769FF" w:rsidRDefault="00AD6F70">
            <w:pPr>
              <w:spacing w:after="119" w:line="276" w:lineRule="auto"/>
              <w:ind w:left="32"/>
            </w:pPr>
            <w:r>
              <w:rPr>
                <w:rFonts w:ascii="Verdana" w:eastAsia="Verdana" w:hAnsi="Verdana" w:cs="Verdana"/>
                <w:b/>
                <w:sz w:val="18"/>
              </w:rPr>
              <w:t xml:space="preserve">Option 3:  </w:t>
            </w:r>
            <w:r>
              <w:rPr>
                <w:rFonts w:ascii="Verdana" w:eastAsia="Verdana" w:hAnsi="Verdana" w:cs="Verdana"/>
                <w:sz w:val="18"/>
              </w:rPr>
              <w:t>Alternatively, the School Council and the Community Partner may use a Calendar of Use to record their use of the Facility.  One party takes responsibility for maintaining and distributing the Calendar of Use on an annual basis.   This option can</w:t>
            </w:r>
            <w:r>
              <w:rPr>
                <w:rFonts w:ascii="Verdana" w:eastAsia="Verdana" w:hAnsi="Verdana" w:cs="Verdana"/>
                <w:sz w:val="18"/>
              </w:rPr>
              <w:t xml:space="preserve"> be appropriate if there are a number of regular community users of the Facility outside School Hours and it is useful to also record their use in the Calendar of Use.  The School Council still has use of the Facility or a specified part of it within Schoo</w:t>
            </w:r>
            <w:r>
              <w:rPr>
                <w:rFonts w:ascii="Verdana" w:eastAsia="Verdana" w:hAnsi="Verdana" w:cs="Verdana"/>
                <w:sz w:val="18"/>
              </w:rPr>
              <w:t xml:space="preserve">l Hours and also an entitlement to free use of a part or the whole of the Facility outside School Hours.  This use is recorded in the Calendar of Use. </w:t>
            </w:r>
          </w:p>
          <w:p w14:paraId="49AFAFEE" w14:textId="77777777" w:rsidR="003769FF" w:rsidRDefault="00AD6F70">
            <w:pPr>
              <w:spacing w:after="0"/>
              <w:ind w:left="32"/>
            </w:pPr>
            <w:r>
              <w:rPr>
                <w:rFonts w:ascii="Verdana" w:eastAsia="Verdana" w:hAnsi="Verdana" w:cs="Verdana"/>
                <w:sz w:val="18"/>
              </w:rPr>
              <w:t xml:space="preserve">With all three </w:t>
            </w:r>
            <w:r>
              <w:rPr>
                <w:rFonts w:ascii="Verdana" w:eastAsia="Verdana" w:hAnsi="Verdana" w:cs="Verdana"/>
                <w:b/>
                <w:sz w:val="18"/>
              </w:rPr>
              <w:t>Options</w:t>
            </w:r>
            <w:r>
              <w:rPr>
                <w:rFonts w:ascii="Verdana" w:eastAsia="Verdana" w:hAnsi="Verdana" w:cs="Verdana"/>
                <w:sz w:val="18"/>
              </w:rPr>
              <w:t>, the School Council is generally entitled to free use of a part or the entire Fac</w:t>
            </w:r>
            <w:r>
              <w:rPr>
                <w:rFonts w:ascii="Verdana" w:eastAsia="Verdana" w:hAnsi="Verdana" w:cs="Verdana"/>
                <w:sz w:val="18"/>
              </w:rPr>
              <w:t xml:space="preserve">ility outside School Hours on an agreed number of occasions per year, unless the parties agree to remove this right.  Also, the parties can decide to specify their use during school holidays and on student free days in the </w:t>
            </w:r>
            <w:r>
              <w:rPr>
                <w:rFonts w:ascii="Verdana" w:eastAsia="Verdana" w:hAnsi="Verdana" w:cs="Verdana"/>
                <w:b/>
                <w:sz w:val="18"/>
              </w:rPr>
              <w:t xml:space="preserve">Community Joint Use Agreement </w:t>
            </w:r>
            <w:r>
              <w:rPr>
                <w:rFonts w:ascii="Verdana" w:eastAsia="Verdana" w:hAnsi="Verdana" w:cs="Verdana"/>
                <w:sz w:val="18"/>
              </w:rPr>
              <w:t xml:space="preserve">or </w:t>
            </w:r>
            <w:r>
              <w:rPr>
                <w:rFonts w:ascii="Verdana" w:eastAsia="Verdana" w:hAnsi="Verdana" w:cs="Verdana"/>
                <w:sz w:val="18"/>
              </w:rPr>
              <w:t>leave this to be</w:t>
            </w:r>
            <w:r>
              <w:rPr>
                <w:rFonts w:ascii="Verdana" w:eastAsia="Verdana" w:hAnsi="Verdana" w:cs="Verdana"/>
                <w:b/>
                <w:sz w:val="18"/>
              </w:rPr>
              <w:t xml:space="preserve"> </w:t>
            </w:r>
            <w:r>
              <w:rPr>
                <w:rFonts w:ascii="Verdana" w:eastAsia="Verdana" w:hAnsi="Verdana" w:cs="Verdana"/>
                <w:sz w:val="18"/>
              </w:rPr>
              <w:t xml:space="preserve">negotiated between them at the time. </w:t>
            </w:r>
          </w:p>
        </w:tc>
      </w:tr>
      <w:tr w:rsidR="003769FF" w14:paraId="1CF31F28" w14:textId="77777777">
        <w:trPr>
          <w:trHeight w:val="1044"/>
        </w:trPr>
        <w:tc>
          <w:tcPr>
            <w:tcW w:w="959" w:type="dxa"/>
            <w:tcBorders>
              <w:top w:val="single" w:sz="4" w:space="0" w:color="000000"/>
              <w:left w:val="single" w:sz="4" w:space="0" w:color="000000"/>
              <w:bottom w:val="single" w:sz="4" w:space="0" w:color="000000"/>
              <w:right w:val="single" w:sz="4" w:space="0" w:color="000000"/>
            </w:tcBorders>
          </w:tcPr>
          <w:p w14:paraId="4FC712E5" w14:textId="77777777" w:rsidR="003769FF" w:rsidRDefault="00AD6F70">
            <w:pPr>
              <w:spacing w:after="0"/>
            </w:pPr>
            <w:r>
              <w:rPr>
                <w:rFonts w:ascii="Verdana" w:eastAsia="Verdana" w:hAnsi="Verdana" w:cs="Verdana"/>
                <w:b/>
                <w:color w:val="5DC721"/>
                <w:sz w:val="18"/>
              </w:rPr>
              <w:t xml:space="preserve">57 </w:t>
            </w:r>
          </w:p>
        </w:tc>
        <w:tc>
          <w:tcPr>
            <w:tcW w:w="2551" w:type="dxa"/>
            <w:tcBorders>
              <w:top w:val="single" w:sz="4" w:space="0" w:color="000000"/>
              <w:left w:val="single" w:sz="4" w:space="0" w:color="000000"/>
              <w:bottom w:val="single" w:sz="4" w:space="0" w:color="000000"/>
              <w:right w:val="single" w:sz="4" w:space="0" w:color="000000"/>
            </w:tcBorders>
          </w:tcPr>
          <w:p w14:paraId="232CB03D" w14:textId="77777777" w:rsidR="003769FF" w:rsidRDefault="00AD6F70">
            <w:pPr>
              <w:spacing w:after="0"/>
            </w:pPr>
            <w:r>
              <w:rPr>
                <w:rFonts w:ascii="Verdana" w:eastAsia="Verdana" w:hAnsi="Verdana" w:cs="Verdana"/>
                <w:b/>
                <w:color w:val="5DC721"/>
                <w:sz w:val="18"/>
              </w:rPr>
              <w:t xml:space="preserve">Use of the Facility by community groups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0471CDDC" w14:textId="77777777" w:rsidR="003769FF" w:rsidRDefault="00AD6F70">
            <w:pPr>
              <w:spacing w:after="0"/>
              <w:ind w:left="32" w:right="42"/>
            </w:pPr>
            <w:r>
              <w:rPr>
                <w:rFonts w:ascii="Times New Roman" w:eastAsia="Times New Roman" w:hAnsi="Times New Roman" w:cs="Times New Roman"/>
              </w:rPr>
              <w:t>T</w:t>
            </w:r>
            <w:r>
              <w:rPr>
                <w:rFonts w:ascii="Verdana" w:eastAsia="Verdana" w:hAnsi="Verdana" w:cs="Verdana"/>
                <w:sz w:val="18"/>
              </w:rPr>
              <w:t>he School Council and the Community Partner are required to encourage the broader community to use the Facility, provided this does not interfere with the</w:t>
            </w:r>
            <w:r>
              <w:rPr>
                <w:rFonts w:ascii="Verdana" w:eastAsia="Verdana" w:hAnsi="Verdana" w:cs="Verdana"/>
                <w:sz w:val="18"/>
              </w:rPr>
              <w:t xml:space="preserve"> use of the Facility for ordinary School purposes.  This is a fundamental concept linked to the Minister’s and the School Council’s power to enter into such agreements. </w:t>
            </w:r>
          </w:p>
        </w:tc>
      </w:tr>
      <w:tr w:rsidR="003769FF" w14:paraId="163F2C25" w14:textId="77777777">
        <w:trPr>
          <w:trHeight w:val="1256"/>
        </w:trPr>
        <w:tc>
          <w:tcPr>
            <w:tcW w:w="959" w:type="dxa"/>
            <w:tcBorders>
              <w:top w:val="single" w:sz="4" w:space="0" w:color="000000"/>
              <w:left w:val="single" w:sz="4" w:space="0" w:color="000000"/>
              <w:bottom w:val="single" w:sz="4" w:space="0" w:color="000000"/>
              <w:right w:val="single" w:sz="4" w:space="0" w:color="000000"/>
            </w:tcBorders>
          </w:tcPr>
          <w:p w14:paraId="35FEF7C8" w14:textId="77777777" w:rsidR="003769FF" w:rsidRDefault="00AD6F70">
            <w:pPr>
              <w:spacing w:after="0"/>
            </w:pPr>
            <w:r>
              <w:rPr>
                <w:rFonts w:ascii="Verdana" w:eastAsia="Verdana" w:hAnsi="Verdana" w:cs="Verdana"/>
                <w:b/>
                <w:color w:val="5DC721"/>
                <w:sz w:val="18"/>
              </w:rPr>
              <w:t xml:space="preserve">58 </w:t>
            </w:r>
          </w:p>
        </w:tc>
        <w:tc>
          <w:tcPr>
            <w:tcW w:w="2551" w:type="dxa"/>
            <w:tcBorders>
              <w:top w:val="single" w:sz="4" w:space="0" w:color="000000"/>
              <w:left w:val="single" w:sz="4" w:space="0" w:color="000000"/>
              <w:bottom w:val="single" w:sz="4" w:space="0" w:color="000000"/>
              <w:right w:val="single" w:sz="4" w:space="0" w:color="000000"/>
            </w:tcBorders>
          </w:tcPr>
          <w:p w14:paraId="11747A9E" w14:textId="77777777" w:rsidR="003769FF" w:rsidRDefault="00AD6F70">
            <w:pPr>
              <w:spacing w:after="0"/>
            </w:pPr>
            <w:r>
              <w:rPr>
                <w:rFonts w:ascii="Verdana" w:eastAsia="Verdana" w:hAnsi="Verdana" w:cs="Verdana"/>
                <w:b/>
                <w:color w:val="5DC721"/>
                <w:sz w:val="18"/>
              </w:rPr>
              <w:t xml:space="preserve">Appointment of a Manager  </w:t>
            </w:r>
          </w:p>
        </w:tc>
        <w:tc>
          <w:tcPr>
            <w:tcW w:w="11732" w:type="dxa"/>
            <w:tcBorders>
              <w:top w:val="single" w:sz="4" w:space="0" w:color="000000"/>
              <w:left w:val="single" w:sz="4" w:space="0" w:color="000000"/>
              <w:bottom w:val="single" w:sz="4" w:space="0" w:color="000000"/>
              <w:right w:val="single" w:sz="4" w:space="0" w:color="000000"/>
            </w:tcBorders>
            <w:vAlign w:val="center"/>
          </w:tcPr>
          <w:p w14:paraId="3C90B366" w14:textId="77777777" w:rsidR="003769FF" w:rsidRDefault="00AD6F70">
            <w:pPr>
              <w:spacing w:after="0"/>
              <w:ind w:left="32"/>
            </w:pPr>
            <w:r>
              <w:rPr>
                <w:rFonts w:ascii="Verdana" w:eastAsia="Verdana" w:hAnsi="Verdana" w:cs="Verdana"/>
                <w:sz w:val="18"/>
              </w:rPr>
              <w:t>The Community Partner may wish to appoint a manager to manage its use of the Facility and maintenance and other operational obligations.  An example would be the appointment of the YMCA as the manager for a sporting stadium the subject of a Community Joint</w:t>
            </w:r>
            <w:r>
              <w:rPr>
                <w:rFonts w:ascii="Verdana" w:eastAsia="Verdana" w:hAnsi="Verdana" w:cs="Verdana"/>
                <w:sz w:val="18"/>
              </w:rPr>
              <w:t xml:space="preserve"> Use Agreement.  The appointment of a manager does not affect the parties’ rights of use as expressed in the Community Joint Use Agreement</w:t>
            </w:r>
            <w:r>
              <w:rPr>
                <w:rFonts w:ascii="Verdana" w:eastAsia="Verdana" w:hAnsi="Verdana" w:cs="Verdana"/>
                <w:b/>
                <w:sz w:val="18"/>
              </w:rPr>
              <w:t xml:space="preserve"> </w:t>
            </w:r>
            <w:r>
              <w:rPr>
                <w:rFonts w:ascii="Verdana" w:eastAsia="Verdana" w:hAnsi="Verdana" w:cs="Verdana"/>
                <w:sz w:val="18"/>
              </w:rPr>
              <w:t xml:space="preserve">or the Community Partner’s obligations. </w:t>
            </w:r>
          </w:p>
        </w:tc>
      </w:tr>
    </w:tbl>
    <w:p w14:paraId="108D43FD" w14:textId="77777777" w:rsidR="003769FF" w:rsidRDefault="00AD6F70">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1675EB66" w14:textId="77777777" w:rsidR="003769FF" w:rsidRDefault="003769FF">
      <w:pPr>
        <w:spacing w:after="0"/>
        <w:ind w:left="-1134" w:right="12695"/>
      </w:pPr>
    </w:p>
    <w:tbl>
      <w:tblPr>
        <w:tblStyle w:val="TableGrid"/>
        <w:tblW w:w="15242" w:type="dxa"/>
        <w:tblInd w:w="-108" w:type="dxa"/>
        <w:tblCellMar>
          <w:top w:w="125" w:type="dxa"/>
          <w:left w:w="108" w:type="dxa"/>
          <w:bottom w:w="0" w:type="dxa"/>
          <w:right w:w="52" w:type="dxa"/>
        </w:tblCellMar>
        <w:tblLook w:val="04A0" w:firstRow="1" w:lastRow="0" w:firstColumn="1" w:lastColumn="0" w:noHBand="0" w:noVBand="1"/>
      </w:tblPr>
      <w:tblGrid>
        <w:gridCol w:w="959"/>
        <w:gridCol w:w="2551"/>
        <w:gridCol w:w="11732"/>
      </w:tblGrid>
      <w:tr w:rsidR="003769FF" w14:paraId="1F989727" w14:textId="77777777">
        <w:trPr>
          <w:trHeight w:val="5257"/>
        </w:trPr>
        <w:tc>
          <w:tcPr>
            <w:tcW w:w="959" w:type="dxa"/>
            <w:tcBorders>
              <w:top w:val="single" w:sz="4" w:space="0" w:color="000000"/>
              <w:left w:val="single" w:sz="4" w:space="0" w:color="000000"/>
              <w:bottom w:val="single" w:sz="4" w:space="0" w:color="000000"/>
              <w:right w:val="single" w:sz="4" w:space="0" w:color="000000"/>
            </w:tcBorders>
          </w:tcPr>
          <w:p w14:paraId="44D45B28" w14:textId="77777777" w:rsidR="003769FF" w:rsidRDefault="00AD6F70">
            <w:pPr>
              <w:spacing w:after="0"/>
            </w:pPr>
            <w:r>
              <w:rPr>
                <w:rFonts w:ascii="Verdana" w:eastAsia="Verdana" w:hAnsi="Verdana" w:cs="Verdana"/>
                <w:b/>
                <w:color w:val="5DC721"/>
                <w:sz w:val="18"/>
              </w:rPr>
              <w:t xml:space="preserve">59 </w:t>
            </w:r>
          </w:p>
        </w:tc>
        <w:tc>
          <w:tcPr>
            <w:tcW w:w="2551" w:type="dxa"/>
            <w:tcBorders>
              <w:top w:val="single" w:sz="4" w:space="0" w:color="000000"/>
              <w:left w:val="single" w:sz="4" w:space="0" w:color="000000"/>
              <w:bottom w:val="single" w:sz="4" w:space="0" w:color="000000"/>
              <w:right w:val="single" w:sz="4" w:space="0" w:color="000000"/>
            </w:tcBorders>
          </w:tcPr>
          <w:p w14:paraId="21B9E2BA" w14:textId="77777777" w:rsidR="003769FF" w:rsidRDefault="00AD6F70">
            <w:pPr>
              <w:spacing w:after="0"/>
            </w:pPr>
            <w:r>
              <w:rPr>
                <w:rFonts w:ascii="Verdana" w:eastAsia="Verdana" w:hAnsi="Verdana" w:cs="Verdana"/>
                <w:b/>
                <w:color w:val="5DC721"/>
                <w:sz w:val="18"/>
              </w:rPr>
              <w:t xml:space="preserve">Hiring </w:t>
            </w:r>
          </w:p>
        </w:tc>
        <w:tc>
          <w:tcPr>
            <w:tcW w:w="11732" w:type="dxa"/>
            <w:tcBorders>
              <w:top w:val="single" w:sz="4" w:space="0" w:color="000000"/>
              <w:left w:val="single" w:sz="4" w:space="0" w:color="000000"/>
              <w:bottom w:val="single" w:sz="4" w:space="0" w:color="000000"/>
              <w:right w:val="single" w:sz="4" w:space="0" w:color="000000"/>
            </w:tcBorders>
            <w:vAlign w:val="center"/>
          </w:tcPr>
          <w:p w14:paraId="733BC133" w14:textId="77777777" w:rsidR="003769FF" w:rsidRDefault="00AD6F70">
            <w:pPr>
              <w:spacing w:after="134"/>
              <w:ind w:left="33"/>
            </w:pPr>
            <w:r>
              <w:rPr>
                <w:rFonts w:ascii="Verdana" w:eastAsia="Verdana" w:hAnsi="Verdana" w:cs="Verdana"/>
                <w:sz w:val="18"/>
              </w:rPr>
              <w:t xml:space="preserve">There are two aspects to the hire of the Facility - hire during School Hours and hire outside School Hours. </w:t>
            </w:r>
          </w:p>
          <w:p w14:paraId="566FB43E" w14:textId="77777777" w:rsidR="003769FF" w:rsidRDefault="00AD6F70">
            <w:pPr>
              <w:spacing w:after="119" w:line="276" w:lineRule="auto"/>
              <w:ind w:left="33"/>
            </w:pPr>
            <w:r>
              <w:rPr>
                <w:rFonts w:ascii="Verdana" w:eastAsia="Verdana" w:hAnsi="Verdana" w:cs="Verdana"/>
                <w:sz w:val="18"/>
              </w:rPr>
              <w:t>For hire during School Hours, the general principle is that the School Council is entitled to hire out the Facility to other parties during the tim</w:t>
            </w:r>
            <w:r>
              <w:rPr>
                <w:rFonts w:ascii="Verdana" w:eastAsia="Verdana" w:hAnsi="Verdana" w:cs="Verdana"/>
                <w:sz w:val="18"/>
              </w:rPr>
              <w:t xml:space="preserve">es that it is entitled to use the Facility.  If they wish, the parties may chose to limit this right so that the School Council can only hire to other government or non-government schools or not for profit users. </w:t>
            </w:r>
          </w:p>
          <w:p w14:paraId="16628BF6" w14:textId="77777777" w:rsidR="003769FF" w:rsidRDefault="00AD6F70">
            <w:pPr>
              <w:spacing w:after="120" w:line="276" w:lineRule="auto"/>
              <w:ind w:left="33" w:right="26"/>
            </w:pPr>
            <w:r>
              <w:rPr>
                <w:rFonts w:ascii="Verdana" w:eastAsia="Verdana" w:hAnsi="Verdana" w:cs="Verdana"/>
                <w:sz w:val="18"/>
              </w:rPr>
              <w:t>The parties need to choose who will be res</w:t>
            </w:r>
            <w:r>
              <w:rPr>
                <w:rFonts w:ascii="Verdana" w:eastAsia="Verdana" w:hAnsi="Verdana" w:cs="Verdana"/>
                <w:sz w:val="18"/>
              </w:rPr>
              <w:t>ponsible for hiring the Facility out for community use outside School Hours, that is, during the Community Partner's Hours.  This is almost always done by the Community Partner.  The party which is responsible for hiring out the Facility sets the terms and</w:t>
            </w:r>
            <w:r>
              <w:rPr>
                <w:rFonts w:ascii="Verdana" w:eastAsia="Verdana" w:hAnsi="Verdana" w:cs="Verdana"/>
                <w:sz w:val="18"/>
              </w:rPr>
              <w:t xml:space="preserve"> the fees for such hire and will retain the hire fees, provided that party is also responsible for maintaining the Facility.   The rationale is that the hire fees will go towards such costs as cleaning and ongoing maintenance.  </w:t>
            </w:r>
          </w:p>
          <w:p w14:paraId="5DA0233F" w14:textId="77777777" w:rsidR="003769FF" w:rsidRDefault="00AD6F70">
            <w:pPr>
              <w:spacing w:after="119" w:line="276" w:lineRule="auto"/>
              <w:ind w:left="33"/>
            </w:pPr>
            <w:r>
              <w:rPr>
                <w:rFonts w:ascii="Verdana" w:eastAsia="Verdana" w:hAnsi="Verdana" w:cs="Verdana"/>
                <w:sz w:val="18"/>
              </w:rPr>
              <w:t>Some facilities will be sel</w:t>
            </w:r>
            <w:r>
              <w:rPr>
                <w:rFonts w:ascii="Verdana" w:eastAsia="Verdana" w:hAnsi="Verdana" w:cs="Verdana"/>
                <w:sz w:val="18"/>
              </w:rPr>
              <w:t xml:space="preserve">f-funding but many will not.  It is important for the parties to obtain advice from a consultant with relevant experience about the revenue likely to be generated by hire fees if they hope for the Facility to be self-funding.  This type of advice needs to </w:t>
            </w:r>
            <w:r>
              <w:rPr>
                <w:rFonts w:ascii="Verdana" w:eastAsia="Verdana" w:hAnsi="Verdana" w:cs="Verdana"/>
                <w:sz w:val="18"/>
              </w:rPr>
              <w:t xml:space="preserve">include a comparison of the fees charged by similar facilities in the area and also consider the ongoing operating and capital costs for the Facility. </w:t>
            </w:r>
          </w:p>
          <w:p w14:paraId="637521A5" w14:textId="77777777" w:rsidR="003769FF" w:rsidRDefault="00AD6F70">
            <w:pPr>
              <w:spacing w:after="0"/>
              <w:ind w:left="33" w:right="1"/>
            </w:pPr>
            <w:r>
              <w:rPr>
                <w:rFonts w:ascii="Verdana" w:eastAsia="Verdana" w:hAnsi="Verdana" w:cs="Verdana"/>
                <w:sz w:val="18"/>
              </w:rPr>
              <w:t>Where the Facility is located on land owned by the Minister, the terms for the hire of the Facility need</w:t>
            </w:r>
            <w:r>
              <w:rPr>
                <w:rFonts w:ascii="Verdana" w:eastAsia="Verdana" w:hAnsi="Verdana" w:cs="Verdana"/>
                <w:sz w:val="18"/>
              </w:rPr>
              <w:t xml:space="preserve"> to be consistent with the Department's guidelines.  This is not the case if the Facility is located on land owned or managed by the Community Partner.  The terms for the hire of the Facility should require hirers to obtain public liability insurance unles</w:t>
            </w:r>
            <w:r>
              <w:rPr>
                <w:rFonts w:ascii="Verdana" w:eastAsia="Verdana" w:hAnsi="Verdana" w:cs="Verdana"/>
                <w:sz w:val="18"/>
              </w:rPr>
              <w:t xml:space="preserve">s the hirer is a not for profit community group engaged in a low risk activity.  Further guidance about what is a low risk activity can be found in the Department's Community Facilities fact sheets available on line.   </w:t>
            </w:r>
          </w:p>
        </w:tc>
      </w:tr>
      <w:tr w:rsidR="003769FF" w14:paraId="16711265" w14:textId="77777777">
        <w:trPr>
          <w:trHeight w:val="4625"/>
        </w:trPr>
        <w:tc>
          <w:tcPr>
            <w:tcW w:w="959" w:type="dxa"/>
            <w:tcBorders>
              <w:top w:val="single" w:sz="4" w:space="0" w:color="000000"/>
              <w:left w:val="single" w:sz="4" w:space="0" w:color="000000"/>
              <w:bottom w:val="single" w:sz="4" w:space="0" w:color="000000"/>
              <w:right w:val="single" w:sz="4" w:space="0" w:color="000000"/>
            </w:tcBorders>
          </w:tcPr>
          <w:p w14:paraId="3BEB6F56" w14:textId="77777777" w:rsidR="003769FF" w:rsidRDefault="00AD6F70">
            <w:pPr>
              <w:spacing w:after="0"/>
              <w:ind w:left="34"/>
            </w:pPr>
            <w:r>
              <w:rPr>
                <w:rFonts w:ascii="Verdana" w:eastAsia="Verdana" w:hAnsi="Verdana" w:cs="Verdana"/>
                <w:b/>
                <w:color w:val="0070BF"/>
                <w:sz w:val="18"/>
              </w:rPr>
              <w:t xml:space="preserve">560 </w:t>
            </w:r>
          </w:p>
        </w:tc>
        <w:tc>
          <w:tcPr>
            <w:tcW w:w="2551" w:type="dxa"/>
            <w:tcBorders>
              <w:top w:val="single" w:sz="4" w:space="0" w:color="000000"/>
              <w:left w:val="single" w:sz="4" w:space="0" w:color="000000"/>
              <w:bottom w:val="single" w:sz="4" w:space="0" w:color="000000"/>
              <w:right w:val="single" w:sz="4" w:space="0" w:color="000000"/>
            </w:tcBorders>
          </w:tcPr>
          <w:p w14:paraId="521B0A9C" w14:textId="77777777" w:rsidR="003769FF" w:rsidRDefault="00AD6F70">
            <w:pPr>
              <w:spacing w:after="0"/>
              <w:ind w:left="34" w:hanging="1"/>
            </w:pPr>
            <w:r>
              <w:rPr>
                <w:rFonts w:ascii="Verdana" w:eastAsia="Verdana" w:hAnsi="Verdana" w:cs="Verdana"/>
                <w:b/>
                <w:color w:val="0070BF"/>
                <w:sz w:val="18"/>
              </w:rPr>
              <w:t xml:space="preserve">Maintenance of the Facility  </w:t>
            </w:r>
          </w:p>
        </w:tc>
        <w:tc>
          <w:tcPr>
            <w:tcW w:w="11732" w:type="dxa"/>
            <w:tcBorders>
              <w:top w:val="single" w:sz="4" w:space="0" w:color="000000"/>
              <w:left w:val="single" w:sz="4" w:space="0" w:color="000000"/>
              <w:bottom w:val="single" w:sz="4" w:space="0" w:color="000000"/>
              <w:right w:val="single" w:sz="4" w:space="0" w:color="000000"/>
            </w:tcBorders>
          </w:tcPr>
          <w:p w14:paraId="7272F0BD" w14:textId="77777777" w:rsidR="003769FF" w:rsidRDefault="00AD6F70">
            <w:pPr>
              <w:spacing w:after="134"/>
              <w:ind w:left="33"/>
            </w:pPr>
            <w:r>
              <w:rPr>
                <w:rFonts w:ascii="Verdana" w:eastAsia="Verdana" w:hAnsi="Verdana" w:cs="Verdana"/>
                <w:sz w:val="18"/>
              </w:rPr>
              <w:t xml:space="preserve">Maintenance is one of the most important aspects of the </w:t>
            </w:r>
            <w:r>
              <w:rPr>
                <w:rFonts w:ascii="Verdana" w:eastAsia="Verdana" w:hAnsi="Verdana" w:cs="Verdana"/>
                <w:b/>
                <w:sz w:val="18"/>
              </w:rPr>
              <w:t>Community Joint Use Agreement</w:t>
            </w:r>
            <w:r>
              <w:rPr>
                <w:rFonts w:ascii="Verdana" w:eastAsia="Verdana" w:hAnsi="Verdana" w:cs="Verdana"/>
                <w:sz w:val="18"/>
              </w:rPr>
              <w:t xml:space="preserve">. </w:t>
            </w:r>
          </w:p>
          <w:p w14:paraId="3E8A7C58" w14:textId="77777777" w:rsidR="003769FF" w:rsidRDefault="00AD6F70">
            <w:pPr>
              <w:spacing w:after="119" w:line="276" w:lineRule="auto"/>
              <w:ind w:left="33"/>
            </w:pPr>
            <w:r>
              <w:rPr>
                <w:rFonts w:ascii="Verdana" w:eastAsia="Verdana" w:hAnsi="Verdana" w:cs="Verdana"/>
                <w:sz w:val="18"/>
              </w:rPr>
              <w:t xml:space="preserve">A Facility which is constructed pursuant to a community use arrangement will generally </w:t>
            </w:r>
            <w:r>
              <w:rPr>
                <w:rFonts w:ascii="Verdana" w:eastAsia="Verdana" w:hAnsi="Verdana" w:cs="Verdana"/>
                <w:b/>
                <w:sz w:val="18"/>
              </w:rPr>
              <w:t xml:space="preserve">not </w:t>
            </w:r>
            <w:r>
              <w:rPr>
                <w:rFonts w:ascii="Verdana" w:eastAsia="Verdana" w:hAnsi="Verdana" w:cs="Verdana"/>
                <w:sz w:val="18"/>
              </w:rPr>
              <w:t>be part of the School's entitlement, which mean</w:t>
            </w:r>
            <w:r>
              <w:rPr>
                <w:rFonts w:ascii="Verdana" w:eastAsia="Verdana" w:hAnsi="Verdana" w:cs="Verdana"/>
                <w:sz w:val="18"/>
              </w:rPr>
              <w:t xml:space="preserve">s that there is no allocation of maintenance funding for that facility provided by Government.  The School Council and Community Partner therefore need to generate and meet the cost of maintenance between them. </w:t>
            </w:r>
          </w:p>
          <w:p w14:paraId="61D11535" w14:textId="77777777" w:rsidR="003769FF" w:rsidRDefault="00AD6F70">
            <w:pPr>
              <w:spacing w:after="120" w:line="276" w:lineRule="auto"/>
              <w:ind w:left="33"/>
            </w:pPr>
            <w:r>
              <w:rPr>
                <w:rFonts w:ascii="Verdana" w:eastAsia="Verdana" w:hAnsi="Verdana" w:cs="Verdana"/>
                <w:sz w:val="18"/>
              </w:rPr>
              <w:t xml:space="preserve">There are four </w:t>
            </w:r>
            <w:r>
              <w:rPr>
                <w:rFonts w:ascii="Verdana" w:eastAsia="Verdana" w:hAnsi="Verdana" w:cs="Verdana"/>
                <w:b/>
                <w:sz w:val="18"/>
              </w:rPr>
              <w:t>Options</w:t>
            </w:r>
            <w:r>
              <w:rPr>
                <w:rFonts w:ascii="Verdana" w:eastAsia="Verdana" w:hAnsi="Verdana" w:cs="Verdana"/>
                <w:sz w:val="18"/>
              </w:rPr>
              <w:t xml:space="preserve"> for the parties to ch</w:t>
            </w:r>
            <w:r>
              <w:rPr>
                <w:rFonts w:ascii="Verdana" w:eastAsia="Verdana" w:hAnsi="Verdana" w:cs="Verdana"/>
                <w:sz w:val="18"/>
              </w:rPr>
              <w:t xml:space="preserve">oose between when it comes to maintenance.   The Department does not have a preference, just a requirement that the parties ensure </w:t>
            </w:r>
            <w:r>
              <w:rPr>
                <w:rFonts w:ascii="Verdana" w:eastAsia="Verdana" w:hAnsi="Verdana" w:cs="Verdana"/>
                <w:b/>
                <w:sz w:val="18"/>
              </w:rPr>
              <w:t>all</w:t>
            </w:r>
            <w:r>
              <w:rPr>
                <w:rFonts w:ascii="Verdana" w:eastAsia="Verdana" w:hAnsi="Verdana" w:cs="Verdana"/>
                <w:sz w:val="18"/>
              </w:rPr>
              <w:t xml:space="preserve"> maintenance related obligations are addressed. </w:t>
            </w:r>
          </w:p>
          <w:p w14:paraId="2D2778E8" w14:textId="77777777" w:rsidR="003769FF" w:rsidRDefault="00AD6F70">
            <w:pPr>
              <w:spacing w:after="121" w:line="275" w:lineRule="auto"/>
            </w:pPr>
            <w:r>
              <w:rPr>
                <w:rFonts w:ascii="Verdana" w:eastAsia="Verdana" w:hAnsi="Verdana" w:cs="Verdana"/>
                <w:b/>
                <w:sz w:val="18"/>
              </w:rPr>
              <w:t xml:space="preserve">Option 1 </w:t>
            </w:r>
            <w:r>
              <w:rPr>
                <w:rFonts w:ascii="Verdana" w:eastAsia="Verdana" w:hAnsi="Verdana" w:cs="Verdana"/>
                <w:sz w:val="18"/>
              </w:rPr>
              <w:t>applies if one party is responsible for arranging and paying for</w:t>
            </w:r>
            <w:r>
              <w:rPr>
                <w:rFonts w:ascii="Verdana" w:eastAsia="Verdana" w:hAnsi="Verdana" w:cs="Verdana"/>
                <w:sz w:val="18"/>
              </w:rPr>
              <w:t xml:space="preserve"> all maintenance in respect of the Facility.  The other party may reimburse it for some of those costs based on a pre-agreed percentage. </w:t>
            </w:r>
          </w:p>
          <w:p w14:paraId="5E563046" w14:textId="77777777" w:rsidR="003769FF" w:rsidRDefault="00AD6F70">
            <w:pPr>
              <w:spacing w:after="119" w:line="276" w:lineRule="auto"/>
            </w:pPr>
            <w:r>
              <w:rPr>
                <w:rFonts w:ascii="Verdana" w:eastAsia="Verdana" w:hAnsi="Verdana" w:cs="Verdana"/>
                <w:b/>
                <w:sz w:val="18"/>
              </w:rPr>
              <w:t xml:space="preserve">Option 2 </w:t>
            </w:r>
            <w:r>
              <w:rPr>
                <w:rFonts w:ascii="Verdana" w:eastAsia="Verdana" w:hAnsi="Verdana" w:cs="Verdana"/>
                <w:sz w:val="18"/>
              </w:rPr>
              <w:t xml:space="preserve">applies if one party is responsible for arranging and paying for all maintenance in respect of the Facility with the other party to reimburse it according to its use of the Facility. </w:t>
            </w:r>
          </w:p>
          <w:p w14:paraId="2B86DF06" w14:textId="77777777" w:rsidR="003769FF" w:rsidRDefault="00AD6F70">
            <w:pPr>
              <w:spacing w:after="119" w:line="276" w:lineRule="auto"/>
            </w:pPr>
            <w:r>
              <w:rPr>
                <w:rFonts w:ascii="Verdana" w:eastAsia="Verdana" w:hAnsi="Verdana" w:cs="Verdana"/>
                <w:b/>
                <w:sz w:val="18"/>
              </w:rPr>
              <w:t xml:space="preserve">Option 3 </w:t>
            </w:r>
            <w:r>
              <w:rPr>
                <w:rFonts w:ascii="Verdana" w:eastAsia="Verdana" w:hAnsi="Verdana" w:cs="Verdana"/>
                <w:sz w:val="18"/>
              </w:rPr>
              <w:t>applies if the parties have agreed to each be responsible for t</w:t>
            </w:r>
            <w:r>
              <w:rPr>
                <w:rFonts w:ascii="Verdana" w:eastAsia="Verdana" w:hAnsi="Verdana" w:cs="Verdana"/>
                <w:sz w:val="18"/>
              </w:rPr>
              <w:t xml:space="preserve">he maintenance of particular areas of the Facility (provided that all areas of the Facility, including any external areas, are addressed).   </w:t>
            </w:r>
          </w:p>
          <w:p w14:paraId="7026AABD" w14:textId="77777777" w:rsidR="003769FF" w:rsidRDefault="00AD6F70">
            <w:pPr>
              <w:spacing w:after="0"/>
            </w:pPr>
            <w:r>
              <w:rPr>
                <w:rFonts w:ascii="Verdana" w:eastAsia="Verdana" w:hAnsi="Verdana" w:cs="Verdana"/>
                <w:b/>
                <w:sz w:val="18"/>
              </w:rPr>
              <w:t xml:space="preserve">Option 4 </w:t>
            </w:r>
            <w:r>
              <w:rPr>
                <w:rFonts w:ascii="Verdana" w:eastAsia="Verdana" w:hAnsi="Verdana" w:cs="Verdana"/>
                <w:sz w:val="18"/>
              </w:rPr>
              <w:t>is appropriate if the parties have agreed to describe their maintenance responsibilities in a Maintenance</w:t>
            </w:r>
            <w:r>
              <w:rPr>
                <w:rFonts w:ascii="Verdana" w:eastAsia="Verdana" w:hAnsi="Verdana" w:cs="Verdana"/>
                <w:sz w:val="18"/>
              </w:rPr>
              <w:t xml:space="preserve"> Schedule.  This is particularly appropriate if the parties wish to divide responsibility for maintenance between them depending on the work involved.  If the parties choose </w:t>
            </w:r>
            <w:r>
              <w:rPr>
                <w:rFonts w:ascii="Verdana" w:eastAsia="Verdana" w:hAnsi="Verdana" w:cs="Verdana"/>
                <w:b/>
                <w:sz w:val="18"/>
              </w:rPr>
              <w:t>Option 4</w:t>
            </w:r>
            <w:r>
              <w:rPr>
                <w:rFonts w:ascii="Verdana" w:eastAsia="Verdana" w:hAnsi="Verdana" w:cs="Verdana"/>
                <w:sz w:val="18"/>
              </w:rPr>
              <w:t xml:space="preserve"> they will need to prepare and provide the Maintenance Schedule to the </w:t>
            </w:r>
          </w:p>
        </w:tc>
      </w:tr>
    </w:tbl>
    <w:p w14:paraId="0ADB5861" w14:textId="77777777" w:rsidR="003769FF" w:rsidRDefault="003769FF">
      <w:pPr>
        <w:spacing w:after="0"/>
        <w:ind w:left="-1134" w:right="12695"/>
      </w:pPr>
    </w:p>
    <w:tbl>
      <w:tblPr>
        <w:tblStyle w:val="TableGrid"/>
        <w:tblW w:w="15242" w:type="dxa"/>
        <w:tblInd w:w="-108" w:type="dxa"/>
        <w:tblCellMar>
          <w:top w:w="5" w:type="dxa"/>
          <w:left w:w="108" w:type="dxa"/>
          <w:bottom w:w="0" w:type="dxa"/>
          <w:right w:w="72" w:type="dxa"/>
        </w:tblCellMar>
        <w:tblLook w:val="04A0" w:firstRow="1" w:lastRow="0" w:firstColumn="1" w:lastColumn="0" w:noHBand="0" w:noVBand="1"/>
      </w:tblPr>
      <w:tblGrid>
        <w:gridCol w:w="959"/>
        <w:gridCol w:w="2551"/>
        <w:gridCol w:w="11732"/>
      </w:tblGrid>
      <w:tr w:rsidR="003769FF" w14:paraId="334B4C62" w14:textId="77777777">
        <w:trPr>
          <w:trHeight w:val="1627"/>
        </w:trPr>
        <w:tc>
          <w:tcPr>
            <w:tcW w:w="959" w:type="dxa"/>
            <w:tcBorders>
              <w:top w:val="single" w:sz="4" w:space="0" w:color="000000"/>
              <w:left w:val="single" w:sz="4" w:space="0" w:color="000000"/>
              <w:bottom w:val="single" w:sz="4" w:space="0" w:color="000000"/>
              <w:right w:val="single" w:sz="4" w:space="0" w:color="000000"/>
            </w:tcBorders>
          </w:tcPr>
          <w:p w14:paraId="1BDA30BF" w14:textId="77777777" w:rsidR="003769FF" w:rsidRDefault="003769FF"/>
        </w:tc>
        <w:tc>
          <w:tcPr>
            <w:tcW w:w="2551" w:type="dxa"/>
            <w:tcBorders>
              <w:top w:val="single" w:sz="4" w:space="0" w:color="000000"/>
              <w:left w:val="single" w:sz="4" w:space="0" w:color="000000"/>
              <w:bottom w:val="single" w:sz="4" w:space="0" w:color="000000"/>
              <w:right w:val="single" w:sz="4" w:space="0" w:color="000000"/>
            </w:tcBorders>
          </w:tcPr>
          <w:p w14:paraId="1C8CC902" w14:textId="77777777" w:rsidR="003769FF" w:rsidRDefault="003769FF"/>
        </w:tc>
        <w:tc>
          <w:tcPr>
            <w:tcW w:w="11732" w:type="dxa"/>
            <w:tcBorders>
              <w:top w:val="single" w:sz="4" w:space="0" w:color="000000"/>
              <w:left w:val="single" w:sz="4" w:space="0" w:color="000000"/>
              <w:bottom w:val="single" w:sz="4" w:space="0" w:color="000000"/>
              <w:right w:val="single" w:sz="4" w:space="0" w:color="000000"/>
            </w:tcBorders>
          </w:tcPr>
          <w:p w14:paraId="60081F5A" w14:textId="77777777" w:rsidR="003769FF" w:rsidRDefault="00AD6F70">
            <w:pPr>
              <w:spacing w:after="134"/>
            </w:pPr>
            <w:r>
              <w:rPr>
                <w:rFonts w:ascii="Verdana" w:eastAsia="Verdana" w:hAnsi="Verdana" w:cs="Verdana"/>
                <w:sz w:val="18"/>
              </w:rPr>
              <w:t xml:space="preserve">Department before the </w:t>
            </w:r>
            <w:r>
              <w:rPr>
                <w:rFonts w:ascii="Verdana" w:eastAsia="Verdana" w:hAnsi="Verdana" w:cs="Verdana"/>
                <w:b/>
                <w:sz w:val="18"/>
              </w:rPr>
              <w:t>Community Joint Use Agreement</w:t>
            </w:r>
            <w:r>
              <w:rPr>
                <w:rFonts w:ascii="Verdana" w:eastAsia="Verdana" w:hAnsi="Verdana" w:cs="Verdana"/>
                <w:sz w:val="18"/>
              </w:rPr>
              <w:t xml:space="preserve"> can be finalised. </w:t>
            </w:r>
          </w:p>
          <w:p w14:paraId="32A7A06E" w14:textId="77777777" w:rsidR="003769FF" w:rsidRDefault="00AD6F70">
            <w:pPr>
              <w:spacing w:after="120" w:line="276" w:lineRule="auto"/>
            </w:pPr>
            <w:r>
              <w:rPr>
                <w:rFonts w:ascii="Verdana" w:eastAsia="Verdana" w:hAnsi="Verdana" w:cs="Verdana"/>
                <w:b/>
                <w:sz w:val="18"/>
              </w:rPr>
              <w:t>Option 5</w:t>
            </w:r>
            <w:r>
              <w:rPr>
                <w:rFonts w:ascii="Verdana" w:eastAsia="Verdana" w:hAnsi="Verdana" w:cs="Verdana"/>
                <w:sz w:val="18"/>
              </w:rPr>
              <w:t xml:space="preserve"> applies if one party is responsible for arranging and paying for all maintenance in respect of the Facility with no reimbursement. </w:t>
            </w:r>
          </w:p>
          <w:p w14:paraId="63C2628B" w14:textId="77777777" w:rsidR="003769FF" w:rsidRDefault="00AD6F70">
            <w:pPr>
              <w:spacing w:after="0"/>
            </w:pPr>
            <w:r>
              <w:rPr>
                <w:rFonts w:ascii="Verdana" w:eastAsia="Verdana" w:hAnsi="Verdana" w:cs="Verdana"/>
                <w:b/>
                <w:sz w:val="18"/>
              </w:rPr>
              <w:t>Option 6</w:t>
            </w:r>
            <w:r>
              <w:rPr>
                <w:rFonts w:ascii="Verdana" w:eastAsia="Verdana" w:hAnsi="Verdana" w:cs="Verdana"/>
                <w:sz w:val="18"/>
              </w:rPr>
              <w:t xml:space="preserve"> is appropriate if the parties agr</w:t>
            </w:r>
            <w:r>
              <w:rPr>
                <w:rFonts w:ascii="Verdana" w:eastAsia="Verdana" w:hAnsi="Verdana" w:cs="Verdana"/>
                <w:sz w:val="18"/>
              </w:rPr>
              <w:t xml:space="preserve">ee to establish an Operating Account to collect revenue generated by the Facility and pay the maintenance and/or any other specified operational expenses (excluding Capital Expenditure). </w:t>
            </w:r>
          </w:p>
        </w:tc>
      </w:tr>
      <w:tr w:rsidR="003769FF" w14:paraId="1F9FA54D" w14:textId="77777777">
        <w:trPr>
          <w:trHeight w:val="8123"/>
        </w:trPr>
        <w:tc>
          <w:tcPr>
            <w:tcW w:w="959" w:type="dxa"/>
            <w:tcBorders>
              <w:top w:val="single" w:sz="4" w:space="0" w:color="000000"/>
              <w:left w:val="single" w:sz="4" w:space="0" w:color="000000"/>
              <w:bottom w:val="single" w:sz="4" w:space="0" w:color="000000"/>
              <w:right w:val="single" w:sz="4" w:space="0" w:color="000000"/>
            </w:tcBorders>
          </w:tcPr>
          <w:p w14:paraId="6ABE15EE" w14:textId="77777777" w:rsidR="003769FF" w:rsidRDefault="00AD6F70">
            <w:pPr>
              <w:spacing w:after="0"/>
              <w:ind w:left="34"/>
            </w:pPr>
            <w:r>
              <w:rPr>
                <w:rFonts w:ascii="Verdana" w:eastAsia="Verdana" w:hAnsi="Verdana" w:cs="Verdana"/>
                <w:b/>
                <w:color w:val="0070BF"/>
                <w:sz w:val="18"/>
              </w:rPr>
              <w:t xml:space="preserve">61 </w:t>
            </w:r>
          </w:p>
        </w:tc>
        <w:tc>
          <w:tcPr>
            <w:tcW w:w="2551" w:type="dxa"/>
            <w:tcBorders>
              <w:top w:val="single" w:sz="4" w:space="0" w:color="000000"/>
              <w:left w:val="single" w:sz="4" w:space="0" w:color="000000"/>
              <w:bottom w:val="single" w:sz="4" w:space="0" w:color="000000"/>
              <w:right w:val="single" w:sz="4" w:space="0" w:color="000000"/>
            </w:tcBorders>
          </w:tcPr>
          <w:p w14:paraId="195C2C7F" w14:textId="77777777" w:rsidR="003769FF" w:rsidRDefault="00AD6F70">
            <w:pPr>
              <w:spacing w:after="0"/>
              <w:ind w:left="34"/>
            </w:pPr>
            <w:r>
              <w:rPr>
                <w:rFonts w:ascii="Verdana" w:eastAsia="Verdana" w:hAnsi="Verdana" w:cs="Verdana"/>
                <w:b/>
                <w:color w:val="0070BF"/>
                <w:sz w:val="18"/>
              </w:rPr>
              <w:t xml:space="preserve">Capital Works and Capital Expenditure  </w:t>
            </w:r>
          </w:p>
        </w:tc>
        <w:tc>
          <w:tcPr>
            <w:tcW w:w="11732" w:type="dxa"/>
            <w:tcBorders>
              <w:top w:val="single" w:sz="4" w:space="0" w:color="000000"/>
              <w:left w:val="single" w:sz="4" w:space="0" w:color="000000"/>
              <w:bottom w:val="single" w:sz="4" w:space="0" w:color="000000"/>
              <w:right w:val="single" w:sz="4" w:space="0" w:color="000000"/>
            </w:tcBorders>
          </w:tcPr>
          <w:p w14:paraId="0023C03C" w14:textId="77777777" w:rsidR="003769FF" w:rsidRDefault="00AD6F70">
            <w:pPr>
              <w:spacing w:after="120" w:line="276" w:lineRule="auto"/>
            </w:pPr>
            <w:r>
              <w:rPr>
                <w:rFonts w:ascii="Verdana" w:eastAsia="Verdana" w:hAnsi="Verdana" w:cs="Verdana"/>
                <w:sz w:val="18"/>
              </w:rPr>
              <w:t xml:space="preserve">The responsibility for arranging Capital Works is addressed separately from the responsibility for paying for Capital Expenditure (i.e. The cost of the Capital Works).   </w:t>
            </w:r>
          </w:p>
          <w:p w14:paraId="769264D5" w14:textId="77777777" w:rsidR="003769FF" w:rsidRDefault="00AD6F70">
            <w:pPr>
              <w:spacing w:after="121" w:line="275" w:lineRule="auto"/>
            </w:pPr>
            <w:r>
              <w:rPr>
                <w:rFonts w:ascii="Verdana" w:eastAsia="Verdana" w:hAnsi="Verdana" w:cs="Verdana"/>
                <w:sz w:val="18"/>
              </w:rPr>
              <w:t xml:space="preserve">As with maintenance, a Facility which is not </w:t>
            </w:r>
            <w:r>
              <w:rPr>
                <w:rFonts w:ascii="Verdana" w:eastAsia="Verdana" w:hAnsi="Verdana" w:cs="Verdana"/>
                <w:sz w:val="18"/>
              </w:rPr>
              <w:t xml:space="preserve">within the School Council's </w:t>
            </w:r>
            <w:r>
              <w:rPr>
                <w:rFonts w:ascii="Verdana" w:eastAsia="Verdana" w:hAnsi="Verdana" w:cs="Verdana"/>
                <w:b/>
                <w:sz w:val="18"/>
              </w:rPr>
              <w:t xml:space="preserve">entitlement </w:t>
            </w:r>
            <w:r>
              <w:rPr>
                <w:rFonts w:ascii="Verdana" w:eastAsia="Verdana" w:hAnsi="Verdana" w:cs="Verdana"/>
                <w:sz w:val="18"/>
              </w:rPr>
              <w:t>does not</w:t>
            </w:r>
            <w:r>
              <w:rPr>
                <w:rFonts w:ascii="Verdana" w:eastAsia="Verdana" w:hAnsi="Verdana" w:cs="Verdana"/>
                <w:b/>
                <w:sz w:val="18"/>
              </w:rPr>
              <w:t xml:space="preserve"> </w:t>
            </w:r>
            <w:r>
              <w:rPr>
                <w:rFonts w:ascii="Verdana" w:eastAsia="Verdana" w:hAnsi="Verdana" w:cs="Verdana"/>
                <w:sz w:val="18"/>
              </w:rPr>
              <w:t xml:space="preserve">receive funding from government for Capital Works. </w:t>
            </w:r>
          </w:p>
          <w:p w14:paraId="69333192" w14:textId="77777777" w:rsidR="003769FF" w:rsidRDefault="00AD6F70">
            <w:pPr>
              <w:spacing w:after="135"/>
            </w:pPr>
            <w:r>
              <w:rPr>
                <w:rFonts w:ascii="Verdana" w:eastAsia="Verdana" w:hAnsi="Verdana" w:cs="Verdana"/>
                <w:sz w:val="18"/>
              </w:rPr>
              <w:t xml:space="preserve">In relation to the </w:t>
            </w:r>
            <w:r>
              <w:rPr>
                <w:rFonts w:ascii="Verdana" w:eastAsia="Verdana" w:hAnsi="Verdana" w:cs="Verdana"/>
                <w:b/>
                <w:sz w:val="18"/>
              </w:rPr>
              <w:t>Capital Works</w:t>
            </w:r>
            <w:r>
              <w:rPr>
                <w:rFonts w:ascii="Verdana" w:eastAsia="Verdana" w:hAnsi="Verdana" w:cs="Verdana"/>
                <w:sz w:val="18"/>
              </w:rPr>
              <w:t xml:space="preserve">, there are three </w:t>
            </w:r>
            <w:r>
              <w:rPr>
                <w:rFonts w:ascii="Verdana" w:eastAsia="Verdana" w:hAnsi="Verdana" w:cs="Verdana"/>
                <w:b/>
                <w:sz w:val="18"/>
              </w:rPr>
              <w:t>Options</w:t>
            </w:r>
            <w:r>
              <w:rPr>
                <w:rFonts w:ascii="Verdana" w:eastAsia="Verdana" w:hAnsi="Verdana" w:cs="Verdana"/>
                <w:sz w:val="18"/>
              </w:rPr>
              <w:t xml:space="preserve"> for the parties to consider.  </w:t>
            </w:r>
          </w:p>
          <w:p w14:paraId="6C018F5E" w14:textId="77777777" w:rsidR="003769FF" w:rsidRDefault="00AD6F70">
            <w:pPr>
              <w:spacing w:after="134"/>
            </w:pPr>
            <w:r>
              <w:rPr>
                <w:rFonts w:ascii="Verdana" w:eastAsia="Verdana" w:hAnsi="Verdana" w:cs="Verdana"/>
                <w:b/>
                <w:sz w:val="18"/>
              </w:rPr>
              <w:t>Option 1</w:t>
            </w:r>
            <w:r>
              <w:rPr>
                <w:rFonts w:ascii="Verdana" w:eastAsia="Verdana" w:hAnsi="Verdana" w:cs="Verdana"/>
                <w:sz w:val="18"/>
              </w:rPr>
              <w:t xml:space="preserve"> applies if one party is responsible for arranging all Cap</w:t>
            </w:r>
            <w:r>
              <w:rPr>
                <w:rFonts w:ascii="Verdana" w:eastAsia="Verdana" w:hAnsi="Verdana" w:cs="Verdana"/>
                <w:sz w:val="18"/>
              </w:rPr>
              <w:t xml:space="preserve">ital Works in relation to the Facility. </w:t>
            </w:r>
          </w:p>
          <w:p w14:paraId="12E6077B" w14:textId="77777777" w:rsidR="003769FF" w:rsidRDefault="00AD6F70">
            <w:pPr>
              <w:spacing w:after="119" w:line="276" w:lineRule="auto"/>
            </w:pPr>
            <w:r>
              <w:rPr>
                <w:rFonts w:ascii="Verdana" w:eastAsia="Verdana" w:hAnsi="Verdana" w:cs="Verdana"/>
                <w:b/>
                <w:sz w:val="18"/>
              </w:rPr>
              <w:t xml:space="preserve">Option 2 </w:t>
            </w:r>
            <w:r>
              <w:rPr>
                <w:rFonts w:ascii="Verdana" w:eastAsia="Verdana" w:hAnsi="Verdana" w:cs="Verdana"/>
                <w:sz w:val="18"/>
              </w:rPr>
              <w:t xml:space="preserve">applies if the responsibility for arranging Capital Works is shared according to the area of the Facility involved. </w:t>
            </w:r>
            <w:r>
              <w:rPr>
                <w:rFonts w:ascii="Verdana" w:eastAsia="Verdana" w:hAnsi="Verdana" w:cs="Verdana"/>
                <w:b/>
                <w:sz w:val="18"/>
              </w:rPr>
              <w:t>Option 3</w:t>
            </w:r>
            <w:r>
              <w:rPr>
                <w:rFonts w:ascii="Verdana" w:eastAsia="Verdana" w:hAnsi="Verdana" w:cs="Verdana"/>
                <w:sz w:val="18"/>
              </w:rPr>
              <w:t xml:space="preserve"> applies if the parties wish to address the responsibility for arranging Capital W</w:t>
            </w:r>
            <w:r>
              <w:rPr>
                <w:rFonts w:ascii="Verdana" w:eastAsia="Verdana" w:hAnsi="Verdana" w:cs="Verdana"/>
                <w:sz w:val="18"/>
              </w:rPr>
              <w:t xml:space="preserve">orks in a combined Maintenance and Capital Works Schedule. </w:t>
            </w:r>
          </w:p>
          <w:p w14:paraId="1DB9B6C1" w14:textId="77777777" w:rsidR="003769FF" w:rsidRDefault="00AD6F70">
            <w:pPr>
              <w:spacing w:after="121" w:line="275" w:lineRule="auto"/>
            </w:pPr>
            <w:r>
              <w:rPr>
                <w:rFonts w:ascii="Verdana" w:eastAsia="Verdana" w:hAnsi="Verdana" w:cs="Verdana"/>
                <w:sz w:val="18"/>
              </w:rPr>
              <w:t xml:space="preserve">In relation to funding of the Capital Works, called </w:t>
            </w:r>
            <w:r>
              <w:rPr>
                <w:rFonts w:ascii="Verdana" w:eastAsia="Verdana" w:hAnsi="Verdana" w:cs="Verdana"/>
                <w:b/>
                <w:sz w:val="18"/>
              </w:rPr>
              <w:t>Capital Expenditure</w:t>
            </w:r>
            <w:r>
              <w:rPr>
                <w:rFonts w:ascii="Verdana" w:eastAsia="Verdana" w:hAnsi="Verdana" w:cs="Verdana"/>
                <w:sz w:val="18"/>
              </w:rPr>
              <w:t xml:space="preserve">, there are five </w:t>
            </w:r>
            <w:r>
              <w:rPr>
                <w:rFonts w:ascii="Verdana" w:eastAsia="Verdana" w:hAnsi="Verdana" w:cs="Verdana"/>
                <w:b/>
                <w:sz w:val="18"/>
              </w:rPr>
              <w:t>Options</w:t>
            </w:r>
            <w:r>
              <w:rPr>
                <w:rFonts w:ascii="Verdana" w:eastAsia="Verdana" w:hAnsi="Verdana" w:cs="Verdana"/>
                <w:sz w:val="18"/>
              </w:rPr>
              <w:t>.  However, where the Facility is located on School land and the Community Partner is not a local gov</w:t>
            </w:r>
            <w:r>
              <w:rPr>
                <w:rFonts w:ascii="Verdana" w:eastAsia="Verdana" w:hAnsi="Verdana" w:cs="Verdana"/>
                <w:sz w:val="18"/>
              </w:rPr>
              <w:t xml:space="preserve">ernment authority, the Department requires the parties to use </w:t>
            </w:r>
            <w:r>
              <w:rPr>
                <w:rFonts w:ascii="Verdana" w:eastAsia="Verdana" w:hAnsi="Verdana" w:cs="Verdana"/>
                <w:b/>
                <w:sz w:val="18"/>
              </w:rPr>
              <w:t>Option 1</w:t>
            </w:r>
            <w:r>
              <w:rPr>
                <w:rFonts w:ascii="Verdana" w:eastAsia="Verdana" w:hAnsi="Verdana" w:cs="Verdana"/>
                <w:sz w:val="18"/>
              </w:rPr>
              <w:t xml:space="preserve">.  </w:t>
            </w:r>
            <w:r>
              <w:rPr>
                <w:rFonts w:ascii="Verdana" w:eastAsia="Verdana" w:hAnsi="Verdana" w:cs="Verdana"/>
                <w:b/>
                <w:sz w:val="18"/>
              </w:rPr>
              <w:t xml:space="preserve"> </w:t>
            </w:r>
          </w:p>
          <w:p w14:paraId="78A4BF02" w14:textId="77777777" w:rsidR="003769FF" w:rsidRDefault="00AD6F70">
            <w:pPr>
              <w:spacing w:after="119" w:line="276" w:lineRule="auto"/>
              <w:ind w:right="1"/>
            </w:pPr>
            <w:r>
              <w:rPr>
                <w:rFonts w:ascii="Verdana" w:eastAsia="Verdana" w:hAnsi="Verdana" w:cs="Verdana"/>
                <w:b/>
                <w:sz w:val="18"/>
              </w:rPr>
              <w:t>Option 1</w:t>
            </w:r>
            <w:r>
              <w:rPr>
                <w:rFonts w:ascii="Verdana" w:eastAsia="Verdana" w:hAnsi="Verdana" w:cs="Verdana"/>
                <w:sz w:val="18"/>
              </w:rPr>
              <w:t xml:space="preserve"> involves the establishment a </w:t>
            </w:r>
            <w:r>
              <w:rPr>
                <w:rFonts w:ascii="Verdana" w:eastAsia="Verdana" w:hAnsi="Verdana" w:cs="Verdana"/>
                <w:b/>
                <w:sz w:val="18"/>
              </w:rPr>
              <w:t>Capital Reserve Account</w:t>
            </w:r>
            <w:r>
              <w:rPr>
                <w:rFonts w:ascii="Verdana" w:eastAsia="Verdana" w:hAnsi="Verdana" w:cs="Verdana"/>
                <w:sz w:val="18"/>
              </w:rPr>
              <w:t xml:space="preserve"> to which both parties regularly contribute.  This is appropriate if both parties are responsible for Capital Expenditure.  One party is responsible for maintaining the Capital Reserve Account (or sub-account if it is the School Council's responsibility) a</w:t>
            </w:r>
            <w:r>
              <w:rPr>
                <w:rFonts w:ascii="Verdana" w:eastAsia="Verdana" w:hAnsi="Verdana" w:cs="Verdana"/>
                <w:sz w:val="18"/>
              </w:rPr>
              <w:t xml:space="preserve">nd paying all Capital Expenditure from this account with the agreement of the other party.  The parties need to agree on the regular contributions and how they will share the cost of any deficit which might occur if there are insufficient funds in the </w:t>
            </w:r>
            <w:r>
              <w:rPr>
                <w:rFonts w:ascii="Verdana" w:eastAsia="Verdana" w:hAnsi="Verdana" w:cs="Verdana"/>
                <w:b/>
                <w:sz w:val="18"/>
              </w:rPr>
              <w:t>Capi</w:t>
            </w:r>
            <w:r>
              <w:rPr>
                <w:rFonts w:ascii="Verdana" w:eastAsia="Verdana" w:hAnsi="Verdana" w:cs="Verdana"/>
                <w:b/>
                <w:sz w:val="18"/>
              </w:rPr>
              <w:t>tal Reserve Account</w:t>
            </w:r>
            <w:r>
              <w:rPr>
                <w:rFonts w:ascii="Verdana" w:eastAsia="Verdana" w:hAnsi="Verdana" w:cs="Verdana"/>
                <w:sz w:val="18"/>
              </w:rPr>
              <w:t xml:space="preserve">. </w:t>
            </w:r>
          </w:p>
          <w:p w14:paraId="6340B911" w14:textId="77777777" w:rsidR="003769FF" w:rsidRDefault="00AD6F70">
            <w:pPr>
              <w:spacing w:after="119" w:line="276" w:lineRule="auto"/>
            </w:pPr>
            <w:r>
              <w:rPr>
                <w:rFonts w:ascii="Verdana" w:eastAsia="Verdana" w:hAnsi="Verdana" w:cs="Verdana"/>
                <w:b/>
                <w:sz w:val="18"/>
              </w:rPr>
              <w:t>Option 2</w:t>
            </w:r>
            <w:r>
              <w:rPr>
                <w:rFonts w:ascii="Verdana" w:eastAsia="Verdana" w:hAnsi="Verdana" w:cs="Verdana"/>
                <w:sz w:val="18"/>
              </w:rPr>
              <w:t xml:space="preserve"> provides that one party is responsible for all Capital Expenditure in relation to the Facility.  If this is the School Council, the School Council must satisfy the Department that these funds are available or will be generate</w:t>
            </w:r>
            <w:r>
              <w:rPr>
                <w:rFonts w:ascii="Verdana" w:eastAsia="Verdana" w:hAnsi="Verdana" w:cs="Verdana"/>
                <w:sz w:val="18"/>
              </w:rPr>
              <w:t xml:space="preserve">d. It is strongly recommended that the School Council  create and regularly contributes to an account for this purpose. </w:t>
            </w:r>
          </w:p>
          <w:p w14:paraId="4508BF6E" w14:textId="77777777" w:rsidR="003769FF" w:rsidRDefault="00AD6F70">
            <w:pPr>
              <w:spacing w:after="120" w:line="276" w:lineRule="auto"/>
            </w:pPr>
            <w:r>
              <w:rPr>
                <w:rFonts w:ascii="Verdana" w:eastAsia="Verdana" w:hAnsi="Verdana" w:cs="Verdana"/>
                <w:b/>
                <w:sz w:val="18"/>
              </w:rPr>
              <w:t>Option 3</w:t>
            </w:r>
            <w:r>
              <w:rPr>
                <w:rFonts w:ascii="Verdana" w:eastAsia="Verdana" w:hAnsi="Verdana" w:cs="Verdana"/>
                <w:sz w:val="18"/>
              </w:rPr>
              <w:t xml:space="preserve"> provides that one party is responsible for paying for all Capital Expenditure in the first instance subject to reimbursement f</w:t>
            </w:r>
            <w:r>
              <w:rPr>
                <w:rFonts w:ascii="Verdana" w:eastAsia="Verdana" w:hAnsi="Verdana" w:cs="Verdana"/>
                <w:sz w:val="18"/>
              </w:rPr>
              <w:t xml:space="preserve">rom the other party of a percentage of these costs.  Again, where the School Council is responsible for paying Capital Expenditure in the first instance, School Council must satisfy the Department that these funds are available or will be generated. </w:t>
            </w:r>
          </w:p>
          <w:p w14:paraId="7BA4BB45" w14:textId="77777777" w:rsidR="003769FF" w:rsidRDefault="00AD6F70">
            <w:pPr>
              <w:spacing w:after="121" w:line="275" w:lineRule="auto"/>
            </w:pPr>
            <w:r>
              <w:rPr>
                <w:rFonts w:ascii="Verdana" w:eastAsia="Verdana" w:hAnsi="Verdana" w:cs="Verdana"/>
                <w:b/>
                <w:sz w:val="18"/>
              </w:rPr>
              <w:t>Optio</w:t>
            </w:r>
            <w:r>
              <w:rPr>
                <w:rFonts w:ascii="Verdana" w:eastAsia="Verdana" w:hAnsi="Verdana" w:cs="Verdana"/>
                <w:b/>
                <w:sz w:val="18"/>
              </w:rPr>
              <w:t>n 4</w:t>
            </w:r>
            <w:r>
              <w:rPr>
                <w:rFonts w:ascii="Verdana" w:eastAsia="Verdana" w:hAnsi="Verdana" w:cs="Verdana"/>
                <w:sz w:val="18"/>
              </w:rPr>
              <w:t xml:space="preserve"> is appropriate where the parties have agreed they will share the responsibility for Capital Expenditure depending on the area of the Facility involved.  The same considerations apply in respect of the School Council's obligations. </w:t>
            </w:r>
          </w:p>
          <w:p w14:paraId="79B13DE0" w14:textId="77777777" w:rsidR="003769FF" w:rsidRDefault="00AD6F70">
            <w:pPr>
              <w:spacing w:after="0"/>
            </w:pPr>
            <w:r>
              <w:rPr>
                <w:rFonts w:ascii="Verdana" w:eastAsia="Verdana" w:hAnsi="Verdana" w:cs="Verdana"/>
                <w:b/>
                <w:sz w:val="18"/>
              </w:rPr>
              <w:t>Option 5</w:t>
            </w:r>
            <w:r>
              <w:rPr>
                <w:rFonts w:ascii="Verdana" w:eastAsia="Verdana" w:hAnsi="Verdana" w:cs="Verdana"/>
                <w:sz w:val="18"/>
              </w:rPr>
              <w:t xml:space="preserve"> involves th</w:t>
            </w:r>
            <w:r>
              <w:rPr>
                <w:rFonts w:ascii="Verdana" w:eastAsia="Verdana" w:hAnsi="Verdana" w:cs="Verdana"/>
                <w:sz w:val="18"/>
              </w:rPr>
              <w:t xml:space="preserve">e parties including responsibility for Capital Expenditure in the combined Maintenance and Capital Works </w:t>
            </w:r>
          </w:p>
        </w:tc>
      </w:tr>
    </w:tbl>
    <w:p w14:paraId="4A95363E" w14:textId="77777777" w:rsidR="003769FF" w:rsidRDefault="003769FF">
      <w:pPr>
        <w:spacing w:after="0"/>
        <w:ind w:left="-1134" w:right="12695"/>
      </w:pPr>
    </w:p>
    <w:tbl>
      <w:tblPr>
        <w:tblStyle w:val="TableGrid"/>
        <w:tblW w:w="15242" w:type="dxa"/>
        <w:tblInd w:w="-108" w:type="dxa"/>
        <w:tblCellMar>
          <w:top w:w="5" w:type="dxa"/>
          <w:left w:w="108" w:type="dxa"/>
          <w:bottom w:w="0" w:type="dxa"/>
          <w:right w:w="49" w:type="dxa"/>
        </w:tblCellMar>
        <w:tblLook w:val="04A0" w:firstRow="1" w:lastRow="0" w:firstColumn="1" w:lastColumn="0" w:noHBand="0" w:noVBand="1"/>
      </w:tblPr>
      <w:tblGrid>
        <w:gridCol w:w="959"/>
        <w:gridCol w:w="2551"/>
        <w:gridCol w:w="11732"/>
      </w:tblGrid>
      <w:tr w:rsidR="003769FF" w14:paraId="0B06FDF7" w14:textId="77777777">
        <w:trPr>
          <w:trHeight w:val="1147"/>
        </w:trPr>
        <w:tc>
          <w:tcPr>
            <w:tcW w:w="959" w:type="dxa"/>
            <w:tcBorders>
              <w:top w:val="single" w:sz="4" w:space="0" w:color="000000"/>
              <w:left w:val="single" w:sz="4" w:space="0" w:color="000000"/>
              <w:bottom w:val="single" w:sz="4" w:space="0" w:color="000000"/>
              <w:right w:val="single" w:sz="4" w:space="0" w:color="000000"/>
            </w:tcBorders>
          </w:tcPr>
          <w:p w14:paraId="594EB600" w14:textId="77777777" w:rsidR="003769FF" w:rsidRDefault="003769FF"/>
        </w:tc>
        <w:tc>
          <w:tcPr>
            <w:tcW w:w="2551" w:type="dxa"/>
            <w:tcBorders>
              <w:top w:val="single" w:sz="4" w:space="0" w:color="000000"/>
              <w:left w:val="single" w:sz="4" w:space="0" w:color="000000"/>
              <w:bottom w:val="single" w:sz="4" w:space="0" w:color="000000"/>
              <w:right w:val="single" w:sz="4" w:space="0" w:color="000000"/>
            </w:tcBorders>
          </w:tcPr>
          <w:p w14:paraId="3BA8F0CC" w14:textId="77777777" w:rsidR="003769FF" w:rsidRDefault="003769FF"/>
        </w:tc>
        <w:tc>
          <w:tcPr>
            <w:tcW w:w="11732" w:type="dxa"/>
            <w:tcBorders>
              <w:top w:val="single" w:sz="4" w:space="0" w:color="000000"/>
              <w:left w:val="single" w:sz="4" w:space="0" w:color="000000"/>
              <w:bottom w:val="single" w:sz="4" w:space="0" w:color="000000"/>
              <w:right w:val="single" w:sz="4" w:space="0" w:color="000000"/>
            </w:tcBorders>
          </w:tcPr>
          <w:p w14:paraId="5B2A90EF" w14:textId="77777777" w:rsidR="003769FF" w:rsidRDefault="00AD6F70">
            <w:pPr>
              <w:spacing w:after="0"/>
            </w:pPr>
            <w:r>
              <w:rPr>
                <w:rFonts w:ascii="Verdana" w:eastAsia="Verdana" w:hAnsi="Verdana" w:cs="Verdana"/>
                <w:sz w:val="18"/>
              </w:rPr>
              <w:t>Schedule, which transforms it to a Maintenance and Capital Works and Expenditure Schedule.  If the parties wish to do this, the Schedule needs to be clear and easy to understand.  Again, depending on the responsibility of the School Council, the Department</w:t>
            </w:r>
            <w:r>
              <w:rPr>
                <w:rFonts w:ascii="Verdana" w:eastAsia="Verdana" w:hAnsi="Verdana" w:cs="Verdana"/>
                <w:sz w:val="18"/>
              </w:rPr>
              <w:t xml:space="preserve"> may need to be satisfied as to how these works will be funded.  </w:t>
            </w:r>
          </w:p>
        </w:tc>
      </w:tr>
      <w:tr w:rsidR="003769FF" w14:paraId="2E065C46" w14:textId="77777777">
        <w:trPr>
          <w:trHeight w:val="1628"/>
        </w:trPr>
        <w:tc>
          <w:tcPr>
            <w:tcW w:w="959" w:type="dxa"/>
            <w:tcBorders>
              <w:top w:val="single" w:sz="4" w:space="0" w:color="000000"/>
              <w:left w:val="single" w:sz="4" w:space="0" w:color="000000"/>
              <w:bottom w:val="single" w:sz="4" w:space="0" w:color="000000"/>
              <w:right w:val="single" w:sz="4" w:space="0" w:color="000000"/>
            </w:tcBorders>
          </w:tcPr>
          <w:p w14:paraId="264997BE" w14:textId="77777777" w:rsidR="003769FF" w:rsidRDefault="00AD6F70">
            <w:pPr>
              <w:spacing w:after="0"/>
              <w:ind w:left="34"/>
            </w:pPr>
            <w:r>
              <w:rPr>
                <w:rFonts w:ascii="Verdana" w:eastAsia="Verdana" w:hAnsi="Verdana" w:cs="Verdana"/>
                <w:b/>
                <w:color w:val="5DC721"/>
                <w:sz w:val="18"/>
              </w:rPr>
              <w:t>62</w:t>
            </w:r>
            <w:r>
              <w:rPr>
                <w:rFonts w:ascii="Verdana" w:eastAsia="Verdana" w:hAnsi="Verdana" w:cs="Verdana"/>
                <w:b/>
                <w:color w:val="00B050"/>
                <w:sz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04F1189" w14:textId="77777777" w:rsidR="003769FF" w:rsidRDefault="00AD6F70">
            <w:pPr>
              <w:spacing w:after="0"/>
            </w:pPr>
            <w:r>
              <w:rPr>
                <w:rFonts w:ascii="Verdana" w:eastAsia="Verdana" w:hAnsi="Verdana" w:cs="Verdana"/>
                <w:b/>
                <w:color w:val="5DC721"/>
                <w:sz w:val="18"/>
              </w:rPr>
              <w:t>Capital Works plan</w:t>
            </w:r>
            <w:r>
              <w:rPr>
                <w:rFonts w:ascii="Verdana" w:eastAsia="Verdana" w:hAnsi="Verdana" w:cs="Verdana"/>
                <w:b/>
                <w:color w:val="00B050"/>
                <w:sz w:val="18"/>
              </w:rPr>
              <w:t xml:space="preserve"> </w:t>
            </w:r>
          </w:p>
        </w:tc>
        <w:tc>
          <w:tcPr>
            <w:tcW w:w="11732" w:type="dxa"/>
            <w:tcBorders>
              <w:top w:val="single" w:sz="4" w:space="0" w:color="000000"/>
              <w:left w:val="single" w:sz="4" w:space="0" w:color="000000"/>
              <w:bottom w:val="single" w:sz="4" w:space="0" w:color="000000"/>
              <w:right w:val="single" w:sz="4" w:space="0" w:color="000000"/>
            </w:tcBorders>
            <w:vAlign w:val="center"/>
          </w:tcPr>
          <w:p w14:paraId="2460B9D8" w14:textId="77777777" w:rsidR="003769FF" w:rsidRDefault="00AD6F70">
            <w:pPr>
              <w:spacing w:after="121" w:line="275" w:lineRule="auto"/>
            </w:pPr>
            <w:r>
              <w:rPr>
                <w:rFonts w:ascii="Verdana" w:eastAsia="Verdana" w:hAnsi="Verdana" w:cs="Verdana"/>
                <w:sz w:val="18"/>
              </w:rPr>
              <w:t xml:space="preserve">Where the Facility is located on land owned or managed by the Minister, the parties must meet within 3 months of the Date of Operation and together prepare a 5 year </w:t>
            </w:r>
            <w:r>
              <w:rPr>
                <w:rFonts w:ascii="Verdana" w:eastAsia="Verdana" w:hAnsi="Verdana" w:cs="Verdana"/>
                <w:sz w:val="18"/>
              </w:rPr>
              <w:t xml:space="preserve">rolling Capital Works plan for the Facility.  This plan must be updated annually. </w:t>
            </w:r>
          </w:p>
          <w:p w14:paraId="2DC65DB9" w14:textId="77777777" w:rsidR="003769FF" w:rsidRDefault="00AD6F70">
            <w:pPr>
              <w:spacing w:after="0"/>
            </w:pPr>
            <w:r>
              <w:rPr>
                <w:rFonts w:ascii="Verdana" w:eastAsia="Verdana" w:hAnsi="Verdana" w:cs="Verdana"/>
                <w:sz w:val="18"/>
              </w:rPr>
              <w:t>Where the Facility is located on land owned or managed by the Community Partner, the parties must meet within 3 months of the Date of Operation and together prepare a rollin</w:t>
            </w:r>
            <w:r>
              <w:rPr>
                <w:rFonts w:ascii="Verdana" w:eastAsia="Verdana" w:hAnsi="Verdana" w:cs="Verdana"/>
                <w:sz w:val="18"/>
              </w:rPr>
              <w:t xml:space="preserve">g Capital Works plan in accordance with the Community Partner’s standard planning cycle. </w:t>
            </w:r>
          </w:p>
        </w:tc>
      </w:tr>
      <w:tr w:rsidR="003769FF" w14:paraId="28B605F5" w14:textId="77777777">
        <w:trPr>
          <w:trHeight w:val="1747"/>
        </w:trPr>
        <w:tc>
          <w:tcPr>
            <w:tcW w:w="959" w:type="dxa"/>
            <w:tcBorders>
              <w:top w:val="single" w:sz="4" w:space="0" w:color="000000"/>
              <w:left w:val="single" w:sz="4" w:space="0" w:color="000000"/>
              <w:bottom w:val="single" w:sz="4" w:space="0" w:color="000000"/>
              <w:right w:val="single" w:sz="4" w:space="0" w:color="000000"/>
            </w:tcBorders>
          </w:tcPr>
          <w:p w14:paraId="450EA9A5" w14:textId="77777777" w:rsidR="003769FF" w:rsidRDefault="00AD6F70">
            <w:pPr>
              <w:spacing w:after="0"/>
            </w:pPr>
            <w:r>
              <w:rPr>
                <w:rFonts w:ascii="Verdana" w:eastAsia="Verdana" w:hAnsi="Verdana" w:cs="Verdana"/>
                <w:b/>
                <w:color w:val="0070BF"/>
                <w:sz w:val="18"/>
              </w:rPr>
              <w:t>63</w:t>
            </w:r>
            <w:r>
              <w:rPr>
                <w:rFonts w:ascii="Verdana" w:eastAsia="Verdana" w:hAnsi="Verdana" w:cs="Verdana"/>
                <w:b/>
                <w:color w:val="92D050"/>
                <w:sz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E8EEBF7" w14:textId="77777777" w:rsidR="003769FF" w:rsidRDefault="00AD6F70">
            <w:pPr>
              <w:spacing w:after="0"/>
              <w:ind w:left="34"/>
            </w:pPr>
            <w:r>
              <w:rPr>
                <w:rFonts w:ascii="Verdana" w:eastAsia="Verdana" w:hAnsi="Verdana" w:cs="Verdana"/>
                <w:b/>
                <w:color w:val="0070BF"/>
                <w:sz w:val="18"/>
              </w:rPr>
              <w:t xml:space="preserve">Utilities </w:t>
            </w:r>
          </w:p>
        </w:tc>
        <w:tc>
          <w:tcPr>
            <w:tcW w:w="11732" w:type="dxa"/>
            <w:tcBorders>
              <w:top w:val="single" w:sz="4" w:space="0" w:color="000000"/>
              <w:left w:val="single" w:sz="4" w:space="0" w:color="000000"/>
              <w:bottom w:val="single" w:sz="4" w:space="0" w:color="000000"/>
              <w:right w:val="single" w:sz="4" w:space="0" w:color="000000"/>
            </w:tcBorders>
            <w:vAlign w:val="center"/>
          </w:tcPr>
          <w:p w14:paraId="2BFF5872" w14:textId="77777777" w:rsidR="003769FF" w:rsidRDefault="00AD6F70">
            <w:pPr>
              <w:spacing w:after="135"/>
            </w:pPr>
            <w:r>
              <w:rPr>
                <w:rFonts w:ascii="Verdana" w:eastAsia="Verdana" w:hAnsi="Verdana" w:cs="Verdana"/>
                <w:b/>
                <w:sz w:val="18"/>
              </w:rPr>
              <w:t>Utilities</w:t>
            </w:r>
            <w:r>
              <w:rPr>
                <w:rFonts w:ascii="Verdana" w:eastAsia="Verdana" w:hAnsi="Verdana" w:cs="Verdana"/>
                <w:sz w:val="18"/>
              </w:rPr>
              <w:t xml:space="preserve"> supplied to the Facility usually include mains water, electricity and gas.   </w:t>
            </w:r>
          </w:p>
          <w:p w14:paraId="7DF0CE99" w14:textId="77777777" w:rsidR="003769FF" w:rsidRDefault="00AD6F70">
            <w:pPr>
              <w:spacing w:after="121" w:line="275" w:lineRule="auto"/>
            </w:pPr>
            <w:r>
              <w:rPr>
                <w:rFonts w:ascii="Verdana" w:eastAsia="Verdana" w:hAnsi="Verdana" w:cs="Verdana"/>
                <w:sz w:val="18"/>
              </w:rPr>
              <w:t xml:space="preserve">The parties can agree to address all utilities collectively, or to have separate arrangements for each one.  This may depend on the metering arrangements in place. </w:t>
            </w:r>
          </w:p>
          <w:p w14:paraId="1A32C4D6" w14:textId="77777777" w:rsidR="003769FF" w:rsidRDefault="00AD6F70">
            <w:pPr>
              <w:spacing w:after="0"/>
            </w:pPr>
            <w:r>
              <w:rPr>
                <w:rFonts w:ascii="Verdana" w:eastAsia="Verdana" w:hAnsi="Verdana" w:cs="Verdana"/>
                <w:sz w:val="18"/>
              </w:rPr>
              <w:t>Often</w:t>
            </w:r>
            <w:r>
              <w:rPr>
                <w:rFonts w:ascii="Verdana" w:eastAsia="Verdana" w:hAnsi="Verdana" w:cs="Verdana"/>
                <w:b/>
                <w:sz w:val="18"/>
              </w:rPr>
              <w:t xml:space="preserve"> </w:t>
            </w:r>
            <w:r>
              <w:rPr>
                <w:rFonts w:ascii="Verdana" w:eastAsia="Verdana" w:hAnsi="Verdana" w:cs="Verdana"/>
                <w:sz w:val="18"/>
              </w:rPr>
              <w:t>the la</w:t>
            </w:r>
            <w:r>
              <w:rPr>
                <w:rFonts w:ascii="Verdana" w:eastAsia="Verdana" w:hAnsi="Verdana" w:cs="Verdana"/>
                <w:sz w:val="18"/>
              </w:rPr>
              <w:t xml:space="preserve">nd owner is responsible for paying all utility accounts in the first instance with the other party to reimburse a proportion of the costs on the basis of use or an agreed percentage of those costs.   </w:t>
            </w:r>
          </w:p>
        </w:tc>
      </w:tr>
      <w:tr w:rsidR="003769FF" w14:paraId="7DF95224" w14:textId="77777777">
        <w:trPr>
          <w:trHeight w:val="1256"/>
        </w:trPr>
        <w:tc>
          <w:tcPr>
            <w:tcW w:w="959" w:type="dxa"/>
            <w:tcBorders>
              <w:top w:val="single" w:sz="4" w:space="0" w:color="000000"/>
              <w:left w:val="single" w:sz="4" w:space="0" w:color="000000"/>
              <w:bottom w:val="single" w:sz="4" w:space="0" w:color="000000"/>
              <w:right w:val="single" w:sz="4" w:space="0" w:color="000000"/>
            </w:tcBorders>
          </w:tcPr>
          <w:p w14:paraId="6A0F5507" w14:textId="77777777" w:rsidR="003769FF" w:rsidRDefault="00AD6F70">
            <w:pPr>
              <w:spacing w:after="0"/>
            </w:pPr>
            <w:r>
              <w:rPr>
                <w:rFonts w:ascii="Verdana" w:eastAsia="Verdana" w:hAnsi="Verdana" w:cs="Verdana"/>
                <w:b/>
                <w:color w:val="5DC721"/>
                <w:sz w:val="18"/>
              </w:rPr>
              <w:t xml:space="preserve">64 </w:t>
            </w:r>
          </w:p>
        </w:tc>
        <w:tc>
          <w:tcPr>
            <w:tcW w:w="2551" w:type="dxa"/>
            <w:tcBorders>
              <w:top w:val="single" w:sz="4" w:space="0" w:color="000000"/>
              <w:left w:val="single" w:sz="4" w:space="0" w:color="000000"/>
              <w:bottom w:val="single" w:sz="4" w:space="0" w:color="000000"/>
              <w:right w:val="single" w:sz="4" w:space="0" w:color="000000"/>
            </w:tcBorders>
            <w:vAlign w:val="center"/>
          </w:tcPr>
          <w:p w14:paraId="693DE341" w14:textId="77777777" w:rsidR="003769FF" w:rsidRDefault="00AD6F70">
            <w:pPr>
              <w:spacing w:after="0"/>
              <w:ind w:left="34"/>
            </w:pPr>
            <w:r>
              <w:rPr>
                <w:rFonts w:ascii="Verdana" w:eastAsia="Verdana" w:hAnsi="Verdana" w:cs="Verdana"/>
                <w:b/>
                <w:color w:val="5DC721"/>
                <w:sz w:val="18"/>
              </w:rPr>
              <w:t xml:space="preserve">Additional financial obligations of the Community Partner and the School Council </w:t>
            </w:r>
          </w:p>
        </w:tc>
        <w:tc>
          <w:tcPr>
            <w:tcW w:w="11732" w:type="dxa"/>
            <w:tcBorders>
              <w:top w:val="single" w:sz="4" w:space="0" w:color="000000"/>
              <w:left w:val="single" w:sz="4" w:space="0" w:color="000000"/>
              <w:bottom w:val="single" w:sz="4" w:space="0" w:color="000000"/>
              <w:right w:val="single" w:sz="4" w:space="0" w:color="000000"/>
            </w:tcBorders>
          </w:tcPr>
          <w:p w14:paraId="06441C2B" w14:textId="77777777" w:rsidR="003769FF" w:rsidRDefault="00AD6F70">
            <w:pPr>
              <w:spacing w:after="0"/>
            </w:pPr>
            <w:r>
              <w:rPr>
                <w:rFonts w:ascii="Verdana" w:eastAsia="Verdana" w:hAnsi="Verdana" w:cs="Verdana"/>
                <w:sz w:val="18"/>
              </w:rPr>
              <w:t>This clause should reflect the parties' agreed responsibility for any additional financial obligations in relation to the Facility.   The parties should try to ensure that th</w:t>
            </w:r>
            <w:r>
              <w:rPr>
                <w:rFonts w:ascii="Verdana" w:eastAsia="Verdana" w:hAnsi="Verdana" w:cs="Verdana"/>
                <w:sz w:val="18"/>
              </w:rPr>
              <w:t xml:space="preserve">e Community Joint Use Agreement addresses all financial obligations in respect of the Facility. </w:t>
            </w:r>
          </w:p>
        </w:tc>
      </w:tr>
      <w:tr w:rsidR="003769FF" w14:paraId="12098553" w14:textId="77777777">
        <w:trPr>
          <w:trHeight w:val="4001"/>
        </w:trPr>
        <w:tc>
          <w:tcPr>
            <w:tcW w:w="959" w:type="dxa"/>
            <w:tcBorders>
              <w:top w:val="single" w:sz="4" w:space="0" w:color="000000"/>
              <w:left w:val="single" w:sz="4" w:space="0" w:color="000000"/>
              <w:bottom w:val="single" w:sz="4" w:space="0" w:color="000000"/>
              <w:right w:val="single" w:sz="4" w:space="0" w:color="000000"/>
            </w:tcBorders>
          </w:tcPr>
          <w:p w14:paraId="60D13BF1" w14:textId="77777777" w:rsidR="003769FF" w:rsidRDefault="00AD6F70">
            <w:pPr>
              <w:spacing w:after="0"/>
              <w:ind w:left="34"/>
            </w:pPr>
            <w:r>
              <w:rPr>
                <w:rFonts w:ascii="Verdana" w:eastAsia="Verdana" w:hAnsi="Verdana" w:cs="Verdana"/>
                <w:b/>
                <w:color w:val="5DC721"/>
                <w:sz w:val="18"/>
              </w:rPr>
              <w:t xml:space="preserve">65  </w:t>
            </w:r>
          </w:p>
        </w:tc>
        <w:tc>
          <w:tcPr>
            <w:tcW w:w="2551" w:type="dxa"/>
            <w:tcBorders>
              <w:top w:val="single" w:sz="4" w:space="0" w:color="000000"/>
              <w:left w:val="single" w:sz="4" w:space="0" w:color="000000"/>
              <w:bottom w:val="single" w:sz="4" w:space="0" w:color="000000"/>
              <w:right w:val="single" w:sz="4" w:space="0" w:color="000000"/>
            </w:tcBorders>
          </w:tcPr>
          <w:p w14:paraId="55F578F9" w14:textId="77777777" w:rsidR="003769FF" w:rsidRDefault="00AD6F70">
            <w:pPr>
              <w:spacing w:after="0"/>
              <w:ind w:left="33"/>
            </w:pPr>
            <w:r>
              <w:rPr>
                <w:rFonts w:ascii="Verdana" w:eastAsia="Verdana" w:hAnsi="Verdana" w:cs="Verdana"/>
                <w:b/>
                <w:color w:val="5DC721"/>
                <w:sz w:val="18"/>
              </w:rPr>
              <w:t xml:space="preserve">Insurance </w:t>
            </w:r>
          </w:p>
        </w:tc>
        <w:tc>
          <w:tcPr>
            <w:tcW w:w="11732" w:type="dxa"/>
            <w:tcBorders>
              <w:top w:val="single" w:sz="4" w:space="0" w:color="000000"/>
              <w:left w:val="single" w:sz="4" w:space="0" w:color="000000"/>
              <w:bottom w:val="single" w:sz="4" w:space="0" w:color="000000"/>
              <w:right w:val="single" w:sz="4" w:space="0" w:color="000000"/>
            </w:tcBorders>
            <w:vAlign w:val="center"/>
          </w:tcPr>
          <w:p w14:paraId="452EBBED" w14:textId="77777777" w:rsidR="003769FF" w:rsidRDefault="00AD6F70">
            <w:pPr>
              <w:spacing w:after="119" w:line="275" w:lineRule="auto"/>
            </w:pPr>
            <w:r>
              <w:rPr>
                <w:rFonts w:ascii="Verdana" w:eastAsia="Verdana" w:hAnsi="Verdana" w:cs="Verdana"/>
                <w:sz w:val="18"/>
              </w:rPr>
              <w:t>The scope of the insurance provisions contained in this clause have been carefully considered and discussed with the State government's insurer, VMIA, bearing in mind the reciprocal arrangements that VMIA presently has with Civic Mutual Plus (CMP) as the i</w:t>
            </w:r>
            <w:r>
              <w:rPr>
                <w:rFonts w:ascii="Verdana" w:eastAsia="Verdana" w:hAnsi="Verdana" w:cs="Verdana"/>
                <w:sz w:val="18"/>
              </w:rPr>
              <w:t xml:space="preserve">nsurer of most local government authorities.   </w:t>
            </w:r>
          </w:p>
          <w:p w14:paraId="2CEC5A47" w14:textId="77777777" w:rsidR="003769FF" w:rsidRDefault="00AD6F70">
            <w:pPr>
              <w:spacing w:after="119" w:line="276" w:lineRule="auto"/>
            </w:pPr>
            <w:r>
              <w:rPr>
                <w:rFonts w:ascii="Verdana" w:eastAsia="Verdana" w:hAnsi="Verdana" w:cs="Verdana"/>
                <w:sz w:val="18"/>
              </w:rPr>
              <w:t>The Community Partner must arrange public liability insurance.  If the Community Partner is a local government authority this is usually done by adding the Facility to the local government authority's existin</w:t>
            </w:r>
            <w:r>
              <w:rPr>
                <w:rFonts w:ascii="Verdana" w:eastAsia="Verdana" w:hAnsi="Verdana" w:cs="Verdana"/>
                <w:sz w:val="18"/>
              </w:rPr>
              <w:t xml:space="preserve">g policy with CMP.  The School Council is covered by the Department's umbrella public liability policy so there is no need for it to obtain separate insurance. </w:t>
            </w:r>
          </w:p>
          <w:p w14:paraId="02500DD8" w14:textId="77777777" w:rsidR="003769FF" w:rsidRDefault="00AD6F70">
            <w:pPr>
              <w:spacing w:after="120" w:line="276" w:lineRule="auto"/>
            </w:pPr>
            <w:r>
              <w:rPr>
                <w:rFonts w:ascii="Verdana" w:eastAsia="Verdana" w:hAnsi="Verdana" w:cs="Verdana"/>
                <w:sz w:val="18"/>
              </w:rPr>
              <w:t>The parties need to decide who will obtain property damage insurance in respect of the Facility</w:t>
            </w:r>
            <w:r>
              <w:rPr>
                <w:rFonts w:ascii="Verdana" w:eastAsia="Verdana" w:hAnsi="Verdana" w:cs="Verdana"/>
                <w:sz w:val="18"/>
              </w:rPr>
              <w:t xml:space="preserve"> and its contents and how they will share the costs of this.   </w:t>
            </w:r>
          </w:p>
          <w:p w14:paraId="542FC5D9" w14:textId="77777777" w:rsidR="003769FF" w:rsidRDefault="00AD6F70">
            <w:pPr>
              <w:spacing w:after="121" w:line="275" w:lineRule="auto"/>
              <w:ind w:right="25"/>
            </w:pPr>
            <w:r>
              <w:rPr>
                <w:rFonts w:ascii="Verdana" w:eastAsia="Verdana" w:hAnsi="Verdana" w:cs="Verdana"/>
                <w:sz w:val="18"/>
              </w:rPr>
              <w:t xml:space="preserve">If the Facility is located on land owned by the Minister, and the Community Partner is obtaining the policy, the policy must also name the State of Victoria and the School Council.  </w:t>
            </w:r>
            <w:r>
              <w:rPr>
                <w:rFonts w:ascii="Verdana" w:eastAsia="Verdana" w:hAnsi="Verdana" w:cs="Verdana"/>
                <w:b/>
                <w:sz w:val="18"/>
              </w:rPr>
              <w:t xml:space="preserve"> </w:t>
            </w:r>
          </w:p>
          <w:p w14:paraId="47C60062" w14:textId="77777777" w:rsidR="003769FF" w:rsidRDefault="00AD6F70">
            <w:pPr>
              <w:spacing w:after="0"/>
            </w:pPr>
            <w:r>
              <w:rPr>
                <w:rFonts w:ascii="Verdana" w:eastAsia="Verdana" w:hAnsi="Verdana" w:cs="Verdana"/>
                <w:sz w:val="18"/>
              </w:rPr>
              <w:t>When arranging insurance for property damage, the parties need to consid</w:t>
            </w:r>
            <w:r>
              <w:rPr>
                <w:rFonts w:ascii="Verdana" w:eastAsia="Verdana" w:hAnsi="Verdana" w:cs="Verdana"/>
                <w:sz w:val="18"/>
              </w:rPr>
              <w:t>er whether to obtain a policy which also covers damage caused by vandalism.  If the policy does not cover such damage, then this will be an uninsurable loss and pursuant to clause 28 the rectification costs will be shared equally between the School Council</w:t>
            </w:r>
            <w:r>
              <w:rPr>
                <w:rFonts w:ascii="Verdana" w:eastAsia="Verdana" w:hAnsi="Verdana" w:cs="Verdana"/>
                <w:sz w:val="18"/>
              </w:rPr>
              <w:t xml:space="preserve"> and the Community Partner. </w:t>
            </w:r>
          </w:p>
        </w:tc>
      </w:tr>
      <w:tr w:rsidR="003769FF" w14:paraId="1EF4CEC5" w14:textId="77777777">
        <w:trPr>
          <w:trHeight w:val="1879"/>
        </w:trPr>
        <w:tc>
          <w:tcPr>
            <w:tcW w:w="959" w:type="dxa"/>
            <w:tcBorders>
              <w:top w:val="single" w:sz="4" w:space="0" w:color="000000"/>
              <w:left w:val="single" w:sz="4" w:space="0" w:color="000000"/>
              <w:bottom w:val="single" w:sz="4" w:space="0" w:color="000000"/>
              <w:right w:val="single" w:sz="4" w:space="0" w:color="000000"/>
            </w:tcBorders>
          </w:tcPr>
          <w:p w14:paraId="124C6CD7" w14:textId="77777777" w:rsidR="003769FF" w:rsidRDefault="00AD6F70">
            <w:pPr>
              <w:spacing w:after="0"/>
              <w:ind w:left="34"/>
            </w:pPr>
            <w:r>
              <w:rPr>
                <w:rFonts w:ascii="Verdana" w:eastAsia="Verdana" w:hAnsi="Verdana" w:cs="Verdana"/>
                <w:b/>
                <w:color w:val="5DC721"/>
                <w:sz w:val="18"/>
              </w:rPr>
              <w:t xml:space="preserve">66 </w:t>
            </w:r>
          </w:p>
        </w:tc>
        <w:tc>
          <w:tcPr>
            <w:tcW w:w="2551" w:type="dxa"/>
            <w:tcBorders>
              <w:top w:val="single" w:sz="4" w:space="0" w:color="000000"/>
              <w:left w:val="single" w:sz="4" w:space="0" w:color="000000"/>
              <w:bottom w:val="single" w:sz="4" w:space="0" w:color="000000"/>
              <w:right w:val="single" w:sz="4" w:space="0" w:color="000000"/>
            </w:tcBorders>
          </w:tcPr>
          <w:p w14:paraId="18F8239D" w14:textId="77777777" w:rsidR="003769FF" w:rsidRDefault="00AD6F70">
            <w:pPr>
              <w:spacing w:after="0"/>
              <w:ind w:left="33"/>
            </w:pPr>
            <w:r>
              <w:rPr>
                <w:rFonts w:ascii="Verdana" w:eastAsia="Verdana" w:hAnsi="Verdana" w:cs="Verdana"/>
                <w:b/>
                <w:color w:val="5DC721"/>
                <w:sz w:val="18"/>
              </w:rPr>
              <w:t xml:space="preserve">Consultation  </w:t>
            </w:r>
          </w:p>
        </w:tc>
        <w:tc>
          <w:tcPr>
            <w:tcW w:w="11732" w:type="dxa"/>
            <w:tcBorders>
              <w:top w:val="single" w:sz="4" w:space="0" w:color="000000"/>
              <w:left w:val="single" w:sz="4" w:space="0" w:color="000000"/>
              <w:bottom w:val="single" w:sz="4" w:space="0" w:color="000000"/>
              <w:right w:val="single" w:sz="4" w:space="0" w:color="000000"/>
            </w:tcBorders>
            <w:vAlign w:val="center"/>
          </w:tcPr>
          <w:p w14:paraId="027AF7A9" w14:textId="77777777" w:rsidR="003769FF" w:rsidRDefault="00AD6F70">
            <w:pPr>
              <w:spacing w:after="121" w:line="275" w:lineRule="auto"/>
            </w:pPr>
            <w:r>
              <w:rPr>
                <w:rFonts w:ascii="Verdana" w:eastAsia="Verdana" w:hAnsi="Verdana" w:cs="Verdana"/>
                <w:sz w:val="18"/>
              </w:rPr>
              <w:t>As with all joint use arrangements communication between the School Council and the Community Partner is paramount to a successful relationship, hence there is a requirement for a representative of the School Council, normally the Principal, and a represen</w:t>
            </w:r>
            <w:r>
              <w:rPr>
                <w:rFonts w:ascii="Verdana" w:eastAsia="Verdana" w:hAnsi="Verdana" w:cs="Verdana"/>
                <w:sz w:val="18"/>
              </w:rPr>
              <w:t xml:space="preserve">tative of the Community Partner to meet on a regular basis. The default position for timing of meetings is every 6 months however the parties can specify otherwise in the Community Joint Use Proposal.   These representatives have the authority to bind the </w:t>
            </w:r>
            <w:r>
              <w:rPr>
                <w:rFonts w:ascii="Verdana" w:eastAsia="Verdana" w:hAnsi="Verdana" w:cs="Verdana"/>
                <w:sz w:val="18"/>
              </w:rPr>
              <w:t xml:space="preserve">parties.  </w:t>
            </w:r>
          </w:p>
          <w:p w14:paraId="427BB5A8" w14:textId="77777777" w:rsidR="003769FF" w:rsidRDefault="00AD6F70">
            <w:pPr>
              <w:spacing w:after="0"/>
            </w:pPr>
            <w:r>
              <w:rPr>
                <w:rFonts w:ascii="Verdana" w:eastAsia="Verdana" w:hAnsi="Verdana" w:cs="Verdana"/>
                <w:sz w:val="18"/>
              </w:rPr>
              <w:t xml:space="preserve"> </w:t>
            </w:r>
          </w:p>
        </w:tc>
      </w:tr>
      <w:tr w:rsidR="003769FF" w14:paraId="1B587167" w14:textId="77777777">
        <w:trPr>
          <w:trHeight w:val="2251"/>
        </w:trPr>
        <w:tc>
          <w:tcPr>
            <w:tcW w:w="959" w:type="dxa"/>
            <w:tcBorders>
              <w:top w:val="single" w:sz="4" w:space="0" w:color="000000"/>
              <w:left w:val="single" w:sz="4" w:space="0" w:color="000000"/>
              <w:bottom w:val="single" w:sz="4" w:space="0" w:color="000000"/>
              <w:right w:val="single" w:sz="4" w:space="0" w:color="000000"/>
            </w:tcBorders>
          </w:tcPr>
          <w:p w14:paraId="30AD12CA" w14:textId="77777777" w:rsidR="003769FF" w:rsidRDefault="00AD6F70">
            <w:pPr>
              <w:spacing w:after="0"/>
              <w:ind w:left="34"/>
            </w:pPr>
            <w:r>
              <w:rPr>
                <w:rFonts w:ascii="Verdana" w:eastAsia="Verdana" w:hAnsi="Verdana" w:cs="Verdana"/>
                <w:b/>
                <w:color w:val="5DC721"/>
                <w:sz w:val="18"/>
              </w:rPr>
              <w:t xml:space="preserve">67 </w:t>
            </w:r>
          </w:p>
        </w:tc>
        <w:tc>
          <w:tcPr>
            <w:tcW w:w="2551" w:type="dxa"/>
            <w:tcBorders>
              <w:top w:val="single" w:sz="4" w:space="0" w:color="000000"/>
              <w:left w:val="single" w:sz="4" w:space="0" w:color="000000"/>
              <w:bottom w:val="single" w:sz="4" w:space="0" w:color="000000"/>
              <w:right w:val="single" w:sz="4" w:space="0" w:color="000000"/>
            </w:tcBorders>
          </w:tcPr>
          <w:p w14:paraId="7AB6A433" w14:textId="77777777" w:rsidR="003769FF" w:rsidRDefault="00AD6F70">
            <w:pPr>
              <w:spacing w:after="0"/>
              <w:ind w:left="34"/>
            </w:pPr>
            <w:r>
              <w:rPr>
                <w:rFonts w:ascii="Verdana" w:eastAsia="Verdana" w:hAnsi="Verdana" w:cs="Verdana"/>
                <w:b/>
                <w:color w:val="5DC721"/>
                <w:sz w:val="18"/>
              </w:rPr>
              <w:t xml:space="preserve">Advisory Group </w:t>
            </w:r>
          </w:p>
        </w:tc>
        <w:tc>
          <w:tcPr>
            <w:tcW w:w="11732" w:type="dxa"/>
            <w:tcBorders>
              <w:top w:val="single" w:sz="4" w:space="0" w:color="000000"/>
              <w:left w:val="single" w:sz="4" w:space="0" w:color="000000"/>
              <w:bottom w:val="single" w:sz="4" w:space="0" w:color="000000"/>
              <w:right w:val="single" w:sz="4" w:space="0" w:color="000000"/>
            </w:tcBorders>
            <w:vAlign w:val="center"/>
          </w:tcPr>
          <w:p w14:paraId="4BC62A0B" w14:textId="77777777" w:rsidR="003769FF" w:rsidRDefault="00AD6F70">
            <w:pPr>
              <w:spacing w:after="120" w:line="276" w:lineRule="auto"/>
            </w:pPr>
            <w:r>
              <w:rPr>
                <w:rFonts w:ascii="Verdana" w:eastAsia="Verdana" w:hAnsi="Verdana" w:cs="Verdana"/>
                <w:sz w:val="18"/>
              </w:rPr>
              <w:t>This option is for facilities with a larger degree of community use, perhaps even a 'resident' user such as a sporting association. The parties may elect to create an Advisory Group which may also contain additional commun</w:t>
            </w:r>
            <w:r>
              <w:rPr>
                <w:rFonts w:ascii="Verdana" w:eastAsia="Verdana" w:hAnsi="Verdana" w:cs="Verdana"/>
                <w:sz w:val="18"/>
              </w:rPr>
              <w:t xml:space="preserve">ity representatives, if this is agreed to by the School Council and the Community Partner.  The Advisory Group makes recommendations but does not bind the parties.  </w:t>
            </w:r>
          </w:p>
          <w:p w14:paraId="0C47C908" w14:textId="77777777" w:rsidR="003769FF" w:rsidRDefault="00AD6F70">
            <w:pPr>
              <w:spacing w:after="121" w:line="275" w:lineRule="auto"/>
            </w:pPr>
            <w:r>
              <w:rPr>
                <w:rFonts w:ascii="Verdana" w:eastAsia="Verdana" w:hAnsi="Verdana" w:cs="Verdana"/>
                <w:sz w:val="18"/>
              </w:rPr>
              <w:t>Note: There is no option for the parties to do this by an independent Committee of Managem</w:t>
            </w:r>
            <w:r>
              <w:rPr>
                <w:rFonts w:ascii="Verdana" w:eastAsia="Verdana" w:hAnsi="Verdana" w:cs="Verdana"/>
                <w:sz w:val="18"/>
              </w:rPr>
              <w:t xml:space="preserve">ent.  This is deliberate as there are issues with the legal responsibilities of such committees.    </w:t>
            </w:r>
          </w:p>
          <w:p w14:paraId="38F7F400" w14:textId="77777777" w:rsidR="003769FF" w:rsidRDefault="00AD6F70">
            <w:pPr>
              <w:spacing w:after="0"/>
            </w:pPr>
            <w:r>
              <w:rPr>
                <w:rFonts w:ascii="Verdana" w:eastAsia="Verdana" w:hAnsi="Verdana" w:cs="Verdana"/>
                <w:sz w:val="18"/>
              </w:rPr>
              <w:t xml:space="preserve"> </w:t>
            </w:r>
          </w:p>
        </w:tc>
      </w:tr>
    </w:tbl>
    <w:p w14:paraId="2B03483F" w14:textId="77777777" w:rsidR="003769FF" w:rsidRDefault="00AD6F70">
      <w:pPr>
        <w:spacing w:after="0"/>
        <w:jc w:val="both"/>
      </w:pPr>
      <w:r>
        <w:rPr>
          <w:rFonts w:ascii="Times New Roman" w:eastAsia="Times New Roman" w:hAnsi="Times New Roman" w:cs="Times New Roman"/>
        </w:rPr>
        <w:t xml:space="preserve"> </w:t>
      </w:r>
    </w:p>
    <w:sectPr w:rsidR="003769FF">
      <w:footerReference w:type="even" r:id="rId7"/>
      <w:footerReference w:type="default" r:id="rId8"/>
      <w:footerReference w:type="first" r:id="rId9"/>
      <w:pgSz w:w="16840" w:h="11904" w:orient="landscape"/>
      <w:pgMar w:top="572" w:right="4145" w:bottom="42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A7F7" w14:textId="77777777" w:rsidR="00AD6F70" w:rsidRDefault="00AD6F70">
      <w:pPr>
        <w:spacing w:after="0" w:line="240" w:lineRule="auto"/>
      </w:pPr>
      <w:r>
        <w:separator/>
      </w:r>
    </w:p>
  </w:endnote>
  <w:endnote w:type="continuationSeparator" w:id="0">
    <w:p w14:paraId="6C67F03C" w14:textId="77777777" w:rsidR="00AD6F70" w:rsidRDefault="00AD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4601" w14:textId="77777777" w:rsidR="003769FF" w:rsidRDefault="00AD6F70">
    <w:pPr>
      <w:spacing w:after="0"/>
      <w:ind w:left="2495"/>
      <w:jc w:val="center"/>
    </w:pPr>
    <w:r>
      <w:rPr>
        <w:noProof/>
      </w:rPr>
      <mc:AlternateContent>
        <mc:Choice Requires="wpg">
          <w:drawing>
            <wp:anchor distT="0" distB="0" distL="114300" distR="114300" simplePos="0" relativeHeight="251658240" behindDoc="0" locked="0" layoutInCell="1" allowOverlap="1" wp14:anchorId="76DAA227" wp14:editId="3C8B9C6B">
              <wp:simplePos x="0" y="0"/>
              <wp:positionH relativeFrom="page">
                <wp:posOffset>719975</wp:posOffset>
              </wp:positionH>
              <wp:positionV relativeFrom="page">
                <wp:posOffset>6898386</wp:posOffset>
              </wp:positionV>
              <wp:extent cx="9479280" cy="6097"/>
              <wp:effectExtent l="0" t="0" r="0" b="0"/>
              <wp:wrapSquare wrapText="bothSides"/>
              <wp:docPr id="23536" name="Group 23536"/>
              <wp:cNvGraphicFramePr/>
              <a:graphic xmlns:a="http://schemas.openxmlformats.org/drawingml/2006/main">
                <a:graphicData uri="http://schemas.microsoft.com/office/word/2010/wordprocessingGroup">
                  <wpg:wgp>
                    <wpg:cNvGrpSpPr/>
                    <wpg:grpSpPr>
                      <a:xfrm>
                        <a:off x="0" y="0"/>
                        <a:ext cx="9479280" cy="6097"/>
                        <a:chOff x="0" y="0"/>
                        <a:chExt cx="9479280" cy="6097"/>
                      </a:xfrm>
                    </wpg:grpSpPr>
                    <wps:wsp>
                      <wps:cNvPr id="24282" name="Shape 24282"/>
                      <wps:cNvSpPr/>
                      <wps:spPr>
                        <a:xfrm>
                          <a:off x="0" y="0"/>
                          <a:ext cx="9479280" cy="9144"/>
                        </a:xfrm>
                        <a:custGeom>
                          <a:avLst/>
                          <a:gdLst/>
                          <a:ahLst/>
                          <a:cxnLst/>
                          <a:rect l="0" t="0" r="0" b="0"/>
                          <a:pathLst>
                            <a:path w="9479280" h="9144">
                              <a:moveTo>
                                <a:pt x="0" y="0"/>
                              </a:moveTo>
                              <a:lnTo>
                                <a:pt x="9479280" y="1"/>
                              </a:lnTo>
                              <a:lnTo>
                                <a:pt x="9479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36" style="width:746.4pt;height:0.480103pt;position:absolute;mso-position-horizontal-relative:page;mso-position-horizontal:absolute;margin-left:56.691pt;mso-position-vertical-relative:page;margin-top:543.18pt;" coordsize="94792,60">
              <v:shape id="Shape 24283" style="position:absolute;width:94792;height:91;left:0;top:0;" coordsize="9479280,9144" path="m0,0l9479280,1l9479280,9144l0,9144l0,0">
                <v:stroke weight="0pt" endcap="flat" joinstyle="miter" miterlimit="10" on="false" color="#000000" opacity="0"/>
                <v:fill on="true" color="#000000"/>
              </v:shape>
              <w10:wrap type="square"/>
            </v:group>
          </w:pict>
        </mc:Fallback>
      </mc:AlternateContent>
    </w:r>
    <w:r>
      <w:rPr>
        <w:rFonts w:ascii="Arial" w:eastAsia="Arial" w:hAnsi="Arial" w:cs="Arial"/>
        <w:sz w:val="18"/>
      </w:rPr>
      <w:t xml:space="preserve">CJUA Explanatory Table as at </w:t>
    </w:r>
    <w:r>
      <w:rPr>
        <w:rFonts w:ascii="Arial" w:eastAsia="Arial" w:hAnsi="Arial" w:cs="Arial"/>
        <w:sz w:val="16"/>
      </w:rPr>
      <w:t xml:space="preserve">May 2017 </w:t>
    </w:r>
  </w:p>
  <w:p w14:paraId="6E904DD5" w14:textId="77777777" w:rsidR="003769FF" w:rsidRDefault="00AD6F70">
    <w:pPr>
      <w:tabs>
        <w:tab w:val="center" w:pos="6974"/>
        <w:tab w:val="right" w:pos="14905"/>
      </w:tabs>
      <w:spacing w:after="0"/>
      <w:ind w:right="-3344"/>
    </w:pPr>
    <w:r>
      <w:tab/>
    </w:r>
    <w:r>
      <w:rPr>
        <w:rFonts w:ascii="Verdana" w:eastAsia="Verdana" w:hAnsi="Verdana" w:cs="Verdana"/>
        <w:sz w:val="16"/>
      </w:rPr>
      <w:t xml:space="preserve"> </w:t>
    </w:r>
    <w:r>
      <w:rPr>
        <w:rFonts w:ascii="Verdana" w:eastAsia="Verdana" w:hAnsi="Verdana" w:cs="Verdana"/>
        <w:sz w:val="16"/>
      </w:rPr>
      <w:tab/>
    </w: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3106CA6F" w14:textId="77777777" w:rsidR="003769FF" w:rsidRDefault="00AD6F70">
    <w:pPr>
      <w:spacing w:after="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6AC4" w14:textId="77777777" w:rsidR="003769FF" w:rsidRDefault="00AD6F70">
    <w:pPr>
      <w:spacing w:after="0"/>
      <w:ind w:left="2495"/>
      <w:jc w:val="center"/>
    </w:pPr>
    <w:r>
      <w:rPr>
        <w:noProof/>
      </w:rPr>
      <mc:AlternateContent>
        <mc:Choice Requires="wpg">
          <w:drawing>
            <wp:anchor distT="0" distB="0" distL="114300" distR="114300" simplePos="0" relativeHeight="251659264" behindDoc="0" locked="0" layoutInCell="1" allowOverlap="1" wp14:anchorId="52FC7E3A" wp14:editId="3B834A3E">
              <wp:simplePos x="0" y="0"/>
              <wp:positionH relativeFrom="page">
                <wp:posOffset>719975</wp:posOffset>
              </wp:positionH>
              <wp:positionV relativeFrom="page">
                <wp:posOffset>6898386</wp:posOffset>
              </wp:positionV>
              <wp:extent cx="9479280" cy="6097"/>
              <wp:effectExtent l="0" t="0" r="0" b="0"/>
              <wp:wrapSquare wrapText="bothSides"/>
              <wp:docPr id="23518" name="Group 23518"/>
              <wp:cNvGraphicFramePr/>
              <a:graphic xmlns:a="http://schemas.openxmlformats.org/drawingml/2006/main">
                <a:graphicData uri="http://schemas.microsoft.com/office/word/2010/wordprocessingGroup">
                  <wpg:wgp>
                    <wpg:cNvGrpSpPr/>
                    <wpg:grpSpPr>
                      <a:xfrm>
                        <a:off x="0" y="0"/>
                        <a:ext cx="9479280" cy="6097"/>
                        <a:chOff x="0" y="0"/>
                        <a:chExt cx="9479280" cy="6097"/>
                      </a:xfrm>
                    </wpg:grpSpPr>
                    <wps:wsp>
                      <wps:cNvPr id="24280" name="Shape 24280"/>
                      <wps:cNvSpPr/>
                      <wps:spPr>
                        <a:xfrm>
                          <a:off x="0" y="0"/>
                          <a:ext cx="9479280" cy="9144"/>
                        </a:xfrm>
                        <a:custGeom>
                          <a:avLst/>
                          <a:gdLst/>
                          <a:ahLst/>
                          <a:cxnLst/>
                          <a:rect l="0" t="0" r="0" b="0"/>
                          <a:pathLst>
                            <a:path w="9479280" h="9144">
                              <a:moveTo>
                                <a:pt x="0" y="0"/>
                              </a:moveTo>
                              <a:lnTo>
                                <a:pt x="9479280" y="1"/>
                              </a:lnTo>
                              <a:lnTo>
                                <a:pt x="9479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18" style="width:746.4pt;height:0.480103pt;position:absolute;mso-position-horizontal-relative:page;mso-position-horizontal:absolute;margin-left:56.691pt;mso-position-vertical-relative:page;margin-top:543.18pt;" coordsize="94792,60">
              <v:shape id="Shape 24281" style="position:absolute;width:94792;height:91;left:0;top:0;" coordsize="9479280,9144" path="m0,0l9479280,1l9479280,9144l0,9144l0,0">
                <v:stroke weight="0pt" endcap="flat" joinstyle="miter" miterlimit="10" on="false" color="#000000" opacity="0"/>
                <v:fill on="true" color="#000000"/>
              </v:shape>
              <w10:wrap type="square"/>
            </v:group>
          </w:pict>
        </mc:Fallback>
      </mc:AlternateContent>
    </w:r>
    <w:r>
      <w:rPr>
        <w:rFonts w:ascii="Arial" w:eastAsia="Arial" w:hAnsi="Arial" w:cs="Arial"/>
        <w:sz w:val="18"/>
      </w:rPr>
      <w:t xml:space="preserve">CJUA Explanatory Table as at </w:t>
    </w:r>
    <w:r>
      <w:rPr>
        <w:rFonts w:ascii="Arial" w:eastAsia="Arial" w:hAnsi="Arial" w:cs="Arial"/>
        <w:sz w:val="16"/>
      </w:rPr>
      <w:t xml:space="preserve">May 2017 </w:t>
    </w:r>
  </w:p>
  <w:p w14:paraId="6E3697AC" w14:textId="77777777" w:rsidR="003769FF" w:rsidRDefault="00AD6F70">
    <w:pPr>
      <w:tabs>
        <w:tab w:val="center" w:pos="6974"/>
        <w:tab w:val="right" w:pos="14905"/>
      </w:tabs>
      <w:spacing w:after="0"/>
      <w:ind w:right="-3344"/>
    </w:pPr>
    <w:r>
      <w:tab/>
    </w:r>
    <w:r>
      <w:rPr>
        <w:rFonts w:ascii="Verdana" w:eastAsia="Verdana" w:hAnsi="Verdana" w:cs="Verdana"/>
        <w:sz w:val="16"/>
      </w:rPr>
      <w:t xml:space="preserve"> </w:t>
    </w:r>
    <w:r>
      <w:rPr>
        <w:rFonts w:ascii="Verdana" w:eastAsia="Verdana" w:hAnsi="Verdana" w:cs="Verdana"/>
        <w:sz w:val="16"/>
      </w:rPr>
      <w:tab/>
    </w: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3F65A3B6" w14:textId="77777777" w:rsidR="003769FF" w:rsidRDefault="00AD6F70">
    <w:pPr>
      <w:spacing w:after="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AD9" w14:textId="77777777" w:rsidR="003769FF" w:rsidRDefault="00376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6243" w14:textId="77777777" w:rsidR="00AD6F70" w:rsidRDefault="00AD6F70">
      <w:pPr>
        <w:spacing w:after="0" w:line="240" w:lineRule="auto"/>
      </w:pPr>
      <w:r>
        <w:separator/>
      </w:r>
    </w:p>
  </w:footnote>
  <w:footnote w:type="continuationSeparator" w:id="0">
    <w:p w14:paraId="6A216ADE" w14:textId="77777777" w:rsidR="00AD6F70" w:rsidRDefault="00AD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E5E"/>
    <w:multiLevelType w:val="hybridMultilevel"/>
    <w:tmpl w:val="4B544B60"/>
    <w:lvl w:ilvl="0" w:tplc="391A103C">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D4A708">
      <w:start w:val="1"/>
      <w:numFmt w:val="bullet"/>
      <w:lvlText w:val="o"/>
      <w:lvlJc w:val="left"/>
      <w:pPr>
        <w:ind w:left="11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2961020">
      <w:start w:val="1"/>
      <w:numFmt w:val="bullet"/>
      <w:lvlText w:val="▪"/>
      <w:lvlJc w:val="left"/>
      <w:pPr>
        <w:ind w:left="1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7225BE4">
      <w:start w:val="1"/>
      <w:numFmt w:val="bullet"/>
      <w:lvlText w:val="•"/>
      <w:lvlJc w:val="left"/>
      <w:pPr>
        <w:ind w:left="2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AA1F58">
      <w:start w:val="1"/>
      <w:numFmt w:val="bullet"/>
      <w:lvlText w:val="o"/>
      <w:lvlJc w:val="left"/>
      <w:pPr>
        <w:ind w:left="3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22CBEF6">
      <w:start w:val="1"/>
      <w:numFmt w:val="bullet"/>
      <w:lvlText w:val="▪"/>
      <w:lvlJc w:val="left"/>
      <w:pPr>
        <w:ind w:left="4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80C275E">
      <w:start w:val="1"/>
      <w:numFmt w:val="bullet"/>
      <w:lvlText w:val="•"/>
      <w:lvlJc w:val="left"/>
      <w:pPr>
        <w:ind w:left="4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96C568">
      <w:start w:val="1"/>
      <w:numFmt w:val="bullet"/>
      <w:lvlText w:val="o"/>
      <w:lvlJc w:val="left"/>
      <w:pPr>
        <w:ind w:left="5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FE8B524">
      <w:start w:val="1"/>
      <w:numFmt w:val="bullet"/>
      <w:lvlText w:val="▪"/>
      <w:lvlJc w:val="left"/>
      <w:pPr>
        <w:ind w:left="6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D7B4F4B"/>
    <w:multiLevelType w:val="hybridMultilevel"/>
    <w:tmpl w:val="7370FB6E"/>
    <w:lvl w:ilvl="0" w:tplc="582E72A8">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F2E2C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3928A5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19024C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644D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8028E2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01E745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B0337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6D8B72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6811157"/>
    <w:multiLevelType w:val="hybridMultilevel"/>
    <w:tmpl w:val="B2388F50"/>
    <w:lvl w:ilvl="0" w:tplc="7AE64BE0">
      <w:start w:val="1"/>
      <w:numFmt w:val="bullet"/>
      <w:lvlText w:val="•"/>
      <w:lvlJc w:val="left"/>
      <w:pPr>
        <w:ind w:left="8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D6F60E">
      <w:start w:val="1"/>
      <w:numFmt w:val="bullet"/>
      <w:lvlText w:val="o"/>
      <w:lvlJc w:val="left"/>
      <w:pPr>
        <w:ind w:left="12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C223766">
      <w:start w:val="1"/>
      <w:numFmt w:val="bullet"/>
      <w:lvlText w:val="▪"/>
      <w:lvlJc w:val="left"/>
      <w:pPr>
        <w:ind w:left="19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42C646A">
      <w:start w:val="1"/>
      <w:numFmt w:val="bullet"/>
      <w:lvlText w:val="•"/>
      <w:lvlJc w:val="left"/>
      <w:pPr>
        <w:ind w:left="26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F679BC">
      <w:start w:val="1"/>
      <w:numFmt w:val="bullet"/>
      <w:lvlText w:val="o"/>
      <w:lvlJc w:val="left"/>
      <w:pPr>
        <w:ind w:left="33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F24D28">
      <w:start w:val="1"/>
      <w:numFmt w:val="bullet"/>
      <w:lvlText w:val="▪"/>
      <w:lvlJc w:val="left"/>
      <w:pPr>
        <w:ind w:left="41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829132">
      <w:start w:val="1"/>
      <w:numFmt w:val="bullet"/>
      <w:lvlText w:val="•"/>
      <w:lvlJc w:val="left"/>
      <w:pPr>
        <w:ind w:left="48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361498">
      <w:start w:val="1"/>
      <w:numFmt w:val="bullet"/>
      <w:lvlText w:val="o"/>
      <w:lvlJc w:val="left"/>
      <w:pPr>
        <w:ind w:left="55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BB449B4">
      <w:start w:val="1"/>
      <w:numFmt w:val="bullet"/>
      <w:lvlText w:val="▪"/>
      <w:lvlJc w:val="left"/>
      <w:pPr>
        <w:ind w:left="62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69D102C"/>
    <w:multiLevelType w:val="hybridMultilevel"/>
    <w:tmpl w:val="4A865FFA"/>
    <w:lvl w:ilvl="0" w:tplc="5E2898FE">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92533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3499A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F7C269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C22963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534481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A40DC6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A10D4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70CED8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83954DD"/>
    <w:multiLevelType w:val="hybridMultilevel"/>
    <w:tmpl w:val="D90AEE86"/>
    <w:lvl w:ilvl="0" w:tplc="2FAE8126">
      <w:start w:val="1"/>
      <w:numFmt w:val="bullet"/>
      <w:lvlText w:val="•"/>
      <w:lvlJc w:val="left"/>
      <w:pPr>
        <w:ind w:left="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2C391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BBA79B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506528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0CC3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67034F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FFA8FF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CE7DA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1DCCC2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E0427F2"/>
    <w:multiLevelType w:val="hybridMultilevel"/>
    <w:tmpl w:val="3C58622A"/>
    <w:lvl w:ilvl="0" w:tplc="818E87B2">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8FED4F4">
      <w:start w:val="1"/>
      <w:numFmt w:val="bullet"/>
      <w:lvlText w:val="o"/>
      <w:lvlJc w:val="left"/>
      <w:pPr>
        <w:ind w:left="11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9689A8A">
      <w:start w:val="1"/>
      <w:numFmt w:val="bullet"/>
      <w:lvlText w:val="▪"/>
      <w:lvlJc w:val="left"/>
      <w:pPr>
        <w:ind w:left="1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648D10">
      <w:start w:val="1"/>
      <w:numFmt w:val="bullet"/>
      <w:lvlText w:val="•"/>
      <w:lvlJc w:val="left"/>
      <w:pPr>
        <w:ind w:left="2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30DE6C">
      <w:start w:val="1"/>
      <w:numFmt w:val="bullet"/>
      <w:lvlText w:val="o"/>
      <w:lvlJc w:val="left"/>
      <w:pPr>
        <w:ind w:left="33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8F6C796">
      <w:start w:val="1"/>
      <w:numFmt w:val="bullet"/>
      <w:lvlText w:val="▪"/>
      <w:lvlJc w:val="left"/>
      <w:pPr>
        <w:ind w:left="40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370F0A8">
      <w:start w:val="1"/>
      <w:numFmt w:val="bullet"/>
      <w:lvlText w:val="•"/>
      <w:lvlJc w:val="left"/>
      <w:pPr>
        <w:ind w:left="47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E4E8D4">
      <w:start w:val="1"/>
      <w:numFmt w:val="bullet"/>
      <w:lvlText w:val="o"/>
      <w:lvlJc w:val="left"/>
      <w:pPr>
        <w:ind w:left="54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BB26C98">
      <w:start w:val="1"/>
      <w:numFmt w:val="bullet"/>
      <w:lvlText w:val="▪"/>
      <w:lvlJc w:val="left"/>
      <w:pPr>
        <w:ind w:left="6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CD351B9"/>
    <w:multiLevelType w:val="hybridMultilevel"/>
    <w:tmpl w:val="EC72535C"/>
    <w:lvl w:ilvl="0" w:tplc="60EA7A8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7A2D1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545DB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3D43CD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5BA4FB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C1ED00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92C79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AA52A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FF02A7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8B2312A"/>
    <w:multiLevelType w:val="hybridMultilevel"/>
    <w:tmpl w:val="9BCECAFE"/>
    <w:lvl w:ilvl="0" w:tplc="19067274">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28A3AA">
      <w:start w:val="1"/>
      <w:numFmt w:val="bullet"/>
      <w:lvlText w:val="o"/>
      <w:lvlJc w:val="left"/>
      <w:pPr>
        <w:ind w:left="1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F9C05D2">
      <w:start w:val="1"/>
      <w:numFmt w:val="bullet"/>
      <w:lvlText w:val="▪"/>
      <w:lvlJc w:val="left"/>
      <w:pPr>
        <w:ind w:left="2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B7CF2D0">
      <w:start w:val="1"/>
      <w:numFmt w:val="bullet"/>
      <w:lvlText w:val="•"/>
      <w:lvlJc w:val="left"/>
      <w:pPr>
        <w:ind w:left="2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6D0A8D8">
      <w:start w:val="1"/>
      <w:numFmt w:val="bullet"/>
      <w:lvlText w:val="o"/>
      <w:lvlJc w:val="left"/>
      <w:pPr>
        <w:ind w:left="3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5708D8C">
      <w:start w:val="1"/>
      <w:numFmt w:val="bullet"/>
      <w:lvlText w:val="▪"/>
      <w:lvlJc w:val="left"/>
      <w:pPr>
        <w:ind w:left="4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B78C9F2">
      <w:start w:val="1"/>
      <w:numFmt w:val="bullet"/>
      <w:lvlText w:val="•"/>
      <w:lvlJc w:val="left"/>
      <w:pPr>
        <w:ind w:left="48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404B84">
      <w:start w:val="1"/>
      <w:numFmt w:val="bullet"/>
      <w:lvlText w:val="o"/>
      <w:lvlJc w:val="left"/>
      <w:pPr>
        <w:ind w:left="56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1E17D8">
      <w:start w:val="1"/>
      <w:numFmt w:val="bullet"/>
      <w:lvlText w:val="▪"/>
      <w:lvlJc w:val="left"/>
      <w:pPr>
        <w:ind w:left="63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A6B6289"/>
    <w:multiLevelType w:val="hybridMultilevel"/>
    <w:tmpl w:val="EE90C3D8"/>
    <w:lvl w:ilvl="0" w:tplc="BAFE3128">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1C35A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C90156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2304A8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288C3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24AFA9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F89B6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9A46F6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898F2C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DAB07A5"/>
    <w:multiLevelType w:val="hybridMultilevel"/>
    <w:tmpl w:val="C8C6FB30"/>
    <w:lvl w:ilvl="0" w:tplc="FBFEF322">
      <w:start w:val="1"/>
      <w:numFmt w:val="bullet"/>
      <w:lvlText w:val="•"/>
      <w:lvlJc w:val="left"/>
      <w:pPr>
        <w:ind w:left="9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C64835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B38D76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EFE133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267E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3DA876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4A4DBC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C3A607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8CEC20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944653182">
    <w:abstractNumId w:val="2"/>
  </w:num>
  <w:num w:numId="2" w16cid:durableId="584843780">
    <w:abstractNumId w:val="7"/>
  </w:num>
  <w:num w:numId="3" w16cid:durableId="1334408141">
    <w:abstractNumId w:val="9"/>
  </w:num>
  <w:num w:numId="4" w16cid:durableId="1563326311">
    <w:abstractNumId w:val="8"/>
  </w:num>
  <w:num w:numId="5" w16cid:durableId="1215585117">
    <w:abstractNumId w:val="1"/>
  </w:num>
  <w:num w:numId="6" w16cid:durableId="462041912">
    <w:abstractNumId w:val="6"/>
  </w:num>
  <w:num w:numId="7" w16cid:durableId="526022920">
    <w:abstractNumId w:val="3"/>
  </w:num>
  <w:num w:numId="8" w16cid:durableId="829902370">
    <w:abstractNumId w:val="5"/>
  </w:num>
  <w:num w:numId="9" w16cid:durableId="1812868366">
    <w:abstractNumId w:val="0"/>
  </w:num>
  <w:num w:numId="10" w16cid:durableId="1763798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FF"/>
    <w:rsid w:val="003769FF"/>
    <w:rsid w:val="00AD6F70"/>
    <w:rsid w:val="00CC2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488D"/>
  <w15:docId w15:val="{B9F0D988-9146-4620-8C79-BD6E1156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444</Topic>
    <Expired xmlns="bb5ce4db-eb21-467d-b968-528655912a38">false</Expired>
  </documentManagement>
</p:properties>
</file>

<file path=customXml/itemProps1.xml><?xml version="1.0" encoding="utf-8"?>
<ds:datastoreItem xmlns:ds="http://schemas.openxmlformats.org/officeDocument/2006/customXml" ds:itemID="{59C68A35-8920-4D65-859E-6AD97C243CA1}"/>
</file>

<file path=customXml/itemProps2.xml><?xml version="1.0" encoding="utf-8"?>
<ds:datastoreItem xmlns:ds="http://schemas.openxmlformats.org/officeDocument/2006/customXml" ds:itemID="{4E08F7BC-3DC5-4C07-A6D9-698DB1900286}"/>
</file>

<file path=customXml/itemProps3.xml><?xml version="1.0" encoding="utf-8"?>
<ds:datastoreItem xmlns:ds="http://schemas.openxmlformats.org/officeDocument/2006/customXml" ds:itemID="{4ECCD3C4-725D-4086-BEB1-07912C7583C6}"/>
</file>

<file path=docProps/app.xml><?xml version="1.0" encoding="utf-8"?>
<Properties xmlns="http://schemas.openxmlformats.org/officeDocument/2006/extended-properties" xmlns:vt="http://schemas.openxmlformats.org/officeDocument/2006/docPropsVTypes">
  <Template>Normal.dotm</Template>
  <TotalTime>0</TotalTime>
  <Pages>5</Pages>
  <Words>6622</Words>
  <Characters>37748</Characters>
  <Application>Microsoft Office Word</Application>
  <DocSecurity>0</DocSecurity>
  <Lines>314</Lines>
  <Paragraphs>88</Paragraphs>
  <ScaleCrop>false</ScaleCrop>
  <Company>DET</Company>
  <LinksUpToDate>false</LinksUpToDate>
  <CharactersWithSpaces>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Community_Joint_Use_Agreement_Explanatory_Table_as_at_May2017</dc:title>
  <dc:subject/>
  <dc:creator>02571942</dc:creator>
  <cp:keywords/>
  <cp:lastModifiedBy>Carina Gitin</cp:lastModifiedBy>
  <cp:revision>2</cp:revision>
  <dcterms:created xsi:type="dcterms:W3CDTF">2022-06-06T02:21:00Z</dcterms:created>
  <dcterms:modified xsi:type="dcterms:W3CDTF">2022-06-06T02:21:00Z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