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121A9F1F" w:rsidR="00AE4EDF" w:rsidRDefault="0004760B" w:rsidP="006F3D6E">
      <w:pPr>
        <w:pStyle w:val="Subtitle"/>
        <w:spacing w:after="20"/>
        <w:rPr>
          <w:lang w:val="en-AU"/>
        </w:rPr>
      </w:pPr>
      <w:r>
        <w:rPr>
          <w:lang w:val="en-AU"/>
        </w:rPr>
        <w:t>ADVENTURE ACTIVITY GUIDELINES</w:t>
      </w:r>
    </w:p>
    <w:p w14:paraId="04E7CEA8" w14:textId="0F996004" w:rsidR="0004760B" w:rsidRPr="0004760B" w:rsidRDefault="00B67F89" w:rsidP="006F3D6E">
      <w:pPr>
        <w:pStyle w:val="Heading1"/>
        <w:spacing w:after="20"/>
      </w:pPr>
      <w:r>
        <w:t xml:space="preserve">Challenge Ropes Course </w:t>
      </w:r>
      <w:r w:rsidR="00F84937">
        <w:t xml:space="preserve"> </w:t>
      </w:r>
      <w:r w:rsidR="0004760B" w:rsidRPr="0004760B">
        <w:t xml:space="preserve"> </w:t>
      </w:r>
    </w:p>
    <w:p w14:paraId="0036229A" w14:textId="19D67CCE" w:rsidR="001D7900" w:rsidRPr="0004760B" w:rsidRDefault="00F6135E" w:rsidP="006F3D6E">
      <w:pPr>
        <w:pStyle w:val="Intro"/>
        <w:spacing w:after="20"/>
        <w:rPr>
          <w:sz w:val="20"/>
          <w:szCs w:val="20"/>
        </w:rPr>
      </w:pPr>
      <w:r w:rsidRPr="0004760B">
        <w:rPr>
          <w:sz w:val="20"/>
          <w:szCs w:val="20"/>
        </w:rPr>
        <w:t xml:space="preserve">Schools must follow the Department’s Excursion Policy </w:t>
      </w:r>
      <w:r w:rsidR="00B55FC4">
        <w:rPr>
          <w:sz w:val="20"/>
          <w:szCs w:val="20"/>
        </w:rPr>
        <w:t xml:space="preserve">and </w:t>
      </w:r>
      <w:r w:rsidR="00B55FC4" w:rsidRPr="0004760B">
        <w:rPr>
          <w:sz w:val="20"/>
          <w:szCs w:val="20"/>
        </w:rPr>
        <w:t>Guidelines</w:t>
      </w:r>
      <w:r w:rsidR="00B55FC4">
        <w:rPr>
          <w:sz w:val="20"/>
          <w:szCs w:val="20"/>
        </w:rPr>
        <w:t xml:space="preserve"> and the requirements outlined in this document</w:t>
      </w:r>
      <w:r w:rsidR="00B55FC4"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6F3D6E">
      <w:pPr>
        <w:pStyle w:val="Intro"/>
        <w:spacing w:after="20"/>
        <w:rPr>
          <w:sz w:val="20"/>
          <w:szCs w:val="20"/>
        </w:rPr>
      </w:pPr>
    </w:p>
    <w:p w14:paraId="3ECEC6FD" w14:textId="459696BA" w:rsidR="001D7900" w:rsidRPr="0004760B" w:rsidRDefault="00F6135E" w:rsidP="006F3D6E">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6F3D6E">
      <w:pPr>
        <w:pStyle w:val="Intro"/>
        <w:spacing w:after="20"/>
        <w:rPr>
          <w:color w:val="auto"/>
        </w:rPr>
      </w:pPr>
    </w:p>
    <w:p w14:paraId="4F5077FA" w14:textId="77777777" w:rsidR="001C3CB3" w:rsidRPr="00DF478D" w:rsidRDefault="001C3CB3" w:rsidP="006F3D6E">
      <w:pPr>
        <w:spacing w:after="20"/>
      </w:pPr>
      <w:r w:rsidRPr="00DF478D">
        <w:t>Challenge ropes courses are designed to present physical and mental challenges to individuals and groups. They are a combination of low and/or high elements.</w:t>
      </w:r>
    </w:p>
    <w:p w14:paraId="39CD8D5F" w14:textId="77777777" w:rsidR="006F3D6E" w:rsidRDefault="006F3D6E" w:rsidP="006F3D6E">
      <w:pPr>
        <w:spacing w:after="20"/>
      </w:pPr>
    </w:p>
    <w:p w14:paraId="5D179566" w14:textId="28F428CA" w:rsidR="001C3CB3" w:rsidRPr="00DF478D" w:rsidRDefault="001C3CB3" w:rsidP="006F3D6E">
      <w:pPr>
        <w:spacing w:after="20"/>
      </w:pPr>
      <w:r w:rsidRPr="00DF478D">
        <w:t>Challenge ropes courses may include activities such as log balances, walls and flying foxes.</w:t>
      </w:r>
    </w:p>
    <w:p w14:paraId="7226AD82" w14:textId="77777777" w:rsidR="006F3D6E" w:rsidRDefault="006F3D6E" w:rsidP="006F3D6E">
      <w:pPr>
        <w:spacing w:after="20"/>
      </w:pPr>
    </w:p>
    <w:p w14:paraId="129E01DF" w14:textId="75DFA0DD" w:rsidR="006F3D6E" w:rsidRDefault="00231BB1" w:rsidP="006F3D6E">
      <w:pPr>
        <w:spacing w:after="20"/>
      </w:pPr>
      <w:hyperlink r:id="rId12" w:history="1">
        <w:r w:rsidR="00B55FC4" w:rsidRPr="00B55FC4">
          <w:rPr>
            <w:rStyle w:val="Hyperlink"/>
          </w:rPr>
          <w:t>WorkSafe Victoria</w:t>
        </w:r>
      </w:hyperlink>
      <w:r w:rsidR="00B55FC4">
        <w:t xml:space="preserve"> states that t</w:t>
      </w:r>
      <w:r w:rsidR="001C3CB3" w:rsidRPr="00DF478D">
        <w:t>he risk of serious injury or death from a fall increases significantly if you are work</w:t>
      </w:r>
      <w:r w:rsidR="00B55FC4">
        <w:t xml:space="preserve">ing at heights over two metres. </w:t>
      </w:r>
      <w:r w:rsidR="001C3CB3" w:rsidRPr="00DF478D">
        <w:t xml:space="preserve">Therefore, students using high elements of a challenge ropes course must be thoroughly prepared and closely supervised while on the course. </w:t>
      </w:r>
    </w:p>
    <w:p w14:paraId="396355A8" w14:textId="77777777" w:rsidR="006F3D6E" w:rsidRDefault="006F3D6E" w:rsidP="006F3D6E">
      <w:pPr>
        <w:spacing w:after="20"/>
      </w:pPr>
    </w:p>
    <w:p w14:paraId="6CCB5340" w14:textId="37F39CF9" w:rsidR="001C3CB3" w:rsidRPr="00DF478D" w:rsidRDefault="00B55FC4" w:rsidP="006F3D6E">
      <w:pPr>
        <w:spacing w:after="20"/>
      </w:pPr>
      <w:r>
        <w:t>S</w:t>
      </w:r>
      <w:r w:rsidR="001C3CB3" w:rsidRPr="00DF478D">
        <w:t>taff must give careful consideration to the method of moving between elements and the potential for students to be without safety attachments.</w:t>
      </w:r>
    </w:p>
    <w:p w14:paraId="0A060063" w14:textId="77777777" w:rsidR="006F3D6E" w:rsidRDefault="006F3D6E" w:rsidP="006F3D6E">
      <w:pPr>
        <w:spacing w:after="20"/>
      </w:pPr>
    </w:p>
    <w:p w14:paraId="4F45BF5A" w14:textId="63B6B9FB" w:rsidR="001C3CB3" w:rsidRPr="00DF478D" w:rsidRDefault="001C3CB3" w:rsidP="006F3D6E">
      <w:pPr>
        <w:spacing w:after="20"/>
      </w:pPr>
      <w:r w:rsidRPr="00DF478D">
        <w:t>If an overnight</w:t>
      </w:r>
      <w:r w:rsidR="00B55FC4">
        <w:t xml:space="preserve"> camping</w:t>
      </w:r>
      <w:r w:rsidRPr="00DF478D">
        <w:t xml:space="preserve"> component is planned, please also refer to </w:t>
      </w:r>
      <w:r w:rsidRPr="00B55FC4">
        <w:rPr>
          <w:rFonts w:ascii="Arial" w:hAnsi="Arial" w:cs="Arial"/>
        </w:rPr>
        <w:t>Camping</w:t>
      </w:r>
      <w:r w:rsidRPr="00DF478D">
        <w:t xml:space="preserve"> guidelines.</w:t>
      </w:r>
    </w:p>
    <w:p w14:paraId="58E739AA" w14:textId="77777777" w:rsidR="005D02BF" w:rsidRDefault="005D02BF" w:rsidP="006F3D6E">
      <w:pPr>
        <w:pStyle w:val="Heading2"/>
        <w:spacing w:after="20"/>
        <w:rPr>
          <w:lang w:val="en-AU"/>
        </w:rPr>
      </w:pPr>
    </w:p>
    <w:p w14:paraId="0E961DAD" w14:textId="61C01078" w:rsidR="00897C57" w:rsidRDefault="00B55FC4" w:rsidP="006F3D6E">
      <w:pPr>
        <w:pStyle w:val="Heading2"/>
        <w:spacing w:after="20"/>
        <w:rPr>
          <w:lang w:val="en-AU"/>
        </w:rPr>
      </w:pPr>
      <w:r>
        <w:rPr>
          <w:lang w:val="en-AU"/>
        </w:rPr>
        <w:t xml:space="preserve">activity </w:t>
      </w:r>
      <w:r w:rsidR="00B22E60">
        <w:rPr>
          <w:lang w:val="en-AU"/>
        </w:rPr>
        <w:t>Definitions</w:t>
      </w:r>
    </w:p>
    <w:p w14:paraId="348F2316" w14:textId="2C3BD5AA" w:rsidR="00B67F89" w:rsidRDefault="00B67F89" w:rsidP="006F3D6E">
      <w:pPr>
        <w:spacing w:after="20"/>
      </w:pPr>
      <w:r>
        <w:rPr>
          <w:b/>
        </w:rPr>
        <w:t>Ascender</w:t>
      </w:r>
      <w:r>
        <w:t xml:space="preserve"> – a mechanical device used to grip and/or climb a rope. </w:t>
      </w:r>
    </w:p>
    <w:p w14:paraId="0AD87601" w14:textId="77777777" w:rsidR="006F3D6E" w:rsidRDefault="006F3D6E" w:rsidP="006F3D6E">
      <w:pPr>
        <w:spacing w:after="20"/>
        <w:rPr>
          <w:b/>
        </w:rPr>
      </w:pPr>
    </w:p>
    <w:p w14:paraId="7241E406" w14:textId="32694067" w:rsidR="00B67F89" w:rsidRDefault="00B67F89" w:rsidP="006F3D6E">
      <w:pPr>
        <w:spacing w:after="20"/>
      </w:pPr>
      <w:r>
        <w:rPr>
          <w:b/>
        </w:rPr>
        <w:t>Belay</w:t>
      </w:r>
      <w:r>
        <w:t xml:space="preserve"> – refers to both the system and to the managing of the system that anchors a person who is at height.</w:t>
      </w:r>
    </w:p>
    <w:p w14:paraId="5307EDC7" w14:textId="77777777" w:rsidR="006F3D6E" w:rsidRDefault="006F3D6E" w:rsidP="006F3D6E">
      <w:pPr>
        <w:spacing w:after="20"/>
        <w:rPr>
          <w:b/>
        </w:rPr>
      </w:pPr>
    </w:p>
    <w:p w14:paraId="64D59CA2" w14:textId="251934B6" w:rsidR="00B67F89" w:rsidRDefault="00B67F89" w:rsidP="006F3D6E">
      <w:pPr>
        <w:spacing w:after="20"/>
      </w:pPr>
      <w:r>
        <w:rPr>
          <w:b/>
        </w:rPr>
        <w:t>Descender</w:t>
      </w:r>
      <w:r>
        <w:t xml:space="preserve"> – a piece of climbing hardware typically used to grip a rope using friction to belay or to lower from high elements on a challenge ropes course.</w:t>
      </w:r>
    </w:p>
    <w:p w14:paraId="2FAEAF4A" w14:textId="77777777" w:rsidR="006F3D6E" w:rsidRDefault="006F3D6E" w:rsidP="006F3D6E">
      <w:pPr>
        <w:spacing w:after="20"/>
        <w:rPr>
          <w:b/>
        </w:rPr>
      </w:pPr>
    </w:p>
    <w:p w14:paraId="71E6E6C3" w14:textId="40B660DC" w:rsidR="00B67F89" w:rsidRDefault="00B67F89" w:rsidP="006F3D6E">
      <w:pPr>
        <w:spacing w:after="20"/>
      </w:pPr>
      <w:r>
        <w:rPr>
          <w:b/>
        </w:rPr>
        <w:t>Dynamic belay</w:t>
      </w:r>
      <w:r>
        <w:t xml:space="preserve"> – an anchor system which uses a dynamic rope attached to the person at height, passes through a pulley or karabiner above them and is kept tensioned by a belayer or belay team below.</w:t>
      </w:r>
    </w:p>
    <w:p w14:paraId="5940836F" w14:textId="77777777" w:rsidR="006F3D6E" w:rsidRDefault="006F3D6E" w:rsidP="006F3D6E">
      <w:pPr>
        <w:spacing w:after="20"/>
        <w:rPr>
          <w:b/>
        </w:rPr>
      </w:pPr>
    </w:p>
    <w:p w14:paraId="422FC6F8" w14:textId="59E24A12" w:rsidR="00B67F89" w:rsidRDefault="00B67F89" w:rsidP="006F3D6E">
      <w:pPr>
        <w:spacing w:after="20"/>
      </w:pPr>
      <w:r>
        <w:rPr>
          <w:b/>
        </w:rPr>
        <w:t xml:space="preserve">High element </w:t>
      </w:r>
      <w:r>
        <w:t>– any element for which the participant’s safety can no longer be achieved by spotting and requires safety systems such as harnesses, belay systems, specialist safety equipment or other established methods or systems.</w:t>
      </w:r>
    </w:p>
    <w:p w14:paraId="2A282D87" w14:textId="77777777" w:rsidR="006F3D6E" w:rsidRDefault="006F3D6E" w:rsidP="006F3D6E">
      <w:pPr>
        <w:spacing w:after="20"/>
        <w:rPr>
          <w:b/>
        </w:rPr>
      </w:pPr>
    </w:p>
    <w:p w14:paraId="3DF0E2F3" w14:textId="0CE4373F" w:rsidR="00B67F89" w:rsidRDefault="00B67F89" w:rsidP="006F3D6E">
      <w:pPr>
        <w:spacing w:after="20"/>
      </w:pPr>
      <w:r>
        <w:rPr>
          <w:b/>
        </w:rPr>
        <w:t>Karabiner</w:t>
      </w:r>
      <w:r>
        <w:t xml:space="preserve"> – a specialised clip typically used for joining ropes and harnesses during rope activities.</w:t>
      </w:r>
    </w:p>
    <w:p w14:paraId="02A0C10C" w14:textId="77777777" w:rsidR="006F3D6E" w:rsidRDefault="006F3D6E" w:rsidP="006F3D6E">
      <w:pPr>
        <w:spacing w:after="20"/>
        <w:rPr>
          <w:b/>
        </w:rPr>
      </w:pPr>
    </w:p>
    <w:p w14:paraId="5D3F495C" w14:textId="2BB03F64" w:rsidR="00B67F89" w:rsidRDefault="00B67F89" w:rsidP="006F3D6E">
      <w:pPr>
        <w:spacing w:after="20"/>
      </w:pPr>
      <w:r>
        <w:rPr>
          <w:b/>
        </w:rPr>
        <w:t xml:space="preserve">Low element </w:t>
      </w:r>
      <w:r>
        <w:t>– an element for which safety is achieved through safe and effective spotting (which must protect the participant’s upper body and head).</w:t>
      </w:r>
    </w:p>
    <w:p w14:paraId="6755FBA7" w14:textId="77777777" w:rsidR="006F3D6E" w:rsidRDefault="006F3D6E" w:rsidP="006F3D6E">
      <w:pPr>
        <w:spacing w:after="20"/>
        <w:rPr>
          <w:b/>
        </w:rPr>
      </w:pPr>
    </w:p>
    <w:p w14:paraId="5FEE3A64" w14:textId="053542F2" w:rsidR="00B67F89" w:rsidRDefault="00B67F89" w:rsidP="006F3D6E">
      <w:pPr>
        <w:spacing w:after="20"/>
      </w:pPr>
      <w:r>
        <w:rPr>
          <w:b/>
        </w:rPr>
        <w:lastRenderedPageBreak/>
        <w:t>Prussik loops</w:t>
      </w:r>
      <w:r>
        <w:t xml:space="preserve"> – a loop of rope with a multitude of uses, in particular, to grip a larger diameter rope in rescue situations.</w:t>
      </w:r>
    </w:p>
    <w:p w14:paraId="58750C15" w14:textId="77777777" w:rsidR="006F3D6E" w:rsidRDefault="006F3D6E" w:rsidP="006F3D6E">
      <w:pPr>
        <w:spacing w:after="20"/>
        <w:rPr>
          <w:b/>
        </w:rPr>
      </w:pPr>
    </w:p>
    <w:p w14:paraId="514304B7" w14:textId="4D1C79AF" w:rsidR="00B67F89" w:rsidRDefault="00B67F89" w:rsidP="006F3D6E">
      <w:pPr>
        <w:spacing w:after="20"/>
      </w:pPr>
      <w:r>
        <w:rPr>
          <w:b/>
        </w:rPr>
        <w:t xml:space="preserve">Spotting </w:t>
      </w:r>
      <w:r>
        <w:t>– spotting involves the partner of a participant undertaking a low ropes element standing in such a way as to be able to break the participant’s fall should they slip off the element. Students who are spotting must be taught the spotting procedure for the specific course and be supervised throughout.</w:t>
      </w:r>
    </w:p>
    <w:p w14:paraId="5D2A853B" w14:textId="77777777" w:rsidR="006F3D6E" w:rsidRDefault="006F3D6E" w:rsidP="006F3D6E">
      <w:pPr>
        <w:spacing w:after="20"/>
      </w:pPr>
    </w:p>
    <w:p w14:paraId="1318BA06" w14:textId="398FCFFA" w:rsidR="00B67F89" w:rsidRDefault="00B67F89" w:rsidP="006F3D6E">
      <w:pPr>
        <w:spacing w:after="20"/>
      </w:pPr>
      <w:r>
        <w:t>Spotting also occurs on high elements, where the partner of the participant provides a visual check of progress and may also belay them.</w:t>
      </w:r>
    </w:p>
    <w:p w14:paraId="7906033F" w14:textId="77777777" w:rsidR="006F3D6E" w:rsidRDefault="006F3D6E" w:rsidP="006F3D6E">
      <w:pPr>
        <w:spacing w:after="20"/>
        <w:rPr>
          <w:b/>
        </w:rPr>
      </w:pPr>
    </w:p>
    <w:p w14:paraId="36A52DFB" w14:textId="53C99FD8" w:rsidR="00B67F89" w:rsidRDefault="00B67F89" w:rsidP="006F3D6E">
      <w:pPr>
        <w:spacing w:after="20"/>
      </w:pPr>
      <w:r>
        <w:rPr>
          <w:b/>
        </w:rPr>
        <w:t xml:space="preserve">Static belay </w:t>
      </w:r>
      <w:r>
        <w:t>– an anchor system which requires a person at height to attach themselves to anchor points. Typically, this involves the use of a pair of karabiners, attached to the climber’s harness with loops of webbing.</w:t>
      </w:r>
    </w:p>
    <w:p w14:paraId="1B323CF1" w14:textId="77777777" w:rsidR="00B22E60" w:rsidRPr="00B22E60" w:rsidRDefault="00B22E60" w:rsidP="006F3D6E">
      <w:pPr>
        <w:spacing w:after="20"/>
        <w:rPr>
          <w:lang w:val="en-AU"/>
        </w:rPr>
      </w:pPr>
    </w:p>
    <w:p w14:paraId="60A7EA37" w14:textId="748B85A2" w:rsidR="00D03D44" w:rsidRDefault="009F3B6C" w:rsidP="006F3D6E">
      <w:pPr>
        <w:pStyle w:val="Heading2"/>
        <w:spacing w:after="20"/>
        <w:rPr>
          <w:lang w:val="en-AU"/>
        </w:rPr>
      </w:pPr>
      <w:r>
        <w:rPr>
          <w:lang w:val="en-AU"/>
        </w:rPr>
        <w:t>S</w:t>
      </w:r>
      <w:r w:rsidR="00D03D44">
        <w:rPr>
          <w:lang w:val="en-AU"/>
        </w:rPr>
        <w:t>taffing definitions</w:t>
      </w:r>
    </w:p>
    <w:p w14:paraId="4B9A4A32" w14:textId="3CA7DF11" w:rsidR="00BB6646" w:rsidRPr="00BB6646" w:rsidRDefault="00BB6646" w:rsidP="006F3D6E">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B55FC4">
        <w:rPr>
          <w:lang w:val="en-AU"/>
        </w:rPr>
        <w:t>or</w:t>
      </w:r>
      <w:r w:rsidRPr="00BB6646">
        <w:rPr>
          <w:lang w:val="en-AU"/>
        </w:rPr>
        <w:t xml:space="preserve"> educational elements of the activity or excursion.</w:t>
      </w:r>
      <w:r w:rsidR="00584F0A">
        <w:rPr>
          <w:lang w:val="en-AU"/>
        </w:rPr>
        <w:t xml:space="preserve"> </w:t>
      </w:r>
      <w:r w:rsidR="00584F0A">
        <w:rPr>
          <w:rFonts w:cstheme="minorHAnsi"/>
        </w:rPr>
        <w:t>See Excursions Guidelines: Staffing for further details.</w:t>
      </w:r>
    </w:p>
    <w:p w14:paraId="0A1838DB" w14:textId="77777777" w:rsidR="00E92660" w:rsidRDefault="00E92660" w:rsidP="006F3D6E">
      <w:pPr>
        <w:spacing w:after="20"/>
        <w:rPr>
          <w:b/>
          <w:lang w:val="en-AU"/>
        </w:rPr>
      </w:pPr>
    </w:p>
    <w:p w14:paraId="791D4517" w14:textId="6E50491E" w:rsidR="00BB6646" w:rsidRPr="00BB6646" w:rsidRDefault="00BB6646" w:rsidP="006F3D6E">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6F3D6E">
      <w:pPr>
        <w:spacing w:after="20"/>
        <w:rPr>
          <w:lang w:val="en-AU"/>
        </w:rPr>
      </w:pPr>
    </w:p>
    <w:p w14:paraId="0E0E0CA1" w14:textId="43738A23" w:rsidR="00BB6646" w:rsidRPr="00BB6646" w:rsidRDefault="00BB6646" w:rsidP="006F3D6E">
      <w:pPr>
        <w:spacing w:after="20"/>
        <w:rPr>
          <w:lang w:val="en-AU"/>
        </w:rPr>
      </w:pPr>
      <w:r w:rsidRPr="00BB6646">
        <w:rPr>
          <w:lang w:val="en-AU"/>
        </w:rPr>
        <w:t xml:space="preserve">The following roles can be filled by school staff, a </w:t>
      </w:r>
      <w:r w:rsidR="00B55FC4">
        <w:rPr>
          <w:lang w:val="en-AU"/>
        </w:rPr>
        <w:t>teacher or an external provider</w:t>
      </w:r>
      <w:r w:rsidR="00387360">
        <w:rPr>
          <w:lang w:val="en-AU"/>
        </w:rPr>
        <w:t xml:space="preserve">, or a volunteer (See </w:t>
      </w:r>
      <w:hyperlink r:id="rId13" w:history="1">
        <w:r w:rsidR="00387360" w:rsidRPr="00494053">
          <w:rPr>
            <w:rStyle w:val="Hyperlink"/>
            <w:lang w:val="en-AU"/>
          </w:rPr>
          <w:t>Volunteers in Schools</w:t>
        </w:r>
      </w:hyperlink>
      <w:r w:rsidR="00387360">
        <w:rPr>
          <w:lang w:val="en-AU"/>
        </w:rPr>
        <w:t xml:space="preserve"> policy)</w:t>
      </w:r>
      <w:r w:rsidR="00C1471A">
        <w:rPr>
          <w:lang w:val="en-AU"/>
        </w:rPr>
        <w:t>.</w:t>
      </w:r>
      <w:r w:rsidR="00387360" w:rsidRPr="00BB6646">
        <w:rPr>
          <w:lang w:val="en-AU"/>
        </w:rPr>
        <w:t xml:space="preserve"> </w:t>
      </w:r>
      <w:r w:rsidRPr="00BB6646">
        <w:rPr>
          <w:lang w:val="en-AU"/>
        </w:rPr>
        <w:t xml:space="preserve"> </w:t>
      </w:r>
    </w:p>
    <w:p w14:paraId="4C074372" w14:textId="77777777" w:rsidR="00BB6646" w:rsidRPr="00BB6646" w:rsidRDefault="00BB6646" w:rsidP="006F3D6E">
      <w:pPr>
        <w:spacing w:after="20"/>
        <w:rPr>
          <w:lang w:val="en-AU"/>
        </w:rPr>
      </w:pPr>
    </w:p>
    <w:p w14:paraId="4DB346C7" w14:textId="27AAC134" w:rsidR="00BB6646" w:rsidRPr="00BB6646" w:rsidRDefault="00BB6646" w:rsidP="006F3D6E">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6F3D6E">
      <w:pPr>
        <w:spacing w:after="20"/>
        <w:rPr>
          <w:b/>
          <w:lang w:val="en-AU"/>
        </w:rPr>
      </w:pPr>
    </w:p>
    <w:p w14:paraId="0D02BF60" w14:textId="483629CC" w:rsidR="00BB6646" w:rsidRPr="00D03D44" w:rsidRDefault="00BB6646" w:rsidP="006F3D6E">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6F3D6E">
      <w:pPr>
        <w:spacing w:after="20"/>
        <w:rPr>
          <w:b/>
          <w:lang w:val="en-AU"/>
        </w:rPr>
      </w:pPr>
    </w:p>
    <w:p w14:paraId="4CD2045D" w14:textId="006B1363" w:rsidR="00FE775F" w:rsidRPr="00BB6646" w:rsidRDefault="00B55FC4" w:rsidP="006F3D6E">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944E5C">
        <w:rPr>
          <w:lang w:val="en-AU"/>
        </w:rPr>
        <w:t xml:space="preserve"> </w:t>
      </w:r>
      <w:r w:rsidR="00944E5C" w:rsidRPr="00BB6646">
        <w:rPr>
          <w:lang w:val="en-AU"/>
        </w:rPr>
        <w:t xml:space="preserve">An assistant instructor role may be filled by a volunteer (See: </w:t>
      </w:r>
      <w:r w:rsidR="00944E5C" w:rsidRPr="00B55FC4">
        <w:rPr>
          <w:lang w:val="en-AU"/>
        </w:rPr>
        <w:t>Volunteers in Schools</w:t>
      </w:r>
      <w:r>
        <w:rPr>
          <w:lang w:val="en-AU"/>
        </w:rPr>
        <w:t xml:space="preserve"> Policy</w:t>
      </w:r>
      <w:r w:rsidR="00944E5C">
        <w:rPr>
          <w:lang w:val="en-AU"/>
        </w:rPr>
        <w:t>).</w:t>
      </w:r>
    </w:p>
    <w:p w14:paraId="263176B7" w14:textId="1CFE0D1E" w:rsidR="00BB6646" w:rsidRDefault="00BB6646" w:rsidP="006F3D6E">
      <w:pPr>
        <w:spacing w:after="20"/>
        <w:rPr>
          <w:lang w:val="en-AU"/>
        </w:rPr>
      </w:pPr>
    </w:p>
    <w:p w14:paraId="5949FF74" w14:textId="07549EB0" w:rsidR="00283ABB" w:rsidRDefault="009F3B6C" w:rsidP="006F3D6E">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560533FB" w14:textId="4EA1B10C" w:rsidR="00680FD1" w:rsidRDefault="00680FD1" w:rsidP="006F3D6E">
      <w:pPr>
        <w:spacing w:after="20"/>
        <w:rPr>
          <w:rFonts w:ascii="Arial" w:hAnsi="Arial" w:cs="Arial"/>
          <w:lang w:val="en-AU"/>
        </w:rPr>
      </w:pPr>
      <w:r w:rsidRPr="00680FD1">
        <w:rPr>
          <w:rFonts w:ascii="Arial" w:hAnsi="Arial" w:cs="Arial"/>
          <w:lang w:val="en-AU"/>
        </w:rPr>
        <w:t>Planning for activities should begin with an assessment of students’ current knowledge, skills and experience in challenge course activities.</w:t>
      </w:r>
    </w:p>
    <w:p w14:paraId="2C11FE5D" w14:textId="438446C5" w:rsidR="00944E5C" w:rsidRDefault="00944E5C" w:rsidP="006F3D6E">
      <w:pPr>
        <w:spacing w:after="20"/>
        <w:rPr>
          <w:rFonts w:ascii="Arial" w:hAnsi="Arial" w:cs="Arial"/>
          <w:lang w:val="en-AU"/>
        </w:rPr>
      </w:pPr>
    </w:p>
    <w:p w14:paraId="07B243DF" w14:textId="77777777" w:rsidR="00944E5C" w:rsidRPr="00CA7E9E" w:rsidRDefault="00944E5C" w:rsidP="00944E5C">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4" w:history="1">
        <w:r w:rsidRPr="00B55FC4">
          <w:rPr>
            <w:rFonts w:cstheme="minorHAnsi"/>
            <w:noProof/>
            <w:color w:val="AF272F" w:themeColor="text1"/>
            <w:szCs w:val="22"/>
            <w:lang w:val="en-AU" w:eastAsia="en-AU"/>
          </w:rPr>
          <w:drawing>
            <wp:inline distT="0" distB="0" distL="0" distR="0" wp14:anchorId="5CE27496" wp14:editId="769F8FA2">
              <wp:extent cx="152400" cy="152400"/>
              <wp:effectExtent l="0" t="0" r="0" b="0"/>
              <wp:docPr id="3" name="Picture 3" descr="https://www.education.vic.gov.au/_layouts/images/icdo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5FC4">
          <w:rPr>
            <w:rStyle w:val="sizetag"/>
            <w:rFonts w:cstheme="minorHAnsi"/>
            <w:color w:val="AF272F" w:themeColor="text1"/>
            <w:szCs w:val="22"/>
            <w:u w:val="single"/>
            <w:lang w:val="en"/>
          </w:rPr>
          <w:t>Documentation of Participant Preparation, Pre-requisite Skills/Knowledge​ ​ (doc - 139kb)</w:t>
        </w:r>
      </w:hyperlink>
      <w:r w:rsidRPr="004C6673">
        <w:rPr>
          <w:rFonts w:cstheme="minorHAnsi"/>
          <w:szCs w:val="22"/>
        </w:rPr>
        <w:t>.</w:t>
      </w:r>
    </w:p>
    <w:p w14:paraId="449BDE7D" w14:textId="77777777" w:rsidR="00944E5C" w:rsidRDefault="00944E5C" w:rsidP="006F3D6E">
      <w:pPr>
        <w:spacing w:after="20"/>
        <w:rPr>
          <w:rFonts w:ascii="Arial" w:hAnsi="Arial" w:cs="Arial"/>
          <w:lang w:val="en-AU"/>
        </w:rPr>
      </w:pPr>
    </w:p>
    <w:p w14:paraId="6B05D77F" w14:textId="138AFC7E" w:rsidR="00680FD1" w:rsidRPr="00680FD1" w:rsidRDefault="00680FD1" w:rsidP="006F3D6E">
      <w:pPr>
        <w:spacing w:after="20"/>
        <w:rPr>
          <w:rFonts w:ascii="Arial" w:hAnsi="Arial" w:cs="Arial"/>
          <w:lang w:val="en-AU"/>
        </w:rPr>
      </w:pPr>
      <w:r w:rsidRPr="00680FD1">
        <w:rPr>
          <w:rFonts w:ascii="Arial" w:hAnsi="Arial" w:cs="Arial"/>
          <w:lang w:val="en-AU"/>
        </w:rPr>
        <w:t xml:space="preserve">First timers and beginners must undertake lessons to receive competent instruction in basic skills taking into account factors such as activity area conditions, weather, terrain and the progress of students. </w:t>
      </w:r>
    </w:p>
    <w:p w14:paraId="213D8F89" w14:textId="77777777" w:rsidR="00680FD1" w:rsidRDefault="00680FD1" w:rsidP="006F3D6E">
      <w:pPr>
        <w:spacing w:after="20"/>
        <w:rPr>
          <w:rFonts w:ascii="Arial" w:hAnsi="Arial" w:cs="Arial"/>
          <w:lang w:val="en-AU"/>
        </w:rPr>
      </w:pPr>
    </w:p>
    <w:p w14:paraId="5A290212" w14:textId="4686176D" w:rsidR="00680FD1" w:rsidRPr="00680FD1" w:rsidRDefault="00680FD1" w:rsidP="006F3D6E">
      <w:pPr>
        <w:spacing w:after="20"/>
        <w:rPr>
          <w:rFonts w:ascii="Arial" w:hAnsi="Arial" w:cs="Arial"/>
          <w:lang w:val="en-AU"/>
        </w:rPr>
      </w:pPr>
      <w:r w:rsidRPr="00680FD1">
        <w:rPr>
          <w:rFonts w:ascii="Arial" w:hAnsi="Arial" w:cs="Arial"/>
          <w:lang w:val="en-AU"/>
        </w:rPr>
        <w:t>The instructor should ascertain the previous experience of each student.</w:t>
      </w:r>
    </w:p>
    <w:p w14:paraId="7472103B" w14:textId="77777777" w:rsidR="00680FD1" w:rsidRDefault="00680FD1" w:rsidP="006F3D6E">
      <w:pPr>
        <w:spacing w:after="20"/>
        <w:rPr>
          <w:rFonts w:ascii="Arial" w:hAnsi="Arial" w:cs="Arial"/>
          <w:lang w:val="en-AU"/>
        </w:rPr>
      </w:pPr>
    </w:p>
    <w:p w14:paraId="72414BC5" w14:textId="59F70470" w:rsidR="00680FD1" w:rsidRPr="00680FD1" w:rsidRDefault="00680FD1" w:rsidP="006F3D6E">
      <w:pPr>
        <w:spacing w:after="20"/>
        <w:rPr>
          <w:rFonts w:ascii="Arial" w:hAnsi="Arial" w:cs="Arial"/>
          <w:lang w:val="en-AU"/>
        </w:rPr>
      </w:pPr>
      <w:r w:rsidRPr="00680FD1">
        <w:rPr>
          <w:rFonts w:ascii="Arial" w:hAnsi="Arial" w:cs="Arial"/>
          <w:lang w:val="en-AU"/>
        </w:rPr>
        <w:t>Instructional staff must brief students on:</w:t>
      </w:r>
    </w:p>
    <w:p w14:paraId="4E04BF99"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equipment, clothing and footwear that is suitable for the activity and location</w:t>
      </w:r>
    </w:p>
    <w:p w14:paraId="27373450"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safety measures appropriate to control risks associated with the activity and the environment</w:t>
      </w:r>
    </w:p>
    <w:p w14:paraId="0BDEB1D7"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minimal environmental impact techniques relevant to the activity and location</w:t>
      </w:r>
    </w:p>
    <w:p w14:paraId="7959313C"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historical and cultural considerations relevant to the activity and location</w:t>
      </w:r>
    </w:p>
    <w:p w14:paraId="6DC2CA79"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 xml:space="preserve">activity scope and boundaries </w:t>
      </w:r>
    </w:p>
    <w:p w14:paraId="64DE7193"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communication and communication signals</w:t>
      </w:r>
    </w:p>
    <w:p w14:paraId="44B80AB7" w14:textId="57DBC1C6"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relevant terminology</w:t>
      </w:r>
    </w:p>
    <w:p w14:paraId="637FE10D"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the use of safety equipment including harnesses, helmets and descending devices</w:t>
      </w:r>
    </w:p>
    <w:p w14:paraId="3BE99002"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proper belaying technique and back-up belaying technique must be taught.</w:t>
      </w:r>
    </w:p>
    <w:p w14:paraId="0A465FDE" w14:textId="77777777"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proper stance for descending safely</w:t>
      </w:r>
    </w:p>
    <w:p w14:paraId="48D87188" w14:textId="428D22E5" w:rsidR="00680FD1" w:rsidRPr="006F3D6E" w:rsidRDefault="00680FD1" w:rsidP="006F3D6E">
      <w:pPr>
        <w:pStyle w:val="ListParagraph"/>
        <w:numPr>
          <w:ilvl w:val="0"/>
          <w:numId w:val="29"/>
        </w:numPr>
        <w:spacing w:after="20"/>
        <w:rPr>
          <w:rFonts w:ascii="Arial" w:hAnsi="Arial" w:cs="Arial"/>
          <w:lang w:val="en-AU"/>
        </w:rPr>
      </w:pPr>
      <w:r w:rsidRPr="006F3D6E">
        <w:rPr>
          <w:rFonts w:ascii="Arial" w:hAnsi="Arial" w:cs="Arial"/>
          <w:lang w:val="en-AU"/>
        </w:rPr>
        <w:t>the importance and method of spotting</w:t>
      </w:r>
      <w:r w:rsidR="00B55FC4">
        <w:rPr>
          <w:rFonts w:ascii="Arial" w:hAnsi="Arial" w:cs="Arial"/>
          <w:lang w:val="en-AU"/>
        </w:rPr>
        <w:t>.</w:t>
      </w:r>
    </w:p>
    <w:p w14:paraId="32885CDA" w14:textId="77777777" w:rsidR="00680FD1" w:rsidRPr="00680FD1" w:rsidRDefault="00680FD1" w:rsidP="006F3D6E">
      <w:pPr>
        <w:spacing w:after="20"/>
        <w:rPr>
          <w:rFonts w:ascii="Arial" w:hAnsi="Arial" w:cs="Arial"/>
          <w:lang w:val="en-AU"/>
        </w:rPr>
      </w:pPr>
    </w:p>
    <w:p w14:paraId="7F6777CB" w14:textId="01E24410" w:rsidR="0043319B" w:rsidRDefault="00680FD1" w:rsidP="006F3D6E">
      <w:pPr>
        <w:spacing w:after="20"/>
        <w:rPr>
          <w:rFonts w:ascii="Arial" w:hAnsi="Arial" w:cs="Arial"/>
          <w:lang w:val="en-AU"/>
        </w:rPr>
      </w:pPr>
      <w:r w:rsidRPr="00680FD1">
        <w:rPr>
          <w:rFonts w:ascii="Arial" w:hAnsi="Arial" w:cs="Arial"/>
          <w:lang w:val="en-AU"/>
        </w:rPr>
        <w:t>The responsibility of belaying must be emphasised. All student belayers must have a belay backup. A belay backup normally consists of another student holding, or also belaying, the belay rope. Belayers must be vigilantly monitored by staff</w:t>
      </w:r>
      <w:r>
        <w:rPr>
          <w:rFonts w:ascii="Arial" w:hAnsi="Arial" w:cs="Arial"/>
          <w:lang w:val="en-AU"/>
        </w:rPr>
        <w:t>.</w:t>
      </w:r>
    </w:p>
    <w:p w14:paraId="6059BB3B" w14:textId="77777777" w:rsidR="00680FD1" w:rsidRPr="0043319B" w:rsidRDefault="00680FD1" w:rsidP="006F3D6E">
      <w:pPr>
        <w:spacing w:after="20"/>
        <w:rPr>
          <w:rFonts w:ascii="Arial" w:hAnsi="Arial" w:cs="Arial"/>
          <w:lang w:val="en-AU"/>
        </w:rPr>
      </w:pPr>
    </w:p>
    <w:p w14:paraId="483C8557" w14:textId="53AEACFD" w:rsidR="00283ABB" w:rsidRDefault="00283ABB" w:rsidP="006F3D6E">
      <w:pPr>
        <w:pStyle w:val="Heading2"/>
        <w:spacing w:after="20"/>
        <w:rPr>
          <w:lang w:val="en-AU"/>
        </w:rPr>
      </w:pPr>
      <w:r>
        <w:rPr>
          <w:lang w:val="en-AU"/>
        </w:rPr>
        <w:t>Equipment</w:t>
      </w:r>
    </w:p>
    <w:p w14:paraId="06A2C039" w14:textId="3E5C92F3" w:rsidR="00680FD1" w:rsidRDefault="00680FD1" w:rsidP="006F3D6E">
      <w:pPr>
        <w:spacing w:after="20"/>
        <w:rPr>
          <w:rFonts w:ascii="Arial" w:hAnsi="Arial" w:cs="Arial"/>
        </w:rPr>
      </w:pPr>
      <w:r w:rsidRPr="00DF478D">
        <w:rPr>
          <w:rFonts w:ascii="Arial" w:hAnsi="Arial" w:cs="Arial"/>
        </w:rPr>
        <w:t>All equipment used must be in sound condition, suitable for the activity and must meet applicable industry safety standards.</w:t>
      </w:r>
      <w:bookmarkStart w:id="0" w:name="_26in1rg" w:colFirst="0" w:colLast="0"/>
      <w:bookmarkEnd w:id="0"/>
    </w:p>
    <w:p w14:paraId="007E5397" w14:textId="77777777" w:rsidR="00B55FC4" w:rsidRPr="00DF478D" w:rsidRDefault="00B55FC4" w:rsidP="006F3D6E">
      <w:pPr>
        <w:spacing w:after="20"/>
        <w:rPr>
          <w:rFonts w:ascii="Arial" w:hAnsi="Arial" w:cs="Arial"/>
        </w:rPr>
      </w:pPr>
    </w:p>
    <w:p w14:paraId="2CB504EE" w14:textId="77777777" w:rsidR="00680FD1" w:rsidRPr="00DF478D" w:rsidRDefault="00680FD1" w:rsidP="006F3D6E">
      <w:pPr>
        <w:spacing w:after="20"/>
        <w:rPr>
          <w:rFonts w:ascii="Arial" w:hAnsi="Arial" w:cs="Arial"/>
        </w:rPr>
      </w:pPr>
      <w:r w:rsidRPr="00DF478D">
        <w:rPr>
          <w:rFonts w:ascii="Arial" w:hAnsi="Arial" w:cs="Arial"/>
        </w:rPr>
        <w:t>A log of use of all climbing equipment must be maintained by the owner.</w:t>
      </w:r>
    </w:p>
    <w:p w14:paraId="46E93300" w14:textId="77777777" w:rsidR="006F3D6E" w:rsidRDefault="006F3D6E" w:rsidP="006F3D6E">
      <w:pPr>
        <w:pStyle w:val="Heading5"/>
        <w:spacing w:after="20"/>
      </w:pPr>
      <w:bookmarkStart w:id="1" w:name="_1l4uy5kv9mha" w:colFirst="0" w:colLast="0"/>
      <w:bookmarkEnd w:id="1"/>
    </w:p>
    <w:p w14:paraId="378AD71C" w14:textId="75A49B5D" w:rsidR="00680FD1" w:rsidRPr="00DF478D" w:rsidRDefault="00680FD1" w:rsidP="006F3D6E">
      <w:pPr>
        <w:pStyle w:val="Heading5"/>
        <w:spacing w:after="20"/>
      </w:pPr>
      <w:r w:rsidRPr="00DF478D">
        <w:t>Belay devices</w:t>
      </w:r>
    </w:p>
    <w:p w14:paraId="646B0CEF" w14:textId="77777777" w:rsidR="00680FD1" w:rsidRPr="00DF478D" w:rsidRDefault="00680FD1" w:rsidP="006F3D6E">
      <w:pPr>
        <w:spacing w:after="20"/>
        <w:rPr>
          <w:rFonts w:ascii="Arial" w:hAnsi="Arial" w:cs="Arial"/>
        </w:rPr>
      </w:pPr>
      <w:r w:rsidRPr="00DF478D">
        <w:rPr>
          <w:rFonts w:ascii="Arial" w:hAnsi="Arial" w:cs="Arial"/>
        </w:rPr>
        <w:t xml:space="preserve">Belay devices that are in good working order and meet Union Internationale des Associations </w:t>
      </w:r>
      <w:proofErr w:type="spellStart"/>
      <w:r w:rsidRPr="00DF478D">
        <w:rPr>
          <w:rFonts w:ascii="Arial" w:hAnsi="Arial" w:cs="Arial"/>
        </w:rPr>
        <w:t>d’Alpinisme</w:t>
      </w:r>
      <w:proofErr w:type="spellEnd"/>
      <w:r w:rsidRPr="00DF478D">
        <w:rPr>
          <w:rFonts w:ascii="Arial" w:hAnsi="Arial" w:cs="Arial"/>
        </w:rPr>
        <w:t xml:space="preserve"> (UIAA) standards or </w:t>
      </w:r>
      <w:proofErr w:type="spellStart"/>
      <w:r w:rsidRPr="00DF478D">
        <w:rPr>
          <w:rFonts w:ascii="Arial" w:hAnsi="Arial" w:cs="Arial"/>
        </w:rPr>
        <w:t>Comite</w:t>
      </w:r>
      <w:proofErr w:type="spellEnd"/>
      <w:r w:rsidRPr="00DF478D">
        <w:rPr>
          <w:rFonts w:ascii="Arial" w:hAnsi="Arial" w:cs="Arial"/>
        </w:rPr>
        <w:t xml:space="preserve"> </w:t>
      </w:r>
      <w:proofErr w:type="spellStart"/>
      <w:r w:rsidRPr="00DF478D">
        <w:rPr>
          <w:rFonts w:ascii="Arial" w:hAnsi="Arial" w:cs="Arial"/>
        </w:rPr>
        <w:t>Europeen</w:t>
      </w:r>
      <w:proofErr w:type="spellEnd"/>
      <w:r w:rsidRPr="00DF478D">
        <w:rPr>
          <w:rFonts w:ascii="Arial" w:hAnsi="Arial" w:cs="Arial"/>
        </w:rPr>
        <w:t xml:space="preserve"> de Normalisation (CEN) or the Australian equivalent must be used.</w:t>
      </w:r>
    </w:p>
    <w:p w14:paraId="4F422400" w14:textId="77777777" w:rsidR="006F3D6E" w:rsidRDefault="006F3D6E" w:rsidP="006F3D6E">
      <w:pPr>
        <w:pStyle w:val="Heading5"/>
        <w:spacing w:after="20"/>
      </w:pPr>
      <w:bookmarkStart w:id="2" w:name="_pmpko55c7q4q" w:colFirst="0" w:colLast="0"/>
      <w:bookmarkEnd w:id="2"/>
    </w:p>
    <w:p w14:paraId="79DC1CC4" w14:textId="1DFB5D97" w:rsidR="00680FD1" w:rsidRPr="00DF478D" w:rsidRDefault="00680FD1" w:rsidP="006F3D6E">
      <w:pPr>
        <w:pStyle w:val="Heading5"/>
        <w:spacing w:after="20"/>
      </w:pPr>
      <w:r w:rsidRPr="00DF478D">
        <w:t>Harnesses</w:t>
      </w:r>
    </w:p>
    <w:p w14:paraId="0C487348" w14:textId="77777777" w:rsidR="00680FD1" w:rsidRPr="00DF478D" w:rsidRDefault="00680FD1" w:rsidP="006F3D6E">
      <w:pPr>
        <w:spacing w:after="20"/>
        <w:rPr>
          <w:rFonts w:ascii="Arial" w:hAnsi="Arial" w:cs="Arial"/>
        </w:rPr>
      </w:pPr>
      <w:r w:rsidRPr="00DF478D">
        <w:rPr>
          <w:rFonts w:ascii="Arial" w:hAnsi="Arial" w:cs="Arial"/>
        </w:rPr>
        <w:t>Harnesses should meet EN 12277:1998 or the equivalent UIAA or Australian standards. Harnesses must be in good working order and correctly fitted. Students and staff must be vigilant in ensuring that harnesses are correctly refitted between sessions or after removal.</w:t>
      </w:r>
    </w:p>
    <w:p w14:paraId="6E654E15" w14:textId="77777777" w:rsidR="006F3D6E" w:rsidRDefault="006F3D6E" w:rsidP="006F3D6E">
      <w:pPr>
        <w:pStyle w:val="Heading5"/>
        <w:spacing w:after="20"/>
      </w:pPr>
      <w:bookmarkStart w:id="3" w:name="_hp2t7aaw948j" w:colFirst="0" w:colLast="0"/>
      <w:bookmarkEnd w:id="3"/>
    </w:p>
    <w:p w14:paraId="527B502C" w14:textId="01C7F096" w:rsidR="00680FD1" w:rsidRPr="00DF478D" w:rsidRDefault="00680FD1" w:rsidP="006F3D6E">
      <w:pPr>
        <w:pStyle w:val="Heading5"/>
        <w:spacing w:after="20"/>
      </w:pPr>
      <w:r w:rsidRPr="00DF478D">
        <w:t>Helmets</w:t>
      </w:r>
    </w:p>
    <w:p w14:paraId="5FBF789B" w14:textId="77777777" w:rsidR="00680FD1" w:rsidRPr="00DF478D" w:rsidRDefault="00680FD1" w:rsidP="006F3D6E">
      <w:pPr>
        <w:spacing w:after="20"/>
        <w:rPr>
          <w:rFonts w:ascii="Arial" w:hAnsi="Arial" w:cs="Arial"/>
        </w:rPr>
      </w:pPr>
      <w:r w:rsidRPr="00DF478D">
        <w:rPr>
          <w:rFonts w:ascii="Arial" w:hAnsi="Arial" w:cs="Arial"/>
        </w:rPr>
        <w:t>Helmets that meet UIAA standards or equivalent CEN (EN 12492) or Australian standard must be worn by all students and staff when on a challenge ropes course or in the vicinity of the challenge ropes course</w:t>
      </w:r>
    </w:p>
    <w:p w14:paraId="1D48D324" w14:textId="77777777" w:rsidR="006F3D6E" w:rsidRDefault="006F3D6E" w:rsidP="006F3D6E">
      <w:pPr>
        <w:pStyle w:val="Heading5"/>
        <w:spacing w:after="20"/>
      </w:pPr>
      <w:bookmarkStart w:id="4" w:name="_rlhxvy5j8ato" w:colFirst="0" w:colLast="0"/>
      <w:bookmarkEnd w:id="4"/>
    </w:p>
    <w:p w14:paraId="4F82BD3B" w14:textId="09F1D36E" w:rsidR="00680FD1" w:rsidRPr="00DF478D" w:rsidRDefault="00680FD1" w:rsidP="006F3D6E">
      <w:pPr>
        <w:pStyle w:val="Heading5"/>
        <w:spacing w:after="20"/>
      </w:pPr>
      <w:r w:rsidRPr="00DF478D">
        <w:t>Ropes</w:t>
      </w:r>
    </w:p>
    <w:p w14:paraId="65A261FD" w14:textId="77777777" w:rsidR="00680FD1" w:rsidRPr="00DF478D" w:rsidRDefault="00680FD1" w:rsidP="006F3D6E">
      <w:pPr>
        <w:spacing w:after="20"/>
        <w:rPr>
          <w:rFonts w:ascii="Arial" w:hAnsi="Arial" w:cs="Arial"/>
        </w:rPr>
      </w:pPr>
      <w:r w:rsidRPr="00DF478D">
        <w:rPr>
          <w:rFonts w:ascii="Arial" w:hAnsi="Arial" w:cs="Arial"/>
        </w:rPr>
        <w:t xml:space="preserve">Static ropes (10 mm to 11 mm) are ideal for belaying. </w:t>
      </w:r>
    </w:p>
    <w:p w14:paraId="219613C8" w14:textId="77777777" w:rsidR="00680FD1" w:rsidRPr="00DF478D" w:rsidRDefault="00680FD1" w:rsidP="006F3D6E">
      <w:pPr>
        <w:spacing w:after="20"/>
        <w:rPr>
          <w:rFonts w:ascii="Arial" w:hAnsi="Arial" w:cs="Arial"/>
        </w:rPr>
      </w:pPr>
      <w:r w:rsidRPr="00DF478D">
        <w:rPr>
          <w:rFonts w:ascii="Arial" w:hAnsi="Arial" w:cs="Arial"/>
        </w:rPr>
        <w:t xml:space="preserve">The rope should be secured to the harness according to the harness manufacturer’s instructions. </w:t>
      </w:r>
    </w:p>
    <w:p w14:paraId="1581B693" w14:textId="7CD0655C" w:rsidR="00680FD1" w:rsidRDefault="00680FD1" w:rsidP="006F3D6E">
      <w:pPr>
        <w:spacing w:after="20"/>
        <w:rPr>
          <w:rFonts w:ascii="Arial" w:hAnsi="Arial" w:cs="Arial"/>
        </w:rPr>
      </w:pPr>
      <w:r w:rsidRPr="00DF478D">
        <w:rPr>
          <w:rFonts w:ascii="Arial" w:hAnsi="Arial" w:cs="Arial"/>
        </w:rPr>
        <w:t>Belay devices must be attached to harnesses with a locking karabiner.</w:t>
      </w:r>
    </w:p>
    <w:p w14:paraId="61CD86FC" w14:textId="77777777" w:rsidR="00B55FC4" w:rsidRPr="00DF478D" w:rsidRDefault="00B55FC4" w:rsidP="006F3D6E">
      <w:pPr>
        <w:spacing w:after="20"/>
        <w:rPr>
          <w:rFonts w:ascii="Arial" w:hAnsi="Arial" w:cs="Arial"/>
        </w:rPr>
      </w:pPr>
    </w:p>
    <w:p w14:paraId="097D23BE" w14:textId="4895571A" w:rsidR="00D03D44" w:rsidRPr="00680FD1" w:rsidRDefault="00D03D44" w:rsidP="006F3D6E">
      <w:pPr>
        <w:spacing w:after="20"/>
        <w:rPr>
          <w:rFonts w:ascii="Arial" w:hAnsi="Arial" w:cs="Arial"/>
        </w:rPr>
      </w:pPr>
      <w:bookmarkStart w:id="5" w:name="_z10q5da3ikij" w:colFirst="0" w:colLast="0"/>
      <w:bookmarkEnd w:id="5"/>
    </w:p>
    <w:p w14:paraId="37769CF3" w14:textId="5BDEF7F7" w:rsidR="00680FD1" w:rsidRDefault="009F3B6C" w:rsidP="006F3D6E">
      <w:pPr>
        <w:pStyle w:val="Heading2"/>
        <w:spacing w:after="20"/>
        <w:rPr>
          <w:lang w:val="en-AU"/>
        </w:rPr>
      </w:pPr>
      <w:r>
        <w:rPr>
          <w:lang w:val="en-AU"/>
        </w:rPr>
        <w:lastRenderedPageBreak/>
        <w:t>E</w:t>
      </w:r>
      <w:r w:rsidR="00D03D44">
        <w:rPr>
          <w:lang w:val="en-AU"/>
        </w:rPr>
        <w:t xml:space="preserve">xperience and qualifications </w:t>
      </w:r>
    </w:p>
    <w:p w14:paraId="69AC7250" w14:textId="2D8AC0E6" w:rsidR="00680FD1" w:rsidRPr="00660D4C" w:rsidRDefault="00680FD1" w:rsidP="006F3D6E">
      <w:pPr>
        <w:spacing w:after="20"/>
        <w:rPr>
          <w:rFonts w:ascii="Arial" w:hAnsi="Arial" w:cs="Arial"/>
        </w:rPr>
      </w:pPr>
      <w:r w:rsidRPr="00660D4C">
        <w:rPr>
          <w:rFonts w:ascii="Arial" w:hAnsi="Arial" w:cs="Arial"/>
        </w:rPr>
        <w:t xml:space="preserve">Staff </w:t>
      </w:r>
      <w:r w:rsidR="00944E5C">
        <w:rPr>
          <w:rFonts w:ascii="Arial" w:hAnsi="Arial" w:cs="Arial"/>
        </w:rPr>
        <w:t>instructing</w:t>
      </w:r>
      <w:r w:rsidRPr="00660D4C">
        <w:rPr>
          <w:rFonts w:ascii="Arial" w:hAnsi="Arial" w:cs="Arial"/>
        </w:rPr>
        <w:t xml:space="preserve"> the activity should have sufficient knowledge and experience of the activity and the activity environment to operate in all </w:t>
      </w:r>
      <w:r w:rsidR="00B55FC4">
        <w:rPr>
          <w:rFonts w:ascii="Arial" w:hAnsi="Arial" w:cs="Arial"/>
        </w:rPr>
        <w:t xml:space="preserve">reasonably </w:t>
      </w:r>
      <w:r w:rsidRPr="00660D4C">
        <w:rPr>
          <w:rFonts w:ascii="Arial" w:hAnsi="Arial" w:cs="Arial"/>
        </w:rPr>
        <w:t>foreseeable conditions.</w:t>
      </w:r>
    </w:p>
    <w:p w14:paraId="51EC720C" w14:textId="77777777" w:rsidR="006F3D6E" w:rsidRDefault="006F3D6E" w:rsidP="006F3D6E">
      <w:pPr>
        <w:spacing w:after="20"/>
        <w:rPr>
          <w:rFonts w:ascii="Arial" w:hAnsi="Arial" w:cs="Arial"/>
          <w:b/>
        </w:rPr>
      </w:pPr>
      <w:bookmarkStart w:id="6" w:name="_62gsuu2i5mj0" w:colFirst="0" w:colLast="0"/>
      <w:bookmarkEnd w:id="6"/>
    </w:p>
    <w:p w14:paraId="17AA5296" w14:textId="0C2A6835" w:rsidR="00680FD1" w:rsidRPr="00680FD1" w:rsidRDefault="00680FD1" w:rsidP="006F3D6E">
      <w:pPr>
        <w:spacing w:after="20"/>
        <w:rPr>
          <w:rFonts w:ascii="Arial" w:hAnsi="Arial" w:cs="Arial"/>
          <w:b/>
        </w:rPr>
      </w:pPr>
      <w:r w:rsidRPr="00680FD1">
        <w:rPr>
          <w:rFonts w:ascii="Arial" w:hAnsi="Arial" w:cs="Arial"/>
          <w:b/>
        </w:rPr>
        <w:t>Low ropes</w:t>
      </w:r>
    </w:p>
    <w:p w14:paraId="7C2F1111" w14:textId="77777777" w:rsidR="00680FD1" w:rsidRPr="00660D4C" w:rsidRDefault="00680FD1" w:rsidP="006F3D6E">
      <w:pPr>
        <w:spacing w:after="20"/>
        <w:rPr>
          <w:rFonts w:ascii="Arial" w:hAnsi="Arial" w:cs="Arial"/>
        </w:rPr>
      </w:pPr>
      <w:r w:rsidRPr="00660D4C">
        <w:rPr>
          <w:rFonts w:ascii="Arial" w:hAnsi="Arial" w:cs="Arial"/>
        </w:rPr>
        <w:t>The designated low ropes instructor(s) must have and provide evidence of having the following knowledge and skills:</w:t>
      </w:r>
    </w:p>
    <w:p w14:paraId="79C1370D" w14:textId="77777777" w:rsidR="006F3D6E" w:rsidRDefault="006F3D6E" w:rsidP="006F3D6E">
      <w:pPr>
        <w:spacing w:after="20"/>
        <w:rPr>
          <w:rFonts w:ascii="Arial" w:hAnsi="Arial" w:cs="Arial"/>
        </w:rPr>
      </w:pPr>
    </w:p>
    <w:p w14:paraId="34AEAB71" w14:textId="1F1B6A14" w:rsidR="00680FD1" w:rsidRPr="00660D4C" w:rsidRDefault="00680FD1" w:rsidP="006F3D6E">
      <w:pPr>
        <w:spacing w:after="20"/>
        <w:rPr>
          <w:rFonts w:ascii="Arial" w:hAnsi="Arial" w:cs="Arial"/>
        </w:rPr>
      </w:pPr>
      <w:r w:rsidRPr="00660D4C">
        <w:rPr>
          <w:rFonts w:ascii="Arial" w:hAnsi="Arial" w:cs="Arial"/>
        </w:rPr>
        <w:t>Required knowledge:</w:t>
      </w:r>
    </w:p>
    <w:p w14:paraId="2BF3E80B" w14:textId="77777777" w:rsidR="00680FD1" w:rsidRPr="006F3D6E" w:rsidRDefault="00680FD1" w:rsidP="006F3D6E">
      <w:pPr>
        <w:pStyle w:val="ListParagraph"/>
        <w:numPr>
          <w:ilvl w:val="0"/>
          <w:numId w:val="30"/>
        </w:numPr>
        <w:spacing w:after="20"/>
        <w:ind w:left="1077" w:hanging="357"/>
        <w:rPr>
          <w:rFonts w:ascii="Arial" w:hAnsi="Arial" w:cs="Arial"/>
        </w:rPr>
      </w:pPr>
      <w:r w:rsidRPr="006F3D6E">
        <w:rPr>
          <w:rFonts w:ascii="Arial" w:hAnsi="Arial" w:cs="Arial"/>
        </w:rPr>
        <w:t>types of low ropes courses (linked and independent)</w:t>
      </w:r>
    </w:p>
    <w:p w14:paraId="4719A73E" w14:textId="77777777" w:rsidR="00680FD1" w:rsidRPr="006F3D6E" w:rsidRDefault="00680FD1" w:rsidP="006F3D6E">
      <w:pPr>
        <w:pStyle w:val="ListParagraph"/>
        <w:numPr>
          <w:ilvl w:val="0"/>
          <w:numId w:val="30"/>
        </w:numPr>
        <w:spacing w:after="20"/>
        <w:ind w:left="1077" w:hanging="357"/>
        <w:rPr>
          <w:rFonts w:ascii="Arial" w:hAnsi="Arial" w:cs="Arial"/>
        </w:rPr>
      </w:pPr>
      <w:r w:rsidRPr="006F3D6E">
        <w:rPr>
          <w:rFonts w:ascii="Arial" w:hAnsi="Arial" w:cs="Arial"/>
        </w:rPr>
        <w:t xml:space="preserve">function/mode of operation of common equipment used in low ropes course construction, including the following: </w:t>
      </w:r>
    </w:p>
    <w:p w14:paraId="3E31C6AC"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eye bolts</w:t>
      </w:r>
    </w:p>
    <w:p w14:paraId="169F8376"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wedging devices</w:t>
      </w:r>
    </w:p>
    <w:p w14:paraId="00830A95"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wire rope grips</w:t>
      </w:r>
    </w:p>
    <w:p w14:paraId="3E3998E5"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shackles</w:t>
      </w:r>
    </w:p>
    <w:p w14:paraId="42AB6DD2"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thimbles</w:t>
      </w:r>
    </w:p>
    <w:p w14:paraId="45A0F46B"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rigging screws</w:t>
      </w:r>
    </w:p>
    <w:p w14:paraId="4ACD92A0"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turnbuckles</w:t>
      </w:r>
    </w:p>
    <w:p w14:paraId="4B7ED13A" w14:textId="77777777" w:rsidR="00680FD1" w:rsidRPr="00660D4C" w:rsidRDefault="00680FD1" w:rsidP="006F3D6E">
      <w:pPr>
        <w:numPr>
          <w:ilvl w:val="1"/>
          <w:numId w:val="26"/>
        </w:numPr>
        <w:spacing w:after="20"/>
        <w:ind w:left="1434" w:hanging="357"/>
        <w:rPr>
          <w:rFonts w:ascii="Arial" w:hAnsi="Arial" w:cs="Arial"/>
        </w:rPr>
      </w:pPr>
      <w:r w:rsidRPr="00660D4C">
        <w:rPr>
          <w:rFonts w:ascii="Arial" w:hAnsi="Arial" w:cs="Arial"/>
        </w:rPr>
        <w:t>staples</w:t>
      </w:r>
    </w:p>
    <w:p w14:paraId="5B2D7463" w14:textId="77777777" w:rsidR="00680FD1" w:rsidRPr="006F3D6E" w:rsidRDefault="00680FD1" w:rsidP="006F3D6E">
      <w:pPr>
        <w:pStyle w:val="ListParagraph"/>
        <w:numPr>
          <w:ilvl w:val="0"/>
          <w:numId w:val="26"/>
        </w:numPr>
        <w:spacing w:after="20"/>
        <w:ind w:left="1077" w:hanging="357"/>
        <w:rPr>
          <w:rFonts w:ascii="Arial" w:hAnsi="Arial" w:cs="Arial"/>
        </w:rPr>
      </w:pPr>
      <w:r w:rsidRPr="006F3D6E">
        <w:rPr>
          <w:rFonts w:ascii="Arial" w:hAnsi="Arial" w:cs="Arial"/>
        </w:rPr>
        <w:t>safety issues with respect to low ropes course use</w:t>
      </w:r>
    </w:p>
    <w:p w14:paraId="79D6DD64" w14:textId="77777777" w:rsidR="00680FD1" w:rsidRPr="006F3D6E" w:rsidRDefault="00680FD1" w:rsidP="006F3D6E">
      <w:pPr>
        <w:pStyle w:val="ListParagraph"/>
        <w:numPr>
          <w:ilvl w:val="0"/>
          <w:numId w:val="26"/>
        </w:numPr>
        <w:spacing w:after="20"/>
        <w:ind w:left="1077" w:hanging="357"/>
        <w:rPr>
          <w:rFonts w:ascii="Arial" w:hAnsi="Arial" w:cs="Arial"/>
        </w:rPr>
      </w:pPr>
      <w:r w:rsidRPr="006F3D6E">
        <w:rPr>
          <w:rFonts w:ascii="Arial" w:hAnsi="Arial" w:cs="Arial"/>
        </w:rPr>
        <w:t>group management during an outdoor activity.</w:t>
      </w:r>
    </w:p>
    <w:p w14:paraId="53E5A67C" w14:textId="77777777" w:rsidR="00680FD1" w:rsidRDefault="00680FD1" w:rsidP="006F3D6E">
      <w:pPr>
        <w:spacing w:after="20"/>
        <w:rPr>
          <w:rFonts w:ascii="Arial" w:hAnsi="Arial" w:cs="Arial"/>
        </w:rPr>
      </w:pPr>
    </w:p>
    <w:p w14:paraId="42F846F4" w14:textId="040877B9" w:rsidR="00680FD1" w:rsidRPr="00660D4C" w:rsidRDefault="00680FD1" w:rsidP="006F3D6E">
      <w:pPr>
        <w:spacing w:after="20"/>
        <w:rPr>
          <w:rFonts w:ascii="Arial" w:hAnsi="Arial" w:cs="Arial"/>
        </w:rPr>
      </w:pPr>
      <w:r w:rsidRPr="00660D4C">
        <w:rPr>
          <w:rFonts w:ascii="Arial" w:hAnsi="Arial" w:cs="Arial"/>
        </w:rPr>
        <w:t>Required skills:</w:t>
      </w:r>
    </w:p>
    <w:p w14:paraId="49C6E1C5" w14:textId="77777777" w:rsidR="00680FD1" w:rsidRPr="00660D4C" w:rsidRDefault="00680FD1" w:rsidP="006F3D6E">
      <w:pPr>
        <w:numPr>
          <w:ilvl w:val="0"/>
          <w:numId w:val="23"/>
        </w:numPr>
        <w:spacing w:after="20"/>
        <w:ind w:left="1077" w:hanging="357"/>
        <w:rPr>
          <w:rFonts w:ascii="Arial" w:hAnsi="Arial" w:cs="Arial"/>
        </w:rPr>
      </w:pPr>
      <w:r w:rsidRPr="00660D4C">
        <w:rPr>
          <w:rFonts w:ascii="Arial" w:hAnsi="Arial" w:cs="Arial"/>
        </w:rPr>
        <w:t>communication skills to convey safety procedures and the importance of adherence to procedures</w:t>
      </w:r>
    </w:p>
    <w:p w14:paraId="6DD02851" w14:textId="77777777" w:rsidR="00680FD1" w:rsidRPr="00660D4C" w:rsidRDefault="00680FD1" w:rsidP="006F3D6E">
      <w:pPr>
        <w:numPr>
          <w:ilvl w:val="0"/>
          <w:numId w:val="23"/>
        </w:numPr>
        <w:spacing w:after="20"/>
        <w:ind w:left="1077" w:hanging="357"/>
        <w:rPr>
          <w:rFonts w:ascii="Arial" w:hAnsi="Arial" w:cs="Arial"/>
        </w:rPr>
      </w:pPr>
      <w:r w:rsidRPr="00660D4C">
        <w:rPr>
          <w:rFonts w:ascii="Arial" w:hAnsi="Arial" w:cs="Arial"/>
        </w:rPr>
        <w:t>observation skills to make sure the activity is conducted in a safe manner</w:t>
      </w:r>
    </w:p>
    <w:p w14:paraId="65A79EE3" w14:textId="77777777" w:rsidR="00680FD1" w:rsidRPr="00660D4C" w:rsidRDefault="00680FD1" w:rsidP="006F3D6E">
      <w:pPr>
        <w:numPr>
          <w:ilvl w:val="0"/>
          <w:numId w:val="23"/>
        </w:numPr>
        <w:spacing w:after="20"/>
        <w:ind w:left="1077" w:hanging="357"/>
        <w:rPr>
          <w:rFonts w:ascii="Arial" w:hAnsi="Arial" w:cs="Arial"/>
        </w:rPr>
      </w:pPr>
      <w:r w:rsidRPr="00660D4C">
        <w:rPr>
          <w:rFonts w:ascii="Arial" w:hAnsi="Arial" w:cs="Arial"/>
        </w:rPr>
        <w:t>group facilitation skills to make sure the activity is conducted in a positive and constructive manner.</w:t>
      </w:r>
    </w:p>
    <w:p w14:paraId="02990898" w14:textId="77777777" w:rsidR="00680FD1" w:rsidRDefault="00680FD1" w:rsidP="006F3D6E">
      <w:pPr>
        <w:spacing w:after="20"/>
        <w:rPr>
          <w:rFonts w:ascii="Arial" w:hAnsi="Arial" w:cs="Arial"/>
        </w:rPr>
      </w:pPr>
      <w:bookmarkStart w:id="7" w:name="_8csu19kflp5r" w:colFirst="0" w:colLast="0"/>
      <w:bookmarkEnd w:id="7"/>
    </w:p>
    <w:p w14:paraId="6A876738" w14:textId="1078BA8A" w:rsidR="00680FD1" w:rsidRPr="00680FD1" w:rsidRDefault="00680FD1" w:rsidP="006F3D6E">
      <w:pPr>
        <w:spacing w:after="20"/>
        <w:rPr>
          <w:rFonts w:ascii="Arial" w:hAnsi="Arial" w:cs="Arial"/>
          <w:b/>
        </w:rPr>
      </w:pPr>
      <w:r w:rsidRPr="00680FD1">
        <w:rPr>
          <w:rFonts w:ascii="Arial" w:hAnsi="Arial" w:cs="Arial"/>
          <w:b/>
        </w:rPr>
        <w:t>High ropes</w:t>
      </w:r>
    </w:p>
    <w:p w14:paraId="678FB9BD" w14:textId="77777777" w:rsidR="00680FD1" w:rsidRPr="00660D4C" w:rsidRDefault="00680FD1" w:rsidP="006F3D6E">
      <w:pPr>
        <w:spacing w:after="20"/>
        <w:rPr>
          <w:rFonts w:ascii="Arial" w:hAnsi="Arial" w:cs="Arial"/>
        </w:rPr>
      </w:pPr>
      <w:r w:rsidRPr="00660D4C">
        <w:rPr>
          <w:rFonts w:ascii="Arial" w:hAnsi="Arial" w:cs="Arial"/>
        </w:rPr>
        <w:t>The designated high ropes instructor(s) must have and provide evidence of having the following knowledge and skills:</w:t>
      </w:r>
    </w:p>
    <w:p w14:paraId="5AEA7E80" w14:textId="77777777" w:rsidR="00680FD1" w:rsidRDefault="00680FD1" w:rsidP="006F3D6E">
      <w:pPr>
        <w:spacing w:after="20"/>
        <w:rPr>
          <w:rFonts w:ascii="Arial" w:hAnsi="Arial" w:cs="Arial"/>
        </w:rPr>
      </w:pPr>
    </w:p>
    <w:p w14:paraId="0FD5852B" w14:textId="004E67A3" w:rsidR="00680FD1" w:rsidRPr="00660D4C" w:rsidRDefault="00680FD1" w:rsidP="006F3D6E">
      <w:pPr>
        <w:spacing w:after="20"/>
        <w:rPr>
          <w:rFonts w:ascii="Arial" w:hAnsi="Arial" w:cs="Arial"/>
        </w:rPr>
      </w:pPr>
      <w:r w:rsidRPr="00660D4C">
        <w:rPr>
          <w:rFonts w:ascii="Arial" w:hAnsi="Arial" w:cs="Arial"/>
        </w:rPr>
        <w:t>Required knowledge:</w:t>
      </w:r>
    </w:p>
    <w:p w14:paraId="0D627F9E"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implications of relevant international, Australian and industry standards pertaining to equipment use and performance</w:t>
      </w:r>
    </w:p>
    <w:p w14:paraId="16C67E55"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manufacturer's design specifications and recommendations for equipment use</w:t>
      </w:r>
    </w:p>
    <w:p w14:paraId="57E9439E"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safety procedures including communication procedures, belay systems and risk management strategies</w:t>
      </w:r>
    </w:p>
    <w:p w14:paraId="2AD3DBD7"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principles of belay systems and devices</w:t>
      </w:r>
    </w:p>
    <w:p w14:paraId="1CA59FF9"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knots and their limitations</w:t>
      </w:r>
    </w:p>
    <w:p w14:paraId="18F6D745"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advantages and disadvantages of different belay systems, methods and devices</w:t>
      </w:r>
    </w:p>
    <w:p w14:paraId="50AD344D"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types of pulleys and situations in which they should be used, including belay pulleys, shear reduction pulleys and flying fox pulleys</w:t>
      </w:r>
    </w:p>
    <w:p w14:paraId="1FBC5DB1"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types of challenge ropes courses (linked and independent)</w:t>
      </w:r>
    </w:p>
    <w:p w14:paraId="18632279"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function and mode of operation of common equipment used in challenge ropes course construction</w:t>
      </w:r>
    </w:p>
    <w:p w14:paraId="2E2E4743"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safety issues with respect to high ropes course use</w:t>
      </w:r>
    </w:p>
    <w:p w14:paraId="40709DDF"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lastRenderedPageBreak/>
        <w:t>minimal impact issues, e.g. impact to trees, tree root systems and flora and fauna relating to challenge ropes courses</w:t>
      </w:r>
    </w:p>
    <w:p w14:paraId="3B654742"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group management during an outdoor activity</w:t>
      </w:r>
    </w:p>
    <w:p w14:paraId="376B8140"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suitable sequencing within an adventure-based program to achieve objectives</w:t>
      </w:r>
    </w:p>
    <w:p w14:paraId="324A38A9" w14:textId="77777777" w:rsidR="00680FD1" w:rsidRPr="006F3D6E" w:rsidRDefault="00680FD1" w:rsidP="006F3D6E">
      <w:pPr>
        <w:pStyle w:val="ListParagraph"/>
        <w:numPr>
          <w:ilvl w:val="0"/>
          <w:numId w:val="31"/>
        </w:numPr>
        <w:spacing w:after="20"/>
        <w:ind w:left="1077" w:hanging="357"/>
        <w:rPr>
          <w:rFonts w:ascii="Arial" w:hAnsi="Arial" w:cs="Arial"/>
        </w:rPr>
      </w:pPr>
      <w:r w:rsidRPr="006F3D6E">
        <w:rPr>
          <w:rFonts w:ascii="Arial" w:hAnsi="Arial" w:cs="Arial"/>
        </w:rPr>
        <w:t>the selection of anchors for personal and client safety systems, where required.</w:t>
      </w:r>
    </w:p>
    <w:p w14:paraId="6F615EA3" w14:textId="77777777" w:rsidR="00680FD1" w:rsidRDefault="00680FD1" w:rsidP="006F3D6E">
      <w:pPr>
        <w:spacing w:after="20"/>
        <w:rPr>
          <w:rFonts w:ascii="Arial" w:hAnsi="Arial" w:cs="Arial"/>
        </w:rPr>
      </w:pPr>
    </w:p>
    <w:p w14:paraId="646C7F03" w14:textId="444A3F0B" w:rsidR="00680FD1" w:rsidRPr="00660D4C" w:rsidRDefault="00680FD1" w:rsidP="006F3D6E">
      <w:pPr>
        <w:spacing w:after="20"/>
        <w:rPr>
          <w:rFonts w:ascii="Arial" w:hAnsi="Arial" w:cs="Arial"/>
        </w:rPr>
      </w:pPr>
      <w:r w:rsidRPr="00660D4C">
        <w:rPr>
          <w:rFonts w:ascii="Arial" w:hAnsi="Arial" w:cs="Arial"/>
        </w:rPr>
        <w:t>Required skills:</w:t>
      </w:r>
    </w:p>
    <w:p w14:paraId="31518B34"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 xml:space="preserve">equipment </w:t>
      </w:r>
      <w:proofErr w:type="gramStart"/>
      <w:r w:rsidRPr="00660D4C">
        <w:rPr>
          <w:rFonts w:ascii="Arial" w:hAnsi="Arial" w:cs="Arial"/>
        </w:rPr>
        <w:t>use</w:t>
      </w:r>
      <w:proofErr w:type="gramEnd"/>
      <w:r w:rsidRPr="00660D4C">
        <w:rPr>
          <w:rFonts w:ascii="Arial" w:hAnsi="Arial" w:cs="Arial"/>
        </w:rPr>
        <w:t xml:space="preserve"> and maintenance skills</w:t>
      </w:r>
    </w:p>
    <w:p w14:paraId="2056200F"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skills in vertical rescue techniques</w:t>
      </w:r>
    </w:p>
    <w:p w14:paraId="2318B4F2"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communication skills, to convey safety procedures and importance of adherence to procedures</w:t>
      </w:r>
    </w:p>
    <w:p w14:paraId="05E2650F"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observation skills, to make sure the activity is conducted in a safe manner</w:t>
      </w:r>
    </w:p>
    <w:p w14:paraId="594BAC51"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group facilitation skills, to make sure the activity is conducted in a positive and constructive manner</w:t>
      </w:r>
    </w:p>
    <w:p w14:paraId="471E7E49" w14:textId="77777777" w:rsidR="00680FD1" w:rsidRPr="00660D4C" w:rsidRDefault="00680FD1" w:rsidP="006F3D6E">
      <w:pPr>
        <w:numPr>
          <w:ilvl w:val="0"/>
          <w:numId w:val="25"/>
        </w:numPr>
        <w:spacing w:after="20"/>
        <w:ind w:left="1077" w:hanging="357"/>
        <w:rPr>
          <w:rFonts w:ascii="Arial" w:hAnsi="Arial" w:cs="Arial"/>
        </w:rPr>
      </w:pPr>
      <w:r w:rsidRPr="00660D4C">
        <w:rPr>
          <w:rFonts w:ascii="Arial" w:hAnsi="Arial" w:cs="Arial"/>
        </w:rPr>
        <w:t>programming skills, in order to develop and/or adjust a program to achieve client goals.</w:t>
      </w:r>
    </w:p>
    <w:p w14:paraId="53C39F5B" w14:textId="77777777" w:rsidR="00680FD1" w:rsidRDefault="00680FD1" w:rsidP="006F3D6E">
      <w:pPr>
        <w:spacing w:after="20"/>
        <w:rPr>
          <w:rFonts w:ascii="Arial" w:hAnsi="Arial" w:cs="Arial"/>
        </w:rPr>
      </w:pPr>
    </w:p>
    <w:p w14:paraId="77DF8EB5" w14:textId="6641C373" w:rsidR="00680FD1" w:rsidRPr="00660D4C" w:rsidRDefault="00680FD1" w:rsidP="006F3D6E">
      <w:pPr>
        <w:spacing w:after="20"/>
        <w:rPr>
          <w:rStyle w:val="Hyperlink"/>
          <w:rFonts w:ascii="Arial" w:hAnsi="Arial" w:cs="Arial"/>
        </w:rPr>
      </w:pPr>
      <w:r w:rsidRPr="00660D4C">
        <w:rPr>
          <w:rFonts w:ascii="Arial" w:hAnsi="Arial" w:cs="Arial"/>
        </w:rPr>
        <w:t xml:space="preserve">For current information about relevant recreation industry training please refer to: </w:t>
      </w:r>
      <w:hyperlink r:id="rId16">
        <w:r w:rsidRPr="00660D4C">
          <w:rPr>
            <w:rStyle w:val="Hyperlink"/>
            <w:rFonts w:ascii="Arial" w:hAnsi="Arial" w:cs="Arial"/>
          </w:rPr>
          <w:t>Australian Government Department of Education and Training</w:t>
        </w:r>
      </w:hyperlink>
      <w:r w:rsidR="00B55FC4" w:rsidRPr="00B55FC4">
        <w:rPr>
          <w:rStyle w:val="Hyperlink"/>
          <w:rFonts w:ascii="Arial" w:hAnsi="Arial" w:cs="Arial"/>
          <w:color w:val="auto"/>
          <w:u w:val="none"/>
        </w:rPr>
        <w:t>.</w:t>
      </w:r>
      <w:r w:rsidRPr="00660D4C">
        <w:rPr>
          <w:rFonts w:ascii="Arial" w:hAnsi="Arial" w:cs="Arial"/>
        </w:rPr>
        <w:fldChar w:fldCharType="begin"/>
      </w:r>
      <w:r w:rsidRPr="00660D4C">
        <w:rPr>
          <w:rFonts w:ascii="Arial" w:hAnsi="Arial" w:cs="Arial"/>
        </w:rPr>
        <w:instrText xml:space="preserve"> HYPERLINK "http://training.gov.au/" </w:instrText>
      </w:r>
      <w:r w:rsidRPr="00660D4C">
        <w:rPr>
          <w:rFonts w:ascii="Arial" w:hAnsi="Arial" w:cs="Arial"/>
        </w:rPr>
        <w:fldChar w:fldCharType="separate"/>
      </w:r>
    </w:p>
    <w:p w14:paraId="5672ADF0" w14:textId="77777777" w:rsidR="00680FD1" w:rsidRPr="00660D4C" w:rsidRDefault="00680FD1" w:rsidP="006F3D6E">
      <w:pPr>
        <w:spacing w:after="20"/>
        <w:rPr>
          <w:rFonts w:ascii="Arial" w:hAnsi="Arial" w:cs="Arial"/>
        </w:rPr>
      </w:pPr>
      <w:r w:rsidRPr="00660D4C">
        <w:rPr>
          <w:rFonts w:ascii="Arial" w:hAnsi="Arial" w:cs="Arial"/>
        </w:rPr>
        <w:fldChar w:fldCharType="end"/>
      </w:r>
    </w:p>
    <w:p w14:paraId="0887B784" w14:textId="77777777" w:rsidR="00680FD1" w:rsidRPr="00660D4C" w:rsidRDefault="00680FD1" w:rsidP="006F3D6E">
      <w:pPr>
        <w:spacing w:after="20"/>
        <w:rPr>
          <w:rFonts w:ascii="Arial" w:hAnsi="Arial" w:cs="Arial"/>
        </w:rPr>
      </w:pPr>
      <w:r w:rsidRPr="00660D4C">
        <w:rPr>
          <w:rFonts w:ascii="Arial" w:hAnsi="Arial" w:cs="Arial"/>
        </w:rPr>
        <w:t>The designated high ropes assistant to the instructor must:</w:t>
      </w:r>
    </w:p>
    <w:p w14:paraId="599808EF" w14:textId="77777777" w:rsidR="00680FD1" w:rsidRPr="00660D4C" w:rsidRDefault="00680FD1" w:rsidP="006F3D6E">
      <w:pPr>
        <w:numPr>
          <w:ilvl w:val="0"/>
          <w:numId w:val="24"/>
        </w:numPr>
        <w:spacing w:after="20"/>
        <w:ind w:left="1077" w:hanging="357"/>
        <w:rPr>
          <w:rFonts w:ascii="Arial" w:hAnsi="Arial" w:cs="Arial"/>
        </w:rPr>
      </w:pPr>
      <w:r w:rsidRPr="00660D4C">
        <w:rPr>
          <w:rFonts w:ascii="Arial" w:hAnsi="Arial" w:cs="Arial"/>
        </w:rPr>
        <w:t>be able to fit and check harnesses for safety and comfort</w:t>
      </w:r>
    </w:p>
    <w:p w14:paraId="389BABB1" w14:textId="77777777" w:rsidR="00680FD1" w:rsidRPr="00660D4C" w:rsidRDefault="00680FD1" w:rsidP="006F3D6E">
      <w:pPr>
        <w:numPr>
          <w:ilvl w:val="0"/>
          <w:numId w:val="24"/>
        </w:numPr>
        <w:spacing w:after="20"/>
        <w:ind w:left="1077" w:hanging="357"/>
        <w:rPr>
          <w:rFonts w:ascii="Arial" w:hAnsi="Arial" w:cs="Arial"/>
        </w:rPr>
      </w:pPr>
      <w:r w:rsidRPr="00660D4C">
        <w:rPr>
          <w:rFonts w:ascii="Arial" w:hAnsi="Arial" w:cs="Arial"/>
        </w:rPr>
        <w:t>be able to assume a supervisory role during the activity</w:t>
      </w:r>
    </w:p>
    <w:p w14:paraId="47166A3C" w14:textId="77777777" w:rsidR="00680FD1" w:rsidRPr="00660D4C" w:rsidRDefault="00680FD1" w:rsidP="006F3D6E">
      <w:pPr>
        <w:numPr>
          <w:ilvl w:val="0"/>
          <w:numId w:val="24"/>
        </w:numPr>
        <w:spacing w:after="20"/>
        <w:ind w:left="1077" w:hanging="357"/>
        <w:rPr>
          <w:rFonts w:ascii="Arial" w:hAnsi="Arial" w:cs="Arial"/>
        </w:rPr>
      </w:pPr>
      <w:r w:rsidRPr="00660D4C">
        <w:rPr>
          <w:rFonts w:ascii="Arial" w:hAnsi="Arial" w:cs="Arial"/>
        </w:rPr>
        <w:t>be able to competently assist in emergency response procedures, including CPR</w:t>
      </w:r>
    </w:p>
    <w:p w14:paraId="3D68B93A" w14:textId="288C59C3" w:rsidR="00680FD1" w:rsidRPr="00680FD1" w:rsidRDefault="00680FD1" w:rsidP="006F3D6E">
      <w:pPr>
        <w:numPr>
          <w:ilvl w:val="0"/>
          <w:numId w:val="24"/>
        </w:numPr>
        <w:spacing w:after="20"/>
        <w:ind w:left="1077" w:hanging="357"/>
        <w:rPr>
          <w:rFonts w:ascii="Arial" w:hAnsi="Arial" w:cs="Arial"/>
        </w:rPr>
      </w:pPr>
      <w:r w:rsidRPr="00660D4C">
        <w:rPr>
          <w:rFonts w:ascii="Arial" w:hAnsi="Arial" w:cs="Arial"/>
        </w:rPr>
        <w:t>have conferred with the instructor to establish the emergency response and supervision responsibilities.</w:t>
      </w:r>
    </w:p>
    <w:p w14:paraId="1A50E6EE" w14:textId="613804DB" w:rsidR="00A0272B" w:rsidRPr="00A0272B" w:rsidRDefault="00A0272B" w:rsidP="006F3D6E">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152400" cy="152400"/>
                    </a:xfrm>
                    <a:prstGeom prst="rect">
                      <a:avLst/>
                    </a:prstGeom>
                    <a:ln/>
                  </pic:spPr>
                </pic:pic>
              </a:graphicData>
            </a:graphic>
          </wp:inline>
        </w:drawing>
      </w:r>
      <w:hyperlink r:id="rId18">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6F3D6E">
      <w:pPr>
        <w:spacing w:after="20"/>
        <w:rPr>
          <w:szCs w:val="22"/>
          <w:lang w:val="en-AU"/>
        </w:rPr>
      </w:pPr>
    </w:p>
    <w:p w14:paraId="4CF1F7C1" w14:textId="60830867" w:rsidR="00D03D44" w:rsidRPr="00A0272B" w:rsidRDefault="00D03D44" w:rsidP="006F3D6E">
      <w:pPr>
        <w:spacing w:after="20"/>
        <w:rPr>
          <w:szCs w:val="22"/>
          <w:lang w:val="en-AU"/>
        </w:rPr>
      </w:pPr>
      <w:r w:rsidRPr="00A0272B">
        <w:rPr>
          <w:szCs w:val="22"/>
          <w:lang w:val="en-AU"/>
        </w:rPr>
        <w:t xml:space="preserve">Where an external contractor is chosen to run all or part of this activity, </w:t>
      </w:r>
      <w:r w:rsidR="00944E5C">
        <w:rPr>
          <w:szCs w:val="22"/>
          <w:lang w:val="en-AU"/>
        </w:rPr>
        <w:t xml:space="preserve">see: Excursions Guidelines – </w:t>
      </w:r>
      <w:r w:rsidRPr="00A0272B">
        <w:rPr>
          <w:szCs w:val="22"/>
          <w:lang w:val="en-AU"/>
        </w:rPr>
        <w:t>External Providers.</w:t>
      </w:r>
    </w:p>
    <w:p w14:paraId="0758B250" w14:textId="77777777" w:rsidR="009F3B6C" w:rsidRDefault="009F3B6C" w:rsidP="006F3D6E">
      <w:pPr>
        <w:spacing w:after="20"/>
        <w:rPr>
          <w:lang w:val="en-AU"/>
        </w:rPr>
      </w:pPr>
    </w:p>
    <w:p w14:paraId="72AF22C1" w14:textId="54664338" w:rsidR="00D03D44" w:rsidRDefault="009F3B6C" w:rsidP="006F3D6E">
      <w:pPr>
        <w:pStyle w:val="Heading2"/>
        <w:spacing w:after="20"/>
        <w:rPr>
          <w:lang w:val="en-AU"/>
        </w:rPr>
      </w:pPr>
      <w:r>
        <w:rPr>
          <w:lang w:val="en-AU"/>
        </w:rPr>
        <w:t>S</w:t>
      </w:r>
      <w:r w:rsidR="00D03D44">
        <w:rPr>
          <w:lang w:val="en-AU"/>
        </w:rPr>
        <w:t>upervision</w:t>
      </w:r>
    </w:p>
    <w:p w14:paraId="31C73741" w14:textId="77777777" w:rsidR="00680FD1" w:rsidRPr="00660D4C" w:rsidRDefault="00680FD1" w:rsidP="006F3D6E">
      <w:pPr>
        <w:spacing w:after="20"/>
        <w:rPr>
          <w:rFonts w:ascii="Arial" w:hAnsi="Arial" w:cs="Arial"/>
        </w:rPr>
      </w:pPr>
      <w:r w:rsidRPr="00660D4C">
        <w:rPr>
          <w:rFonts w:ascii="Arial" w:hAnsi="Arial" w:cs="Arial"/>
        </w:rPr>
        <w:t>Supervision is a critical factor in managing risk in the outdoors.</w:t>
      </w:r>
    </w:p>
    <w:p w14:paraId="2867B017" w14:textId="77777777" w:rsidR="006F3D6E" w:rsidRDefault="006F3D6E" w:rsidP="006F3D6E">
      <w:pPr>
        <w:spacing w:after="20"/>
        <w:rPr>
          <w:rFonts w:ascii="Arial" w:hAnsi="Arial" w:cs="Arial"/>
        </w:rPr>
      </w:pPr>
    </w:p>
    <w:p w14:paraId="429F947A" w14:textId="50DF7A67" w:rsidR="00680FD1" w:rsidRPr="00660D4C" w:rsidRDefault="00680FD1" w:rsidP="006F3D6E">
      <w:pPr>
        <w:spacing w:after="20"/>
        <w:rPr>
          <w:rFonts w:ascii="Arial" w:hAnsi="Arial" w:cs="Arial"/>
        </w:rPr>
      </w:pPr>
      <w:r w:rsidRPr="00660D4C">
        <w:rPr>
          <w:rFonts w:ascii="Arial" w:hAnsi="Arial" w:cs="Arial"/>
        </w:rPr>
        <w:t>A minimum of two staff members must be present for each activity, one with main responsibility for activity instruction and the other to assist the instructor.</w:t>
      </w:r>
    </w:p>
    <w:p w14:paraId="4483829A" w14:textId="77777777" w:rsidR="006F3D6E" w:rsidRDefault="006F3D6E" w:rsidP="006F3D6E">
      <w:pPr>
        <w:spacing w:after="20"/>
        <w:rPr>
          <w:rFonts w:ascii="Arial" w:hAnsi="Arial" w:cs="Arial"/>
        </w:rPr>
      </w:pPr>
    </w:p>
    <w:p w14:paraId="7F0FDA51" w14:textId="2EF9E99A" w:rsidR="00680FD1" w:rsidRPr="00660D4C" w:rsidRDefault="00680FD1" w:rsidP="006F3D6E">
      <w:pPr>
        <w:spacing w:after="20"/>
        <w:rPr>
          <w:rFonts w:ascii="Arial" w:hAnsi="Arial" w:cs="Arial"/>
        </w:rPr>
      </w:pPr>
      <w:r w:rsidRPr="00660D4C">
        <w:rPr>
          <w:rFonts w:ascii="Arial" w:hAnsi="Arial" w:cs="Arial"/>
        </w:rPr>
        <w:t>It may be necessary to increase the staff allocation based on ability to observe or monitor students on activity with consideration to:</w:t>
      </w:r>
    </w:p>
    <w:p w14:paraId="1E375901" w14:textId="77777777" w:rsidR="00680FD1" w:rsidRPr="006F3D6E" w:rsidRDefault="00680FD1" w:rsidP="006F3D6E">
      <w:pPr>
        <w:pStyle w:val="ListParagraph"/>
        <w:numPr>
          <w:ilvl w:val="0"/>
          <w:numId w:val="33"/>
        </w:numPr>
        <w:spacing w:after="20"/>
        <w:ind w:left="1077" w:hanging="357"/>
        <w:rPr>
          <w:rFonts w:ascii="Arial" w:hAnsi="Arial" w:cs="Arial"/>
        </w:rPr>
      </w:pPr>
      <w:r w:rsidRPr="006F3D6E">
        <w:rPr>
          <w:rFonts w:ascii="Arial" w:hAnsi="Arial" w:cs="Arial"/>
        </w:rPr>
        <w:t>students (medical conditions, age,</w:t>
      </w:r>
      <w:r w:rsidRPr="007157D5">
        <w:t xml:space="preserve"> </w:t>
      </w:r>
      <w:r w:rsidRPr="006F3D6E">
        <w:rPr>
          <w:rFonts w:ascii="Arial" w:hAnsi="Arial" w:cs="Arial"/>
        </w:rPr>
        <w:t>physical, mental and emotional maturity, ability and experience)</w:t>
      </w:r>
    </w:p>
    <w:p w14:paraId="4C5E2D57" w14:textId="77777777" w:rsidR="00680FD1" w:rsidRPr="006F3D6E" w:rsidRDefault="00680FD1" w:rsidP="006F3D6E">
      <w:pPr>
        <w:pStyle w:val="ListParagraph"/>
        <w:numPr>
          <w:ilvl w:val="0"/>
          <w:numId w:val="33"/>
        </w:numPr>
        <w:spacing w:after="20"/>
        <w:ind w:left="1077" w:hanging="357"/>
        <w:rPr>
          <w:rFonts w:ascii="Arial" w:hAnsi="Arial" w:cs="Arial"/>
        </w:rPr>
      </w:pPr>
      <w:r w:rsidRPr="006F3D6E">
        <w:rPr>
          <w:rFonts w:ascii="Arial" w:hAnsi="Arial" w:cs="Arial"/>
        </w:rPr>
        <w:t>group (dynamics and size)</w:t>
      </w:r>
    </w:p>
    <w:p w14:paraId="53FE425D" w14:textId="77777777" w:rsidR="00680FD1" w:rsidRPr="006F3D6E" w:rsidRDefault="00680FD1" w:rsidP="006F3D6E">
      <w:pPr>
        <w:pStyle w:val="ListParagraph"/>
        <w:numPr>
          <w:ilvl w:val="0"/>
          <w:numId w:val="33"/>
        </w:numPr>
        <w:spacing w:after="20"/>
        <w:ind w:left="1077" w:hanging="357"/>
        <w:rPr>
          <w:rFonts w:ascii="Arial" w:hAnsi="Arial" w:cs="Arial"/>
        </w:rPr>
      </w:pPr>
      <w:r w:rsidRPr="006F3D6E">
        <w:rPr>
          <w:rFonts w:ascii="Arial" w:hAnsi="Arial" w:cs="Arial"/>
        </w:rPr>
        <w:t>staff (medical conditions, age, ability and experience, qualifications and skills)</w:t>
      </w:r>
    </w:p>
    <w:p w14:paraId="5C44C8DE" w14:textId="55E4C665" w:rsidR="00680FD1" w:rsidRPr="006F3D6E" w:rsidRDefault="00680FD1" w:rsidP="006F3D6E">
      <w:pPr>
        <w:pStyle w:val="ListParagraph"/>
        <w:numPr>
          <w:ilvl w:val="0"/>
          <w:numId w:val="33"/>
        </w:numPr>
        <w:spacing w:after="20"/>
        <w:ind w:left="1077" w:hanging="357"/>
        <w:rPr>
          <w:rFonts w:ascii="Arial" w:hAnsi="Arial" w:cs="Arial"/>
        </w:rPr>
      </w:pPr>
      <w:r w:rsidRPr="006F3D6E">
        <w:rPr>
          <w:rFonts w:ascii="Arial" w:hAnsi="Arial" w:cs="Arial"/>
        </w:rPr>
        <w:t>location (remoteness, communications and environmental conditions)</w:t>
      </w:r>
      <w:r w:rsidR="00B55FC4">
        <w:rPr>
          <w:rFonts w:ascii="Arial" w:hAnsi="Arial" w:cs="Arial"/>
        </w:rPr>
        <w:t>.</w:t>
      </w:r>
    </w:p>
    <w:p w14:paraId="571C1839" w14:textId="77777777" w:rsidR="006F3D6E" w:rsidRDefault="006F3D6E" w:rsidP="006F3D6E">
      <w:pPr>
        <w:spacing w:after="20"/>
      </w:pPr>
    </w:p>
    <w:p w14:paraId="55DAD9BE" w14:textId="4F60FECF" w:rsidR="00680FD1" w:rsidRPr="006F3D6E" w:rsidRDefault="00680FD1" w:rsidP="006F3D6E">
      <w:pPr>
        <w:spacing w:after="20"/>
        <w:rPr>
          <w:rFonts w:ascii="Arial" w:hAnsi="Arial" w:cs="Arial"/>
        </w:rPr>
      </w:pPr>
      <w:r w:rsidRPr="006F3D6E">
        <w:rPr>
          <w:rFonts w:ascii="Arial" w:hAnsi="Arial" w:cs="Arial"/>
        </w:rPr>
        <w:t>Reasons for increasing staff allocations must be documented.</w:t>
      </w:r>
    </w:p>
    <w:p w14:paraId="7A8DF673" w14:textId="77777777" w:rsidR="006F3D6E" w:rsidRDefault="006F3D6E" w:rsidP="006F3D6E">
      <w:pPr>
        <w:spacing w:after="20"/>
        <w:rPr>
          <w:rFonts w:ascii="Arial" w:hAnsi="Arial" w:cs="Arial"/>
        </w:rPr>
      </w:pPr>
    </w:p>
    <w:p w14:paraId="722DA837" w14:textId="33928FCF" w:rsidR="00680FD1" w:rsidRPr="00B55FC4" w:rsidRDefault="00680FD1" w:rsidP="006F3D6E">
      <w:pPr>
        <w:spacing w:after="20"/>
        <w:rPr>
          <w:rFonts w:ascii="Arial" w:hAnsi="Arial" w:cs="Arial"/>
        </w:rPr>
      </w:pPr>
      <w:r w:rsidRPr="00660D4C">
        <w:rPr>
          <w:rFonts w:ascii="Arial" w:hAnsi="Arial" w:cs="Arial"/>
        </w:rPr>
        <w:lastRenderedPageBreak/>
        <w:t xml:space="preserve">The following table shows the minimum staff-to-student allocation that must be used for challenge ropes course activities. </w:t>
      </w:r>
    </w:p>
    <w:p w14:paraId="754B705D" w14:textId="7B4F1B64" w:rsidR="00FD4E94" w:rsidRPr="00BB6646" w:rsidRDefault="00FD4E94" w:rsidP="006F3D6E">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04760B" w14:paraId="0CCC1856" w14:textId="77777777" w:rsidTr="00B55F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65129F6E" w:rsidR="0004760B" w:rsidRDefault="00680FD1" w:rsidP="006F3D6E">
            <w:pPr>
              <w:pStyle w:val="TableHead"/>
              <w:spacing w:after="20"/>
              <w:jc w:val="center"/>
              <w:rPr>
                <w:rFonts w:ascii="Arial" w:hAnsi="Arial" w:cs="Arial"/>
              </w:rPr>
            </w:pPr>
            <w:r>
              <w:rPr>
                <w:b/>
              </w:rPr>
              <w:t>Low elements</w:t>
            </w:r>
          </w:p>
        </w:tc>
      </w:tr>
      <w:tr w:rsidR="00FD4E94" w14:paraId="4A2FA68C"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6F3D6E">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4760B" w:rsidRDefault="00FD4E94" w:rsidP="006F3D6E">
            <w:pPr>
              <w:pStyle w:val="Tablebody"/>
              <w:spacing w:after="20"/>
              <w:jc w:val="center"/>
              <w:rPr>
                <w:color w:val="auto"/>
              </w:rPr>
            </w:pPr>
            <w:r w:rsidRPr="0004760B">
              <w:rPr>
                <w:color w:val="auto"/>
              </w:rPr>
              <w:t>2</w:t>
            </w:r>
          </w:p>
        </w:tc>
        <w:tc>
          <w:tcPr>
            <w:tcW w:w="3332" w:type="dxa"/>
          </w:tcPr>
          <w:p w14:paraId="408559DC" w14:textId="19BE74FA" w:rsidR="00FD4E94" w:rsidRDefault="00FD4E94"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04760B">
              <w:t>–</w:t>
            </w:r>
            <w:r w:rsidR="00680FD1">
              <w:t>24</w:t>
            </w:r>
          </w:p>
        </w:tc>
      </w:tr>
      <w:tr w:rsidR="00FD4E94" w14:paraId="282FA65E"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04760B" w:rsidRDefault="00FD4E94" w:rsidP="006F3D6E">
            <w:pPr>
              <w:pStyle w:val="Tablebody"/>
              <w:spacing w:after="20"/>
              <w:jc w:val="center"/>
              <w:rPr>
                <w:color w:val="auto"/>
              </w:rPr>
            </w:pPr>
            <w:r w:rsidRPr="0004760B">
              <w:rPr>
                <w:color w:val="auto"/>
              </w:rPr>
              <w:t>3</w:t>
            </w:r>
          </w:p>
        </w:tc>
        <w:tc>
          <w:tcPr>
            <w:tcW w:w="3332" w:type="dxa"/>
          </w:tcPr>
          <w:p w14:paraId="2B7AFC59" w14:textId="3BAFBF69" w:rsidR="00FD4E94" w:rsidRDefault="00FD4E94"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pPr>
            <w:r>
              <w:t>2</w:t>
            </w:r>
            <w:r w:rsidR="00680FD1">
              <w:t>5-36</w:t>
            </w:r>
          </w:p>
        </w:tc>
      </w:tr>
      <w:tr w:rsidR="00A0272B" w14:paraId="1F84EB71" w14:textId="77777777" w:rsidTr="00B55FC4">
        <w:trPr>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04B96934" w:rsidR="00A0272B" w:rsidRDefault="00680FD1" w:rsidP="006F3D6E">
            <w:pPr>
              <w:pStyle w:val="TableHead"/>
              <w:spacing w:after="20"/>
              <w:jc w:val="center"/>
              <w:rPr>
                <w:rFonts w:ascii="Arial" w:hAnsi="Arial" w:cs="Arial"/>
              </w:rPr>
            </w:pPr>
            <w:r>
              <w:t xml:space="preserve">High elements </w:t>
            </w:r>
          </w:p>
        </w:tc>
      </w:tr>
      <w:tr w:rsidR="00A0272B" w14:paraId="4FCA985C"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6F3D6E">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5E8FDAD2" w14:textId="34691016" w:rsidR="00A0272B" w:rsidRDefault="00A0272B"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A0272B" w14:paraId="3CEAAA71"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55632B5D" w:rsidR="00A0272B" w:rsidRPr="0004760B" w:rsidRDefault="00A0272B" w:rsidP="006F3D6E">
            <w:pPr>
              <w:pStyle w:val="Tablebody"/>
              <w:spacing w:after="20"/>
              <w:jc w:val="center"/>
              <w:rPr>
                <w:rFonts w:ascii="Arial" w:hAnsi="Arial" w:cs="Arial"/>
                <w:color w:val="auto"/>
              </w:rPr>
            </w:pPr>
            <w:r w:rsidRPr="0004760B">
              <w:rPr>
                <w:rFonts w:ascii="Arial" w:hAnsi="Arial" w:cs="Arial"/>
                <w:color w:val="auto"/>
              </w:rPr>
              <w:t>2</w:t>
            </w:r>
            <w:r w:rsidR="00680FD1">
              <w:rPr>
                <w:rFonts w:ascii="Arial" w:hAnsi="Arial" w:cs="Arial"/>
                <w:color w:val="auto"/>
              </w:rPr>
              <w:t>*</w:t>
            </w:r>
          </w:p>
        </w:tc>
        <w:tc>
          <w:tcPr>
            <w:tcW w:w="3332" w:type="dxa"/>
          </w:tcPr>
          <w:p w14:paraId="13C30D87" w14:textId="3CB60C7F" w:rsidR="00A0272B" w:rsidRDefault="0004760B"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0272B">
              <w:rPr>
                <w:rFonts w:ascii="Arial" w:hAnsi="Arial" w:cs="Arial"/>
              </w:rPr>
              <w:t>12</w:t>
            </w:r>
          </w:p>
        </w:tc>
      </w:tr>
      <w:tr w:rsidR="00A0272B" w14:paraId="097AA527" w14:textId="77777777" w:rsidTr="00B55FC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24F2AF2B" w:rsidR="00A0272B" w:rsidRPr="0004760B" w:rsidRDefault="00A0272B" w:rsidP="006F3D6E">
            <w:pPr>
              <w:pStyle w:val="Tablebody"/>
              <w:spacing w:after="20"/>
              <w:jc w:val="center"/>
              <w:rPr>
                <w:rFonts w:ascii="Arial" w:hAnsi="Arial" w:cs="Arial"/>
                <w:color w:val="auto"/>
              </w:rPr>
            </w:pPr>
            <w:r w:rsidRPr="0004760B">
              <w:rPr>
                <w:rFonts w:ascii="Arial" w:hAnsi="Arial" w:cs="Arial"/>
                <w:color w:val="auto"/>
              </w:rPr>
              <w:t>3</w:t>
            </w:r>
            <w:r w:rsidR="00680FD1">
              <w:rPr>
                <w:rFonts w:ascii="Arial" w:hAnsi="Arial" w:cs="Arial"/>
                <w:color w:val="auto"/>
              </w:rPr>
              <w:t>*</w:t>
            </w:r>
          </w:p>
        </w:tc>
        <w:tc>
          <w:tcPr>
            <w:tcW w:w="3332" w:type="dxa"/>
          </w:tcPr>
          <w:p w14:paraId="0874F228" w14:textId="09DB8ED4" w:rsidR="00A0272B" w:rsidRDefault="0004760B" w:rsidP="006F3D6E">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r w:rsidR="00A0272B">
              <w:rPr>
                <w:rFonts w:ascii="Arial" w:hAnsi="Arial" w:cs="Arial"/>
              </w:rPr>
              <w:t>18</w:t>
            </w:r>
          </w:p>
        </w:tc>
      </w:tr>
    </w:tbl>
    <w:p w14:paraId="575AC7E6" w14:textId="77777777" w:rsidR="00680FD1" w:rsidRDefault="00680FD1" w:rsidP="006F3D6E">
      <w:pPr>
        <w:spacing w:after="20"/>
        <w:rPr>
          <w:szCs w:val="22"/>
          <w:lang w:val="en-AU"/>
        </w:rPr>
      </w:pPr>
    </w:p>
    <w:p w14:paraId="35AF5C2D" w14:textId="77777777" w:rsidR="00680FD1" w:rsidRPr="00660D4C" w:rsidRDefault="00680FD1" w:rsidP="006F3D6E">
      <w:pPr>
        <w:spacing w:after="20"/>
        <w:rPr>
          <w:rFonts w:ascii="Arial" w:hAnsi="Arial" w:cs="Arial"/>
        </w:rPr>
      </w:pPr>
      <w:r w:rsidRPr="00660D4C">
        <w:rPr>
          <w:rFonts w:ascii="Arial" w:hAnsi="Arial" w:cs="Arial"/>
        </w:rPr>
        <w:t>*On High Elements, staff must directly supervise each belay transfer</w:t>
      </w:r>
    </w:p>
    <w:p w14:paraId="07E5F672" w14:textId="77777777" w:rsidR="00680FD1" w:rsidRDefault="00680FD1" w:rsidP="006F3D6E">
      <w:pPr>
        <w:spacing w:after="20"/>
        <w:rPr>
          <w:szCs w:val="22"/>
          <w:lang w:val="en-AU"/>
        </w:rPr>
      </w:pPr>
    </w:p>
    <w:p w14:paraId="1E767F80" w14:textId="071E5D35" w:rsidR="00944E5C" w:rsidRDefault="00720303" w:rsidP="00944E5C">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944E5C" w:rsidRPr="00944E5C">
        <w:rPr>
          <w:szCs w:val="22"/>
          <w:lang w:val="en-AU"/>
        </w:rPr>
        <w:t xml:space="preserve"> </w:t>
      </w:r>
      <w:r w:rsidR="00944E5C">
        <w:rPr>
          <w:szCs w:val="22"/>
          <w:lang w:val="en-AU"/>
        </w:rPr>
        <w:t xml:space="preserve">It is the role of the teacher in charge to clearly and adequately explain the supervision strategy to all participating staff members. </w:t>
      </w:r>
    </w:p>
    <w:p w14:paraId="43061982" w14:textId="77777777" w:rsidR="00944E5C" w:rsidRDefault="00944E5C" w:rsidP="00944E5C">
      <w:pPr>
        <w:spacing w:after="20"/>
        <w:rPr>
          <w:szCs w:val="22"/>
          <w:lang w:val="en-AU"/>
        </w:rPr>
      </w:pPr>
    </w:p>
    <w:p w14:paraId="5C0D590E" w14:textId="77777777" w:rsidR="00944E5C" w:rsidRDefault="00944E5C" w:rsidP="00944E5C">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4555CD73" w14:textId="62A04C43" w:rsidR="00FD4E94" w:rsidRPr="00BA50FE" w:rsidRDefault="00FD4E94" w:rsidP="006F3D6E">
      <w:pPr>
        <w:spacing w:after="20"/>
        <w:rPr>
          <w:szCs w:val="22"/>
          <w:lang w:val="en-AU"/>
        </w:rPr>
      </w:pPr>
    </w:p>
    <w:p w14:paraId="7D164691" w14:textId="0742BA98" w:rsidR="00E64758" w:rsidRPr="00AD2399" w:rsidRDefault="00DA2AA1" w:rsidP="006F3D6E">
      <w:pPr>
        <w:pStyle w:val="Heading2"/>
        <w:spacing w:after="20"/>
        <w:rPr>
          <w:lang w:val="en-AU"/>
        </w:rPr>
      </w:pPr>
      <w:r>
        <w:rPr>
          <w:lang w:val="en-AU"/>
        </w:rPr>
        <w:t>Peak bodies and expert advice</w:t>
      </w:r>
    </w:p>
    <w:p w14:paraId="75859B99" w14:textId="0DDCEC5E" w:rsidR="00877315" w:rsidRPr="00B55FC4" w:rsidRDefault="00877315" w:rsidP="00B55FC4">
      <w:pPr>
        <w:spacing w:after="0"/>
        <w:rPr>
          <w:rFonts w:cstheme="minorHAnsi"/>
        </w:rPr>
      </w:pPr>
      <w:r w:rsidRPr="00B55FC4">
        <w:rPr>
          <w:rFonts w:cstheme="minorHAnsi"/>
        </w:rPr>
        <w:t xml:space="preserve">Australian Camps Association   </w:t>
      </w:r>
      <w:hyperlink r:id="rId19" w:history="1">
        <w:r w:rsidRPr="00B55FC4">
          <w:rPr>
            <w:rStyle w:val="Hyperlink"/>
            <w:rFonts w:cstheme="minorHAnsi"/>
          </w:rPr>
          <w:t>http://www.auscamps.asn.au/</w:t>
        </w:r>
      </w:hyperlink>
    </w:p>
    <w:p w14:paraId="7478D1EB" w14:textId="2FEB6B71" w:rsidR="00877315" w:rsidRPr="00B55FC4" w:rsidRDefault="00877315" w:rsidP="00B55FC4">
      <w:pPr>
        <w:spacing w:after="0"/>
        <w:rPr>
          <w:rFonts w:ascii="Arial" w:eastAsia="Times New Roman" w:hAnsi="Arial" w:cs="Arial"/>
          <w:color w:val="0B0C1D"/>
          <w:szCs w:val="22"/>
          <w:lang w:val="en" w:eastAsia="en-AU"/>
        </w:rPr>
      </w:pPr>
      <w:r w:rsidRPr="00B55FC4">
        <w:rPr>
          <w:rFonts w:ascii="Arial" w:eastAsia="Times New Roman" w:hAnsi="Arial" w:cs="Arial"/>
          <w:color w:val="0B0C1D"/>
          <w:szCs w:val="22"/>
          <w:lang w:val="en" w:eastAsia="en-AU"/>
        </w:rPr>
        <w:t xml:space="preserve">Association for Challenge Course Technology   </w:t>
      </w:r>
      <w:hyperlink r:id="rId20" w:history="1">
        <w:r w:rsidRPr="00B55FC4">
          <w:rPr>
            <w:rStyle w:val="Hyperlink"/>
            <w:rFonts w:ascii="Arial" w:eastAsia="Times New Roman" w:hAnsi="Arial" w:cs="Arial"/>
            <w:szCs w:val="22"/>
            <w:lang w:val="en" w:eastAsia="en-AU"/>
          </w:rPr>
          <w:t>http://www.acctinfo.org/</w:t>
        </w:r>
      </w:hyperlink>
    </w:p>
    <w:p w14:paraId="05FBA487" w14:textId="4042993C" w:rsidR="00877315" w:rsidRPr="00B55FC4" w:rsidRDefault="00877315" w:rsidP="00B55FC4">
      <w:pPr>
        <w:shd w:val="clear" w:color="auto" w:fill="FFFFFF"/>
        <w:spacing w:before="48" w:after="0"/>
        <w:rPr>
          <w:rFonts w:ascii="Arial" w:hAnsi="Arial" w:cs="Arial"/>
          <w:szCs w:val="22"/>
        </w:rPr>
      </w:pPr>
      <w:r w:rsidRPr="00B55FC4">
        <w:rPr>
          <w:rFonts w:ascii="Arial" w:hAnsi="Arial" w:cs="Arial"/>
          <w:szCs w:val="22"/>
        </w:rPr>
        <w:t xml:space="preserve">Australian Climbing Instructors Association   </w:t>
      </w:r>
      <w:hyperlink r:id="rId21" w:history="1">
        <w:r w:rsidRPr="00B55FC4">
          <w:rPr>
            <w:rStyle w:val="Hyperlink"/>
            <w:rFonts w:ascii="Arial" w:hAnsi="Arial" w:cs="Arial"/>
            <w:szCs w:val="22"/>
          </w:rPr>
          <w:t>http://www.acia.com.au/</w:t>
        </w:r>
      </w:hyperlink>
    </w:p>
    <w:p w14:paraId="470671E8" w14:textId="0C915CF9" w:rsidR="00897C57" w:rsidRPr="00B55FC4" w:rsidRDefault="00897C57" w:rsidP="00B55FC4">
      <w:pPr>
        <w:spacing w:after="20"/>
        <w:rPr>
          <w:rFonts w:cstheme="minorHAnsi"/>
        </w:rPr>
      </w:pPr>
      <w:r w:rsidRPr="00B55FC4">
        <w:rPr>
          <w:rFonts w:cstheme="minorHAnsi"/>
        </w:rPr>
        <w:t xml:space="preserve">Outdoors Victoria </w:t>
      </w:r>
      <w:r w:rsidRPr="00B55FC4">
        <w:rPr>
          <w:rFonts w:cstheme="minorHAnsi"/>
        </w:rPr>
        <w:tab/>
      </w:r>
      <w:hyperlink r:id="rId22" w:history="1">
        <w:r w:rsidRPr="00B55FC4">
          <w:rPr>
            <w:rStyle w:val="Hyperlink"/>
            <w:rFonts w:cstheme="minorHAnsi"/>
          </w:rPr>
          <w:t>https://outdoorsvictoria.org.au/</w:t>
        </w:r>
      </w:hyperlink>
      <w:r w:rsidRPr="00B55FC4">
        <w:rPr>
          <w:rFonts w:cstheme="minorHAnsi"/>
        </w:rPr>
        <w:t xml:space="preserve"> </w:t>
      </w:r>
    </w:p>
    <w:p w14:paraId="5D4C9BAF" w14:textId="01987782" w:rsidR="00897C57" w:rsidRDefault="00897C57" w:rsidP="006F3D6E">
      <w:pPr>
        <w:spacing w:after="20"/>
        <w:rPr>
          <w:rFonts w:cstheme="minorHAnsi"/>
        </w:rPr>
      </w:pPr>
    </w:p>
    <w:p w14:paraId="14B26B71" w14:textId="5B59FAF8" w:rsidR="00897C57" w:rsidRDefault="00897C57" w:rsidP="006F3D6E">
      <w:pPr>
        <w:spacing w:after="20"/>
        <w:rPr>
          <w:rFonts w:cstheme="minorHAnsi"/>
        </w:rPr>
      </w:pPr>
    </w:p>
    <w:p w14:paraId="25FDDF00" w14:textId="28CD5447" w:rsidR="00897C57" w:rsidRPr="00897C57" w:rsidRDefault="00897C57" w:rsidP="006F3D6E">
      <w:pPr>
        <w:spacing w:after="20"/>
        <w:rPr>
          <w:rFonts w:cstheme="minorHAnsi"/>
        </w:rPr>
      </w:pPr>
      <w:r>
        <w:rPr>
          <w:rFonts w:cstheme="minorHAnsi"/>
        </w:rPr>
        <w:t xml:space="preserve">For further enquiries, please contact </w:t>
      </w:r>
      <w:hyperlink r:id="rId23"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6F3D6E">
      <w:pPr>
        <w:spacing w:after="20"/>
        <w:rPr>
          <w:rFonts w:eastAsia="Times New Roman" w:cstheme="minorHAnsi"/>
          <w:szCs w:val="22"/>
          <w:lang w:val="en-AU"/>
        </w:rPr>
      </w:pPr>
    </w:p>
    <w:p w14:paraId="6581B85E" w14:textId="77777777" w:rsidR="0016287D" w:rsidRDefault="0016287D" w:rsidP="006F3D6E">
      <w:pPr>
        <w:pStyle w:val="FootnoteText"/>
        <w:spacing w:after="20"/>
        <w:ind w:right="4507"/>
        <w:rPr>
          <w:sz w:val="12"/>
          <w:szCs w:val="12"/>
        </w:rPr>
      </w:pPr>
    </w:p>
    <w:p w14:paraId="3950F060" w14:textId="73AA6786" w:rsidR="00122369" w:rsidRPr="00E34721" w:rsidRDefault="0016287D" w:rsidP="006F3D6E">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4"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5"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6" w:history="1">
        <w:r w:rsidR="00E34721" w:rsidRPr="00E34721">
          <w:rPr>
            <w:rStyle w:val="Hyperlink"/>
            <w:rFonts w:cstheme="minorHAnsi"/>
            <w:sz w:val="12"/>
            <w:szCs w:val="12"/>
          </w:rPr>
          <w:t>copyright notice </w:t>
        </w:r>
      </w:hyperlink>
    </w:p>
    <w:sectPr w:rsidR="00122369" w:rsidRPr="00E34721"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56F2" w14:textId="77777777" w:rsidR="00231BB1" w:rsidRDefault="00231BB1" w:rsidP="003967DD">
      <w:pPr>
        <w:spacing w:after="0"/>
      </w:pPr>
      <w:r>
        <w:separator/>
      </w:r>
    </w:p>
  </w:endnote>
  <w:endnote w:type="continuationSeparator" w:id="0">
    <w:p w14:paraId="0F0EC78D" w14:textId="77777777" w:rsidR="00231BB1" w:rsidRDefault="00231BB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01FF6D8"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55FC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9903" w14:textId="77777777" w:rsidR="00231BB1" w:rsidRDefault="00231BB1" w:rsidP="003967DD">
      <w:pPr>
        <w:spacing w:after="0"/>
      </w:pPr>
      <w:r>
        <w:separator/>
      </w:r>
    </w:p>
  </w:footnote>
  <w:footnote w:type="continuationSeparator" w:id="0">
    <w:p w14:paraId="0B2B1D09" w14:textId="77777777" w:rsidR="00231BB1" w:rsidRDefault="00231BB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99D"/>
    <w:multiLevelType w:val="multilevel"/>
    <w:tmpl w:val="6824A66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rFonts w:ascii="Arial" w:eastAsia="Arial" w:hAnsi="Arial" w:cs="Arial"/>
        <w:color w:val="0B0C1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D45F1"/>
    <w:multiLevelType w:val="multilevel"/>
    <w:tmpl w:val="6824A66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rFonts w:ascii="Arial" w:eastAsia="Arial" w:hAnsi="Arial" w:cs="Arial"/>
        <w:color w:val="0B0C1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F0585"/>
    <w:multiLevelType w:val="multilevel"/>
    <w:tmpl w:val="BA388A50"/>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676E91"/>
    <w:multiLevelType w:val="multilevel"/>
    <w:tmpl w:val="13422F44"/>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C48EB"/>
    <w:multiLevelType w:val="multilevel"/>
    <w:tmpl w:val="6824A66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rFonts w:ascii="Arial" w:eastAsia="Arial" w:hAnsi="Arial" w:cs="Arial"/>
        <w:color w:val="0B0C1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5592F72"/>
    <w:multiLevelType w:val="multilevel"/>
    <w:tmpl w:val="AF30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05404"/>
    <w:multiLevelType w:val="multilevel"/>
    <w:tmpl w:val="D53E3FE0"/>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58C3699E"/>
    <w:multiLevelType w:val="multilevel"/>
    <w:tmpl w:val="55C62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5E897A60"/>
    <w:multiLevelType w:val="multilevel"/>
    <w:tmpl w:val="6824A66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rFonts w:ascii="Arial" w:eastAsia="Arial" w:hAnsi="Arial" w:cs="Arial"/>
        <w:color w:val="0B0C1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E43E0"/>
    <w:multiLevelType w:val="multilevel"/>
    <w:tmpl w:val="435CA6C6"/>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73DB78B5"/>
    <w:multiLevelType w:val="hybridMultilevel"/>
    <w:tmpl w:val="0682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3B6940"/>
    <w:multiLevelType w:val="hybridMultilevel"/>
    <w:tmpl w:val="1D243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7BF24D0"/>
    <w:multiLevelType w:val="multilevel"/>
    <w:tmpl w:val="6824A66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rFonts w:ascii="Arial" w:eastAsia="Arial" w:hAnsi="Arial" w:cs="Arial"/>
        <w:color w:val="0B0C1D"/>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2"/>
  </w:num>
  <w:num w:numId="3">
    <w:abstractNumId w:val="7"/>
  </w:num>
  <w:num w:numId="4">
    <w:abstractNumId w:val="8"/>
  </w:num>
  <w:num w:numId="5">
    <w:abstractNumId w:val="16"/>
  </w:num>
  <w:num w:numId="6">
    <w:abstractNumId w:val="18"/>
  </w:num>
  <w:num w:numId="7">
    <w:abstractNumId w:val="3"/>
  </w:num>
  <w:num w:numId="8">
    <w:abstractNumId w:val="10"/>
  </w:num>
  <w:num w:numId="9">
    <w:abstractNumId w:val="5"/>
  </w:num>
  <w:num w:numId="10">
    <w:abstractNumId w:val="27"/>
  </w:num>
  <w:num w:numId="11">
    <w:abstractNumId w:val="33"/>
  </w:num>
  <w:num w:numId="12">
    <w:abstractNumId w:val="14"/>
  </w:num>
  <w:num w:numId="13">
    <w:abstractNumId w:val="26"/>
  </w:num>
  <w:num w:numId="14">
    <w:abstractNumId w:val="32"/>
  </w:num>
  <w:num w:numId="15">
    <w:abstractNumId w:val="20"/>
  </w:num>
  <w:num w:numId="16">
    <w:abstractNumId w:val="12"/>
  </w:num>
  <w:num w:numId="17">
    <w:abstractNumId w:val="25"/>
  </w:num>
  <w:num w:numId="18">
    <w:abstractNumId w:val="11"/>
  </w:num>
  <w:num w:numId="19">
    <w:abstractNumId w:val="31"/>
  </w:num>
  <w:num w:numId="20">
    <w:abstractNumId w:val="17"/>
  </w:num>
  <w:num w:numId="21">
    <w:abstractNumId w:val="24"/>
  </w:num>
  <w:num w:numId="22">
    <w:abstractNumId w:val="19"/>
  </w:num>
  <w:num w:numId="23">
    <w:abstractNumId w:val="4"/>
  </w:num>
  <w:num w:numId="24">
    <w:abstractNumId w:val="23"/>
  </w:num>
  <w:num w:numId="25">
    <w:abstractNumId w:val="15"/>
  </w:num>
  <w:num w:numId="26">
    <w:abstractNumId w:val="0"/>
  </w:num>
  <w:num w:numId="27">
    <w:abstractNumId w:val="2"/>
  </w:num>
  <w:num w:numId="28">
    <w:abstractNumId w:val="13"/>
  </w:num>
  <w:num w:numId="29">
    <w:abstractNumId w:val="29"/>
  </w:num>
  <w:num w:numId="30">
    <w:abstractNumId w:val="6"/>
  </w:num>
  <w:num w:numId="31">
    <w:abstractNumId w:val="30"/>
  </w:num>
  <w:num w:numId="32">
    <w:abstractNumId w:val="1"/>
  </w:num>
  <w:num w:numId="33">
    <w:abstractNumId w:val="21"/>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Q3sDA2MzcyNTdQ0lEKTi0uzszPAykwrAUAuRJO5ywAAAA="/>
  </w:docVars>
  <w:rsids>
    <w:rsidRoot w:val="003967DD"/>
    <w:rsid w:val="00004C6C"/>
    <w:rsid w:val="00011F31"/>
    <w:rsid w:val="00013339"/>
    <w:rsid w:val="000256E2"/>
    <w:rsid w:val="0004760B"/>
    <w:rsid w:val="000619DD"/>
    <w:rsid w:val="00080DA9"/>
    <w:rsid w:val="000A47D4"/>
    <w:rsid w:val="00120399"/>
    <w:rsid w:val="00122369"/>
    <w:rsid w:val="00150E0F"/>
    <w:rsid w:val="00157212"/>
    <w:rsid w:val="0016287D"/>
    <w:rsid w:val="001763AD"/>
    <w:rsid w:val="001C3CB3"/>
    <w:rsid w:val="001D0D94"/>
    <w:rsid w:val="001D13F9"/>
    <w:rsid w:val="001D7900"/>
    <w:rsid w:val="001F0130"/>
    <w:rsid w:val="001F2184"/>
    <w:rsid w:val="001F39DD"/>
    <w:rsid w:val="00231BB1"/>
    <w:rsid w:val="002512BE"/>
    <w:rsid w:val="00275FB8"/>
    <w:rsid w:val="00283ABB"/>
    <w:rsid w:val="002A0EF3"/>
    <w:rsid w:val="002A4A96"/>
    <w:rsid w:val="002A6EF6"/>
    <w:rsid w:val="002E3BED"/>
    <w:rsid w:val="002F34DC"/>
    <w:rsid w:val="002F6115"/>
    <w:rsid w:val="00312720"/>
    <w:rsid w:val="00343AFC"/>
    <w:rsid w:val="00345121"/>
    <w:rsid w:val="0034745C"/>
    <w:rsid w:val="003660D3"/>
    <w:rsid w:val="00380AA9"/>
    <w:rsid w:val="00387360"/>
    <w:rsid w:val="003967DD"/>
    <w:rsid w:val="003A234A"/>
    <w:rsid w:val="003A4C39"/>
    <w:rsid w:val="0042333B"/>
    <w:rsid w:val="0043319B"/>
    <w:rsid w:val="00453C45"/>
    <w:rsid w:val="004861A1"/>
    <w:rsid w:val="00493643"/>
    <w:rsid w:val="004B2ED6"/>
    <w:rsid w:val="00555277"/>
    <w:rsid w:val="00567CF0"/>
    <w:rsid w:val="00584366"/>
    <w:rsid w:val="00584F0A"/>
    <w:rsid w:val="00587456"/>
    <w:rsid w:val="005A4F12"/>
    <w:rsid w:val="005D02BF"/>
    <w:rsid w:val="00624A55"/>
    <w:rsid w:val="00627D5E"/>
    <w:rsid w:val="006336B5"/>
    <w:rsid w:val="00654D83"/>
    <w:rsid w:val="006671CE"/>
    <w:rsid w:val="00680FD1"/>
    <w:rsid w:val="006848E5"/>
    <w:rsid w:val="006A25AC"/>
    <w:rsid w:val="006A7B43"/>
    <w:rsid w:val="006E2B9A"/>
    <w:rsid w:val="006F3D6E"/>
    <w:rsid w:val="00710CED"/>
    <w:rsid w:val="00720303"/>
    <w:rsid w:val="00756C01"/>
    <w:rsid w:val="0076224F"/>
    <w:rsid w:val="007876D0"/>
    <w:rsid w:val="007B556E"/>
    <w:rsid w:val="007D3E38"/>
    <w:rsid w:val="008065DA"/>
    <w:rsid w:val="00834EFA"/>
    <w:rsid w:val="00877315"/>
    <w:rsid w:val="00880F1C"/>
    <w:rsid w:val="00897C57"/>
    <w:rsid w:val="008B1737"/>
    <w:rsid w:val="008D01C8"/>
    <w:rsid w:val="00944E5C"/>
    <w:rsid w:val="00952690"/>
    <w:rsid w:val="009D292A"/>
    <w:rsid w:val="009F3B6C"/>
    <w:rsid w:val="00A0272B"/>
    <w:rsid w:val="00A21D90"/>
    <w:rsid w:val="00A31926"/>
    <w:rsid w:val="00A4679B"/>
    <w:rsid w:val="00A710DF"/>
    <w:rsid w:val="00A9257D"/>
    <w:rsid w:val="00AD2399"/>
    <w:rsid w:val="00AE4EDF"/>
    <w:rsid w:val="00AE7E52"/>
    <w:rsid w:val="00B05050"/>
    <w:rsid w:val="00B21562"/>
    <w:rsid w:val="00B22E60"/>
    <w:rsid w:val="00B379E1"/>
    <w:rsid w:val="00B50AF8"/>
    <w:rsid w:val="00B55FC4"/>
    <w:rsid w:val="00B6795F"/>
    <w:rsid w:val="00B67F89"/>
    <w:rsid w:val="00B86D41"/>
    <w:rsid w:val="00BA50FE"/>
    <w:rsid w:val="00BA6B2F"/>
    <w:rsid w:val="00BB6646"/>
    <w:rsid w:val="00C1471A"/>
    <w:rsid w:val="00C50468"/>
    <w:rsid w:val="00C539BB"/>
    <w:rsid w:val="00C648EF"/>
    <w:rsid w:val="00C976F0"/>
    <w:rsid w:val="00CC5AA8"/>
    <w:rsid w:val="00CD5993"/>
    <w:rsid w:val="00D03D44"/>
    <w:rsid w:val="00D05A77"/>
    <w:rsid w:val="00D50BDE"/>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92660"/>
    <w:rsid w:val="00EB2D69"/>
    <w:rsid w:val="00F20496"/>
    <w:rsid w:val="00F5271F"/>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94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volunteers/policy" TargetMode="External"/><Relationship Id="rId18" Type="http://schemas.openxmlformats.org/officeDocument/2006/relationships/hyperlink" Target="http://www.education.vic.gov.au/Documents/school/principals/safety/staffqual.doc"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www.acia.com.au/" TargetMode="External"/><Relationship Id="rId7" Type="http://schemas.openxmlformats.org/officeDocument/2006/relationships/styles" Target="styles.xml"/><Relationship Id="rId12" Type="http://schemas.openxmlformats.org/officeDocument/2006/relationships/hyperlink" Target="https://content.api.worksafe.vic.gov.au/sites/default/files/2018-06/ISBN-Falls-prevention-guide-2017-06.pdf" TargetMode="External"/><Relationship Id="rId17" Type="http://schemas.openxmlformats.org/officeDocument/2006/relationships/image" Target="media/image2.png"/><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training.gov.au/" TargetMode="External"/><Relationship Id="rId20" Type="http://schemas.openxmlformats.org/officeDocument/2006/relationships/hyperlink" Target="http://www.acctinfo.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Pages/copyright.asp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community.stakeholders@edumail.vic.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uscamps.asn.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cation.vic.gov.au/Documents/school/principals/safety/participrep.doc" TargetMode="External"/><Relationship Id="rId22" Type="http://schemas.openxmlformats.org/officeDocument/2006/relationships/hyperlink" Target="https://outdoorsvictoria.org.a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2.xml><?xml version="1.0" encoding="utf-8"?>
<ds:datastoreItem xmlns:ds="http://schemas.openxmlformats.org/officeDocument/2006/customXml" ds:itemID="{BC942CC3-082B-45D6-922E-247B56EC6736}"/>
</file>

<file path=customXml/itemProps3.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4.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5.xml><?xml version="1.0" encoding="utf-8"?>
<ds:datastoreItem xmlns:ds="http://schemas.openxmlformats.org/officeDocument/2006/customXml" ds:itemID="{67C22333-D010-4E35-8114-A3D7F366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2019-09-26T00:01:00Z</cp:lastPrinted>
  <dcterms:created xsi:type="dcterms:W3CDTF">2022-03-30T02:42:00Z</dcterms:created>
  <dcterms:modified xsi:type="dcterms:W3CDTF">2022-03-30T02:42:00Z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{00798d2d-2336-4710-a820-b54fc23af751}</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R20200156386</vt:lpwstr>
  </property>
  <property fmtid="{D5CDD505-2E9C-101B-9397-08002B2CF9AE}" pid="12" name="RecordPoint_SubmissionCompleted">
    <vt:lpwstr>2020-02-29T14:41:29.9221641+11:00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176000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