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E1D5" w14:textId="2DD88B82" w:rsidR="009F56F5" w:rsidRPr="00880C70" w:rsidRDefault="0011782C" w:rsidP="00445150">
      <w:pPr>
        <w:spacing w:after="16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Maintenance of </w:t>
      </w:r>
      <w:r w:rsidR="00814B09" w:rsidRPr="00880C70">
        <w:rPr>
          <w:rFonts w:ascii="Calibri" w:hAnsi="Calibri" w:cs="Calibri"/>
          <w:b/>
          <w:sz w:val="40"/>
          <w:szCs w:val="40"/>
        </w:rPr>
        <w:t>ESSENTIAL SAFETY MEASURE</w:t>
      </w:r>
      <w:r w:rsidR="00EE17DA" w:rsidRPr="00880C70">
        <w:rPr>
          <w:rFonts w:ascii="Calibri" w:hAnsi="Calibri" w:cs="Calibri"/>
          <w:b/>
          <w:sz w:val="40"/>
          <w:szCs w:val="40"/>
        </w:rPr>
        <w:t>S</w:t>
      </w:r>
    </w:p>
    <w:p w14:paraId="3DF9044D" w14:textId="1164DFD5" w:rsidR="00E527C9" w:rsidRDefault="00814B09" w:rsidP="00935274">
      <w:pPr>
        <w:spacing w:after="160"/>
        <w:jc w:val="center"/>
        <w:rPr>
          <w:sz w:val="20"/>
          <w:szCs w:val="20"/>
        </w:rPr>
      </w:pPr>
      <w:r w:rsidRPr="00880C70">
        <w:rPr>
          <w:rFonts w:ascii="Calibri" w:hAnsi="Calibri" w:cs="Calibri"/>
          <w:b/>
          <w:sz w:val="40"/>
          <w:szCs w:val="40"/>
          <w:u w:val="single"/>
        </w:rPr>
        <w:t>QUICK REFERENCE GUIDE</w:t>
      </w:r>
    </w:p>
    <w:p w14:paraId="48DA9538" w14:textId="11B28391" w:rsidR="00CD4E38" w:rsidRPr="003517FC" w:rsidRDefault="001636C9" w:rsidP="00814B09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document has been developed to support schools, </w:t>
      </w:r>
      <w:r w:rsidRPr="00880C70">
        <w:rPr>
          <w:rFonts w:ascii="Calibri" w:hAnsi="Calibri" w:cs="Calibri"/>
          <w:sz w:val="20"/>
          <w:szCs w:val="20"/>
        </w:rPr>
        <w:t xml:space="preserve">school principals and </w:t>
      </w:r>
      <w:r>
        <w:rPr>
          <w:rFonts w:ascii="Calibri" w:hAnsi="Calibri" w:cs="Calibri"/>
          <w:sz w:val="20"/>
          <w:szCs w:val="20"/>
        </w:rPr>
        <w:t>other</w:t>
      </w:r>
      <w:r w:rsidRPr="00880C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parties </w:t>
      </w:r>
      <w:r w:rsidRPr="00880C70">
        <w:rPr>
          <w:rFonts w:ascii="Calibri" w:hAnsi="Calibri" w:cs="Calibri"/>
          <w:sz w:val="20"/>
          <w:szCs w:val="20"/>
        </w:rPr>
        <w:t xml:space="preserve">with responsibilities in managing </w:t>
      </w:r>
      <w:r w:rsidR="00FB1E54" w:rsidRPr="003517FC">
        <w:rPr>
          <w:rFonts w:ascii="Calibri" w:hAnsi="Calibri" w:cs="Calibri"/>
          <w:sz w:val="20"/>
          <w:szCs w:val="20"/>
        </w:rPr>
        <w:t>the upkeep and maintenance</w:t>
      </w:r>
      <w:r w:rsidR="00542BF2" w:rsidRPr="003517FC">
        <w:rPr>
          <w:rFonts w:ascii="Calibri" w:hAnsi="Calibri" w:cs="Calibri"/>
          <w:sz w:val="20"/>
          <w:szCs w:val="20"/>
        </w:rPr>
        <w:t xml:space="preserve"> of</w:t>
      </w:r>
      <w:r w:rsidRPr="003517FC">
        <w:rPr>
          <w:rFonts w:ascii="Calibri" w:hAnsi="Calibri" w:cs="Calibri"/>
          <w:sz w:val="20"/>
          <w:szCs w:val="20"/>
        </w:rPr>
        <w:t xml:space="preserve"> school buildings</w:t>
      </w:r>
      <w:r w:rsidR="00542BF2" w:rsidRPr="003517FC">
        <w:rPr>
          <w:rFonts w:ascii="Calibri" w:hAnsi="Calibri" w:cs="Calibri"/>
          <w:sz w:val="20"/>
          <w:szCs w:val="20"/>
        </w:rPr>
        <w:t xml:space="preserve"> </w:t>
      </w:r>
      <w:r w:rsidR="00A47DAA" w:rsidRPr="003517FC">
        <w:rPr>
          <w:rFonts w:ascii="Calibri" w:hAnsi="Calibri" w:cs="Calibri"/>
          <w:sz w:val="20"/>
          <w:szCs w:val="20"/>
        </w:rPr>
        <w:t xml:space="preserve">- </w:t>
      </w:r>
      <w:r w:rsidR="00542BF2" w:rsidRPr="003517FC">
        <w:rPr>
          <w:rFonts w:ascii="Calibri" w:hAnsi="Calibri" w:cs="Calibri"/>
          <w:sz w:val="20"/>
          <w:szCs w:val="20"/>
        </w:rPr>
        <w:t xml:space="preserve">particularly </w:t>
      </w:r>
      <w:r w:rsidR="00A47DAA" w:rsidRPr="003517FC">
        <w:rPr>
          <w:rFonts w:ascii="Calibri" w:hAnsi="Calibri" w:cs="Calibri"/>
          <w:sz w:val="20"/>
          <w:szCs w:val="20"/>
        </w:rPr>
        <w:t>its safety features</w:t>
      </w:r>
      <w:r w:rsidR="00EB6E35" w:rsidRPr="003517FC">
        <w:rPr>
          <w:rFonts w:ascii="Calibri" w:hAnsi="Calibri" w:cs="Calibri"/>
          <w:sz w:val="20"/>
          <w:szCs w:val="20"/>
        </w:rPr>
        <w:t xml:space="preserve"> known as essential safety measures</w:t>
      </w:r>
      <w:r w:rsidR="002B4204" w:rsidRPr="003517FC">
        <w:rPr>
          <w:rFonts w:ascii="Calibri" w:hAnsi="Calibri" w:cs="Calibri"/>
          <w:sz w:val="20"/>
          <w:szCs w:val="20"/>
        </w:rPr>
        <w:t xml:space="preserve"> (ESM</w:t>
      </w:r>
      <w:r w:rsidR="00FA0832" w:rsidRPr="003517FC">
        <w:rPr>
          <w:rFonts w:ascii="Calibri" w:hAnsi="Calibri" w:cs="Calibri"/>
          <w:sz w:val="20"/>
          <w:szCs w:val="20"/>
        </w:rPr>
        <w:t>s</w:t>
      </w:r>
      <w:r w:rsidR="002B4204" w:rsidRPr="003517FC">
        <w:rPr>
          <w:rFonts w:ascii="Calibri" w:hAnsi="Calibri" w:cs="Calibri"/>
          <w:sz w:val="20"/>
          <w:szCs w:val="20"/>
        </w:rPr>
        <w:t>)</w:t>
      </w:r>
      <w:r w:rsidR="00EB6E35" w:rsidRPr="003517FC">
        <w:rPr>
          <w:rFonts w:ascii="Calibri" w:hAnsi="Calibri" w:cs="Calibri"/>
          <w:sz w:val="20"/>
          <w:szCs w:val="20"/>
        </w:rPr>
        <w:t>.</w:t>
      </w:r>
    </w:p>
    <w:p w14:paraId="6DAC04AF" w14:textId="77777777" w:rsidR="003167E2" w:rsidRDefault="003517FC" w:rsidP="001A6B0A">
      <w:pPr>
        <w:spacing w:after="120"/>
        <w:rPr>
          <w:rFonts w:ascii="Calibri" w:hAnsi="Calibri" w:cs="Calibri"/>
          <w:color w:val="010101"/>
          <w:sz w:val="20"/>
          <w:szCs w:val="20"/>
          <w:shd w:val="clear" w:color="auto" w:fill="FFFFFF"/>
        </w:rPr>
      </w:pPr>
      <w:r w:rsidRPr="003517FC">
        <w:rPr>
          <w:rFonts w:ascii="Calibri" w:eastAsia="Times New Roman" w:hAnsi="Calibri" w:cs="Calibri"/>
          <w:color w:val="011A3C"/>
          <w:sz w:val="20"/>
          <w:szCs w:val="20"/>
          <w:lang w:eastAsia="en-AU"/>
        </w:rPr>
        <w:t xml:space="preserve">Each school has a prepared </w:t>
      </w:r>
      <w:r w:rsidRPr="003517FC">
        <w:rPr>
          <w:rFonts w:ascii="Calibri" w:eastAsia="Times New Roman" w:hAnsi="Calibri" w:cs="Calibri"/>
          <w:sz w:val="20"/>
          <w:szCs w:val="20"/>
          <w:lang w:eastAsia="en-AU"/>
        </w:rPr>
        <w:t xml:space="preserve">ESM Maintenance Schedule </w:t>
      </w:r>
      <w:r w:rsidRPr="003517FC">
        <w:rPr>
          <w:rFonts w:ascii="Calibri" w:eastAsia="Times New Roman" w:hAnsi="Calibri" w:cs="Calibri"/>
          <w:color w:val="011A3C"/>
          <w:sz w:val="20"/>
          <w:szCs w:val="20"/>
          <w:lang w:eastAsia="en-AU"/>
        </w:rPr>
        <w:t xml:space="preserve">that lists the </w:t>
      </w:r>
      <w:r w:rsidRPr="003517FC">
        <w:rPr>
          <w:rFonts w:ascii="Calibri" w:hAnsi="Calibri" w:cs="Calibri"/>
          <w:sz w:val="20"/>
          <w:szCs w:val="20"/>
        </w:rPr>
        <w:t>critical life and safety measures installed in a school, such as exit signs, fire hydrant systems and evacuation plans</w:t>
      </w:r>
      <w:r>
        <w:rPr>
          <w:rFonts w:ascii="Calibri" w:hAnsi="Calibri" w:cs="Calibri"/>
          <w:sz w:val="20"/>
          <w:szCs w:val="20"/>
        </w:rPr>
        <w:t>.</w:t>
      </w:r>
      <w:r w:rsidR="004A0D62">
        <w:rPr>
          <w:rFonts w:ascii="Calibri" w:hAnsi="Calibri" w:cs="Calibri"/>
          <w:sz w:val="20"/>
          <w:szCs w:val="20"/>
        </w:rPr>
        <w:t xml:space="preserve"> </w:t>
      </w:r>
      <w:r w:rsidR="00265332" w:rsidRPr="00880C70">
        <w:rPr>
          <w:rFonts w:ascii="Calibri" w:hAnsi="Calibri" w:cs="Calibri"/>
          <w:sz w:val="20"/>
          <w:szCs w:val="20"/>
        </w:rPr>
        <w:t xml:space="preserve">The </w:t>
      </w:r>
      <w:r w:rsidR="00265332">
        <w:rPr>
          <w:rFonts w:ascii="Calibri" w:hAnsi="Calibri" w:cs="Calibri"/>
          <w:sz w:val="20"/>
          <w:szCs w:val="20"/>
        </w:rPr>
        <w:t xml:space="preserve">Building Regulations 2018 require schools to </w:t>
      </w:r>
      <w:r w:rsidR="00265332" w:rsidRPr="00880C70">
        <w:rPr>
          <w:rFonts w:ascii="Calibri" w:hAnsi="Calibri" w:cs="Calibri"/>
          <w:sz w:val="20"/>
          <w:szCs w:val="20"/>
        </w:rPr>
        <w:t xml:space="preserve">take reasonable steps to </w:t>
      </w:r>
      <w:r w:rsidR="00265332">
        <w:rPr>
          <w:rFonts w:ascii="Calibri" w:hAnsi="Calibri" w:cs="Calibri"/>
          <w:sz w:val="20"/>
          <w:szCs w:val="20"/>
        </w:rPr>
        <w:t>ensure these ESMs</w:t>
      </w:r>
      <w:r w:rsidR="00C34689">
        <w:rPr>
          <w:rFonts w:ascii="Calibri" w:hAnsi="Calibri" w:cs="Calibri"/>
          <w:sz w:val="20"/>
          <w:szCs w:val="20"/>
        </w:rPr>
        <w:t xml:space="preserve"> are routinely maintained </w:t>
      </w:r>
      <w:r w:rsidR="000517C9">
        <w:rPr>
          <w:rFonts w:ascii="Calibri" w:hAnsi="Calibri" w:cs="Calibri"/>
          <w:sz w:val="20"/>
          <w:szCs w:val="20"/>
        </w:rPr>
        <w:t>to</w:t>
      </w:r>
      <w:r w:rsidR="00265332">
        <w:rPr>
          <w:rFonts w:ascii="Calibri" w:hAnsi="Calibri" w:cs="Calibri"/>
          <w:sz w:val="20"/>
          <w:szCs w:val="20"/>
        </w:rPr>
        <w:t xml:space="preserve"> fulfil </w:t>
      </w:r>
      <w:r w:rsidR="00807FB0">
        <w:rPr>
          <w:rFonts w:ascii="Calibri" w:hAnsi="Calibri" w:cs="Calibri"/>
          <w:sz w:val="20"/>
          <w:szCs w:val="20"/>
        </w:rPr>
        <w:t>their</w:t>
      </w:r>
      <w:r w:rsidR="00265332">
        <w:rPr>
          <w:rFonts w:ascii="Calibri" w:hAnsi="Calibri" w:cs="Calibri"/>
          <w:sz w:val="20"/>
          <w:szCs w:val="20"/>
        </w:rPr>
        <w:t xml:space="preserve"> purpose</w:t>
      </w:r>
      <w:r w:rsidR="00FC3D4F">
        <w:rPr>
          <w:rFonts w:ascii="Calibri" w:hAnsi="Calibri" w:cs="Calibri"/>
          <w:sz w:val="20"/>
          <w:szCs w:val="20"/>
        </w:rPr>
        <w:t xml:space="preserve"> </w:t>
      </w:r>
      <w:r w:rsidR="00463CF5">
        <w:rPr>
          <w:rFonts w:ascii="Calibri" w:hAnsi="Calibri" w:cs="Calibri"/>
          <w:sz w:val="20"/>
          <w:szCs w:val="20"/>
        </w:rPr>
        <w:t>if called upon</w:t>
      </w:r>
      <w:r w:rsidR="00265332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.</w:t>
      </w:r>
    </w:p>
    <w:p w14:paraId="04A57072" w14:textId="5735B737" w:rsidR="001A6B0A" w:rsidRPr="00AF0AD1" w:rsidRDefault="001A6B0A" w:rsidP="001A6B0A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Th</w:t>
      </w:r>
      <w:r w:rsidR="00056B5B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is</w:t>
      </w: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legal requirement</w:t>
      </w:r>
      <w:r w:rsidR="00036050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is to</w:t>
      </w:r>
      <w:r w:rsidRPr="00AF0AD1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ensure that the</w:t>
      </w: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school’s </w:t>
      </w:r>
      <w:r w:rsidRPr="00AF0AD1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important safety systems </w:t>
      </w:r>
      <w:r w:rsidR="00163DE5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will </w:t>
      </w: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operate satisfactorily</w:t>
      </w:r>
      <w:r w:rsidRPr="00AF0AD1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throughout the building</w:t>
      </w:r>
      <w:r w:rsidR="001B69C6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’</w:t>
      </w: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s</w:t>
      </w:r>
      <w:r w:rsidR="001B69C6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lifetime</w:t>
      </w:r>
      <w:r w:rsidR="00BD148F"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 xml:space="preserve"> and save lives</w:t>
      </w:r>
      <w:r>
        <w:rPr>
          <w:rFonts w:ascii="Calibri" w:hAnsi="Calibri" w:cs="Calibri"/>
          <w:color w:val="010101"/>
          <w:sz w:val="20"/>
          <w:szCs w:val="20"/>
          <w:shd w:val="clear" w:color="auto" w:fill="FFFFFF"/>
        </w:rPr>
        <w:t>.</w:t>
      </w:r>
    </w:p>
    <w:p w14:paraId="0A0D7178" w14:textId="6D090F2A" w:rsidR="00961C24" w:rsidRPr="00880C70" w:rsidRDefault="00C7728B" w:rsidP="00814B09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047E7">
        <w:rPr>
          <w:rFonts w:ascii="Calibri" w:hAnsi="Calibri" w:cs="Calibri"/>
          <w:sz w:val="20"/>
          <w:szCs w:val="20"/>
        </w:rPr>
        <w:t>aint</w:t>
      </w:r>
      <w:r w:rsidR="00EE2884">
        <w:rPr>
          <w:rFonts w:ascii="Calibri" w:hAnsi="Calibri" w:cs="Calibri"/>
          <w:sz w:val="20"/>
          <w:szCs w:val="20"/>
        </w:rPr>
        <w:t>enan</w:t>
      </w:r>
      <w:r w:rsidR="002836A3">
        <w:rPr>
          <w:rFonts w:ascii="Calibri" w:hAnsi="Calibri" w:cs="Calibri"/>
          <w:sz w:val="20"/>
          <w:szCs w:val="20"/>
        </w:rPr>
        <w:t>ce of</w:t>
      </w:r>
      <w:r w:rsidR="00A047E7">
        <w:rPr>
          <w:rFonts w:ascii="Calibri" w:hAnsi="Calibri" w:cs="Calibri"/>
          <w:sz w:val="20"/>
          <w:szCs w:val="20"/>
        </w:rPr>
        <w:t xml:space="preserve"> ESM</w:t>
      </w:r>
      <w:r w:rsidR="00D146C0">
        <w:rPr>
          <w:rFonts w:ascii="Calibri" w:hAnsi="Calibri" w:cs="Calibri"/>
          <w:sz w:val="20"/>
          <w:szCs w:val="20"/>
        </w:rPr>
        <w:t>s</w:t>
      </w:r>
      <w:r w:rsidR="00A047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is to be evidenced</w:t>
      </w:r>
      <w:r w:rsidR="00A36C64">
        <w:rPr>
          <w:rFonts w:ascii="Calibri" w:hAnsi="Calibri" w:cs="Calibri"/>
          <w:sz w:val="20"/>
          <w:szCs w:val="20"/>
        </w:rPr>
        <w:t xml:space="preserve"> with records and reports</w:t>
      </w:r>
      <w:r w:rsidR="004838C2" w:rsidRPr="00880C70">
        <w:rPr>
          <w:rFonts w:ascii="Calibri" w:hAnsi="Calibri" w:cs="Calibri"/>
          <w:sz w:val="20"/>
          <w:szCs w:val="20"/>
        </w:rPr>
        <w:t xml:space="preserve"> </w:t>
      </w:r>
      <w:r w:rsidR="00577D15">
        <w:rPr>
          <w:rFonts w:ascii="Calibri" w:hAnsi="Calibri" w:cs="Calibri"/>
          <w:sz w:val="20"/>
          <w:szCs w:val="20"/>
        </w:rPr>
        <w:t>of inspections</w:t>
      </w:r>
      <w:r w:rsidR="00BB4182">
        <w:rPr>
          <w:rFonts w:ascii="Calibri" w:hAnsi="Calibri" w:cs="Calibri"/>
          <w:sz w:val="20"/>
          <w:szCs w:val="20"/>
        </w:rPr>
        <w:t xml:space="preserve">, testing, </w:t>
      </w:r>
      <w:r w:rsidR="00AD5707">
        <w:rPr>
          <w:rFonts w:ascii="Calibri" w:hAnsi="Calibri" w:cs="Calibri"/>
          <w:sz w:val="20"/>
          <w:szCs w:val="20"/>
        </w:rPr>
        <w:t>maintenance (including</w:t>
      </w:r>
      <w:r w:rsidR="00BB4182">
        <w:rPr>
          <w:rFonts w:ascii="Calibri" w:hAnsi="Calibri" w:cs="Calibri"/>
          <w:sz w:val="20"/>
          <w:szCs w:val="20"/>
        </w:rPr>
        <w:t xml:space="preserve"> repair</w:t>
      </w:r>
      <w:r w:rsidR="003942F1">
        <w:rPr>
          <w:rFonts w:ascii="Calibri" w:hAnsi="Calibri" w:cs="Calibri"/>
          <w:sz w:val="20"/>
          <w:szCs w:val="20"/>
        </w:rPr>
        <w:t>s</w:t>
      </w:r>
      <w:r w:rsidR="006B513F">
        <w:rPr>
          <w:rFonts w:ascii="Calibri" w:hAnsi="Calibri" w:cs="Calibri"/>
          <w:sz w:val="20"/>
          <w:szCs w:val="20"/>
        </w:rPr>
        <w:t>)</w:t>
      </w:r>
      <w:r w:rsidR="004838C2" w:rsidRPr="00880C70">
        <w:rPr>
          <w:rFonts w:ascii="Calibri" w:hAnsi="Calibri" w:cs="Calibri"/>
          <w:sz w:val="20"/>
          <w:szCs w:val="20"/>
        </w:rPr>
        <w:t xml:space="preserve"> and</w:t>
      </w:r>
      <w:r w:rsidR="008C1F11">
        <w:rPr>
          <w:rFonts w:ascii="Calibri" w:hAnsi="Calibri" w:cs="Calibri"/>
          <w:sz w:val="20"/>
          <w:szCs w:val="20"/>
        </w:rPr>
        <w:t xml:space="preserve"> </w:t>
      </w:r>
      <w:r w:rsidR="006B513F">
        <w:rPr>
          <w:rFonts w:ascii="Calibri" w:hAnsi="Calibri" w:cs="Calibri"/>
          <w:sz w:val="20"/>
          <w:szCs w:val="20"/>
        </w:rPr>
        <w:t>recording</w:t>
      </w:r>
      <w:r w:rsidR="004838C2" w:rsidRPr="00880C70">
        <w:rPr>
          <w:rFonts w:ascii="Calibri" w:hAnsi="Calibri" w:cs="Calibri"/>
          <w:sz w:val="20"/>
          <w:szCs w:val="20"/>
        </w:rPr>
        <w:t xml:space="preserve"> </w:t>
      </w:r>
      <w:r w:rsidR="00651BCF">
        <w:rPr>
          <w:rFonts w:ascii="Calibri" w:hAnsi="Calibri" w:cs="Calibri"/>
          <w:sz w:val="20"/>
          <w:szCs w:val="20"/>
        </w:rPr>
        <w:t>the</w:t>
      </w:r>
      <w:r w:rsidR="008C1F11">
        <w:rPr>
          <w:rFonts w:ascii="Calibri" w:hAnsi="Calibri" w:cs="Calibri"/>
          <w:sz w:val="20"/>
          <w:szCs w:val="20"/>
        </w:rPr>
        <w:t xml:space="preserve"> </w:t>
      </w:r>
      <w:r w:rsidR="00C8056C" w:rsidRPr="00880C70">
        <w:rPr>
          <w:rFonts w:ascii="Calibri" w:hAnsi="Calibri" w:cs="Calibri"/>
          <w:sz w:val="20"/>
          <w:szCs w:val="20"/>
        </w:rPr>
        <w:t>activities</w:t>
      </w:r>
      <w:r w:rsidR="00651BCF">
        <w:rPr>
          <w:rFonts w:ascii="Calibri" w:hAnsi="Calibri" w:cs="Calibri"/>
          <w:sz w:val="20"/>
          <w:szCs w:val="20"/>
        </w:rPr>
        <w:t xml:space="preserve"> in logbooks</w:t>
      </w:r>
      <w:r w:rsidR="00ED5313" w:rsidRPr="00ED5313">
        <w:rPr>
          <w:rFonts w:ascii="Calibri" w:hAnsi="Calibri" w:cs="Calibri"/>
          <w:sz w:val="20"/>
          <w:szCs w:val="20"/>
        </w:rPr>
        <w:t xml:space="preserve"> </w:t>
      </w:r>
      <w:r w:rsidR="00ED5313">
        <w:rPr>
          <w:rFonts w:ascii="Calibri" w:hAnsi="Calibri" w:cs="Calibri"/>
          <w:sz w:val="20"/>
          <w:szCs w:val="20"/>
        </w:rPr>
        <w:t>throughout the year</w:t>
      </w:r>
      <w:r w:rsidR="00221D2A">
        <w:rPr>
          <w:rFonts w:ascii="Calibri" w:hAnsi="Calibri" w:cs="Calibri"/>
          <w:sz w:val="20"/>
          <w:szCs w:val="20"/>
        </w:rPr>
        <w:t>.</w:t>
      </w:r>
      <w:r w:rsidR="00DE661E">
        <w:rPr>
          <w:rFonts w:ascii="Calibri" w:hAnsi="Calibri" w:cs="Calibri"/>
          <w:sz w:val="20"/>
          <w:szCs w:val="20"/>
        </w:rPr>
        <w:t xml:space="preserve"> </w:t>
      </w:r>
      <w:r w:rsidR="002640AF">
        <w:rPr>
          <w:rFonts w:ascii="Calibri" w:hAnsi="Calibri" w:cs="Calibri"/>
          <w:sz w:val="20"/>
          <w:szCs w:val="20"/>
        </w:rPr>
        <w:t>Each year</w:t>
      </w:r>
      <w:r w:rsidR="00AC2309">
        <w:rPr>
          <w:rFonts w:ascii="Calibri" w:hAnsi="Calibri" w:cs="Calibri"/>
          <w:sz w:val="20"/>
          <w:szCs w:val="20"/>
        </w:rPr>
        <w:t>, a</w:t>
      </w:r>
      <w:r w:rsidR="00FB3B4D">
        <w:rPr>
          <w:rFonts w:ascii="Calibri" w:hAnsi="Calibri" w:cs="Calibri"/>
          <w:sz w:val="20"/>
          <w:szCs w:val="20"/>
        </w:rPr>
        <w:t xml:space="preserve">n </w:t>
      </w:r>
      <w:r w:rsidR="005C494D">
        <w:rPr>
          <w:rFonts w:ascii="Calibri" w:hAnsi="Calibri" w:cs="Calibri"/>
          <w:sz w:val="20"/>
          <w:szCs w:val="20"/>
        </w:rPr>
        <w:t xml:space="preserve">inspection </w:t>
      </w:r>
      <w:r w:rsidR="00F12EE0">
        <w:rPr>
          <w:rFonts w:ascii="Calibri" w:hAnsi="Calibri" w:cs="Calibri"/>
          <w:sz w:val="20"/>
          <w:szCs w:val="20"/>
        </w:rPr>
        <w:t>of</w:t>
      </w:r>
      <w:r w:rsidR="00296E8B">
        <w:rPr>
          <w:rFonts w:ascii="Calibri" w:hAnsi="Calibri" w:cs="Calibri"/>
          <w:sz w:val="20"/>
          <w:szCs w:val="20"/>
        </w:rPr>
        <w:t xml:space="preserve"> the </w:t>
      </w:r>
      <w:r w:rsidR="00AC2309">
        <w:rPr>
          <w:rFonts w:ascii="Calibri" w:hAnsi="Calibri" w:cs="Calibri"/>
          <w:sz w:val="20"/>
          <w:szCs w:val="20"/>
        </w:rPr>
        <w:t>previous</w:t>
      </w:r>
      <w:r w:rsidR="00296E8B">
        <w:rPr>
          <w:rFonts w:ascii="Calibri" w:hAnsi="Calibri" w:cs="Calibri"/>
          <w:sz w:val="20"/>
          <w:szCs w:val="20"/>
        </w:rPr>
        <w:t xml:space="preserve"> 12 months</w:t>
      </w:r>
      <w:r w:rsidR="00AC2309">
        <w:rPr>
          <w:rFonts w:ascii="Calibri" w:hAnsi="Calibri" w:cs="Calibri"/>
          <w:sz w:val="20"/>
          <w:szCs w:val="20"/>
        </w:rPr>
        <w:t xml:space="preserve"> </w:t>
      </w:r>
      <w:r w:rsidR="00E830A8">
        <w:rPr>
          <w:rFonts w:ascii="Calibri" w:hAnsi="Calibri" w:cs="Calibri"/>
          <w:sz w:val="20"/>
          <w:szCs w:val="20"/>
        </w:rPr>
        <w:t>document</w:t>
      </w:r>
      <w:r w:rsidR="00FB3B4D">
        <w:rPr>
          <w:rFonts w:ascii="Calibri" w:hAnsi="Calibri" w:cs="Calibri"/>
          <w:sz w:val="20"/>
          <w:szCs w:val="20"/>
        </w:rPr>
        <w:t>s</w:t>
      </w:r>
      <w:r w:rsidR="00E830A8">
        <w:rPr>
          <w:rFonts w:ascii="Calibri" w:hAnsi="Calibri" w:cs="Calibri"/>
          <w:sz w:val="20"/>
          <w:szCs w:val="20"/>
        </w:rPr>
        <w:t xml:space="preserve"> </w:t>
      </w:r>
      <w:r w:rsidR="00297B6C">
        <w:rPr>
          <w:rFonts w:ascii="Calibri" w:hAnsi="Calibri" w:cs="Calibri"/>
          <w:sz w:val="20"/>
          <w:szCs w:val="20"/>
        </w:rPr>
        <w:t xml:space="preserve">will </w:t>
      </w:r>
      <w:r w:rsidR="003D25B5">
        <w:rPr>
          <w:rFonts w:ascii="Calibri" w:hAnsi="Calibri" w:cs="Calibri"/>
          <w:sz w:val="20"/>
          <w:szCs w:val="20"/>
        </w:rPr>
        <w:t xml:space="preserve">check </w:t>
      </w:r>
      <w:r w:rsidR="00954E4F">
        <w:rPr>
          <w:rFonts w:ascii="Calibri" w:hAnsi="Calibri" w:cs="Calibri"/>
          <w:sz w:val="20"/>
          <w:szCs w:val="20"/>
        </w:rPr>
        <w:t>the</w:t>
      </w:r>
      <w:r w:rsidR="0063335A">
        <w:rPr>
          <w:rFonts w:ascii="Calibri" w:hAnsi="Calibri" w:cs="Calibri"/>
          <w:sz w:val="20"/>
          <w:szCs w:val="20"/>
        </w:rPr>
        <w:t xml:space="preserve"> </w:t>
      </w:r>
      <w:r w:rsidR="00FF6CD9">
        <w:rPr>
          <w:rFonts w:ascii="Calibri" w:hAnsi="Calibri" w:cs="Calibri"/>
          <w:sz w:val="20"/>
          <w:szCs w:val="20"/>
        </w:rPr>
        <w:t>evidence</w:t>
      </w:r>
      <w:r w:rsidR="00572226">
        <w:rPr>
          <w:rFonts w:ascii="Calibri" w:hAnsi="Calibri" w:cs="Calibri"/>
          <w:sz w:val="20"/>
          <w:szCs w:val="20"/>
        </w:rPr>
        <w:t xml:space="preserve"> </w:t>
      </w:r>
      <w:r w:rsidR="005E75BE">
        <w:rPr>
          <w:rFonts w:ascii="Calibri" w:hAnsi="Calibri" w:cs="Calibri"/>
          <w:sz w:val="20"/>
          <w:szCs w:val="20"/>
        </w:rPr>
        <w:t>for</w:t>
      </w:r>
      <w:r w:rsidR="00BA1EE6">
        <w:rPr>
          <w:rFonts w:ascii="Calibri" w:hAnsi="Calibri" w:cs="Calibri"/>
          <w:sz w:val="20"/>
          <w:szCs w:val="20"/>
        </w:rPr>
        <w:t xml:space="preserve"> </w:t>
      </w:r>
      <w:r w:rsidR="00AF7594">
        <w:rPr>
          <w:rFonts w:ascii="Calibri" w:hAnsi="Calibri" w:cs="Calibri"/>
          <w:sz w:val="20"/>
          <w:szCs w:val="20"/>
        </w:rPr>
        <w:t xml:space="preserve">the </w:t>
      </w:r>
      <w:r w:rsidR="00BA1EE6">
        <w:rPr>
          <w:rFonts w:ascii="Calibri" w:hAnsi="Calibri" w:cs="Calibri"/>
          <w:sz w:val="20"/>
          <w:szCs w:val="20"/>
        </w:rPr>
        <w:t>preparation of</w:t>
      </w:r>
      <w:r w:rsidR="00572226">
        <w:rPr>
          <w:rFonts w:ascii="Calibri" w:hAnsi="Calibri" w:cs="Calibri"/>
          <w:sz w:val="20"/>
          <w:szCs w:val="20"/>
        </w:rPr>
        <w:t xml:space="preserve"> </w:t>
      </w:r>
      <w:r w:rsidR="00B54E24">
        <w:rPr>
          <w:rFonts w:ascii="Calibri" w:hAnsi="Calibri" w:cs="Calibri"/>
          <w:sz w:val="20"/>
          <w:szCs w:val="20"/>
        </w:rPr>
        <w:t>an A</w:t>
      </w:r>
      <w:r w:rsidR="00572226">
        <w:rPr>
          <w:rFonts w:ascii="Calibri" w:hAnsi="Calibri" w:cs="Calibri"/>
          <w:sz w:val="20"/>
          <w:szCs w:val="20"/>
        </w:rPr>
        <w:t xml:space="preserve">nnual ESM </w:t>
      </w:r>
      <w:r w:rsidR="00B54E24">
        <w:rPr>
          <w:rFonts w:ascii="Calibri" w:hAnsi="Calibri" w:cs="Calibri"/>
          <w:sz w:val="20"/>
          <w:szCs w:val="20"/>
        </w:rPr>
        <w:t>R</w:t>
      </w:r>
      <w:r w:rsidR="00572226">
        <w:rPr>
          <w:rFonts w:ascii="Calibri" w:hAnsi="Calibri" w:cs="Calibri"/>
          <w:sz w:val="20"/>
          <w:szCs w:val="20"/>
        </w:rPr>
        <w:t>eport</w:t>
      </w:r>
      <w:r w:rsidR="00DB044E">
        <w:rPr>
          <w:rFonts w:ascii="Calibri" w:hAnsi="Calibri" w:cs="Calibri"/>
          <w:sz w:val="20"/>
          <w:szCs w:val="20"/>
        </w:rPr>
        <w:t xml:space="preserve">. </w:t>
      </w:r>
      <w:r w:rsidR="00496321">
        <w:rPr>
          <w:rFonts w:ascii="Calibri" w:hAnsi="Calibri" w:cs="Calibri"/>
          <w:sz w:val="20"/>
          <w:szCs w:val="20"/>
        </w:rPr>
        <w:t>Th</w:t>
      </w:r>
      <w:r w:rsidR="00FB3B4D">
        <w:rPr>
          <w:rFonts w:ascii="Calibri" w:hAnsi="Calibri" w:cs="Calibri"/>
          <w:sz w:val="20"/>
          <w:szCs w:val="20"/>
        </w:rPr>
        <w:t>is AESMR</w:t>
      </w:r>
      <w:r w:rsidR="00496321">
        <w:rPr>
          <w:rFonts w:ascii="Calibri" w:hAnsi="Calibri" w:cs="Calibri"/>
          <w:sz w:val="20"/>
          <w:szCs w:val="20"/>
        </w:rPr>
        <w:t xml:space="preserve"> report</w:t>
      </w:r>
      <w:r w:rsidR="00B54E24">
        <w:rPr>
          <w:rFonts w:ascii="Calibri" w:hAnsi="Calibri" w:cs="Calibri"/>
          <w:sz w:val="20"/>
          <w:szCs w:val="20"/>
        </w:rPr>
        <w:t xml:space="preserve"> must</w:t>
      </w:r>
      <w:r w:rsidR="00572226">
        <w:rPr>
          <w:rFonts w:ascii="Calibri" w:hAnsi="Calibri" w:cs="Calibri"/>
          <w:sz w:val="20"/>
          <w:szCs w:val="20"/>
        </w:rPr>
        <w:t xml:space="preserve"> be completed </w:t>
      </w:r>
      <w:r w:rsidR="006E5942">
        <w:rPr>
          <w:rFonts w:ascii="Calibri" w:hAnsi="Calibri" w:cs="Calibri"/>
          <w:sz w:val="20"/>
          <w:szCs w:val="20"/>
        </w:rPr>
        <w:t xml:space="preserve">on the anniversary </w:t>
      </w:r>
      <w:r w:rsidR="00B54E24">
        <w:rPr>
          <w:rFonts w:ascii="Calibri" w:hAnsi="Calibri" w:cs="Calibri"/>
          <w:sz w:val="20"/>
          <w:szCs w:val="20"/>
        </w:rPr>
        <w:t>each</w:t>
      </w:r>
      <w:r w:rsidR="008D6A85">
        <w:rPr>
          <w:rFonts w:ascii="Calibri" w:hAnsi="Calibri" w:cs="Calibri"/>
          <w:sz w:val="20"/>
          <w:szCs w:val="20"/>
        </w:rPr>
        <w:t xml:space="preserve"> year</w:t>
      </w:r>
      <w:r w:rsidR="00B54E24">
        <w:rPr>
          <w:rFonts w:ascii="Calibri" w:hAnsi="Calibri" w:cs="Calibri"/>
          <w:sz w:val="20"/>
          <w:szCs w:val="20"/>
        </w:rPr>
        <w:t xml:space="preserve"> </w:t>
      </w:r>
      <w:r w:rsidR="00572226">
        <w:rPr>
          <w:rFonts w:ascii="Calibri" w:hAnsi="Calibri" w:cs="Calibri"/>
          <w:sz w:val="20"/>
          <w:szCs w:val="20"/>
        </w:rPr>
        <w:t xml:space="preserve">and </w:t>
      </w:r>
      <w:r w:rsidR="00B54E24">
        <w:rPr>
          <w:rFonts w:ascii="Calibri" w:hAnsi="Calibri" w:cs="Calibri"/>
          <w:sz w:val="20"/>
          <w:szCs w:val="20"/>
        </w:rPr>
        <w:t>forwarded</w:t>
      </w:r>
      <w:r w:rsidR="00572226">
        <w:rPr>
          <w:rFonts w:ascii="Calibri" w:hAnsi="Calibri" w:cs="Calibri"/>
          <w:sz w:val="20"/>
          <w:szCs w:val="20"/>
        </w:rPr>
        <w:t xml:space="preserve"> to </w:t>
      </w:r>
      <w:r w:rsidR="00B54E24">
        <w:rPr>
          <w:rFonts w:ascii="Calibri" w:hAnsi="Calibri" w:cs="Calibri"/>
          <w:sz w:val="20"/>
          <w:szCs w:val="20"/>
        </w:rPr>
        <w:t>the VSBA</w:t>
      </w:r>
      <w:r w:rsidR="00FB3B4D">
        <w:rPr>
          <w:rFonts w:ascii="Calibri" w:hAnsi="Calibri" w:cs="Calibri"/>
          <w:sz w:val="20"/>
          <w:szCs w:val="20"/>
        </w:rPr>
        <w:t>.</w:t>
      </w:r>
      <w:r w:rsidR="00F93696">
        <w:rPr>
          <w:rFonts w:ascii="Calibri" w:hAnsi="Calibri" w:cs="Calibri"/>
          <w:sz w:val="20"/>
          <w:szCs w:val="20"/>
        </w:rPr>
        <w:t xml:space="preserve"> The </w:t>
      </w:r>
      <w:r w:rsidR="004C32A4">
        <w:rPr>
          <w:rFonts w:ascii="Calibri" w:hAnsi="Calibri" w:cs="Calibri"/>
          <w:sz w:val="20"/>
          <w:szCs w:val="20"/>
        </w:rPr>
        <w:t>reporting</w:t>
      </w:r>
      <w:r w:rsidR="00F93696">
        <w:rPr>
          <w:rFonts w:ascii="Calibri" w:hAnsi="Calibri" w:cs="Calibri"/>
          <w:sz w:val="20"/>
          <w:szCs w:val="20"/>
        </w:rPr>
        <w:t xml:space="preserve"> may rev</w:t>
      </w:r>
      <w:r w:rsidR="00531AF6">
        <w:rPr>
          <w:rFonts w:ascii="Calibri" w:hAnsi="Calibri" w:cs="Calibri"/>
          <w:sz w:val="20"/>
          <w:szCs w:val="20"/>
        </w:rPr>
        <w:t xml:space="preserve">eal defects or gaps in information for the school to </w:t>
      </w:r>
      <w:r w:rsidR="00755383">
        <w:rPr>
          <w:rFonts w:ascii="Calibri" w:hAnsi="Calibri" w:cs="Calibri"/>
          <w:sz w:val="20"/>
          <w:szCs w:val="20"/>
        </w:rPr>
        <w:t>action</w:t>
      </w:r>
      <w:r w:rsidR="00531AF6">
        <w:rPr>
          <w:rFonts w:ascii="Calibri" w:hAnsi="Calibri" w:cs="Calibri"/>
          <w:sz w:val="20"/>
          <w:szCs w:val="20"/>
        </w:rPr>
        <w:t>.</w:t>
      </w:r>
    </w:p>
    <w:p w14:paraId="34E7ECF9" w14:textId="798467F2" w:rsidR="000816CF" w:rsidRPr="00B81571" w:rsidRDefault="00B54E24" w:rsidP="00B56672">
      <w:pPr>
        <w:spacing w:after="240"/>
        <w:rPr>
          <w:rFonts w:ascii="Calibri" w:hAnsi="Calibri" w:cs="Calibri"/>
          <w:sz w:val="20"/>
          <w:szCs w:val="20"/>
        </w:rPr>
      </w:pPr>
      <w:r w:rsidRPr="00B81571">
        <w:rPr>
          <w:rFonts w:ascii="Calibri" w:hAnsi="Calibri" w:cs="Calibri"/>
          <w:sz w:val="20"/>
          <w:szCs w:val="20"/>
        </w:rPr>
        <w:t>Schools</w:t>
      </w:r>
      <w:r w:rsidR="00A478D7" w:rsidRPr="00B81571">
        <w:rPr>
          <w:rFonts w:ascii="Calibri" w:hAnsi="Calibri" w:cs="Calibri"/>
          <w:sz w:val="20"/>
          <w:szCs w:val="20"/>
        </w:rPr>
        <w:t xml:space="preserve"> are to perform </w:t>
      </w:r>
      <w:r w:rsidR="00D84EDE" w:rsidRPr="00B81571">
        <w:rPr>
          <w:rFonts w:ascii="Calibri" w:hAnsi="Calibri" w:cs="Calibri"/>
          <w:sz w:val="20"/>
          <w:szCs w:val="20"/>
        </w:rPr>
        <w:t xml:space="preserve">the </w:t>
      </w:r>
      <w:r w:rsidR="00BC03A5">
        <w:rPr>
          <w:rFonts w:ascii="Calibri" w:hAnsi="Calibri" w:cs="Calibri"/>
          <w:sz w:val="20"/>
          <w:szCs w:val="20"/>
        </w:rPr>
        <w:t xml:space="preserve">routine </w:t>
      </w:r>
      <w:r w:rsidR="00D84EDE" w:rsidRPr="00B81571">
        <w:rPr>
          <w:rFonts w:ascii="Calibri" w:hAnsi="Calibri" w:cs="Calibri"/>
          <w:sz w:val="20"/>
          <w:szCs w:val="20"/>
        </w:rPr>
        <w:t xml:space="preserve">maintenance and reporting on </w:t>
      </w:r>
      <w:r w:rsidR="00A478D7" w:rsidRPr="00B81571">
        <w:rPr>
          <w:rFonts w:ascii="Calibri" w:hAnsi="Calibri" w:cs="Calibri"/>
          <w:sz w:val="20"/>
          <w:szCs w:val="20"/>
        </w:rPr>
        <w:t xml:space="preserve">ESM activities </w:t>
      </w:r>
      <w:r w:rsidRPr="00B81571">
        <w:rPr>
          <w:rFonts w:ascii="Calibri" w:hAnsi="Calibri" w:cs="Calibri"/>
          <w:sz w:val="20"/>
          <w:szCs w:val="20"/>
        </w:rPr>
        <w:t xml:space="preserve">using </w:t>
      </w:r>
      <w:r w:rsidR="00D32A88" w:rsidRPr="00B81571">
        <w:rPr>
          <w:rFonts w:ascii="Calibri" w:hAnsi="Calibri" w:cs="Calibri"/>
          <w:sz w:val="20"/>
          <w:szCs w:val="20"/>
        </w:rPr>
        <w:t xml:space="preserve">funding from their </w:t>
      </w:r>
      <w:r w:rsidR="00FD41BB" w:rsidRPr="00B81571">
        <w:rPr>
          <w:rFonts w:ascii="Calibri" w:hAnsi="Calibri" w:cs="Calibri"/>
          <w:sz w:val="20"/>
          <w:szCs w:val="20"/>
        </w:rPr>
        <w:t>Student Resource Package</w:t>
      </w:r>
      <w:r w:rsidR="00BA6CB8">
        <w:rPr>
          <w:rFonts w:ascii="Calibri" w:hAnsi="Calibri" w:cs="Calibri"/>
          <w:sz w:val="20"/>
          <w:szCs w:val="20"/>
        </w:rPr>
        <w:t xml:space="preserve"> (SRP)</w:t>
      </w:r>
      <w:r w:rsidR="007927D3" w:rsidRPr="00B81571">
        <w:rPr>
          <w:rFonts w:ascii="Calibri" w:hAnsi="Calibri" w:cs="Calibri"/>
          <w:sz w:val="20"/>
          <w:szCs w:val="20"/>
        </w:rPr>
        <w:t xml:space="preserve">. The </w:t>
      </w:r>
      <w:r w:rsidR="007927D3" w:rsidRPr="00A23395">
        <w:rPr>
          <w:rFonts w:ascii="Calibri" w:hAnsi="Calibri" w:cs="Calibri"/>
          <w:sz w:val="20"/>
          <w:szCs w:val="20"/>
          <w:u w:val="single"/>
        </w:rPr>
        <w:t>Annual Contracts and Essential Safety Measures</w:t>
      </w:r>
      <w:r w:rsidR="007927D3" w:rsidRPr="00B81571">
        <w:rPr>
          <w:rFonts w:ascii="Calibri" w:hAnsi="Calibri" w:cs="Calibri"/>
          <w:sz w:val="20"/>
          <w:szCs w:val="20"/>
        </w:rPr>
        <w:t xml:space="preserve"> </w:t>
      </w:r>
      <w:r w:rsidR="00E577FB">
        <w:rPr>
          <w:rFonts w:ascii="Calibri" w:hAnsi="Calibri" w:cs="Calibri"/>
          <w:sz w:val="20"/>
          <w:szCs w:val="20"/>
        </w:rPr>
        <w:t>b</w:t>
      </w:r>
      <w:r w:rsidR="007927D3" w:rsidRPr="00B81571">
        <w:rPr>
          <w:rFonts w:ascii="Calibri" w:hAnsi="Calibri" w:cs="Calibri"/>
          <w:sz w:val="20"/>
          <w:szCs w:val="20"/>
        </w:rPr>
        <w:t xml:space="preserve">udget lines </w:t>
      </w:r>
      <w:r w:rsidR="00F5030D">
        <w:rPr>
          <w:rFonts w:ascii="Calibri" w:hAnsi="Calibri" w:cs="Calibri"/>
          <w:sz w:val="20"/>
          <w:szCs w:val="20"/>
        </w:rPr>
        <w:t>have funding</w:t>
      </w:r>
      <w:r w:rsidR="007927D3" w:rsidRPr="00B81571">
        <w:rPr>
          <w:rFonts w:ascii="Calibri" w:hAnsi="Calibri" w:cs="Calibri"/>
          <w:sz w:val="20"/>
          <w:szCs w:val="20"/>
        </w:rPr>
        <w:t xml:space="preserve"> allocated for this work.</w:t>
      </w:r>
    </w:p>
    <w:p w14:paraId="74D4047A" w14:textId="67B6FD1B" w:rsidR="00B54E24" w:rsidRDefault="00B54E24" w:rsidP="00B54E24">
      <w:pPr>
        <w:spacing w:after="12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B2966">
        <w:rPr>
          <w:rFonts w:ascii="Calibri" w:hAnsi="Calibri" w:cs="Calibri"/>
          <w:b/>
          <w:bCs/>
          <w:sz w:val="28"/>
          <w:szCs w:val="28"/>
        </w:rPr>
        <w:t xml:space="preserve">5 Steps to achieving your ESM </w:t>
      </w:r>
      <w:r w:rsidR="006F4A84" w:rsidRPr="00DB2966">
        <w:rPr>
          <w:rFonts w:ascii="Calibri" w:hAnsi="Calibri" w:cs="Calibri"/>
          <w:b/>
          <w:bCs/>
          <w:sz w:val="28"/>
          <w:szCs w:val="28"/>
        </w:rPr>
        <w:t>obligation.</w:t>
      </w:r>
    </w:p>
    <w:p w14:paraId="11F66B1B" w14:textId="049E4EA7" w:rsidR="00B54E24" w:rsidRPr="00B81571" w:rsidRDefault="00565334" w:rsidP="00B54E24">
      <w:pPr>
        <w:spacing w:after="12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B2966">
        <w:rPr>
          <w:rFonts w:ascii="Calibri" w:eastAsia="Calibri" w:hAnsi="Calibri" w:cs="Calibr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4E4CCEAB" wp14:editId="23634594">
            <wp:simplePos x="0" y="0"/>
            <wp:positionH relativeFrom="margin">
              <wp:posOffset>101600</wp:posOffset>
            </wp:positionH>
            <wp:positionV relativeFrom="paragraph">
              <wp:posOffset>363855</wp:posOffset>
            </wp:positionV>
            <wp:extent cx="5991225" cy="4733925"/>
            <wp:effectExtent l="0" t="0" r="0" b="28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24" w:rsidRPr="00DB2966">
        <w:rPr>
          <w:rFonts w:ascii="Calibri" w:hAnsi="Calibri" w:cs="Calibri"/>
          <w:sz w:val="20"/>
          <w:szCs w:val="20"/>
        </w:rPr>
        <w:t>Below is a 5-</w:t>
      </w:r>
      <w:r w:rsidR="00B54E24" w:rsidRPr="00B81571">
        <w:rPr>
          <w:rFonts w:ascii="Calibri" w:hAnsi="Calibri" w:cs="Calibri"/>
          <w:sz w:val="20"/>
          <w:szCs w:val="20"/>
        </w:rPr>
        <w:t>step guide to meeting your ESM maintenance and reporting responsibilities</w:t>
      </w:r>
      <w:r w:rsidR="005D21F7" w:rsidRPr="00B81571">
        <w:rPr>
          <w:rFonts w:ascii="Calibri" w:hAnsi="Calibri" w:cs="Calibri"/>
          <w:sz w:val="20"/>
          <w:szCs w:val="20"/>
        </w:rPr>
        <w:t xml:space="preserve">. </w:t>
      </w:r>
      <w:r w:rsidR="00B54E24" w:rsidRPr="00B81571">
        <w:rPr>
          <w:rFonts w:ascii="Calibri" w:hAnsi="Calibri" w:cs="Calibri"/>
          <w:sz w:val="20"/>
          <w:szCs w:val="20"/>
        </w:rPr>
        <w:t xml:space="preserve"> </w:t>
      </w:r>
      <w:r w:rsidR="00097E78" w:rsidRPr="00B81571">
        <w:rPr>
          <w:rFonts w:ascii="Calibri" w:hAnsi="Calibri" w:cs="Calibri"/>
          <w:sz w:val="20"/>
          <w:szCs w:val="20"/>
        </w:rPr>
        <w:t xml:space="preserve">Following these steps will ensure appropriate records of </w:t>
      </w:r>
      <w:r w:rsidR="00CC1CBD">
        <w:rPr>
          <w:rFonts w:ascii="Calibri" w:hAnsi="Calibri" w:cs="Calibri"/>
          <w:sz w:val="20"/>
          <w:szCs w:val="20"/>
        </w:rPr>
        <w:t xml:space="preserve">routine </w:t>
      </w:r>
      <w:r w:rsidR="00097E78" w:rsidRPr="00B81571">
        <w:rPr>
          <w:rFonts w:ascii="Calibri" w:hAnsi="Calibri" w:cs="Calibri"/>
          <w:sz w:val="20"/>
          <w:szCs w:val="20"/>
        </w:rPr>
        <w:t>maintenance service and repair work are implemented and legislative obligations are met.</w:t>
      </w:r>
    </w:p>
    <w:p w14:paraId="7B79D554" w14:textId="52DE1EE4" w:rsidR="008C1F11" w:rsidRDefault="00617495" w:rsidP="004270A0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9086" wp14:editId="0F9039DF">
                <wp:simplePos x="0" y="0"/>
                <wp:positionH relativeFrom="column">
                  <wp:posOffset>1916983</wp:posOffset>
                </wp:positionH>
                <wp:positionV relativeFrom="paragraph">
                  <wp:posOffset>1882002</wp:posOffset>
                </wp:positionV>
                <wp:extent cx="414670" cy="457359"/>
                <wp:effectExtent l="57150" t="19050" r="4445" b="190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066">
                          <a:off x="0" y="0"/>
                          <a:ext cx="414670" cy="457359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D2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50.95pt;margin-top:148.2pt;width:32.65pt;height:36pt;rotation:13555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" adj="10800" fillcolor="#70ad47" strokecolor="#3f585a [1604]" strokeweight="1pt"/>
            </w:pict>
          </mc:Fallback>
        </mc:AlternateContent>
      </w:r>
      <w:r w:rsidR="00B54E24">
        <w:rPr>
          <w:rFonts w:ascii="Calibri" w:eastAsia="Calibri" w:hAnsi="Calibri" w:cs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0DA7C" wp14:editId="3A8B4527">
                <wp:simplePos x="0" y="0"/>
                <wp:positionH relativeFrom="column">
                  <wp:posOffset>2369185</wp:posOffset>
                </wp:positionH>
                <wp:positionV relativeFrom="paragraph">
                  <wp:posOffset>1572260</wp:posOffset>
                </wp:positionV>
                <wp:extent cx="1581150" cy="15906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90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34D3" w14:textId="32AF322F" w:rsidR="00B54E24" w:rsidRPr="00B30130" w:rsidRDefault="00B54E24" w:rsidP="00B54E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013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Repeat ESM process </w:t>
                            </w:r>
                            <w:r w:rsidR="001B0647" w:rsidRPr="00B3013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annually.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DA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86.55pt;margin-top:123.8pt;width:124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" fillcolor="#8aaaad [3204]" strokecolor="#3f585a [1604]" strokeweight="1pt">
                <v:stroke joinstyle="miter"/>
                <v:textbox>
                  <w:txbxContent>
                    <w:p w14:paraId="5D0B34D3" w14:textId="32AF322F" w:rsidR="00B54E24" w:rsidRPr="00B30130" w:rsidRDefault="00B54E24" w:rsidP="00B54E2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013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Repeat ESM process </w:t>
                      </w:r>
                      <w:r w:rsidR="001B0647" w:rsidRPr="00B3013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annually.</w:t>
                      </w:r>
                    </w:p>
                  </w:txbxContent>
                </v:textbox>
              </v:shape>
            </w:pict>
          </mc:Fallback>
        </mc:AlternateContent>
      </w:r>
      <w:r w:rsidR="00B54E24" w:rsidRPr="00880C70" w:rsidDel="00B54E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C1F11">
        <w:rPr>
          <w:rFonts w:ascii="Calibri" w:hAnsi="Calibri" w:cs="Calibri"/>
          <w:sz w:val="20"/>
          <w:szCs w:val="20"/>
        </w:rPr>
        <w:br w:type="page"/>
      </w:r>
    </w:p>
    <w:p w14:paraId="2C5DB3A7" w14:textId="77777777" w:rsidR="00006E2B" w:rsidRDefault="00006E2B" w:rsidP="00E97809">
      <w:pPr>
        <w:spacing w:before="24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7AFD14" w14:textId="1824E993" w:rsidR="00814B09" w:rsidRPr="00D913FE" w:rsidRDefault="00814B09" w:rsidP="00E97809">
      <w:pPr>
        <w:spacing w:before="240" w:line="259" w:lineRule="auto"/>
        <w:rPr>
          <w:rFonts w:ascii="Calibri" w:hAnsi="Calibri" w:cs="Calibri"/>
          <w:sz w:val="24"/>
          <w:szCs w:val="24"/>
        </w:rPr>
      </w:pPr>
      <w:r w:rsidRPr="00D913FE">
        <w:rPr>
          <w:rFonts w:ascii="Calibri" w:eastAsia="Calibri" w:hAnsi="Calibri" w:cs="Calibri"/>
          <w:b/>
          <w:color w:val="000000"/>
          <w:sz w:val="24"/>
          <w:szCs w:val="24"/>
        </w:rPr>
        <w:t>Step 1</w:t>
      </w:r>
      <w:r w:rsidRPr="00D913FE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 w:rsidR="00137D85" w:rsidRPr="00D913F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Access </w:t>
      </w:r>
      <w:r w:rsidRPr="00D913FE">
        <w:rPr>
          <w:rFonts w:ascii="Calibri" w:eastAsia="Calibri" w:hAnsi="Calibri" w:cs="Calibri"/>
          <w:b/>
          <w:bCs/>
          <w:color w:val="000000"/>
          <w:sz w:val="24"/>
          <w:szCs w:val="24"/>
        </w:rPr>
        <w:t>and Review ESM Maintenance Schedule</w:t>
      </w:r>
    </w:p>
    <w:p w14:paraId="094B8FD5" w14:textId="5A605674" w:rsidR="00814B09" w:rsidRPr="00EE0B31" w:rsidRDefault="00EE0B31" w:rsidP="00A76374">
      <w:pPr>
        <w:ind w:left="720"/>
        <w:rPr>
          <w:rFonts w:ascii="Calibri" w:eastAsia="Calibri" w:hAnsi="Calibri" w:cs="Calibri"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814B09" w:rsidRPr="00EE0B31">
        <w:rPr>
          <w:rFonts w:ascii="Calibri" w:eastAsia="Calibri" w:hAnsi="Calibri" w:cs="Calibri"/>
          <w:color w:val="000000"/>
          <w:sz w:val="20"/>
          <w:szCs w:val="20"/>
        </w:rPr>
        <w:t xml:space="preserve">our Schedule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is located in</w:t>
      </w:r>
      <w:proofErr w:type="gramEnd"/>
      <w:r w:rsidRPr="00EE0B3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E0B31">
        <w:rPr>
          <w:rFonts w:ascii="Calibri" w:eastAsia="Calibri" w:hAnsi="Calibri" w:cs="Calibri"/>
          <w:b/>
          <w:bCs/>
          <w:color w:val="000000"/>
          <w:sz w:val="20"/>
          <w:szCs w:val="20"/>
        </w:rPr>
        <w:t>AIMS</w:t>
      </w:r>
      <w:r w:rsidRPr="00EE0B3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31240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A8736A">
        <w:rPr>
          <w:rFonts w:ascii="Calibri" w:eastAsia="Calibri" w:hAnsi="Calibri" w:cs="Calibri"/>
          <w:color w:val="000000"/>
          <w:sz w:val="20"/>
          <w:szCs w:val="20"/>
        </w:rPr>
        <w:t>t ‘</w:t>
      </w:r>
      <w:r w:rsidR="00A8736A" w:rsidRPr="00A8736A">
        <w:rPr>
          <w:rFonts w:ascii="Calibri" w:eastAsia="Calibri" w:hAnsi="Calibri" w:cs="Calibri"/>
          <w:b/>
          <w:bCs/>
          <w:color w:val="000000"/>
          <w:sz w:val="20"/>
          <w:szCs w:val="20"/>
        </w:rPr>
        <w:t>School Documents</w:t>
      </w:r>
      <w:r w:rsidR="00A8736A">
        <w:rPr>
          <w:rFonts w:ascii="Calibri" w:eastAsia="Calibri" w:hAnsi="Calibri" w:cs="Calibri"/>
          <w:color w:val="000000"/>
          <w:sz w:val="20"/>
          <w:szCs w:val="20"/>
        </w:rPr>
        <w:t xml:space="preserve">”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 w:rsidRPr="00EE0B31">
        <w:rPr>
          <w:rFonts w:ascii="Calibri" w:hAnsi="Calibri" w:cs="Calibri"/>
          <w:sz w:val="20"/>
          <w:szCs w:val="20"/>
        </w:rPr>
        <w:t xml:space="preserve"> ‘</w:t>
      </w:r>
      <w:r w:rsidRPr="00EE0B31">
        <w:rPr>
          <w:rFonts w:ascii="Calibri" w:hAnsi="Calibri" w:cs="Calibri"/>
          <w:b/>
          <w:bCs/>
          <w:sz w:val="20"/>
          <w:szCs w:val="20"/>
        </w:rPr>
        <w:t>Managing Routine Tasks</w:t>
      </w:r>
      <w:r w:rsidRPr="00EE0B31">
        <w:rPr>
          <w:rFonts w:ascii="Calibri" w:hAnsi="Calibri" w:cs="Calibri"/>
          <w:sz w:val="20"/>
          <w:szCs w:val="20"/>
        </w:rPr>
        <w:t>’ on the ‘</w:t>
      </w:r>
      <w:r w:rsidRPr="00EE0B31">
        <w:rPr>
          <w:rFonts w:ascii="Calibri" w:hAnsi="Calibri" w:cs="Calibri"/>
          <w:b/>
          <w:bCs/>
          <w:sz w:val="20"/>
          <w:szCs w:val="20"/>
        </w:rPr>
        <w:t>Main Menu</w:t>
      </w:r>
      <w:r w:rsidRPr="00EE0B31">
        <w:rPr>
          <w:rFonts w:ascii="Calibri" w:hAnsi="Calibri" w:cs="Calibri"/>
          <w:sz w:val="20"/>
          <w:szCs w:val="20"/>
        </w:rPr>
        <w:t>’ of the ‘</w:t>
      </w:r>
      <w:r w:rsidRPr="00EE0B31">
        <w:rPr>
          <w:rFonts w:ascii="Calibri" w:hAnsi="Calibri" w:cs="Calibri"/>
          <w:b/>
          <w:bCs/>
          <w:sz w:val="20"/>
          <w:szCs w:val="20"/>
        </w:rPr>
        <w:t>AIMS Start Centre</w:t>
      </w:r>
      <w:r w:rsidRPr="00EE0B31">
        <w:rPr>
          <w:rFonts w:ascii="Calibri" w:hAnsi="Calibri" w:cs="Calibri"/>
          <w:sz w:val="20"/>
          <w:szCs w:val="20"/>
        </w:rPr>
        <w:t>’.</w:t>
      </w:r>
    </w:p>
    <w:p w14:paraId="1FEF8681" w14:textId="08DD8C49" w:rsidR="00095773" w:rsidRDefault="00095773" w:rsidP="00A76374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r w:rsidR="00B710CE">
        <w:rPr>
          <w:rFonts w:ascii="Calibri" w:eastAsia="Calibri" w:hAnsi="Calibri" w:cs="Calibri"/>
          <w:sz w:val="20"/>
          <w:szCs w:val="20"/>
        </w:rPr>
        <w:t xml:space="preserve">Essential </w:t>
      </w:r>
      <w:r w:rsidR="00A62A27">
        <w:rPr>
          <w:rFonts w:ascii="Calibri" w:eastAsia="Calibri" w:hAnsi="Calibri" w:cs="Calibri"/>
          <w:sz w:val="20"/>
          <w:szCs w:val="20"/>
        </w:rPr>
        <w:t>S</w:t>
      </w:r>
      <w:r w:rsidR="00B710CE">
        <w:rPr>
          <w:rFonts w:ascii="Calibri" w:eastAsia="Calibri" w:hAnsi="Calibri" w:cs="Calibri"/>
          <w:sz w:val="20"/>
          <w:szCs w:val="20"/>
        </w:rPr>
        <w:t xml:space="preserve">afety Measures </w:t>
      </w:r>
      <w:r w:rsidR="00B863D2">
        <w:rPr>
          <w:rFonts w:ascii="Calibri" w:eastAsia="Calibri" w:hAnsi="Calibri" w:cs="Calibri"/>
          <w:sz w:val="20"/>
          <w:szCs w:val="20"/>
        </w:rPr>
        <w:t xml:space="preserve">in the </w:t>
      </w:r>
      <w:r w:rsidR="009D7BC1">
        <w:rPr>
          <w:rFonts w:ascii="Calibri" w:eastAsia="Calibri" w:hAnsi="Calibri" w:cs="Calibri"/>
          <w:sz w:val="20"/>
          <w:szCs w:val="20"/>
        </w:rPr>
        <w:t xml:space="preserve">Schedule relate to </w:t>
      </w:r>
      <w:r w:rsidR="00935C1F">
        <w:rPr>
          <w:rFonts w:ascii="Calibri" w:eastAsia="Calibri" w:hAnsi="Calibri" w:cs="Calibri"/>
          <w:sz w:val="20"/>
          <w:szCs w:val="20"/>
        </w:rPr>
        <w:t xml:space="preserve">all </w:t>
      </w:r>
      <w:r w:rsidR="00DB491B">
        <w:rPr>
          <w:rFonts w:ascii="Calibri" w:eastAsia="Calibri" w:hAnsi="Calibri" w:cs="Calibri"/>
          <w:sz w:val="20"/>
          <w:szCs w:val="20"/>
        </w:rPr>
        <w:t xml:space="preserve">the </w:t>
      </w:r>
      <w:r w:rsidR="00A62A27">
        <w:rPr>
          <w:rFonts w:ascii="Calibri" w:eastAsia="Calibri" w:hAnsi="Calibri" w:cs="Calibri"/>
          <w:sz w:val="20"/>
          <w:szCs w:val="20"/>
        </w:rPr>
        <w:t xml:space="preserve">buildings </w:t>
      </w:r>
      <w:r w:rsidR="00246469">
        <w:rPr>
          <w:rFonts w:ascii="Calibri" w:eastAsia="Calibri" w:hAnsi="Calibri" w:cs="Calibri"/>
          <w:sz w:val="20"/>
          <w:szCs w:val="20"/>
        </w:rPr>
        <w:t>at</w:t>
      </w:r>
      <w:r w:rsidR="00A62A27">
        <w:rPr>
          <w:rFonts w:ascii="Calibri" w:eastAsia="Calibri" w:hAnsi="Calibri" w:cs="Calibri"/>
          <w:sz w:val="20"/>
          <w:szCs w:val="20"/>
        </w:rPr>
        <w:t xml:space="preserve"> the </w:t>
      </w:r>
      <w:r w:rsidR="0046073F">
        <w:rPr>
          <w:rFonts w:ascii="Calibri" w:eastAsia="Calibri" w:hAnsi="Calibri" w:cs="Calibri"/>
          <w:sz w:val="20"/>
          <w:szCs w:val="20"/>
        </w:rPr>
        <w:t>school</w:t>
      </w:r>
      <w:r w:rsidR="00A62A27">
        <w:rPr>
          <w:rFonts w:ascii="Calibri" w:eastAsia="Calibri" w:hAnsi="Calibri" w:cs="Calibri"/>
          <w:sz w:val="20"/>
          <w:szCs w:val="20"/>
        </w:rPr>
        <w:t>.</w:t>
      </w:r>
      <w:r w:rsidR="00FD3948">
        <w:rPr>
          <w:rFonts w:ascii="Calibri" w:eastAsia="Calibri" w:hAnsi="Calibri" w:cs="Calibri"/>
          <w:sz w:val="20"/>
          <w:szCs w:val="20"/>
        </w:rPr>
        <w:t xml:space="preserve"> A guide to understanding your </w:t>
      </w:r>
      <w:r w:rsidR="0079656E">
        <w:rPr>
          <w:rFonts w:ascii="Calibri" w:eastAsia="Calibri" w:hAnsi="Calibri" w:cs="Calibri"/>
          <w:sz w:val="20"/>
          <w:szCs w:val="20"/>
        </w:rPr>
        <w:t xml:space="preserve">ESM </w:t>
      </w:r>
      <w:r w:rsidR="00FD3948">
        <w:rPr>
          <w:rFonts w:ascii="Calibri" w:eastAsia="Calibri" w:hAnsi="Calibri" w:cs="Calibri"/>
          <w:sz w:val="20"/>
          <w:szCs w:val="20"/>
        </w:rPr>
        <w:t>Schedule can be found at A</w:t>
      </w:r>
      <w:r w:rsidR="003A0190">
        <w:rPr>
          <w:rFonts w:ascii="Calibri" w:eastAsia="Calibri" w:hAnsi="Calibri" w:cs="Calibri"/>
          <w:sz w:val="20"/>
          <w:szCs w:val="20"/>
        </w:rPr>
        <w:t>ppendix A</w:t>
      </w:r>
      <w:r w:rsidR="00246469">
        <w:rPr>
          <w:rFonts w:ascii="Calibri" w:eastAsia="Calibri" w:hAnsi="Calibri" w:cs="Calibri"/>
          <w:sz w:val="20"/>
          <w:szCs w:val="20"/>
        </w:rPr>
        <w:t xml:space="preserve"> below</w:t>
      </w:r>
      <w:r w:rsidR="00FD3948">
        <w:rPr>
          <w:rFonts w:ascii="Calibri" w:eastAsia="Calibri" w:hAnsi="Calibri" w:cs="Calibri"/>
          <w:sz w:val="20"/>
          <w:szCs w:val="20"/>
        </w:rPr>
        <w:t>.</w:t>
      </w:r>
    </w:p>
    <w:p w14:paraId="4482EFDD" w14:textId="6E38BF5C" w:rsidR="00DA0914" w:rsidRDefault="00DA0914" w:rsidP="00A76374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80E58C8" w14:textId="6274E600" w:rsidR="00DA0914" w:rsidRPr="00683736" w:rsidRDefault="00DA0914" w:rsidP="002C366A">
      <w:pPr>
        <w:spacing w:before="0" w:after="120"/>
        <w:ind w:left="709"/>
        <w:rPr>
          <w:rFonts w:ascii="Calibri" w:eastAsia="Calibri" w:hAnsi="Calibri" w:cs="Calibri"/>
          <w:b/>
          <w:bCs/>
          <w:sz w:val="24"/>
          <w:szCs w:val="24"/>
        </w:rPr>
      </w:pPr>
      <w:r w:rsidRPr="00683736">
        <w:rPr>
          <w:rFonts w:ascii="Calibri" w:eastAsia="Calibri" w:hAnsi="Calibri" w:cs="Calibri"/>
          <w:b/>
          <w:bCs/>
          <w:sz w:val="24"/>
          <w:szCs w:val="24"/>
        </w:rPr>
        <w:t>How to assign tasks to ESM items</w:t>
      </w:r>
      <w:r w:rsidR="00683736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6970C985" w14:textId="77777777" w:rsidR="00DA0914" w:rsidRPr="00BC23A4" w:rsidRDefault="00DA0914" w:rsidP="004C1FDD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BC23A4">
        <w:rPr>
          <w:rFonts w:ascii="Calibri" w:hAnsi="Calibri" w:cs="Calibri"/>
          <w:sz w:val="20"/>
          <w:szCs w:val="20"/>
        </w:rPr>
        <w:t xml:space="preserve">ESM tasks are assigned as per your school’s ESM Maintenance Schedule that can </w:t>
      </w:r>
      <w:proofErr w:type="gramStart"/>
      <w:r w:rsidRPr="00BC23A4">
        <w:rPr>
          <w:rFonts w:ascii="Calibri" w:hAnsi="Calibri" w:cs="Calibri"/>
          <w:sz w:val="20"/>
          <w:szCs w:val="20"/>
        </w:rPr>
        <w:t>be located in</w:t>
      </w:r>
      <w:proofErr w:type="gramEnd"/>
      <w:r w:rsidRPr="00BC23A4">
        <w:rPr>
          <w:rFonts w:ascii="Calibri" w:hAnsi="Calibri" w:cs="Calibri"/>
          <w:sz w:val="20"/>
          <w:szCs w:val="20"/>
        </w:rPr>
        <w:t xml:space="preserve"> ‘</w:t>
      </w:r>
      <w:r w:rsidRPr="00BC23A4">
        <w:rPr>
          <w:rFonts w:ascii="Calibri" w:hAnsi="Calibri" w:cs="Calibri"/>
          <w:b/>
          <w:bCs/>
          <w:sz w:val="20"/>
          <w:szCs w:val="20"/>
        </w:rPr>
        <w:t>School Documents</w:t>
      </w:r>
      <w:r w:rsidRPr="00BC23A4">
        <w:rPr>
          <w:rFonts w:ascii="Calibri" w:hAnsi="Calibri" w:cs="Calibri"/>
          <w:sz w:val="20"/>
          <w:szCs w:val="20"/>
        </w:rPr>
        <w:t xml:space="preserve">’ in </w:t>
      </w:r>
      <w:r w:rsidRPr="00BC23A4">
        <w:rPr>
          <w:rFonts w:ascii="Calibri" w:hAnsi="Calibri" w:cs="Calibri"/>
          <w:b/>
          <w:bCs/>
          <w:sz w:val="20"/>
          <w:szCs w:val="20"/>
        </w:rPr>
        <w:t>AIMS</w:t>
      </w:r>
      <w:r w:rsidRPr="00BC23A4">
        <w:rPr>
          <w:rFonts w:ascii="Calibri" w:hAnsi="Calibri" w:cs="Calibri"/>
          <w:sz w:val="20"/>
          <w:szCs w:val="20"/>
        </w:rPr>
        <w:t xml:space="preserve">. Assigned tasks will have the status of </w:t>
      </w:r>
      <w:r w:rsidRPr="00BC23A4">
        <w:rPr>
          <w:rFonts w:ascii="Calibri" w:hAnsi="Calibri" w:cs="Calibri"/>
          <w:b/>
          <w:bCs/>
          <w:sz w:val="20"/>
          <w:szCs w:val="20"/>
        </w:rPr>
        <w:t>Active</w:t>
      </w:r>
      <w:r w:rsidRPr="00BC23A4">
        <w:rPr>
          <w:rFonts w:ascii="Calibri" w:hAnsi="Calibri" w:cs="Calibri"/>
          <w:sz w:val="20"/>
          <w:szCs w:val="20"/>
        </w:rPr>
        <w:t>.</w:t>
      </w:r>
    </w:p>
    <w:p w14:paraId="26EFDD7E" w14:textId="2D17DC8A" w:rsidR="00DA0914" w:rsidRDefault="00DA0914" w:rsidP="004C1FDD">
      <w:pPr>
        <w:ind w:left="709"/>
        <w:rPr>
          <w:rFonts w:ascii="Calibri" w:hAnsi="Calibri" w:cs="Calibri"/>
          <w:sz w:val="20"/>
          <w:szCs w:val="20"/>
        </w:rPr>
      </w:pPr>
      <w:r w:rsidRPr="00BC23A4">
        <w:rPr>
          <w:rFonts w:ascii="Calibri" w:hAnsi="Calibri" w:cs="Calibri"/>
          <w:sz w:val="20"/>
          <w:szCs w:val="20"/>
        </w:rPr>
        <w:t xml:space="preserve">This link provides instructions to </w:t>
      </w:r>
      <w:hyperlink r:id="rId16" w:history="1">
        <w:r w:rsidRPr="001B3E1A">
          <w:rPr>
            <w:rStyle w:val="Hyperlink"/>
            <w:rFonts w:ascii="Calibri" w:hAnsi="Calibri" w:cs="Calibri"/>
            <w:sz w:val="20"/>
            <w:szCs w:val="20"/>
          </w:rPr>
          <w:t>schedule your Essential Safety Measures task</w:t>
        </w:r>
      </w:hyperlink>
      <w:r w:rsidR="001B3E1A">
        <w:rPr>
          <w:rFonts w:ascii="Calibri" w:hAnsi="Calibri" w:cs="Calibri"/>
          <w:sz w:val="20"/>
          <w:szCs w:val="20"/>
        </w:rPr>
        <w:t>.</w:t>
      </w:r>
    </w:p>
    <w:p w14:paraId="4ACAA166" w14:textId="23139C64" w:rsidR="00814B09" w:rsidRPr="00C20B59" w:rsidRDefault="00814B09" w:rsidP="00E97809">
      <w:pPr>
        <w:spacing w:before="24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C20B59">
        <w:rPr>
          <w:rFonts w:ascii="Calibri" w:eastAsia="Calibri" w:hAnsi="Calibri" w:cs="Calibri"/>
          <w:b/>
          <w:color w:val="000000"/>
          <w:sz w:val="24"/>
          <w:szCs w:val="24"/>
        </w:rPr>
        <w:t>Step 2</w:t>
      </w:r>
      <w:r w:rsidRPr="00C20B59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 w:rsidR="007E4A1D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>Engage</w:t>
      </w:r>
      <w:r w:rsidR="00B30130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7E4A1D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competent persons to undertake maintenance activities </w:t>
      </w:r>
      <w:r w:rsidR="00935F29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outlined </w:t>
      </w:r>
      <w:r w:rsidR="007E4A1D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the </w:t>
      </w:r>
      <w:r w:rsidR="002C366A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ESM </w:t>
      </w:r>
      <w:r w:rsidR="007E4A1D" w:rsidRPr="00C20B59">
        <w:rPr>
          <w:rFonts w:ascii="Calibri" w:eastAsia="Calibri" w:hAnsi="Calibri" w:cs="Calibri"/>
          <w:b/>
          <w:bCs/>
          <w:color w:val="000000"/>
          <w:sz w:val="24"/>
          <w:szCs w:val="24"/>
        </w:rPr>
        <w:t>Schedule</w:t>
      </w:r>
    </w:p>
    <w:p w14:paraId="4BC56335" w14:textId="58B22B6B" w:rsidR="00D31240" w:rsidRDefault="00935F29" w:rsidP="00A76374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 w:rsidR="00014E83">
        <w:rPr>
          <w:rFonts w:ascii="Calibri" w:eastAsia="Calibri" w:hAnsi="Calibri" w:cs="Calibri"/>
          <w:color w:val="000000"/>
          <w:sz w:val="20"/>
          <w:szCs w:val="20"/>
        </w:rPr>
        <w:t xml:space="preserve"> m</w:t>
      </w:r>
      <w:r w:rsidR="00524D7F">
        <w:rPr>
          <w:rFonts w:ascii="Calibri" w:eastAsia="Calibri" w:hAnsi="Calibri" w:cs="Calibri"/>
          <w:color w:val="000000"/>
          <w:sz w:val="20"/>
          <w:szCs w:val="20"/>
        </w:rPr>
        <w:t>aintenance o</w:t>
      </w:r>
      <w:r w:rsidR="00121BC0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524D7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45962">
        <w:rPr>
          <w:rFonts w:ascii="Calibri" w:eastAsia="Calibri" w:hAnsi="Calibri" w:cs="Calibri"/>
          <w:color w:val="000000"/>
          <w:sz w:val="20"/>
          <w:szCs w:val="20"/>
        </w:rPr>
        <w:t xml:space="preserve">Essential </w:t>
      </w:r>
      <w:r w:rsidR="008D40EC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745962">
        <w:rPr>
          <w:rFonts w:ascii="Calibri" w:eastAsia="Calibri" w:hAnsi="Calibri" w:cs="Calibri"/>
          <w:color w:val="000000"/>
          <w:sz w:val="20"/>
          <w:szCs w:val="20"/>
        </w:rPr>
        <w:t>afety Measures</w:t>
      </w:r>
      <w:r w:rsidR="005F381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918A1">
        <w:rPr>
          <w:rFonts w:ascii="Calibri" w:eastAsia="Calibri" w:hAnsi="Calibri" w:cs="Calibri"/>
          <w:color w:val="000000"/>
          <w:sz w:val="20"/>
          <w:szCs w:val="20"/>
        </w:rPr>
        <w:t>require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0E49E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FF110E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r w:rsidR="000E49E5">
        <w:rPr>
          <w:rFonts w:ascii="Calibri" w:eastAsia="Calibri" w:hAnsi="Calibri" w:cs="Calibri"/>
          <w:color w:val="000000"/>
          <w:sz w:val="20"/>
          <w:szCs w:val="20"/>
        </w:rPr>
        <w:t>engagement of</w:t>
      </w:r>
      <w:r w:rsidR="00121BC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21BC0" w:rsidRPr="00290822">
        <w:rPr>
          <w:rFonts w:ascii="Calibri" w:eastAsia="Calibri" w:hAnsi="Calibri" w:cs="Calibri"/>
          <w:color w:val="000000"/>
          <w:sz w:val="20"/>
          <w:szCs w:val="20"/>
        </w:rPr>
        <w:t>competent persons</w:t>
      </w:r>
      <w:r w:rsidR="00121BC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21A42">
        <w:rPr>
          <w:rFonts w:ascii="Calibri" w:eastAsia="Calibri" w:hAnsi="Calibri" w:cs="Calibri"/>
          <w:color w:val="000000"/>
          <w:sz w:val="20"/>
          <w:szCs w:val="20"/>
        </w:rPr>
        <w:t>who have a</w:t>
      </w:r>
      <w:r w:rsidR="00746DA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421A42">
        <w:rPr>
          <w:rFonts w:ascii="Calibri" w:eastAsia="Calibri" w:hAnsi="Calibri" w:cs="Calibri"/>
          <w:color w:val="000000"/>
          <w:sz w:val="20"/>
          <w:szCs w:val="20"/>
        </w:rPr>
        <w:t>quired</w:t>
      </w:r>
      <w:r w:rsidR="008F491B">
        <w:rPr>
          <w:rFonts w:ascii="Calibri" w:eastAsia="Calibri" w:hAnsi="Calibri" w:cs="Calibri"/>
          <w:color w:val="000000"/>
          <w:sz w:val="20"/>
          <w:szCs w:val="20"/>
        </w:rPr>
        <w:t xml:space="preserve"> the knowledge and skill </w:t>
      </w:r>
      <w:r w:rsidR="00D31240">
        <w:rPr>
          <w:rFonts w:ascii="Calibri" w:eastAsia="Calibri" w:hAnsi="Calibri" w:cs="Calibri"/>
          <w:color w:val="000000"/>
          <w:sz w:val="20"/>
          <w:szCs w:val="20"/>
        </w:rPr>
        <w:t xml:space="preserve">to </w:t>
      </w:r>
      <w:r w:rsidR="008F491B">
        <w:rPr>
          <w:rFonts w:ascii="Calibri" w:eastAsia="Calibri" w:hAnsi="Calibri" w:cs="Calibri"/>
          <w:color w:val="000000"/>
          <w:sz w:val="20"/>
          <w:szCs w:val="20"/>
        </w:rPr>
        <w:t>enabling them to correctly perform the required tasks.</w:t>
      </w:r>
      <w:r w:rsidR="00916E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082A3BB" w14:textId="3395B375" w:rsidR="00A320A1" w:rsidRDefault="00D31240" w:rsidP="00A76374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 AIMS, </w:t>
      </w:r>
      <w:r w:rsidR="00A8736A" w:rsidRPr="00A8736A">
        <w:rPr>
          <w:rFonts w:ascii="Calibri" w:eastAsia="Calibri" w:hAnsi="Calibri" w:cs="Calibri"/>
          <w:b/>
          <w:bCs/>
          <w:color w:val="000000"/>
          <w:sz w:val="20"/>
          <w:szCs w:val="20"/>
        </w:rPr>
        <w:t>ESM tasks from the Schedule</w:t>
      </w:r>
      <w:r w:rsidR="00A8736A">
        <w:rPr>
          <w:rFonts w:ascii="Calibri" w:eastAsia="Calibri" w:hAnsi="Calibri" w:cs="Calibri"/>
          <w:color w:val="000000"/>
          <w:sz w:val="20"/>
          <w:szCs w:val="20"/>
        </w:rPr>
        <w:t xml:space="preserve"> have been given a Status of ‘</w:t>
      </w:r>
      <w:r w:rsidR="00A8736A" w:rsidRPr="00A8736A">
        <w:rPr>
          <w:rFonts w:ascii="Calibri" w:eastAsia="Calibri" w:hAnsi="Calibri" w:cs="Calibri"/>
          <w:b/>
          <w:bCs/>
          <w:color w:val="000000"/>
          <w:sz w:val="20"/>
          <w:szCs w:val="20"/>
        </w:rPr>
        <w:t>ACTIVE’</w:t>
      </w:r>
      <w:r w:rsidR="00A8736A">
        <w:rPr>
          <w:rFonts w:ascii="Calibri" w:eastAsia="Calibri" w:hAnsi="Calibri" w:cs="Calibri"/>
          <w:color w:val="000000"/>
          <w:sz w:val="20"/>
          <w:szCs w:val="20"/>
        </w:rPr>
        <w:t xml:space="preserve"> and you need to assign these ESM tasks to competent persons</w:t>
      </w:r>
      <w:r w:rsidR="00E10C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71AAE">
        <w:rPr>
          <w:rFonts w:ascii="Calibri" w:eastAsia="Calibri" w:hAnsi="Calibri" w:cs="Calibri"/>
          <w:color w:val="000000"/>
          <w:sz w:val="20"/>
          <w:szCs w:val="20"/>
        </w:rPr>
        <w:t xml:space="preserve">and/or </w:t>
      </w:r>
      <w:r w:rsidR="0090612B">
        <w:rPr>
          <w:rFonts w:ascii="Calibri" w:eastAsia="Calibri" w:hAnsi="Calibri" w:cs="Calibri"/>
          <w:color w:val="000000"/>
          <w:sz w:val="20"/>
          <w:szCs w:val="20"/>
        </w:rPr>
        <w:t xml:space="preserve">firms </w:t>
      </w:r>
      <w:r w:rsidR="0063443C">
        <w:rPr>
          <w:rFonts w:ascii="Calibri" w:eastAsia="Calibri" w:hAnsi="Calibri" w:cs="Calibri"/>
          <w:color w:val="000000"/>
          <w:sz w:val="20"/>
          <w:szCs w:val="20"/>
        </w:rPr>
        <w:t xml:space="preserve">that can </w:t>
      </w:r>
      <w:r w:rsidR="000E6514">
        <w:rPr>
          <w:rFonts w:ascii="Calibri" w:eastAsia="Calibri" w:hAnsi="Calibri" w:cs="Calibri"/>
          <w:color w:val="000000"/>
          <w:sz w:val="20"/>
          <w:szCs w:val="20"/>
        </w:rPr>
        <w:t>provid</w:t>
      </w:r>
      <w:r w:rsidR="0063443C">
        <w:rPr>
          <w:rFonts w:ascii="Calibri" w:eastAsia="Calibri" w:hAnsi="Calibri" w:cs="Calibri"/>
          <w:color w:val="000000"/>
          <w:sz w:val="20"/>
          <w:szCs w:val="20"/>
        </w:rPr>
        <w:t>e a</w:t>
      </w:r>
      <w:r w:rsidR="003334F2">
        <w:rPr>
          <w:rFonts w:ascii="Calibri" w:eastAsia="Calibri" w:hAnsi="Calibri" w:cs="Calibri"/>
          <w:color w:val="000000"/>
          <w:sz w:val="20"/>
          <w:szCs w:val="20"/>
        </w:rPr>
        <w:t xml:space="preserve"> routine servic</w:t>
      </w:r>
      <w:r w:rsidR="0063443C">
        <w:rPr>
          <w:rFonts w:ascii="Calibri" w:eastAsia="Calibri" w:hAnsi="Calibri" w:cs="Calibri"/>
          <w:color w:val="000000"/>
          <w:sz w:val="20"/>
          <w:szCs w:val="20"/>
        </w:rPr>
        <w:t>e of the measures</w:t>
      </w:r>
      <w:r w:rsidR="00A8736A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4256C372" w14:textId="7986D840" w:rsidR="00875973" w:rsidRDefault="00F77F96" w:rsidP="00A76374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Where m</w:t>
      </w:r>
      <w:r w:rsidR="00F83681">
        <w:rPr>
          <w:rFonts w:ascii="Calibri" w:eastAsia="Calibri" w:hAnsi="Calibri" w:cs="Calibri"/>
          <w:color w:val="000000"/>
          <w:sz w:val="20"/>
          <w:szCs w:val="20"/>
        </w:rPr>
        <w:t xml:space="preserve">aintenance of exits and paths of travel </w:t>
      </w:r>
      <w:r w:rsidR="007D3E86">
        <w:rPr>
          <w:rFonts w:ascii="Calibri" w:eastAsia="Calibri" w:hAnsi="Calibri" w:cs="Calibri"/>
          <w:color w:val="000000"/>
          <w:sz w:val="20"/>
          <w:szCs w:val="20"/>
        </w:rPr>
        <w:t xml:space="preserve">or similar measures </w:t>
      </w:r>
      <w:r w:rsidR="004F4792">
        <w:rPr>
          <w:rFonts w:ascii="Calibri" w:eastAsia="Calibri" w:hAnsi="Calibri" w:cs="Calibri"/>
          <w:color w:val="000000"/>
          <w:sz w:val="20"/>
          <w:szCs w:val="20"/>
        </w:rPr>
        <w:t xml:space="preserve">may have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been </w:t>
      </w:r>
      <w:r w:rsidR="004F4792">
        <w:rPr>
          <w:rFonts w:ascii="Calibri" w:eastAsia="Calibri" w:hAnsi="Calibri" w:cs="Calibri"/>
          <w:color w:val="000000"/>
          <w:sz w:val="20"/>
          <w:szCs w:val="20"/>
        </w:rPr>
        <w:t xml:space="preserve">assigned </w:t>
      </w:r>
      <w:r w:rsidR="007D3E86">
        <w:rPr>
          <w:rFonts w:ascii="Calibri" w:eastAsia="Calibri" w:hAnsi="Calibri" w:cs="Calibri"/>
          <w:color w:val="000000"/>
          <w:sz w:val="20"/>
          <w:szCs w:val="20"/>
        </w:rPr>
        <w:t>to competent staff</w:t>
      </w:r>
      <w:r w:rsidR="00D32E90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D3E86">
        <w:rPr>
          <w:rFonts w:ascii="Calibri" w:eastAsia="Calibri" w:hAnsi="Calibri" w:cs="Calibri"/>
          <w:color w:val="000000"/>
          <w:sz w:val="20"/>
          <w:szCs w:val="20"/>
        </w:rPr>
        <w:t xml:space="preserve"> it is important to record </w:t>
      </w:r>
      <w:r w:rsidR="00BF24FB">
        <w:rPr>
          <w:rFonts w:ascii="Calibri" w:eastAsia="Calibri" w:hAnsi="Calibri" w:cs="Calibri"/>
          <w:color w:val="000000"/>
          <w:sz w:val="20"/>
          <w:szCs w:val="20"/>
        </w:rPr>
        <w:t xml:space="preserve">evidence of </w:t>
      </w:r>
      <w:r w:rsidR="00D32E90">
        <w:rPr>
          <w:rFonts w:ascii="Calibri" w:eastAsia="Calibri" w:hAnsi="Calibri" w:cs="Calibri"/>
          <w:color w:val="000000"/>
          <w:sz w:val="20"/>
          <w:szCs w:val="20"/>
        </w:rPr>
        <w:t xml:space="preserve">routine inspection </w:t>
      </w:r>
      <w:r w:rsidR="008D3959">
        <w:rPr>
          <w:rFonts w:ascii="Calibri" w:eastAsia="Calibri" w:hAnsi="Calibri" w:cs="Calibri"/>
          <w:color w:val="000000"/>
          <w:sz w:val="20"/>
          <w:szCs w:val="20"/>
        </w:rPr>
        <w:t>and checks</w:t>
      </w:r>
      <w:r w:rsidR="00350B14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7D3E8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16E06">
        <w:rPr>
          <w:rFonts w:ascii="Calibri" w:eastAsia="Calibri" w:hAnsi="Calibri" w:cs="Calibri"/>
          <w:color w:val="000000"/>
          <w:sz w:val="20"/>
          <w:szCs w:val="20"/>
        </w:rPr>
        <w:t>Examples of log-sheets</w:t>
      </w:r>
      <w:r w:rsidR="00350B14">
        <w:rPr>
          <w:rFonts w:ascii="Calibri" w:eastAsia="Calibri" w:hAnsi="Calibri" w:cs="Calibri"/>
          <w:color w:val="000000"/>
          <w:sz w:val="20"/>
          <w:szCs w:val="20"/>
        </w:rPr>
        <w:t xml:space="preserve"> are provided</w:t>
      </w:r>
      <w:r w:rsidR="00916E06">
        <w:rPr>
          <w:rFonts w:ascii="Calibri" w:eastAsia="Calibri" w:hAnsi="Calibri" w:cs="Calibri"/>
          <w:color w:val="000000"/>
          <w:sz w:val="20"/>
          <w:szCs w:val="20"/>
        </w:rPr>
        <w:t xml:space="preserve"> in Appendix </w:t>
      </w:r>
      <w:r w:rsidR="002822B8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916E06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3C0AD1BF" w14:textId="4182C972" w:rsidR="00FD3948" w:rsidRPr="00280BB3" w:rsidRDefault="008C79EB" w:rsidP="004B6D08">
      <w:pPr>
        <w:spacing w:before="0" w:after="0" w:line="276" w:lineRule="auto"/>
        <w:ind w:left="709"/>
        <w:contextualSpacing/>
        <w:rPr>
          <w:rFonts w:ascii="Calibri" w:eastAsia="Calibri" w:hAnsi="Calibri" w:cs="Calibri"/>
          <w:sz w:val="20"/>
          <w:szCs w:val="20"/>
        </w:rPr>
      </w:pPr>
      <w:r w:rsidRPr="00280BB3">
        <w:rPr>
          <w:rFonts w:ascii="Calibri" w:eastAsia="Calibri" w:hAnsi="Calibri" w:cs="Calibri"/>
          <w:sz w:val="20"/>
          <w:szCs w:val="20"/>
        </w:rPr>
        <w:t>T</w:t>
      </w:r>
      <w:r w:rsidR="00B23902" w:rsidRPr="00280BB3">
        <w:rPr>
          <w:rFonts w:ascii="Calibri" w:eastAsia="Calibri" w:hAnsi="Calibri" w:cs="Calibri"/>
          <w:sz w:val="20"/>
          <w:szCs w:val="20"/>
        </w:rPr>
        <w:t xml:space="preserve">he </w:t>
      </w:r>
      <w:r w:rsidR="00206233" w:rsidRPr="00280BB3">
        <w:rPr>
          <w:rFonts w:ascii="Calibri" w:eastAsia="Calibri" w:hAnsi="Calibri" w:cs="Calibri"/>
          <w:sz w:val="20"/>
          <w:szCs w:val="20"/>
        </w:rPr>
        <w:t>link</w:t>
      </w:r>
      <w:r w:rsidR="00C2634A" w:rsidRPr="00280BB3">
        <w:rPr>
          <w:rFonts w:ascii="Calibri" w:eastAsia="Calibri" w:hAnsi="Calibri" w:cs="Calibri"/>
          <w:sz w:val="20"/>
          <w:szCs w:val="20"/>
        </w:rPr>
        <w:t xml:space="preserve"> to </w:t>
      </w:r>
      <w:hyperlink r:id="rId17" w:history="1">
        <w:r w:rsidR="00280BB3" w:rsidRPr="0030004B">
          <w:rPr>
            <w:rStyle w:val="Hyperlink"/>
            <w:rFonts w:ascii="Calibri" w:hAnsi="Calibri" w:cs="Calibri"/>
            <w:color w:val="0070C0"/>
            <w:sz w:val="20"/>
            <w:szCs w:val="20"/>
          </w:rPr>
          <w:t>In Safe Hands - Essential safety measures | Victorian Building Authority Podcasts</w:t>
        </w:r>
      </w:hyperlink>
      <w:r w:rsidR="00280BB3">
        <w:rPr>
          <w:rFonts w:ascii="Calibri" w:hAnsi="Calibri" w:cs="Calibri"/>
          <w:sz w:val="20"/>
          <w:szCs w:val="20"/>
        </w:rPr>
        <w:t xml:space="preserve"> </w:t>
      </w:r>
      <w:r w:rsidR="004B6D08">
        <w:rPr>
          <w:rFonts w:ascii="Calibri" w:hAnsi="Calibri" w:cs="Calibri"/>
          <w:sz w:val="20"/>
          <w:szCs w:val="20"/>
        </w:rPr>
        <w:t xml:space="preserve">and </w:t>
      </w:r>
      <w:hyperlink r:id="rId18" w:history="1">
        <w:r w:rsidR="00500E45">
          <w:rPr>
            <w:rFonts w:ascii="Calibri" w:eastAsia="Times New Roman" w:hAnsi="Calibri" w:cs="Calibri"/>
            <w:color w:val="0070C0"/>
            <w:sz w:val="20"/>
            <w:szCs w:val="20"/>
            <w:u w:val="single"/>
          </w:rPr>
          <w:t>Essential Safety Measures Maintenance Manual</w:t>
        </w:r>
      </w:hyperlink>
      <w:r w:rsidR="00500E45">
        <w:rPr>
          <w:rFonts w:ascii="Calibri" w:eastAsia="Times New Roman" w:hAnsi="Calibri" w:cs="Calibri"/>
          <w:color w:val="0070C0"/>
          <w:sz w:val="20"/>
          <w:szCs w:val="20"/>
          <w:u w:val="single"/>
        </w:rPr>
        <w:t xml:space="preserve"> </w:t>
      </w:r>
      <w:r w:rsidR="00E25B73" w:rsidRPr="00280BB3">
        <w:rPr>
          <w:rFonts w:ascii="Calibri" w:eastAsia="Calibri" w:hAnsi="Calibri" w:cs="Calibri"/>
          <w:sz w:val="20"/>
          <w:szCs w:val="20"/>
        </w:rPr>
        <w:t>provide</w:t>
      </w:r>
      <w:r w:rsidR="003F0C28" w:rsidRPr="00280BB3">
        <w:rPr>
          <w:rFonts w:ascii="Calibri" w:eastAsia="Calibri" w:hAnsi="Calibri" w:cs="Calibri"/>
          <w:sz w:val="20"/>
          <w:szCs w:val="20"/>
        </w:rPr>
        <w:t>s</w:t>
      </w:r>
      <w:r w:rsidR="00E25B73" w:rsidRPr="00280BB3">
        <w:rPr>
          <w:rFonts w:ascii="Calibri" w:eastAsia="Calibri" w:hAnsi="Calibri" w:cs="Calibri"/>
          <w:sz w:val="20"/>
          <w:szCs w:val="20"/>
        </w:rPr>
        <w:t xml:space="preserve"> </w:t>
      </w:r>
      <w:r w:rsidR="00C76647" w:rsidRPr="00280BB3">
        <w:rPr>
          <w:rFonts w:ascii="Calibri" w:eastAsia="Calibri" w:hAnsi="Calibri" w:cs="Calibri"/>
          <w:sz w:val="20"/>
          <w:szCs w:val="20"/>
        </w:rPr>
        <w:t xml:space="preserve">general </w:t>
      </w:r>
      <w:r w:rsidR="00E25B73" w:rsidRPr="00280BB3">
        <w:rPr>
          <w:rFonts w:ascii="Calibri" w:eastAsia="Calibri" w:hAnsi="Calibri" w:cs="Calibri"/>
          <w:sz w:val="20"/>
          <w:szCs w:val="20"/>
        </w:rPr>
        <w:t>a</w:t>
      </w:r>
      <w:r w:rsidR="000A11ED" w:rsidRPr="00280BB3">
        <w:rPr>
          <w:rFonts w:ascii="Calibri" w:eastAsia="Calibri" w:hAnsi="Calibri" w:cs="Calibri"/>
          <w:sz w:val="20"/>
          <w:szCs w:val="20"/>
        </w:rPr>
        <w:t xml:space="preserve">dvice </w:t>
      </w:r>
      <w:r w:rsidR="00FB3808" w:rsidRPr="00280BB3">
        <w:rPr>
          <w:rFonts w:ascii="Calibri" w:eastAsia="Calibri" w:hAnsi="Calibri" w:cs="Calibri"/>
          <w:sz w:val="20"/>
          <w:szCs w:val="20"/>
        </w:rPr>
        <w:t xml:space="preserve">on </w:t>
      </w:r>
      <w:r w:rsidR="00F837C2" w:rsidRPr="00280BB3">
        <w:rPr>
          <w:rFonts w:ascii="Calibri" w:eastAsia="Calibri" w:hAnsi="Calibri" w:cs="Calibri"/>
          <w:sz w:val="20"/>
          <w:szCs w:val="20"/>
        </w:rPr>
        <w:t>the</w:t>
      </w:r>
      <w:r w:rsidR="00CA566F" w:rsidRPr="00280BB3">
        <w:rPr>
          <w:rFonts w:ascii="Calibri" w:eastAsia="Calibri" w:hAnsi="Calibri" w:cs="Calibri"/>
          <w:sz w:val="20"/>
          <w:szCs w:val="20"/>
        </w:rPr>
        <w:t xml:space="preserve"> evidence </w:t>
      </w:r>
      <w:r w:rsidR="00FB0DF1" w:rsidRPr="00280BB3">
        <w:rPr>
          <w:rFonts w:ascii="Calibri" w:eastAsia="Calibri" w:hAnsi="Calibri" w:cs="Calibri"/>
          <w:sz w:val="20"/>
          <w:szCs w:val="20"/>
        </w:rPr>
        <w:t xml:space="preserve">that </w:t>
      </w:r>
      <w:r w:rsidR="002A07B9" w:rsidRPr="00280BB3">
        <w:rPr>
          <w:rFonts w:ascii="Calibri" w:eastAsia="Calibri" w:hAnsi="Calibri" w:cs="Calibri"/>
          <w:sz w:val="20"/>
          <w:szCs w:val="20"/>
        </w:rPr>
        <w:t>should be sought</w:t>
      </w:r>
      <w:r w:rsidR="00694052" w:rsidRPr="00280BB3">
        <w:rPr>
          <w:rFonts w:ascii="Calibri" w:eastAsia="Calibri" w:hAnsi="Calibri" w:cs="Calibri"/>
          <w:sz w:val="20"/>
          <w:szCs w:val="20"/>
        </w:rPr>
        <w:t xml:space="preserve"> </w:t>
      </w:r>
      <w:r w:rsidR="00592D7B" w:rsidRPr="00280BB3">
        <w:rPr>
          <w:rFonts w:ascii="Calibri" w:eastAsia="Calibri" w:hAnsi="Calibri" w:cs="Calibri"/>
          <w:sz w:val="20"/>
          <w:szCs w:val="20"/>
        </w:rPr>
        <w:t>from</w:t>
      </w:r>
      <w:r w:rsidR="002A07B9" w:rsidRPr="00280BB3">
        <w:rPr>
          <w:rFonts w:ascii="Calibri" w:eastAsia="Calibri" w:hAnsi="Calibri" w:cs="Calibri"/>
          <w:sz w:val="20"/>
          <w:szCs w:val="20"/>
        </w:rPr>
        <w:t xml:space="preserve"> persons</w:t>
      </w:r>
      <w:r w:rsidR="00FB3808" w:rsidRPr="00280BB3">
        <w:rPr>
          <w:rFonts w:ascii="Calibri" w:eastAsia="Calibri" w:hAnsi="Calibri" w:cs="Calibri"/>
          <w:sz w:val="20"/>
          <w:szCs w:val="20"/>
        </w:rPr>
        <w:t xml:space="preserve"> </w:t>
      </w:r>
      <w:r w:rsidR="00694052" w:rsidRPr="00280BB3">
        <w:rPr>
          <w:rFonts w:ascii="Calibri" w:eastAsia="Calibri" w:hAnsi="Calibri" w:cs="Calibri"/>
          <w:sz w:val="20"/>
          <w:szCs w:val="20"/>
        </w:rPr>
        <w:t>to be</w:t>
      </w:r>
      <w:r w:rsidR="008B1196" w:rsidRPr="00280BB3">
        <w:rPr>
          <w:rFonts w:ascii="Calibri" w:eastAsia="Calibri" w:hAnsi="Calibri" w:cs="Calibri"/>
          <w:sz w:val="20"/>
          <w:szCs w:val="20"/>
        </w:rPr>
        <w:t xml:space="preserve"> engaged in </w:t>
      </w:r>
      <w:r w:rsidR="00C76647" w:rsidRPr="00280BB3">
        <w:rPr>
          <w:rFonts w:ascii="Calibri" w:eastAsia="Calibri" w:hAnsi="Calibri" w:cs="Calibri"/>
          <w:sz w:val="20"/>
          <w:szCs w:val="20"/>
        </w:rPr>
        <w:t>maintenance services.</w:t>
      </w:r>
    </w:p>
    <w:p w14:paraId="5C7EAA87" w14:textId="0273A0C8" w:rsidR="00717422" w:rsidRPr="00EF3059" w:rsidRDefault="00814B09" w:rsidP="001019A8">
      <w:pPr>
        <w:spacing w:before="240"/>
        <w:ind w:left="709" w:hanging="709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F3059">
        <w:rPr>
          <w:rFonts w:ascii="Calibri" w:eastAsia="Calibri" w:hAnsi="Calibri" w:cs="Calibri"/>
          <w:b/>
          <w:color w:val="000000"/>
          <w:sz w:val="24"/>
          <w:szCs w:val="24"/>
        </w:rPr>
        <w:t>Step 3</w:t>
      </w:r>
      <w:r w:rsidRPr="00EF305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F3059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BC0229" w:rsidRPr="00EF3059">
        <w:rPr>
          <w:rFonts w:ascii="Calibri" w:eastAsia="Calibri" w:hAnsi="Calibri" w:cs="Calibri"/>
          <w:b/>
          <w:color w:val="000000"/>
          <w:sz w:val="24"/>
          <w:szCs w:val="24"/>
        </w:rPr>
        <w:t>Collate and l</w:t>
      </w:r>
      <w:r w:rsidR="00717422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og appropriate records of </w:t>
      </w:r>
      <w:r w:rsidR="00935F29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ESM </w:t>
      </w:r>
      <w:r w:rsidR="00717422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maintenance, service</w:t>
      </w:r>
      <w:r w:rsidR="00EF3059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 w:rsidR="00717422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and repair work </w:t>
      </w:r>
      <w:r w:rsidR="004E7041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into</w:t>
      </w:r>
      <w:r w:rsidR="001019A8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AIMS </w:t>
      </w:r>
      <w:r w:rsidR="00341944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 w:rsidR="001019A8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717422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 w:rsidR="00341944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 w:rsidR="00717422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an ESM </w:t>
      </w:r>
      <w:r w:rsidR="002A4E01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logbook</w:t>
      </w:r>
      <w:r w:rsidR="00FF2FCD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, as required</w:t>
      </w:r>
      <w:r w:rsidR="001019A8" w:rsidRPr="00EF3059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08735432" w14:textId="043D81EF" w:rsidR="00971973" w:rsidRDefault="001019A8" w:rsidP="00503587">
      <w:pPr>
        <w:ind w:left="709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880C7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ESM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i</w:t>
      </w:r>
      <w:r w:rsidRPr="00880C70">
        <w:rPr>
          <w:rFonts w:ascii="Calibri" w:eastAsia="Calibri" w:hAnsi="Calibri" w:cs="Calibri"/>
          <w:bCs/>
          <w:color w:val="000000"/>
          <w:sz w:val="20"/>
          <w:szCs w:val="20"/>
        </w:rPr>
        <w:t>nspections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, servicing</w:t>
      </w:r>
      <w:r w:rsidRPr="00880C7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and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t</w:t>
      </w:r>
      <w:r w:rsidRPr="00880C7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esting </w:t>
      </w:r>
      <w:r w:rsidR="004E704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logs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are to be c</w:t>
      </w:r>
      <w:r w:rsidRPr="00880C70">
        <w:rPr>
          <w:rFonts w:ascii="Calibri" w:eastAsia="Calibri" w:hAnsi="Calibri" w:cs="Calibri"/>
          <w:bCs/>
          <w:color w:val="000000"/>
          <w:sz w:val="20"/>
          <w:szCs w:val="20"/>
        </w:rPr>
        <w:t>reate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d</w:t>
      </w:r>
      <w:r w:rsidR="004E704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, </w:t>
      </w:r>
      <w:r w:rsidR="00060518">
        <w:rPr>
          <w:rFonts w:ascii="Calibri" w:eastAsia="Calibri" w:hAnsi="Calibri" w:cs="Calibri"/>
          <w:bCs/>
          <w:color w:val="000000"/>
          <w:sz w:val="20"/>
          <w:szCs w:val="20"/>
        </w:rPr>
        <w:t>recorded,</w:t>
      </w:r>
      <w:r w:rsidR="004E704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and managed</w:t>
      </w:r>
      <w:r w:rsidR="004E704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in AIMS.</w:t>
      </w:r>
    </w:p>
    <w:p w14:paraId="598BB14F" w14:textId="6A243B42" w:rsidR="00995EA5" w:rsidRDefault="004E7041" w:rsidP="00503587">
      <w:pPr>
        <w:ind w:left="709"/>
        <w:rPr>
          <w:rStyle w:val="Hyperlink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F</w:t>
      </w:r>
      <w:r w:rsidR="00503587">
        <w:rPr>
          <w:rFonts w:ascii="Calibri" w:eastAsia="Calibri" w:hAnsi="Calibri" w:cs="Calibri"/>
          <w:bCs/>
          <w:color w:val="000000"/>
          <w:sz w:val="20"/>
          <w:szCs w:val="20"/>
        </w:rPr>
        <w:t>ollow the instructions in th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is</w:t>
      </w:r>
      <w:r w:rsidR="00503587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link</w:t>
      </w:r>
      <w:r w:rsidR="00880E5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on </w:t>
      </w:r>
      <w:hyperlink r:id="rId19" w:history="1">
        <w:r w:rsidR="00880E51" w:rsidRPr="001B3E1A">
          <w:rPr>
            <w:rStyle w:val="Hyperlink"/>
            <w:rFonts w:ascii="Calibri" w:eastAsia="Calibri" w:hAnsi="Calibri" w:cs="Calibri"/>
            <w:bCs/>
            <w:sz w:val="20"/>
            <w:szCs w:val="20"/>
          </w:rPr>
          <w:t>How to Schedule an Essential Safety Measure task</w:t>
        </w:r>
      </w:hyperlink>
      <w:r w:rsidR="00880E51" w:rsidRPr="004E7041">
        <w:rPr>
          <w:rFonts w:eastAsia="Calibri" w:cs="Calibri"/>
          <w:bCs/>
          <w:color w:val="000000"/>
        </w:rPr>
        <w:t>.</w:t>
      </w:r>
    </w:p>
    <w:p w14:paraId="0118939C" w14:textId="0EDEE58E" w:rsidR="008E0E3C" w:rsidRPr="00503587" w:rsidRDefault="00F35DF8" w:rsidP="00503587">
      <w:pPr>
        <w:ind w:left="709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A</w:t>
      </w:r>
      <w:r w:rsidR="001019A8">
        <w:rPr>
          <w:rFonts w:ascii="Calibri" w:eastAsia="Calibri" w:hAnsi="Calibri" w:cs="Calibri"/>
          <w:bCs/>
          <w:color w:val="000000"/>
          <w:sz w:val="20"/>
          <w:szCs w:val="20"/>
        </w:rPr>
        <w:t>rrange</w:t>
      </w:r>
      <w:r w:rsidR="002001C0" w:rsidRPr="00880C7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 w:rsidR="006A1CF7">
        <w:rPr>
          <w:rFonts w:ascii="Calibri" w:eastAsia="Calibri" w:hAnsi="Calibri" w:cs="Calibri"/>
          <w:bCs/>
          <w:color w:val="000000"/>
          <w:sz w:val="20"/>
          <w:szCs w:val="20"/>
        </w:rPr>
        <w:t xml:space="preserve">the </w:t>
      </w:r>
      <w:r w:rsidR="00E36C44">
        <w:rPr>
          <w:rFonts w:ascii="Calibri" w:eastAsia="Calibri" w:hAnsi="Calibri" w:cs="Calibri"/>
          <w:bCs/>
          <w:color w:val="000000"/>
          <w:sz w:val="20"/>
          <w:szCs w:val="20"/>
        </w:rPr>
        <w:t>school</w:t>
      </w:r>
      <w:r w:rsidR="006A1CF7">
        <w:rPr>
          <w:rFonts w:ascii="Calibri" w:eastAsia="Calibri" w:hAnsi="Calibri" w:cs="Calibri"/>
          <w:bCs/>
          <w:color w:val="000000"/>
          <w:sz w:val="20"/>
          <w:szCs w:val="20"/>
        </w:rPr>
        <w:t>’s</w:t>
      </w:r>
      <w:r w:rsidR="00DE4D6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 w:rsidR="002001C0" w:rsidRPr="00880C7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ESM </w:t>
      </w:r>
      <w:r w:rsidR="00C237A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tasks into </w:t>
      </w:r>
      <w:r w:rsidR="002A4E01">
        <w:rPr>
          <w:rFonts w:ascii="Calibri" w:eastAsia="Calibri" w:hAnsi="Calibri" w:cs="Calibri"/>
          <w:bCs/>
          <w:color w:val="000000"/>
          <w:sz w:val="20"/>
          <w:szCs w:val="20"/>
        </w:rPr>
        <w:t>logbook</w:t>
      </w:r>
      <w:r w:rsidR="00586689">
        <w:rPr>
          <w:rFonts w:ascii="Calibri" w:eastAsia="Calibri" w:hAnsi="Calibri" w:cs="Calibri"/>
          <w:bCs/>
          <w:color w:val="000000"/>
          <w:sz w:val="20"/>
          <w:szCs w:val="20"/>
        </w:rPr>
        <w:t>s</w:t>
      </w:r>
      <w:r w:rsidR="00954519">
        <w:rPr>
          <w:rFonts w:ascii="Calibri" w:eastAsia="Calibri" w:hAnsi="Calibri" w:cs="Calibri"/>
          <w:bCs/>
          <w:color w:val="000000"/>
          <w:sz w:val="20"/>
          <w:szCs w:val="20"/>
        </w:rPr>
        <w:t xml:space="preserve">. </w:t>
      </w:r>
      <w:r w:rsidR="00C237AA">
        <w:rPr>
          <w:rFonts w:ascii="Calibri" w:eastAsia="Calibri" w:hAnsi="Calibri" w:cs="Calibri"/>
          <w:bCs/>
          <w:color w:val="000000"/>
          <w:sz w:val="20"/>
          <w:szCs w:val="20"/>
        </w:rPr>
        <w:t>For e</w:t>
      </w:r>
      <w:r w:rsidR="00D023BD">
        <w:rPr>
          <w:rFonts w:ascii="Calibri" w:hAnsi="Calibri" w:cs="Calibri"/>
          <w:sz w:val="20"/>
          <w:szCs w:val="20"/>
        </w:rPr>
        <w:t xml:space="preserve">ach </w:t>
      </w:r>
      <w:r w:rsidR="00C237AA">
        <w:rPr>
          <w:rFonts w:ascii="Calibri" w:hAnsi="Calibri" w:cs="Calibri"/>
          <w:sz w:val="20"/>
          <w:szCs w:val="20"/>
        </w:rPr>
        <w:t xml:space="preserve">ESM </w:t>
      </w:r>
      <w:r w:rsidR="00D023BD">
        <w:rPr>
          <w:rFonts w:ascii="Calibri" w:hAnsi="Calibri" w:cs="Calibri"/>
          <w:sz w:val="20"/>
          <w:szCs w:val="20"/>
        </w:rPr>
        <w:t>task</w:t>
      </w:r>
      <w:r w:rsidR="00C237AA">
        <w:rPr>
          <w:rFonts w:ascii="Calibri" w:hAnsi="Calibri" w:cs="Calibri"/>
          <w:sz w:val="20"/>
          <w:szCs w:val="20"/>
        </w:rPr>
        <w:t>,</w:t>
      </w:r>
      <w:r w:rsidR="00D023BD">
        <w:rPr>
          <w:rFonts w:ascii="Calibri" w:hAnsi="Calibri" w:cs="Calibri"/>
          <w:sz w:val="20"/>
          <w:szCs w:val="20"/>
        </w:rPr>
        <w:t xml:space="preserve"> </w:t>
      </w:r>
      <w:r w:rsidR="00D023BD" w:rsidRPr="00CA610E">
        <w:rPr>
          <w:rFonts w:ascii="Calibri" w:hAnsi="Calibri" w:cs="Calibri"/>
          <w:sz w:val="20"/>
          <w:szCs w:val="20"/>
        </w:rPr>
        <w:t>document</w:t>
      </w:r>
      <w:r w:rsidR="00D023BD">
        <w:rPr>
          <w:rFonts w:ascii="Calibri" w:hAnsi="Calibri" w:cs="Calibri"/>
          <w:sz w:val="20"/>
          <w:szCs w:val="20"/>
        </w:rPr>
        <w:t xml:space="preserve"> </w:t>
      </w:r>
      <w:r w:rsidR="00C237AA">
        <w:rPr>
          <w:rFonts w:ascii="Calibri" w:hAnsi="Calibri" w:cs="Calibri"/>
          <w:sz w:val="20"/>
          <w:szCs w:val="20"/>
        </w:rPr>
        <w:t>and l</w:t>
      </w:r>
      <w:r w:rsidR="00842F44">
        <w:rPr>
          <w:rFonts w:ascii="Calibri" w:eastAsia="Calibri" w:hAnsi="Calibri" w:cs="Calibri"/>
          <w:bCs/>
          <w:color w:val="000000"/>
          <w:sz w:val="20"/>
          <w:szCs w:val="20"/>
        </w:rPr>
        <w:t>og the</w:t>
      </w:r>
      <w:r w:rsidR="00E1133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information </w:t>
      </w:r>
      <w:r w:rsidR="007F340D">
        <w:rPr>
          <w:rFonts w:ascii="Calibri" w:eastAsia="Calibri" w:hAnsi="Calibri" w:cs="Calibri"/>
          <w:bCs/>
          <w:color w:val="000000"/>
          <w:sz w:val="20"/>
          <w:szCs w:val="20"/>
        </w:rPr>
        <w:t>as</w:t>
      </w:r>
      <w:r w:rsidR="008E0E3C" w:rsidRPr="00CA610E">
        <w:rPr>
          <w:rFonts w:ascii="Calibri" w:hAnsi="Calibri" w:cs="Calibri"/>
          <w:sz w:val="20"/>
          <w:szCs w:val="20"/>
        </w:rPr>
        <w:t xml:space="preserve"> </w:t>
      </w:r>
      <w:r w:rsidR="007451EE">
        <w:rPr>
          <w:rFonts w:ascii="Calibri" w:hAnsi="Calibri" w:cs="Calibri"/>
          <w:sz w:val="20"/>
          <w:szCs w:val="20"/>
        </w:rPr>
        <w:t xml:space="preserve">each </w:t>
      </w:r>
      <w:r w:rsidR="00B84B32">
        <w:rPr>
          <w:rFonts w:ascii="Calibri" w:hAnsi="Calibri" w:cs="Calibri"/>
          <w:sz w:val="20"/>
          <w:szCs w:val="20"/>
        </w:rPr>
        <w:t>engaged</w:t>
      </w:r>
      <w:r w:rsidR="000556D4">
        <w:rPr>
          <w:rFonts w:ascii="Calibri" w:hAnsi="Calibri" w:cs="Calibri"/>
          <w:sz w:val="20"/>
          <w:szCs w:val="20"/>
        </w:rPr>
        <w:t xml:space="preserve"> </w:t>
      </w:r>
      <w:r w:rsidR="008E0E3C" w:rsidRPr="00CA610E">
        <w:rPr>
          <w:rFonts w:ascii="Calibri" w:hAnsi="Calibri" w:cs="Calibri"/>
          <w:sz w:val="20"/>
          <w:szCs w:val="20"/>
        </w:rPr>
        <w:t xml:space="preserve">ESM </w:t>
      </w:r>
      <w:r w:rsidR="00800AFE">
        <w:rPr>
          <w:rFonts w:ascii="Calibri" w:hAnsi="Calibri" w:cs="Calibri"/>
          <w:sz w:val="20"/>
          <w:szCs w:val="20"/>
        </w:rPr>
        <w:t>s</w:t>
      </w:r>
      <w:r w:rsidR="008E0E3C" w:rsidRPr="00CA610E">
        <w:rPr>
          <w:rFonts w:ascii="Calibri" w:hAnsi="Calibri" w:cs="Calibri"/>
          <w:sz w:val="20"/>
          <w:szCs w:val="20"/>
        </w:rPr>
        <w:t>ervic</w:t>
      </w:r>
      <w:r w:rsidR="00C237AA">
        <w:rPr>
          <w:rFonts w:ascii="Calibri" w:hAnsi="Calibri" w:cs="Calibri"/>
          <w:sz w:val="20"/>
          <w:szCs w:val="20"/>
        </w:rPr>
        <w:t>ing person or</w:t>
      </w:r>
      <w:r w:rsidR="008E0E3C" w:rsidRPr="00CA610E">
        <w:rPr>
          <w:rFonts w:ascii="Calibri" w:hAnsi="Calibri" w:cs="Calibri"/>
          <w:sz w:val="20"/>
          <w:szCs w:val="20"/>
        </w:rPr>
        <w:t xml:space="preserve"> </w:t>
      </w:r>
      <w:r w:rsidR="00800AFE">
        <w:rPr>
          <w:rFonts w:ascii="Calibri" w:hAnsi="Calibri" w:cs="Calibri"/>
          <w:sz w:val="20"/>
          <w:szCs w:val="20"/>
        </w:rPr>
        <w:t>c</w:t>
      </w:r>
      <w:r w:rsidR="008E0E3C" w:rsidRPr="00CA610E">
        <w:rPr>
          <w:rFonts w:ascii="Calibri" w:hAnsi="Calibri" w:cs="Calibri"/>
          <w:sz w:val="20"/>
          <w:szCs w:val="20"/>
        </w:rPr>
        <w:t>ontractor complete</w:t>
      </w:r>
      <w:r w:rsidR="000556D4">
        <w:rPr>
          <w:rFonts w:ascii="Calibri" w:hAnsi="Calibri" w:cs="Calibri"/>
          <w:sz w:val="20"/>
          <w:szCs w:val="20"/>
        </w:rPr>
        <w:t>s</w:t>
      </w:r>
      <w:r w:rsidR="008E0E3C" w:rsidRPr="00CA610E">
        <w:rPr>
          <w:rFonts w:ascii="Calibri" w:hAnsi="Calibri" w:cs="Calibri"/>
          <w:sz w:val="20"/>
          <w:szCs w:val="20"/>
        </w:rPr>
        <w:t xml:space="preserve"> inspections, maintenance and tests </w:t>
      </w:r>
      <w:r w:rsidR="003A6D0C">
        <w:rPr>
          <w:rFonts w:ascii="Calibri" w:hAnsi="Calibri" w:cs="Calibri"/>
          <w:sz w:val="20"/>
          <w:szCs w:val="20"/>
        </w:rPr>
        <w:t xml:space="preserve">to the </w:t>
      </w:r>
      <w:r w:rsidR="005F2444">
        <w:rPr>
          <w:rFonts w:ascii="Calibri" w:hAnsi="Calibri" w:cs="Calibri"/>
          <w:sz w:val="20"/>
          <w:szCs w:val="20"/>
        </w:rPr>
        <w:t>“</w:t>
      </w:r>
      <w:r w:rsidR="0029638E">
        <w:rPr>
          <w:rFonts w:ascii="Calibri" w:hAnsi="Calibri" w:cs="Calibri"/>
          <w:sz w:val="20"/>
          <w:szCs w:val="20"/>
        </w:rPr>
        <w:t>F</w:t>
      </w:r>
      <w:r w:rsidR="00CE53DA">
        <w:rPr>
          <w:rFonts w:ascii="Calibri" w:hAnsi="Calibri" w:cs="Calibri"/>
          <w:sz w:val="20"/>
          <w:szCs w:val="20"/>
        </w:rPr>
        <w:t>requency</w:t>
      </w:r>
      <w:r w:rsidR="005F2444">
        <w:rPr>
          <w:rFonts w:ascii="Calibri" w:hAnsi="Calibri" w:cs="Calibri"/>
          <w:sz w:val="20"/>
          <w:szCs w:val="20"/>
        </w:rPr>
        <w:t>”</w:t>
      </w:r>
      <w:r w:rsidR="00CE53DA">
        <w:rPr>
          <w:rFonts w:ascii="Calibri" w:hAnsi="Calibri" w:cs="Calibri"/>
          <w:sz w:val="20"/>
          <w:szCs w:val="20"/>
        </w:rPr>
        <w:t xml:space="preserve"> and </w:t>
      </w:r>
      <w:r w:rsidR="005F2444">
        <w:rPr>
          <w:rFonts w:ascii="Calibri" w:hAnsi="Calibri" w:cs="Calibri"/>
          <w:sz w:val="20"/>
          <w:szCs w:val="20"/>
        </w:rPr>
        <w:t>“</w:t>
      </w:r>
      <w:r w:rsidR="0029638E">
        <w:rPr>
          <w:rFonts w:ascii="Calibri" w:hAnsi="Calibri" w:cs="Calibri"/>
          <w:sz w:val="20"/>
          <w:szCs w:val="20"/>
        </w:rPr>
        <w:t>T</w:t>
      </w:r>
      <w:r w:rsidR="00CE53DA">
        <w:rPr>
          <w:rFonts w:ascii="Calibri" w:hAnsi="Calibri" w:cs="Calibri"/>
          <w:sz w:val="20"/>
          <w:szCs w:val="20"/>
        </w:rPr>
        <w:t>ype</w:t>
      </w:r>
      <w:r w:rsidR="005F2444">
        <w:rPr>
          <w:rFonts w:ascii="Calibri" w:hAnsi="Calibri" w:cs="Calibri"/>
          <w:sz w:val="20"/>
          <w:szCs w:val="20"/>
        </w:rPr>
        <w:t>”</w:t>
      </w:r>
      <w:r w:rsidR="00CE53DA">
        <w:rPr>
          <w:rFonts w:ascii="Calibri" w:hAnsi="Calibri" w:cs="Calibri"/>
          <w:sz w:val="20"/>
          <w:szCs w:val="20"/>
        </w:rPr>
        <w:t xml:space="preserve"> required</w:t>
      </w:r>
      <w:r w:rsidR="00521525">
        <w:rPr>
          <w:rFonts w:ascii="Calibri" w:hAnsi="Calibri" w:cs="Calibri"/>
          <w:sz w:val="20"/>
          <w:szCs w:val="20"/>
        </w:rPr>
        <w:t>.</w:t>
      </w:r>
    </w:p>
    <w:p w14:paraId="38B16AE5" w14:textId="2B882288" w:rsidR="00814B09" w:rsidRPr="007702BB" w:rsidRDefault="00814B09" w:rsidP="00880C70">
      <w:pPr>
        <w:spacing w:before="240"/>
        <w:ind w:left="709" w:hanging="77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702BB">
        <w:rPr>
          <w:rFonts w:ascii="Calibri" w:eastAsia="Calibri" w:hAnsi="Calibri" w:cs="Calibri"/>
          <w:b/>
          <w:color w:val="000000"/>
          <w:sz w:val="24"/>
          <w:szCs w:val="24"/>
        </w:rPr>
        <w:t>Step 4</w:t>
      </w:r>
      <w:r w:rsidRPr="007702BB"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r w:rsidR="00FC45E0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Arrange an </w:t>
      </w:r>
      <w:r w:rsidR="00071341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annual </w:t>
      </w:r>
      <w:r w:rsidR="00FC45E0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 w:rsidR="00BA268C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udit </w:t>
      </w:r>
      <w:r w:rsidR="00B8567B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 w:rsidR="00BA268C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071341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ESM </w:t>
      </w:r>
      <w:r w:rsidR="00BA268C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>service records</w:t>
      </w:r>
      <w:r w:rsidR="00B8567B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BA268C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>&amp; the Annual Essential Safety Measures Report (AESMR)</w:t>
      </w:r>
      <w:r w:rsidR="00B8567B" w:rsidRPr="007702BB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7AE912D1" w14:textId="77777777" w:rsidR="00C46015" w:rsidRDefault="0046073F">
      <w:pPr>
        <w:spacing w:after="12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Annually, e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>ngage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an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ESM Service Provider to </w:t>
      </w:r>
      <w:r>
        <w:rPr>
          <w:rFonts w:ascii="Calibri" w:eastAsia="Calibri" w:hAnsi="Calibri" w:cs="Calibri"/>
          <w:color w:val="000000"/>
          <w:sz w:val="20"/>
          <w:szCs w:val="20"/>
        </w:rPr>
        <w:t>audit the</w:t>
      </w:r>
      <w:r w:rsidR="00C237AA">
        <w:rPr>
          <w:rFonts w:ascii="Calibri" w:eastAsia="Calibri" w:hAnsi="Calibri" w:cs="Calibri"/>
          <w:color w:val="000000"/>
          <w:sz w:val="20"/>
          <w:szCs w:val="20"/>
        </w:rPr>
        <w:t xml:space="preserve"> evidence of </w:t>
      </w:r>
      <w:r w:rsidR="00C52292">
        <w:rPr>
          <w:rFonts w:ascii="Calibri" w:eastAsia="Calibri" w:hAnsi="Calibri" w:cs="Calibri"/>
          <w:color w:val="000000"/>
          <w:sz w:val="20"/>
          <w:szCs w:val="20"/>
        </w:rPr>
        <w:t xml:space="preserve">the school’s </w:t>
      </w:r>
      <w:r w:rsidR="00C237AA">
        <w:rPr>
          <w:rFonts w:ascii="Calibri" w:eastAsia="Calibri" w:hAnsi="Calibri" w:cs="Calibri"/>
          <w:color w:val="000000"/>
          <w:sz w:val="20"/>
          <w:szCs w:val="20"/>
        </w:rPr>
        <w:t>ESM entries in AIMS or 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60011">
        <w:rPr>
          <w:rFonts w:ascii="Calibri" w:eastAsia="Calibri" w:hAnsi="Calibri" w:cs="Calibri"/>
          <w:color w:val="000000"/>
          <w:sz w:val="20"/>
          <w:szCs w:val="20"/>
        </w:rPr>
        <w:t xml:space="preserve">logbooks of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records of </w:t>
      </w:r>
      <w:r w:rsidR="005D6FC3">
        <w:rPr>
          <w:rFonts w:ascii="Calibri" w:eastAsia="Calibri" w:hAnsi="Calibri" w:cs="Calibri"/>
          <w:color w:val="000000"/>
          <w:sz w:val="20"/>
          <w:szCs w:val="20"/>
        </w:rPr>
        <w:t xml:space="preserve">routine 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>inspect</w:t>
      </w:r>
      <w:r>
        <w:rPr>
          <w:rFonts w:ascii="Calibri" w:eastAsia="Calibri" w:hAnsi="Calibri" w:cs="Calibri"/>
          <w:color w:val="000000"/>
          <w:sz w:val="20"/>
          <w:szCs w:val="20"/>
        </w:rPr>
        <w:t>ions, maintenance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and/or test</w:t>
      </w:r>
      <w:r>
        <w:rPr>
          <w:rFonts w:ascii="Calibri" w:eastAsia="Calibri" w:hAnsi="Calibri" w:cs="Calibri"/>
          <w:color w:val="000000"/>
          <w:sz w:val="20"/>
          <w:szCs w:val="20"/>
        </w:rPr>
        <w:t>ing</w:t>
      </w:r>
      <w:r w:rsidR="00C237AA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CCD7682" w14:textId="226751D2" w:rsidR="0046073F" w:rsidRPr="00B81571" w:rsidRDefault="00C237AA">
      <w:pPr>
        <w:spacing w:after="12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ESM Service Provider will</w:t>
      </w:r>
      <w:r w:rsidR="0046073F" w:rsidRPr="00880C7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D28E2">
        <w:rPr>
          <w:rFonts w:ascii="Calibri" w:eastAsia="Calibri" w:hAnsi="Calibri" w:cs="Calibri"/>
          <w:color w:val="000000"/>
          <w:sz w:val="20"/>
          <w:szCs w:val="20"/>
        </w:rPr>
        <w:t xml:space="preserve">also </w:t>
      </w:r>
      <w:r w:rsidR="00710E08">
        <w:rPr>
          <w:rFonts w:ascii="Calibri" w:eastAsia="Calibri" w:hAnsi="Calibri" w:cs="Calibri"/>
          <w:color w:val="000000"/>
          <w:sz w:val="20"/>
          <w:szCs w:val="20"/>
        </w:rPr>
        <w:t xml:space="preserve">undertake </w:t>
      </w:r>
      <w:r w:rsidR="00237296">
        <w:rPr>
          <w:rFonts w:ascii="Calibri" w:eastAsia="Calibri" w:hAnsi="Calibri" w:cs="Calibri"/>
          <w:color w:val="000000"/>
          <w:sz w:val="20"/>
          <w:szCs w:val="20"/>
        </w:rPr>
        <w:t>a visual</w:t>
      </w:r>
      <w:r w:rsidR="0046073F" w:rsidRPr="00880C7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912CD">
        <w:rPr>
          <w:rFonts w:ascii="Calibri" w:eastAsia="Calibri" w:hAnsi="Calibri" w:cs="Calibri"/>
          <w:color w:val="000000"/>
          <w:sz w:val="20"/>
          <w:szCs w:val="20"/>
        </w:rPr>
        <w:t xml:space="preserve">walk-thru </w:t>
      </w:r>
      <w:r w:rsidR="0046073F" w:rsidRPr="00AA5FFC">
        <w:rPr>
          <w:rFonts w:ascii="Calibri" w:eastAsia="Calibri" w:hAnsi="Calibri" w:cs="Calibri"/>
          <w:color w:val="000000"/>
          <w:sz w:val="20"/>
          <w:szCs w:val="20"/>
        </w:rPr>
        <w:t>assess</w:t>
      </w:r>
      <w:r w:rsidR="00237296">
        <w:rPr>
          <w:rFonts w:ascii="Calibri" w:eastAsia="Calibri" w:hAnsi="Calibri" w:cs="Calibri"/>
          <w:color w:val="000000"/>
          <w:sz w:val="20"/>
          <w:szCs w:val="20"/>
        </w:rPr>
        <w:t xml:space="preserve">ment </w:t>
      </w:r>
      <w:r w:rsidR="005669EE">
        <w:rPr>
          <w:rFonts w:ascii="Calibri" w:eastAsia="Calibri" w:hAnsi="Calibri" w:cs="Calibri"/>
          <w:color w:val="000000"/>
          <w:sz w:val="20"/>
          <w:szCs w:val="20"/>
        </w:rPr>
        <w:t>of</w:t>
      </w:r>
      <w:r w:rsidR="0046073F"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your school site </w:t>
      </w:r>
      <w:r w:rsidR="004C39A6">
        <w:rPr>
          <w:rFonts w:ascii="Calibri" w:eastAsia="Calibri" w:hAnsi="Calibri" w:cs="Calibri"/>
          <w:color w:val="000000"/>
          <w:sz w:val="20"/>
          <w:szCs w:val="20"/>
        </w:rPr>
        <w:t xml:space="preserve">to identify any </w:t>
      </w:r>
      <w:r w:rsidR="00C46015">
        <w:rPr>
          <w:rFonts w:ascii="Calibri" w:eastAsia="Calibri" w:hAnsi="Calibri" w:cs="Calibri"/>
          <w:color w:val="000000"/>
          <w:sz w:val="20"/>
          <w:szCs w:val="20"/>
        </w:rPr>
        <w:t>apparent</w:t>
      </w:r>
      <w:r w:rsidR="0046073F"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defects or </w:t>
      </w:r>
      <w:r w:rsidR="005669EE">
        <w:rPr>
          <w:rFonts w:ascii="Calibri" w:eastAsia="Calibri" w:hAnsi="Calibri" w:cs="Calibri"/>
          <w:color w:val="000000"/>
          <w:sz w:val="20"/>
          <w:szCs w:val="20"/>
        </w:rPr>
        <w:t>non-conformances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46073F" w:rsidRPr="0046073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A20E3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A861DA">
        <w:rPr>
          <w:rFonts w:ascii="Calibri" w:eastAsia="Calibri" w:hAnsi="Calibri" w:cs="Calibri"/>
          <w:color w:val="000000"/>
          <w:sz w:val="20"/>
          <w:szCs w:val="20"/>
        </w:rPr>
        <w:t>ny a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>udit findings</w:t>
      </w:r>
      <w:r w:rsidR="00D21A8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F66AC">
        <w:rPr>
          <w:rFonts w:ascii="Calibri" w:eastAsia="Calibri" w:hAnsi="Calibri" w:cs="Calibri"/>
          <w:color w:val="000000"/>
          <w:sz w:val="20"/>
          <w:szCs w:val="20"/>
        </w:rPr>
        <w:t>of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 xml:space="preserve"> defects and deficiencies </w:t>
      </w:r>
      <w:r w:rsidR="00D64834">
        <w:rPr>
          <w:rFonts w:ascii="Calibri" w:eastAsia="Calibri" w:hAnsi="Calibri" w:cs="Calibri"/>
          <w:color w:val="000000"/>
          <w:sz w:val="20"/>
          <w:szCs w:val="20"/>
        </w:rPr>
        <w:t xml:space="preserve">in </w:t>
      </w:r>
      <w:r w:rsidR="00A861DA">
        <w:rPr>
          <w:rFonts w:ascii="Calibri" w:eastAsia="Calibri" w:hAnsi="Calibri" w:cs="Calibri"/>
          <w:color w:val="000000"/>
          <w:sz w:val="20"/>
          <w:szCs w:val="20"/>
        </w:rPr>
        <w:t xml:space="preserve">either </w:t>
      </w:r>
      <w:r w:rsidR="00D64834">
        <w:rPr>
          <w:rFonts w:ascii="Calibri" w:eastAsia="Calibri" w:hAnsi="Calibri" w:cs="Calibri"/>
          <w:color w:val="000000"/>
          <w:sz w:val="20"/>
          <w:szCs w:val="20"/>
        </w:rPr>
        <w:t xml:space="preserve">the logbooks </w:t>
      </w:r>
      <w:r w:rsidR="002448F3">
        <w:rPr>
          <w:rFonts w:ascii="Calibri" w:eastAsia="Calibri" w:hAnsi="Calibri" w:cs="Calibri"/>
          <w:color w:val="000000"/>
          <w:sz w:val="20"/>
          <w:szCs w:val="20"/>
        </w:rPr>
        <w:t>or from their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 xml:space="preserve"> inspection</w:t>
      </w:r>
      <w:r w:rsidR="001B34D7">
        <w:rPr>
          <w:rFonts w:ascii="Calibri" w:eastAsia="Calibri" w:hAnsi="Calibri" w:cs="Calibri"/>
          <w:color w:val="000000"/>
          <w:sz w:val="20"/>
          <w:szCs w:val="20"/>
        </w:rPr>
        <w:t xml:space="preserve"> are reported in</w:t>
      </w:r>
      <w:r w:rsidR="00B64525">
        <w:rPr>
          <w:rFonts w:ascii="Calibri" w:eastAsia="Calibri" w:hAnsi="Calibri" w:cs="Calibri"/>
          <w:color w:val="000000"/>
          <w:sz w:val="20"/>
          <w:szCs w:val="20"/>
        </w:rPr>
        <w:t xml:space="preserve"> their</w:t>
      </w:r>
      <w:r w:rsidR="00D6529D">
        <w:rPr>
          <w:rFonts w:ascii="Calibri" w:eastAsia="Calibri" w:hAnsi="Calibri" w:cs="Calibri"/>
          <w:color w:val="000000"/>
          <w:sz w:val="20"/>
          <w:szCs w:val="20"/>
        </w:rPr>
        <w:t xml:space="preserve"> Inspection Report and </w:t>
      </w:r>
      <w:r w:rsidR="00A43500">
        <w:rPr>
          <w:rFonts w:ascii="Calibri" w:eastAsia="Calibri" w:hAnsi="Calibri" w:cs="Calibri"/>
          <w:color w:val="000000"/>
          <w:sz w:val="20"/>
          <w:szCs w:val="20"/>
        </w:rPr>
        <w:t xml:space="preserve">raised in </w:t>
      </w:r>
      <w:r w:rsidR="00D517D5">
        <w:rPr>
          <w:rFonts w:ascii="Calibri" w:eastAsia="Calibri" w:hAnsi="Calibri" w:cs="Calibri"/>
          <w:color w:val="000000"/>
          <w:sz w:val="20"/>
          <w:szCs w:val="20"/>
        </w:rPr>
        <w:t>‘</w:t>
      </w:r>
      <w:r w:rsidR="00A43500">
        <w:rPr>
          <w:rFonts w:ascii="Calibri" w:eastAsia="Calibri" w:hAnsi="Calibri" w:cs="Calibri"/>
          <w:color w:val="000000"/>
          <w:sz w:val="20"/>
          <w:szCs w:val="20"/>
        </w:rPr>
        <w:t>Observations</w:t>
      </w:r>
      <w:r w:rsidR="00D517D5">
        <w:rPr>
          <w:rFonts w:ascii="Calibri" w:eastAsia="Calibri" w:hAnsi="Calibri" w:cs="Calibri"/>
          <w:color w:val="000000"/>
          <w:sz w:val="20"/>
          <w:szCs w:val="20"/>
        </w:rPr>
        <w:t>’</w:t>
      </w:r>
      <w:r w:rsidR="00A43500">
        <w:rPr>
          <w:rFonts w:ascii="Calibri" w:eastAsia="Calibri" w:hAnsi="Calibri" w:cs="Calibri"/>
          <w:color w:val="000000"/>
          <w:sz w:val="20"/>
          <w:szCs w:val="20"/>
        </w:rPr>
        <w:t xml:space="preserve"> of</w:t>
      </w:r>
      <w:r w:rsidR="00E1139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B1FBE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r w:rsidR="00D6529D">
        <w:rPr>
          <w:rFonts w:ascii="Calibri" w:eastAsia="Calibri" w:hAnsi="Calibri" w:cs="Calibri"/>
          <w:color w:val="000000"/>
          <w:sz w:val="20"/>
          <w:szCs w:val="20"/>
        </w:rPr>
        <w:t>Property</w:t>
      </w:r>
      <w:r w:rsidR="00DB1FB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64525">
        <w:rPr>
          <w:rFonts w:ascii="Calibri" w:eastAsia="Calibri" w:hAnsi="Calibri" w:cs="Calibri"/>
          <w:color w:val="000000"/>
          <w:sz w:val="20"/>
          <w:szCs w:val="20"/>
        </w:rPr>
        <w:t xml:space="preserve">Data </w:t>
      </w:r>
      <w:r w:rsidR="00DB1FBE">
        <w:rPr>
          <w:rFonts w:ascii="Calibri" w:eastAsia="Calibri" w:hAnsi="Calibri" w:cs="Calibri"/>
          <w:color w:val="000000"/>
          <w:sz w:val="20"/>
          <w:szCs w:val="20"/>
        </w:rPr>
        <w:t>report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E581C4C" w14:textId="5898BF56" w:rsidR="00AF4D21" w:rsidRDefault="00BF0703" w:rsidP="00BF0703">
      <w:pPr>
        <w:spacing w:after="12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Table below is th</w:t>
      </w:r>
      <w:r w:rsidR="00487734">
        <w:rPr>
          <w:rFonts w:ascii="Calibri" w:eastAsia="Calibri" w:hAnsi="Calibri" w:cs="Calibri"/>
          <w:color w:val="000000"/>
          <w:sz w:val="20"/>
          <w:szCs w:val="20"/>
        </w:rPr>
        <w:t>e ESM Audit Panel 2022</w:t>
      </w:r>
      <w:r w:rsidR="00C52F56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which lists the </w:t>
      </w:r>
      <w:r w:rsidRPr="00937B2A">
        <w:rPr>
          <w:rFonts w:ascii="Calibri" w:eastAsia="Calibri" w:hAnsi="Calibri" w:cs="Calibri"/>
          <w:color w:val="000000"/>
          <w:sz w:val="20"/>
          <w:szCs w:val="20"/>
          <w:u w:val="single"/>
        </w:rPr>
        <w:t>pre-qualified ESM service providers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that you 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>can procure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 the ESM services.</w:t>
      </w:r>
      <w:r>
        <w:rPr>
          <w:rFonts w:ascii="Calibri" w:eastAsia="Calibri" w:hAnsi="Calibri" w:cs="Calibri"/>
          <w:color w:val="1F497D"/>
          <w:sz w:val="20"/>
          <w:szCs w:val="20"/>
        </w:rPr>
        <w:t xml:space="preserve">  </w:t>
      </w:r>
      <w:r w:rsidRPr="00A25D7A">
        <w:rPr>
          <w:rFonts w:ascii="Calibri" w:eastAsia="Calibri" w:hAnsi="Calibri" w:cs="Calibri"/>
          <w:sz w:val="20"/>
          <w:szCs w:val="20"/>
        </w:rPr>
        <w:t xml:space="preserve">Make use of the advised </w:t>
      </w:r>
      <w:r w:rsidRPr="00916E06">
        <w:rPr>
          <w:rFonts w:ascii="Calibri" w:eastAsia="Calibri" w:hAnsi="Calibri" w:cs="Calibri"/>
          <w:b/>
          <w:bCs/>
          <w:sz w:val="20"/>
          <w:szCs w:val="20"/>
        </w:rPr>
        <w:t xml:space="preserve">Request for </w:t>
      </w:r>
      <w:r>
        <w:rPr>
          <w:rFonts w:ascii="Calibri" w:eastAsia="Calibri" w:hAnsi="Calibri" w:cs="Calibri"/>
          <w:b/>
          <w:bCs/>
          <w:sz w:val="20"/>
          <w:szCs w:val="20"/>
        </w:rPr>
        <w:t>Services (</w:t>
      </w:r>
      <w:r w:rsidRPr="00916E06">
        <w:rPr>
          <w:rFonts w:ascii="Calibri" w:eastAsia="Calibri" w:hAnsi="Calibri" w:cs="Calibri"/>
          <w:b/>
          <w:bCs/>
          <w:sz w:val="20"/>
          <w:szCs w:val="20"/>
        </w:rPr>
        <w:t xml:space="preserve">Appendix </w:t>
      </w:r>
      <w:r w:rsidR="005F00B3"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which lists required auditing </w:t>
      </w:r>
      <w:r w:rsidRPr="00880C70">
        <w:rPr>
          <w:rFonts w:ascii="Calibri" w:eastAsia="Calibri" w:hAnsi="Calibri" w:cs="Calibri"/>
          <w:sz w:val="20"/>
          <w:szCs w:val="20"/>
        </w:rPr>
        <w:t>service</w:t>
      </w:r>
      <w:r>
        <w:rPr>
          <w:rFonts w:ascii="Calibri" w:eastAsia="Calibri" w:hAnsi="Calibri" w:cs="Calibri"/>
          <w:sz w:val="20"/>
          <w:szCs w:val="20"/>
        </w:rPr>
        <w:t xml:space="preserve">s and for further information also reference </w:t>
      </w:r>
      <w:r>
        <w:rPr>
          <w:rFonts w:ascii="Calibri" w:eastAsia="Calibri" w:hAnsi="Calibri" w:cs="Calibri"/>
          <w:color w:val="000000"/>
          <w:sz w:val="20"/>
          <w:szCs w:val="20"/>
        </w:rPr>
        <w:t>in this link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20" w:history="1">
        <w:r w:rsidRPr="00FD1306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the Essential Safety Measures Panel use guidelines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38F6E689" w14:textId="77777777" w:rsidR="00AF4D21" w:rsidRDefault="00AF4D21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41845998" w14:textId="77777777" w:rsidR="00CE39BC" w:rsidRPr="00AF2ED0" w:rsidRDefault="00CE39BC" w:rsidP="00BF0703">
      <w:pPr>
        <w:spacing w:after="12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35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3177"/>
        <w:gridCol w:w="1784"/>
      </w:tblGrid>
      <w:tr w:rsidR="00BF0703" w:rsidRPr="004B2F7B" w14:paraId="265011CF" w14:textId="77777777" w:rsidTr="003114C7">
        <w:trPr>
          <w:trHeight w:val="3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3AFE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02A2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F7B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CAF5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F7B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E523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F7B">
              <w:rPr>
                <w:rFonts w:ascii="Calibri" w:hAnsi="Calibri" w:cs="Calibri"/>
                <w:b/>
                <w:bCs/>
                <w:sz w:val="20"/>
                <w:szCs w:val="20"/>
              </w:rPr>
              <w:t>Contact</w:t>
            </w:r>
          </w:p>
        </w:tc>
      </w:tr>
      <w:tr w:rsidR="00220BB7" w:rsidRPr="00220BB7" w14:paraId="2257A44D" w14:textId="77777777" w:rsidTr="003114C7">
        <w:trPr>
          <w:trHeight w:val="3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59DE" w14:textId="201ECB03" w:rsidR="00220BB7" w:rsidRPr="00DE3E22" w:rsidRDefault="00117BD5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Australian Essential Services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Group</w:t>
            </w:r>
            <w:r w:rsidR="00B642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6EDB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proofErr w:type="gramEnd"/>
            <w:r w:rsidR="004F6EDB">
              <w:rPr>
                <w:rFonts w:ascii="Calibri" w:hAnsi="Calibri" w:cs="Calibri"/>
                <w:sz w:val="20"/>
                <w:szCs w:val="20"/>
              </w:rPr>
              <w:t xml:space="preserve">/L </w:t>
            </w:r>
            <w:r w:rsidR="00B642E6">
              <w:rPr>
                <w:rFonts w:ascii="Calibri" w:hAnsi="Calibri" w:cs="Calibri"/>
                <w:sz w:val="20"/>
                <w:szCs w:val="20"/>
              </w:rPr>
              <w:t>(AESG)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5CEF" w14:textId="5A04B7CD" w:rsidR="00220BB7" w:rsidRPr="00DE3E22" w:rsidRDefault="00201126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1300</w:t>
            </w:r>
            <w:r w:rsidR="00B2724A">
              <w:rPr>
                <w:rFonts w:ascii="Calibri" w:hAnsi="Calibri" w:cs="Calibri"/>
                <w:sz w:val="20"/>
                <w:szCs w:val="20"/>
              </w:rPr>
              <w:t xml:space="preserve"> 336 339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1B02" w14:textId="48945B39" w:rsidR="00220BB7" w:rsidRPr="00DE3E22" w:rsidRDefault="00000000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DD7301" w:rsidRPr="00B818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Stephanie.diener@aesg.com.au</w:t>
              </w:r>
            </w:hyperlink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0D65" w14:textId="7E14E46E" w:rsidR="00FC3D15" w:rsidRPr="00DE3E22" w:rsidRDefault="00DD7301" w:rsidP="00537C5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Stephanie Diener</w:t>
            </w:r>
          </w:p>
        </w:tc>
      </w:tr>
      <w:tr w:rsidR="00BF0703" w:rsidRPr="004B2F7B" w14:paraId="266245A1" w14:textId="77777777" w:rsidTr="003114C7">
        <w:trPr>
          <w:trHeight w:val="3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FE79" w14:textId="6ECA757B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ESM Compliance</w:t>
            </w:r>
            <w:r w:rsidR="009B7F1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P/L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64B6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03 9769 7464</w:t>
            </w:r>
          </w:p>
          <w:p w14:paraId="01768485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432 604 267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9318" w14:textId="77777777" w:rsidR="00BF0703" w:rsidRPr="002D01B0" w:rsidRDefault="00000000" w:rsidP="000E7C3D">
            <w:pPr>
              <w:spacing w:before="0" w:after="0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BF0703" w:rsidRPr="002D01B0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info@esmcompliance.com.au</w:t>
              </w:r>
            </w:hyperlink>
          </w:p>
          <w:p w14:paraId="6F05E313" w14:textId="77777777" w:rsidR="00BF0703" w:rsidRPr="002D01B0" w:rsidRDefault="00000000" w:rsidP="000E7C3D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BF0703" w:rsidRPr="002D01B0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samantha@esmcompliance.com.au</w:t>
              </w:r>
            </w:hyperlink>
            <w:hyperlink r:id="rId24" w:history="1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2FA9" w14:textId="77777777" w:rsidR="00BF0703" w:rsidRPr="004B2F7B" w:rsidRDefault="00BF0703" w:rsidP="003114C7">
            <w:pPr>
              <w:spacing w:before="0" w:after="0"/>
              <w:ind w:right="-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Opsblum</w:t>
            </w:r>
            <w:proofErr w:type="spellEnd"/>
          </w:p>
        </w:tc>
      </w:tr>
      <w:tr w:rsidR="00BF0703" w:rsidRPr="004A1FEA" w14:paraId="283A98CB" w14:textId="77777777" w:rsidTr="003114C7">
        <w:trPr>
          <w:trHeight w:val="3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0629" w14:textId="20972714" w:rsidR="00BF0703" w:rsidRPr="004A1FEA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A1FEA">
              <w:rPr>
                <w:rFonts w:ascii="Calibri" w:hAnsi="Calibri" w:cs="Calibri"/>
                <w:sz w:val="20"/>
                <w:szCs w:val="20"/>
                <w:lang w:val="en-GB"/>
              </w:rPr>
              <w:t>Hendry</w:t>
            </w:r>
            <w:r w:rsidR="0052785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Group</w:t>
            </w:r>
            <w:r w:rsidR="00F96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P/L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101D" w14:textId="77777777" w:rsidR="00BF0703" w:rsidRPr="004A1FEA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A1FEA">
              <w:rPr>
                <w:rFonts w:ascii="Calibri" w:hAnsi="Calibri" w:cs="Calibri"/>
                <w:sz w:val="20"/>
                <w:szCs w:val="20"/>
                <w:lang w:val="en-GB"/>
              </w:rPr>
              <w:t>1800 875 371</w:t>
            </w:r>
          </w:p>
          <w:p w14:paraId="0731EB60" w14:textId="77777777" w:rsidR="00BF0703" w:rsidRPr="0024449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A1FEA">
              <w:rPr>
                <w:rFonts w:ascii="Calibri" w:hAnsi="Calibri" w:cs="Calibri"/>
                <w:color w:val="1F497D"/>
                <w:sz w:val="20"/>
                <w:szCs w:val="20"/>
              </w:rPr>
              <w:t>0407 866 668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7641" w14:textId="77777777" w:rsidR="00BF0703" w:rsidRPr="004A1FEA" w:rsidRDefault="00000000" w:rsidP="000E7C3D">
            <w:pPr>
              <w:spacing w:before="0" w:after="0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25" w:history="1">
              <w:r w:rsidR="00BF0703" w:rsidRPr="004A1FE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info@hendry.com.au</w:t>
              </w:r>
            </w:hyperlink>
          </w:p>
          <w:p w14:paraId="4F084DD1" w14:textId="77777777" w:rsidR="00BF0703" w:rsidRPr="0024449B" w:rsidRDefault="00BF0703" w:rsidP="000E7C3D">
            <w:pPr>
              <w:spacing w:before="0" w:after="0"/>
              <w:rPr>
                <w:rFonts w:ascii="Calibri" w:hAnsi="Calibri" w:cs="Calibri"/>
                <w:color w:val="0563C1" w:themeColor="hyperlink"/>
                <w:sz w:val="20"/>
                <w:szCs w:val="20"/>
                <w:u w:val="single"/>
                <w:lang w:val="en-GB"/>
              </w:rPr>
            </w:pPr>
            <w:r w:rsidRPr="004A1FEA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>Anthony.withers@hendry.com.au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193B" w14:textId="77777777" w:rsidR="00BF0703" w:rsidRPr="004A1FEA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A1FEA">
              <w:rPr>
                <w:rFonts w:ascii="Calibri" w:hAnsi="Calibri" w:cs="Calibri"/>
                <w:sz w:val="20"/>
                <w:szCs w:val="20"/>
              </w:rPr>
              <w:t>Anthony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Withers</w:t>
            </w:r>
          </w:p>
        </w:tc>
      </w:tr>
      <w:tr w:rsidR="00BF0703" w:rsidRPr="004B2F7B" w14:paraId="12958959" w14:textId="77777777" w:rsidTr="003114C7">
        <w:trPr>
          <w:trHeight w:val="3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6B9A" w14:textId="3FFEF602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Philip Chun </w:t>
            </w:r>
            <w:r w:rsidR="00B642E6">
              <w:rPr>
                <w:rFonts w:ascii="Calibri" w:hAnsi="Calibri" w:cs="Calibri"/>
                <w:sz w:val="20"/>
                <w:szCs w:val="20"/>
                <w:lang w:val="en-GB"/>
              </w:rPr>
              <w:t>Essential Servic</w:t>
            </w:r>
            <w:r w:rsidR="0052785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es </w:t>
            </w:r>
            <w:r w:rsidR="00F96858">
              <w:rPr>
                <w:rFonts w:ascii="Calibri" w:hAnsi="Calibri" w:cs="Calibri"/>
                <w:sz w:val="20"/>
                <w:szCs w:val="20"/>
                <w:lang w:val="en-GB"/>
              </w:rPr>
              <w:t>P/L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D434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03 9662 2200</w:t>
            </w:r>
          </w:p>
          <w:p w14:paraId="6BF9A009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</w:rPr>
              <w:t>0411 557 706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6E9B" w14:textId="77777777" w:rsidR="00BF0703" w:rsidRPr="004B2F7B" w:rsidRDefault="00000000" w:rsidP="000E7C3D">
            <w:pPr>
              <w:spacing w:before="0" w:after="0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26" w:history="1">
              <w:r w:rsidR="00BF0703" w:rsidRPr="004B2F7B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melbourne@philipchun.com</w:t>
              </w:r>
            </w:hyperlink>
          </w:p>
          <w:p w14:paraId="01091B89" w14:textId="77777777" w:rsidR="00BF0703" w:rsidRPr="004B2F7B" w:rsidRDefault="00000000" w:rsidP="000E7C3D">
            <w:pPr>
              <w:spacing w:before="0" w:after="0" w:line="240" w:lineRule="auto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BF0703" w:rsidRPr="004B2F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antony.rickards@philipchun.com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0779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Antony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Rickards</w:t>
            </w:r>
          </w:p>
        </w:tc>
      </w:tr>
      <w:tr w:rsidR="00BF0703" w:rsidRPr="004B2F7B" w14:paraId="1E48FF29" w14:textId="77777777" w:rsidTr="003114C7">
        <w:trPr>
          <w:trHeight w:val="3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D8DA" w14:textId="72DAEF80" w:rsidR="00BF0703" w:rsidRPr="004B2F7B" w:rsidRDefault="00B642E6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TESG</w:t>
            </w:r>
            <w:r w:rsidR="00587A0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Building Surveyors</w:t>
            </w:r>
            <w:r w:rsidR="00F96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P/L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DB8C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03 9783 3735</w:t>
            </w:r>
          </w:p>
          <w:p w14:paraId="06C42DC1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</w:rPr>
              <w:t>0448 448 674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F8D1" w14:textId="77777777" w:rsidR="00BF0703" w:rsidRPr="004B2F7B" w:rsidRDefault="00000000" w:rsidP="000E7C3D">
            <w:pPr>
              <w:spacing w:before="0" w:after="0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28" w:history="1">
              <w:r w:rsidR="00BF0703" w:rsidRPr="004B2F7B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enquiries@tesg.com.au</w:t>
              </w:r>
            </w:hyperlink>
          </w:p>
          <w:p w14:paraId="5F252A23" w14:textId="77777777" w:rsidR="00BF0703" w:rsidRPr="004B2F7B" w:rsidRDefault="00000000" w:rsidP="000E7C3D">
            <w:pPr>
              <w:spacing w:before="0" w:after="0" w:line="240" w:lineRule="auto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BF0703" w:rsidRPr="004B2F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adrian@tesg.com.au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741B" w14:textId="77777777" w:rsidR="00BF0703" w:rsidRPr="004B2F7B" w:rsidRDefault="00BF0703" w:rsidP="000E7C3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4B2F7B">
              <w:rPr>
                <w:rFonts w:ascii="Calibri" w:hAnsi="Calibri" w:cs="Calibri"/>
                <w:sz w:val="20"/>
                <w:szCs w:val="20"/>
                <w:lang w:val="en-GB"/>
              </w:rPr>
              <w:t>Adrian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Righele</w:t>
            </w:r>
            <w:proofErr w:type="spellEnd"/>
          </w:p>
        </w:tc>
      </w:tr>
    </w:tbl>
    <w:p w14:paraId="5BA92409" w14:textId="77777777" w:rsidR="00FC3D15" w:rsidRPr="002D59CC" w:rsidRDefault="00FC3D15" w:rsidP="00DE3E22">
      <w:pPr>
        <w:ind w:firstLine="720"/>
        <w:rPr>
          <w:rFonts w:ascii="Calibri" w:eastAsia="Calibri" w:hAnsi="Calibri" w:cs="Calibri"/>
          <w:sz w:val="20"/>
          <w:szCs w:val="20"/>
        </w:rPr>
      </w:pPr>
    </w:p>
    <w:p w14:paraId="4C6665CC" w14:textId="10DDCFB2" w:rsidR="00121893" w:rsidRPr="005B38E5" w:rsidRDefault="00814B09" w:rsidP="00880C70">
      <w:pPr>
        <w:spacing w:before="24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B38E5">
        <w:rPr>
          <w:rFonts w:ascii="Calibri" w:eastAsia="Calibri" w:hAnsi="Calibri" w:cs="Calibri"/>
          <w:b/>
          <w:color w:val="000000"/>
          <w:sz w:val="24"/>
          <w:szCs w:val="24"/>
        </w:rPr>
        <w:t>Step 5</w:t>
      </w:r>
      <w:r w:rsidRPr="005B38E5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 w:rsidR="00121893" w:rsidRPr="005B38E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Submit the AESMR and </w:t>
      </w:r>
      <w:r w:rsidR="0046073F" w:rsidRPr="005B38E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rectify </w:t>
      </w:r>
      <w:r w:rsidR="00121893" w:rsidRPr="005B38E5">
        <w:rPr>
          <w:rFonts w:ascii="Calibri" w:eastAsia="Calibri" w:hAnsi="Calibri" w:cs="Calibri"/>
          <w:b/>
          <w:bCs/>
          <w:color w:val="000000"/>
          <w:sz w:val="24"/>
          <w:szCs w:val="24"/>
        </w:rPr>
        <w:t>the non-conformances raised from the audit.</w:t>
      </w:r>
    </w:p>
    <w:p w14:paraId="435618D1" w14:textId="5CB4F740" w:rsidR="0021264F" w:rsidRDefault="0021264F" w:rsidP="0021264F">
      <w:pPr>
        <w:spacing w:after="120"/>
        <w:ind w:left="720"/>
        <w:rPr>
          <w:rFonts w:ascii="Calibri" w:eastAsia="Calibri" w:hAnsi="Calibri" w:cs="Calibri"/>
          <w:sz w:val="20"/>
          <w:szCs w:val="20"/>
        </w:rPr>
      </w:pPr>
      <w:r w:rsidRPr="00FD1306">
        <w:rPr>
          <w:rFonts w:ascii="Calibri" w:eastAsia="Calibri" w:hAnsi="Calibri" w:cs="Calibri"/>
          <w:color w:val="000000"/>
          <w:sz w:val="20"/>
          <w:szCs w:val="20"/>
        </w:rPr>
        <w:t>The</w:t>
      </w:r>
      <w:r w:rsidR="00AE7F51"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E7F51">
        <w:rPr>
          <w:rFonts w:ascii="Calibri" w:eastAsia="Calibri" w:hAnsi="Calibri" w:cs="Calibri"/>
          <w:color w:val="000000"/>
          <w:sz w:val="20"/>
          <w:szCs w:val="20"/>
        </w:rPr>
        <w:t>AESMR</w:t>
      </w:r>
      <w:r w:rsidR="00AE7F51"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F3B1C">
        <w:rPr>
          <w:rFonts w:ascii="Calibri" w:eastAsia="Calibri" w:hAnsi="Calibri" w:cs="Calibri"/>
          <w:color w:val="000000"/>
          <w:sz w:val="20"/>
          <w:szCs w:val="20"/>
        </w:rPr>
        <w:t xml:space="preserve">and associated documents, 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is to </w:t>
      </w:r>
      <w:r w:rsidR="003F0AEE">
        <w:rPr>
          <w:rFonts w:ascii="Calibri" w:eastAsia="Calibri" w:hAnsi="Calibri" w:cs="Calibri"/>
          <w:color w:val="000000"/>
          <w:sz w:val="20"/>
          <w:szCs w:val="20"/>
        </w:rPr>
        <w:t>be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email</w:t>
      </w:r>
      <w:r w:rsidR="003F0AEE">
        <w:rPr>
          <w:rFonts w:ascii="Calibri" w:eastAsia="Calibri" w:hAnsi="Calibri" w:cs="Calibri"/>
          <w:color w:val="000000"/>
          <w:sz w:val="20"/>
          <w:szCs w:val="20"/>
        </w:rPr>
        <w:t>ed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to </w:t>
      </w:r>
      <w:hyperlink r:id="rId30" w:history="1">
        <w:r w:rsidR="00C374ED" w:rsidRPr="009820D5">
          <w:rPr>
            <w:rStyle w:val="Hyperlink"/>
            <w:rFonts w:ascii="Calibri" w:eastAsia="Calibri" w:hAnsi="Calibri" w:cs="Calibri"/>
            <w:sz w:val="20"/>
            <w:szCs w:val="20"/>
          </w:rPr>
          <w:t>essential.safety.measures@education.vic.gov.au</w:t>
        </w:r>
      </w:hyperlink>
      <w:r w:rsidRPr="00FD1306">
        <w:rPr>
          <w:rFonts w:ascii="Calibri" w:eastAsia="Calibri" w:hAnsi="Calibri" w:cs="Calibri"/>
          <w:color w:val="1F497D"/>
          <w:sz w:val="20"/>
          <w:szCs w:val="20"/>
        </w:rPr>
        <w:t xml:space="preserve"> </w:t>
      </w:r>
      <w:r w:rsidRPr="00FD1306">
        <w:rPr>
          <w:rFonts w:ascii="Calibri" w:eastAsia="Calibri" w:hAnsi="Calibri" w:cs="Calibri"/>
          <w:sz w:val="20"/>
          <w:szCs w:val="20"/>
        </w:rPr>
        <w:t>within seven days of receiving the report</w:t>
      </w:r>
      <w:r w:rsidR="005A505A">
        <w:rPr>
          <w:rFonts w:ascii="Calibri" w:eastAsia="Calibri" w:hAnsi="Calibri" w:cs="Calibri"/>
          <w:sz w:val="20"/>
          <w:szCs w:val="20"/>
        </w:rPr>
        <w:t>. Y</w:t>
      </w:r>
      <w:r w:rsidR="00D85E44">
        <w:rPr>
          <w:rFonts w:ascii="Calibri" w:eastAsia="Calibri" w:hAnsi="Calibri" w:cs="Calibri"/>
          <w:sz w:val="20"/>
          <w:szCs w:val="20"/>
        </w:rPr>
        <w:t xml:space="preserve">our </w:t>
      </w:r>
      <w:r w:rsidR="00DD4254">
        <w:rPr>
          <w:rFonts w:ascii="Calibri" w:eastAsia="Calibri" w:hAnsi="Calibri" w:cs="Calibri"/>
          <w:sz w:val="20"/>
          <w:szCs w:val="20"/>
        </w:rPr>
        <w:t xml:space="preserve">ESM Panel </w:t>
      </w:r>
      <w:r w:rsidR="000912CD">
        <w:rPr>
          <w:rFonts w:ascii="Calibri" w:eastAsia="Calibri" w:hAnsi="Calibri" w:cs="Calibri"/>
          <w:sz w:val="20"/>
          <w:szCs w:val="20"/>
        </w:rPr>
        <w:t>Service P</w:t>
      </w:r>
      <w:r w:rsidR="00DD4254">
        <w:rPr>
          <w:rFonts w:ascii="Calibri" w:eastAsia="Calibri" w:hAnsi="Calibri" w:cs="Calibri"/>
          <w:sz w:val="20"/>
          <w:szCs w:val="20"/>
        </w:rPr>
        <w:t>rovider</w:t>
      </w:r>
      <w:r w:rsidR="00751302">
        <w:rPr>
          <w:rFonts w:ascii="Calibri" w:eastAsia="Calibri" w:hAnsi="Calibri" w:cs="Calibri"/>
          <w:sz w:val="20"/>
          <w:szCs w:val="20"/>
        </w:rPr>
        <w:t xml:space="preserve"> </w:t>
      </w:r>
      <w:r w:rsidR="000912CD">
        <w:rPr>
          <w:rFonts w:ascii="Calibri" w:eastAsia="Calibri" w:hAnsi="Calibri" w:cs="Calibri"/>
          <w:sz w:val="20"/>
          <w:szCs w:val="20"/>
        </w:rPr>
        <w:t>will arrange this for you.</w:t>
      </w:r>
    </w:p>
    <w:p w14:paraId="2276352D" w14:textId="299E1B45" w:rsidR="00F26A35" w:rsidRDefault="00814B09" w:rsidP="00814B09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r w:rsidR="008A54A9">
        <w:rPr>
          <w:rFonts w:ascii="Calibri" w:eastAsia="Calibri" w:hAnsi="Calibri" w:cs="Calibri"/>
          <w:color w:val="000000"/>
          <w:sz w:val="20"/>
          <w:szCs w:val="20"/>
        </w:rPr>
        <w:t>provider</w:t>
      </w:r>
      <w:r w:rsidR="00B06A63">
        <w:rPr>
          <w:rFonts w:ascii="Calibri" w:eastAsia="Calibri" w:hAnsi="Calibri" w:cs="Calibri"/>
          <w:color w:val="000000"/>
          <w:sz w:val="20"/>
          <w:szCs w:val="20"/>
        </w:rPr>
        <w:t>’s</w:t>
      </w:r>
      <w:r w:rsidR="008A54A9">
        <w:rPr>
          <w:rFonts w:ascii="Calibri" w:eastAsia="Calibri" w:hAnsi="Calibri" w:cs="Calibri"/>
          <w:color w:val="000000"/>
          <w:sz w:val="20"/>
          <w:szCs w:val="20"/>
        </w:rPr>
        <w:t xml:space="preserve"> Inspection Report 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>will</w:t>
      </w:r>
      <w:r w:rsidR="003471A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FD1306">
        <w:rPr>
          <w:rFonts w:ascii="Calibri" w:eastAsia="Calibri" w:hAnsi="Calibri" w:cs="Calibri"/>
          <w:color w:val="000000"/>
          <w:sz w:val="20"/>
          <w:szCs w:val="20"/>
        </w:rPr>
        <w:t>identify compliant and non-compliant items</w:t>
      </w:r>
      <w:r w:rsidR="000D300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C4724">
        <w:rPr>
          <w:rFonts w:ascii="Calibri" w:eastAsia="Calibri" w:hAnsi="Calibri" w:cs="Calibri"/>
          <w:color w:val="000000"/>
          <w:sz w:val="20"/>
          <w:szCs w:val="20"/>
        </w:rPr>
        <w:t>at your</w:t>
      </w:r>
      <w:r w:rsidR="008F3A3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A54A9">
        <w:rPr>
          <w:rFonts w:ascii="Calibri" w:eastAsia="Calibri" w:hAnsi="Calibri" w:cs="Calibri"/>
          <w:color w:val="000000"/>
          <w:sz w:val="20"/>
          <w:szCs w:val="20"/>
        </w:rPr>
        <w:t>school facility</w:t>
      </w:r>
      <w:r w:rsidR="00E0478E">
        <w:rPr>
          <w:rFonts w:ascii="Calibri" w:eastAsia="Calibri" w:hAnsi="Calibri" w:cs="Calibri"/>
          <w:color w:val="000000"/>
          <w:sz w:val="20"/>
          <w:szCs w:val="20"/>
        </w:rPr>
        <w:t>.</w:t>
      </w:r>
      <w:r w:rsidRPr="00880C7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912CD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F26A35">
        <w:rPr>
          <w:rFonts w:ascii="Calibri" w:eastAsia="Calibri" w:hAnsi="Calibri" w:cs="Calibri"/>
          <w:color w:val="000000"/>
          <w:sz w:val="20"/>
          <w:szCs w:val="20"/>
        </w:rPr>
        <w:t>he school will b</w:t>
      </w:r>
      <w:r w:rsidR="00AB71CB">
        <w:rPr>
          <w:rFonts w:ascii="Calibri" w:eastAsia="Calibri" w:hAnsi="Calibri" w:cs="Calibri"/>
          <w:color w:val="000000"/>
          <w:sz w:val="20"/>
          <w:szCs w:val="20"/>
        </w:rPr>
        <w:t xml:space="preserve">e required to rectify </w:t>
      </w:r>
      <w:r w:rsidR="000912CD">
        <w:rPr>
          <w:rFonts w:ascii="Calibri" w:eastAsia="Calibri" w:hAnsi="Calibri" w:cs="Calibri"/>
          <w:color w:val="000000"/>
          <w:sz w:val="20"/>
          <w:szCs w:val="20"/>
        </w:rPr>
        <w:t xml:space="preserve">defects or </w:t>
      </w:r>
      <w:r w:rsidR="00AB71CB">
        <w:rPr>
          <w:rFonts w:ascii="Calibri" w:eastAsia="Calibri" w:hAnsi="Calibri" w:cs="Calibri"/>
          <w:color w:val="000000"/>
          <w:sz w:val="20"/>
          <w:szCs w:val="20"/>
        </w:rPr>
        <w:t xml:space="preserve">matters of non-conformance within a prescribed </w:t>
      </w:r>
      <w:r w:rsidR="00DC5E2F">
        <w:rPr>
          <w:rFonts w:ascii="Calibri" w:eastAsia="Calibri" w:hAnsi="Calibri" w:cs="Calibri"/>
          <w:color w:val="000000"/>
          <w:sz w:val="20"/>
          <w:szCs w:val="20"/>
        </w:rPr>
        <w:t>timeframe stipulated in the audit findings</w:t>
      </w:r>
      <w:r w:rsidR="00DE3E4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CB555A">
        <w:rPr>
          <w:rFonts w:ascii="Calibri" w:eastAsia="Calibri" w:hAnsi="Calibri" w:cs="Calibri"/>
          <w:color w:val="000000"/>
          <w:sz w:val="20"/>
          <w:szCs w:val="20"/>
        </w:rPr>
        <w:t xml:space="preserve">of the Inspection Report </w:t>
      </w:r>
      <w:r w:rsidR="00DE3E4E">
        <w:rPr>
          <w:rFonts w:ascii="Calibri" w:eastAsia="Calibri" w:hAnsi="Calibri" w:cs="Calibri"/>
          <w:color w:val="000000"/>
          <w:sz w:val="20"/>
          <w:szCs w:val="20"/>
        </w:rPr>
        <w:t xml:space="preserve">and/or </w:t>
      </w:r>
      <w:r w:rsidR="00DC4724">
        <w:rPr>
          <w:rFonts w:ascii="Calibri" w:eastAsia="Calibri" w:hAnsi="Calibri" w:cs="Calibri"/>
          <w:color w:val="000000"/>
          <w:sz w:val="20"/>
          <w:szCs w:val="20"/>
        </w:rPr>
        <w:t xml:space="preserve">as </w:t>
      </w:r>
      <w:r w:rsidR="00DE3E4E">
        <w:rPr>
          <w:rFonts w:ascii="Calibri" w:eastAsia="Calibri" w:hAnsi="Calibri" w:cs="Calibri"/>
          <w:color w:val="000000"/>
          <w:sz w:val="20"/>
          <w:szCs w:val="20"/>
        </w:rPr>
        <w:t xml:space="preserve">advised by the </w:t>
      </w:r>
      <w:r w:rsidR="00DE3E4E" w:rsidRPr="00FD1306">
        <w:rPr>
          <w:rFonts w:ascii="Calibri" w:eastAsia="Calibri" w:hAnsi="Calibri" w:cs="Calibri"/>
          <w:color w:val="000000"/>
          <w:sz w:val="20"/>
          <w:szCs w:val="20"/>
        </w:rPr>
        <w:t>ESM Service Provider</w:t>
      </w:r>
      <w:r w:rsidR="00DC5E2F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3188E1C9" w14:textId="6CFDBB1A" w:rsidR="00F774B6" w:rsidRDefault="00FD4B0D" w:rsidP="00814B09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For purposes of updating school’s data, r</w:t>
      </w:r>
      <w:r w:rsidR="002D0526">
        <w:rPr>
          <w:rFonts w:ascii="Calibri" w:eastAsia="Calibri" w:hAnsi="Calibri" w:cs="Calibri"/>
          <w:color w:val="000000"/>
          <w:sz w:val="20"/>
          <w:szCs w:val="20"/>
        </w:rPr>
        <w:t xml:space="preserve">ectifications should be documented </w:t>
      </w:r>
      <w:r w:rsidR="007C6473">
        <w:rPr>
          <w:rFonts w:ascii="Calibri" w:eastAsia="Calibri" w:hAnsi="Calibri" w:cs="Calibri"/>
          <w:color w:val="000000"/>
          <w:sz w:val="20"/>
          <w:szCs w:val="20"/>
        </w:rPr>
        <w:t xml:space="preserve">in AIMS and </w:t>
      </w:r>
      <w:r w:rsidR="002D0526">
        <w:rPr>
          <w:rFonts w:ascii="Calibri" w:eastAsia="Calibri" w:hAnsi="Calibri" w:cs="Calibri"/>
          <w:color w:val="000000"/>
          <w:sz w:val="20"/>
          <w:szCs w:val="20"/>
        </w:rPr>
        <w:t>advised to the Service Provider</w:t>
      </w:r>
      <w:r w:rsidR="003E721C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2AD979FC" w14:textId="77777777" w:rsidR="00F774B6" w:rsidRDefault="00F774B6" w:rsidP="00814B09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CB1328C" w14:textId="64ED1660" w:rsidR="00001DA5" w:rsidRDefault="00001DA5" w:rsidP="00814B09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68041E7" w14:textId="3DC96934" w:rsidR="00001DA5" w:rsidRPr="00FB2D7D" w:rsidRDefault="00C051D8" w:rsidP="00FB2D7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FB2D7D">
        <w:rPr>
          <w:rFonts w:ascii="Calibri" w:eastAsia="Calibri" w:hAnsi="Calibri" w:cs="Calibri"/>
          <w:b/>
          <w:bCs/>
          <w:sz w:val="32"/>
          <w:szCs w:val="32"/>
        </w:rPr>
        <w:t>FUNDING</w:t>
      </w:r>
    </w:p>
    <w:p w14:paraId="527049B6" w14:textId="382AE0FB" w:rsidR="000F5608" w:rsidRDefault="000F5608" w:rsidP="00FB2D7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Funding </w:t>
      </w:r>
      <w:r w:rsidR="00E77B94">
        <w:rPr>
          <w:rFonts w:ascii="Calibri" w:eastAsia="Calibri" w:hAnsi="Calibri" w:cs="Calibri"/>
          <w:color w:val="000000"/>
          <w:sz w:val="20"/>
          <w:szCs w:val="20"/>
        </w:rPr>
        <w:t xml:space="preserve">for </w:t>
      </w:r>
      <w:r w:rsidR="004664CE">
        <w:rPr>
          <w:rFonts w:ascii="Calibri" w:eastAsia="Calibri" w:hAnsi="Calibri" w:cs="Calibri"/>
          <w:color w:val="000000"/>
          <w:sz w:val="20"/>
          <w:szCs w:val="20"/>
        </w:rPr>
        <w:t xml:space="preserve">engaging </w:t>
      </w:r>
      <w:r w:rsidR="000A1D2F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4664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664CE" w:rsidRPr="00937B2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pre-qualified ESM </w:t>
      </w:r>
      <w:r w:rsidR="004664CE">
        <w:rPr>
          <w:rFonts w:ascii="Calibri" w:eastAsia="Calibri" w:hAnsi="Calibri" w:cs="Calibri"/>
          <w:color w:val="000000"/>
          <w:sz w:val="20"/>
          <w:szCs w:val="20"/>
          <w:u w:val="single"/>
        </w:rPr>
        <w:t>S</w:t>
      </w:r>
      <w:r w:rsidR="004664CE" w:rsidRPr="00937B2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ervice </w:t>
      </w:r>
      <w:r w:rsidR="004664CE">
        <w:rPr>
          <w:rFonts w:ascii="Calibri" w:eastAsia="Calibri" w:hAnsi="Calibri" w:cs="Calibri"/>
          <w:color w:val="000000"/>
          <w:sz w:val="20"/>
          <w:szCs w:val="20"/>
          <w:u w:val="single"/>
        </w:rPr>
        <w:t>P</w:t>
      </w:r>
      <w:r w:rsidR="004664CE" w:rsidRPr="00937B2A">
        <w:rPr>
          <w:rFonts w:ascii="Calibri" w:eastAsia="Calibri" w:hAnsi="Calibri" w:cs="Calibri"/>
          <w:color w:val="000000"/>
          <w:sz w:val="20"/>
          <w:szCs w:val="20"/>
          <w:u w:val="single"/>
        </w:rPr>
        <w:t>rovider</w:t>
      </w:r>
      <w:r w:rsidR="004664CE" w:rsidRPr="00FD13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F2F96">
        <w:rPr>
          <w:rFonts w:ascii="Calibri" w:eastAsia="Calibri" w:hAnsi="Calibri" w:cs="Calibri"/>
          <w:color w:val="000000"/>
          <w:sz w:val="20"/>
          <w:szCs w:val="20"/>
        </w:rPr>
        <w:t>has been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provided </w:t>
      </w:r>
      <w:r w:rsidR="00120105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F6097F">
        <w:rPr>
          <w:rFonts w:ascii="Calibri" w:eastAsia="Calibri" w:hAnsi="Calibri" w:cs="Calibri"/>
          <w:color w:val="000000"/>
          <w:sz w:val="20"/>
          <w:szCs w:val="20"/>
        </w:rPr>
        <w:t xml:space="preserve"> the</w:t>
      </w:r>
      <w:r w:rsidR="00DF489C">
        <w:rPr>
          <w:rFonts w:ascii="Calibri" w:eastAsia="Calibri" w:hAnsi="Calibri" w:cs="Calibri"/>
          <w:color w:val="000000"/>
          <w:sz w:val="20"/>
          <w:szCs w:val="20"/>
        </w:rPr>
        <w:t xml:space="preserve"> budget allocated through the Student Resource Package</w:t>
      </w:r>
      <w:r w:rsidR="00F6097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C4FE7">
        <w:rPr>
          <w:rFonts w:ascii="Calibri" w:eastAsia="Calibri" w:hAnsi="Calibri" w:cs="Calibri"/>
          <w:color w:val="000000"/>
          <w:sz w:val="20"/>
          <w:szCs w:val="20"/>
        </w:rPr>
        <w:t>(</w:t>
      </w:r>
      <w:r w:rsidR="00F6097F">
        <w:rPr>
          <w:rFonts w:ascii="Calibri" w:eastAsia="Calibri" w:hAnsi="Calibri" w:cs="Calibri"/>
          <w:color w:val="000000"/>
          <w:sz w:val="20"/>
          <w:szCs w:val="20"/>
        </w:rPr>
        <w:t>SRP</w:t>
      </w:r>
      <w:r w:rsidR="005C4FE7"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BE53D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E53D7" w:rsidRPr="00A23395">
        <w:rPr>
          <w:rFonts w:ascii="Calibri" w:hAnsi="Calibri" w:cs="Calibri"/>
          <w:sz w:val="20"/>
          <w:szCs w:val="20"/>
          <w:u w:val="single"/>
        </w:rPr>
        <w:t>Annual Contracts and Essential Safety Measures</w:t>
      </w:r>
      <w:r w:rsidR="00BE53D7" w:rsidRPr="00B81571">
        <w:rPr>
          <w:rFonts w:ascii="Calibri" w:hAnsi="Calibri" w:cs="Calibri"/>
          <w:sz w:val="20"/>
          <w:szCs w:val="20"/>
        </w:rPr>
        <w:t xml:space="preserve"> </w:t>
      </w:r>
      <w:r w:rsidR="00BE53D7">
        <w:rPr>
          <w:rFonts w:ascii="Calibri" w:hAnsi="Calibri" w:cs="Calibri"/>
          <w:sz w:val="20"/>
          <w:szCs w:val="20"/>
        </w:rPr>
        <w:t>b</w:t>
      </w:r>
      <w:r w:rsidR="00BE53D7" w:rsidRPr="00B81571">
        <w:rPr>
          <w:rFonts w:ascii="Calibri" w:hAnsi="Calibri" w:cs="Calibri"/>
          <w:sz w:val="20"/>
          <w:szCs w:val="20"/>
        </w:rPr>
        <w:t>udget lines</w:t>
      </w:r>
      <w:r w:rsidR="00BE53D7">
        <w:rPr>
          <w:rFonts w:ascii="Calibri" w:hAnsi="Calibri" w:cs="Calibri"/>
          <w:sz w:val="20"/>
          <w:szCs w:val="20"/>
        </w:rPr>
        <w:t xml:space="preserve"> </w:t>
      </w:r>
      <w:r w:rsidR="00962447">
        <w:rPr>
          <w:rFonts w:ascii="Calibri" w:hAnsi="Calibri" w:cs="Calibri"/>
          <w:sz w:val="20"/>
          <w:szCs w:val="20"/>
        </w:rPr>
        <w:t>and/</w:t>
      </w:r>
      <w:r w:rsidR="00BE53D7">
        <w:rPr>
          <w:rFonts w:ascii="Calibri" w:hAnsi="Calibri" w:cs="Calibri"/>
          <w:sz w:val="20"/>
          <w:szCs w:val="20"/>
        </w:rPr>
        <w:t>or other Programs</w:t>
      </w:r>
      <w:r w:rsidR="00F6097F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005BEBF" w14:textId="2A2EED9E" w:rsidR="00946DFC" w:rsidRPr="00FD1306" w:rsidRDefault="00946DFC" w:rsidP="00FB2D7D">
      <w:pPr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The funding allocation </w:t>
      </w:r>
      <w:r w:rsidR="001E72FA">
        <w:rPr>
          <w:rFonts w:ascii="Calibri" w:eastAsia="Calibri" w:hAnsi="Calibri" w:cs="Calibri"/>
          <w:color w:val="000000"/>
          <w:sz w:val="20"/>
          <w:szCs w:val="20"/>
        </w:rPr>
        <w:t>provides</w:t>
      </w:r>
      <w:r w:rsidR="002B09D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07A73">
        <w:rPr>
          <w:rFonts w:ascii="Calibri" w:eastAsia="Calibri" w:hAnsi="Calibri" w:cs="Calibri"/>
          <w:color w:val="000000"/>
          <w:sz w:val="20"/>
          <w:szCs w:val="20"/>
        </w:rPr>
        <w:t xml:space="preserve">some </w:t>
      </w:r>
      <w:r w:rsidR="002B09DC">
        <w:rPr>
          <w:rFonts w:ascii="Calibri" w:eastAsia="Calibri" w:hAnsi="Calibri" w:cs="Calibri"/>
          <w:color w:val="000000"/>
          <w:sz w:val="20"/>
          <w:szCs w:val="20"/>
        </w:rPr>
        <w:t>financial support</w:t>
      </w:r>
      <w:r w:rsidR="00A86863">
        <w:rPr>
          <w:rFonts w:ascii="Calibri" w:eastAsia="Calibri" w:hAnsi="Calibri" w:cs="Calibri"/>
          <w:color w:val="000000"/>
          <w:sz w:val="20"/>
          <w:szCs w:val="20"/>
        </w:rPr>
        <w:t xml:space="preserve"> for correcting </w:t>
      </w:r>
      <w:r w:rsidR="001E72FA">
        <w:rPr>
          <w:rFonts w:ascii="Calibri" w:eastAsia="Calibri" w:hAnsi="Calibri" w:cs="Calibri"/>
          <w:color w:val="000000"/>
          <w:sz w:val="20"/>
          <w:szCs w:val="20"/>
        </w:rPr>
        <w:t xml:space="preserve">defects and </w:t>
      </w:r>
      <w:r w:rsidR="00A86863">
        <w:rPr>
          <w:rFonts w:ascii="Calibri" w:eastAsia="Calibri" w:hAnsi="Calibri" w:cs="Calibri"/>
          <w:color w:val="000000"/>
          <w:sz w:val="20"/>
          <w:szCs w:val="20"/>
        </w:rPr>
        <w:t>non-conforming items</w:t>
      </w:r>
      <w:r w:rsidR="0043567C">
        <w:rPr>
          <w:rFonts w:ascii="Calibri" w:eastAsia="Calibri" w:hAnsi="Calibri" w:cs="Calibri"/>
          <w:color w:val="000000"/>
          <w:sz w:val="20"/>
          <w:szCs w:val="20"/>
        </w:rPr>
        <w:t xml:space="preserve"> that </w:t>
      </w:r>
      <w:r w:rsidR="00E5469F">
        <w:rPr>
          <w:rFonts w:ascii="Calibri" w:eastAsia="Calibri" w:hAnsi="Calibri" w:cs="Calibri"/>
          <w:color w:val="000000"/>
          <w:sz w:val="20"/>
          <w:szCs w:val="20"/>
        </w:rPr>
        <w:t xml:space="preserve">are not major </w:t>
      </w:r>
      <w:r w:rsidR="00A81695">
        <w:rPr>
          <w:rFonts w:ascii="Calibri" w:eastAsia="Calibri" w:hAnsi="Calibri" w:cs="Calibri"/>
          <w:color w:val="000000"/>
          <w:sz w:val="20"/>
          <w:szCs w:val="20"/>
        </w:rPr>
        <w:t xml:space="preserve">fire protection </w:t>
      </w:r>
      <w:r w:rsidR="0059215F">
        <w:rPr>
          <w:rFonts w:ascii="Calibri" w:eastAsia="Calibri" w:hAnsi="Calibri" w:cs="Calibri"/>
          <w:color w:val="000000"/>
          <w:sz w:val="20"/>
          <w:szCs w:val="20"/>
        </w:rPr>
        <w:t xml:space="preserve">systemic </w:t>
      </w:r>
      <w:r w:rsidR="00E5469F">
        <w:rPr>
          <w:rFonts w:ascii="Calibri" w:eastAsia="Calibri" w:hAnsi="Calibri" w:cs="Calibri"/>
          <w:color w:val="000000"/>
          <w:sz w:val="20"/>
          <w:szCs w:val="20"/>
        </w:rPr>
        <w:t>items</w:t>
      </w:r>
      <w:r w:rsidR="00CB157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D5F83">
        <w:rPr>
          <w:rFonts w:ascii="Calibri" w:eastAsia="Calibri" w:hAnsi="Calibri" w:cs="Calibri"/>
          <w:color w:val="000000"/>
          <w:sz w:val="20"/>
          <w:szCs w:val="20"/>
        </w:rPr>
        <w:t xml:space="preserve">that would </w:t>
      </w:r>
      <w:r w:rsidR="008C54A5">
        <w:rPr>
          <w:rFonts w:ascii="Calibri" w:eastAsia="Calibri" w:hAnsi="Calibri" w:cs="Calibri"/>
          <w:color w:val="000000"/>
          <w:sz w:val="20"/>
          <w:szCs w:val="20"/>
        </w:rPr>
        <w:t>be better managed by the VSBA Capital Program.</w:t>
      </w:r>
    </w:p>
    <w:p w14:paraId="7E0BD580" w14:textId="57AB71C0" w:rsidR="00F11E3B" w:rsidRPr="00FD3948" w:rsidRDefault="00F11E3B" w:rsidP="00FB2D7D"/>
    <w:p w14:paraId="6737C4F0" w14:textId="57E37616" w:rsidR="00B54E24" w:rsidRDefault="00B54E24" w:rsidP="00FB2D7D">
      <w:p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If you have any questions</w:t>
      </w:r>
      <w:r w:rsidR="00867275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46073F" w:rsidRPr="00B8157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6073F">
        <w:rPr>
          <w:rFonts w:ascii="Calibri" w:eastAsia="Calibri" w:hAnsi="Calibri" w:cs="Calibri"/>
          <w:color w:val="000000"/>
          <w:sz w:val="20"/>
          <w:szCs w:val="20"/>
        </w:rPr>
        <w:t>please contact</w:t>
      </w:r>
      <w:r w:rsidR="00727D38">
        <w:rPr>
          <w:rFonts w:ascii="Calibri" w:eastAsia="Calibri" w:hAnsi="Calibri" w:cs="Calibri"/>
          <w:color w:val="000000"/>
          <w:sz w:val="20"/>
          <w:szCs w:val="20"/>
        </w:rPr>
        <w:t xml:space="preserve"> the ESM Team on 7022 0</w:t>
      </w:r>
      <w:r w:rsidR="00A01F4B">
        <w:rPr>
          <w:rFonts w:ascii="Calibri" w:eastAsia="Calibri" w:hAnsi="Calibri" w:cs="Calibri"/>
          <w:color w:val="000000"/>
          <w:sz w:val="20"/>
          <w:szCs w:val="20"/>
        </w:rPr>
        <w:t>075</w:t>
      </w:r>
      <w:r w:rsidR="00727D3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27D38" w:rsidRPr="004664CE">
        <w:rPr>
          <w:rFonts w:ascii="Calibri" w:eastAsia="Calibri" w:hAnsi="Calibri" w:cs="Calibri"/>
          <w:color w:val="000000"/>
          <w:sz w:val="20"/>
          <w:szCs w:val="20"/>
        </w:rPr>
        <w:t xml:space="preserve">or </w:t>
      </w:r>
      <w:r w:rsidR="00A87AA6">
        <w:rPr>
          <w:rFonts w:ascii="Calibri" w:eastAsia="Calibri" w:hAnsi="Calibri" w:cs="Calibri"/>
          <w:color w:val="000000"/>
          <w:sz w:val="20"/>
          <w:szCs w:val="20"/>
        </w:rPr>
        <w:t>email to:</w:t>
      </w:r>
      <w:r w:rsidR="0046073F" w:rsidRPr="004664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31" w:history="1">
        <w:r w:rsidR="00783946" w:rsidRPr="004664CE">
          <w:rPr>
            <w:rStyle w:val="Hyperlink"/>
            <w:rFonts w:ascii="Calibri" w:eastAsia="Calibri" w:hAnsi="Calibri" w:cs="Calibri"/>
            <w:sz w:val="20"/>
            <w:szCs w:val="20"/>
          </w:rPr>
          <w:t>essential.safety.measures@education.vic.gov.au</w:t>
        </w:r>
      </w:hyperlink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br w:type="page"/>
      </w:r>
    </w:p>
    <w:p w14:paraId="3EF86F05" w14:textId="3C00D415" w:rsidR="0046073F" w:rsidRPr="0046073F" w:rsidRDefault="0046073F" w:rsidP="0046073F">
      <w:pPr>
        <w:spacing w:before="120" w:after="0" w:line="240" w:lineRule="auto"/>
        <w:ind w:left="425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6073F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Appendix </w:t>
      </w:r>
      <w:r w:rsidR="00A640F4">
        <w:rPr>
          <w:rFonts w:ascii="Calibri" w:eastAsia="Calibri" w:hAnsi="Calibri" w:cs="Calibri"/>
          <w:b/>
          <w:sz w:val="22"/>
          <w:szCs w:val="22"/>
          <w:u w:val="single"/>
        </w:rPr>
        <w:t>A</w:t>
      </w:r>
    </w:p>
    <w:p w14:paraId="5BC7DDD1" w14:textId="230A21EC" w:rsidR="0046073F" w:rsidRPr="00DE3E22" w:rsidRDefault="00FD3948" w:rsidP="00DE3E22">
      <w:pPr>
        <w:spacing w:before="120" w:after="0" w:line="240" w:lineRule="auto"/>
        <w:rPr>
          <w:rFonts w:ascii="Calibri" w:eastAsia="Calibri" w:hAnsi="Calibri" w:cs="Calibri"/>
          <w:b/>
          <w:caps/>
          <w:sz w:val="28"/>
          <w:szCs w:val="28"/>
        </w:rPr>
      </w:pPr>
      <w:r w:rsidRPr="00DE3E22">
        <w:rPr>
          <w:rFonts w:ascii="Calibri" w:eastAsia="Calibri" w:hAnsi="Calibri" w:cs="Calibri"/>
          <w:b/>
          <w:sz w:val="28"/>
          <w:szCs w:val="28"/>
        </w:rPr>
        <w:t>What does an ESM maintenance schedule look like?</w:t>
      </w:r>
    </w:p>
    <w:p w14:paraId="1D959450" w14:textId="4E8A9EC8" w:rsidR="0046073F" w:rsidRPr="00F11F3B" w:rsidRDefault="0046073F" w:rsidP="0046073F">
      <w:pPr>
        <w:spacing w:before="120" w:after="120" w:line="240" w:lineRule="auto"/>
        <w:ind w:firstLine="425"/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>To find your</w:t>
      </w:r>
      <w:r w:rsidR="006F6F8A">
        <w:rPr>
          <w:rFonts w:ascii="Calibri" w:eastAsia="Calibri" w:hAnsi="Calibri" w:cs="Calibri"/>
          <w:sz w:val="20"/>
          <w:szCs w:val="20"/>
        </w:rPr>
        <w:t xml:space="preserve"> Schedule</w:t>
      </w:r>
      <w:r w:rsidRPr="0046073F">
        <w:rPr>
          <w:rFonts w:ascii="Calibri" w:eastAsia="Calibri" w:hAnsi="Calibri" w:cs="Calibri"/>
          <w:sz w:val="20"/>
          <w:szCs w:val="20"/>
        </w:rPr>
        <w:t xml:space="preserve">, go to </w:t>
      </w:r>
      <w:hyperlink r:id="rId32" w:history="1">
        <w:r w:rsidRPr="0046073F">
          <w:rPr>
            <w:rFonts w:ascii="Calibri" w:eastAsia="Calibri" w:hAnsi="Calibri" w:cs="Calibri"/>
            <w:i/>
            <w:iCs/>
            <w:color w:val="0563C1"/>
            <w:sz w:val="20"/>
            <w:szCs w:val="20"/>
            <w:u w:val="single"/>
          </w:rPr>
          <w:t>School Profile page</w:t>
        </w:r>
      </w:hyperlink>
      <w:r w:rsidR="007E307F">
        <w:rPr>
          <w:rFonts w:ascii="Calibri" w:eastAsia="Calibri" w:hAnsi="Calibri" w:cs="Calibri"/>
          <w:i/>
          <w:iCs/>
          <w:sz w:val="20"/>
          <w:szCs w:val="20"/>
        </w:rPr>
        <w:t>.</w:t>
      </w:r>
      <w:r w:rsidRPr="0046073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7E307F">
        <w:rPr>
          <w:rFonts w:ascii="Calibri" w:eastAsia="Calibri" w:hAnsi="Calibri" w:cs="Calibri"/>
          <w:i/>
          <w:iCs/>
          <w:sz w:val="20"/>
          <w:szCs w:val="20"/>
        </w:rPr>
        <w:t xml:space="preserve">Click </w:t>
      </w:r>
      <w:r w:rsidRPr="007E307F">
        <w:rPr>
          <w:rFonts w:ascii="Calibri" w:eastAsia="Calibri" w:hAnsi="Calibri" w:cs="Calibri"/>
          <w:i/>
          <w:iCs/>
          <w:sz w:val="20"/>
          <w:szCs w:val="20"/>
          <w:u w:val="single"/>
        </w:rPr>
        <w:t>Reports and Plans</w:t>
      </w:r>
      <w:r w:rsidRPr="0046073F">
        <w:rPr>
          <w:rFonts w:ascii="Calibri" w:eastAsia="Calibri" w:hAnsi="Calibri" w:cs="Calibri"/>
          <w:i/>
          <w:iCs/>
          <w:sz w:val="20"/>
          <w:szCs w:val="20"/>
        </w:rPr>
        <w:t xml:space="preserve"> &gt; </w:t>
      </w:r>
      <w:r w:rsidRPr="007E307F">
        <w:rPr>
          <w:rFonts w:ascii="Calibri" w:eastAsia="Calibri" w:hAnsi="Calibri" w:cs="Calibri"/>
          <w:i/>
          <w:iCs/>
          <w:sz w:val="20"/>
          <w:szCs w:val="20"/>
          <w:u w:val="single"/>
        </w:rPr>
        <w:t>Specialist Files</w:t>
      </w:r>
      <w:r w:rsidRPr="0046073F">
        <w:rPr>
          <w:rFonts w:ascii="Calibri" w:eastAsia="Calibri" w:hAnsi="Calibri" w:cs="Calibri"/>
          <w:i/>
          <w:iCs/>
          <w:sz w:val="20"/>
          <w:szCs w:val="20"/>
        </w:rPr>
        <w:t xml:space="preserve"> &gt; </w:t>
      </w:r>
      <w:r w:rsidR="007E307F">
        <w:rPr>
          <w:rFonts w:ascii="Calibri" w:eastAsia="Calibri" w:hAnsi="Calibri" w:cs="Calibri"/>
          <w:i/>
          <w:iCs/>
          <w:sz w:val="20"/>
          <w:szCs w:val="20"/>
        </w:rPr>
        <w:t xml:space="preserve">search for an </w:t>
      </w:r>
      <w:r w:rsidRPr="007E307F">
        <w:rPr>
          <w:rFonts w:ascii="Calibri" w:eastAsia="Calibri" w:hAnsi="Calibri" w:cs="Calibri"/>
          <w:i/>
          <w:iCs/>
          <w:sz w:val="20"/>
          <w:szCs w:val="20"/>
          <w:u w:val="single"/>
        </w:rPr>
        <w:t>ESM.xlsx</w:t>
      </w:r>
      <w:r w:rsidR="00F11F3B">
        <w:rPr>
          <w:rFonts w:ascii="Calibri" w:eastAsia="Calibri" w:hAnsi="Calibri" w:cs="Calibri"/>
          <w:sz w:val="20"/>
          <w:szCs w:val="20"/>
        </w:rPr>
        <w:t xml:space="preserve"> </w:t>
      </w:r>
      <w:r w:rsidR="007E307F">
        <w:rPr>
          <w:rFonts w:ascii="Calibri" w:eastAsia="Calibri" w:hAnsi="Calibri" w:cs="Calibri"/>
          <w:sz w:val="20"/>
          <w:szCs w:val="20"/>
        </w:rPr>
        <w:t>file</w:t>
      </w:r>
      <w:r w:rsidR="00F11F3B">
        <w:rPr>
          <w:rFonts w:ascii="Calibri" w:eastAsia="Calibri" w:hAnsi="Calibri" w:cs="Calibri"/>
          <w:sz w:val="20"/>
          <w:szCs w:val="20"/>
        </w:rPr>
        <w:t>.</w:t>
      </w:r>
    </w:p>
    <w:p w14:paraId="0E677E6F" w14:textId="79D7933D" w:rsidR="0046073F" w:rsidRPr="0046073F" w:rsidRDefault="00A33BD1" w:rsidP="0046073F">
      <w:pPr>
        <w:spacing w:before="240" w:after="0"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DE3E2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6ABF5" wp14:editId="6E1883AD">
                <wp:simplePos x="0" y="0"/>
                <wp:positionH relativeFrom="column">
                  <wp:posOffset>1408706</wp:posOffset>
                </wp:positionH>
                <wp:positionV relativeFrom="paragraph">
                  <wp:posOffset>4406900</wp:posOffset>
                </wp:positionV>
                <wp:extent cx="4667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D1389" id="Rectangle 6" o:spid="_x0000_s1026" style="position:absolute;margin-left:110.9pt;margin-top:347pt;width:36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" fillcolor="#8aaaad [3204]" strokecolor="#3f585a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1AFAE" wp14:editId="17CC542A">
                <wp:simplePos x="0" y="0"/>
                <wp:positionH relativeFrom="column">
                  <wp:posOffset>1409700</wp:posOffset>
                </wp:positionH>
                <wp:positionV relativeFrom="paragraph">
                  <wp:posOffset>4569184</wp:posOffset>
                </wp:positionV>
                <wp:extent cx="16859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4D351" id="Rectangle 7" o:spid="_x0000_s1026" style="position:absolute;margin-left:111pt;margin-top:359.8pt;width:132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" fillcolor="#8aaaad [3204]" strokecolor="#3f585a [1604]" strokeweight="1pt"/>
            </w:pict>
          </mc:Fallback>
        </mc:AlternateContent>
      </w:r>
      <w:r w:rsidR="003D7135">
        <w:rPr>
          <w:noProof/>
        </w:rPr>
        <w:drawing>
          <wp:inline distT="0" distB="0" distL="0" distR="0" wp14:anchorId="23450E31" wp14:editId="29BB1678">
            <wp:extent cx="6455385" cy="4929809"/>
            <wp:effectExtent l="0" t="0" r="3175" b="4445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AB4BAF9-6474-4217-AF3A-22799CFCE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AB4BAF9-6474-4217-AF3A-22799CFCE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60" cy="4965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A12BC" w14:textId="77777777" w:rsidR="0046073F" w:rsidRPr="001410AE" w:rsidRDefault="0046073F" w:rsidP="0046073F">
      <w:pPr>
        <w:spacing w:before="12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1410AE">
        <w:rPr>
          <w:rFonts w:ascii="Calibri" w:eastAsia="Calibri" w:hAnsi="Calibri" w:cs="Calibri"/>
          <w:b/>
          <w:bCs/>
          <w:sz w:val="22"/>
          <w:szCs w:val="22"/>
        </w:rPr>
        <w:t>UNDERSTANDING YOUR ESM MAINTENANCE SCHEDULE</w:t>
      </w:r>
    </w:p>
    <w:p w14:paraId="075D88CC" w14:textId="4E06340E" w:rsidR="0046073F" w:rsidRPr="0046073F" w:rsidRDefault="0046073F" w:rsidP="0046073F">
      <w:pPr>
        <w:spacing w:before="0" w:after="0" w:line="276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 xml:space="preserve">Column 1 – </w:t>
      </w:r>
      <w:r w:rsidR="00241CF0">
        <w:rPr>
          <w:rFonts w:ascii="Calibri" w:eastAsia="Calibri" w:hAnsi="Calibri" w:cs="Calibri"/>
          <w:sz w:val="20"/>
          <w:szCs w:val="20"/>
        </w:rPr>
        <w:t>T</w:t>
      </w:r>
      <w:r w:rsidRPr="0046073F">
        <w:rPr>
          <w:rFonts w:ascii="Calibri" w:eastAsia="Calibri" w:hAnsi="Calibri" w:cs="Calibri"/>
          <w:sz w:val="20"/>
          <w:szCs w:val="20"/>
        </w:rPr>
        <w:t>he ESM items located at your school facilit</w:t>
      </w:r>
      <w:r w:rsidR="005740D1">
        <w:rPr>
          <w:rFonts w:ascii="Calibri" w:eastAsia="Calibri" w:hAnsi="Calibri" w:cs="Calibri"/>
          <w:sz w:val="20"/>
          <w:szCs w:val="20"/>
        </w:rPr>
        <w:t>y</w:t>
      </w:r>
      <w:r w:rsidR="00932D82">
        <w:rPr>
          <w:rFonts w:ascii="Calibri" w:eastAsia="Calibri" w:hAnsi="Calibri" w:cs="Calibri"/>
          <w:sz w:val="20"/>
          <w:szCs w:val="20"/>
        </w:rPr>
        <w:t xml:space="preserve"> that require evidence of </w:t>
      </w:r>
      <w:r w:rsidR="001410AE">
        <w:rPr>
          <w:rFonts w:ascii="Calibri" w:eastAsia="Calibri" w:hAnsi="Calibri" w:cs="Calibri"/>
          <w:sz w:val="20"/>
          <w:szCs w:val="20"/>
        </w:rPr>
        <w:t xml:space="preserve">routine </w:t>
      </w:r>
      <w:r w:rsidR="00932D82">
        <w:rPr>
          <w:rFonts w:ascii="Calibri" w:eastAsia="Calibri" w:hAnsi="Calibri" w:cs="Calibri"/>
          <w:sz w:val="20"/>
          <w:szCs w:val="20"/>
        </w:rPr>
        <w:t>maintenance</w:t>
      </w:r>
      <w:r w:rsidR="00241CF0">
        <w:rPr>
          <w:rFonts w:ascii="Calibri" w:eastAsia="Calibri" w:hAnsi="Calibri" w:cs="Calibri"/>
          <w:sz w:val="20"/>
          <w:szCs w:val="20"/>
        </w:rPr>
        <w:t xml:space="preserve"> in logbooks</w:t>
      </w:r>
      <w:r w:rsidRPr="0046073F">
        <w:rPr>
          <w:rFonts w:ascii="Calibri" w:eastAsia="Calibri" w:hAnsi="Calibri" w:cs="Calibri"/>
          <w:sz w:val="20"/>
          <w:szCs w:val="20"/>
        </w:rPr>
        <w:t>.</w:t>
      </w:r>
    </w:p>
    <w:p w14:paraId="2A55AD10" w14:textId="7C22BA46" w:rsidR="0046073F" w:rsidRPr="0046073F" w:rsidRDefault="0046073F" w:rsidP="0046073F">
      <w:pPr>
        <w:spacing w:before="0" w:after="0" w:line="276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 xml:space="preserve">Column 2 – </w:t>
      </w:r>
      <w:r w:rsidR="00B162BA">
        <w:rPr>
          <w:rFonts w:ascii="Calibri" w:eastAsia="Calibri" w:hAnsi="Calibri" w:cs="Calibri"/>
          <w:sz w:val="20"/>
          <w:szCs w:val="20"/>
        </w:rPr>
        <w:t xml:space="preserve">the </w:t>
      </w:r>
      <w:r w:rsidRPr="0046073F">
        <w:rPr>
          <w:rFonts w:ascii="Calibri" w:eastAsia="Calibri" w:hAnsi="Calibri" w:cs="Calibri"/>
          <w:sz w:val="20"/>
          <w:szCs w:val="20"/>
        </w:rPr>
        <w:t xml:space="preserve">Australian Standard and/or National Construction Code sections </w:t>
      </w:r>
      <w:r w:rsidR="000B78DB">
        <w:rPr>
          <w:rFonts w:ascii="Calibri" w:eastAsia="Calibri" w:hAnsi="Calibri" w:cs="Calibri"/>
          <w:sz w:val="20"/>
          <w:szCs w:val="20"/>
        </w:rPr>
        <w:t>used as a</w:t>
      </w:r>
      <w:r w:rsidR="00B94861">
        <w:rPr>
          <w:rFonts w:ascii="Calibri" w:eastAsia="Calibri" w:hAnsi="Calibri" w:cs="Calibri"/>
          <w:sz w:val="20"/>
          <w:szCs w:val="20"/>
        </w:rPr>
        <w:t xml:space="preserve"> reference</w:t>
      </w:r>
      <w:r w:rsidR="000B78DB">
        <w:rPr>
          <w:rFonts w:ascii="Calibri" w:eastAsia="Calibri" w:hAnsi="Calibri" w:cs="Calibri"/>
          <w:sz w:val="20"/>
          <w:szCs w:val="20"/>
        </w:rPr>
        <w:t xml:space="preserve"> by the </w:t>
      </w:r>
      <w:r w:rsidR="00306E04">
        <w:rPr>
          <w:rFonts w:ascii="Calibri" w:eastAsia="Calibri" w:hAnsi="Calibri" w:cs="Calibri"/>
          <w:sz w:val="20"/>
          <w:szCs w:val="20"/>
        </w:rPr>
        <w:t>auditor</w:t>
      </w:r>
      <w:r w:rsidRPr="0046073F">
        <w:rPr>
          <w:rFonts w:ascii="Calibri" w:eastAsia="Calibri" w:hAnsi="Calibri" w:cs="Calibri"/>
          <w:sz w:val="20"/>
          <w:szCs w:val="20"/>
        </w:rPr>
        <w:t>.</w:t>
      </w:r>
    </w:p>
    <w:p w14:paraId="33DD0612" w14:textId="76C28414" w:rsidR="0046073F" w:rsidRDefault="0046073F" w:rsidP="0046073F">
      <w:pPr>
        <w:spacing w:before="0"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 xml:space="preserve">Column 3 – Identifies the </w:t>
      </w:r>
      <w:r w:rsidR="00EA53FC" w:rsidRPr="00B81571">
        <w:rPr>
          <w:rFonts w:ascii="Calibri" w:eastAsia="Calibri" w:hAnsi="Calibri" w:cs="Calibri"/>
          <w:sz w:val="20"/>
          <w:szCs w:val="20"/>
          <w:u w:val="single"/>
        </w:rPr>
        <w:t>Frequency</w:t>
      </w:r>
      <w:r w:rsidR="00EA53FC" w:rsidRPr="0046073F">
        <w:rPr>
          <w:rFonts w:ascii="Calibri" w:eastAsia="Calibri" w:hAnsi="Calibri" w:cs="Calibri"/>
          <w:sz w:val="20"/>
          <w:szCs w:val="20"/>
        </w:rPr>
        <w:t xml:space="preserve"> and </w:t>
      </w:r>
      <w:r w:rsidR="00EA53FC" w:rsidRPr="00B81571">
        <w:rPr>
          <w:rFonts w:ascii="Calibri" w:eastAsia="Calibri" w:hAnsi="Calibri" w:cs="Calibri"/>
          <w:sz w:val="20"/>
          <w:szCs w:val="20"/>
          <w:u w:val="single"/>
        </w:rPr>
        <w:t>Type</w:t>
      </w:r>
      <w:r w:rsidR="00EA53FC" w:rsidRPr="0046073F">
        <w:rPr>
          <w:rFonts w:ascii="Calibri" w:eastAsia="Calibri" w:hAnsi="Calibri" w:cs="Calibri"/>
          <w:sz w:val="20"/>
          <w:szCs w:val="20"/>
        </w:rPr>
        <w:t xml:space="preserve"> </w:t>
      </w:r>
      <w:r w:rsidR="00EA53FC">
        <w:rPr>
          <w:rFonts w:ascii="Calibri" w:eastAsia="Calibri" w:hAnsi="Calibri" w:cs="Calibri"/>
          <w:sz w:val="20"/>
          <w:szCs w:val="20"/>
        </w:rPr>
        <w:t xml:space="preserve">of </w:t>
      </w:r>
      <w:r w:rsidR="001410AE">
        <w:rPr>
          <w:rFonts w:ascii="Calibri" w:eastAsia="Calibri" w:hAnsi="Calibri" w:cs="Calibri"/>
          <w:sz w:val="20"/>
          <w:szCs w:val="20"/>
        </w:rPr>
        <w:t>routine</w:t>
      </w:r>
      <w:r w:rsidRPr="0046073F">
        <w:rPr>
          <w:rFonts w:ascii="Calibri" w:eastAsia="Calibri" w:hAnsi="Calibri" w:cs="Calibri"/>
          <w:sz w:val="20"/>
          <w:szCs w:val="20"/>
        </w:rPr>
        <w:t xml:space="preserve"> maintenance for each ESM item </w:t>
      </w:r>
      <w:r w:rsidR="00EA53FC">
        <w:rPr>
          <w:rFonts w:ascii="Calibri" w:eastAsia="Calibri" w:hAnsi="Calibri" w:cs="Calibri"/>
          <w:sz w:val="20"/>
          <w:szCs w:val="20"/>
        </w:rPr>
        <w:t>to</w:t>
      </w:r>
      <w:r w:rsidR="001410AE">
        <w:rPr>
          <w:rFonts w:ascii="Calibri" w:eastAsia="Calibri" w:hAnsi="Calibri" w:cs="Calibri"/>
          <w:sz w:val="20"/>
          <w:szCs w:val="20"/>
        </w:rPr>
        <w:t xml:space="preserve"> recorded</w:t>
      </w:r>
      <w:r w:rsidR="00EA53FC">
        <w:rPr>
          <w:rFonts w:ascii="Calibri" w:eastAsia="Calibri" w:hAnsi="Calibri" w:cs="Calibri"/>
          <w:sz w:val="20"/>
          <w:szCs w:val="20"/>
        </w:rPr>
        <w:t xml:space="preserve"> into logbooks</w:t>
      </w:r>
      <w:r w:rsidRPr="0046073F">
        <w:rPr>
          <w:rFonts w:ascii="Calibri" w:eastAsia="Calibri" w:hAnsi="Calibri" w:cs="Calibri"/>
          <w:sz w:val="20"/>
          <w:szCs w:val="20"/>
        </w:rPr>
        <w:t>.</w:t>
      </w:r>
    </w:p>
    <w:p w14:paraId="3B876ABD" w14:textId="0F46DFF3" w:rsidR="001025AE" w:rsidRPr="0046073F" w:rsidRDefault="001025AE" w:rsidP="0046073F">
      <w:pPr>
        <w:spacing w:before="0"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Column 4– </w:t>
      </w:r>
      <w:r w:rsidR="00C95F59">
        <w:rPr>
          <w:rFonts w:ascii="Calibri" w:eastAsia="Calibri" w:hAnsi="Calibri" w:cs="Calibri"/>
          <w:sz w:val="20"/>
          <w:szCs w:val="20"/>
        </w:rPr>
        <w:t xml:space="preserve">References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 w:rsidRPr="00B81571">
        <w:rPr>
          <w:rFonts w:ascii="Calibri" w:eastAsia="Calibri" w:hAnsi="Calibri" w:cs="Calibri"/>
          <w:sz w:val="20"/>
          <w:szCs w:val="20"/>
          <w:u w:val="single"/>
        </w:rPr>
        <w:t>Building</w:t>
      </w:r>
      <w:r w:rsidR="0008466B" w:rsidRPr="00B81571">
        <w:rPr>
          <w:rFonts w:ascii="Calibri" w:eastAsia="Calibri" w:hAnsi="Calibri" w:cs="Calibri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547B61">
        <w:rPr>
          <w:rFonts w:ascii="Calibri" w:eastAsia="Calibri" w:hAnsi="Calibri" w:cs="Calibri"/>
          <w:sz w:val="20"/>
          <w:szCs w:val="20"/>
        </w:rPr>
        <w:t>at your school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12709">
        <w:rPr>
          <w:rFonts w:ascii="Calibri" w:eastAsia="Calibri" w:hAnsi="Calibri" w:cs="Calibri"/>
          <w:sz w:val="20"/>
          <w:szCs w:val="20"/>
        </w:rPr>
        <w:t xml:space="preserve">where </w:t>
      </w:r>
      <w:r w:rsidR="001410AE">
        <w:rPr>
          <w:rFonts w:ascii="Calibri" w:eastAsia="Calibri" w:hAnsi="Calibri" w:cs="Calibri"/>
          <w:sz w:val="20"/>
          <w:szCs w:val="20"/>
        </w:rPr>
        <w:t xml:space="preserve">the Essential </w:t>
      </w:r>
      <w:r w:rsidR="00312709">
        <w:rPr>
          <w:rFonts w:ascii="Calibri" w:eastAsia="Calibri" w:hAnsi="Calibri" w:cs="Calibri"/>
          <w:sz w:val="20"/>
          <w:szCs w:val="20"/>
        </w:rPr>
        <w:t>Safety Measure</w:t>
      </w:r>
      <w:r w:rsidR="00871E1D">
        <w:rPr>
          <w:rFonts w:ascii="Calibri" w:eastAsia="Calibri" w:hAnsi="Calibri" w:cs="Calibri"/>
          <w:sz w:val="20"/>
          <w:szCs w:val="20"/>
        </w:rPr>
        <w:t>s</w:t>
      </w:r>
      <w:r w:rsidR="00312709">
        <w:rPr>
          <w:rFonts w:ascii="Calibri" w:eastAsia="Calibri" w:hAnsi="Calibri" w:cs="Calibri"/>
          <w:sz w:val="20"/>
          <w:szCs w:val="20"/>
        </w:rPr>
        <w:t xml:space="preserve"> </w:t>
      </w:r>
      <w:r w:rsidR="001410AE">
        <w:rPr>
          <w:rFonts w:ascii="Calibri" w:eastAsia="Calibri" w:hAnsi="Calibri" w:cs="Calibri"/>
          <w:sz w:val="20"/>
          <w:szCs w:val="20"/>
        </w:rPr>
        <w:t>are</w:t>
      </w:r>
      <w:r w:rsidR="00EB403B">
        <w:rPr>
          <w:rFonts w:ascii="Calibri" w:eastAsia="Calibri" w:hAnsi="Calibri" w:cs="Calibri"/>
          <w:sz w:val="20"/>
          <w:szCs w:val="20"/>
        </w:rPr>
        <w:t xml:space="preserve"> located</w:t>
      </w:r>
      <w:r w:rsidR="00100790">
        <w:rPr>
          <w:rFonts w:ascii="Calibri" w:eastAsia="Calibri" w:hAnsi="Calibri" w:cs="Calibri"/>
          <w:sz w:val="20"/>
          <w:szCs w:val="20"/>
        </w:rPr>
        <w:t xml:space="preserve"> for</w:t>
      </w:r>
      <w:r w:rsidR="0050038A">
        <w:rPr>
          <w:rFonts w:ascii="Calibri" w:eastAsia="Calibri" w:hAnsi="Calibri" w:cs="Calibri"/>
          <w:sz w:val="20"/>
          <w:szCs w:val="20"/>
        </w:rPr>
        <w:t xml:space="preserve"> </w:t>
      </w:r>
      <w:r w:rsidR="00EB403B">
        <w:rPr>
          <w:rFonts w:ascii="Calibri" w:eastAsia="Calibri" w:hAnsi="Calibri" w:cs="Calibri"/>
          <w:sz w:val="20"/>
          <w:szCs w:val="20"/>
        </w:rPr>
        <w:t>maint</w:t>
      </w:r>
      <w:r w:rsidR="00AB2C8A">
        <w:rPr>
          <w:rFonts w:ascii="Calibri" w:eastAsia="Calibri" w:hAnsi="Calibri" w:cs="Calibri"/>
          <w:sz w:val="20"/>
          <w:szCs w:val="20"/>
        </w:rPr>
        <w:t>en</w:t>
      </w:r>
      <w:r w:rsidR="006C43E8">
        <w:rPr>
          <w:rFonts w:ascii="Calibri" w:eastAsia="Calibri" w:hAnsi="Calibri" w:cs="Calibri"/>
          <w:sz w:val="20"/>
          <w:szCs w:val="20"/>
        </w:rPr>
        <w:t>a</w:t>
      </w:r>
      <w:r w:rsidR="00AB2C8A">
        <w:rPr>
          <w:rFonts w:ascii="Calibri" w:eastAsia="Calibri" w:hAnsi="Calibri" w:cs="Calibri"/>
          <w:sz w:val="20"/>
          <w:szCs w:val="20"/>
        </w:rPr>
        <w:t>nce</w:t>
      </w:r>
      <w:r w:rsidR="0050038A">
        <w:rPr>
          <w:rFonts w:ascii="Calibri" w:eastAsia="Calibri" w:hAnsi="Calibri" w:cs="Calibri"/>
          <w:sz w:val="20"/>
          <w:szCs w:val="20"/>
        </w:rPr>
        <w:t>.</w:t>
      </w:r>
    </w:p>
    <w:p w14:paraId="413EB06A" w14:textId="77777777" w:rsidR="0046073F" w:rsidRPr="001410AE" w:rsidRDefault="0046073F" w:rsidP="0046073F">
      <w:pPr>
        <w:spacing w:before="12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1410AE">
        <w:rPr>
          <w:rFonts w:ascii="Calibri" w:eastAsia="Calibri" w:hAnsi="Calibri" w:cs="Calibri"/>
          <w:b/>
          <w:bCs/>
          <w:sz w:val="22"/>
          <w:szCs w:val="22"/>
        </w:rPr>
        <w:t>WHAT IS A REGISTER?</w:t>
      </w:r>
    </w:p>
    <w:p w14:paraId="1D029E1D" w14:textId="49BB0EC1" w:rsidR="0046073F" w:rsidRPr="0046073F" w:rsidRDefault="0046073F" w:rsidP="00DE3E22">
      <w:pPr>
        <w:spacing w:before="0" w:after="0" w:line="276" w:lineRule="auto"/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>A Register is the asset information management system</w:t>
      </w:r>
      <w:r w:rsidR="00680BF2">
        <w:rPr>
          <w:rFonts w:ascii="Calibri" w:eastAsia="Calibri" w:hAnsi="Calibri" w:cs="Calibri"/>
          <w:sz w:val="20"/>
          <w:szCs w:val="20"/>
        </w:rPr>
        <w:t xml:space="preserve"> </w:t>
      </w:r>
      <w:r w:rsidR="004A6F58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="004A6F58">
        <w:rPr>
          <w:rFonts w:ascii="Calibri" w:eastAsia="Calibri" w:hAnsi="Calibri" w:cs="Calibri"/>
          <w:sz w:val="20"/>
          <w:szCs w:val="20"/>
        </w:rPr>
        <w:t>ie</w:t>
      </w:r>
      <w:proofErr w:type="spellEnd"/>
      <w:r w:rsidR="004A6F58">
        <w:rPr>
          <w:rFonts w:ascii="Calibri" w:eastAsia="Calibri" w:hAnsi="Calibri" w:cs="Calibri"/>
          <w:sz w:val="20"/>
          <w:szCs w:val="20"/>
        </w:rPr>
        <w:t xml:space="preserve">. AIMS) </w:t>
      </w:r>
      <w:r w:rsidR="00680BF2">
        <w:rPr>
          <w:rFonts w:ascii="Calibri" w:eastAsia="Calibri" w:hAnsi="Calibri" w:cs="Calibri"/>
          <w:sz w:val="20"/>
          <w:szCs w:val="20"/>
        </w:rPr>
        <w:t xml:space="preserve">used for facility management </w:t>
      </w:r>
      <w:r w:rsidR="00E66113">
        <w:rPr>
          <w:rFonts w:ascii="Calibri" w:eastAsia="Calibri" w:hAnsi="Calibri" w:cs="Calibri"/>
          <w:sz w:val="20"/>
          <w:szCs w:val="20"/>
        </w:rPr>
        <w:t xml:space="preserve">and </w:t>
      </w:r>
      <w:r w:rsidRPr="0046073F">
        <w:rPr>
          <w:rFonts w:ascii="Calibri" w:eastAsia="Calibri" w:hAnsi="Calibri" w:cs="Calibri"/>
          <w:sz w:val="20"/>
          <w:szCs w:val="20"/>
        </w:rPr>
        <w:t xml:space="preserve">containing </w:t>
      </w:r>
      <w:r w:rsidR="00EC5326">
        <w:rPr>
          <w:rFonts w:ascii="Calibri" w:eastAsia="Calibri" w:hAnsi="Calibri" w:cs="Calibri"/>
          <w:sz w:val="20"/>
          <w:szCs w:val="20"/>
        </w:rPr>
        <w:t xml:space="preserve">asset data </w:t>
      </w:r>
      <w:r w:rsidR="0064495D">
        <w:rPr>
          <w:rFonts w:ascii="Calibri" w:eastAsia="Calibri" w:hAnsi="Calibri" w:cs="Calibri"/>
          <w:sz w:val="20"/>
          <w:szCs w:val="20"/>
        </w:rPr>
        <w:t xml:space="preserve">and </w:t>
      </w:r>
      <w:r w:rsidRPr="0046073F">
        <w:rPr>
          <w:rFonts w:ascii="Calibri" w:eastAsia="Calibri" w:hAnsi="Calibri" w:cs="Calibri"/>
          <w:sz w:val="20"/>
          <w:szCs w:val="20"/>
        </w:rPr>
        <w:t xml:space="preserve">evidence of </w:t>
      </w:r>
      <w:r w:rsidR="00CB3B8F">
        <w:rPr>
          <w:rFonts w:ascii="Calibri" w:eastAsia="Calibri" w:hAnsi="Calibri" w:cs="Calibri"/>
          <w:sz w:val="20"/>
          <w:szCs w:val="20"/>
        </w:rPr>
        <w:t>inspections</w:t>
      </w:r>
      <w:r w:rsidR="007267A9">
        <w:rPr>
          <w:rFonts w:ascii="Calibri" w:eastAsia="Calibri" w:hAnsi="Calibri" w:cs="Calibri"/>
          <w:sz w:val="20"/>
          <w:szCs w:val="20"/>
        </w:rPr>
        <w:t>,</w:t>
      </w:r>
      <w:r w:rsidR="00CB3B8F">
        <w:rPr>
          <w:rFonts w:ascii="Calibri" w:eastAsia="Calibri" w:hAnsi="Calibri" w:cs="Calibri"/>
          <w:sz w:val="20"/>
          <w:szCs w:val="20"/>
        </w:rPr>
        <w:t xml:space="preserve"> records</w:t>
      </w:r>
      <w:r w:rsidR="00F238A9">
        <w:rPr>
          <w:rFonts w:ascii="Calibri" w:eastAsia="Calibri" w:hAnsi="Calibri" w:cs="Calibri"/>
          <w:sz w:val="20"/>
          <w:szCs w:val="20"/>
        </w:rPr>
        <w:t xml:space="preserve">, </w:t>
      </w:r>
      <w:r w:rsidR="008C40E6">
        <w:rPr>
          <w:rFonts w:ascii="Calibri" w:eastAsia="Calibri" w:hAnsi="Calibri" w:cs="Calibri"/>
          <w:sz w:val="20"/>
          <w:szCs w:val="20"/>
        </w:rPr>
        <w:t xml:space="preserve">repairs, </w:t>
      </w:r>
      <w:r w:rsidR="004C3E38">
        <w:rPr>
          <w:rFonts w:ascii="Calibri" w:eastAsia="Calibri" w:hAnsi="Calibri" w:cs="Calibri"/>
          <w:sz w:val="20"/>
          <w:szCs w:val="20"/>
        </w:rPr>
        <w:t xml:space="preserve">building </w:t>
      </w:r>
      <w:r w:rsidR="008C40E6">
        <w:rPr>
          <w:rFonts w:ascii="Calibri" w:eastAsia="Calibri" w:hAnsi="Calibri" w:cs="Calibri"/>
          <w:sz w:val="20"/>
          <w:szCs w:val="20"/>
        </w:rPr>
        <w:t xml:space="preserve">works </w:t>
      </w:r>
      <w:r w:rsidR="00501ABE">
        <w:rPr>
          <w:rFonts w:ascii="Calibri" w:eastAsia="Calibri" w:hAnsi="Calibri" w:cs="Calibri"/>
          <w:sz w:val="20"/>
          <w:szCs w:val="20"/>
        </w:rPr>
        <w:t xml:space="preserve">related to </w:t>
      </w:r>
      <w:r w:rsidR="004B67D1">
        <w:rPr>
          <w:rFonts w:ascii="Calibri" w:eastAsia="Calibri" w:hAnsi="Calibri" w:cs="Calibri"/>
          <w:sz w:val="20"/>
          <w:szCs w:val="20"/>
        </w:rPr>
        <w:t>ESM</w:t>
      </w:r>
      <w:r w:rsidR="00D32536">
        <w:rPr>
          <w:rFonts w:ascii="Calibri" w:eastAsia="Calibri" w:hAnsi="Calibri" w:cs="Calibri"/>
          <w:sz w:val="20"/>
          <w:szCs w:val="20"/>
        </w:rPr>
        <w:t>.</w:t>
      </w:r>
      <w:r w:rsidR="00D67BCA">
        <w:rPr>
          <w:rFonts w:ascii="Calibri" w:eastAsia="Calibri" w:hAnsi="Calibri" w:cs="Calibri"/>
          <w:sz w:val="20"/>
          <w:szCs w:val="20"/>
        </w:rPr>
        <w:t xml:space="preserve"> The Register comprises:</w:t>
      </w:r>
    </w:p>
    <w:p w14:paraId="38B6AA4F" w14:textId="4F0923A5" w:rsidR="00171386" w:rsidRDefault="001023CE" w:rsidP="00583619">
      <w:pPr>
        <w:numPr>
          <w:ilvl w:val="0"/>
          <w:numId w:val="3"/>
        </w:numPr>
        <w:spacing w:before="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71386">
        <w:rPr>
          <w:rFonts w:ascii="Calibri" w:eastAsia="Times New Roman" w:hAnsi="Calibri" w:cs="Calibri"/>
          <w:sz w:val="20"/>
          <w:szCs w:val="20"/>
        </w:rPr>
        <w:t>The</w:t>
      </w:r>
      <w:r w:rsidR="0046073F" w:rsidRPr="00171386">
        <w:rPr>
          <w:rFonts w:ascii="Calibri" w:eastAsia="Times New Roman" w:hAnsi="Calibri" w:cs="Calibri"/>
          <w:sz w:val="20"/>
          <w:szCs w:val="20"/>
        </w:rPr>
        <w:t xml:space="preserve"> </w:t>
      </w:r>
      <w:r w:rsidR="001410AE">
        <w:rPr>
          <w:rFonts w:ascii="Calibri" w:eastAsia="Times New Roman" w:hAnsi="Calibri" w:cs="Calibri"/>
          <w:sz w:val="20"/>
          <w:szCs w:val="20"/>
        </w:rPr>
        <w:t xml:space="preserve">ESM Maintenance </w:t>
      </w:r>
      <w:r w:rsidR="0046073F" w:rsidRPr="00171386">
        <w:rPr>
          <w:rFonts w:ascii="Calibri" w:eastAsia="Times New Roman" w:hAnsi="Calibri" w:cs="Calibri"/>
          <w:sz w:val="20"/>
          <w:szCs w:val="20"/>
        </w:rPr>
        <w:t xml:space="preserve">Schedule </w:t>
      </w:r>
      <w:r w:rsidR="00B3018A">
        <w:rPr>
          <w:rFonts w:ascii="Calibri" w:eastAsia="Times New Roman" w:hAnsi="Calibri" w:cs="Calibri"/>
          <w:sz w:val="20"/>
          <w:szCs w:val="20"/>
        </w:rPr>
        <w:t xml:space="preserve">to </w:t>
      </w:r>
      <w:r w:rsidR="00051704" w:rsidRPr="00171386">
        <w:rPr>
          <w:rFonts w:ascii="Calibri" w:eastAsia="Times New Roman" w:hAnsi="Calibri" w:cs="Calibri"/>
          <w:sz w:val="20"/>
          <w:szCs w:val="20"/>
        </w:rPr>
        <w:t xml:space="preserve">advise you of </w:t>
      </w:r>
      <w:r w:rsidR="001916A1" w:rsidRPr="00171386">
        <w:rPr>
          <w:rFonts w:ascii="Calibri" w:eastAsia="Times New Roman" w:hAnsi="Calibri" w:cs="Calibri"/>
          <w:sz w:val="20"/>
          <w:szCs w:val="20"/>
        </w:rPr>
        <w:t>the ESM</w:t>
      </w:r>
      <w:r w:rsidR="004A6F58">
        <w:rPr>
          <w:rFonts w:ascii="Calibri" w:eastAsia="Times New Roman" w:hAnsi="Calibri" w:cs="Calibri"/>
          <w:sz w:val="20"/>
          <w:szCs w:val="20"/>
        </w:rPr>
        <w:t>s</w:t>
      </w:r>
      <w:r w:rsidR="001916A1" w:rsidRPr="00171386">
        <w:rPr>
          <w:rFonts w:ascii="Calibri" w:eastAsia="Times New Roman" w:hAnsi="Calibri" w:cs="Calibri"/>
          <w:sz w:val="20"/>
          <w:szCs w:val="20"/>
        </w:rPr>
        <w:t xml:space="preserve"> </w:t>
      </w:r>
      <w:r w:rsidR="00171386" w:rsidRPr="00171386">
        <w:rPr>
          <w:rFonts w:ascii="Calibri" w:eastAsia="Times New Roman" w:hAnsi="Calibri" w:cs="Calibri"/>
          <w:sz w:val="20"/>
          <w:szCs w:val="20"/>
        </w:rPr>
        <w:t xml:space="preserve">to be maintained and </w:t>
      </w:r>
      <w:r w:rsidR="002E078B">
        <w:rPr>
          <w:rFonts w:ascii="Calibri" w:eastAsia="Times New Roman" w:hAnsi="Calibri" w:cs="Calibri"/>
          <w:sz w:val="20"/>
          <w:szCs w:val="20"/>
        </w:rPr>
        <w:t xml:space="preserve">what </w:t>
      </w:r>
      <w:r w:rsidR="00051704" w:rsidRPr="00171386">
        <w:rPr>
          <w:rFonts w:ascii="Calibri" w:eastAsia="Times New Roman" w:hAnsi="Calibri" w:cs="Calibri"/>
          <w:sz w:val="20"/>
          <w:szCs w:val="20"/>
        </w:rPr>
        <w:t>evidence of</w:t>
      </w:r>
      <w:r w:rsidR="008521AB" w:rsidRPr="00171386">
        <w:rPr>
          <w:rFonts w:ascii="Calibri" w:eastAsia="Times New Roman" w:hAnsi="Calibri" w:cs="Calibri"/>
          <w:sz w:val="20"/>
          <w:szCs w:val="20"/>
        </w:rPr>
        <w:t xml:space="preserve"> </w:t>
      </w:r>
      <w:r w:rsidR="00940EDA">
        <w:rPr>
          <w:rFonts w:ascii="Calibri" w:eastAsia="Times New Roman" w:hAnsi="Calibri" w:cs="Calibri"/>
          <w:sz w:val="20"/>
          <w:szCs w:val="20"/>
        </w:rPr>
        <w:t xml:space="preserve">contracted </w:t>
      </w:r>
      <w:r w:rsidR="008521AB" w:rsidRPr="00171386">
        <w:rPr>
          <w:rFonts w:ascii="Calibri" w:eastAsia="Times New Roman" w:hAnsi="Calibri" w:cs="Calibri"/>
          <w:sz w:val="20"/>
          <w:szCs w:val="20"/>
        </w:rPr>
        <w:t xml:space="preserve">maintenance </w:t>
      </w:r>
      <w:r w:rsidR="0046073F" w:rsidRPr="00171386">
        <w:rPr>
          <w:rFonts w:ascii="Calibri" w:eastAsia="Times New Roman" w:hAnsi="Calibri" w:cs="Calibri"/>
          <w:sz w:val="20"/>
          <w:szCs w:val="20"/>
        </w:rPr>
        <w:t>service</w:t>
      </w:r>
      <w:r w:rsidR="008521AB" w:rsidRPr="00171386">
        <w:rPr>
          <w:rFonts w:ascii="Calibri" w:eastAsia="Times New Roman" w:hAnsi="Calibri" w:cs="Calibri"/>
          <w:sz w:val="20"/>
          <w:szCs w:val="20"/>
        </w:rPr>
        <w:t xml:space="preserve">s </w:t>
      </w:r>
      <w:r w:rsidR="002E078B">
        <w:rPr>
          <w:rFonts w:ascii="Calibri" w:eastAsia="Times New Roman" w:hAnsi="Calibri" w:cs="Calibri"/>
          <w:sz w:val="20"/>
          <w:szCs w:val="20"/>
        </w:rPr>
        <w:t xml:space="preserve">is </w:t>
      </w:r>
      <w:r w:rsidR="001916A1" w:rsidRPr="00171386">
        <w:rPr>
          <w:rFonts w:ascii="Calibri" w:eastAsia="Times New Roman" w:hAnsi="Calibri" w:cs="Calibri"/>
          <w:sz w:val="20"/>
          <w:szCs w:val="20"/>
        </w:rPr>
        <w:t xml:space="preserve">required </w:t>
      </w:r>
      <w:r w:rsidR="008521AB" w:rsidRPr="00171386">
        <w:rPr>
          <w:rFonts w:ascii="Calibri" w:eastAsia="Times New Roman" w:hAnsi="Calibri" w:cs="Calibri"/>
          <w:sz w:val="20"/>
          <w:szCs w:val="20"/>
        </w:rPr>
        <w:t xml:space="preserve">to be </w:t>
      </w:r>
      <w:r w:rsidR="004A6F58">
        <w:rPr>
          <w:rFonts w:ascii="Calibri" w:eastAsia="Times New Roman" w:hAnsi="Calibri" w:cs="Calibri"/>
          <w:sz w:val="20"/>
          <w:szCs w:val="20"/>
        </w:rPr>
        <w:t>recorded and reported</w:t>
      </w:r>
      <w:r w:rsidR="00171386">
        <w:rPr>
          <w:rFonts w:ascii="Calibri" w:eastAsia="Times New Roman" w:hAnsi="Calibri" w:cs="Calibri"/>
          <w:sz w:val="20"/>
          <w:szCs w:val="20"/>
        </w:rPr>
        <w:t>.</w:t>
      </w:r>
    </w:p>
    <w:p w14:paraId="114FFC88" w14:textId="13BC8D1B" w:rsidR="0046073F" w:rsidRPr="00171386" w:rsidRDefault="004A3292" w:rsidP="00583619">
      <w:pPr>
        <w:numPr>
          <w:ilvl w:val="0"/>
          <w:numId w:val="3"/>
        </w:numPr>
        <w:spacing w:before="0"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Records</w:t>
      </w:r>
      <w:r w:rsidRPr="00171386">
        <w:rPr>
          <w:rFonts w:ascii="Calibri" w:eastAsia="Times New Roman" w:hAnsi="Calibri" w:cs="Calibri"/>
          <w:sz w:val="20"/>
          <w:szCs w:val="20"/>
        </w:rPr>
        <w:t xml:space="preserve"> </w:t>
      </w:r>
      <w:r w:rsidR="0046073F" w:rsidRPr="00171386">
        <w:rPr>
          <w:rFonts w:ascii="Calibri" w:eastAsia="Times New Roman" w:hAnsi="Calibri" w:cs="Calibri"/>
          <w:sz w:val="20"/>
          <w:szCs w:val="20"/>
        </w:rPr>
        <w:t xml:space="preserve">of current and past ESM </w:t>
      </w:r>
      <w:r w:rsidR="00F95C92">
        <w:rPr>
          <w:rFonts w:ascii="Calibri" w:eastAsia="Times New Roman" w:hAnsi="Calibri" w:cs="Calibri"/>
          <w:sz w:val="20"/>
          <w:szCs w:val="20"/>
        </w:rPr>
        <w:t>base</w:t>
      </w:r>
      <w:r w:rsidR="002B0DC1">
        <w:rPr>
          <w:rFonts w:ascii="Calibri" w:eastAsia="Times New Roman" w:hAnsi="Calibri" w:cs="Calibri"/>
          <w:sz w:val="20"/>
          <w:szCs w:val="20"/>
        </w:rPr>
        <w:t xml:space="preserve">line </w:t>
      </w:r>
      <w:r w:rsidR="00F95C92">
        <w:rPr>
          <w:rFonts w:ascii="Calibri" w:eastAsia="Times New Roman" w:hAnsi="Calibri" w:cs="Calibri"/>
          <w:sz w:val="20"/>
          <w:szCs w:val="20"/>
        </w:rPr>
        <w:t>data</w:t>
      </w:r>
      <w:r w:rsidR="002B0DC1">
        <w:rPr>
          <w:rFonts w:ascii="Calibri" w:eastAsia="Times New Roman" w:hAnsi="Calibri" w:cs="Calibri"/>
          <w:sz w:val="20"/>
          <w:szCs w:val="20"/>
        </w:rPr>
        <w:t>,</w:t>
      </w:r>
      <w:r w:rsidR="00F95C92">
        <w:rPr>
          <w:rFonts w:ascii="Calibri" w:eastAsia="Times New Roman" w:hAnsi="Calibri" w:cs="Calibri"/>
          <w:sz w:val="20"/>
          <w:szCs w:val="20"/>
        </w:rPr>
        <w:t xml:space="preserve"> </w:t>
      </w:r>
      <w:r w:rsidR="0046073F" w:rsidRPr="00171386">
        <w:rPr>
          <w:rFonts w:ascii="Calibri" w:eastAsia="Times New Roman" w:hAnsi="Calibri" w:cs="Calibri"/>
          <w:sz w:val="20"/>
          <w:szCs w:val="20"/>
        </w:rPr>
        <w:t>service reports</w:t>
      </w:r>
      <w:r w:rsidR="001410AE">
        <w:rPr>
          <w:rFonts w:ascii="Calibri" w:eastAsia="Times New Roman" w:hAnsi="Calibri" w:cs="Calibri"/>
          <w:sz w:val="20"/>
          <w:szCs w:val="20"/>
        </w:rPr>
        <w:t>, defects</w:t>
      </w:r>
      <w:r w:rsidR="001C54C3">
        <w:rPr>
          <w:rFonts w:ascii="Calibri" w:eastAsia="Times New Roman" w:hAnsi="Calibri" w:cs="Calibri"/>
          <w:sz w:val="20"/>
          <w:szCs w:val="20"/>
        </w:rPr>
        <w:t>,</w:t>
      </w:r>
      <w:r w:rsidR="0046073F" w:rsidRPr="00171386">
        <w:rPr>
          <w:rFonts w:ascii="Calibri" w:eastAsia="Times New Roman" w:hAnsi="Calibri" w:cs="Calibri"/>
          <w:sz w:val="20"/>
          <w:szCs w:val="20"/>
        </w:rPr>
        <w:t xml:space="preserve"> rectifications</w:t>
      </w:r>
      <w:r w:rsidR="00267151">
        <w:rPr>
          <w:rFonts w:ascii="Calibri" w:eastAsia="Times New Roman" w:hAnsi="Calibri" w:cs="Calibri"/>
          <w:sz w:val="20"/>
          <w:szCs w:val="20"/>
        </w:rPr>
        <w:t>, Work Orders, etc.</w:t>
      </w:r>
    </w:p>
    <w:p w14:paraId="071AFA41" w14:textId="477C1978" w:rsidR="0046073F" w:rsidRPr="0046073F" w:rsidRDefault="0046073F" w:rsidP="00583619">
      <w:pPr>
        <w:numPr>
          <w:ilvl w:val="0"/>
          <w:numId w:val="3"/>
        </w:numPr>
        <w:spacing w:before="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6073F">
        <w:rPr>
          <w:rFonts w:ascii="Calibri" w:eastAsia="Times New Roman" w:hAnsi="Calibri" w:cs="Calibri"/>
          <w:sz w:val="20"/>
          <w:szCs w:val="20"/>
        </w:rPr>
        <w:t>Financial records of invoicing and payments to</w:t>
      </w:r>
      <w:r w:rsidR="008A4CFA">
        <w:rPr>
          <w:rFonts w:ascii="Calibri" w:eastAsia="Times New Roman" w:hAnsi="Calibri" w:cs="Calibri"/>
          <w:sz w:val="20"/>
          <w:szCs w:val="20"/>
        </w:rPr>
        <w:t xml:space="preserve"> building </w:t>
      </w:r>
      <w:r w:rsidRPr="0046073F">
        <w:rPr>
          <w:rFonts w:ascii="Calibri" w:eastAsia="Times New Roman" w:hAnsi="Calibri" w:cs="Calibri"/>
          <w:sz w:val="20"/>
          <w:szCs w:val="20"/>
        </w:rPr>
        <w:t>contractors and consultants for services rendered, etc.</w:t>
      </w:r>
    </w:p>
    <w:p w14:paraId="0F800EC4" w14:textId="77777777" w:rsidR="00005025" w:rsidRDefault="0046073F">
      <w:pPr>
        <w:rPr>
          <w:rFonts w:ascii="Calibri" w:eastAsia="Calibri" w:hAnsi="Calibri" w:cs="Calibri"/>
          <w:sz w:val="20"/>
          <w:szCs w:val="20"/>
        </w:rPr>
      </w:pPr>
      <w:r w:rsidRPr="0046073F">
        <w:rPr>
          <w:rFonts w:ascii="Calibri" w:eastAsia="Calibri" w:hAnsi="Calibri" w:cs="Calibri"/>
          <w:sz w:val="20"/>
          <w:szCs w:val="20"/>
        </w:rPr>
        <w:t>Ensure that the information is accessible</w:t>
      </w:r>
      <w:r w:rsidR="004A6F58">
        <w:rPr>
          <w:rFonts w:ascii="Calibri" w:eastAsia="Calibri" w:hAnsi="Calibri" w:cs="Calibri"/>
          <w:sz w:val="20"/>
          <w:szCs w:val="20"/>
        </w:rPr>
        <w:t xml:space="preserve"> for auditing purposes</w:t>
      </w:r>
      <w:r w:rsidRPr="0046073F">
        <w:rPr>
          <w:rFonts w:ascii="Calibri" w:eastAsia="Calibri" w:hAnsi="Calibri" w:cs="Calibri"/>
          <w:sz w:val="20"/>
          <w:szCs w:val="20"/>
        </w:rPr>
        <w:t xml:space="preserve"> and put the Maintenance Schedule and logbooks in </w:t>
      </w:r>
      <w:r w:rsidR="00CD73E7">
        <w:rPr>
          <w:rFonts w:ascii="Calibri" w:eastAsia="Calibri" w:hAnsi="Calibri" w:cs="Calibri"/>
          <w:sz w:val="20"/>
          <w:szCs w:val="20"/>
        </w:rPr>
        <w:t xml:space="preserve">a </w:t>
      </w:r>
      <w:r w:rsidRPr="0046073F">
        <w:rPr>
          <w:rFonts w:ascii="Calibri" w:eastAsia="Calibri" w:hAnsi="Calibri" w:cs="Calibri"/>
          <w:sz w:val="20"/>
          <w:szCs w:val="20"/>
        </w:rPr>
        <w:t>place for your Service Providers as the</w:t>
      </w:r>
      <w:r w:rsidR="00CD73E7">
        <w:rPr>
          <w:rFonts w:ascii="Calibri" w:eastAsia="Calibri" w:hAnsi="Calibri" w:cs="Calibri"/>
          <w:sz w:val="20"/>
          <w:szCs w:val="20"/>
        </w:rPr>
        <w:t xml:space="preserve"> records</w:t>
      </w:r>
      <w:r w:rsidRPr="0046073F">
        <w:rPr>
          <w:rFonts w:ascii="Calibri" w:eastAsia="Calibri" w:hAnsi="Calibri" w:cs="Calibri"/>
          <w:sz w:val="20"/>
          <w:szCs w:val="20"/>
        </w:rPr>
        <w:t xml:space="preserve"> will count toward your </w:t>
      </w:r>
      <w:r w:rsidR="00225342">
        <w:rPr>
          <w:rFonts w:ascii="Calibri" w:eastAsia="Calibri" w:hAnsi="Calibri" w:cs="Calibri"/>
          <w:sz w:val="20"/>
          <w:szCs w:val="20"/>
        </w:rPr>
        <w:t xml:space="preserve">annual </w:t>
      </w:r>
      <w:r w:rsidRPr="0046073F">
        <w:rPr>
          <w:rFonts w:ascii="Calibri" w:eastAsia="Calibri" w:hAnsi="Calibri" w:cs="Calibri"/>
          <w:sz w:val="20"/>
          <w:szCs w:val="20"/>
        </w:rPr>
        <w:t>compliance.</w:t>
      </w:r>
    </w:p>
    <w:p w14:paraId="58B9D63F" w14:textId="437DFB95" w:rsidR="00093069" w:rsidRDefault="0046073F" w:rsidP="00DE3E22">
      <w:pPr>
        <w:rPr>
          <w:rFonts w:ascii="Calibri" w:eastAsia="Calibri" w:hAnsi="Calibri" w:cs="Calibri"/>
          <w:sz w:val="20"/>
          <w:szCs w:val="20"/>
        </w:rPr>
      </w:pPr>
      <w:r w:rsidRPr="00DE3E22">
        <w:rPr>
          <w:rFonts w:ascii="Calibri" w:eastAsia="Calibri" w:hAnsi="Calibri" w:cs="Calibri"/>
          <w:b/>
          <w:bCs/>
          <w:sz w:val="28"/>
          <w:szCs w:val="28"/>
        </w:rPr>
        <w:t>It</w:t>
      </w:r>
      <w:r w:rsidR="00A45319" w:rsidRPr="00DE3E22"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  <w:r w:rsidRPr="00DE3E22">
        <w:rPr>
          <w:rFonts w:ascii="Calibri" w:eastAsia="Calibri" w:hAnsi="Calibri" w:cs="Calibri"/>
          <w:b/>
          <w:bCs/>
          <w:sz w:val="28"/>
          <w:szCs w:val="28"/>
        </w:rPr>
        <w:t>s OK if you don’t have these initially</w:t>
      </w:r>
      <w:r w:rsidRPr="0046073F">
        <w:rPr>
          <w:rFonts w:ascii="Calibri" w:eastAsia="Calibri" w:hAnsi="Calibri" w:cs="Calibri"/>
          <w:sz w:val="20"/>
          <w:szCs w:val="20"/>
        </w:rPr>
        <w:t>, as you can work towards developing a Register as the place</w:t>
      </w:r>
      <w:r w:rsidR="00225342">
        <w:rPr>
          <w:rFonts w:ascii="Calibri" w:eastAsia="Calibri" w:hAnsi="Calibri" w:cs="Calibri"/>
          <w:sz w:val="20"/>
          <w:szCs w:val="20"/>
        </w:rPr>
        <w:t xml:space="preserve"> in AIMS</w:t>
      </w:r>
      <w:r w:rsidRPr="0046073F">
        <w:rPr>
          <w:rFonts w:ascii="Calibri" w:eastAsia="Calibri" w:hAnsi="Calibri" w:cs="Calibri"/>
          <w:sz w:val="20"/>
          <w:szCs w:val="20"/>
        </w:rPr>
        <w:t xml:space="preserve"> for you to accumulate the asset data</w:t>
      </w:r>
      <w:r w:rsidR="00DD168C">
        <w:rPr>
          <w:rFonts w:ascii="Calibri" w:eastAsia="Calibri" w:hAnsi="Calibri" w:cs="Calibri"/>
          <w:sz w:val="20"/>
          <w:szCs w:val="20"/>
        </w:rPr>
        <w:t>,</w:t>
      </w:r>
      <w:r w:rsidRPr="0046073F">
        <w:rPr>
          <w:rFonts w:ascii="Calibri" w:eastAsia="Calibri" w:hAnsi="Calibri" w:cs="Calibri"/>
          <w:sz w:val="20"/>
          <w:szCs w:val="20"/>
        </w:rPr>
        <w:t xml:space="preserve"> information and evidence of </w:t>
      </w:r>
      <w:r w:rsidR="00902287">
        <w:rPr>
          <w:rFonts w:ascii="Calibri" w:eastAsia="Calibri" w:hAnsi="Calibri" w:cs="Calibri"/>
          <w:sz w:val="20"/>
          <w:szCs w:val="20"/>
        </w:rPr>
        <w:t xml:space="preserve">routine </w:t>
      </w:r>
      <w:r w:rsidRPr="0046073F">
        <w:rPr>
          <w:rFonts w:ascii="Calibri" w:eastAsia="Calibri" w:hAnsi="Calibri" w:cs="Calibri"/>
          <w:sz w:val="20"/>
          <w:szCs w:val="20"/>
        </w:rPr>
        <w:t>servicing</w:t>
      </w:r>
      <w:r w:rsidR="002B28BB">
        <w:rPr>
          <w:rFonts w:ascii="Calibri" w:eastAsia="Calibri" w:hAnsi="Calibri" w:cs="Calibri"/>
          <w:sz w:val="20"/>
          <w:szCs w:val="20"/>
        </w:rPr>
        <w:t xml:space="preserve"> and reporting</w:t>
      </w:r>
      <w:r w:rsidRPr="0046073F">
        <w:rPr>
          <w:rFonts w:ascii="Calibri" w:eastAsia="Calibri" w:hAnsi="Calibri" w:cs="Calibri"/>
          <w:sz w:val="20"/>
          <w:szCs w:val="20"/>
        </w:rPr>
        <w:t>.</w:t>
      </w:r>
      <w:r w:rsidR="00093069">
        <w:rPr>
          <w:rFonts w:ascii="Calibri" w:eastAsia="Calibri" w:hAnsi="Calibri" w:cs="Calibri"/>
          <w:sz w:val="20"/>
          <w:szCs w:val="20"/>
        </w:rPr>
        <w:br w:type="page"/>
      </w:r>
    </w:p>
    <w:p w14:paraId="67A8AB59" w14:textId="77777777" w:rsidR="00D609D5" w:rsidRDefault="00D609D5">
      <w:pPr>
        <w:rPr>
          <w:rFonts w:ascii="Calibri" w:eastAsia="Calibri" w:hAnsi="Calibri" w:cs="Calibri"/>
          <w:sz w:val="20"/>
          <w:szCs w:val="20"/>
        </w:rPr>
      </w:pPr>
    </w:p>
    <w:p w14:paraId="5E9CFA69" w14:textId="6EB80CEF" w:rsidR="00F42144" w:rsidRDefault="00F42144" w:rsidP="00F42144">
      <w:pPr>
        <w:pStyle w:val="BodyText"/>
        <w:kinsoku w:val="0"/>
        <w:overflowPunct w:val="0"/>
        <w:spacing w:line="78" w:lineRule="exact"/>
        <w:ind w:left="104"/>
        <w:rPr>
          <w:rFonts w:ascii="Times New Roman" w:hAnsi="Times New Roman" w:cs="Times New Roman"/>
          <w:position w:val="-2"/>
          <w:sz w:val="7"/>
          <w:szCs w:val="7"/>
        </w:rPr>
      </w:pPr>
      <w:r>
        <w:rPr>
          <w:rFonts w:ascii="Times New Roman" w:hAnsi="Times New Roman" w:cs="Times New Roman"/>
          <w:noProof/>
          <w:position w:val="-2"/>
          <w:sz w:val="7"/>
          <w:szCs w:val="7"/>
        </w:rPr>
        <w:drawing>
          <wp:inline distT="0" distB="0" distL="0" distR="0" wp14:anchorId="268EF909" wp14:editId="30EF7DC0">
            <wp:extent cx="6570980" cy="4381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0587" w14:textId="5C3133F9" w:rsidR="001B69C6" w:rsidRPr="0046073F" w:rsidRDefault="001B69C6" w:rsidP="001B69C6">
      <w:pPr>
        <w:spacing w:before="120" w:after="0" w:line="240" w:lineRule="auto"/>
        <w:ind w:left="425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6073F">
        <w:rPr>
          <w:rFonts w:ascii="Calibri" w:eastAsia="Calibri" w:hAnsi="Calibri" w:cs="Calibri"/>
          <w:b/>
          <w:sz w:val="22"/>
          <w:szCs w:val="22"/>
          <w:u w:val="single"/>
        </w:rPr>
        <w:t xml:space="preserve">Appendix </w:t>
      </w:r>
      <w:r w:rsidR="00E80CDE">
        <w:rPr>
          <w:rFonts w:ascii="Calibri" w:eastAsia="Calibri" w:hAnsi="Calibri" w:cs="Calibri"/>
          <w:b/>
          <w:sz w:val="22"/>
          <w:szCs w:val="22"/>
          <w:u w:val="single"/>
        </w:rPr>
        <w:t>B</w:t>
      </w:r>
    </w:p>
    <w:p w14:paraId="36AE4A81" w14:textId="75F3B8F5" w:rsidR="00F42144" w:rsidRPr="00845525" w:rsidRDefault="00CB16BE" w:rsidP="0084552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CIDFont+F1" w:hAnsi="CIDFont+F1" w:cs="CIDFont+F1"/>
          <w:color w:val="B5292D"/>
          <w:sz w:val="30"/>
          <w:szCs w:val="30"/>
        </w:rPr>
        <w:t>ANNEXURE A – REQUEST FOR SERVICES FORM</w:t>
      </w:r>
    </w:p>
    <w:p w14:paraId="7D656558" w14:textId="2045E447" w:rsidR="00872F18" w:rsidRPr="00845525" w:rsidRDefault="00872F18" w:rsidP="00F42144">
      <w:pPr>
        <w:pStyle w:val="BodyText"/>
        <w:kinsoku w:val="0"/>
        <w:overflowPunct w:val="0"/>
        <w:spacing w:before="110"/>
        <w:ind w:left="1176" w:right="1720"/>
        <w:rPr>
          <w:b/>
          <w:bCs/>
          <w:sz w:val="36"/>
          <w:szCs w:val="36"/>
          <w:u w:color="000000"/>
        </w:rPr>
      </w:pPr>
      <w:r w:rsidRPr="00845525">
        <w:rPr>
          <w:b/>
          <w:bCs/>
          <w:sz w:val="36"/>
          <w:szCs w:val="36"/>
          <w:u w:color="000000"/>
        </w:rPr>
        <w:t xml:space="preserve">Request </w:t>
      </w:r>
      <w:r w:rsidR="0054684E" w:rsidRPr="00845525">
        <w:rPr>
          <w:b/>
          <w:bCs/>
          <w:sz w:val="36"/>
          <w:szCs w:val="36"/>
          <w:u w:color="000000"/>
        </w:rPr>
        <w:t>for Services</w:t>
      </w:r>
    </w:p>
    <w:p w14:paraId="576D0C0E" w14:textId="42ECC7E9" w:rsidR="00F42144" w:rsidRDefault="00855299" w:rsidP="00855299">
      <w:pPr>
        <w:pStyle w:val="BodyText"/>
        <w:kinsoku w:val="0"/>
        <w:overflowPunct w:val="0"/>
        <w:spacing w:before="110"/>
        <w:ind w:left="1176" w:right="567"/>
        <w:rPr>
          <w:b/>
          <w:bCs/>
          <w:i/>
          <w:iCs/>
        </w:rPr>
      </w:pPr>
      <w:r>
        <w:rPr>
          <w:b/>
          <w:bCs/>
          <w:u w:val="single" w:color="000000"/>
        </w:rPr>
        <w:t>U</w:t>
      </w:r>
      <w:r w:rsidR="00F42144">
        <w:rPr>
          <w:b/>
          <w:bCs/>
          <w:u w:val="single" w:color="000000"/>
        </w:rPr>
        <w:t>nder the Essential Safety</w:t>
      </w:r>
      <w:r w:rsidR="00F42144">
        <w:rPr>
          <w:b/>
          <w:bCs/>
          <w:spacing w:val="1"/>
          <w:u w:val="single" w:color="000000"/>
        </w:rPr>
        <w:t xml:space="preserve"> </w:t>
      </w:r>
      <w:r w:rsidR="00F42144">
        <w:rPr>
          <w:b/>
          <w:bCs/>
          <w:u w:val="single" w:color="000000"/>
        </w:rPr>
        <w:t xml:space="preserve">Measures Panel </w:t>
      </w:r>
      <w:r w:rsidR="00F42144">
        <w:rPr>
          <w:b/>
          <w:bCs/>
          <w:i/>
          <w:iCs/>
          <w:u w:val="single" w:color="000000"/>
        </w:rPr>
        <w:t>Agreement</w:t>
      </w:r>
      <w:r w:rsidR="00F42144">
        <w:rPr>
          <w:b/>
          <w:bCs/>
          <w:i/>
          <w:iCs/>
          <w:spacing w:val="-2"/>
          <w:u w:val="single" w:color="000000"/>
        </w:rPr>
        <w:t xml:space="preserve"> </w:t>
      </w:r>
      <w:r w:rsidR="00F42144">
        <w:rPr>
          <w:b/>
          <w:bCs/>
          <w:i/>
          <w:iCs/>
          <w:u w:val="single" w:color="000000"/>
        </w:rPr>
        <w:t>for the Provision of Servi</w:t>
      </w:r>
      <w:r w:rsidR="00F42144" w:rsidRPr="00855299">
        <w:rPr>
          <w:b/>
          <w:bCs/>
          <w:i/>
          <w:iCs/>
          <w:u w:val="single" w:color="000000"/>
        </w:rPr>
        <w:t>ces</w:t>
      </w:r>
      <w:r w:rsidRPr="00855299">
        <w:rPr>
          <w:b/>
          <w:bCs/>
          <w:u w:val="single"/>
        </w:rPr>
        <w:t xml:space="preserve"> that commenced </w:t>
      </w:r>
      <w:r w:rsidR="00F42144" w:rsidRPr="00855299">
        <w:rPr>
          <w:b/>
          <w:bCs/>
          <w:u w:val="single" w:color="000000"/>
        </w:rPr>
        <w:t>on or</w:t>
      </w:r>
      <w:r w:rsidR="00F42144" w:rsidRPr="00855299">
        <w:rPr>
          <w:b/>
          <w:bCs/>
          <w:u w:val="single"/>
        </w:rPr>
        <w:t xml:space="preserve"> </w:t>
      </w:r>
      <w:r w:rsidR="00F42144" w:rsidRPr="00855299">
        <w:rPr>
          <w:b/>
          <w:bCs/>
          <w:u w:val="single" w:color="000000"/>
        </w:rPr>
        <w:t xml:space="preserve">around </w:t>
      </w:r>
      <w:r w:rsidR="00F42144">
        <w:rPr>
          <w:b/>
          <w:bCs/>
          <w:u w:val="single" w:color="000000"/>
        </w:rPr>
        <w:t>January</w:t>
      </w:r>
      <w:r w:rsidR="00F42144">
        <w:rPr>
          <w:b/>
          <w:bCs/>
          <w:spacing w:val="1"/>
          <w:u w:val="single" w:color="000000"/>
        </w:rPr>
        <w:t xml:space="preserve"> </w:t>
      </w:r>
      <w:r w:rsidR="00F42144">
        <w:rPr>
          <w:b/>
          <w:bCs/>
          <w:u w:val="single" w:color="000000"/>
        </w:rPr>
        <w:t>2018</w:t>
      </w:r>
      <w:r w:rsidR="00F42144">
        <w:rPr>
          <w:b/>
          <w:bCs/>
          <w:spacing w:val="-2"/>
          <w:u w:val="single" w:color="000000"/>
        </w:rPr>
        <w:t xml:space="preserve"> </w:t>
      </w:r>
      <w:r w:rsidR="00F42144">
        <w:rPr>
          <w:b/>
          <w:bCs/>
          <w:u w:val="single" w:color="000000"/>
        </w:rPr>
        <w:t>between the Organisation</w:t>
      </w:r>
      <w:r w:rsidR="00F42144">
        <w:rPr>
          <w:b/>
          <w:bCs/>
          <w:spacing w:val="-1"/>
          <w:u w:val="single" w:color="000000"/>
        </w:rPr>
        <w:t xml:space="preserve"> </w:t>
      </w:r>
      <w:r w:rsidR="00F42144">
        <w:rPr>
          <w:b/>
          <w:bCs/>
          <w:u w:val="single" w:color="000000"/>
        </w:rPr>
        <w:t>and</w:t>
      </w:r>
      <w:r w:rsidR="00F42144">
        <w:rPr>
          <w:b/>
          <w:bCs/>
          <w:spacing w:val="-2"/>
          <w:u w:val="single" w:color="000000"/>
        </w:rPr>
        <w:t xml:space="preserve"> </w:t>
      </w:r>
      <w:r w:rsidR="00F42144">
        <w:rPr>
          <w:b/>
          <w:bCs/>
          <w:u w:val="single" w:color="000000"/>
        </w:rPr>
        <w:t>the Service Provider (</w:t>
      </w:r>
      <w:r w:rsidR="00F42144">
        <w:rPr>
          <w:b/>
          <w:bCs/>
          <w:i/>
          <w:iCs/>
          <w:u w:val="single" w:color="000000"/>
        </w:rPr>
        <w:t>Standing Offer</w:t>
      </w:r>
      <w:r w:rsidR="00F42144">
        <w:rPr>
          <w:b/>
          <w:bCs/>
          <w:i/>
          <w:iCs/>
        </w:rPr>
        <w:t xml:space="preserve"> </w:t>
      </w:r>
      <w:r w:rsidR="00F42144">
        <w:rPr>
          <w:b/>
          <w:bCs/>
          <w:i/>
          <w:iCs/>
          <w:u w:val="single" w:color="000000"/>
        </w:rPr>
        <w:t>Agreement</w:t>
      </w:r>
      <w:r w:rsidR="00F42144">
        <w:rPr>
          <w:b/>
          <w:bCs/>
          <w:u w:val="single" w:color="000000"/>
        </w:rPr>
        <w:t>)</w:t>
      </w:r>
    </w:p>
    <w:p w14:paraId="0D746316" w14:textId="77777777" w:rsidR="00F42144" w:rsidRDefault="00F42144" w:rsidP="00F42144">
      <w:pPr>
        <w:pStyle w:val="BodyText"/>
        <w:kinsoku w:val="0"/>
        <w:overflowPunct w:val="0"/>
        <w:spacing w:before="8"/>
        <w:rPr>
          <w:b/>
          <w:bCs/>
          <w:sz w:val="6"/>
          <w:szCs w:val="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5359"/>
      </w:tblGrid>
      <w:tr w:rsidR="00F42144" w:rsidRPr="002568E1" w14:paraId="6B2C6772" w14:textId="77777777" w:rsidTr="00C86B5B">
        <w:trPr>
          <w:trHeight w:val="4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8FB" w14:textId="77777777" w:rsidR="00F42144" w:rsidRPr="002568E1" w:rsidRDefault="00F42144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C28C" w14:textId="77777777" w:rsidR="00F42144" w:rsidRPr="002568E1" w:rsidRDefault="00F42144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 w:rsidRPr="002568E1">
              <w:rPr>
                <w:rFonts w:asciiTheme="minorHAnsi" w:hAnsiTheme="minorHAnsi"/>
                <w:sz w:val="18"/>
                <w:szCs w:val="18"/>
              </w:rPr>
              <w:t>The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State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of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Victoria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through the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Department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of</w:t>
            </w:r>
            <w:r w:rsidRPr="002568E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Education</w:t>
            </w:r>
          </w:p>
          <w:p w14:paraId="17A334C7" w14:textId="77777777" w:rsidR="00F42144" w:rsidRPr="002568E1" w:rsidRDefault="00F42144">
            <w:pPr>
              <w:pStyle w:val="TableParagraph"/>
              <w:kinsoku w:val="0"/>
              <w:overflowPunct w:val="0"/>
              <w:spacing w:before="12" w:line="209" w:lineRule="exact"/>
              <w:rPr>
                <w:rFonts w:asciiTheme="minorHAnsi" w:hAnsiTheme="minorHAnsi"/>
                <w:sz w:val="18"/>
                <w:szCs w:val="18"/>
              </w:rPr>
            </w:pPr>
            <w:r w:rsidRPr="002568E1">
              <w:rPr>
                <w:rFonts w:asciiTheme="minorHAnsi" w:hAnsiTheme="minorHAnsi"/>
                <w:sz w:val="18"/>
                <w:szCs w:val="18"/>
              </w:rPr>
              <w:t>and</w:t>
            </w:r>
            <w:r w:rsidRPr="002568E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sz w:val="18"/>
                <w:szCs w:val="18"/>
              </w:rPr>
              <w:t>Training</w:t>
            </w:r>
          </w:p>
        </w:tc>
      </w:tr>
      <w:tr w:rsidR="00F42144" w:rsidRPr="002568E1" w14:paraId="23D15E09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040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School name: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3704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478FFF11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0FC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School number: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C27C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1143DC21" w14:textId="77777777" w:rsidTr="00C86B5B">
        <w:trPr>
          <w:trHeight w:val="23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7DA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09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School campus name: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DBD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39991E3A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AA30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School campus number: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939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024A434D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6DD6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School campus</w:t>
            </w:r>
            <w:r w:rsidRPr="002568E1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19E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6FCBF0D5" w14:textId="77777777" w:rsidTr="00C86B5B">
        <w:trPr>
          <w:trHeight w:val="4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9FD6" w14:textId="77777777" w:rsidR="00F42144" w:rsidRPr="002568E1" w:rsidRDefault="00F42144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Authorised</w:t>
            </w:r>
            <w:r w:rsidRPr="002568E1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Representative </w:t>
            </w:r>
            <w:proofErr w:type="gramStart"/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name</w:t>
            </w:r>
            <w:proofErr w:type="gramEnd"/>
          </w:p>
          <w:p w14:paraId="2A74BDCC" w14:textId="77777777" w:rsidR="00F42144" w:rsidRPr="002568E1" w:rsidRDefault="00F42144">
            <w:pPr>
              <w:pStyle w:val="TableParagraph"/>
              <w:kinsoku w:val="0"/>
              <w:overflowPunct w:val="0"/>
              <w:spacing w:before="10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and</w:t>
            </w:r>
            <w:r w:rsidRPr="002568E1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8A0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3C7A0C8D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BFE" w14:textId="77777777" w:rsidR="00F42144" w:rsidRPr="002568E1" w:rsidRDefault="00F42144">
            <w:pPr>
              <w:pStyle w:val="TableParagraph"/>
              <w:kinsoku w:val="0"/>
              <w:overflowPunct w:val="0"/>
              <w:spacing w:before="1" w:line="211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Date of Request</w:t>
            </w:r>
            <w:r w:rsidRPr="002568E1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for Services: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FC7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42144" w:rsidRPr="002568E1" w14:paraId="559E6C21" w14:textId="77777777" w:rsidTr="00C86B5B">
        <w:trPr>
          <w:trHeight w:val="23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3F1" w14:textId="77777777" w:rsidR="00F42144" w:rsidRPr="002568E1" w:rsidRDefault="00F42144">
            <w:pPr>
              <w:pStyle w:val="TableParagraph"/>
              <w:kinsoku w:val="0"/>
              <w:overflowPunct w:val="0"/>
              <w:spacing w:before="3" w:line="209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68E1">
              <w:rPr>
                <w:rFonts w:asciiTheme="minorHAnsi" w:hAnsiTheme="minorHAnsi"/>
                <w:b/>
                <w:bCs/>
                <w:sz w:val="18"/>
                <w:szCs w:val="18"/>
              </w:rPr>
              <w:t>Service Provider name: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EEC3" w14:textId="77777777" w:rsidR="00F42144" w:rsidRPr="002568E1" w:rsidRDefault="00F4214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71F9D867" w14:textId="77777777" w:rsidR="00855299" w:rsidRDefault="00F42144" w:rsidP="00D64328">
      <w:pPr>
        <w:pStyle w:val="BodyText"/>
        <w:kinsoku w:val="0"/>
        <w:overflowPunct w:val="0"/>
        <w:spacing w:before="121"/>
        <w:ind w:left="1176" w:right="850"/>
      </w:pPr>
      <w:r>
        <w:t>This Request</w:t>
      </w:r>
      <w:r>
        <w:rPr>
          <w:spacing w:val="-2"/>
        </w:rPr>
        <w:t xml:space="preserve"> </w:t>
      </w:r>
      <w:r>
        <w:t>for Services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 to the 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pursuant to the Standing Offer</w:t>
      </w:r>
      <w:r>
        <w:rPr>
          <w:spacing w:val="4"/>
        </w:rPr>
        <w:t xml:space="preserve"> </w:t>
      </w:r>
      <w:r>
        <w:t>Agreement.</w:t>
      </w:r>
    </w:p>
    <w:p w14:paraId="5D934C9E" w14:textId="77777777" w:rsidR="00855299" w:rsidRDefault="00F42144" w:rsidP="00D64328">
      <w:pPr>
        <w:pStyle w:val="BodyText"/>
        <w:kinsoku w:val="0"/>
        <w:overflowPunct w:val="0"/>
        <w:spacing w:before="121"/>
        <w:ind w:left="1176" w:right="850"/>
      </w:pPr>
      <w:r>
        <w:t>The relevant</w:t>
      </w:r>
      <w:r>
        <w:rPr>
          <w:spacing w:val="-2"/>
        </w:rPr>
        <w:t xml:space="preserve"> </w:t>
      </w:r>
      <w:r>
        <w:t>Organisation and</w:t>
      </w:r>
      <w:r>
        <w:rPr>
          <w:spacing w:val="-1"/>
        </w:rPr>
        <w:t xml:space="preserve"> </w:t>
      </w:r>
      <w:r>
        <w:t>Service Provider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per </w:t>
      </w:r>
      <w:r w:rsidR="00855299">
        <w:t xml:space="preserve">the </w:t>
      </w:r>
      <w:r>
        <w:t>above table.</w:t>
      </w:r>
    </w:p>
    <w:p w14:paraId="39A71E28" w14:textId="228EDBCF" w:rsidR="00F42144" w:rsidRDefault="00F42144" w:rsidP="00D64328">
      <w:pPr>
        <w:pStyle w:val="BodyText"/>
        <w:kinsoku w:val="0"/>
        <w:overflowPunct w:val="0"/>
        <w:spacing w:before="121"/>
        <w:ind w:left="1176" w:right="850"/>
      </w:pPr>
      <w:r>
        <w:t>All capitalised</w:t>
      </w:r>
      <w:r>
        <w:rPr>
          <w:spacing w:val="-1"/>
        </w:rPr>
        <w:t xml:space="preserve"> </w:t>
      </w:r>
      <w:r>
        <w:t>terms 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have the meanings</w:t>
      </w:r>
      <w:r>
        <w:rPr>
          <w:spacing w:val="-2"/>
        </w:rPr>
        <w:t xml:space="preserve"> </w:t>
      </w:r>
      <w:r>
        <w:t>given to them</w:t>
      </w:r>
      <w:r>
        <w:rPr>
          <w:spacing w:val="-4"/>
        </w:rPr>
        <w:t xml:space="preserve"> </w:t>
      </w:r>
      <w:r>
        <w:t>in the Standing</w:t>
      </w:r>
      <w:r>
        <w:rPr>
          <w:spacing w:val="-2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unless indicated</w:t>
      </w:r>
      <w:r>
        <w:rPr>
          <w:spacing w:val="-1"/>
        </w:rPr>
        <w:t xml:space="preserve"> </w:t>
      </w:r>
      <w:r>
        <w:t>otherwise.</w:t>
      </w:r>
    </w:p>
    <w:p w14:paraId="5B3CBB26" w14:textId="77777777" w:rsidR="00F42144" w:rsidRDefault="00F42144" w:rsidP="00F42144">
      <w:pPr>
        <w:pStyle w:val="BodyText"/>
        <w:kinsoku w:val="0"/>
        <w:overflowPunct w:val="0"/>
        <w:spacing w:before="81"/>
        <w:ind w:left="1176"/>
      </w:pPr>
      <w:r>
        <w:t>The Services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tbl>
      <w:tblPr>
        <w:tblW w:w="8790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1419"/>
      </w:tblGrid>
      <w:tr w:rsidR="00F42144" w:rsidRPr="00D64328" w14:paraId="2BEE0505" w14:textId="77777777" w:rsidTr="000D7671">
        <w:trPr>
          <w:trHeight w:val="625"/>
        </w:trPr>
        <w:tc>
          <w:tcPr>
            <w:tcW w:w="1418" w:type="dxa"/>
            <w:tcBorders>
              <w:top w:val="single" w:sz="4" w:space="0" w:color="999999"/>
              <w:left w:val="single" w:sz="4" w:space="0" w:color="000000"/>
              <w:bottom w:val="single" w:sz="12" w:space="0" w:color="666666"/>
              <w:right w:val="single" w:sz="4" w:space="0" w:color="999999"/>
            </w:tcBorders>
          </w:tcPr>
          <w:p w14:paraId="04540B71" w14:textId="50797BF0" w:rsidR="00F42144" w:rsidRPr="00D64328" w:rsidRDefault="00F42144" w:rsidP="00CD198A">
            <w:pPr>
              <w:pStyle w:val="TableParagraph"/>
              <w:kinsoku w:val="0"/>
              <w:overflowPunct w:val="0"/>
              <w:spacing w:before="1"/>
              <w:ind w:right="654"/>
              <w:rPr>
                <w:sz w:val="18"/>
                <w:szCs w:val="18"/>
              </w:rPr>
            </w:pPr>
            <w:r w:rsidRPr="00D64328">
              <w:rPr>
                <w:sz w:val="18"/>
                <w:szCs w:val="18"/>
              </w:rPr>
              <w:t xml:space="preserve">Service </w:t>
            </w:r>
            <w:r w:rsidR="000D7671" w:rsidRPr="00D64328">
              <w:rPr>
                <w:sz w:val="18"/>
                <w:szCs w:val="18"/>
              </w:rPr>
              <w:t>Deliverables</w:t>
            </w:r>
          </w:p>
        </w:tc>
        <w:tc>
          <w:tcPr>
            <w:tcW w:w="595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747AC65" w14:textId="3BA09818" w:rsidR="00F42144" w:rsidRPr="00D64328" w:rsidRDefault="000D7671" w:rsidP="00010D26">
            <w:pPr>
              <w:pStyle w:val="TableParagraph"/>
              <w:kinsoku w:val="0"/>
              <w:overflowPunct w:val="0"/>
              <w:spacing w:before="1" w:line="273" w:lineRule="auto"/>
              <w:ind w:left="283" w:right="174" w:hanging="1"/>
              <w:rPr>
                <w:sz w:val="18"/>
                <w:szCs w:val="18"/>
              </w:rPr>
            </w:pPr>
            <w:r w:rsidRPr="00D64328">
              <w:rPr>
                <w:sz w:val="18"/>
                <w:szCs w:val="18"/>
              </w:rPr>
              <w:t>Service Activities</w:t>
            </w: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3AD56F7" w14:textId="77777777" w:rsidR="00F42144" w:rsidRPr="00D64328" w:rsidRDefault="00F42144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  <w:r w:rsidRPr="00D64328">
              <w:rPr>
                <w:sz w:val="18"/>
                <w:szCs w:val="18"/>
              </w:rPr>
              <w:t>Comments</w:t>
            </w:r>
          </w:p>
        </w:tc>
      </w:tr>
      <w:tr w:rsidR="000D7671" w:rsidRPr="000D7671" w14:paraId="6AF354D3" w14:textId="77777777" w:rsidTr="000D7671">
        <w:trPr>
          <w:trHeight w:val="390"/>
        </w:trPr>
        <w:tc>
          <w:tcPr>
            <w:tcW w:w="1418" w:type="dxa"/>
            <w:tcBorders>
              <w:top w:val="single" w:sz="12" w:space="0" w:color="666666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54348A3" w14:textId="6C5D97CC" w:rsidR="000D7671" w:rsidRPr="000D7671" w:rsidRDefault="000D7671" w:rsidP="000D7671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18"/>
                <w:szCs w:val="18"/>
              </w:rPr>
            </w:pPr>
            <w:r w:rsidRPr="000D7671">
              <w:rPr>
                <w:rFonts w:asciiTheme="minorHAnsi" w:hAnsiTheme="minorHAnsi"/>
                <w:sz w:val="18"/>
                <w:szCs w:val="18"/>
              </w:rPr>
              <w:t>ESM Maintenance Schedule Report</w:t>
            </w:r>
          </w:p>
        </w:tc>
        <w:tc>
          <w:tcPr>
            <w:tcW w:w="595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EF2E45" w14:textId="77777777" w:rsidR="000D7671" w:rsidRPr="000D7671" w:rsidRDefault="000D7671" w:rsidP="00010D26">
            <w:pPr>
              <w:pStyle w:val="Heading4Numbering"/>
              <w:widowControl w:val="0"/>
              <w:numPr>
                <w:ilvl w:val="4"/>
                <w:numId w:val="6"/>
              </w:numPr>
              <w:tabs>
                <w:tab w:val="clear" w:pos="1800"/>
                <w:tab w:val="left" w:pos="0"/>
              </w:tabs>
              <w:spacing w:before="0" w:after="60"/>
              <w:ind w:left="284" w:hanging="142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0D767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Audit of any records, reports, current schedules, etc. to identify all ESMs and relevant ESM type, frequency and standard of </w:t>
            </w:r>
            <w:proofErr w:type="gramStart"/>
            <w:r w:rsidRPr="000D7671">
              <w:rPr>
                <w:rFonts w:asciiTheme="minorHAnsi" w:hAnsiTheme="minorHAnsi" w:cs="Arial"/>
                <w:bCs w:val="0"/>
                <w:sz w:val="18"/>
                <w:szCs w:val="18"/>
              </w:rPr>
              <w:t>operation;</w:t>
            </w:r>
            <w:proofErr w:type="gramEnd"/>
          </w:p>
          <w:p w14:paraId="7CA20CE7" w14:textId="35AB93A5" w:rsidR="004A1AB1" w:rsidRPr="004A1AB1" w:rsidRDefault="000D7671" w:rsidP="00010D26">
            <w:pPr>
              <w:pStyle w:val="Heading4Numbering"/>
              <w:widowControl w:val="0"/>
              <w:numPr>
                <w:ilvl w:val="4"/>
                <w:numId w:val="6"/>
              </w:numPr>
              <w:tabs>
                <w:tab w:val="clear" w:pos="1800"/>
                <w:tab w:val="left" w:pos="0"/>
              </w:tabs>
              <w:spacing w:after="60"/>
              <w:ind w:left="283" w:hanging="142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0D7671">
              <w:rPr>
                <w:rFonts w:asciiTheme="minorHAnsi" w:hAnsiTheme="minorHAnsi" w:cs="Arial"/>
                <w:bCs w:val="0"/>
                <w:sz w:val="18"/>
                <w:szCs w:val="18"/>
              </w:rPr>
              <w:t>Where the ESM Maintenance Schedule is not current, then deliver a current and consolidated ESM Maintenance Schedule for the site. The format is to list all ESM across the school campus. The Schedule is to be signed by a building surveyor – unlimited that has current registration by the Victorian Building Authority [VBA].</w:t>
            </w:r>
          </w:p>
          <w:p w14:paraId="61467B6A" w14:textId="2EB85151" w:rsidR="000D7671" w:rsidRPr="000D7671" w:rsidRDefault="004A1AB1" w:rsidP="00010D26">
            <w:pPr>
              <w:pStyle w:val="TableParagraph"/>
              <w:kinsoku w:val="0"/>
              <w:overflowPunct w:val="0"/>
              <w:spacing w:after="120"/>
              <w:ind w:left="284" w:hanging="284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Iii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ab/>
            </w:r>
            <w:r w:rsidR="000D7671" w:rsidRPr="000D7671">
              <w:rPr>
                <w:rFonts w:asciiTheme="minorHAnsi" w:hAnsiTheme="minorHAnsi" w:cs="Arial"/>
                <w:sz w:val="18"/>
                <w:szCs w:val="18"/>
                <w:u w:val="single"/>
              </w:rPr>
              <w:t>Provide the file in ‘protected Excel’ or .pdf</w:t>
            </w:r>
            <w:r w:rsidR="000D7671" w:rsidRPr="000D7671">
              <w:rPr>
                <w:rFonts w:asciiTheme="minorHAnsi" w:hAnsiTheme="minorHAnsi" w:cs="Arial"/>
                <w:sz w:val="18"/>
                <w:szCs w:val="18"/>
              </w:rPr>
              <w:t xml:space="preserve"> and in the required naming convention advised by the</w:t>
            </w:r>
            <w:r w:rsidR="00C423AC">
              <w:rPr>
                <w:rFonts w:asciiTheme="minorHAnsi" w:hAnsiTheme="minorHAnsi" w:cs="Arial"/>
                <w:sz w:val="18"/>
                <w:szCs w:val="18"/>
              </w:rPr>
              <w:t xml:space="preserve"> VSBA</w:t>
            </w:r>
            <w:r w:rsidR="000D7671" w:rsidRPr="000D7671">
              <w:rPr>
                <w:rFonts w:asciiTheme="minorHAnsi" w:hAnsiTheme="minorHAnsi" w:cs="Arial"/>
                <w:sz w:val="18"/>
                <w:szCs w:val="18"/>
              </w:rPr>
              <w:t xml:space="preserve"> Project Manager.</w:t>
            </w:r>
          </w:p>
        </w:tc>
        <w:tc>
          <w:tcPr>
            <w:tcW w:w="141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9886B" w14:textId="28A6D3AB" w:rsidR="000D7671" w:rsidRPr="000D7671" w:rsidRDefault="000D7671" w:rsidP="000D7671">
            <w:pPr>
              <w:pStyle w:val="TableParagraph"/>
              <w:kinsoku w:val="0"/>
              <w:overflowPunct w:val="0"/>
              <w:ind w:left="6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D7671" w:rsidRPr="004A1AB1" w14:paraId="02DB83FE" w14:textId="77777777" w:rsidTr="000D7671">
        <w:trPr>
          <w:trHeight w:val="388"/>
        </w:trPr>
        <w:tc>
          <w:tcPr>
            <w:tcW w:w="141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40A0855" w14:textId="010CD742" w:rsidR="000D7671" w:rsidRPr="004A1AB1" w:rsidRDefault="004A1AB1" w:rsidP="000D7671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 w:rsidRPr="004A1AB1">
              <w:rPr>
                <w:rFonts w:asciiTheme="minorHAnsi" w:hAnsiTheme="minorHAnsi"/>
                <w:sz w:val="18"/>
                <w:szCs w:val="18"/>
              </w:rPr>
              <w:t>ESM Inspection Report</w:t>
            </w:r>
          </w:p>
        </w:tc>
        <w:tc>
          <w:tcPr>
            <w:tcW w:w="5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D36D4" w14:textId="2C4ECBF4" w:rsidR="004A1AB1" w:rsidRPr="004A1AB1" w:rsidRDefault="004A1AB1" w:rsidP="00010D26">
            <w:pPr>
              <w:pStyle w:val="Text"/>
              <w:spacing w:before="0" w:after="0"/>
              <w:ind w:left="0"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sz w:val="18"/>
                <w:szCs w:val="18"/>
              </w:rPr>
              <w:t>The report must identify/include relevant information evidenced in all records and reports prepared by the servicing contractors and other persons who were responsible in maintaining the listed essential safety measures (ESM).</w:t>
            </w:r>
          </w:p>
          <w:p w14:paraId="20CEB9FA" w14:textId="77777777" w:rsidR="004A1AB1" w:rsidRPr="004A1AB1" w:rsidRDefault="004A1AB1" w:rsidP="00010D26">
            <w:pPr>
              <w:pStyle w:val="Heading4Numbering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before="60" w:after="60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Delivery of a structured report (</w:t>
            </w:r>
            <w:r w:rsidRPr="004A1AB1">
              <w:rPr>
                <w:rFonts w:asciiTheme="minorHAnsi" w:hAnsiTheme="minorHAnsi" w:cs="Arial"/>
                <w:b/>
                <w:bCs w:val="0"/>
                <w:sz w:val="18"/>
                <w:szCs w:val="18"/>
              </w:rPr>
              <w:t>Audit Report</w:t>
            </w: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), which is signed and dated and to include:</w:t>
            </w:r>
          </w:p>
          <w:p w14:paraId="35C17660" w14:textId="19210C16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The methodology used in reviewing maintenance activities, </w:t>
            </w:r>
            <w:proofErr w:type="gramStart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records</w:t>
            </w:r>
            <w:proofErr w:type="gramEnd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 and reports of all ESM in the buildings on the school s</w:t>
            </w:r>
            <w:r w:rsidR="00DE2910">
              <w:rPr>
                <w:rFonts w:asciiTheme="minorHAnsi" w:hAnsiTheme="minorHAnsi" w:cs="Arial"/>
                <w:bCs w:val="0"/>
                <w:sz w:val="18"/>
                <w:szCs w:val="18"/>
              </w:rPr>
              <w:t>ite,</w:t>
            </w:r>
          </w:p>
          <w:p w14:paraId="59E71073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The date of the site inspection and name, details and contact information of the person undertaking the audit,</w:t>
            </w:r>
          </w:p>
          <w:p w14:paraId="106EE1E0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The naming of buildings in accordance with information advised by the VSBA.</w:t>
            </w:r>
          </w:p>
          <w:p w14:paraId="08DBF68A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before="0"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include in the report, the names, details, servicing dates, and </w:t>
            </w: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lastRenderedPageBreak/>
              <w:t xml:space="preserve">any comments by those who performed the servicing. </w:t>
            </w:r>
          </w:p>
          <w:p w14:paraId="798DCD64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The results of inspection and checking of passive ESM items undertaken under the Service and as verified during the annual walk-thru visual inspection.</w:t>
            </w:r>
          </w:p>
          <w:p w14:paraId="500D7D8C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The comparison of the servicing activities to the required current Standard, the known design </w:t>
            </w:r>
            <w:proofErr w:type="gramStart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requirements</w:t>
            </w:r>
            <w:proofErr w:type="gramEnd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 and any manufacturer’s maintenance requirements, as required. [advise a PASS/FAIL]</w:t>
            </w:r>
          </w:p>
          <w:p w14:paraId="30964664" w14:textId="7B65539D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The identified and reported defects, </w:t>
            </w:r>
            <w:proofErr w:type="gramStart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non-conformance</w:t>
            </w:r>
            <w:proofErr w:type="gramEnd"/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 and abnormal activities in accordance with AS 1851, clause 1.5.6.</w:t>
            </w:r>
          </w:p>
          <w:p w14:paraId="10173EB3" w14:textId="0772FB96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Photo evidence that clearly </w:t>
            </w:r>
            <w:r w:rsidR="00010D26">
              <w:rPr>
                <w:rFonts w:asciiTheme="minorHAnsi" w:hAnsiTheme="minorHAnsi" w:cs="Arial"/>
                <w:bCs w:val="0"/>
                <w:sz w:val="18"/>
                <w:szCs w:val="18"/>
              </w:rPr>
              <w:t>identifies</w:t>
            </w: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 any defects or non-conformance</w:t>
            </w:r>
          </w:p>
          <w:p w14:paraId="66CD20BB" w14:textId="77777777" w:rsidR="004A1AB1" w:rsidRPr="004A1AB1" w:rsidRDefault="004A1AB1" w:rsidP="00010D26">
            <w:pPr>
              <w:pStyle w:val="Heading4Numbering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after="60"/>
              <w:ind w:left="361" w:hanging="283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The recommendations for required corrective actions or rectification works to ensure the ESMs are operating and are in a state to fulfil their purpose.</w:t>
            </w:r>
          </w:p>
          <w:p w14:paraId="666D9F9D" w14:textId="77777777" w:rsidR="004A1AB1" w:rsidRPr="004A1AB1" w:rsidRDefault="004A1AB1" w:rsidP="00010D26">
            <w:pPr>
              <w:pStyle w:val="Heading4Numbering"/>
              <w:widowControl w:val="0"/>
              <w:tabs>
                <w:tab w:val="left" w:pos="0"/>
              </w:tabs>
              <w:spacing w:before="60" w:after="60"/>
              <w:ind w:left="79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sz w:val="18"/>
                <w:szCs w:val="18"/>
              </w:rPr>
              <w:t xml:space="preserve">At all times the auditing consultant is to keep the school informed of any defects </w:t>
            </w:r>
            <w:r w:rsidRPr="004A1AB1">
              <w:rPr>
                <w:rFonts w:asciiTheme="minorHAnsi" w:hAnsiTheme="minorHAnsi" w:cs="Arial"/>
                <w:bCs w:val="0"/>
                <w:sz w:val="18"/>
                <w:szCs w:val="18"/>
              </w:rPr>
              <w:t>in accordance with AS 1851, clauses 1.5.6 and 1.17.1 and note the classification and notifications of defects.</w:t>
            </w:r>
          </w:p>
          <w:p w14:paraId="5FEE6B16" w14:textId="32C61F60" w:rsidR="000D7671" w:rsidRPr="004A1AB1" w:rsidRDefault="004A1AB1" w:rsidP="00010D26">
            <w:pPr>
              <w:pStyle w:val="Text"/>
              <w:spacing w:before="0" w:after="120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A1AB1">
              <w:rPr>
                <w:rFonts w:asciiTheme="minorHAnsi" w:hAnsiTheme="minorHAnsi" w:cs="Arial"/>
                <w:sz w:val="18"/>
                <w:szCs w:val="18"/>
                <w:u w:val="single"/>
              </w:rPr>
              <w:t>Provide the file in ‘protected Excel’ or .pdf</w:t>
            </w:r>
            <w:r w:rsidRPr="004A1AB1">
              <w:rPr>
                <w:rFonts w:asciiTheme="minorHAnsi" w:hAnsiTheme="minorHAnsi" w:cs="Arial"/>
                <w:sz w:val="18"/>
                <w:szCs w:val="18"/>
              </w:rPr>
              <w:t xml:space="preserve"> and in the required naming convention advised by the</w:t>
            </w:r>
            <w:r w:rsidR="00C423AC">
              <w:rPr>
                <w:rFonts w:asciiTheme="minorHAnsi" w:hAnsiTheme="minorHAnsi" w:cs="Arial"/>
                <w:sz w:val="18"/>
                <w:szCs w:val="18"/>
              </w:rPr>
              <w:t xml:space="preserve"> VSBA</w:t>
            </w:r>
            <w:r w:rsidRPr="004A1AB1">
              <w:rPr>
                <w:rFonts w:asciiTheme="minorHAnsi" w:hAnsiTheme="minorHAnsi" w:cs="Arial"/>
                <w:sz w:val="18"/>
                <w:szCs w:val="18"/>
              </w:rPr>
              <w:t xml:space="preserve"> Project Manager.</w:t>
            </w: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F0C66" w14:textId="013B3925" w:rsidR="000D7671" w:rsidRPr="004A1AB1" w:rsidRDefault="000D7671" w:rsidP="000D76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D7671" w:rsidRPr="00DE2910" w14:paraId="52E0B80B" w14:textId="77777777" w:rsidTr="000D7671">
        <w:trPr>
          <w:trHeight w:val="388"/>
        </w:trPr>
        <w:tc>
          <w:tcPr>
            <w:tcW w:w="141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A636012" w14:textId="0547BFE0" w:rsidR="000D7671" w:rsidRPr="00DE2910" w:rsidRDefault="00DE2910" w:rsidP="000D7671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 w:rsidRPr="00DE2910">
              <w:rPr>
                <w:rFonts w:asciiTheme="minorHAnsi" w:hAnsiTheme="minorHAnsi"/>
                <w:sz w:val="18"/>
                <w:szCs w:val="18"/>
              </w:rPr>
              <w:t>Annual ESM Report</w:t>
            </w:r>
          </w:p>
        </w:tc>
        <w:tc>
          <w:tcPr>
            <w:tcW w:w="5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98EFF" w14:textId="77777777" w:rsidR="00DE2910" w:rsidRPr="00DE2910" w:rsidRDefault="00DE2910" w:rsidP="00010D26">
            <w:pPr>
              <w:pStyle w:val="Heading4Numbering"/>
              <w:widowControl w:val="0"/>
              <w:numPr>
                <w:ilvl w:val="4"/>
                <w:numId w:val="8"/>
              </w:numPr>
              <w:spacing w:before="0" w:after="60"/>
              <w:ind w:left="0" w:firstLine="0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DE2910">
              <w:rPr>
                <w:rFonts w:asciiTheme="minorHAnsi" w:hAnsiTheme="minorHAnsi" w:cs="Arial"/>
                <w:bCs w:val="0"/>
                <w:sz w:val="18"/>
                <w:szCs w:val="18"/>
              </w:rPr>
              <w:t>The preparation of the annual essential safety measures report [AESMR] for the site in accordance with the Building Regulations.</w:t>
            </w:r>
          </w:p>
          <w:p w14:paraId="00EF74A7" w14:textId="72A3A193" w:rsidR="00DE2910" w:rsidRPr="00DE2910" w:rsidRDefault="00DE2910" w:rsidP="00010D26">
            <w:pPr>
              <w:pStyle w:val="Heading4Numbering"/>
              <w:widowControl w:val="0"/>
              <w:numPr>
                <w:ilvl w:val="0"/>
                <w:numId w:val="0"/>
              </w:numPr>
              <w:tabs>
                <w:tab w:val="num" w:pos="1800"/>
              </w:tabs>
              <w:spacing w:after="60"/>
              <w:ind w:left="283" w:hanging="206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Cs w:val="0"/>
                <w:sz w:val="18"/>
                <w:szCs w:val="18"/>
              </w:rPr>
              <w:t>ii</w:t>
            </w:r>
            <w:r>
              <w:rPr>
                <w:rFonts w:asciiTheme="minorHAnsi" w:hAnsiTheme="minorHAnsi" w:cs="Arial"/>
                <w:bCs w:val="0"/>
                <w:sz w:val="18"/>
                <w:szCs w:val="18"/>
              </w:rPr>
              <w:tab/>
            </w:r>
            <w:r w:rsidRPr="00DE2910">
              <w:rPr>
                <w:rFonts w:asciiTheme="minorHAnsi" w:hAnsiTheme="minorHAnsi" w:cs="Arial"/>
                <w:bCs w:val="0"/>
                <w:sz w:val="18"/>
                <w:szCs w:val="18"/>
              </w:rPr>
              <w:t>The AESMR is to be signed by the consultant as agent of the owner.</w:t>
            </w:r>
          </w:p>
          <w:p w14:paraId="7D5ADDFE" w14:textId="104802E4" w:rsidR="00DE2910" w:rsidRPr="00DE2910" w:rsidRDefault="00DE2910" w:rsidP="00010D26">
            <w:pPr>
              <w:pStyle w:val="Heading4Numbering"/>
              <w:widowControl w:val="0"/>
              <w:numPr>
                <w:ilvl w:val="0"/>
                <w:numId w:val="0"/>
              </w:numPr>
              <w:tabs>
                <w:tab w:val="num" w:pos="1800"/>
              </w:tabs>
              <w:spacing w:after="60"/>
              <w:ind w:left="283" w:hanging="283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iii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DE2910">
              <w:rPr>
                <w:rFonts w:asciiTheme="minorHAnsi" w:hAnsiTheme="minorHAnsi" w:cs="Arial"/>
                <w:sz w:val="18"/>
                <w:szCs w:val="18"/>
              </w:rPr>
              <w:t>Include the identification of defects and their priority that this report may be subject to.</w:t>
            </w:r>
          </w:p>
          <w:p w14:paraId="1169603F" w14:textId="41C69AAC" w:rsidR="000D7671" w:rsidRPr="00DE2910" w:rsidRDefault="00DE2910" w:rsidP="00010D26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  <w:r w:rsidRPr="00DE2910">
              <w:rPr>
                <w:rFonts w:asciiTheme="minorHAnsi" w:hAnsiTheme="minorHAnsi" w:cs="Arial"/>
                <w:sz w:val="18"/>
                <w:szCs w:val="18"/>
                <w:u w:val="single"/>
              </w:rPr>
              <w:t>Provide the file in ‘protected Excel’ or .pdf</w:t>
            </w:r>
            <w:r w:rsidRPr="00DE2910">
              <w:rPr>
                <w:rFonts w:asciiTheme="minorHAnsi" w:hAnsiTheme="minorHAnsi" w:cs="Arial"/>
                <w:sz w:val="18"/>
                <w:szCs w:val="18"/>
              </w:rPr>
              <w:t xml:space="preserve"> and in the required naming convention advised by the</w:t>
            </w:r>
            <w:r w:rsidR="00C423AC">
              <w:rPr>
                <w:rFonts w:asciiTheme="minorHAnsi" w:hAnsiTheme="minorHAnsi" w:cs="Arial"/>
                <w:sz w:val="18"/>
                <w:szCs w:val="18"/>
              </w:rPr>
              <w:t xml:space="preserve"> VSBA</w:t>
            </w:r>
            <w:r w:rsidRPr="00DE2910">
              <w:rPr>
                <w:rFonts w:asciiTheme="minorHAnsi" w:hAnsiTheme="minorHAnsi" w:cs="Arial"/>
                <w:sz w:val="18"/>
                <w:szCs w:val="18"/>
              </w:rPr>
              <w:t xml:space="preserve"> Project Manager</w:t>
            </w: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9E02DE" w14:textId="494AFFC4" w:rsidR="000D7671" w:rsidRPr="00DE2910" w:rsidRDefault="000D7671" w:rsidP="000D7671">
            <w:pPr>
              <w:spacing w:line="240" w:lineRule="auto"/>
            </w:pPr>
          </w:p>
        </w:tc>
      </w:tr>
      <w:tr w:rsidR="00DE2910" w:rsidRPr="00583619" w14:paraId="3B2B1EF9" w14:textId="77777777" w:rsidTr="000D7671">
        <w:trPr>
          <w:trHeight w:val="388"/>
        </w:trPr>
        <w:tc>
          <w:tcPr>
            <w:tcW w:w="141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045C69B" w14:textId="1A53FDC4" w:rsidR="00DE2910" w:rsidRPr="00583619" w:rsidRDefault="00583619" w:rsidP="000D7671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 w:rsidRPr="00583619">
              <w:rPr>
                <w:rFonts w:asciiTheme="minorHAnsi" w:hAnsiTheme="minorHAnsi"/>
                <w:sz w:val="18"/>
                <w:szCs w:val="18"/>
              </w:rPr>
              <w:t>ESM Property Data Report</w:t>
            </w:r>
          </w:p>
        </w:tc>
        <w:tc>
          <w:tcPr>
            <w:tcW w:w="5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7D51F0" w14:textId="77777777" w:rsidR="00583619" w:rsidRPr="00583619" w:rsidRDefault="00583619" w:rsidP="00010D26">
            <w:pPr>
              <w:pStyle w:val="Heading4Numbering"/>
              <w:widowControl w:val="0"/>
              <w:numPr>
                <w:ilvl w:val="0"/>
                <w:numId w:val="0"/>
              </w:numPr>
              <w:spacing w:before="0" w:after="60"/>
              <w:ind w:left="144" w:hanging="2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>The completion of content into in an Excel format ‘</w:t>
            </w:r>
            <w:proofErr w:type="spellStart"/>
            <w:r w:rsidRPr="00583619">
              <w:rPr>
                <w:rFonts w:asciiTheme="minorHAnsi" w:hAnsiTheme="minorHAnsi" w:cs="Arial"/>
                <w:bCs w:val="0"/>
                <w:sz w:val="18"/>
                <w:szCs w:val="18"/>
                <w:u w:val="single"/>
              </w:rPr>
              <w:t>PropertyData</w:t>
            </w:r>
            <w:proofErr w:type="spellEnd"/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>’ file required by the VSBA that is to include information, such as:</w:t>
            </w:r>
          </w:p>
          <w:p w14:paraId="4CBD4BD0" w14:textId="77777777" w:rsidR="00583619" w:rsidRPr="00583619" w:rsidRDefault="00583619" w:rsidP="00010D26">
            <w:pPr>
              <w:pStyle w:val="Heading4Numbering"/>
              <w:widowControl w:val="0"/>
              <w:numPr>
                <w:ilvl w:val="5"/>
                <w:numId w:val="10"/>
              </w:numPr>
              <w:tabs>
                <w:tab w:val="left" w:pos="0"/>
              </w:tabs>
              <w:spacing w:after="60"/>
              <w:ind w:left="644" w:hanging="284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>Description of inspected School Buildings at the Site together with a photo and the available building naming convention</w:t>
            </w:r>
          </w:p>
          <w:p w14:paraId="15124C7F" w14:textId="77777777" w:rsidR="00583619" w:rsidRPr="00583619" w:rsidRDefault="00583619" w:rsidP="00010D26">
            <w:pPr>
              <w:pStyle w:val="Heading4Numbering"/>
              <w:widowControl w:val="0"/>
              <w:numPr>
                <w:ilvl w:val="5"/>
                <w:numId w:val="10"/>
              </w:numPr>
              <w:tabs>
                <w:tab w:val="left" w:pos="0"/>
              </w:tabs>
              <w:spacing w:after="60"/>
              <w:ind w:left="644" w:hanging="284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>A copy of the ESM Maintenance Schedule table in Excel</w:t>
            </w:r>
          </w:p>
          <w:p w14:paraId="7A0D671F" w14:textId="77777777" w:rsidR="00583619" w:rsidRPr="00583619" w:rsidRDefault="00583619" w:rsidP="00010D26">
            <w:pPr>
              <w:pStyle w:val="Heading4Numbering"/>
              <w:widowControl w:val="0"/>
              <w:numPr>
                <w:ilvl w:val="5"/>
                <w:numId w:val="10"/>
              </w:numPr>
              <w:tabs>
                <w:tab w:val="left" w:pos="0"/>
              </w:tabs>
              <w:spacing w:after="60"/>
              <w:ind w:left="644" w:hanging="284"/>
              <w:contextualSpacing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Observations that are summarised as ‘one-liners’ and reference back to defects or non-conformance items in the </w:t>
            </w:r>
            <w:r w:rsidRPr="00583619">
              <w:rPr>
                <w:rFonts w:asciiTheme="minorHAnsi" w:hAnsiTheme="minorHAnsi" w:cs="Arial"/>
                <w:b/>
                <w:sz w:val="18"/>
                <w:szCs w:val="18"/>
              </w:rPr>
              <w:t>ESM Inspection Report</w:t>
            </w:r>
            <w:r w:rsidRPr="00583619">
              <w:rPr>
                <w:rFonts w:asciiTheme="minorHAnsi" w:hAnsiTheme="minorHAnsi" w:cs="Arial"/>
                <w:bCs w:val="0"/>
                <w:sz w:val="18"/>
                <w:szCs w:val="18"/>
              </w:rPr>
              <w:t xml:space="preserve"> and with a priority classification.</w:t>
            </w:r>
          </w:p>
          <w:p w14:paraId="0FE0EAEC" w14:textId="5FAC88D7" w:rsidR="00DE2910" w:rsidRPr="00583619" w:rsidRDefault="00583619" w:rsidP="00010D26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  <w:r w:rsidRPr="00B0769E">
              <w:rPr>
                <w:rFonts w:asciiTheme="minorHAnsi" w:hAnsiTheme="minorHAnsi" w:cs="Arial"/>
                <w:sz w:val="18"/>
                <w:szCs w:val="18"/>
                <w:u w:val="single"/>
              </w:rPr>
              <w:t>Provide the file</w:t>
            </w:r>
            <w:r w:rsidRPr="00583619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in ‘Excel’</w:t>
            </w:r>
            <w:r w:rsidRPr="00583619">
              <w:rPr>
                <w:rFonts w:asciiTheme="minorHAnsi" w:hAnsiTheme="minorHAnsi" w:cs="Arial"/>
                <w:sz w:val="18"/>
                <w:szCs w:val="18"/>
              </w:rPr>
              <w:t xml:space="preserve"> and in the required naming convention advised by the</w:t>
            </w:r>
            <w:r w:rsidR="00C423AC">
              <w:rPr>
                <w:rFonts w:asciiTheme="minorHAnsi" w:hAnsiTheme="minorHAnsi" w:cs="Arial"/>
                <w:sz w:val="18"/>
                <w:szCs w:val="18"/>
              </w:rPr>
              <w:t xml:space="preserve"> VSBA</w:t>
            </w:r>
            <w:r w:rsidRPr="00583619">
              <w:rPr>
                <w:rFonts w:asciiTheme="minorHAnsi" w:hAnsiTheme="minorHAnsi" w:cs="Arial"/>
                <w:sz w:val="18"/>
                <w:szCs w:val="18"/>
              </w:rPr>
              <w:t xml:space="preserve"> Project Manager.</w:t>
            </w:r>
          </w:p>
        </w:tc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12592" w14:textId="77777777" w:rsidR="00DE2910" w:rsidRPr="00583619" w:rsidRDefault="00DE2910" w:rsidP="000D7671">
            <w:pPr>
              <w:spacing w:line="240" w:lineRule="auto"/>
            </w:pPr>
          </w:p>
        </w:tc>
      </w:tr>
    </w:tbl>
    <w:p w14:paraId="199F90C1" w14:textId="77777777" w:rsidR="00513185" w:rsidRDefault="00513185" w:rsidP="00513185">
      <w:pPr>
        <w:pStyle w:val="BodyText"/>
        <w:kinsoku w:val="0"/>
        <w:overflowPunct w:val="0"/>
        <w:rPr>
          <w:rFonts w:ascii="MS UI Gothic" w:eastAsia="MS UI Gothic" w:hAnsi="Times New Roman" w:cs="MS UI Gothic"/>
        </w:rPr>
      </w:pPr>
    </w:p>
    <w:p w14:paraId="01940F9E" w14:textId="57713E34" w:rsidR="00513185" w:rsidRDefault="00513185" w:rsidP="00596CD0">
      <w:pPr>
        <w:pStyle w:val="BodyText"/>
        <w:kinsoku w:val="0"/>
        <w:overflowPunct w:val="0"/>
        <w:rPr>
          <w:rFonts w:ascii="MS UI Gothic" w:eastAsia="MS UI Gothic" w:hAnsi="Times New Roman" w:cs="MS UI Gothic"/>
          <w:sz w:val="20"/>
          <w:szCs w:val="20"/>
        </w:rPr>
      </w:pPr>
    </w:p>
    <w:p w14:paraId="2E6C379E" w14:textId="089E835D" w:rsidR="00513185" w:rsidRDefault="00513185" w:rsidP="00596CD0">
      <w:pPr>
        <w:pStyle w:val="BodyText"/>
        <w:kinsoku w:val="0"/>
        <w:overflowPunct w:val="0"/>
        <w:rPr>
          <w:rFonts w:ascii="MS UI Gothic" w:eastAsia="MS UI Gothic" w:hAnsi="Times New Roman" w:cs="MS UI Gothic"/>
          <w:sz w:val="20"/>
          <w:szCs w:val="20"/>
        </w:rPr>
      </w:pPr>
    </w:p>
    <w:p w14:paraId="44224DE4" w14:textId="77777777" w:rsidR="00513185" w:rsidRDefault="00513185" w:rsidP="00596CD0">
      <w:pPr>
        <w:pStyle w:val="BodyText"/>
        <w:kinsoku w:val="0"/>
        <w:overflowPunct w:val="0"/>
        <w:rPr>
          <w:rFonts w:ascii="MS UI Gothic" w:eastAsia="MS UI Gothic" w:hAnsi="Times New Roman" w:cs="MS UI Gothic"/>
          <w:sz w:val="20"/>
          <w:szCs w:val="20"/>
        </w:rPr>
      </w:pPr>
    </w:p>
    <w:p w14:paraId="2827E1F6" w14:textId="77777777" w:rsidR="00513185" w:rsidRDefault="00513185" w:rsidP="00596CD0">
      <w:pPr>
        <w:pStyle w:val="BodyText"/>
        <w:kinsoku w:val="0"/>
        <w:overflowPunct w:val="0"/>
        <w:spacing w:line="20" w:lineRule="exact"/>
        <w:ind w:left="1275"/>
        <w:rPr>
          <w:rFonts w:ascii="MS UI Gothic" w:eastAsia="MS UI Gothic" w:hAnsi="Times New Roman" w:cs="MS UI Gothic"/>
          <w:sz w:val="2"/>
          <w:szCs w:val="2"/>
        </w:rPr>
      </w:pPr>
      <w:r>
        <w:rPr>
          <w:rFonts w:ascii="MS UI Gothic" w:eastAsia="MS UI Gothic" w:hAnsi="Times New Roman" w:cs="MS UI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BDF813E" wp14:editId="586E1029">
                <wp:extent cx="1772920" cy="12700"/>
                <wp:effectExtent l="9525" t="9525" r="825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12700"/>
                          <a:chOff x="0" y="0"/>
                          <a:chExt cx="2792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792" cy="20"/>
                          </a:xfrm>
                          <a:custGeom>
                            <a:avLst/>
                            <a:gdLst>
                              <a:gd name="T0" fmla="*/ 0 w 2792"/>
                              <a:gd name="T1" fmla="*/ 0 h 20"/>
                              <a:gd name="T2" fmla="*/ 2791 w 2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2" h="20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3054C" id="Group 15" o:spid="_x0000_s1026" style="width:139.6pt;height:1pt;mso-position-horizontal-relative:char;mso-position-vertical-relative:line" coordsize="2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">
                <v:shape id="Freeform 3" o:spid="_x0000_s1027" style="position:absolute;top:4;width:2792;height:20;visibility:visible;mso-wrap-style:square;v-text-anchor:top" coordsize="2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" path="m,l2791,e" filled="f" strokeweight=".45pt">
                  <v:path arrowok="t" o:connecttype="custom" o:connectlocs="0,0;2791,0" o:connectangles="0,0"/>
                </v:shape>
                <w10:anchorlock/>
              </v:group>
            </w:pict>
          </mc:Fallback>
        </mc:AlternateContent>
      </w:r>
    </w:p>
    <w:p w14:paraId="1D1471BD" w14:textId="77777777" w:rsidR="00513185" w:rsidRDefault="00513185" w:rsidP="00596CD0">
      <w:pPr>
        <w:pStyle w:val="BodyText"/>
        <w:kinsoku w:val="0"/>
        <w:overflowPunct w:val="0"/>
        <w:spacing w:before="98" w:line="338" w:lineRule="auto"/>
        <w:ind w:left="1176"/>
      </w:pPr>
      <w:r>
        <w:t>Signature of</w:t>
      </w:r>
      <w:r>
        <w:rPr>
          <w:spacing w:val="4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Representative</w:t>
      </w:r>
    </w:p>
    <w:p w14:paraId="345C16B2" w14:textId="77777777" w:rsidR="00513185" w:rsidRDefault="00513185" w:rsidP="00596CD0">
      <w:pPr>
        <w:pStyle w:val="BodyText"/>
        <w:kinsoku w:val="0"/>
        <w:overflowPunct w:val="0"/>
        <w:spacing w:before="98" w:line="338" w:lineRule="auto"/>
        <w:ind w:left="1176"/>
      </w:pPr>
      <w:r>
        <w:t>Date of</w:t>
      </w:r>
      <w:r>
        <w:rPr>
          <w:spacing w:val="1"/>
        </w:rPr>
        <w:t xml:space="preserve"> </w:t>
      </w:r>
      <w:r>
        <w:t>signature:</w:t>
      </w:r>
    </w:p>
    <w:p w14:paraId="7ADCFD1F" w14:textId="77777777" w:rsidR="006E6AA8" w:rsidRDefault="006E6AA8" w:rsidP="00596CD0">
      <w:pPr>
        <w:pStyle w:val="BodyText"/>
        <w:kinsoku w:val="0"/>
        <w:overflowPunct w:val="0"/>
        <w:spacing w:before="62" w:line="304" w:lineRule="auto"/>
        <w:ind w:left="1176"/>
        <w:rPr>
          <w:sz w:val="15"/>
          <w:szCs w:val="15"/>
        </w:rPr>
      </w:pPr>
    </w:p>
    <w:p w14:paraId="6CADE6E0" w14:textId="77777777" w:rsidR="006E6AA8" w:rsidRDefault="006E6AA8" w:rsidP="00596CD0">
      <w:pPr>
        <w:pStyle w:val="BodyText"/>
        <w:kinsoku w:val="0"/>
        <w:overflowPunct w:val="0"/>
        <w:spacing w:before="62" w:line="304" w:lineRule="auto"/>
        <w:ind w:left="1176"/>
        <w:rPr>
          <w:sz w:val="15"/>
          <w:szCs w:val="15"/>
        </w:rPr>
      </w:pPr>
    </w:p>
    <w:p w14:paraId="35C5E445" w14:textId="77777777" w:rsidR="006E6AA8" w:rsidRDefault="006E6AA8" w:rsidP="00596CD0">
      <w:pPr>
        <w:pStyle w:val="BodyText"/>
        <w:kinsoku w:val="0"/>
        <w:overflowPunct w:val="0"/>
        <w:spacing w:before="62" w:line="304" w:lineRule="auto"/>
        <w:ind w:left="1176"/>
        <w:rPr>
          <w:sz w:val="15"/>
          <w:szCs w:val="15"/>
        </w:rPr>
      </w:pPr>
    </w:p>
    <w:p w14:paraId="5A6CF73A" w14:textId="77777777" w:rsidR="006E6AA8" w:rsidRDefault="006E6AA8" w:rsidP="00596CD0">
      <w:pPr>
        <w:pStyle w:val="BodyText"/>
        <w:kinsoku w:val="0"/>
        <w:overflowPunct w:val="0"/>
        <w:spacing w:before="62" w:line="304" w:lineRule="auto"/>
        <w:ind w:left="1176"/>
        <w:rPr>
          <w:sz w:val="15"/>
          <w:szCs w:val="15"/>
        </w:rPr>
      </w:pPr>
    </w:p>
    <w:p w14:paraId="402763DF" w14:textId="77777777" w:rsidR="00596CD0" w:rsidRDefault="00F42144" w:rsidP="00596CD0">
      <w:pPr>
        <w:pStyle w:val="BodyText"/>
        <w:kinsoku w:val="0"/>
        <w:overflowPunct w:val="0"/>
        <w:spacing w:before="62" w:line="304" w:lineRule="auto"/>
        <w:ind w:left="1176"/>
        <w:rPr>
          <w:sz w:val="14"/>
          <w:szCs w:val="14"/>
        </w:rPr>
      </w:pPr>
      <w:r w:rsidRPr="006E6AA8">
        <w:rPr>
          <w:sz w:val="14"/>
          <w:szCs w:val="14"/>
        </w:rPr>
        <w:t>Essential</w:t>
      </w:r>
      <w:r w:rsidRPr="006E6AA8">
        <w:rPr>
          <w:spacing w:val="2"/>
          <w:sz w:val="14"/>
          <w:szCs w:val="14"/>
        </w:rPr>
        <w:t xml:space="preserve"> </w:t>
      </w:r>
      <w:r w:rsidRPr="006E6AA8">
        <w:rPr>
          <w:sz w:val="14"/>
          <w:szCs w:val="14"/>
        </w:rPr>
        <w:t>Safety</w:t>
      </w:r>
      <w:r w:rsidRPr="006E6AA8">
        <w:rPr>
          <w:spacing w:val="-3"/>
          <w:sz w:val="14"/>
          <w:szCs w:val="14"/>
        </w:rPr>
        <w:t xml:space="preserve"> </w:t>
      </w:r>
      <w:r w:rsidRPr="006E6AA8">
        <w:rPr>
          <w:sz w:val="14"/>
          <w:szCs w:val="14"/>
        </w:rPr>
        <w:t>Measures</w:t>
      </w:r>
      <w:r w:rsidRPr="006E6AA8">
        <w:rPr>
          <w:spacing w:val="-5"/>
          <w:sz w:val="14"/>
          <w:szCs w:val="14"/>
        </w:rPr>
        <w:t xml:space="preserve"> </w:t>
      </w:r>
      <w:r w:rsidRPr="006E6AA8">
        <w:rPr>
          <w:sz w:val="14"/>
          <w:szCs w:val="14"/>
        </w:rPr>
        <w:t>in</w:t>
      </w:r>
      <w:r w:rsidRPr="006E6AA8">
        <w:rPr>
          <w:spacing w:val="-1"/>
          <w:sz w:val="14"/>
          <w:szCs w:val="14"/>
        </w:rPr>
        <w:t xml:space="preserve"> </w:t>
      </w:r>
      <w:r w:rsidRPr="006E6AA8">
        <w:rPr>
          <w:sz w:val="14"/>
          <w:szCs w:val="14"/>
        </w:rPr>
        <w:t>Victorian</w:t>
      </w:r>
      <w:r w:rsidRPr="006E6AA8">
        <w:rPr>
          <w:spacing w:val="-3"/>
          <w:sz w:val="14"/>
          <w:szCs w:val="14"/>
        </w:rPr>
        <w:t xml:space="preserve"> </w:t>
      </w:r>
      <w:r w:rsidRPr="006E6AA8">
        <w:rPr>
          <w:sz w:val="14"/>
          <w:szCs w:val="14"/>
        </w:rPr>
        <w:t>Government</w:t>
      </w:r>
      <w:r w:rsidRPr="006E6AA8">
        <w:rPr>
          <w:spacing w:val="-3"/>
          <w:sz w:val="14"/>
          <w:szCs w:val="14"/>
        </w:rPr>
        <w:t xml:space="preserve"> </w:t>
      </w:r>
      <w:r w:rsidRPr="006E6AA8">
        <w:rPr>
          <w:sz w:val="14"/>
          <w:szCs w:val="14"/>
        </w:rPr>
        <w:t>schools</w:t>
      </w:r>
    </w:p>
    <w:p w14:paraId="5C078B05" w14:textId="1387ADA2" w:rsidR="005222AC" w:rsidRDefault="005E6DC7" w:rsidP="00596CD0">
      <w:pPr>
        <w:pStyle w:val="BodyText"/>
        <w:kinsoku w:val="0"/>
        <w:overflowPunct w:val="0"/>
        <w:spacing w:before="62" w:line="304" w:lineRule="auto"/>
        <w:ind w:left="1176"/>
        <w:rPr>
          <w:sz w:val="14"/>
          <w:szCs w:val="14"/>
        </w:rPr>
      </w:pPr>
      <w:r>
        <w:rPr>
          <w:sz w:val="14"/>
          <w:szCs w:val="14"/>
        </w:rPr>
        <w:t>Essential Safety Measures Panel – Panel Use Guidelines</w:t>
      </w:r>
      <w:r w:rsidR="0095590F">
        <w:rPr>
          <w:sz w:val="14"/>
          <w:szCs w:val="14"/>
        </w:rPr>
        <w:t xml:space="preserve">, </w:t>
      </w:r>
      <w:r w:rsidR="00F42144" w:rsidRPr="006E6AA8">
        <w:rPr>
          <w:sz w:val="14"/>
          <w:szCs w:val="14"/>
        </w:rPr>
        <w:t>Page12</w:t>
      </w:r>
    </w:p>
    <w:p w14:paraId="571CD8B9" w14:textId="106317AF" w:rsidR="00DF0331" w:rsidRDefault="00DF0331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27AB7EF9" w14:textId="77777777" w:rsidR="0077090D" w:rsidRDefault="0077090D" w:rsidP="0077090D">
      <w:p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7932D372" w14:textId="77777777" w:rsidR="0077090D" w:rsidRDefault="0077090D" w:rsidP="0077090D">
      <w:p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Further information</w:t>
      </w:r>
    </w:p>
    <w:p w14:paraId="2DE6B713" w14:textId="77777777" w:rsidR="0077090D" w:rsidRPr="00880C70" w:rsidRDefault="0077090D" w:rsidP="0077090D">
      <w:pPr>
        <w:spacing w:before="0" w:after="0"/>
        <w:rPr>
          <w:rFonts w:ascii="Calibri" w:hAnsi="Calibri" w:cs="Calibri"/>
          <w:sz w:val="20"/>
          <w:szCs w:val="20"/>
        </w:rPr>
      </w:pPr>
      <w:r w:rsidRPr="00880C70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he Department has developed </w:t>
      </w:r>
      <w:r w:rsidRPr="00880C70">
        <w:rPr>
          <w:rFonts w:ascii="Calibri" w:hAnsi="Calibri" w:cs="Calibri"/>
          <w:sz w:val="20"/>
          <w:szCs w:val="20"/>
        </w:rPr>
        <w:t xml:space="preserve">guidance in the following </w:t>
      </w:r>
      <w:r>
        <w:rPr>
          <w:rFonts w:ascii="Calibri" w:hAnsi="Calibri" w:cs="Calibri"/>
          <w:sz w:val="20"/>
          <w:szCs w:val="20"/>
        </w:rPr>
        <w:t xml:space="preserve">documents </w:t>
      </w:r>
      <w:r w:rsidRPr="00880C70">
        <w:rPr>
          <w:rFonts w:ascii="Calibri" w:hAnsi="Calibri" w:cs="Calibri"/>
          <w:sz w:val="20"/>
          <w:szCs w:val="20"/>
        </w:rPr>
        <w:t xml:space="preserve">to assist </w:t>
      </w:r>
      <w:r>
        <w:rPr>
          <w:rFonts w:ascii="Calibri" w:hAnsi="Calibri" w:cs="Calibri"/>
          <w:sz w:val="20"/>
          <w:szCs w:val="20"/>
        </w:rPr>
        <w:t>schools with their ESM obligations:</w:t>
      </w:r>
    </w:p>
    <w:p w14:paraId="28C98EE4" w14:textId="7BB36B16" w:rsidR="0077090D" w:rsidRPr="005E4392" w:rsidRDefault="00000000" w:rsidP="005E4392">
      <w:pPr>
        <w:numPr>
          <w:ilvl w:val="0"/>
          <w:numId w:val="4"/>
        </w:numPr>
        <w:spacing w:before="0" w:after="0" w:line="276" w:lineRule="auto"/>
        <w:ind w:left="714" w:hanging="357"/>
        <w:rPr>
          <w:rFonts w:ascii="Calibri" w:eastAsia="Times New Roman" w:hAnsi="Calibri" w:cs="Calibri"/>
          <w:color w:val="1F497D"/>
          <w:sz w:val="20"/>
          <w:szCs w:val="20"/>
        </w:rPr>
      </w:pPr>
      <w:hyperlink r:id="rId35" w:history="1">
        <w:r w:rsidR="005E4392" w:rsidRPr="005E4392">
          <w:rPr>
            <w:rStyle w:val="Hyperlink"/>
            <w:rFonts w:ascii="Calibri" w:hAnsi="Calibri" w:cs="Calibri"/>
            <w:sz w:val="20"/>
            <w:szCs w:val="20"/>
          </w:rPr>
          <w:t>220701_Attachment 1_Essential Safety Measures PAL policy.docx</w:t>
        </w:r>
      </w:hyperlink>
    </w:p>
    <w:p w14:paraId="3B25EC96" w14:textId="571C0E34" w:rsidR="0077090D" w:rsidRPr="005254F9" w:rsidRDefault="00000000" w:rsidP="00583619">
      <w:pPr>
        <w:numPr>
          <w:ilvl w:val="0"/>
          <w:numId w:val="2"/>
        </w:numPr>
        <w:spacing w:before="0" w:after="0" w:line="276" w:lineRule="auto"/>
        <w:ind w:left="714" w:hanging="357"/>
        <w:rPr>
          <w:rFonts w:ascii="Calibri" w:eastAsia="Times New Roman" w:hAnsi="Calibri" w:cs="Calibri"/>
          <w:color w:val="1F497D"/>
          <w:sz w:val="20"/>
          <w:szCs w:val="20"/>
        </w:rPr>
      </w:pPr>
      <w:hyperlink r:id="rId36" w:history="1">
        <w:r w:rsidR="0077090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 xml:space="preserve">Essential Safety Measures Panel </w:t>
        </w:r>
        <w:r w:rsidR="005E4392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U</w:t>
        </w:r>
        <w:r w:rsidR="0077090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 xml:space="preserve">se </w:t>
        </w:r>
        <w:r w:rsidR="005E4392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G</w:t>
        </w:r>
        <w:r w:rsidR="0077090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uidelines</w:t>
        </w:r>
      </w:hyperlink>
      <w:r w:rsidR="0077090D" w:rsidRPr="00715AE7">
        <w:rPr>
          <w:rFonts w:ascii="Calibri" w:eastAsia="Times New Roman" w:hAnsi="Calibri" w:cs="Calibri"/>
          <w:sz w:val="20"/>
          <w:szCs w:val="20"/>
        </w:rPr>
        <w:t xml:space="preserve"> to </w:t>
      </w:r>
      <w:r w:rsidR="0077090D">
        <w:rPr>
          <w:rFonts w:ascii="Calibri" w:eastAsia="Times New Roman" w:hAnsi="Calibri" w:cs="Calibri"/>
          <w:sz w:val="20"/>
          <w:szCs w:val="20"/>
        </w:rPr>
        <w:t>undertake</w:t>
      </w:r>
      <w:r w:rsidR="0077090D" w:rsidRPr="00715AE7">
        <w:rPr>
          <w:rFonts w:ascii="Calibri" w:eastAsia="Times New Roman" w:hAnsi="Calibri" w:cs="Calibri"/>
          <w:sz w:val="20"/>
          <w:szCs w:val="20"/>
        </w:rPr>
        <w:t xml:space="preserve"> auditing and </w:t>
      </w:r>
      <w:r w:rsidR="0077090D">
        <w:rPr>
          <w:rFonts w:ascii="Calibri" w:eastAsia="Times New Roman" w:hAnsi="Calibri" w:cs="Calibri"/>
          <w:sz w:val="20"/>
          <w:szCs w:val="20"/>
        </w:rPr>
        <w:t>the annual ESM report.</w:t>
      </w:r>
    </w:p>
    <w:p w14:paraId="38F21B92" w14:textId="157AA09F" w:rsidR="0077090D" w:rsidRPr="008C1E44" w:rsidRDefault="00000000" w:rsidP="00583619">
      <w:pPr>
        <w:numPr>
          <w:ilvl w:val="0"/>
          <w:numId w:val="2"/>
        </w:numPr>
        <w:spacing w:before="0" w:after="0" w:line="276" w:lineRule="auto"/>
        <w:ind w:left="714" w:hanging="357"/>
        <w:rPr>
          <w:rFonts w:ascii="Calibri" w:eastAsia="Times New Roman" w:hAnsi="Calibri" w:cs="Calibri"/>
          <w:color w:val="1F497D"/>
          <w:sz w:val="20"/>
          <w:szCs w:val="20"/>
        </w:rPr>
      </w:pPr>
      <w:hyperlink r:id="rId37" w:anchor="/app/content/2906/support_and_service_(schools)%252Fschool_facilities_management%252Fmanage%252Fsafety_and_compliance" w:history="1">
        <w:r w:rsidR="0077090D" w:rsidRPr="008C1E44">
          <w:rPr>
            <w:rStyle w:val="Hyperlink"/>
            <w:rFonts w:ascii="Calibri" w:hAnsi="Calibri" w:cs="Calibri"/>
            <w:sz w:val="20"/>
            <w:szCs w:val="20"/>
          </w:rPr>
          <w:t>Support and Service (Schools) &gt; School Facilities Management &gt; Manage &gt; Safety and Compliance (eduweb.vic.gov.au)</w:t>
        </w:r>
      </w:hyperlink>
      <w:r w:rsidR="00727FD1">
        <w:rPr>
          <w:rStyle w:val="Hyperlink"/>
          <w:rFonts w:ascii="Calibri" w:hAnsi="Calibri" w:cs="Calibri"/>
          <w:sz w:val="20"/>
          <w:szCs w:val="20"/>
        </w:rPr>
        <w:t xml:space="preserve"> and scroll down to Essential Safety Measures</w:t>
      </w:r>
    </w:p>
    <w:p w14:paraId="3B188B27" w14:textId="77777777" w:rsidR="0077090D" w:rsidRDefault="0077090D" w:rsidP="0077090D">
      <w:pPr>
        <w:spacing w:before="120" w:after="0" w:line="276" w:lineRule="auto"/>
        <w:rPr>
          <w:rFonts w:ascii="Calibri" w:hAnsi="Calibri" w:cs="Calibri"/>
          <w:sz w:val="20"/>
          <w:szCs w:val="20"/>
        </w:rPr>
      </w:pPr>
    </w:p>
    <w:p w14:paraId="379F2C36" w14:textId="77777777" w:rsidR="0077090D" w:rsidRPr="003F3AC4" w:rsidRDefault="0077090D" w:rsidP="0077090D">
      <w:pPr>
        <w:spacing w:before="120" w:after="0" w:line="276" w:lineRule="auto"/>
        <w:rPr>
          <w:rFonts w:ascii="Calibri" w:eastAsia="Times New Roman" w:hAnsi="Calibri" w:cs="Calibri"/>
          <w:color w:val="1F497D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Legal requirements and legislative obligations and responsibilities for</w:t>
      </w:r>
      <w:r w:rsidRPr="00880C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maintenance of </w:t>
      </w:r>
      <w:r w:rsidRPr="00880C70">
        <w:rPr>
          <w:rFonts w:ascii="Calibri" w:hAnsi="Calibri" w:cs="Calibri"/>
          <w:sz w:val="20"/>
          <w:szCs w:val="20"/>
        </w:rPr>
        <w:t>ESM</w:t>
      </w:r>
      <w:r>
        <w:rPr>
          <w:rFonts w:ascii="Calibri" w:hAnsi="Calibri" w:cs="Calibri"/>
          <w:sz w:val="20"/>
          <w:szCs w:val="20"/>
        </w:rPr>
        <w:t>s</w:t>
      </w:r>
      <w:r w:rsidRPr="00880C70">
        <w:rPr>
          <w:rFonts w:ascii="Calibri" w:hAnsi="Calibri" w:cs="Calibri"/>
          <w:sz w:val="20"/>
          <w:szCs w:val="20"/>
        </w:rPr>
        <w:t xml:space="preserve"> can be found </w:t>
      </w:r>
      <w:r>
        <w:rPr>
          <w:rFonts w:ascii="Calibri" w:hAnsi="Calibri" w:cs="Calibri"/>
          <w:sz w:val="20"/>
          <w:szCs w:val="20"/>
        </w:rPr>
        <w:t>at the following links</w:t>
      </w:r>
      <w:r w:rsidRPr="00880C70">
        <w:rPr>
          <w:rFonts w:ascii="Calibri" w:hAnsi="Calibri" w:cs="Calibri"/>
          <w:sz w:val="20"/>
          <w:szCs w:val="20"/>
        </w:rPr>
        <w:t>:</w:t>
      </w:r>
    </w:p>
    <w:p w14:paraId="706FF3AC" w14:textId="77777777" w:rsidR="0077090D" w:rsidRPr="004409C4" w:rsidRDefault="00000000" w:rsidP="00583619">
      <w:pPr>
        <w:numPr>
          <w:ilvl w:val="0"/>
          <w:numId w:val="2"/>
        </w:numPr>
        <w:spacing w:before="0" w:after="0" w:line="276" w:lineRule="auto"/>
        <w:ind w:left="714" w:hanging="357"/>
        <w:rPr>
          <w:rFonts w:ascii="Calibri" w:eastAsia="Times New Roman" w:hAnsi="Calibri" w:cs="Calibri"/>
          <w:color w:val="861E21" w:themeColor="accent4" w:themeShade="BF"/>
          <w:sz w:val="20"/>
          <w:szCs w:val="20"/>
        </w:rPr>
      </w:pPr>
      <w:hyperlink r:id="rId38" w:history="1">
        <w:r w:rsidR="0077090D">
          <w:rPr>
            <w:rStyle w:val="Hyperlink"/>
            <w:rFonts w:ascii="Calibri" w:hAnsi="Calibri" w:cs="Calibri"/>
            <w:sz w:val="20"/>
            <w:szCs w:val="20"/>
          </w:rPr>
          <w:t>In Safe Hands - Essential safety measures | Victorian Building Authority Podcasts</w:t>
        </w:r>
      </w:hyperlink>
    </w:p>
    <w:p w14:paraId="11E40872" w14:textId="19EBEA1B" w:rsidR="0077090D" w:rsidRPr="00107A54" w:rsidRDefault="00000000" w:rsidP="00583619">
      <w:pPr>
        <w:numPr>
          <w:ilvl w:val="0"/>
          <w:numId w:val="2"/>
        </w:numPr>
        <w:spacing w:before="0" w:after="0" w:line="276" w:lineRule="auto"/>
        <w:ind w:left="714" w:hanging="357"/>
        <w:rPr>
          <w:rFonts w:ascii="Calibri" w:eastAsia="Times New Roman" w:hAnsi="Calibri" w:cs="Calibri"/>
          <w:color w:val="861E21" w:themeColor="accent4" w:themeShade="BF"/>
          <w:sz w:val="20"/>
          <w:szCs w:val="20"/>
        </w:rPr>
      </w:pPr>
      <w:hyperlink r:id="rId39" w:history="1">
        <w:r w:rsidR="00107A54" w:rsidRPr="00107A54">
          <w:rPr>
            <w:rStyle w:val="Hyperlink"/>
            <w:rFonts w:ascii="Calibri" w:hAnsi="Calibri" w:cs="Calibri"/>
            <w:sz w:val="20"/>
            <w:szCs w:val="20"/>
          </w:rPr>
          <w:t>Building Regulations 2018.pdf</w:t>
        </w:r>
      </w:hyperlink>
      <w:r w:rsidR="0077090D" w:rsidRPr="00107A54">
        <w:rPr>
          <w:rFonts w:ascii="Calibri" w:eastAsia="Times New Roman" w:hAnsi="Calibri" w:cs="Calibri"/>
          <w:color w:val="000000" w:themeColor="text1"/>
          <w:sz w:val="20"/>
          <w:szCs w:val="20"/>
        </w:rPr>
        <w:t>- Part 15-Maintenance of Buildings &amp; Schedule 8-Essential Safety Measures</w:t>
      </w:r>
    </w:p>
    <w:p w14:paraId="69CB7BBC" w14:textId="77777777" w:rsidR="0077090D" w:rsidRPr="00B0124B" w:rsidRDefault="00000000" w:rsidP="00583619">
      <w:pPr>
        <w:numPr>
          <w:ilvl w:val="0"/>
          <w:numId w:val="2"/>
        </w:numPr>
        <w:spacing w:before="0" w:after="0" w:line="240" w:lineRule="auto"/>
        <w:ind w:left="714" w:hanging="357"/>
        <w:rPr>
          <w:rFonts w:ascii="Calibri" w:eastAsia="Times New Roman" w:hAnsi="Calibri" w:cs="Calibri"/>
          <w:color w:val="0070C0"/>
          <w:sz w:val="20"/>
          <w:szCs w:val="20"/>
        </w:rPr>
      </w:pPr>
      <w:hyperlink r:id="rId40" w:history="1">
        <w:r w:rsidR="0077090D">
          <w:rPr>
            <w:rFonts w:ascii="Calibri" w:eastAsia="Times New Roman" w:hAnsi="Calibri" w:cs="Calibri"/>
            <w:color w:val="0070C0"/>
            <w:sz w:val="20"/>
            <w:szCs w:val="20"/>
            <w:u w:val="single"/>
          </w:rPr>
          <w:t>Essential Safety Measures Maintenance Manual</w:t>
        </w:r>
      </w:hyperlink>
      <w:r w:rsidR="0077090D">
        <w:rPr>
          <w:rFonts w:ascii="Calibri" w:eastAsia="Times New Roman" w:hAnsi="Calibri" w:cs="Calibri"/>
          <w:color w:val="0070C0"/>
          <w:sz w:val="20"/>
          <w:szCs w:val="20"/>
          <w:u w:val="single"/>
        </w:rPr>
        <w:t xml:space="preserve"> (</w:t>
      </w:r>
      <w:r w:rsidR="0077090D" w:rsidRPr="00B0124B">
        <w:rPr>
          <w:rFonts w:ascii="Calibri" w:eastAsia="Times New Roman" w:hAnsi="Calibri" w:cs="Calibri"/>
          <w:color w:val="000000" w:themeColor="text1"/>
          <w:sz w:val="20"/>
          <w:szCs w:val="20"/>
        </w:rPr>
        <w:t>-</w:t>
      </w:r>
      <w:r w:rsidR="0077090D">
        <w:rPr>
          <w:rFonts w:ascii="Calibri" w:eastAsia="Times New Roman" w:hAnsi="Calibri" w:cs="Calibri"/>
          <w:color w:val="000000" w:themeColor="text1"/>
          <w:sz w:val="20"/>
          <w:szCs w:val="20"/>
        </w:rPr>
        <w:t>Appendix C provides sample log sheets)</w:t>
      </w:r>
    </w:p>
    <w:p w14:paraId="3E56B7C2" w14:textId="71210814" w:rsidR="0077090D" w:rsidRPr="00107A54" w:rsidRDefault="00000000" w:rsidP="00583619">
      <w:pPr>
        <w:numPr>
          <w:ilvl w:val="0"/>
          <w:numId w:val="2"/>
        </w:numPr>
        <w:spacing w:before="0" w:after="0" w:line="276" w:lineRule="auto"/>
        <w:rPr>
          <w:rFonts w:ascii="Calibri" w:eastAsia="Times New Roman" w:hAnsi="Calibri" w:cs="Calibri"/>
          <w:color w:val="0070C0"/>
          <w:sz w:val="20"/>
          <w:szCs w:val="20"/>
          <w:u w:val="single"/>
        </w:rPr>
      </w:pPr>
      <w:hyperlink r:id="rId41" w:history="1">
        <w:r w:rsidR="00107A54" w:rsidRPr="00107A54">
          <w:rPr>
            <w:rStyle w:val="Hyperlink"/>
            <w:rFonts w:ascii="Calibri" w:hAnsi="Calibri" w:cs="Calibri"/>
          </w:rPr>
          <w:t>1851-2012_</w:t>
        </w:r>
        <w:r w:rsidR="00107A54" w:rsidRPr="00107A54">
          <w:rPr>
            <w:rFonts w:ascii="Calibri" w:eastAsia="Times New Roman" w:hAnsi="Calibri" w:cs="Calibri"/>
            <w:color w:val="0070C0"/>
            <w:sz w:val="20"/>
            <w:szCs w:val="20"/>
            <w:u w:val="single"/>
          </w:rPr>
          <w:t xml:space="preserve"> Routine service of fire protection systems and equipment</w:t>
        </w:r>
        <w:r w:rsidR="00107A54" w:rsidRPr="00107A54">
          <w:rPr>
            <w:rStyle w:val="Hyperlink"/>
            <w:rFonts w:ascii="Calibri" w:hAnsi="Calibri" w:cs="Calibri"/>
          </w:rPr>
          <w:t xml:space="preserve"> V2.pdf</w:t>
        </w:r>
      </w:hyperlink>
    </w:p>
    <w:p w14:paraId="33611687" w14:textId="093ADF13" w:rsidR="0077090D" w:rsidRDefault="0077090D" w:rsidP="0077090D">
      <w:pPr>
        <w:spacing w:after="120"/>
        <w:rPr>
          <w:rFonts w:ascii="Calibri" w:eastAsia="Calibri" w:hAnsi="Calibri" w:cs="Calibri"/>
          <w:color w:val="000000"/>
          <w:sz w:val="20"/>
          <w:szCs w:val="20"/>
        </w:rPr>
      </w:pPr>
      <w:r w:rsidRPr="00880C70">
        <w:rPr>
          <w:rFonts w:ascii="Calibri" w:eastAsia="Calibri" w:hAnsi="Calibri" w:cs="Calibri"/>
          <w:color w:val="000000"/>
          <w:sz w:val="20"/>
          <w:szCs w:val="20"/>
        </w:rPr>
        <w:t xml:space="preserve">In addition, the Department’s </w:t>
      </w:r>
      <w:hyperlink r:id="rId42" w:anchor="/app/content/3112/support_and_service_(schools)%252Fschool_facilities_management%252Fmanage%252Fbricks_&amp;_mortar_asset_management_program" w:history="1">
        <w:r w:rsidRPr="00880C70">
          <w:rPr>
            <w:rStyle w:val="Hyperlink"/>
            <w:rFonts w:ascii="Calibri" w:eastAsia="Calibri" w:hAnsi="Calibri" w:cs="Calibri"/>
            <w:sz w:val="20"/>
            <w:szCs w:val="20"/>
          </w:rPr>
          <w:t>Bricks and Mortar Asset Management training program</w:t>
        </w:r>
      </w:hyperlink>
      <w:r w:rsidRPr="00880C70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880C70">
        <w:rPr>
          <w:rFonts w:ascii="Calibri" w:eastAsia="Calibri" w:hAnsi="Calibri" w:cs="Calibri"/>
          <w:color w:val="000000"/>
          <w:sz w:val="20"/>
          <w:szCs w:val="20"/>
        </w:rPr>
        <w:t xml:space="preserve">provides technical leadership and training in </w:t>
      </w:r>
      <w:r w:rsidR="00D039DE">
        <w:rPr>
          <w:rFonts w:ascii="Calibri" w:eastAsia="Calibri" w:hAnsi="Calibri" w:cs="Calibri"/>
          <w:color w:val="000000"/>
          <w:sz w:val="20"/>
          <w:szCs w:val="20"/>
        </w:rPr>
        <w:t xml:space="preserve">ESM </w:t>
      </w:r>
      <w:r w:rsidR="00295BD0">
        <w:rPr>
          <w:rFonts w:ascii="Calibri" w:eastAsia="Calibri" w:hAnsi="Calibri" w:cs="Calibri"/>
          <w:color w:val="000000"/>
          <w:sz w:val="20"/>
          <w:szCs w:val="20"/>
        </w:rPr>
        <w:t xml:space="preserve">and </w:t>
      </w:r>
      <w:r w:rsidRPr="00880C70">
        <w:rPr>
          <w:rFonts w:ascii="Calibri" w:eastAsia="Calibri" w:hAnsi="Calibri" w:cs="Calibri"/>
          <w:color w:val="000000"/>
          <w:sz w:val="20"/>
          <w:szCs w:val="20"/>
        </w:rPr>
        <w:t>school asset management.</w:t>
      </w:r>
    </w:p>
    <w:p w14:paraId="449060DA" w14:textId="71E06196" w:rsidR="0077090D" w:rsidRDefault="0077090D">
      <w:pPr>
        <w:spacing w:line="240" w:lineRule="auto"/>
        <w:rPr>
          <w:sz w:val="14"/>
          <w:szCs w:val="14"/>
        </w:rPr>
      </w:pPr>
    </w:p>
    <w:p w14:paraId="480CA1E4" w14:textId="568288EF" w:rsidR="0077090D" w:rsidRDefault="0077090D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83E7037" w14:textId="32D52B43" w:rsidR="001B69C6" w:rsidRDefault="001B69C6" w:rsidP="001B69C6">
      <w:pPr>
        <w:spacing w:before="120" w:after="0" w:line="240" w:lineRule="auto"/>
        <w:ind w:left="425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6073F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Appendix </w:t>
      </w:r>
      <w:r w:rsidR="00E80CDE">
        <w:rPr>
          <w:rFonts w:ascii="Calibri" w:eastAsia="Calibri" w:hAnsi="Calibri" w:cs="Calibri"/>
          <w:b/>
          <w:sz w:val="22"/>
          <w:szCs w:val="22"/>
          <w:u w:val="single"/>
        </w:rPr>
        <w:t>C</w:t>
      </w:r>
    </w:p>
    <w:p w14:paraId="0CB10314" w14:textId="32E898E9" w:rsidR="00DF0331" w:rsidRPr="001B69C6" w:rsidRDefault="00DF0331" w:rsidP="00DF0331">
      <w:pPr>
        <w:rPr>
          <w:b/>
          <w:bCs/>
          <w:sz w:val="24"/>
          <w:szCs w:val="24"/>
          <w:u w:val="single"/>
        </w:rPr>
      </w:pPr>
      <w:r w:rsidRPr="001B69C6">
        <w:rPr>
          <w:b/>
          <w:bCs/>
          <w:sz w:val="24"/>
          <w:szCs w:val="24"/>
          <w:u w:val="single"/>
        </w:rPr>
        <w:t>EXAMPLES OF LOGSHEET RECORD TEMPLATES</w:t>
      </w:r>
      <w:r w:rsidR="00A71B4C">
        <w:rPr>
          <w:b/>
          <w:bCs/>
          <w:sz w:val="24"/>
          <w:szCs w:val="24"/>
          <w:u w:val="single"/>
        </w:rPr>
        <w:t xml:space="preserve"> FOR EXIT</w:t>
      </w:r>
      <w:r w:rsidR="00C32849">
        <w:rPr>
          <w:b/>
          <w:bCs/>
          <w:sz w:val="24"/>
          <w:szCs w:val="24"/>
          <w:u w:val="single"/>
        </w:rPr>
        <w:t>S</w:t>
      </w:r>
    </w:p>
    <w:p w14:paraId="6AEAFDCC" w14:textId="79A007FF" w:rsidR="00DF0331" w:rsidRDefault="00DF0331" w:rsidP="00DF0331">
      <w:r>
        <w:t>To assist schools in maintaining</w:t>
      </w:r>
      <w:r w:rsidR="00606F8C">
        <w:t xml:space="preserve"> log</w:t>
      </w:r>
      <w:r w:rsidR="00727C1A">
        <w:t>-</w:t>
      </w:r>
      <w:r w:rsidR="00606F8C">
        <w:t>sheets of</w:t>
      </w:r>
      <w:r>
        <w:t xml:space="preserve"> the Essential Safety Measures [ESM] related to </w:t>
      </w:r>
      <w:r w:rsidR="00C32849">
        <w:t xml:space="preserve">safe </w:t>
      </w:r>
      <w:r>
        <w:t>Means of Egress</w:t>
      </w:r>
      <w:r w:rsidR="00C32849">
        <w:t xml:space="preserve"> from buildings</w:t>
      </w:r>
      <w:r>
        <w:t>, the following</w:t>
      </w:r>
      <w:r w:rsidR="00C0156F">
        <w:t xml:space="preserve"> examples</w:t>
      </w:r>
      <w:r>
        <w:t xml:space="preserve"> </w:t>
      </w:r>
      <w:r w:rsidR="003205DC">
        <w:t>comes</w:t>
      </w:r>
      <w:r>
        <w:t xml:space="preserve"> from the </w:t>
      </w:r>
      <w:r w:rsidR="009F5977">
        <w:t>‘</w:t>
      </w:r>
      <w:r w:rsidRPr="00635E40">
        <w:rPr>
          <w:b/>
          <w:bCs/>
        </w:rPr>
        <w:t>Essential Safety Measures Maintenance Manual</w:t>
      </w:r>
      <w:r w:rsidR="00727C1A" w:rsidRPr="00727C1A">
        <w:rPr>
          <w:b/>
          <w:bCs/>
        </w:rPr>
        <w:t>, Appendix C</w:t>
      </w:r>
      <w:r w:rsidR="009E14F1">
        <w:t>.</w:t>
      </w:r>
    </w:p>
    <w:p w14:paraId="7DCFCDC9" w14:textId="4EE69E89" w:rsidR="00DF0331" w:rsidRDefault="001B69C6" w:rsidP="00DF03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CBA23" wp14:editId="6647D0A6">
                <wp:simplePos x="0" y="0"/>
                <wp:positionH relativeFrom="column">
                  <wp:posOffset>3390264</wp:posOffset>
                </wp:positionH>
                <wp:positionV relativeFrom="paragraph">
                  <wp:posOffset>4097655</wp:posOffset>
                </wp:positionV>
                <wp:extent cx="707667" cy="429370"/>
                <wp:effectExtent l="38100" t="0" r="16510" b="66040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9360" id="Arrow: Right 32" o:spid="_x0000_s1026" type="#_x0000_t13" style="position:absolute;margin-left:266.95pt;margin-top:322.65pt;width:55.7pt;height:33.8pt;rotation:98787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" adj="15047" fillcolor="#b4292d [3207]" strokecolor="#591416 [1607]" strokeweight="1pt"/>
            </w:pict>
          </mc:Fallback>
        </mc:AlternateContent>
      </w:r>
      <w:r w:rsidR="00DF03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BB24" wp14:editId="023B4FC8">
                <wp:simplePos x="0" y="0"/>
                <wp:positionH relativeFrom="margin">
                  <wp:posOffset>3298673</wp:posOffset>
                </wp:positionH>
                <wp:positionV relativeFrom="paragraph">
                  <wp:posOffset>255574</wp:posOffset>
                </wp:positionV>
                <wp:extent cx="707667" cy="429370"/>
                <wp:effectExtent l="38100" t="0" r="16510" b="6604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9C2B2" id="Arrow: Right 29" o:spid="_x0000_s1026" type="#_x0000_t13" style="position:absolute;margin-left:259.75pt;margin-top:20.1pt;width:55.7pt;height:33.8pt;rotation:987874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" adj="15047" fillcolor="#b4292d [3207]" strokecolor="#591416 [1607]" strokeweight="1pt">
                <w10:wrap anchorx="margin"/>
              </v:shape>
            </w:pict>
          </mc:Fallback>
        </mc:AlternateContent>
      </w:r>
      <w:r w:rsidR="00DF0331" w:rsidRPr="00926682">
        <w:rPr>
          <w:noProof/>
        </w:rPr>
        <w:drawing>
          <wp:inline distT="0" distB="0" distL="0" distR="0" wp14:anchorId="67086A81" wp14:editId="637D5257">
            <wp:extent cx="4130675" cy="6323455"/>
            <wp:effectExtent l="8573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0905" cy="64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88B7" w14:textId="62AAD628" w:rsidR="00DF0331" w:rsidRDefault="00DF0331" w:rsidP="00DF0331">
      <w:r w:rsidRPr="002D585F">
        <w:rPr>
          <w:noProof/>
        </w:rPr>
        <w:drawing>
          <wp:inline distT="0" distB="0" distL="0" distR="0" wp14:anchorId="28D094FB" wp14:editId="6DFED2D3">
            <wp:extent cx="3839210" cy="6163055"/>
            <wp:effectExtent l="317" t="0" r="9208" b="9207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9933" cy="62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8F27" w14:textId="3F62FA00" w:rsidR="00DF0331" w:rsidRDefault="00946DB6" w:rsidP="00DF03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9A4DB" wp14:editId="531DA266">
                <wp:simplePos x="0" y="0"/>
                <wp:positionH relativeFrom="page">
                  <wp:align>center</wp:align>
                </wp:positionH>
                <wp:positionV relativeFrom="paragraph">
                  <wp:posOffset>4110189</wp:posOffset>
                </wp:positionV>
                <wp:extent cx="707667" cy="429370"/>
                <wp:effectExtent l="38100" t="0" r="16510" b="6604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045D" id="Arrow: Right 8" o:spid="_x0000_s1026" type="#_x0000_t13" style="position:absolute;margin-left:0;margin-top:323.65pt;width:55.7pt;height:33.8pt;rotation:987874fd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" adj="15047" fillcolor="#b4292d [3207]" strokecolor="#591416 [1607]" strokeweight="1pt">
                <w10:wrap anchorx="page"/>
              </v:shape>
            </w:pict>
          </mc:Fallback>
        </mc:AlternateContent>
      </w:r>
      <w:r w:rsidR="00DF03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E3870" wp14:editId="08844166">
                <wp:simplePos x="0" y="0"/>
                <wp:positionH relativeFrom="column">
                  <wp:posOffset>4523537</wp:posOffset>
                </wp:positionH>
                <wp:positionV relativeFrom="paragraph">
                  <wp:posOffset>7366</wp:posOffset>
                </wp:positionV>
                <wp:extent cx="707667" cy="429370"/>
                <wp:effectExtent l="38100" t="0" r="16510" b="6604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013D1" id="Arrow: Right 30" o:spid="_x0000_s1026" type="#_x0000_t13" style="position:absolute;margin-left:356.2pt;margin-top:.6pt;width:55.7pt;height:33.8pt;rotation:98787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" adj="15047" fillcolor="#b4292d [3207]" strokecolor="#591416 [1607]" strokeweight="1pt"/>
            </w:pict>
          </mc:Fallback>
        </mc:AlternateContent>
      </w:r>
      <w:r w:rsidR="00DF0331" w:rsidRPr="000A6541">
        <w:rPr>
          <w:noProof/>
        </w:rPr>
        <w:drawing>
          <wp:inline distT="0" distB="0" distL="0" distR="0" wp14:anchorId="2A627738" wp14:editId="412B9644">
            <wp:extent cx="4166000" cy="6473115"/>
            <wp:effectExtent l="8572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9912" cy="64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8744" w14:textId="6267B837" w:rsidR="00DF0331" w:rsidRDefault="00DF0331" w:rsidP="00DF0331">
      <w:r w:rsidRPr="009C3824">
        <w:rPr>
          <w:noProof/>
        </w:rPr>
        <w:drawing>
          <wp:inline distT="0" distB="0" distL="0" distR="0" wp14:anchorId="5721E02C" wp14:editId="49A1E707">
            <wp:extent cx="4249514" cy="6692746"/>
            <wp:effectExtent l="0" t="2223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7292" cy="67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E2BE" w14:textId="142C63CD" w:rsidR="00DF0331" w:rsidRDefault="00946DB6" w:rsidP="00DF03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F1576" wp14:editId="268FDB2E">
                <wp:simplePos x="0" y="0"/>
                <wp:positionH relativeFrom="column">
                  <wp:posOffset>1924215</wp:posOffset>
                </wp:positionH>
                <wp:positionV relativeFrom="paragraph">
                  <wp:posOffset>166342</wp:posOffset>
                </wp:positionV>
                <wp:extent cx="707667" cy="429370"/>
                <wp:effectExtent l="38100" t="0" r="16510" b="6604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C47D2" id="Arrow: Right 9" o:spid="_x0000_s1026" type="#_x0000_t13" style="position:absolute;margin-left:151.5pt;margin-top:13.1pt;width:55.7pt;height:33.8pt;rotation:98787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" adj="15047" fillcolor="#b4292d [3207]" strokecolor="#591416 [1607]" strokeweight="1pt"/>
            </w:pict>
          </mc:Fallback>
        </mc:AlternateContent>
      </w:r>
      <w:r w:rsidR="00DF0331" w:rsidRPr="005B765C">
        <w:rPr>
          <w:noProof/>
        </w:rPr>
        <w:drawing>
          <wp:inline distT="0" distB="0" distL="0" distR="0" wp14:anchorId="6328D8B9" wp14:editId="17C2E637">
            <wp:extent cx="4357137" cy="6728404"/>
            <wp:effectExtent l="0" t="4445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0865" cy="67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34D8" w14:textId="378537D2" w:rsidR="00DF0331" w:rsidRPr="00653797" w:rsidRDefault="00DF0331" w:rsidP="006537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8D61B" wp14:editId="188A9663">
                <wp:simplePos x="0" y="0"/>
                <wp:positionH relativeFrom="column">
                  <wp:posOffset>2934360</wp:posOffset>
                </wp:positionH>
                <wp:positionV relativeFrom="paragraph">
                  <wp:posOffset>-26721</wp:posOffset>
                </wp:positionV>
                <wp:extent cx="707667" cy="429370"/>
                <wp:effectExtent l="38100" t="0" r="16510" b="6604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426">
                          <a:off x="0" y="0"/>
                          <a:ext cx="707667" cy="429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867AC" id="Arrow: Right 31" o:spid="_x0000_s1026" type="#_x0000_t13" style="position:absolute;margin-left:231.05pt;margin-top:-2.1pt;width:55.7pt;height:33.8pt;rotation:98787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" adj="15047" fillcolor="#b4292d [3207]" strokecolor="#591416 [1607]" strokeweight="1pt"/>
            </w:pict>
          </mc:Fallback>
        </mc:AlternateContent>
      </w:r>
      <w:r w:rsidRPr="007D773A">
        <w:rPr>
          <w:noProof/>
        </w:rPr>
        <w:drawing>
          <wp:inline distT="0" distB="0" distL="0" distR="0" wp14:anchorId="17B81FDF" wp14:editId="0DAB6191">
            <wp:extent cx="4500762" cy="6938321"/>
            <wp:effectExtent l="318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7380" cy="697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331" w:rsidRPr="00653797" w:rsidSect="004A6F58">
      <w:headerReference w:type="default" r:id="rId49"/>
      <w:footerReference w:type="default" r:id="rId50"/>
      <w:pgSz w:w="11906" w:h="16838" w:code="9"/>
      <w:pgMar w:top="1560" w:right="849" w:bottom="993" w:left="709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A729" w14:textId="77777777" w:rsidR="008569E9" w:rsidRDefault="008569E9" w:rsidP="0069586D">
      <w:pPr>
        <w:spacing w:before="0" w:after="0" w:line="240" w:lineRule="auto"/>
      </w:pPr>
      <w:r>
        <w:separator/>
      </w:r>
    </w:p>
  </w:endnote>
  <w:endnote w:type="continuationSeparator" w:id="0">
    <w:p w14:paraId="7FD9D42B" w14:textId="77777777" w:rsidR="008569E9" w:rsidRDefault="008569E9" w:rsidP="00695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166F" w14:textId="19D5C185" w:rsidR="004E1234" w:rsidRDefault="008F658B" w:rsidP="001B0647">
    <w:pPr>
      <w:pStyle w:val="Footer"/>
      <w:ind w:hanging="84"/>
    </w:pPr>
    <w:r>
      <w:t>Last update</w:t>
    </w:r>
    <w:r w:rsidR="00051322">
      <w:t xml:space="preserve"> 22</w:t>
    </w:r>
    <w:r w:rsidR="004312F2">
      <w:t>/02/2023</w:t>
    </w:r>
    <w:r w:rsidR="0021050B">
      <w:tab/>
    </w:r>
    <w:r w:rsidR="004E1234">
      <w:t xml:space="preserve">Page </w:t>
    </w:r>
    <w:r w:rsidR="004E1234">
      <w:fldChar w:fldCharType="begin"/>
    </w:r>
    <w:r w:rsidR="004E1234">
      <w:instrText xml:space="preserve"> PAGE  \* Arabic  \* MERGEFORMAT </w:instrText>
    </w:r>
    <w:r w:rsidR="004E1234">
      <w:fldChar w:fldCharType="separate"/>
    </w:r>
    <w:r w:rsidR="002F7837">
      <w:t>1</w:t>
    </w:r>
    <w:r w:rsidR="004E1234">
      <w:fldChar w:fldCharType="end"/>
    </w:r>
    <w:r w:rsidR="004E1234">
      <w:rPr>
        <w:lang w:eastAsia="en-AU"/>
      </w:rPr>
      <w:drawing>
        <wp:anchor distT="0" distB="0" distL="114300" distR="114300" simplePos="0" relativeHeight="251661312" behindDoc="1" locked="1" layoutInCell="1" allowOverlap="1" wp14:anchorId="739F36D5" wp14:editId="3E077713">
          <wp:simplePos x="0" y="0"/>
          <wp:positionH relativeFrom="margin">
            <wp:posOffset>-913130</wp:posOffset>
          </wp:positionH>
          <wp:positionV relativeFrom="margin">
            <wp:posOffset>8704580</wp:posOffset>
          </wp:positionV>
          <wp:extent cx="7524115" cy="1000760"/>
          <wp:effectExtent l="0" t="0" r="635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Port url and Brick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B099" w14:textId="77777777" w:rsidR="008569E9" w:rsidRDefault="008569E9" w:rsidP="0069586D">
      <w:pPr>
        <w:spacing w:before="0" w:after="0" w:line="240" w:lineRule="auto"/>
      </w:pPr>
      <w:r>
        <w:separator/>
      </w:r>
    </w:p>
  </w:footnote>
  <w:footnote w:type="continuationSeparator" w:id="0">
    <w:p w14:paraId="6AE904D0" w14:textId="77777777" w:rsidR="008569E9" w:rsidRDefault="008569E9" w:rsidP="00695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EF4" w14:textId="77777777" w:rsidR="004E1234" w:rsidRDefault="004E12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F8455D8" wp14:editId="12DE4239">
          <wp:simplePos x="866775" y="447675"/>
          <wp:positionH relativeFrom="page">
            <wp:align>left</wp:align>
          </wp:positionH>
          <wp:positionV relativeFrom="page">
            <wp:align>top</wp:align>
          </wp:positionV>
          <wp:extent cx="7585200" cy="1162800"/>
          <wp:effectExtent l="0" t="0" r="0" b="0"/>
          <wp:wrapNone/>
          <wp:docPr id="35" name="Picture 35" descr="D:\Docs\Flannery Labs\Clients\VSBA\VSBA\Generic Word template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Flannery Labs\Clients\VSBA\VSBA\Generic Word template\p2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38B"/>
    <w:multiLevelType w:val="hybridMultilevel"/>
    <w:tmpl w:val="BC908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03E4E"/>
    <w:multiLevelType w:val="multilevel"/>
    <w:tmpl w:val="8F066E26"/>
    <w:lvl w:ilvl="0">
      <w:start w:val="1"/>
      <w:numFmt w:val="decimal"/>
      <w:pStyle w:val="legalSchedule"/>
      <w:lvlText w:val="%1.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 w:val="0"/>
        <w:i w:val="0"/>
        <w:sz w:val="20"/>
        <w:szCs w:val="22"/>
      </w:rPr>
    </w:lvl>
    <w:lvl w:ilvl="3">
      <w:start w:val="1"/>
      <w:numFmt w:val="lowerLetter"/>
      <w:lvlText w:val="(%4)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EC367F"/>
    <w:multiLevelType w:val="multilevel"/>
    <w:tmpl w:val="670A79D2"/>
    <w:lvl w:ilvl="0">
      <w:start w:val="1"/>
      <w:numFmt w:val="decimal"/>
      <w:pStyle w:val="Heading1Numbered"/>
      <w:lvlText w:val="%1.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8"/>
        <w:szCs w:val="28"/>
      </w:rPr>
    </w:lvl>
    <w:lvl w:ilvl="1">
      <w:start w:val="1"/>
      <w:numFmt w:val="decimal"/>
      <w:pStyle w:val="Heading2Numbering"/>
      <w:lvlText w:val="%1.%2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4"/>
        <w:szCs w:val="24"/>
      </w:rPr>
    </w:lvl>
    <w:lvl w:ilvl="2">
      <w:start w:val="1"/>
      <w:numFmt w:val="decimal"/>
      <w:pStyle w:val="Heading3Numbering"/>
      <w:lvlText w:val="%1.%2.%3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 w:val="0"/>
        <w:i w:val="0"/>
        <w:sz w:val="20"/>
        <w:szCs w:val="22"/>
      </w:rPr>
    </w:lvl>
    <w:lvl w:ilvl="3">
      <w:start w:val="1"/>
      <w:numFmt w:val="lowerLetter"/>
      <w:pStyle w:val="Heading4Numbering"/>
      <w:lvlText w:val="(%4)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1F47506"/>
    <w:multiLevelType w:val="hybridMultilevel"/>
    <w:tmpl w:val="3EEEAA90"/>
    <w:lvl w:ilvl="0" w:tplc="EEA85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8A4"/>
    <w:multiLevelType w:val="hybridMultilevel"/>
    <w:tmpl w:val="666E0866"/>
    <w:lvl w:ilvl="0" w:tplc="FFFFFFFF">
      <w:start w:val="1"/>
      <w:numFmt w:val="lowerRoman"/>
      <w:pStyle w:val="Numpara1"/>
      <w:lvlText w:val="%1."/>
      <w:lvlJc w:val="right"/>
      <w:pPr>
        <w:ind w:left="178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pStyle w:val="Numpara2"/>
      <w:lvlText w:val="%2)"/>
      <w:lvlJc w:val="left"/>
      <w:pPr>
        <w:ind w:left="1920" w:hanging="360"/>
      </w:pPr>
    </w:lvl>
    <w:lvl w:ilvl="2" w:tplc="FFFFFFFF" w:tentative="1">
      <w:start w:val="1"/>
      <w:numFmt w:val="lowerRoman"/>
      <w:pStyle w:val="Numpara3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pStyle w:val="Numpara4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59443E92"/>
    <w:multiLevelType w:val="multilevel"/>
    <w:tmpl w:val="4AC85DA6"/>
    <w:lvl w:ilvl="0">
      <w:start w:val="1"/>
      <w:numFmt w:val="decimal"/>
      <w:pStyle w:val="Bullet1"/>
      <w:lvlText w:val="%1.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 w:val="0"/>
        <w:i w:val="0"/>
        <w:sz w:val="20"/>
        <w:szCs w:val="22"/>
      </w:rPr>
    </w:lvl>
    <w:lvl w:ilvl="3">
      <w:start w:val="1"/>
      <w:numFmt w:val="lowerLetter"/>
      <w:lvlText w:val="(%4)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right"/>
      <w:pPr>
        <w:ind w:left="178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367722"/>
    <w:multiLevelType w:val="hybridMultilevel"/>
    <w:tmpl w:val="292E1076"/>
    <w:lvl w:ilvl="0" w:tplc="FFFFFFFF">
      <w:start w:val="1"/>
      <w:numFmt w:val="lowerRoman"/>
      <w:pStyle w:val="Bullet2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C09001B">
      <w:start w:val="1"/>
      <w:numFmt w:val="lowerRoman"/>
      <w:lvlText w:val="%5."/>
      <w:lvlJc w:val="right"/>
      <w:pPr>
        <w:ind w:left="178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0D65"/>
    <w:multiLevelType w:val="hybridMultilevel"/>
    <w:tmpl w:val="0A2EF33A"/>
    <w:lvl w:ilvl="0" w:tplc="FFFFFFFF">
      <w:start w:val="1"/>
      <w:numFmt w:val="lowerRoman"/>
      <w:pStyle w:val="Bullet3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1780" w:hanging="360"/>
      </w:pPr>
    </w:lvl>
    <w:lvl w:ilvl="5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26FF"/>
    <w:multiLevelType w:val="hybridMultilevel"/>
    <w:tmpl w:val="B9F6A94E"/>
    <w:lvl w:ilvl="0" w:tplc="A8EC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05356384">
    <w:abstractNumId w:val="9"/>
  </w:num>
  <w:num w:numId="2" w16cid:durableId="237204783">
    <w:abstractNumId w:val="3"/>
  </w:num>
  <w:num w:numId="3" w16cid:durableId="1352609089">
    <w:abstractNumId w:val="0"/>
  </w:num>
  <w:num w:numId="4" w16cid:durableId="136925329">
    <w:abstractNumId w:val="8"/>
  </w:num>
  <w:num w:numId="5" w16cid:durableId="327251259">
    <w:abstractNumId w:val="2"/>
  </w:num>
  <w:num w:numId="6" w16cid:durableId="883442516">
    <w:abstractNumId w:val="1"/>
  </w:num>
  <w:num w:numId="7" w16cid:durableId="773749137">
    <w:abstractNumId w:val="4"/>
  </w:num>
  <w:num w:numId="8" w16cid:durableId="142940059">
    <w:abstractNumId w:val="5"/>
  </w:num>
  <w:num w:numId="9" w16cid:durableId="1260210802">
    <w:abstractNumId w:val="6"/>
  </w:num>
  <w:num w:numId="10" w16cid:durableId="76429992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D6"/>
    <w:rsid w:val="000002A5"/>
    <w:rsid w:val="00001DA5"/>
    <w:rsid w:val="000028FF"/>
    <w:rsid w:val="00004FBC"/>
    <w:rsid w:val="00005025"/>
    <w:rsid w:val="000057DB"/>
    <w:rsid w:val="00006E2B"/>
    <w:rsid w:val="00006E9F"/>
    <w:rsid w:val="00007694"/>
    <w:rsid w:val="000078F6"/>
    <w:rsid w:val="00010D26"/>
    <w:rsid w:val="0001100C"/>
    <w:rsid w:val="0001114C"/>
    <w:rsid w:val="00011759"/>
    <w:rsid w:val="00011A9A"/>
    <w:rsid w:val="00012192"/>
    <w:rsid w:val="00012736"/>
    <w:rsid w:val="00012C92"/>
    <w:rsid w:val="00013664"/>
    <w:rsid w:val="00013B78"/>
    <w:rsid w:val="00014E83"/>
    <w:rsid w:val="000151B0"/>
    <w:rsid w:val="00016CAD"/>
    <w:rsid w:val="00017FD7"/>
    <w:rsid w:val="00020310"/>
    <w:rsid w:val="00021CB8"/>
    <w:rsid w:val="000240FF"/>
    <w:rsid w:val="000256EC"/>
    <w:rsid w:val="00025FB1"/>
    <w:rsid w:val="0002622B"/>
    <w:rsid w:val="000264C9"/>
    <w:rsid w:val="00026C62"/>
    <w:rsid w:val="00027C36"/>
    <w:rsid w:val="00030613"/>
    <w:rsid w:val="000306F7"/>
    <w:rsid w:val="00032A25"/>
    <w:rsid w:val="00033073"/>
    <w:rsid w:val="00033E57"/>
    <w:rsid w:val="00034D54"/>
    <w:rsid w:val="00036050"/>
    <w:rsid w:val="00040C28"/>
    <w:rsid w:val="00041048"/>
    <w:rsid w:val="00043569"/>
    <w:rsid w:val="00045C8C"/>
    <w:rsid w:val="00046ED2"/>
    <w:rsid w:val="00047FF2"/>
    <w:rsid w:val="00051322"/>
    <w:rsid w:val="00051497"/>
    <w:rsid w:val="00051704"/>
    <w:rsid w:val="000517C9"/>
    <w:rsid w:val="00052CEF"/>
    <w:rsid w:val="000538D2"/>
    <w:rsid w:val="000556D4"/>
    <w:rsid w:val="000560B8"/>
    <w:rsid w:val="0005663F"/>
    <w:rsid w:val="00056B5B"/>
    <w:rsid w:val="00060518"/>
    <w:rsid w:val="0006413D"/>
    <w:rsid w:val="000674AB"/>
    <w:rsid w:val="000676CD"/>
    <w:rsid w:val="00071341"/>
    <w:rsid w:val="00072398"/>
    <w:rsid w:val="00075947"/>
    <w:rsid w:val="00076F71"/>
    <w:rsid w:val="000803B8"/>
    <w:rsid w:val="000806CF"/>
    <w:rsid w:val="000807F2"/>
    <w:rsid w:val="00080B2C"/>
    <w:rsid w:val="00080F3B"/>
    <w:rsid w:val="000816CF"/>
    <w:rsid w:val="00081C4C"/>
    <w:rsid w:val="00082318"/>
    <w:rsid w:val="00083982"/>
    <w:rsid w:val="0008466B"/>
    <w:rsid w:val="00085828"/>
    <w:rsid w:val="00087CD5"/>
    <w:rsid w:val="000912CD"/>
    <w:rsid w:val="000914BB"/>
    <w:rsid w:val="00092492"/>
    <w:rsid w:val="00093069"/>
    <w:rsid w:val="000945BA"/>
    <w:rsid w:val="0009542C"/>
    <w:rsid w:val="00095773"/>
    <w:rsid w:val="00095EF7"/>
    <w:rsid w:val="00097402"/>
    <w:rsid w:val="00097E78"/>
    <w:rsid w:val="000A058F"/>
    <w:rsid w:val="000A11ED"/>
    <w:rsid w:val="000A1D2F"/>
    <w:rsid w:val="000A1EB6"/>
    <w:rsid w:val="000A25FB"/>
    <w:rsid w:val="000A35A3"/>
    <w:rsid w:val="000A4F79"/>
    <w:rsid w:val="000A6DA8"/>
    <w:rsid w:val="000B0CBB"/>
    <w:rsid w:val="000B2FD2"/>
    <w:rsid w:val="000B33FF"/>
    <w:rsid w:val="000B4F3E"/>
    <w:rsid w:val="000B57DB"/>
    <w:rsid w:val="000B5B73"/>
    <w:rsid w:val="000B6E1D"/>
    <w:rsid w:val="000B78DB"/>
    <w:rsid w:val="000B7E42"/>
    <w:rsid w:val="000B7EEA"/>
    <w:rsid w:val="000C2097"/>
    <w:rsid w:val="000C5A28"/>
    <w:rsid w:val="000C5A8E"/>
    <w:rsid w:val="000D05E1"/>
    <w:rsid w:val="000D08FD"/>
    <w:rsid w:val="000D159E"/>
    <w:rsid w:val="000D1D02"/>
    <w:rsid w:val="000D3004"/>
    <w:rsid w:val="000D3975"/>
    <w:rsid w:val="000D5046"/>
    <w:rsid w:val="000D665F"/>
    <w:rsid w:val="000D68C8"/>
    <w:rsid w:val="000D7671"/>
    <w:rsid w:val="000D78D5"/>
    <w:rsid w:val="000D799E"/>
    <w:rsid w:val="000E2BFC"/>
    <w:rsid w:val="000E318B"/>
    <w:rsid w:val="000E49E5"/>
    <w:rsid w:val="000E50AC"/>
    <w:rsid w:val="000E5576"/>
    <w:rsid w:val="000E5736"/>
    <w:rsid w:val="000E5E30"/>
    <w:rsid w:val="000E6183"/>
    <w:rsid w:val="000E6514"/>
    <w:rsid w:val="000E7B82"/>
    <w:rsid w:val="000E7F95"/>
    <w:rsid w:val="000F1537"/>
    <w:rsid w:val="000F2CC9"/>
    <w:rsid w:val="000F422B"/>
    <w:rsid w:val="000F4820"/>
    <w:rsid w:val="000F4A87"/>
    <w:rsid w:val="000F5608"/>
    <w:rsid w:val="000F5EFF"/>
    <w:rsid w:val="000F660B"/>
    <w:rsid w:val="000F7047"/>
    <w:rsid w:val="000F7E39"/>
    <w:rsid w:val="000F7F9E"/>
    <w:rsid w:val="00100718"/>
    <w:rsid w:val="00100790"/>
    <w:rsid w:val="00101140"/>
    <w:rsid w:val="001019A8"/>
    <w:rsid w:val="00101B0C"/>
    <w:rsid w:val="001023CE"/>
    <w:rsid w:val="001025AE"/>
    <w:rsid w:val="00107A54"/>
    <w:rsid w:val="0011150D"/>
    <w:rsid w:val="001122B7"/>
    <w:rsid w:val="00112F77"/>
    <w:rsid w:val="00113415"/>
    <w:rsid w:val="001152D0"/>
    <w:rsid w:val="0011622B"/>
    <w:rsid w:val="001162DE"/>
    <w:rsid w:val="0011782C"/>
    <w:rsid w:val="00117BD5"/>
    <w:rsid w:val="00120105"/>
    <w:rsid w:val="00120518"/>
    <w:rsid w:val="00120D4A"/>
    <w:rsid w:val="001217BE"/>
    <w:rsid w:val="00121893"/>
    <w:rsid w:val="00121BC0"/>
    <w:rsid w:val="001220A8"/>
    <w:rsid w:val="001228AF"/>
    <w:rsid w:val="001232F3"/>
    <w:rsid w:val="00124A67"/>
    <w:rsid w:val="00124DF1"/>
    <w:rsid w:val="00124F2B"/>
    <w:rsid w:val="00125F70"/>
    <w:rsid w:val="001272E0"/>
    <w:rsid w:val="00127380"/>
    <w:rsid w:val="00130317"/>
    <w:rsid w:val="00131975"/>
    <w:rsid w:val="00131C92"/>
    <w:rsid w:val="0013230E"/>
    <w:rsid w:val="00132B8C"/>
    <w:rsid w:val="001336E8"/>
    <w:rsid w:val="00133CDE"/>
    <w:rsid w:val="0013461B"/>
    <w:rsid w:val="00136623"/>
    <w:rsid w:val="00137D85"/>
    <w:rsid w:val="00140A04"/>
    <w:rsid w:val="00140D66"/>
    <w:rsid w:val="00140F52"/>
    <w:rsid w:val="001410AE"/>
    <w:rsid w:val="0014249A"/>
    <w:rsid w:val="001425CC"/>
    <w:rsid w:val="00142829"/>
    <w:rsid w:val="00143985"/>
    <w:rsid w:val="001453DB"/>
    <w:rsid w:val="001455BB"/>
    <w:rsid w:val="00145950"/>
    <w:rsid w:val="00151FAD"/>
    <w:rsid w:val="00152498"/>
    <w:rsid w:val="00154DAD"/>
    <w:rsid w:val="0015744A"/>
    <w:rsid w:val="0015748D"/>
    <w:rsid w:val="001605CD"/>
    <w:rsid w:val="00161CED"/>
    <w:rsid w:val="0016203B"/>
    <w:rsid w:val="001636C9"/>
    <w:rsid w:val="00163DE5"/>
    <w:rsid w:val="00163F45"/>
    <w:rsid w:val="00164A4F"/>
    <w:rsid w:val="001655DE"/>
    <w:rsid w:val="0017003A"/>
    <w:rsid w:val="00170D06"/>
    <w:rsid w:val="00171386"/>
    <w:rsid w:val="00171DC9"/>
    <w:rsid w:val="0017325B"/>
    <w:rsid w:val="00175D1C"/>
    <w:rsid w:val="00176A59"/>
    <w:rsid w:val="00180308"/>
    <w:rsid w:val="00181611"/>
    <w:rsid w:val="001821A6"/>
    <w:rsid w:val="001822F4"/>
    <w:rsid w:val="0018282E"/>
    <w:rsid w:val="001828DB"/>
    <w:rsid w:val="00185C09"/>
    <w:rsid w:val="0018604E"/>
    <w:rsid w:val="00186E73"/>
    <w:rsid w:val="00190562"/>
    <w:rsid w:val="00190651"/>
    <w:rsid w:val="001911B1"/>
    <w:rsid w:val="001916A1"/>
    <w:rsid w:val="001918A1"/>
    <w:rsid w:val="0019195B"/>
    <w:rsid w:val="001933A8"/>
    <w:rsid w:val="001935CB"/>
    <w:rsid w:val="001937C3"/>
    <w:rsid w:val="00194254"/>
    <w:rsid w:val="001958BC"/>
    <w:rsid w:val="00195A56"/>
    <w:rsid w:val="00195C16"/>
    <w:rsid w:val="00196E6A"/>
    <w:rsid w:val="0019751E"/>
    <w:rsid w:val="001A172A"/>
    <w:rsid w:val="001A1802"/>
    <w:rsid w:val="001A2FED"/>
    <w:rsid w:val="001A529B"/>
    <w:rsid w:val="001A549F"/>
    <w:rsid w:val="001A5735"/>
    <w:rsid w:val="001A5E74"/>
    <w:rsid w:val="001A6293"/>
    <w:rsid w:val="001A6B0A"/>
    <w:rsid w:val="001A7E3D"/>
    <w:rsid w:val="001A7F82"/>
    <w:rsid w:val="001B0647"/>
    <w:rsid w:val="001B0A67"/>
    <w:rsid w:val="001B0EBE"/>
    <w:rsid w:val="001B18D2"/>
    <w:rsid w:val="001B1AD9"/>
    <w:rsid w:val="001B1E4B"/>
    <w:rsid w:val="001B2D42"/>
    <w:rsid w:val="001B301E"/>
    <w:rsid w:val="001B34D7"/>
    <w:rsid w:val="001B3676"/>
    <w:rsid w:val="001B3E1A"/>
    <w:rsid w:val="001B4089"/>
    <w:rsid w:val="001B49D2"/>
    <w:rsid w:val="001B4FF4"/>
    <w:rsid w:val="001B6967"/>
    <w:rsid w:val="001B69C6"/>
    <w:rsid w:val="001B732D"/>
    <w:rsid w:val="001C1D60"/>
    <w:rsid w:val="001C2368"/>
    <w:rsid w:val="001C4CB9"/>
    <w:rsid w:val="001C54C3"/>
    <w:rsid w:val="001C58F0"/>
    <w:rsid w:val="001C6032"/>
    <w:rsid w:val="001C65E2"/>
    <w:rsid w:val="001C6808"/>
    <w:rsid w:val="001D012A"/>
    <w:rsid w:val="001D06E5"/>
    <w:rsid w:val="001D09B6"/>
    <w:rsid w:val="001D0CE7"/>
    <w:rsid w:val="001D1B55"/>
    <w:rsid w:val="001D1E32"/>
    <w:rsid w:val="001D2F46"/>
    <w:rsid w:val="001D3CE3"/>
    <w:rsid w:val="001D4819"/>
    <w:rsid w:val="001D70BA"/>
    <w:rsid w:val="001E06FF"/>
    <w:rsid w:val="001E18E4"/>
    <w:rsid w:val="001E24DA"/>
    <w:rsid w:val="001E32AB"/>
    <w:rsid w:val="001E43CD"/>
    <w:rsid w:val="001E6ABB"/>
    <w:rsid w:val="001E72FA"/>
    <w:rsid w:val="001E7E00"/>
    <w:rsid w:val="001F0452"/>
    <w:rsid w:val="001F4242"/>
    <w:rsid w:val="001F52A5"/>
    <w:rsid w:val="001F6029"/>
    <w:rsid w:val="001F6AF6"/>
    <w:rsid w:val="002001C0"/>
    <w:rsid w:val="00201126"/>
    <w:rsid w:val="0020173F"/>
    <w:rsid w:val="00202939"/>
    <w:rsid w:val="00203FB4"/>
    <w:rsid w:val="00204CC3"/>
    <w:rsid w:val="002052A4"/>
    <w:rsid w:val="00206233"/>
    <w:rsid w:val="002077CD"/>
    <w:rsid w:val="0021028B"/>
    <w:rsid w:val="002104E0"/>
    <w:rsid w:val="0021050B"/>
    <w:rsid w:val="00210EBA"/>
    <w:rsid w:val="00211016"/>
    <w:rsid w:val="00211C1B"/>
    <w:rsid w:val="0021264F"/>
    <w:rsid w:val="002126C9"/>
    <w:rsid w:val="00212CC2"/>
    <w:rsid w:val="00213423"/>
    <w:rsid w:val="00213E4A"/>
    <w:rsid w:val="00213EEE"/>
    <w:rsid w:val="00214098"/>
    <w:rsid w:val="00215A95"/>
    <w:rsid w:val="002164BC"/>
    <w:rsid w:val="00217548"/>
    <w:rsid w:val="002176EA"/>
    <w:rsid w:val="002177D7"/>
    <w:rsid w:val="00220BB7"/>
    <w:rsid w:val="00221D2A"/>
    <w:rsid w:val="00222131"/>
    <w:rsid w:val="002225A1"/>
    <w:rsid w:val="00223206"/>
    <w:rsid w:val="00224237"/>
    <w:rsid w:val="00224763"/>
    <w:rsid w:val="00225342"/>
    <w:rsid w:val="0022758D"/>
    <w:rsid w:val="00227A45"/>
    <w:rsid w:val="00227D99"/>
    <w:rsid w:val="0023011A"/>
    <w:rsid w:val="00230971"/>
    <w:rsid w:val="00230B4D"/>
    <w:rsid w:val="002319A7"/>
    <w:rsid w:val="002323A1"/>
    <w:rsid w:val="00232ABE"/>
    <w:rsid w:val="00234147"/>
    <w:rsid w:val="00235B75"/>
    <w:rsid w:val="00235DB9"/>
    <w:rsid w:val="00236664"/>
    <w:rsid w:val="00236CA5"/>
    <w:rsid w:val="00237296"/>
    <w:rsid w:val="00237ABF"/>
    <w:rsid w:val="00241B46"/>
    <w:rsid w:val="00241CF0"/>
    <w:rsid w:val="00242441"/>
    <w:rsid w:val="0024449B"/>
    <w:rsid w:val="002448F3"/>
    <w:rsid w:val="00245055"/>
    <w:rsid w:val="00245F67"/>
    <w:rsid w:val="00246469"/>
    <w:rsid w:val="00246C32"/>
    <w:rsid w:val="0025009E"/>
    <w:rsid w:val="0025082D"/>
    <w:rsid w:val="00251791"/>
    <w:rsid w:val="00252E93"/>
    <w:rsid w:val="00253EAB"/>
    <w:rsid w:val="00254D1A"/>
    <w:rsid w:val="00255B7A"/>
    <w:rsid w:val="002568E1"/>
    <w:rsid w:val="00256E2C"/>
    <w:rsid w:val="00256EC2"/>
    <w:rsid w:val="00260011"/>
    <w:rsid w:val="00260205"/>
    <w:rsid w:val="002602BE"/>
    <w:rsid w:val="0026158B"/>
    <w:rsid w:val="00262CDD"/>
    <w:rsid w:val="002640AF"/>
    <w:rsid w:val="0026436C"/>
    <w:rsid w:val="00265332"/>
    <w:rsid w:val="00267151"/>
    <w:rsid w:val="00267D9F"/>
    <w:rsid w:val="0027131A"/>
    <w:rsid w:val="00271AAE"/>
    <w:rsid w:val="0027335C"/>
    <w:rsid w:val="00274BA3"/>
    <w:rsid w:val="00275567"/>
    <w:rsid w:val="002768C7"/>
    <w:rsid w:val="00276C67"/>
    <w:rsid w:val="00277502"/>
    <w:rsid w:val="002777D8"/>
    <w:rsid w:val="00280BB3"/>
    <w:rsid w:val="0028145E"/>
    <w:rsid w:val="0028154B"/>
    <w:rsid w:val="002822B8"/>
    <w:rsid w:val="002836A3"/>
    <w:rsid w:val="00283D1F"/>
    <w:rsid w:val="00284C11"/>
    <w:rsid w:val="0028568F"/>
    <w:rsid w:val="00285B21"/>
    <w:rsid w:val="002879BC"/>
    <w:rsid w:val="00287D5C"/>
    <w:rsid w:val="00290822"/>
    <w:rsid w:val="00291703"/>
    <w:rsid w:val="00291889"/>
    <w:rsid w:val="00292553"/>
    <w:rsid w:val="00295033"/>
    <w:rsid w:val="00295BD0"/>
    <w:rsid w:val="0029638E"/>
    <w:rsid w:val="002966BE"/>
    <w:rsid w:val="00296E8B"/>
    <w:rsid w:val="00297B6C"/>
    <w:rsid w:val="002A03A6"/>
    <w:rsid w:val="002A07B9"/>
    <w:rsid w:val="002A086E"/>
    <w:rsid w:val="002A1E91"/>
    <w:rsid w:val="002A3CC8"/>
    <w:rsid w:val="002A41C1"/>
    <w:rsid w:val="002A4E01"/>
    <w:rsid w:val="002A5EB8"/>
    <w:rsid w:val="002A77CA"/>
    <w:rsid w:val="002B0756"/>
    <w:rsid w:val="002B09DC"/>
    <w:rsid w:val="002B0DC1"/>
    <w:rsid w:val="002B28BB"/>
    <w:rsid w:val="002B40FC"/>
    <w:rsid w:val="002B4204"/>
    <w:rsid w:val="002B4686"/>
    <w:rsid w:val="002B5DA4"/>
    <w:rsid w:val="002B66F9"/>
    <w:rsid w:val="002B6FC3"/>
    <w:rsid w:val="002B71D9"/>
    <w:rsid w:val="002B7E1E"/>
    <w:rsid w:val="002C1C92"/>
    <w:rsid w:val="002C25E6"/>
    <w:rsid w:val="002C366A"/>
    <w:rsid w:val="002C7E01"/>
    <w:rsid w:val="002D01B0"/>
    <w:rsid w:val="002D0526"/>
    <w:rsid w:val="002D0B7A"/>
    <w:rsid w:val="002D14AF"/>
    <w:rsid w:val="002D36FF"/>
    <w:rsid w:val="002D3829"/>
    <w:rsid w:val="002D4FB3"/>
    <w:rsid w:val="002D57CE"/>
    <w:rsid w:val="002D59CC"/>
    <w:rsid w:val="002D632D"/>
    <w:rsid w:val="002E078B"/>
    <w:rsid w:val="002E4834"/>
    <w:rsid w:val="002E766A"/>
    <w:rsid w:val="002F0BAE"/>
    <w:rsid w:val="002F1A10"/>
    <w:rsid w:val="002F5E98"/>
    <w:rsid w:val="002F7837"/>
    <w:rsid w:val="0030004B"/>
    <w:rsid w:val="00300C0A"/>
    <w:rsid w:val="00301FC3"/>
    <w:rsid w:val="00303D2E"/>
    <w:rsid w:val="00306E04"/>
    <w:rsid w:val="00307F8D"/>
    <w:rsid w:val="003114C7"/>
    <w:rsid w:val="00312709"/>
    <w:rsid w:val="00312D8A"/>
    <w:rsid w:val="003130C8"/>
    <w:rsid w:val="003137CB"/>
    <w:rsid w:val="00313B2E"/>
    <w:rsid w:val="0031445F"/>
    <w:rsid w:val="00315392"/>
    <w:rsid w:val="003153C7"/>
    <w:rsid w:val="00315496"/>
    <w:rsid w:val="003167E2"/>
    <w:rsid w:val="00316B85"/>
    <w:rsid w:val="00316DAB"/>
    <w:rsid w:val="0032006F"/>
    <w:rsid w:val="003205DC"/>
    <w:rsid w:val="00321848"/>
    <w:rsid w:val="00322B69"/>
    <w:rsid w:val="003237EA"/>
    <w:rsid w:val="0032433F"/>
    <w:rsid w:val="00332010"/>
    <w:rsid w:val="00332548"/>
    <w:rsid w:val="003334F2"/>
    <w:rsid w:val="00335BEF"/>
    <w:rsid w:val="003362E5"/>
    <w:rsid w:val="00336CCE"/>
    <w:rsid w:val="00340068"/>
    <w:rsid w:val="0034164A"/>
    <w:rsid w:val="00341944"/>
    <w:rsid w:val="00343370"/>
    <w:rsid w:val="00345D69"/>
    <w:rsid w:val="003471A0"/>
    <w:rsid w:val="003500E2"/>
    <w:rsid w:val="00350B14"/>
    <w:rsid w:val="00350E38"/>
    <w:rsid w:val="003510E3"/>
    <w:rsid w:val="0035128C"/>
    <w:rsid w:val="00351529"/>
    <w:rsid w:val="003517FC"/>
    <w:rsid w:val="003524C9"/>
    <w:rsid w:val="0035288C"/>
    <w:rsid w:val="00354979"/>
    <w:rsid w:val="003561D3"/>
    <w:rsid w:val="0035696D"/>
    <w:rsid w:val="00356C15"/>
    <w:rsid w:val="00357CB6"/>
    <w:rsid w:val="00360292"/>
    <w:rsid w:val="00360465"/>
    <w:rsid w:val="00363E1C"/>
    <w:rsid w:val="00365BC0"/>
    <w:rsid w:val="00365E9C"/>
    <w:rsid w:val="0036636E"/>
    <w:rsid w:val="0036760A"/>
    <w:rsid w:val="003720C0"/>
    <w:rsid w:val="00372C17"/>
    <w:rsid w:val="00373412"/>
    <w:rsid w:val="00373F62"/>
    <w:rsid w:val="0037433C"/>
    <w:rsid w:val="0037440F"/>
    <w:rsid w:val="00375DE7"/>
    <w:rsid w:val="003770E6"/>
    <w:rsid w:val="00377DAC"/>
    <w:rsid w:val="00381632"/>
    <w:rsid w:val="0038283F"/>
    <w:rsid w:val="00382EA7"/>
    <w:rsid w:val="00386D50"/>
    <w:rsid w:val="00387DFA"/>
    <w:rsid w:val="003903B5"/>
    <w:rsid w:val="00392806"/>
    <w:rsid w:val="00392DF7"/>
    <w:rsid w:val="003942F1"/>
    <w:rsid w:val="00395084"/>
    <w:rsid w:val="00396080"/>
    <w:rsid w:val="00396AF2"/>
    <w:rsid w:val="00397927"/>
    <w:rsid w:val="003A0190"/>
    <w:rsid w:val="003A18BB"/>
    <w:rsid w:val="003A1B64"/>
    <w:rsid w:val="003A43C7"/>
    <w:rsid w:val="003A4892"/>
    <w:rsid w:val="003A5925"/>
    <w:rsid w:val="003A5D66"/>
    <w:rsid w:val="003A6D0C"/>
    <w:rsid w:val="003B0C46"/>
    <w:rsid w:val="003B11A5"/>
    <w:rsid w:val="003B181F"/>
    <w:rsid w:val="003B3F13"/>
    <w:rsid w:val="003B634B"/>
    <w:rsid w:val="003B7452"/>
    <w:rsid w:val="003C085A"/>
    <w:rsid w:val="003C123C"/>
    <w:rsid w:val="003C1644"/>
    <w:rsid w:val="003C1657"/>
    <w:rsid w:val="003C26CD"/>
    <w:rsid w:val="003C3366"/>
    <w:rsid w:val="003D0A01"/>
    <w:rsid w:val="003D181F"/>
    <w:rsid w:val="003D25B5"/>
    <w:rsid w:val="003D5B84"/>
    <w:rsid w:val="003D7135"/>
    <w:rsid w:val="003D7BD8"/>
    <w:rsid w:val="003E0832"/>
    <w:rsid w:val="003E42FA"/>
    <w:rsid w:val="003E4B40"/>
    <w:rsid w:val="003E68C5"/>
    <w:rsid w:val="003E721C"/>
    <w:rsid w:val="003E78FD"/>
    <w:rsid w:val="003E7C63"/>
    <w:rsid w:val="003E7C96"/>
    <w:rsid w:val="003F04DB"/>
    <w:rsid w:val="003F0865"/>
    <w:rsid w:val="003F0AEE"/>
    <w:rsid w:val="003F0C28"/>
    <w:rsid w:val="003F0EBC"/>
    <w:rsid w:val="003F2D3F"/>
    <w:rsid w:val="003F3AC4"/>
    <w:rsid w:val="003F5828"/>
    <w:rsid w:val="003F5C6B"/>
    <w:rsid w:val="004008F7"/>
    <w:rsid w:val="0040109A"/>
    <w:rsid w:val="0040152B"/>
    <w:rsid w:val="004043EF"/>
    <w:rsid w:val="00404B08"/>
    <w:rsid w:val="00405517"/>
    <w:rsid w:val="004060D0"/>
    <w:rsid w:val="00410673"/>
    <w:rsid w:val="004116EC"/>
    <w:rsid w:val="00411CB8"/>
    <w:rsid w:val="004135B7"/>
    <w:rsid w:val="004145A6"/>
    <w:rsid w:val="00415F7B"/>
    <w:rsid w:val="004160FA"/>
    <w:rsid w:val="00416659"/>
    <w:rsid w:val="00416ADF"/>
    <w:rsid w:val="004172D1"/>
    <w:rsid w:val="0041732A"/>
    <w:rsid w:val="0041795F"/>
    <w:rsid w:val="00421A42"/>
    <w:rsid w:val="004222EB"/>
    <w:rsid w:val="00422FC2"/>
    <w:rsid w:val="00424B86"/>
    <w:rsid w:val="004250BC"/>
    <w:rsid w:val="004251E3"/>
    <w:rsid w:val="00425914"/>
    <w:rsid w:val="00426DF0"/>
    <w:rsid w:val="004270A0"/>
    <w:rsid w:val="0043051D"/>
    <w:rsid w:val="004310B4"/>
    <w:rsid w:val="004312F2"/>
    <w:rsid w:val="00434341"/>
    <w:rsid w:val="00435417"/>
    <w:rsid w:val="0043567C"/>
    <w:rsid w:val="00436733"/>
    <w:rsid w:val="004409C4"/>
    <w:rsid w:val="00440CF1"/>
    <w:rsid w:val="004414E6"/>
    <w:rsid w:val="0044152D"/>
    <w:rsid w:val="004420D9"/>
    <w:rsid w:val="00443F11"/>
    <w:rsid w:val="00445150"/>
    <w:rsid w:val="0044519D"/>
    <w:rsid w:val="004476CF"/>
    <w:rsid w:val="00451794"/>
    <w:rsid w:val="00451DF9"/>
    <w:rsid w:val="004523DE"/>
    <w:rsid w:val="004536FA"/>
    <w:rsid w:val="004542E0"/>
    <w:rsid w:val="00455233"/>
    <w:rsid w:val="00456B74"/>
    <w:rsid w:val="00456BFE"/>
    <w:rsid w:val="0046073F"/>
    <w:rsid w:val="0046210F"/>
    <w:rsid w:val="0046396E"/>
    <w:rsid w:val="00463CF5"/>
    <w:rsid w:val="004657CD"/>
    <w:rsid w:val="00465B20"/>
    <w:rsid w:val="00465F0E"/>
    <w:rsid w:val="004664CE"/>
    <w:rsid w:val="00466623"/>
    <w:rsid w:val="004675F8"/>
    <w:rsid w:val="0047139C"/>
    <w:rsid w:val="004746D8"/>
    <w:rsid w:val="00474B69"/>
    <w:rsid w:val="00476DF3"/>
    <w:rsid w:val="00477038"/>
    <w:rsid w:val="00480F77"/>
    <w:rsid w:val="004830E1"/>
    <w:rsid w:val="004838C2"/>
    <w:rsid w:val="0048634A"/>
    <w:rsid w:val="004867E2"/>
    <w:rsid w:val="00486EA9"/>
    <w:rsid w:val="004872C3"/>
    <w:rsid w:val="004873FF"/>
    <w:rsid w:val="00487734"/>
    <w:rsid w:val="00490634"/>
    <w:rsid w:val="00490A4C"/>
    <w:rsid w:val="00490D9D"/>
    <w:rsid w:val="00493B02"/>
    <w:rsid w:val="004949DD"/>
    <w:rsid w:val="00496321"/>
    <w:rsid w:val="0049636C"/>
    <w:rsid w:val="00496FC2"/>
    <w:rsid w:val="0049749C"/>
    <w:rsid w:val="0049796E"/>
    <w:rsid w:val="004A0D62"/>
    <w:rsid w:val="004A0EC0"/>
    <w:rsid w:val="004A1783"/>
    <w:rsid w:val="004A1AB1"/>
    <w:rsid w:val="004A1FEA"/>
    <w:rsid w:val="004A3292"/>
    <w:rsid w:val="004A6D86"/>
    <w:rsid w:val="004A6F58"/>
    <w:rsid w:val="004A7E04"/>
    <w:rsid w:val="004B2F7B"/>
    <w:rsid w:val="004B4D75"/>
    <w:rsid w:val="004B5E14"/>
    <w:rsid w:val="004B67D1"/>
    <w:rsid w:val="004B6B16"/>
    <w:rsid w:val="004B6D08"/>
    <w:rsid w:val="004C1570"/>
    <w:rsid w:val="004C1639"/>
    <w:rsid w:val="004C1720"/>
    <w:rsid w:val="004C1FDD"/>
    <w:rsid w:val="004C2179"/>
    <w:rsid w:val="004C23A1"/>
    <w:rsid w:val="004C32A4"/>
    <w:rsid w:val="004C32BA"/>
    <w:rsid w:val="004C39A6"/>
    <w:rsid w:val="004C3C58"/>
    <w:rsid w:val="004C3E38"/>
    <w:rsid w:val="004C5480"/>
    <w:rsid w:val="004C6305"/>
    <w:rsid w:val="004D157A"/>
    <w:rsid w:val="004D3198"/>
    <w:rsid w:val="004D34FA"/>
    <w:rsid w:val="004D3B78"/>
    <w:rsid w:val="004D4C77"/>
    <w:rsid w:val="004D5FFD"/>
    <w:rsid w:val="004D638E"/>
    <w:rsid w:val="004E0178"/>
    <w:rsid w:val="004E1234"/>
    <w:rsid w:val="004E3A04"/>
    <w:rsid w:val="004E60FC"/>
    <w:rsid w:val="004E6DCD"/>
    <w:rsid w:val="004E7041"/>
    <w:rsid w:val="004F14C3"/>
    <w:rsid w:val="004F1F96"/>
    <w:rsid w:val="004F2DA2"/>
    <w:rsid w:val="004F2F13"/>
    <w:rsid w:val="004F4792"/>
    <w:rsid w:val="004F4A7A"/>
    <w:rsid w:val="004F5F68"/>
    <w:rsid w:val="004F5FA3"/>
    <w:rsid w:val="004F6EDB"/>
    <w:rsid w:val="004F7DE8"/>
    <w:rsid w:val="0050038A"/>
    <w:rsid w:val="00500E45"/>
    <w:rsid w:val="00501ABE"/>
    <w:rsid w:val="00502467"/>
    <w:rsid w:val="00502837"/>
    <w:rsid w:val="00503587"/>
    <w:rsid w:val="0050473E"/>
    <w:rsid w:val="005066E2"/>
    <w:rsid w:val="00506C12"/>
    <w:rsid w:val="00507A73"/>
    <w:rsid w:val="00510281"/>
    <w:rsid w:val="005110EB"/>
    <w:rsid w:val="0051110C"/>
    <w:rsid w:val="00511239"/>
    <w:rsid w:val="00511DC9"/>
    <w:rsid w:val="00512D46"/>
    <w:rsid w:val="00513185"/>
    <w:rsid w:val="00514B82"/>
    <w:rsid w:val="00515936"/>
    <w:rsid w:val="00516010"/>
    <w:rsid w:val="005168FE"/>
    <w:rsid w:val="00516B51"/>
    <w:rsid w:val="00517895"/>
    <w:rsid w:val="00520639"/>
    <w:rsid w:val="00521525"/>
    <w:rsid w:val="005220C8"/>
    <w:rsid w:val="005222AC"/>
    <w:rsid w:val="0052434A"/>
    <w:rsid w:val="00524D7F"/>
    <w:rsid w:val="005254F9"/>
    <w:rsid w:val="0052785C"/>
    <w:rsid w:val="00530E00"/>
    <w:rsid w:val="005317B8"/>
    <w:rsid w:val="00531AF6"/>
    <w:rsid w:val="005321ED"/>
    <w:rsid w:val="00532654"/>
    <w:rsid w:val="00533C96"/>
    <w:rsid w:val="00533E45"/>
    <w:rsid w:val="005348AC"/>
    <w:rsid w:val="00534F2F"/>
    <w:rsid w:val="0053678C"/>
    <w:rsid w:val="005377D8"/>
    <w:rsid w:val="00537B31"/>
    <w:rsid w:val="00537C5D"/>
    <w:rsid w:val="00540A55"/>
    <w:rsid w:val="0054170A"/>
    <w:rsid w:val="00541A5E"/>
    <w:rsid w:val="0054255D"/>
    <w:rsid w:val="00542BF2"/>
    <w:rsid w:val="005441FB"/>
    <w:rsid w:val="00545059"/>
    <w:rsid w:val="00545580"/>
    <w:rsid w:val="00545BCC"/>
    <w:rsid w:val="00546820"/>
    <w:rsid w:val="0054684E"/>
    <w:rsid w:val="00547B61"/>
    <w:rsid w:val="00553627"/>
    <w:rsid w:val="00556F24"/>
    <w:rsid w:val="00562E06"/>
    <w:rsid w:val="00562E63"/>
    <w:rsid w:val="00563262"/>
    <w:rsid w:val="00564C89"/>
    <w:rsid w:val="00565334"/>
    <w:rsid w:val="005655F8"/>
    <w:rsid w:val="00565D98"/>
    <w:rsid w:val="005669EE"/>
    <w:rsid w:val="0057032D"/>
    <w:rsid w:val="00570FE3"/>
    <w:rsid w:val="00571B79"/>
    <w:rsid w:val="00571FF8"/>
    <w:rsid w:val="00572139"/>
    <w:rsid w:val="00572226"/>
    <w:rsid w:val="00573025"/>
    <w:rsid w:val="00573322"/>
    <w:rsid w:val="0057394A"/>
    <w:rsid w:val="005740D1"/>
    <w:rsid w:val="00574179"/>
    <w:rsid w:val="00575D3E"/>
    <w:rsid w:val="00576956"/>
    <w:rsid w:val="005776B9"/>
    <w:rsid w:val="00577D15"/>
    <w:rsid w:val="00581EDC"/>
    <w:rsid w:val="00582DAB"/>
    <w:rsid w:val="00583619"/>
    <w:rsid w:val="00584BDD"/>
    <w:rsid w:val="00585878"/>
    <w:rsid w:val="005860AE"/>
    <w:rsid w:val="00586689"/>
    <w:rsid w:val="00586B11"/>
    <w:rsid w:val="00587A08"/>
    <w:rsid w:val="00590968"/>
    <w:rsid w:val="0059215F"/>
    <w:rsid w:val="00592D7B"/>
    <w:rsid w:val="00595127"/>
    <w:rsid w:val="0059535D"/>
    <w:rsid w:val="00595FA8"/>
    <w:rsid w:val="00596951"/>
    <w:rsid w:val="00596CD0"/>
    <w:rsid w:val="00597492"/>
    <w:rsid w:val="00597C57"/>
    <w:rsid w:val="005A0BAA"/>
    <w:rsid w:val="005A112D"/>
    <w:rsid w:val="005A2283"/>
    <w:rsid w:val="005A312D"/>
    <w:rsid w:val="005A32BE"/>
    <w:rsid w:val="005A4565"/>
    <w:rsid w:val="005A4598"/>
    <w:rsid w:val="005A4D4D"/>
    <w:rsid w:val="005A505A"/>
    <w:rsid w:val="005A515F"/>
    <w:rsid w:val="005B20A6"/>
    <w:rsid w:val="005B38E5"/>
    <w:rsid w:val="005B50B1"/>
    <w:rsid w:val="005B7AD5"/>
    <w:rsid w:val="005C0B58"/>
    <w:rsid w:val="005C16B6"/>
    <w:rsid w:val="005C494D"/>
    <w:rsid w:val="005C4ABA"/>
    <w:rsid w:val="005C4FE7"/>
    <w:rsid w:val="005C699E"/>
    <w:rsid w:val="005D16BC"/>
    <w:rsid w:val="005D21F7"/>
    <w:rsid w:val="005D247C"/>
    <w:rsid w:val="005D25A5"/>
    <w:rsid w:val="005D26CB"/>
    <w:rsid w:val="005D295A"/>
    <w:rsid w:val="005D2BAE"/>
    <w:rsid w:val="005D2F97"/>
    <w:rsid w:val="005D319E"/>
    <w:rsid w:val="005D3FE2"/>
    <w:rsid w:val="005D668C"/>
    <w:rsid w:val="005D6E0F"/>
    <w:rsid w:val="005D6FC3"/>
    <w:rsid w:val="005D76FA"/>
    <w:rsid w:val="005E0AE7"/>
    <w:rsid w:val="005E13C2"/>
    <w:rsid w:val="005E1657"/>
    <w:rsid w:val="005E3AFA"/>
    <w:rsid w:val="005E4392"/>
    <w:rsid w:val="005E6601"/>
    <w:rsid w:val="005E6702"/>
    <w:rsid w:val="005E6DC7"/>
    <w:rsid w:val="005E75BE"/>
    <w:rsid w:val="005E7A37"/>
    <w:rsid w:val="005F0037"/>
    <w:rsid w:val="005F00B3"/>
    <w:rsid w:val="005F0EBA"/>
    <w:rsid w:val="005F2444"/>
    <w:rsid w:val="005F2562"/>
    <w:rsid w:val="005F3816"/>
    <w:rsid w:val="005F3B57"/>
    <w:rsid w:val="005F513E"/>
    <w:rsid w:val="005F59D5"/>
    <w:rsid w:val="005F6C1F"/>
    <w:rsid w:val="005F73A2"/>
    <w:rsid w:val="005F7993"/>
    <w:rsid w:val="00601973"/>
    <w:rsid w:val="006038DC"/>
    <w:rsid w:val="00604780"/>
    <w:rsid w:val="00606F8C"/>
    <w:rsid w:val="00607940"/>
    <w:rsid w:val="00612759"/>
    <w:rsid w:val="006151E8"/>
    <w:rsid w:val="00616948"/>
    <w:rsid w:val="00616A8F"/>
    <w:rsid w:val="00617495"/>
    <w:rsid w:val="00620F9B"/>
    <w:rsid w:val="006214E9"/>
    <w:rsid w:val="006223A8"/>
    <w:rsid w:val="00625021"/>
    <w:rsid w:val="006275D5"/>
    <w:rsid w:val="00627BCD"/>
    <w:rsid w:val="00627D9C"/>
    <w:rsid w:val="00631B6C"/>
    <w:rsid w:val="00632A71"/>
    <w:rsid w:val="00633059"/>
    <w:rsid w:val="0063335A"/>
    <w:rsid w:val="0063443C"/>
    <w:rsid w:val="00634D77"/>
    <w:rsid w:val="0063545B"/>
    <w:rsid w:val="00635E40"/>
    <w:rsid w:val="0063717C"/>
    <w:rsid w:val="006375DE"/>
    <w:rsid w:val="00637866"/>
    <w:rsid w:val="00637883"/>
    <w:rsid w:val="0064173D"/>
    <w:rsid w:val="00643379"/>
    <w:rsid w:val="0064382D"/>
    <w:rsid w:val="00643ADF"/>
    <w:rsid w:val="0064489A"/>
    <w:rsid w:val="0064495D"/>
    <w:rsid w:val="006460EF"/>
    <w:rsid w:val="0064697A"/>
    <w:rsid w:val="006501CE"/>
    <w:rsid w:val="0065109A"/>
    <w:rsid w:val="00651BCF"/>
    <w:rsid w:val="00652A1D"/>
    <w:rsid w:val="0065326C"/>
    <w:rsid w:val="00653797"/>
    <w:rsid w:val="006539DF"/>
    <w:rsid w:val="00654171"/>
    <w:rsid w:val="00654D60"/>
    <w:rsid w:val="006550EB"/>
    <w:rsid w:val="006550F3"/>
    <w:rsid w:val="00655226"/>
    <w:rsid w:val="0065544E"/>
    <w:rsid w:val="00656ABA"/>
    <w:rsid w:val="0065777E"/>
    <w:rsid w:val="006577B5"/>
    <w:rsid w:val="00657990"/>
    <w:rsid w:val="006620C5"/>
    <w:rsid w:val="00662884"/>
    <w:rsid w:val="00662EC6"/>
    <w:rsid w:val="00663C3B"/>
    <w:rsid w:val="00664C6E"/>
    <w:rsid w:val="00665BA7"/>
    <w:rsid w:val="006702A5"/>
    <w:rsid w:val="006712AA"/>
    <w:rsid w:val="006713C8"/>
    <w:rsid w:val="0067154A"/>
    <w:rsid w:val="0067212F"/>
    <w:rsid w:val="00673D89"/>
    <w:rsid w:val="00675875"/>
    <w:rsid w:val="00676C6D"/>
    <w:rsid w:val="0067772D"/>
    <w:rsid w:val="00677F57"/>
    <w:rsid w:val="00680BF2"/>
    <w:rsid w:val="00680EBF"/>
    <w:rsid w:val="006818AC"/>
    <w:rsid w:val="006826F9"/>
    <w:rsid w:val="00683736"/>
    <w:rsid w:val="00683A7A"/>
    <w:rsid w:val="00683E0A"/>
    <w:rsid w:val="0068445F"/>
    <w:rsid w:val="0068478B"/>
    <w:rsid w:val="00686859"/>
    <w:rsid w:val="00686979"/>
    <w:rsid w:val="00687C7A"/>
    <w:rsid w:val="006916AE"/>
    <w:rsid w:val="00692E55"/>
    <w:rsid w:val="00694052"/>
    <w:rsid w:val="00694D60"/>
    <w:rsid w:val="006956F7"/>
    <w:rsid w:val="0069586D"/>
    <w:rsid w:val="006963C6"/>
    <w:rsid w:val="00697325"/>
    <w:rsid w:val="006A01B8"/>
    <w:rsid w:val="006A0A07"/>
    <w:rsid w:val="006A17B6"/>
    <w:rsid w:val="006A19CF"/>
    <w:rsid w:val="006A1AB4"/>
    <w:rsid w:val="006A1CF7"/>
    <w:rsid w:val="006A26D8"/>
    <w:rsid w:val="006A3AB4"/>
    <w:rsid w:val="006A593C"/>
    <w:rsid w:val="006A63A6"/>
    <w:rsid w:val="006A67F6"/>
    <w:rsid w:val="006A6A52"/>
    <w:rsid w:val="006A6D4C"/>
    <w:rsid w:val="006A7058"/>
    <w:rsid w:val="006A7D91"/>
    <w:rsid w:val="006B0CB0"/>
    <w:rsid w:val="006B19E8"/>
    <w:rsid w:val="006B1EED"/>
    <w:rsid w:val="006B28F4"/>
    <w:rsid w:val="006B3322"/>
    <w:rsid w:val="006B41F0"/>
    <w:rsid w:val="006B4F60"/>
    <w:rsid w:val="006B513F"/>
    <w:rsid w:val="006B60F6"/>
    <w:rsid w:val="006B65C1"/>
    <w:rsid w:val="006B733A"/>
    <w:rsid w:val="006C0582"/>
    <w:rsid w:val="006C43E8"/>
    <w:rsid w:val="006C639C"/>
    <w:rsid w:val="006C657E"/>
    <w:rsid w:val="006C6B57"/>
    <w:rsid w:val="006C7A6A"/>
    <w:rsid w:val="006D13B1"/>
    <w:rsid w:val="006D1B35"/>
    <w:rsid w:val="006D1B72"/>
    <w:rsid w:val="006D2EEF"/>
    <w:rsid w:val="006D42D7"/>
    <w:rsid w:val="006D7BE6"/>
    <w:rsid w:val="006E157E"/>
    <w:rsid w:val="006E2AF0"/>
    <w:rsid w:val="006E3479"/>
    <w:rsid w:val="006E36C6"/>
    <w:rsid w:val="006E433D"/>
    <w:rsid w:val="006E4995"/>
    <w:rsid w:val="006E4AE7"/>
    <w:rsid w:val="006E5942"/>
    <w:rsid w:val="006E6AA8"/>
    <w:rsid w:val="006E70A5"/>
    <w:rsid w:val="006F12D0"/>
    <w:rsid w:val="006F2A3D"/>
    <w:rsid w:val="006F3936"/>
    <w:rsid w:val="006F3CA9"/>
    <w:rsid w:val="006F3E3B"/>
    <w:rsid w:val="006F4A84"/>
    <w:rsid w:val="006F4C8A"/>
    <w:rsid w:val="006F5940"/>
    <w:rsid w:val="006F59BE"/>
    <w:rsid w:val="006F6F8A"/>
    <w:rsid w:val="006F7B74"/>
    <w:rsid w:val="006F7D35"/>
    <w:rsid w:val="0070048B"/>
    <w:rsid w:val="0070088B"/>
    <w:rsid w:val="00701AA8"/>
    <w:rsid w:val="00702893"/>
    <w:rsid w:val="00703FF2"/>
    <w:rsid w:val="0070519B"/>
    <w:rsid w:val="007065E1"/>
    <w:rsid w:val="00706D76"/>
    <w:rsid w:val="00706DD8"/>
    <w:rsid w:val="00710380"/>
    <w:rsid w:val="007108DF"/>
    <w:rsid w:val="00710941"/>
    <w:rsid w:val="00710E08"/>
    <w:rsid w:val="00713202"/>
    <w:rsid w:val="007138A2"/>
    <w:rsid w:val="0071439A"/>
    <w:rsid w:val="00715AE7"/>
    <w:rsid w:val="00717422"/>
    <w:rsid w:val="00717B03"/>
    <w:rsid w:val="00717C6B"/>
    <w:rsid w:val="00720FE1"/>
    <w:rsid w:val="007225FC"/>
    <w:rsid w:val="00722E62"/>
    <w:rsid w:val="007237C5"/>
    <w:rsid w:val="007267A9"/>
    <w:rsid w:val="007270AF"/>
    <w:rsid w:val="00727C1A"/>
    <w:rsid w:val="00727D38"/>
    <w:rsid w:val="00727FD1"/>
    <w:rsid w:val="007309CE"/>
    <w:rsid w:val="0073102B"/>
    <w:rsid w:val="007339DD"/>
    <w:rsid w:val="00733B86"/>
    <w:rsid w:val="00733D3B"/>
    <w:rsid w:val="0073412B"/>
    <w:rsid w:val="00736B83"/>
    <w:rsid w:val="007414DB"/>
    <w:rsid w:val="00741DD4"/>
    <w:rsid w:val="0074201E"/>
    <w:rsid w:val="007446B1"/>
    <w:rsid w:val="007451EE"/>
    <w:rsid w:val="00745962"/>
    <w:rsid w:val="00746DAC"/>
    <w:rsid w:val="00746E0A"/>
    <w:rsid w:val="007478C4"/>
    <w:rsid w:val="00751220"/>
    <w:rsid w:val="00751302"/>
    <w:rsid w:val="00752412"/>
    <w:rsid w:val="00752CB8"/>
    <w:rsid w:val="00755383"/>
    <w:rsid w:val="007557AA"/>
    <w:rsid w:val="007572B6"/>
    <w:rsid w:val="00760C3E"/>
    <w:rsid w:val="00761AFD"/>
    <w:rsid w:val="00761F5D"/>
    <w:rsid w:val="00761F7A"/>
    <w:rsid w:val="0076453E"/>
    <w:rsid w:val="00765833"/>
    <w:rsid w:val="00766626"/>
    <w:rsid w:val="007702BB"/>
    <w:rsid w:val="0077090D"/>
    <w:rsid w:val="00771281"/>
    <w:rsid w:val="0077307F"/>
    <w:rsid w:val="00775B16"/>
    <w:rsid w:val="007762E2"/>
    <w:rsid w:val="007766C8"/>
    <w:rsid w:val="007806D9"/>
    <w:rsid w:val="00781D0C"/>
    <w:rsid w:val="00783946"/>
    <w:rsid w:val="007842BE"/>
    <w:rsid w:val="00786465"/>
    <w:rsid w:val="00787163"/>
    <w:rsid w:val="00787F05"/>
    <w:rsid w:val="007900C6"/>
    <w:rsid w:val="007922D4"/>
    <w:rsid w:val="007924CF"/>
    <w:rsid w:val="007927D3"/>
    <w:rsid w:val="00793E7A"/>
    <w:rsid w:val="00794686"/>
    <w:rsid w:val="0079656E"/>
    <w:rsid w:val="00797367"/>
    <w:rsid w:val="007A2B0F"/>
    <w:rsid w:val="007A3159"/>
    <w:rsid w:val="007A3969"/>
    <w:rsid w:val="007A4423"/>
    <w:rsid w:val="007A66D7"/>
    <w:rsid w:val="007B1126"/>
    <w:rsid w:val="007B19D3"/>
    <w:rsid w:val="007B1F7D"/>
    <w:rsid w:val="007B2D97"/>
    <w:rsid w:val="007B2EC6"/>
    <w:rsid w:val="007B3DA9"/>
    <w:rsid w:val="007B528E"/>
    <w:rsid w:val="007B538B"/>
    <w:rsid w:val="007B557F"/>
    <w:rsid w:val="007C03C3"/>
    <w:rsid w:val="007C1A12"/>
    <w:rsid w:val="007C1BDC"/>
    <w:rsid w:val="007C3390"/>
    <w:rsid w:val="007C3BC8"/>
    <w:rsid w:val="007C4768"/>
    <w:rsid w:val="007C6473"/>
    <w:rsid w:val="007C6578"/>
    <w:rsid w:val="007C6667"/>
    <w:rsid w:val="007C6C8F"/>
    <w:rsid w:val="007D26DF"/>
    <w:rsid w:val="007D3E86"/>
    <w:rsid w:val="007D4FA0"/>
    <w:rsid w:val="007D554C"/>
    <w:rsid w:val="007D6E86"/>
    <w:rsid w:val="007E01FB"/>
    <w:rsid w:val="007E307F"/>
    <w:rsid w:val="007E36E8"/>
    <w:rsid w:val="007E3A21"/>
    <w:rsid w:val="007E44CD"/>
    <w:rsid w:val="007E4A1D"/>
    <w:rsid w:val="007E4ED6"/>
    <w:rsid w:val="007E5151"/>
    <w:rsid w:val="007E628C"/>
    <w:rsid w:val="007E66B8"/>
    <w:rsid w:val="007E6D3D"/>
    <w:rsid w:val="007E71BC"/>
    <w:rsid w:val="007F1B20"/>
    <w:rsid w:val="007F2F96"/>
    <w:rsid w:val="007F33E9"/>
    <w:rsid w:val="007F340D"/>
    <w:rsid w:val="007F379F"/>
    <w:rsid w:val="007F45C2"/>
    <w:rsid w:val="007F57B6"/>
    <w:rsid w:val="007F65F7"/>
    <w:rsid w:val="007F6D9F"/>
    <w:rsid w:val="007F779F"/>
    <w:rsid w:val="00800AFE"/>
    <w:rsid w:val="00800F6E"/>
    <w:rsid w:val="008014BC"/>
    <w:rsid w:val="00801624"/>
    <w:rsid w:val="00803030"/>
    <w:rsid w:val="0080317B"/>
    <w:rsid w:val="0080342E"/>
    <w:rsid w:val="0080410C"/>
    <w:rsid w:val="0080496B"/>
    <w:rsid w:val="00804FC2"/>
    <w:rsid w:val="00806450"/>
    <w:rsid w:val="008074D3"/>
    <w:rsid w:val="008077DB"/>
    <w:rsid w:val="00807FB0"/>
    <w:rsid w:val="008102D5"/>
    <w:rsid w:val="00812D19"/>
    <w:rsid w:val="00814808"/>
    <w:rsid w:val="00814B09"/>
    <w:rsid w:val="00814CFD"/>
    <w:rsid w:val="00815F59"/>
    <w:rsid w:val="008201AD"/>
    <w:rsid w:val="008205B7"/>
    <w:rsid w:val="0082190A"/>
    <w:rsid w:val="00822D06"/>
    <w:rsid w:val="008231A4"/>
    <w:rsid w:val="00823DFF"/>
    <w:rsid w:val="00823F86"/>
    <w:rsid w:val="00826ABF"/>
    <w:rsid w:val="0083155F"/>
    <w:rsid w:val="00831DC1"/>
    <w:rsid w:val="00832541"/>
    <w:rsid w:val="0083268B"/>
    <w:rsid w:val="00832D7D"/>
    <w:rsid w:val="008330C1"/>
    <w:rsid w:val="00834506"/>
    <w:rsid w:val="00836CC6"/>
    <w:rsid w:val="00840CAC"/>
    <w:rsid w:val="00842890"/>
    <w:rsid w:val="00842F44"/>
    <w:rsid w:val="0084332F"/>
    <w:rsid w:val="00844FFE"/>
    <w:rsid w:val="00845525"/>
    <w:rsid w:val="00845ADA"/>
    <w:rsid w:val="00847925"/>
    <w:rsid w:val="00850389"/>
    <w:rsid w:val="008516FD"/>
    <w:rsid w:val="00851942"/>
    <w:rsid w:val="008521AB"/>
    <w:rsid w:val="00852EE8"/>
    <w:rsid w:val="00855299"/>
    <w:rsid w:val="0085663D"/>
    <w:rsid w:val="008569E9"/>
    <w:rsid w:val="00857F40"/>
    <w:rsid w:val="00860713"/>
    <w:rsid w:val="008611E7"/>
    <w:rsid w:val="00861715"/>
    <w:rsid w:val="00862021"/>
    <w:rsid w:val="0086672C"/>
    <w:rsid w:val="00866D89"/>
    <w:rsid w:val="00867275"/>
    <w:rsid w:val="00870787"/>
    <w:rsid w:val="00870CAB"/>
    <w:rsid w:val="00870DB2"/>
    <w:rsid w:val="00871E1D"/>
    <w:rsid w:val="00872DEE"/>
    <w:rsid w:val="00872F18"/>
    <w:rsid w:val="0087402E"/>
    <w:rsid w:val="008741CD"/>
    <w:rsid w:val="00874CF9"/>
    <w:rsid w:val="00875973"/>
    <w:rsid w:val="00880C70"/>
    <w:rsid w:val="00880E51"/>
    <w:rsid w:val="008818A9"/>
    <w:rsid w:val="00882797"/>
    <w:rsid w:val="0088403F"/>
    <w:rsid w:val="00884FDF"/>
    <w:rsid w:val="008863F4"/>
    <w:rsid w:val="0088769B"/>
    <w:rsid w:val="0089179E"/>
    <w:rsid w:val="00891C7E"/>
    <w:rsid w:val="00893C18"/>
    <w:rsid w:val="008941CA"/>
    <w:rsid w:val="0089551C"/>
    <w:rsid w:val="008957BE"/>
    <w:rsid w:val="00896B7C"/>
    <w:rsid w:val="008A0305"/>
    <w:rsid w:val="008A11DF"/>
    <w:rsid w:val="008A3706"/>
    <w:rsid w:val="008A4CFA"/>
    <w:rsid w:val="008A4DD3"/>
    <w:rsid w:val="008A54A9"/>
    <w:rsid w:val="008B08B6"/>
    <w:rsid w:val="008B1196"/>
    <w:rsid w:val="008B4011"/>
    <w:rsid w:val="008B61CD"/>
    <w:rsid w:val="008B62E3"/>
    <w:rsid w:val="008B642C"/>
    <w:rsid w:val="008B79DD"/>
    <w:rsid w:val="008C0506"/>
    <w:rsid w:val="008C0796"/>
    <w:rsid w:val="008C1E44"/>
    <w:rsid w:val="008C1F11"/>
    <w:rsid w:val="008C2547"/>
    <w:rsid w:val="008C2636"/>
    <w:rsid w:val="008C40E6"/>
    <w:rsid w:val="008C54A5"/>
    <w:rsid w:val="008C69C5"/>
    <w:rsid w:val="008C79EB"/>
    <w:rsid w:val="008D226A"/>
    <w:rsid w:val="008D2AA1"/>
    <w:rsid w:val="008D34BD"/>
    <w:rsid w:val="008D3959"/>
    <w:rsid w:val="008D40EC"/>
    <w:rsid w:val="008D45AE"/>
    <w:rsid w:val="008D485E"/>
    <w:rsid w:val="008D56F3"/>
    <w:rsid w:val="008D62EA"/>
    <w:rsid w:val="008D6A85"/>
    <w:rsid w:val="008D7003"/>
    <w:rsid w:val="008D75CD"/>
    <w:rsid w:val="008E0E3C"/>
    <w:rsid w:val="008E22A4"/>
    <w:rsid w:val="008E3D49"/>
    <w:rsid w:val="008E409D"/>
    <w:rsid w:val="008F0A7B"/>
    <w:rsid w:val="008F124D"/>
    <w:rsid w:val="008F23E4"/>
    <w:rsid w:val="008F3A3A"/>
    <w:rsid w:val="008F3A3E"/>
    <w:rsid w:val="008F427E"/>
    <w:rsid w:val="008F44B7"/>
    <w:rsid w:val="008F491B"/>
    <w:rsid w:val="008F5398"/>
    <w:rsid w:val="008F658B"/>
    <w:rsid w:val="008F67E5"/>
    <w:rsid w:val="008F7D6B"/>
    <w:rsid w:val="00902287"/>
    <w:rsid w:val="0090286C"/>
    <w:rsid w:val="0090289A"/>
    <w:rsid w:val="009034DA"/>
    <w:rsid w:val="0090466D"/>
    <w:rsid w:val="00905CAF"/>
    <w:rsid w:val="0090612B"/>
    <w:rsid w:val="0090656A"/>
    <w:rsid w:val="00906DC4"/>
    <w:rsid w:val="0090727D"/>
    <w:rsid w:val="009074F7"/>
    <w:rsid w:val="0091002D"/>
    <w:rsid w:val="0091265F"/>
    <w:rsid w:val="00913EC1"/>
    <w:rsid w:val="0091492D"/>
    <w:rsid w:val="0091540F"/>
    <w:rsid w:val="00916A07"/>
    <w:rsid w:val="00916E06"/>
    <w:rsid w:val="00917738"/>
    <w:rsid w:val="00917994"/>
    <w:rsid w:val="00917AA6"/>
    <w:rsid w:val="00921A84"/>
    <w:rsid w:val="009226BC"/>
    <w:rsid w:val="00922F7F"/>
    <w:rsid w:val="009231F7"/>
    <w:rsid w:val="00923D96"/>
    <w:rsid w:val="009265BA"/>
    <w:rsid w:val="009279D7"/>
    <w:rsid w:val="00930357"/>
    <w:rsid w:val="0093064A"/>
    <w:rsid w:val="00931834"/>
    <w:rsid w:val="00931A51"/>
    <w:rsid w:val="00931BFA"/>
    <w:rsid w:val="00932B23"/>
    <w:rsid w:val="00932D82"/>
    <w:rsid w:val="00933DFB"/>
    <w:rsid w:val="00934A43"/>
    <w:rsid w:val="00935274"/>
    <w:rsid w:val="009357FA"/>
    <w:rsid w:val="00935C1C"/>
    <w:rsid w:val="00935C1F"/>
    <w:rsid w:val="00935F29"/>
    <w:rsid w:val="00937B2A"/>
    <w:rsid w:val="00940EDA"/>
    <w:rsid w:val="009424D3"/>
    <w:rsid w:val="0094459A"/>
    <w:rsid w:val="0094486F"/>
    <w:rsid w:val="00946D5B"/>
    <w:rsid w:val="00946DB6"/>
    <w:rsid w:val="00946DFC"/>
    <w:rsid w:val="00947981"/>
    <w:rsid w:val="00950777"/>
    <w:rsid w:val="00950E49"/>
    <w:rsid w:val="00951AB0"/>
    <w:rsid w:val="00954519"/>
    <w:rsid w:val="00954E4F"/>
    <w:rsid w:val="009557CE"/>
    <w:rsid w:val="0095590F"/>
    <w:rsid w:val="009575A3"/>
    <w:rsid w:val="00957A4B"/>
    <w:rsid w:val="00960D2B"/>
    <w:rsid w:val="00961C24"/>
    <w:rsid w:val="009623BE"/>
    <w:rsid w:val="00962447"/>
    <w:rsid w:val="00963D71"/>
    <w:rsid w:val="009648EF"/>
    <w:rsid w:val="0096580E"/>
    <w:rsid w:val="00966F9C"/>
    <w:rsid w:val="00967A35"/>
    <w:rsid w:val="00971520"/>
    <w:rsid w:val="00971973"/>
    <w:rsid w:val="00974800"/>
    <w:rsid w:val="00974AE8"/>
    <w:rsid w:val="009771E6"/>
    <w:rsid w:val="00977AB3"/>
    <w:rsid w:val="00977F80"/>
    <w:rsid w:val="00980CAD"/>
    <w:rsid w:val="00981755"/>
    <w:rsid w:val="00982B28"/>
    <w:rsid w:val="00984D89"/>
    <w:rsid w:val="009853EA"/>
    <w:rsid w:val="00985A2A"/>
    <w:rsid w:val="00986278"/>
    <w:rsid w:val="00986CD0"/>
    <w:rsid w:val="00987416"/>
    <w:rsid w:val="0098765C"/>
    <w:rsid w:val="0099067F"/>
    <w:rsid w:val="00994F27"/>
    <w:rsid w:val="00995CEE"/>
    <w:rsid w:val="00995EA5"/>
    <w:rsid w:val="009972BE"/>
    <w:rsid w:val="009A03E3"/>
    <w:rsid w:val="009A2792"/>
    <w:rsid w:val="009A304A"/>
    <w:rsid w:val="009A6698"/>
    <w:rsid w:val="009A6F99"/>
    <w:rsid w:val="009A75A5"/>
    <w:rsid w:val="009B0510"/>
    <w:rsid w:val="009B7F1B"/>
    <w:rsid w:val="009C00BD"/>
    <w:rsid w:val="009C1621"/>
    <w:rsid w:val="009C2CA8"/>
    <w:rsid w:val="009C38DC"/>
    <w:rsid w:val="009C785E"/>
    <w:rsid w:val="009D0313"/>
    <w:rsid w:val="009D03D2"/>
    <w:rsid w:val="009D137C"/>
    <w:rsid w:val="009D157D"/>
    <w:rsid w:val="009D28E2"/>
    <w:rsid w:val="009D3981"/>
    <w:rsid w:val="009D7BC1"/>
    <w:rsid w:val="009E0643"/>
    <w:rsid w:val="009E10A7"/>
    <w:rsid w:val="009E14F1"/>
    <w:rsid w:val="009E3D31"/>
    <w:rsid w:val="009E4171"/>
    <w:rsid w:val="009E44F0"/>
    <w:rsid w:val="009E7B0A"/>
    <w:rsid w:val="009F08FC"/>
    <w:rsid w:val="009F0D0C"/>
    <w:rsid w:val="009F15EF"/>
    <w:rsid w:val="009F1ECE"/>
    <w:rsid w:val="009F21A6"/>
    <w:rsid w:val="009F35FE"/>
    <w:rsid w:val="009F3B1C"/>
    <w:rsid w:val="009F3C93"/>
    <w:rsid w:val="009F41AC"/>
    <w:rsid w:val="009F47BD"/>
    <w:rsid w:val="009F518C"/>
    <w:rsid w:val="009F5297"/>
    <w:rsid w:val="009F555A"/>
    <w:rsid w:val="009F56F5"/>
    <w:rsid w:val="009F5977"/>
    <w:rsid w:val="009F6D45"/>
    <w:rsid w:val="009F7B19"/>
    <w:rsid w:val="00A003E5"/>
    <w:rsid w:val="00A01F4B"/>
    <w:rsid w:val="00A0243A"/>
    <w:rsid w:val="00A02440"/>
    <w:rsid w:val="00A03FFB"/>
    <w:rsid w:val="00A047E7"/>
    <w:rsid w:val="00A055CA"/>
    <w:rsid w:val="00A10835"/>
    <w:rsid w:val="00A11B54"/>
    <w:rsid w:val="00A130AE"/>
    <w:rsid w:val="00A14876"/>
    <w:rsid w:val="00A15E87"/>
    <w:rsid w:val="00A16D37"/>
    <w:rsid w:val="00A173C2"/>
    <w:rsid w:val="00A23395"/>
    <w:rsid w:val="00A23C44"/>
    <w:rsid w:val="00A254A3"/>
    <w:rsid w:val="00A256C6"/>
    <w:rsid w:val="00A25D7A"/>
    <w:rsid w:val="00A26445"/>
    <w:rsid w:val="00A27BB2"/>
    <w:rsid w:val="00A320A1"/>
    <w:rsid w:val="00A33BD1"/>
    <w:rsid w:val="00A34848"/>
    <w:rsid w:val="00A369F5"/>
    <w:rsid w:val="00A36C64"/>
    <w:rsid w:val="00A41B0E"/>
    <w:rsid w:val="00A43500"/>
    <w:rsid w:val="00A435AC"/>
    <w:rsid w:val="00A45319"/>
    <w:rsid w:val="00A45354"/>
    <w:rsid w:val="00A45524"/>
    <w:rsid w:val="00A46B76"/>
    <w:rsid w:val="00A478D7"/>
    <w:rsid w:val="00A47DAA"/>
    <w:rsid w:val="00A5101E"/>
    <w:rsid w:val="00A51EAA"/>
    <w:rsid w:val="00A53054"/>
    <w:rsid w:val="00A547C2"/>
    <w:rsid w:val="00A5502A"/>
    <w:rsid w:val="00A55DCE"/>
    <w:rsid w:val="00A6144B"/>
    <w:rsid w:val="00A62587"/>
    <w:rsid w:val="00A62A27"/>
    <w:rsid w:val="00A640F4"/>
    <w:rsid w:val="00A643D2"/>
    <w:rsid w:val="00A64E3F"/>
    <w:rsid w:val="00A64ED3"/>
    <w:rsid w:val="00A66651"/>
    <w:rsid w:val="00A667EB"/>
    <w:rsid w:val="00A7086D"/>
    <w:rsid w:val="00A709CE"/>
    <w:rsid w:val="00A7148D"/>
    <w:rsid w:val="00A71B4C"/>
    <w:rsid w:val="00A72D74"/>
    <w:rsid w:val="00A7341D"/>
    <w:rsid w:val="00A73E55"/>
    <w:rsid w:val="00A74361"/>
    <w:rsid w:val="00A75034"/>
    <w:rsid w:val="00A76030"/>
    <w:rsid w:val="00A76374"/>
    <w:rsid w:val="00A7643B"/>
    <w:rsid w:val="00A77FC8"/>
    <w:rsid w:val="00A80461"/>
    <w:rsid w:val="00A812B2"/>
    <w:rsid w:val="00A8153A"/>
    <w:rsid w:val="00A81695"/>
    <w:rsid w:val="00A83F46"/>
    <w:rsid w:val="00A84BAB"/>
    <w:rsid w:val="00A8548D"/>
    <w:rsid w:val="00A861DA"/>
    <w:rsid w:val="00A86863"/>
    <w:rsid w:val="00A8736A"/>
    <w:rsid w:val="00A87AA6"/>
    <w:rsid w:val="00A907E2"/>
    <w:rsid w:val="00A919FC"/>
    <w:rsid w:val="00A92818"/>
    <w:rsid w:val="00A93A26"/>
    <w:rsid w:val="00A95261"/>
    <w:rsid w:val="00A9570D"/>
    <w:rsid w:val="00A95D04"/>
    <w:rsid w:val="00A96C8D"/>
    <w:rsid w:val="00AA0CCA"/>
    <w:rsid w:val="00AA172D"/>
    <w:rsid w:val="00AA20E3"/>
    <w:rsid w:val="00AA4124"/>
    <w:rsid w:val="00AA4B74"/>
    <w:rsid w:val="00AA5B3B"/>
    <w:rsid w:val="00AA5FFC"/>
    <w:rsid w:val="00AB0568"/>
    <w:rsid w:val="00AB0E35"/>
    <w:rsid w:val="00AB1CBD"/>
    <w:rsid w:val="00AB1E1A"/>
    <w:rsid w:val="00AB2C8A"/>
    <w:rsid w:val="00AB512D"/>
    <w:rsid w:val="00AB5D0B"/>
    <w:rsid w:val="00AB5FE6"/>
    <w:rsid w:val="00AB61D5"/>
    <w:rsid w:val="00AB71CB"/>
    <w:rsid w:val="00AB7B42"/>
    <w:rsid w:val="00AB7E44"/>
    <w:rsid w:val="00AC1132"/>
    <w:rsid w:val="00AC1774"/>
    <w:rsid w:val="00AC1BB8"/>
    <w:rsid w:val="00AC2309"/>
    <w:rsid w:val="00AC3843"/>
    <w:rsid w:val="00AC3AA9"/>
    <w:rsid w:val="00AC47AE"/>
    <w:rsid w:val="00AC4C14"/>
    <w:rsid w:val="00AC4D26"/>
    <w:rsid w:val="00AC5D25"/>
    <w:rsid w:val="00AC645A"/>
    <w:rsid w:val="00AC6A51"/>
    <w:rsid w:val="00AD07BF"/>
    <w:rsid w:val="00AD1371"/>
    <w:rsid w:val="00AD17A1"/>
    <w:rsid w:val="00AD35E9"/>
    <w:rsid w:val="00AD3F95"/>
    <w:rsid w:val="00AD3FF6"/>
    <w:rsid w:val="00AD5707"/>
    <w:rsid w:val="00AD5F83"/>
    <w:rsid w:val="00AD64DF"/>
    <w:rsid w:val="00AD6F85"/>
    <w:rsid w:val="00AD70F6"/>
    <w:rsid w:val="00AE0237"/>
    <w:rsid w:val="00AE1236"/>
    <w:rsid w:val="00AE1C6A"/>
    <w:rsid w:val="00AE1C95"/>
    <w:rsid w:val="00AE3809"/>
    <w:rsid w:val="00AE5CA4"/>
    <w:rsid w:val="00AE73CF"/>
    <w:rsid w:val="00AE7AEA"/>
    <w:rsid w:val="00AE7F51"/>
    <w:rsid w:val="00AF05D4"/>
    <w:rsid w:val="00AF0AD1"/>
    <w:rsid w:val="00AF1620"/>
    <w:rsid w:val="00AF1C39"/>
    <w:rsid w:val="00AF2393"/>
    <w:rsid w:val="00AF2ED0"/>
    <w:rsid w:val="00AF4082"/>
    <w:rsid w:val="00AF48CF"/>
    <w:rsid w:val="00AF4D21"/>
    <w:rsid w:val="00AF7594"/>
    <w:rsid w:val="00AF7D10"/>
    <w:rsid w:val="00B009DC"/>
    <w:rsid w:val="00B00BF1"/>
    <w:rsid w:val="00B00F1A"/>
    <w:rsid w:val="00B0124B"/>
    <w:rsid w:val="00B03F50"/>
    <w:rsid w:val="00B04811"/>
    <w:rsid w:val="00B056A5"/>
    <w:rsid w:val="00B05909"/>
    <w:rsid w:val="00B06A63"/>
    <w:rsid w:val="00B0769E"/>
    <w:rsid w:val="00B10B98"/>
    <w:rsid w:val="00B1274B"/>
    <w:rsid w:val="00B136DD"/>
    <w:rsid w:val="00B13E72"/>
    <w:rsid w:val="00B13FD9"/>
    <w:rsid w:val="00B15287"/>
    <w:rsid w:val="00B15921"/>
    <w:rsid w:val="00B15960"/>
    <w:rsid w:val="00B159B1"/>
    <w:rsid w:val="00B162BA"/>
    <w:rsid w:val="00B16311"/>
    <w:rsid w:val="00B16C8A"/>
    <w:rsid w:val="00B17F08"/>
    <w:rsid w:val="00B202DF"/>
    <w:rsid w:val="00B2156D"/>
    <w:rsid w:val="00B217BA"/>
    <w:rsid w:val="00B22746"/>
    <w:rsid w:val="00B22CEB"/>
    <w:rsid w:val="00B23294"/>
    <w:rsid w:val="00B23902"/>
    <w:rsid w:val="00B23ED9"/>
    <w:rsid w:val="00B24CC3"/>
    <w:rsid w:val="00B25287"/>
    <w:rsid w:val="00B2588D"/>
    <w:rsid w:val="00B2641B"/>
    <w:rsid w:val="00B27161"/>
    <w:rsid w:val="00B2724A"/>
    <w:rsid w:val="00B276A3"/>
    <w:rsid w:val="00B30130"/>
    <w:rsid w:val="00B3018A"/>
    <w:rsid w:val="00B3568A"/>
    <w:rsid w:val="00B35CE3"/>
    <w:rsid w:val="00B3666A"/>
    <w:rsid w:val="00B373B0"/>
    <w:rsid w:val="00B3755C"/>
    <w:rsid w:val="00B4238F"/>
    <w:rsid w:val="00B429C5"/>
    <w:rsid w:val="00B43E28"/>
    <w:rsid w:val="00B44C3C"/>
    <w:rsid w:val="00B45F54"/>
    <w:rsid w:val="00B465D4"/>
    <w:rsid w:val="00B50609"/>
    <w:rsid w:val="00B52EF1"/>
    <w:rsid w:val="00B53CA1"/>
    <w:rsid w:val="00B54A71"/>
    <w:rsid w:val="00B54B1F"/>
    <w:rsid w:val="00B54D07"/>
    <w:rsid w:val="00B54E24"/>
    <w:rsid w:val="00B56672"/>
    <w:rsid w:val="00B61C75"/>
    <w:rsid w:val="00B62CA5"/>
    <w:rsid w:val="00B63CC6"/>
    <w:rsid w:val="00B642E6"/>
    <w:rsid w:val="00B64525"/>
    <w:rsid w:val="00B65A3E"/>
    <w:rsid w:val="00B65E9C"/>
    <w:rsid w:val="00B710CE"/>
    <w:rsid w:val="00B710F9"/>
    <w:rsid w:val="00B71F51"/>
    <w:rsid w:val="00B735FF"/>
    <w:rsid w:val="00B75E2A"/>
    <w:rsid w:val="00B7618D"/>
    <w:rsid w:val="00B76B01"/>
    <w:rsid w:val="00B81571"/>
    <w:rsid w:val="00B81D01"/>
    <w:rsid w:val="00B82C74"/>
    <w:rsid w:val="00B8303D"/>
    <w:rsid w:val="00B8490A"/>
    <w:rsid w:val="00B84B32"/>
    <w:rsid w:val="00B85576"/>
    <w:rsid w:val="00B8567B"/>
    <w:rsid w:val="00B85FE8"/>
    <w:rsid w:val="00B863D2"/>
    <w:rsid w:val="00B86DB4"/>
    <w:rsid w:val="00B875EF"/>
    <w:rsid w:val="00B9070B"/>
    <w:rsid w:val="00B91D22"/>
    <w:rsid w:val="00B922F8"/>
    <w:rsid w:val="00B923D1"/>
    <w:rsid w:val="00B92B7F"/>
    <w:rsid w:val="00B94800"/>
    <w:rsid w:val="00B94861"/>
    <w:rsid w:val="00B965F8"/>
    <w:rsid w:val="00B9775A"/>
    <w:rsid w:val="00BA0088"/>
    <w:rsid w:val="00BA0893"/>
    <w:rsid w:val="00BA1001"/>
    <w:rsid w:val="00BA122E"/>
    <w:rsid w:val="00BA1EE6"/>
    <w:rsid w:val="00BA268C"/>
    <w:rsid w:val="00BA52CC"/>
    <w:rsid w:val="00BA6CB8"/>
    <w:rsid w:val="00BB2656"/>
    <w:rsid w:val="00BB2D87"/>
    <w:rsid w:val="00BB2DB4"/>
    <w:rsid w:val="00BB4182"/>
    <w:rsid w:val="00BB49AC"/>
    <w:rsid w:val="00BC0229"/>
    <w:rsid w:val="00BC03A5"/>
    <w:rsid w:val="00BC1149"/>
    <w:rsid w:val="00BC1E1A"/>
    <w:rsid w:val="00BC21A9"/>
    <w:rsid w:val="00BC23A4"/>
    <w:rsid w:val="00BC29B3"/>
    <w:rsid w:val="00BC3D0E"/>
    <w:rsid w:val="00BC4CD0"/>
    <w:rsid w:val="00BC7176"/>
    <w:rsid w:val="00BD148F"/>
    <w:rsid w:val="00BD16B6"/>
    <w:rsid w:val="00BD37C7"/>
    <w:rsid w:val="00BD3C8A"/>
    <w:rsid w:val="00BD5633"/>
    <w:rsid w:val="00BD5B33"/>
    <w:rsid w:val="00BD657A"/>
    <w:rsid w:val="00BE03AB"/>
    <w:rsid w:val="00BE03D7"/>
    <w:rsid w:val="00BE1038"/>
    <w:rsid w:val="00BE1A8F"/>
    <w:rsid w:val="00BE2C05"/>
    <w:rsid w:val="00BE3737"/>
    <w:rsid w:val="00BE39ED"/>
    <w:rsid w:val="00BE40AD"/>
    <w:rsid w:val="00BE48E2"/>
    <w:rsid w:val="00BE53D7"/>
    <w:rsid w:val="00BE637E"/>
    <w:rsid w:val="00BE7800"/>
    <w:rsid w:val="00BF063B"/>
    <w:rsid w:val="00BF0703"/>
    <w:rsid w:val="00BF24FB"/>
    <w:rsid w:val="00BF3237"/>
    <w:rsid w:val="00BF36D7"/>
    <w:rsid w:val="00BF40A2"/>
    <w:rsid w:val="00BF66AC"/>
    <w:rsid w:val="00C0156F"/>
    <w:rsid w:val="00C0273B"/>
    <w:rsid w:val="00C03D5A"/>
    <w:rsid w:val="00C051D8"/>
    <w:rsid w:val="00C0640C"/>
    <w:rsid w:val="00C07388"/>
    <w:rsid w:val="00C07575"/>
    <w:rsid w:val="00C079A2"/>
    <w:rsid w:val="00C07A1A"/>
    <w:rsid w:val="00C10C3C"/>
    <w:rsid w:val="00C10FE3"/>
    <w:rsid w:val="00C11148"/>
    <w:rsid w:val="00C11175"/>
    <w:rsid w:val="00C11592"/>
    <w:rsid w:val="00C12938"/>
    <w:rsid w:val="00C14055"/>
    <w:rsid w:val="00C20B59"/>
    <w:rsid w:val="00C237AA"/>
    <w:rsid w:val="00C25C2E"/>
    <w:rsid w:val="00C26066"/>
    <w:rsid w:val="00C260C8"/>
    <w:rsid w:val="00C2634A"/>
    <w:rsid w:val="00C263BC"/>
    <w:rsid w:val="00C306E9"/>
    <w:rsid w:val="00C31619"/>
    <w:rsid w:val="00C32849"/>
    <w:rsid w:val="00C34689"/>
    <w:rsid w:val="00C348E3"/>
    <w:rsid w:val="00C36E58"/>
    <w:rsid w:val="00C371E4"/>
    <w:rsid w:val="00C374ED"/>
    <w:rsid w:val="00C379EA"/>
    <w:rsid w:val="00C400E6"/>
    <w:rsid w:val="00C40301"/>
    <w:rsid w:val="00C41914"/>
    <w:rsid w:val="00C41F19"/>
    <w:rsid w:val="00C423AC"/>
    <w:rsid w:val="00C426FF"/>
    <w:rsid w:val="00C42729"/>
    <w:rsid w:val="00C45034"/>
    <w:rsid w:val="00C4513B"/>
    <w:rsid w:val="00C45402"/>
    <w:rsid w:val="00C46015"/>
    <w:rsid w:val="00C46581"/>
    <w:rsid w:val="00C469B3"/>
    <w:rsid w:val="00C47026"/>
    <w:rsid w:val="00C506A7"/>
    <w:rsid w:val="00C51BA1"/>
    <w:rsid w:val="00C52292"/>
    <w:rsid w:val="00C52F56"/>
    <w:rsid w:val="00C57385"/>
    <w:rsid w:val="00C609A9"/>
    <w:rsid w:val="00C609AC"/>
    <w:rsid w:val="00C60B9F"/>
    <w:rsid w:val="00C6154C"/>
    <w:rsid w:val="00C621F6"/>
    <w:rsid w:val="00C623FB"/>
    <w:rsid w:val="00C62B3D"/>
    <w:rsid w:val="00C633B4"/>
    <w:rsid w:val="00C63473"/>
    <w:rsid w:val="00C63B87"/>
    <w:rsid w:val="00C653D8"/>
    <w:rsid w:val="00C65E20"/>
    <w:rsid w:val="00C675F4"/>
    <w:rsid w:val="00C67BFC"/>
    <w:rsid w:val="00C7292B"/>
    <w:rsid w:val="00C72F85"/>
    <w:rsid w:val="00C7384C"/>
    <w:rsid w:val="00C73EDA"/>
    <w:rsid w:val="00C748D2"/>
    <w:rsid w:val="00C75008"/>
    <w:rsid w:val="00C75581"/>
    <w:rsid w:val="00C75952"/>
    <w:rsid w:val="00C7630F"/>
    <w:rsid w:val="00C76647"/>
    <w:rsid w:val="00C7690D"/>
    <w:rsid w:val="00C7728B"/>
    <w:rsid w:val="00C77EA8"/>
    <w:rsid w:val="00C8056C"/>
    <w:rsid w:val="00C810DA"/>
    <w:rsid w:val="00C8263C"/>
    <w:rsid w:val="00C82FCA"/>
    <w:rsid w:val="00C83190"/>
    <w:rsid w:val="00C84A49"/>
    <w:rsid w:val="00C85934"/>
    <w:rsid w:val="00C86A98"/>
    <w:rsid w:val="00C86B5B"/>
    <w:rsid w:val="00C945CF"/>
    <w:rsid w:val="00C94A08"/>
    <w:rsid w:val="00C94AD6"/>
    <w:rsid w:val="00C956C8"/>
    <w:rsid w:val="00C95F59"/>
    <w:rsid w:val="00C9703D"/>
    <w:rsid w:val="00CA0269"/>
    <w:rsid w:val="00CA2AAE"/>
    <w:rsid w:val="00CA2DE8"/>
    <w:rsid w:val="00CA43F3"/>
    <w:rsid w:val="00CA566F"/>
    <w:rsid w:val="00CA610E"/>
    <w:rsid w:val="00CA6362"/>
    <w:rsid w:val="00CA7306"/>
    <w:rsid w:val="00CA7417"/>
    <w:rsid w:val="00CA7F06"/>
    <w:rsid w:val="00CB0087"/>
    <w:rsid w:val="00CB157F"/>
    <w:rsid w:val="00CB16BE"/>
    <w:rsid w:val="00CB29CB"/>
    <w:rsid w:val="00CB36B1"/>
    <w:rsid w:val="00CB3B8F"/>
    <w:rsid w:val="00CB555A"/>
    <w:rsid w:val="00CB6B66"/>
    <w:rsid w:val="00CB6B93"/>
    <w:rsid w:val="00CB78C9"/>
    <w:rsid w:val="00CB79D3"/>
    <w:rsid w:val="00CC1228"/>
    <w:rsid w:val="00CC1CBD"/>
    <w:rsid w:val="00CC3ED3"/>
    <w:rsid w:val="00CC485E"/>
    <w:rsid w:val="00CC5691"/>
    <w:rsid w:val="00CC5CF2"/>
    <w:rsid w:val="00CC7CF8"/>
    <w:rsid w:val="00CD0837"/>
    <w:rsid w:val="00CD198A"/>
    <w:rsid w:val="00CD39B7"/>
    <w:rsid w:val="00CD49C5"/>
    <w:rsid w:val="00CD4B07"/>
    <w:rsid w:val="00CD4C4C"/>
    <w:rsid w:val="00CD4E38"/>
    <w:rsid w:val="00CD58C0"/>
    <w:rsid w:val="00CD6577"/>
    <w:rsid w:val="00CD73E7"/>
    <w:rsid w:val="00CD77BC"/>
    <w:rsid w:val="00CD7D36"/>
    <w:rsid w:val="00CD7D94"/>
    <w:rsid w:val="00CE00C0"/>
    <w:rsid w:val="00CE2208"/>
    <w:rsid w:val="00CE3277"/>
    <w:rsid w:val="00CE39BC"/>
    <w:rsid w:val="00CE3A14"/>
    <w:rsid w:val="00CE48EE"/>
    <w:rsid w:val="00CE53DA"/>
    <w:rsid w:val="00CE69AA"/>
    <w:rsid w:val="00CE740E"/>
    <w:rsid w:val="00CE7E26"/>
    <w:rsid w:val="00CF02F1"/>
    <w:rsid w:val="00CF2A0B"/>
    <w:rsid w:val="00CF2B23"/>
    <w:rsid w:val="00CF2E0D"/>
    <w:rsid w:val="00CF337A"/>
    <w:rsid w:val="00CF3D7E"/>
    <w:rsid w:val="00CF48AA"/>
    <w:rsid w:val="00CF6562"/>
    <w:rsid w:val="00CF6EF0"/>
    <w:rsid w:val="00D0188B"/>
    <w:rsid w:val="00D01C42"/>
    <w:rsid w:val="00D023BD"/>
    <w:rsid w:val="00D034EA"/>
    <w:rsid w:val="00D037A0"/>
    <w:rsid w:val="00D039DE"/>
    <w:rsid w:val="00D05032"/>
    <w:rsid w:val="00D05A45"/>
    <w:rsid w:val="00D07747"/>
    <w:rsid w:val="00D146C0"/>
    <w:rsid w:val="00D156F3"/>
    <w:rsid w:val="00D16793"/>
    <w:rsid w:val="00D16EEF"/>
    <w:rsid w:val="00D17288"/>
    <w:rsid w:val="00D20293"/>
    <w:rsid w:val="00D2176F"/>
    <w:rsid w:val="00D21A87"/>
    <w:rsid w:val="00D2259F"/>
    <w:rsid w:val="00D23B64"/>
    <w:rsid w:val="00D240ED"/>
    <w:rsid w:val="00D262E0"/>
    <w:rsid w:val="00D263BF"/>
    <w:rsid w:val="00D3021B"/>
    <w:rsid w:val="00D30501"/>
    <w:rsid w:val="00D3113E"/>
    <w:rsid w:val="00D31240"/>
    <w:rsid w:val="00D32536"/>
    <w:rsid w:val="00D32A88"/>
    <w:rsid w:val="00D32BC8"/>
    <w:rsid w:val="00D32E90"/>
    <w:rsid w:val="00D32EBC"/>
    <w:rsid w:val="00D34BB0"/>
    <w:rsid w:val="00D363C9"/>
    <w:rsid w:val="00D40519"/>
    <w:rsid w:val="00D43950"/>
    <w:rsid w:val="00D44DAF"/>
    <w:rsid w:val="00D46250"/>
    <w:rsid w:val="00D517D5"/>
    <w:rsid w:val="00D519EE"/>
    <w:rsid w:val="00D51E59"/>
    <w:rsid w:val="00D52C78"/>
    <w:rsid w:val="00D54C28"/>
    <w:rsid w:val="00D557D0"/>
    <w:rsid w:val="00D566FA"/>
    <w:rsid w:val="00D5674A"/>
    <w:rsid w:val="00D609D5"/>
    <w:rsid w:val="00D61801"/>
    <w:rsid w:val="00D6239D"/>
    <w:rsid w:val="00D63882"/>
    <w:rsid w:val="00D64328"/>
    <w:rsid w:val="00D64375"/>
    <w:rsid w:val="00D64834"/>
    <w:rsid w:val="00D6529D"/>
    <w:rsid w:val="00D66411"/>
    <w:rsid w:val="00D6745B"/>
    <w:rsid w:val="00D67BB7"/>
    <w:rsid w:val="00D67BCA"/>
    <w:rsid w:val="00D67F5F"/>
    <w:rsid w:val="00D70B15"/>
    <w:rsid w:val="00D7154D"/>
    <w:rsid w:val="00D71D1F"/>
    <w:rsid w:val="00D72AD7"/>
    <w:rsid w:val="00D73496"/>
    <w:rsid w:val="00D75001"/>
    <w:rsid w:val="00D75936"/>
    <w:rsid w:val="00D77D37"/>
    <w:rsid w:val="00D800AE"/>
    <w:rsid w:val="00D80C0B"/>
    <w:rsid w:val="00D8194D"/>
    <w:rsid w:val="00D823BB"/>
    <w:rsid w:val="00D8398E"/>
    <w:rsid w:val="00D83E73"/>
    <w:rsid w:val="00D84440"/>
    <w:rsid w:val="00D84EDE"/>
    <w:rsid w:val="00D85E44"/>
    <w:rsid w:val="00D86AFE"/>
    <w:rsid w:val="00D87075"/>
    <w:rsid w:val="00D8788B"/>
    <w:rsid w:val="00D9025B"/>
    <w:rsid w:val="00D90A45"/>
    <w:rsid w:val="00D913FE"/>
    <w:rsid w:val="00D92D4C"/>
    <w:rsid w:val="00D937E1"/>
    <w:rsid w:val="00D937F5"/>
    <w:rsid w:val="00D93C9E"/>
    <w:rsid w:val="00D957C8"/>
    <w:rsid w:val="00D97DCF"/>
    <w:rsid w:val="00DA0914"/>
    <w:rsid w:val="00DA174B"/>
    <w:rsid w:val="00DA29DF"/>
    <w:rsid w:val="00DA3DCE"/>
    <w:rsid w:val="00DA49CC"/>
    <w:rsid w:val="00DA68C3"/>
    <w:rsid w:val="00DA7D67"/>
    <w:rsid w:val="00DB044E"/>
    <w:rsid w:val="00DB1FBE"/>
    <w:rsid w:val="00DB2BD0"/>
    <w:rsid w:val="00DB3D4A"/>
    <w:rsid w:val="00DB3EC3"/>
    <w:rsid w:val="00DB491B"/>
    <w:rsid w:val="00DB5745"/>
    <w:rsid w:val="00DB5D72"/>
    <w:rsid w:val="00DB5D73"/>
    <w:rsid w:val="00DB76FD"/>
    <w:rsid w:val="00DC0C0A"/>
    <w:rsid w:val="00DC21BB"/>
    <w:rsid w:val="00DC2876"/>
    <w:rsid w:val="00DC4724"/>
    <w:rsid w:val="00DC4BF6"/>
    <w:rsid w:val="00DC5E2F"/>
    <w:rsid w:val="00DC64CD"/>
    <w:rsid w:val="00DC687E"/>
    <w:rsid w:val="00DD168C"/>
    <w:rsid w:val="00DD2218"/>
    <w:rsid w:val="00DD2B4C"/>
    <w:rsid w:val="00DD423D"/>
    <w:rsid w:val="00DD4254"/>
    <w:rsid w:val="00DD491D"/>
    <w:rsid w:val="00DD533F"/>
    <w:rsid w:val="00DD695A"/>
    <w:rsid w:val="00DD6B4A"/>
    <w:rsid w:val="00DD6D74"/>
    <w:rsid w:val="00DD7301"/>
    <w:rsid w:val="00DE0C72"/>
    <w:rsid w:val="00DE2910"/>
    <w:rsid w:val="00DE2AFE"/>
    <w:rsid w:val="00DE33EC"/>
    <w:rsid w:val="00DE3E22"/>
    <w:rsid w:val="00DE3E4E"/>
    <w:rsid w:val="00DE4C78"/>
    <w:rsid w:val="00DE4D60"/>
    <w:rsid w:val="00DE661E"/>
    <w:rsid w:val="00DE6C6F"/>
    <w:rsid w:val="00DE6D10"/>
    <w:rsid w:val="00DE6EFB"/>
    <w:rsid w:val="00DE6EFF"/>
    <w:rsid w:val="00DF0331"/>
    <w:rsid w:val="00DF0663"/>
    <w:rsid w:val="00DF1649"/>
    <w:rsid w:val="00DF489C"/>
    <w:rsid w:val="00DF4994"/>
    <w:rsid w:val="00DF6300"/>
    <w:rsid w:val="00DF70C1"/>
    <w:rsid w:val="00E01F3B"/>
    <w:rsid w:val="00E03885"/>
    <w:rsid w:val="00E0478E"/>
    <w:rsid w:val="00E05449"/>
    <w:rsid w:val="00E0597C"/>
    <w:rsid w:val="00E05AAE"/>
    <w:rsid w:val="00E05D1D"/>
    <w:rsid w:val="00E06312"/>
    <w:rsid w:val="00E07238"/>
    <w:rsid w:val="00E0749F"/>
    <w:rsid w:val="00E108C5"/>
    <w:rsid w:val="00E10C24"/>
    <w:rsid w:val="00E11331"/>
    <w:rsid w:val="00E11397"/>
    <w:rsid w:val="00E1288D"/>
    <w:rsid w:val="00E131ED"/>
    <w:rsid w:val="00E13799"/>
    <w:rsid w:val="00E14264"/>
    <w:rsid w:val="00E173E5"/>
    <w:rsid w:val="00E17E18"/>
    <w:rsid w:val="00E20114"/>
    <w:rsid w:val="00E21AE0"/>
    <w:rsid w:val="00E233DF"/>
    <w:rsid w:val="00E2491D"/>
    <w:rsid w:val="00E25B73"/>
    <w:rsid w:val="00E25BC2"/>
    <w:rsid w:val="00E27132"/>
    <w:rsid w:val="00E31460"/>
    <w:rsid w:val="00E36C44"/>
    <w:rsid w:val="00E37607"/>
    <w:rsid w:val="00E37FB3"/>
    <w:rsid w:val="00E43314"/>
    <w:rsid w:val="00E437C7"/>
    <w:rsid w:val="00E43CC2"/>
    <w:rsid w:val="00E459AC"/>
    <w:rsid w:val="00E45F07"/>
    <w:rsid w:val="00E46383"/>
    <w:rsid w:val="00E47AE6"/>
    <w:rsid w:val="00E503C6"/>
    <w:rsid w:val="00E5244F"/>
    <w:rsid w:val="00E527C9"/>
    <w:rsid w:val="00E5283D"/>
    <w:rsid w:val="00E5359B"/>
    <w:rsid w:val="00E540F1"/>
    <w:rsid w:val="00E5469F"/>
    <w:rsid w:val="00E54838"/>
    <w:rsid w:val="00E56D48"/>
    <w:rsid w:val="00E573C1"/>
    <w:rsid w:val="00E577FB"/>
    <w:rsid w:val="00E602B1"/>
    <w:rsid w:val="00E60981"/>
    <w:rsid w:val="00E61CA4"/>
    <w:rsid w:val="00E63277"/>
    <w:rsid w:val="00E637C2"/>
    <w:rsid w:val="00E643FA"/>
    <w:rsid w:val="00E65A06"/>
    <w:rsid w:val="00E66113"/>
    <w:rsid w:val="00E663F7"/>
    <w:rsid w:val="00E66809"/>
    <w:rsid w:val="00E66DA4"/>
    <w:rsid w:val="00E67703"/>
    <w:rsid w:val="00E71C1C"/>
    <w:rsid w:val="00E72CCD"/>
    <w:rsid w:val="00E76521"/>
    <w:rsid w:val="00E7673A"/>
    <w:rsid w:val="00E77B94"/>
    <w:rsid w:val="00E77C0A"/>
    <w:rsid w:val="00E77D58"/>
    <w:rsid w:val="00E802AE"/>
    <w:rsid w:val="00E80AFA"/>
    <w:rsid w:val="00E80CDE"/>
    <w:rsid w:val="00E830A8"/>
    <w:rsid w:val="00E84C82"/>
    <w:rsid w:val="00E861FA"/>
    <w:rsid w:val="00E86587"/>
    <w:rsid w:val="00E90AA6"/>
    <w:rsid w:val="00E963C4"/>
    <w:rsid w:val="00E97809"/>
    <w:rsid w:val="00EA04BB"/>
    <w:rsid w:val="00EA2394"/>
    <w:rsid w:val="00EA2539"/>
    <w:rsid w:val="00EA3133"/>
    <w:rsid w:val="00EA53FC"/>
    <w:rsid w:val="00EA589F"/>
    <w:rsid w:val="00EA7D3F"/>
    <w:rsid w:val="00EB0BC8"/>
    <w:rsid w:val="00EB321D"/>
    <w:rsid w:val="00EB3959"/>
    <w:rsid w:val="00EB403B"/>
    <w:rsid w:val="00EB520C"/>
    <w:rsid w:val="00EB53AC"/>
    <w:rsid w:val="00EB5994"/>
    <w:rsid w:val="00EB5A7E"/>
    <w:rsid w:val="00EB5B57"/>
    <w:rsid w:val="00EB5FF8"/>
    <w:rsid w:val="00EB6C2A"/>
    <w:rsid w:val="00EB6E35"/>
    <w:rsid w:val="00EC31D3"/>
    <w:rsid w:val="00EC3CB7"/>
    <w:rsid w:val="00EC5326"/>
    <w:rsid w:val="00EC624D"/>
    <w:rsid w:val="00EC6303"/>
    <w:rsid w:val="00EC6EC1"/>
    <w:rsid w:val="00EC72F7"/>
    <w:rsid w:val="00ED5313"/>
    <w:rsid w:val="00ED5E1B"/>
    <w:rsid w:val="00ED6050"/>
    <w:rsid w:val="00ED60D7"/>
    <w:rsid w:val="00ED6345"/>
    <w:rsid w:val="00ED67A3"/>
    <w:rsid w:val="00EE0B31"/>
    <w:rsid w:val="00EE12F3"/>
    <w:rsid w:val="00EE17DA"/>
    <w:rsid w:val="00EE2884"/>
    <w:rsid w:val="00EE3BB8"/>
    <w:rsid w:val="00EE3F6C"/>
    <w:rsid w:val="00EE795D"/>
    <w:rsid w:val="00EF3059"/>
    <w:rsid w:val="00EF381C"/>
    <w:rsid w:val="00EF470D"/>
    <w:rsid w:val="00EF51C9"/>
    <w:rsid w:val="00F014DB"/>
    <w:rsid w:val="00F02D99"/>
    <w:rsid w:val="00F0347F"/>
    <w:rsid w:val="00F035F8"/>
    <w:rsid w:val="00F037AF"/>
    <w:rsid w:val="00F052F4"/>
    <w:rsid w:val="00F05375"/>
    <w:rsid w:val="00F11E3B"/>
    <w:rsid w:val="00F11F3B"/>
    <w:rsid w:val="00F12023"/>
    <w:rsid w:val="00F12EE0"/>
    <w:rsid w:val="00F13060"/>
    <w:rsid w:val="00F138AB"/>
    <w:rsid w:val="00F15436"/>
    <w:rsid w:val="00F16B80"/>
    <w:rsid w:val="00F2038D"/>
    <w:rsid w:val="00F20B55"/>
    <w:rsid w:val="00F22EB6"/>
    <w:rsid w:val="00F238A9"/>
    <w:rsid w:val="00F2488D"/>
    <w:rsid w:val="00F24FA0"/>
    <w:rsid w:val="00F2632A"/>
    <w:rsid w:val="00F26A35"/>
    <w:rsid w:val="00F30A55"/>
    <w:rsid w:val="00F30B2E"/>
    <w:rsid w:val="00F31D32"/>
    <w:rsid w:val="00F321B1"/>
    <w:rsid w:val="00F35DF8"/>
    <w:rsid w:val="00F36093"/>
    <w:rsid w:val="00F36148"/>
    <w:rsid w:val="00F41C9E"/>
    <w:rsid w:val="00F41CA3"/>
    <w:rsid w:val="00F42144"/>
    <w:rsid w:val="00F42A24"/>
    <w:rsid w:val="00F432C4"/>
    <w:rsid w:val="00F4393C"/>
    <w:rsid w:val="00F43F99"/>
    <w:rsid w:val="00F5030D"/>
    <w:rsid w:val="00F5042E"/>
    <w:rsid w:val="00F514FC"/>
    <w:rsid w:val="00F52114"/>
    <w:rsid w:val="00F531F5"/>
    <w:rsid w:val="00F54AF6"/>
    <w:rsid w:val="00F55463"/>
    <w:rsid w:val="00F555D6"/>
    <w:rsid w:val="00F56AB3"/>
    <w:rsid w:val="00F56BE6"/>
    <w:rsid w:val="00F60748"/>
    <w:rsid w:val="00F6097F"/>
    <w:rsid w:val="00F609BA"/>
    <w:rsid w:val="00F61C5A"/>
    <w:rsid w:val="00F65AEB"/>
    <w:rsid w:val="00F65D3D"/>
    <w:rsid w:val="00F665F6"/>
    <w:rsid w:val="00F66F54"/>
    <w:rsid w:val="00F70CDB"/>
    <w:rsid w:val="00F719C8"/>
    <w:rsid w:val="00F71CDC"/>
    <w:rsid w:val="00F77075"/>
    <w:rsid w:val="00F774B6"/>
    <w:rsid w:val="00F77BA2"/>
    <w:rsid w:val="00F77F96"/>
    <w:rsid w:val="00F80160"/>
    <w:rsid w:val="00F80189"/>
    <w:rsid w:val="00F82447"/>
    <w:rsid w:val="00F82A66"/>
    <w:rsid w:val="00F83681"/>
    <w:rsid w:val="00F837C2"/>
    <w:rsid w:val="00F85C64"/>
    <w:rsid w:val="00F86E11"/>
    <w:rsid w:val="00F86FFC"/>
    <w:rsid w:val="00F87B05"/>
    <w:rsid w:val="00F918CE"/>
    <w:rsid w:val="00F91FB6"/>
    <w:rsid w:val="00F92D55"/>
    <w:rsid w:val="00F93696"/>
    <w:rsid w:val="00F93AB1"/>
    <w:rsid w:val="00F93D5E"/>
    <w:rsid w:val="00F94567"/>
    <w:rsid w:val="00F95367"/>
    <w:rsid w:val="00F95C92"/>
    <w:rsid w:val="00F967A9"/>
    <w:rsid w:val="00F96858"/>
    <w:rsid w:val="00F96EFB"/>
    <w:rsid w:val="00FA0832"/>
    <w:rsid w:val="00FA1CD9"/>
    <w:rsid w:val="00FA53A9"/>
    <w:rsid w:val="00FA6B31"/>
    <w:rsid w:val="00FA6C22"/>
    <w:rsid w:val="00FA7305"/>
    <w:rsid w:val="00FA7B37"/>
    <w:rsid w:val="00FA7D6E"/>
    <w:rsid w:val="00FB0A89"/>
    <w:rsid w:val="00FB0D46"/>
    <w:rsid w:val="00FB0DF1"/>
    <w:rsid w:val="00FB1E54"/>
    <w:rsid w:val="00FB2D7D"/>
    <w:rsid w:val="00FB3808"/>
    <w:rsid w:val="00FB3B4D"/>
    <w:rsid w:val="00FB4F65"/>
    <w:rsid w:val="00FB6238"/>
    <w:rsid w:val="00FB7513"/>
    <w:rsid w:val="00FC3892"/>
    <w:rsid w:val="00FC3D15"/>
    <w:rsid w:val="00FC3D4F"/>
    <w:rsid w:val="00FC45E0"/>
    <w:rsid w:val="00FC4AAF"/>
    <w:rsid w:val="00FC4D7F"/>
    <w:rsid w:val="00FC60AE"/>
    <w:rsid w:val="00FC6F4B"/>
    <w:rsid w:val="00FD09ED"/>
    <w:rsid w:val="00FD1306"/>
    <w:rsid w:val="00FD2ABA"/>
    <w:rsid w:val="00FD2F43"/>
    <w:rsid w:val="00FD3948"/>
    <w:rsid w:val="00FD41BB"/>
    <w:rsid w:val="00FD462A"/>
    <w:rsid w:val="00FD4634"/>
    <w:rsid w:val="00FD4B0D"/>
    <w:rsid w:val="00FE08D6"/>
    <w:rsid w:val="00FE16AB"/>
    <w:rsid w:val="00FE371A"/>
    <w:rsid w:val="00FE7D59"/>
    <w:rsid w:val="00FF110E"/>
    <w:rsid w:val="00FF1B24"/>
    <w:rsid w:val="00FF2FCD"/>
    <w:rsid w:val="00FF2FE1"/>
    <w:rsid w:val="00FF3825"/>
    <w:rsid w:val="00FF6CD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FA7E9"/>
  <w15:chartTrackingRefBased/>
  <w15:docId w15:val="{BC92695E-8C96-4672-9897-DC54262B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99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0F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60F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0F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60FA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16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0FA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160FA"/>
  </w:style>
  <w:style w:type="character" w:customStyle="1" w:styleId="BodyTextChar">
    <w:name w:val="Body Text Char"/>
    <w:basedOn w:val="DefaultParagraphFont"/>
    <w:link w:val="BodyText"/>
    <w:uiPriority w:val="99"/>
    <w:rsid w:val="004160FA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4160FA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nhideWhenUsed/>
    <w:rsid w:val="004160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6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0F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0FA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160FA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0F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60FA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60FA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0FA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160FA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60FA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0FA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4160FA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4160FA"/>
    <w:pPr>
      <w:numPr>
        <w:numId w:val="1"/>
      </w:numPr>
    </w:pPr>
  </w:style>
  <w:style w:type="paragraph" w:styleId="ListBullet2">
    <w:name w:val="List Bullet 2"/>
    <w:basedOn w:val="Normal"/>
    <w:uiPriority w:val="1"/>
    <w:unhideWhenUsed/>
    <w:qFormat/>
    <w:rsid w:val="004160FA"/>
    <w:pPr>
      <w:numPr>
        <w:ilvl w:val="1"/>
        <w:numId w:val="1"/>
      </w:numPr>
    </w:pPr>
  </w:style>
  <w:style w:type="paragraph" w:customStyle="1" w:styleId="P1URL">
    <w:name w:val="P1 URL"/>
    <w:basedOn w:val="Normal"/>
    <w:rsid w:val="004160FA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4160FA"/>
    <w:rPr>
      <w:color w:val="808285" w:themeColor="accent2"/>
    </w:rPr>
  </w:style>
  <w:style w:type="table" w:styleId="PlainTable2">
    <w:name w:val="Plain Table 2"/>
    <w:basedOn w:val="TableNormal"/>
    <w:uiPriority w:val="42"/>
    <w:rsid w:val="004160F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0B2FD2"/>
    <w:pPr>
      <w:spacing w:before="360" w:after="36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0B2FD2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C31619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4160FA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0FA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160FA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4160F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8B08B6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4160FA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4160FA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4160FA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4160FA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C45034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034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160FA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160FA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160FA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4160FA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paragraph" w:customStyle="1" w:styleId="MeetingDate">
    <w:name w:val="MeetingDate"/>
    <w:uiPriority w:val="14"/>
    <w:qFormat/>
    <w:rsid w:val="000B2FD2"/>
    <w:pPr>
      <w:spacing w:after="360"/>
    </w:pPr>
    <w:rPr>
      <w:color w:val="808285" w:themeColor="accent2"/>
      <w:sz w:val="26"/>
      <w:szCs w:val="18"/>
    </w:rPr>
  </w:style>
  <w:style w:type="paragraph" w:styleId="ListParagraph">
    <w:name w:val="List Paragraph"/>
    <w:aliases w:val="List Paragraph - bullets,Use Case List Paragraph,Bullet List,1st List Paragraph,Bulleted text,FooterText,numbered,List Paragraph1,Paragraphe de liste1,Bulletr List Paragraph,列出段落,列出段落1,List Paragraph2,List Paragraph21,Listeafsnit1,リスト段落1"/>
    <w:basedOn w:val="Normal"/>
    <w:link w:val="ListParagraphChar"/>
    <w:uiPriority w:val="34"/>
    <w:qFormat/>
    <w:rsid w:val="00861715"/>
    <w:pPr>
      <w:ind w:left="720"/>
      <w:contextualSpacing/>
    </w:pPr>
  </w:style>
  <w:style w:type="paragraph" w:customStyle="1" w:styleId="Default">
    <w:name w:val="Default"/>
    <w:rsid w:val="00BD5B33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customStyle="1" w:styleId="VSBATableGrid1">
    <w:name w:val="VSBA Table Grid1"/>
    <w:basedOn w:val="TableNormal"/>
    <w:next w:val="TableGrid"/>
    <w:uiPriority w:val="39"/>
    <w:rsid w:val="00170D06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character" w:customStyle="1" w:styleId="ListParagraphChar">
    <w:name w:val="List Paragraph Char"/>
    <w:aliases w:val="List Paragraph - bullets Char,Use Case List Paragraph Char,Bullet List Char,1st List Paragraph Char,Bulleted text Char,FooterText Char,numbered Char,List Paragraph1 Char,Paragraphe de liste1 Char,Bulletr List Paragraph Char,列出段落 Char"/>
    <w:basedOn w:val="DefaultParagraphFont"/>
    <w:link w:val="ListParagraph"/>
    <w:uiPriority w:val="34"/>
    <w:rsid w:val="006713C8"/>
    <w:rPr>
      <w:sz w:val="18"/>
      <w:szCs w:val="18"/>
    </w:rPr>
  </w:style>
  <w:style w:type="table" w:styleId="ListTable3-Accent5">
    <w:name w:val="List Table 3 Accent 5"/>
    <w:basedOn w:val="TableNormal"/>
    <w:uiPriority w:val="48"/>
    <w:rsid w:val="006713C8"/>
    <w:pPr>
      <w:spacing w:before="0" w:after="0"/>
    </w:pPr>
    <w:tblPr>
      <w:tblStyleRowBandSize w:val="1"/>
      <w:tblStyleColBandSize w:val="1"/>
      <w:tblBorders>
        <w:top w:val="single" w:sz="4" w:space="0" w:color="414142" w:themeColor="accent5"/>
        <w:left w:val="single" w:sz="4" w:space="0" w:color="414142" w:themeColor="accent5"/>
        <w:bottom w:val="single" w:sz="4" w:space="0" w:color="414142" w:themeColor="accent5"/>
        <w:right w:val="single" w:sz="4" w:space="0" w:color="4141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2" w:themeFill="accent5"/>
      </w:tcPr>
    </w:tblStylePr>
    <w:tblStylePr w:type="lastRow">
      <w:rPr>
        <w:b/>
        <w:bCs/>
      </w:rPr>
      <w:tblPr/>
      <w:tcPr>
        <w:tcBorders>
          <w:top w:val="double" w:sz="4" w:space="0" w:color="4141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2" w:themeColor="accent5"/>
          <w:right w:val="single" w:sz="4" w:space="0" w:color="414142" w:themeColor="accent5"/>
        </w:tcBorders>
      </w:tcPr>
    </w:tblStylePr>
    <w:tblStylePr w:type="band1Horz">
      <w:tblPr/>
      <w:tcPr>
        <w:tcBorders>
          <w:top w:val="single" w:sz="4" w:space="0" w:color="414142" w:themeColor="accent5"/>
          <w:bottom w:val="single" w:sz="4" w:space="0" w:color="4141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2" w:themeColor="accent5"/>
          <w:left w:val="nil"/>
        </w:tcBorders>
      </w:tcPr>
    </w:tblStylePr>
    <w:tblStylePr w:type="swCell">
      <w:tblPr/>
      <w:tcPr>
        <w:tcBorders>
          <w:top w:val="double" w:sz="4" w:space="0" w:color="414142" w:themeColor="accent5"/>
          <w:right w:val="nil"/>
        </w:tcBorders>
      </w:tcPr>
    </w:tblStylePr>
  </w:style>
  <w:style w:type="paragraph" w:customStyle="1" w:styleId="Tabletext">
    <w:name w:val="Table text"/>
    <w:basedOn w:val="Normal"/>
    <w:rsid w:val="00185C09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VSBATableGrid2">
    <w:name w:val="VSBA Table Grid2"/>
    <w:basedOn w:val="TableNormal"/>
    <w:next w:val="TableGrid"/>
    <w:uiPriority w:val="39"/>
    <w:rsid w:val="00616948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table" w:customStyle="1" w:styleId="VSBATableGrid3">
    <w:name w:val="VSBA Table Grid3"/>
    <w:basedOn w:val="TableNormal"/>
    <w:next w:val="TableGrid"/>
    <w:uiPriority w:val="39"/>
    <w:rsid w:val="009972BE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7F33E9"/>
    <w:pPr>
      <w:spacing w:after="0"/>
    </w:pPr>
    <w:tblPr>
      <w:tblStyleRowBandSize w:val="1"/>
      <w:tblStyleColBandSize w:val="1"/>
      <w:tblBorders>
        <w:top w:val="single" w:sz="4" w:space="0" w:color="B4292D" w:themeColor="accent4"/>
        <w:left w:val="single" w:sz="4" w:space="0" w:color="B4292D" w:themeColor="accent4"/>
        <w:bottom w:val="single" w:sz="4" w:space="0" w:color="B4292D" w:themeColor="accent4"/>
        <w:right w:val="single" w:sz="4" w:space="0" w:color="B4292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292D" w:themeFill="accent4"/>
      </w:tcPr>
    </w:tblStylePr>
    <w:tblStylePr w:type="lastRow">
      <w:rPr>
        <w:b/>
        <w:bCs/>
      </w:rPr>
      <w:tblPr/>
      <w:tcPr>
        <w:tcBorders>
          <w:top w:val="double" w:sz="4" w:space="0" w:color="B4292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292D" w:themeColor="accent4"/>
          <w:right w:val="single" w:sz="4" w:space="0" w:color="B4292D" w:themeColor="accent4"/>
        </w:tcBorders>
      </w:tcPr>
    </w:tblStylePr>
    <w:tblStylePr w:type="band1Horz">
      <w:tblPr/>
      <w:tcPr>
        <w:tcBorders>
          <w:top w:val="single" w:sz="4" w:space="0" w:color="B4292D" w:themeColor="accent4"/>
          <w:bottom w:val="single" w:sz="4" w:space="0" w:color="B4292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292D" w:themeColor="accent4"/>
          <w:left w:val="nil"/>
        </w:tcBorders>
      </w:tcPr>
    </w:tblStylePr>
    <w:tblStylePr w:type="swCell">
      <w:tblPr/>
      <w:tcPr>
        <w:tcBorders>
          <w:top w:val="double" w:sz="4" w:space="0" w:color="B4292D" w:themeColor="accent4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8E0E3C"/>
    <w:pPr>
      <w:spacing w:before="0" w:after="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6FF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42144"/>
    <w:pPr>
      <w:autoSpaceDE w:val="0"/>
      <w:autoSpaceDN w:val="0"/>
      <w:adjustRightInd w:val="0"/>
      <w:spacing w:before="0" w:after="0" w:line="240" w:lineRule="auto"/>
      <w:ind w:left="107"/>
    </w:pPr>
    <w:rPr>
      <w:rFonts w:ascii="Century Gothic" w:hAnsi="Century Gothic" w:cs="Century Gothic"/>
      <w:sz w:val="24"/>
      <w:szCs w:val="24"/>
    </w:rPr>
  </w:style>
  <w:style w:type="paragraph" w:customStyle="1" w:styleId="legalSchedule">
    <w:name w:val="legalSchedule"/>
    <w:basedOn w:val="Normal"/>
    <w:next w:val="Normal"/>
    <w:qFormat/>
    <w:rsid w:val="000D7671"/>
    <w:pPr>
      <w:pageBreakBefore/>
      <w:numPr>
        <w:numId w:val="6"/>
      </w:numPr>
      <w:pBdr>
        <w:top w:val="single" w:sz="4" w:space="1" w:color="auto"/>
      </w:pBdr>
      <w:spacing w:before="0" w:after="0" w:line="240" w:lineRule="auto"/>
    </w:pPr>
    <w:rPr>
      <w:rFonts w:ascii="Arial" w:eastAsia="Times New Roman" w:hAnsi="Arial" w:cs="Times New Roman"/>
      <w:b/>
      <w:sz w:val="34"/>
      <w:szCs w:val="20"/>
      <w:lang w:eastAsia="en-AU"/>
    </w:rPr>
  </w:style>
  <w:style w:type="paragraph" w:customStyle="1" w:styleId="Instruction">
    <w:name w:val="Instruction"/>
    <w:basedOn w:val="Normal"/>
    <w:link w:val="InstructionChar"/>
    <w:qFormat/>
    <w:rsid w:val="000D7671"/>
    <w:pPr>
      <w:keepLines/>
      <w:spacing w:before="60" w:after="60" w:line="240" w:lineRule="auto"/>
    </w:pPr>
    <w:rPr>
      <w:rFonts w:ascii="Calibri" w:eastAsia="Times New Roman" w:hAnsi="Calibri" w:cs="Calibri"/>
      <w:color w:val="0000FF"/>
      <w:sz w:val="22"/>
      <w:szCs w:val="22"/>
      <w:lang w:eastAsia="en-AU"/>
    </w:rPr>
  </w:style>
  <w:style w:type="character" w:customStyle="1" w:styleId="InstructionChar">
    <w:name w:val="Instruction Char"/>
    <w:link w:val="Instruction"/>
    <w:rsid w:val="000D7671"/>
    <w:rPr>
      <w:rFonts w:ascii="Calibri" w:eastAsia="Times New Roman" w:hAnsi="Calibri" w:cs="Calibri"/>
      <w:color w:val="0000FF"/>
      <w:lang w:eastAsia="en-AU"/>
    </w:rPr>
  </w:style>
  <w:style w:type="paragraph" w:customStyle="1" w:styleId="Heading1Numbered">
    <w:name w:val="Heading 1 Numbered"/>
    <w:basedOn w:val="Heading1"/>
    <w:next w:val="Normal"/>
    <w:rsid w:val="000D7671"/>
    <w:pPr>
      <w:keepLines w:val="0"/>
      <w:numPr>
        <w:numId w:val="5"/>
      </w:numPr>
      <w:spacing w:before="240" w:after="240" w:line="240" w:lineRule="auto"/>
    </w:pPr>
    <w:rPr>
      <w:rFonts w:ascii="Arial Narrow" w:eastAsia="Times New Roman" w:hAnsi="Arial Narrow" w:cs="Arial"/>
      <w:b/>
      <w:bCs/>
      <w:color w:val="auto"/>
      <w:kern w:val="32"/>
      <w:sz w:val="28"/>
      <w:szCs w:val="28"/>
    </w:rPr>
  </w:style>
  <w:style w:type="paragraph" w:customStyle="1" w:styleId="Heading2Numbering">
    <w:name w:val="Heading 2 Numbering"/>
    <w:basedOn w:val="Heading2"/>
    <w:next w:val="Normal"/>
    <w:rsid w:val="000D7671"/>
    <w:pPr>
      <w:keepLines w:val="0"/>
      <w:numPr>
        <w:ilvl w:val="1"/>
        <w:numId w:val="5"/>
      </w:numPr>
      <w:spacing w:before="120" w:after="120" w:line="240" w:lineRule="exact"/>
    </w:pPr>
    <w:rPr>
      <w:rFonts w:ascii="Arial Narrow" w:eastAsia="Times New Roman" w:hAnsi="Arial Narrow" w:cs="Arial"/>
      <w:b/>
      <w:bCs/>
      <w:iCs/>
      <w:color w:val="auto"/>
      <w:sz w:val="24"/>
      <w:szCs w:val="32"/>
    </w:rPr>
  </w:style>
  <w:style w:type="paragraph" w:customStyle="1" w:styleId="Heading3Numbering">
    <w:name w:val="Heading 3 Numbering"/>
    <w:basedOn w:val="Heading3"/>
    <w:next w:val="Normal"/>
    <w:rsid w:val="000D7671"/>
    <w:pPr>
      <w:keepLines w:val="0"/>
      <w:numPr>
        <w:ilvl w:val="2"/>
        <w:numId w:val="5"/>
      </w:numPr>
      <w:spacing w:before="240" w:after="240" w:line="240" w:lineRule="auto"/>
    </w:pPr>
    <w:rPr>
      <w:rFonts w:ascii="Arial Narrow" w:eastAsia="Times New Roman" w:hAnsi="Arial Narrow" w:cs="Arial"/>
      <w:b/>
      <w:bCs/>
      <w:caps w:val="0"/>
      <w:color w:val="auto"/>
      <w:sz w:val="22"/>
      <w:szCs w:val="26"/>
    </w:rPr>
  </w:style>
  <w:style w:type="paragraph" w:customStyle="1" w:styleId="Heading4Numbering">
    <w:name w:val="Heading 4 Numbering"/>
    <w:basedOn w:val="Heading4"/>
    <w:next w:val="Normal"/>
    <w:rsid w:val="000D7671"/>
    <w:pPr>
      <w:keepLines w:val="0"/>
      <w:numPr>
        <w:ilvl w:val="3"/>
        <w:numId w:val="5"/>
      </w:numPr>
      <w:spacing w:before="240" w:after="240" w:line="240" w:lineRule="auto"/>
    </w:pPr>
    <w:rPr>
      <w:rFonts w:ascii="Arial Narrow" w:eastAsia="Times New Roman" w:hAnsi="Arial Narrow" w:cs="Times New Roman"/>
      <w:b w:val="0"/>
      <w:bCs/>
      <w:iCs w:val="0"/>
      <w:color w:val="auto"/>
      <w:sz w:val="28"/>
      <w:szCs w:val="28"/>
    </w:rPr>
  </w:style>
  <w:style w:type="paragraph" w:customStyle="1" w:styleId="Text">
    <w:name w:val="Text"/>
    <w:basedOn w:val="Normal"/>
    <w:rsid w:val="004A1AB1"/>
    <w:pPr>
      <w:spacing w:before="120" w:after="240" w:line="240" w:lineRule="exact"/>
      <w:ind w:left="1202" w:hanging="1202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Numpara1">
    <w:name w:val="Numpara1"/>
    <w:basedOn w:val="Normal"/>
    <w:qFormat/>
    <w:rsid w:val="004A1AB1"/>
    <w:pPr>
      <w:numPr>
        <w:numId w:val="7"/>
      </w:numPr>
      <w:spacing w:before="240" w:after="0" w:line="240" w:lineRule="auto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2">
    <w:name w:val="Numpara2"/>
    <w:basedOn w:val="Normal"/>
    <w:qFormat/>
    <w:rsid w:val="004A1AB1"/>
    <w:pPr>
      <w:numPr>
        <w:ilvl w:val="1"/>
        <w:numId w:val="7"/>
      </w:numPr>
      <w:spacing w:before="240" w:after="0" w:line="240" w:lineRule="auto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3">
    <w:name w:val="Numpara3"/>
    <w:basedOn w:val="Normal"/>
    <w:qFormat/>
    <w:rsid w:val="004A1AB1"/>
    <w:pPr>
      <w:numPr>
        <w:ilvl w:val="2"/>
        <w:numId w:val="7"/>
      </w:numPr>
      <w:spacing w:before="240" w:after="0" w:line="240" w:lineRule="auto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4">
    <w:name w:val="Numpara4"/>
    <w:basedOn w:val="Normal"/>
    <w:qFormat/>
    <w:rsid w:val="004A1AB1"/>
    <w:pPr>
      <w:numPr>
        <w:ilvl w:val="3"/>
        <w:numId w:val="7"/>
      </w:numPr>
      <w:spacing w:before="240" w:after="0" w:line="240" w:lineRule="auto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Bullet1">
    <w:name w:val="Bullet1"/>
    <w:basedOn w:val="Normal"/>
    <w:qFormat/>
    <w:rsid w:val="00DE2910"/>
    <w:pPr>
      <w:numPr>
        <w:numId w:val="8"/>
      </w:numPr>
      <w:spacing w:before="240"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Bullet2">
    <w:name w:val="Bullet2"/>
    <w:basedOn w:val="Normal"/>
    <w:qFormat/>
    <w:rsid w:val="00583619"/>
    <w:pPr>
      <w:numPr>
        <w:numId w:val="9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3">
    <w:name w:val="Bullet3"/>
    <w:basedOn w:val="Normal"/>
    <w:qFormat/>
    <w:rsid w:val="00583619"/>
    <w:pPr>
      <w:numPr>
        <w:numId w:val="10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edugate.eduweb.vic.gov.au/sc/sites/Infonline/Policies%20Guidelines%20and%20Procedures/Essential-Safety-Measures-Maintenance-Manual.pdf?Web=1" TargetMode="External"/><Relationship Id="rId26" Type="http://schemas.openxmlformats.org/officeDocument/2006/relationships/hyperlink" Target="mailto:melbourne@philipchun.com" TargetMode="External"/><Relationship Id="rId39" Type="http://schemas.openxmlformats.org/officeDocument/2006/relationships/hyperlink" Target="https://edugate.eduweb.vic.gov.au/edrms/organisation/ISD/Comms/School%20Capability%20Building%20Unit%20(SCBU)%20-%20ESM/Building%20Regulations%202018.pdf" TargetMode="External"/><Relationship Id="rId21" Type="http://schemas.openxmlformats.org/officeDocument/2006/relationships/hyperlink" Target="mailto:Stephanie.diener@aesg.com.au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edugate.eduweb.vic.gov.au/sites/i/Pages/school.aspx" TargetMode="External"/><Relationship Id="rId47" Type="http://schemas.openxmlformats.org/officeDocument/2006/relationships/image" Target="media/image7.pn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vic.sharepoint.com/sites/AIMSKnowledgeCentre/Shared%20Documents/Forms/AllItems.aspx?id=%2Fsites%2FAIMSKnowledgeCentre%2FShared%20Documents%2FEssential%20Safety%20Measures%20Task%20%2D%20Schedule%2Epdf&amp;parent=%2Fsites%2FAIMSKnowledgeCentre%2FShared%20Documents" TargetMode="External"/><Relationship Id="rId29" Type="http://schemas.openxmlformats.org/officeDocument/2006/relationships/hyperlink" Target="mailto:adrian@tesg.com.au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mailto:" TargetMode="External"/><Relationship Id="rId32" Type="http://schemas.openxmlformats.org/officeDocument/2006/relationships/hyperlink" Target="https://www.eduweb.vic.gov.au/SchoolFacilitiesProfile/SFPW3.aspx" TargetMode="External"/><Relationship Id="rId37" Type="http://schemas.openxmlformats.org/officeDocument/2006/relationships/hyperlink" Target="https://edugate.eduweb.vic.gov.au/sites/i/Pages/school.aspx" TargetMode="External"/><Relationship Id="rId40" Type="http://schemas.openxmlformats.org/officeDocument/2006/relationships/hyperlink" Target="https://edugate.eduweb.vic.gov.au/sc/sites/Infonline/Policies%20Guidelines%20and%20Procedures/Essential-Safety-Measures-Maintenance-Manual.pdf?Web=1" TargetMode="External"/><Relationship Id="rId45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mailto:samantha@esmcompliance.com.au" TargetMode="External"/><Relationship Id="rId28" Type="http://schemas.openxmlformats.org/officeDocument/2006/relationships/hyperlink" Target="mailto:enquiries@tesg.com.au" TargetMode="External"/><Relationship Id="rId36" Type="http://schemas.openxmlformats.org/officeDocument/2006/relationships/hyperlink" Target="https://edugate.eduweb.vic.gov.au/sc/sites/Infonline/Policies%20Guidelines%20and%20Procedures/ESM%20Panel%20Use%20Guidelines.docx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duvic.sharepoint.com/sites/AIMSKnowledgeCentre/Shared%20Documents/Forms/AllItems.aspx?id=%2Fsites%2FAIMSKnowledgeCentre%2FShared%20Documents%2FEssential%20Safety%20Measures%20Task%20%2D%20Schedule%2Epdf&amp;parent=%2Fsites%2FAIMSKnowledgeCentre%2FShared%20Documents" TargetMode="External"/><Relationship Id="rId31" Type="http://schemas.openxmlformats.org/officeDocument/2006/relationships/hyperlink" Target="mailto:essential.safety.measures@education.vic.gov.au" TargetMode="External"/><Relationship Id="rId44" Type="http://schemas.openxmlformats.org/officeDocument/2006/relationships/image" Target="media/image4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file:///C:/Users/10077467/Documents/Resource%20folder/info@esmcompliance.com.au" TargetMode="External"/><Relationship Id="rId27" Type="http://schemas.openxmlformats.org/officeDocument/2006/relationships/hyperlink" Target="mailto:antony.rickards@philipchun.com" TargetMode="External"/><Relationship Id="rId30" Type="http://schemas.openxmlformats.org/officeDocument/2006/relationships/hyperlink" Target="mailto:essential.safety.measures@education.vic.gov.au" TargetMode="External"/><Relationship Id="rId35" Type="http://schemas.openxmlformats.org/officeDocument/2006/relationships/hyperlink" Target="https://edugate.eduweb.vic.gov.au/edrms/organisation/ISD/Comms/School%20Capability%20Building%20Unit%20(SCBU)%20-%20ESM/220701%2016_06_2022Attachment%201_Essential%20Safety%20Measures%20PAL%20policy%20RB_RG_AB_BB_AB_ZP%20Comments%20RESOLVED.docx" TargetMode="External"/><Relationship Id="rId43" Type="http://schemas.openxmlformats.org/officeDocument/2006/relationships/image" Target="media/image3.png"/><Relationship Id="rId48" Type="http://schemas.openxmlformats.org/officeDocument/2006/relationships/image" Target="media/image8.png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vba.vic.gov.au/consumers/guides/essential-safety-measures" TargetMode="External"/><Relationship Id="rId25" Type="http://schemas.openxmlformats.org/officeDocument/2006/relationships/hyperlink" Target="mailto:info@hendry.com.au" TargetMode="External"/><Relationship Id="rId33" Type="http://schemas.openxmlformats.org/officeDocument/2006/relationships/image" Target="media/image1.emf"/><Relationship Id="rId38" Type="http://schemas.openxmlformats.org/officeDocument/2006/relationships/hyperlink" Target="https://www.vba.vic.gov.au/consumers/guides/essential-safety-measures" TargetMode="External"/><Relationship Id="rId46" Type="http://schemas.openxmlformats.org/officeDocument/2006/relationships/image" Target="media/image6.png"/><Relationship Id="rId20" Type="http://schemas.openxmlformats.org/officeDocument/2006/relationships/hyperlink" Target="https://edugate.eduweb.vic.gov.au/sc/sites/Infonline/Policies%20Guidelines%20and%20Procedures/ESM%20Panel%20Use%20Guidelines.docx" TargetMode="External"/><Relationship Id="rId41" Type="http://schemas.openxmlformats.org/officeDocument/2006/relationships/hyperlink" Target="https://edugate.eduweb.vic.gov.au/edrms/organisation/ISD/Comms/School%20Capability%20Building%20Unit%20(SCBU)%20-%20ESM/1851-2012_V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47972\Desktop\AMU\communications\ESM%20Survey%20communications%20pla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6D2FF4-D92A-4774-9199-2A5CAC25D15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194BB87-1F5A-4A28-95AD-3358D8FBF594}">
      <dgm:prSet phldrT="[Text]" custT="1"/>
      <dgm:spPr>
        <a:xfrm>
          <a:off x="2480145" y="993"/>
          <a:ext cx="1828697" cy="1803324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rPr>
            <a:t>Step 1- </a:t>
          </a:r>
          <a:r>
            <a:rPr lang="en-US" sz="1100" b="1" baseline="0">
              <a:solidFill>
                <a:schemeClr val="bg1"/>
              </a:solidFill>
              <a:latin typeface="Calibri" panose="020F0502020204030204" pitchFamily="34" charset="0"/>
              <a:ea typeface="+mn-ea"/>
              <a:cs typeface="+mn-cs"/>
            </a:rPr>
            <a:t>Access</a:t>
          </a:r>
          <a:r>
            <a:rPr lang="en-US" sz="1100" b="1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and Review ES</a:t>
          </a:r>
          <a:r>
            <a:rPr lang="en-US" sz="1100" b="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M</a:t>
          </a:r>
          <a:r>
            <a:rPr lang="en-US" sz="1100" b="1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Maintenance Schedule</a:t>
          </a:r>
          <a:r>
            <a:rPr lang="en-AU" sz="9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EB8F323-3493-47E7-B2B6-82EBBEB44931}" type="parTrans" cxnId="{E0720605-878B-4032-8C21-A20B96336A7C}">
      <dgm:prSet/>
      <dgm:spPr/>
      <dgm:t>
        <a:bodyPr/>
        <a:lstStyle/>
        <a:p>
          <a:pPr algn="ctr"/>
          <a:endParaRPr lang="en-US"/>
        </a:p>
      </dgm:t>
    </dgm:pt>
    <dgm:pt modelId="{7B49F97C-3685-4C5A-BF70-B653C7BEB364}" type="sibTrans" cxnId="{E0720605-878B-4032-8C21-A20B96336A7C}">
      <dgm:prSet/>
      <dgm:spPr>
        <a:xfrm rot="2160000">
          <a:off x="4245268" y="1389764"/>
          <a:ext cx="477041" cy="6086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0968AB3-D0AE-496E-B368-97243D2F9DAB}">
      <dgm:prSet phldrT="[Text]" custT="1"/>
      <dgm:spPr>
        <a:xfrm>
          <a:off x="4686598" y="1594859"/>
          <a:ext cx="1803324" cy="1803324"/>
        </a:xfrm>
        <a:prstGeom prst="ellipse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AU" sz="11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2</a:t>
          </a:r>
          <a:r>
            <a:rPr lang="en-AU" sz="11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 competent persons to undertake ESM maintenance activities outlined in the Schedule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A99540E-D2E6-4B62-84B1-AC9E1EF63B18}" type="parTrans" cxnId="{28386968-2B03-49BD-ACDD-C4AE8EC0EB09}">
      <dgm:prSet/>
      <dgm:spPr/>
      <dgm:t>
        <a:bodyPr/>
        <a:lstStyle/>
        <a:p>
          <a:pPr algn="ctr"/>
          <a:endParaRPr lang="en-US"/>
        </a:p>
      </dgm:t>
    </dgm:pt>
    <dgm:pt modelId="{0E3E30FC-E078-4035-8F3A-8B59DF7BB09E}" type="sibTrans" cxnId="{28386968-2B03-49BD-ACDD-C4AE8EC0EB09}">
      <dgm:prSet/>
      <dgm:spPr>
        <a:xfrm rot="6480000">
          <a:off x="4932794" y="3468716"/>
          <a:ext cx="481409" cy="6086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0BBBC92-F923-4195-9D93-39EBF826CBCD}">
      <dgm:prSet phldrT="[Text]" custT="1"/>
      <dgm:spPr>
        <a:xfrm>
          <a:off x="3848654" y="4173787"/>
          <a:ext cx="1803324" cy="1803324"/>
        </a:xfrm>
        <a:prstGeom prst="ellipse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AU" sz="11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3</a:t>
          </a:r>
          <a:r>
            <a:rPr lang="en-AU" sz="11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Manage  maintenance of ESM service records and repair work into  AIMS &amp; an </a:t>
          </a:r>
          <a:r>
            <a:rPr lang="en-AU" sz="1100" b="1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ESM logbook</a:t>
          </a:r>
          <a:endParaRPr lang="en-AU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4B87CF69-7C17-4C93-A3A0-C4BE14187A6D}" type="parTrans" cxnId="{6BE88712-3CE7-41F4-9C08-C898A827FC9B}">
      <dgm:prSet/>
      <dgm:spPr/>
      <dgm:t>
        <a:bodyPr/>
        <a:lstStyle/>
        <a:p>
          <a:pPr algn="ctr"/>
          <a:endParaRPr lang="en-US"/>
        </a:p>
      </dgm:t>
    </dgm:pt>
    <dgm:pt modelId="{65223EAC-BF01-4B33-A9AE-80D939C405C3}" type="sibTrans" cxnId="{6BE88712-3CE7-41F4-9C08-C898A827FC9B}">
      <dgm:prSet/>
      <dgm:spPr>
        <a:xfrm rot="10800000">
          <a:off x="3167413" y="4771138"/>
          <a:ext cx="481409" cy="6086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D0A1B8A-9A41-4515-853C-1FDF8A050940}">
      <dgm:prSet phldrT="[Text]" custT="1"/>
      <dgm:spPr>
        <a:xfrm>
          <a:off x="1137008" y="4173787"/>
          <a:ext cx="1803324" cy="1803324"/>
        </a:xfrm>
        <a:prstGeom prst="ellipse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AU" sz="11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4</a:t>
          </a:r>
          <a:r>
            <a:rPr lang="en-AU" sz="11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– </a:t>
          </a:r>
          <a:r>
            <a:rPr lang="en-AU" sz="11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Engage an ESM Panel provider to audit maintenance and service records and prepare the a</a:t>
          </a:r>
          <a:r>
            <a:rPr lang="en-AU" sz="1100" b="1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nnual AESMR</a:t>
          </a:r>
          <a:endParaRPr lang="en-US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BAC9935A-8551-4464-AD01-863885CAD076}" type="parTrans" cxnId="{D3AA85C0-45EB-4EAB-9153-C091396DAE05}">
      <dgm:prSet/>
      <dgm:spPr/>
      <dgm:t>
        <a:bodyPr/>
        <a:lstStyle/>
        <a:p>
          <a:pPr algn="ctr"/>
          <a:endParaRPr lang="en-US"/>
        </a:p>
      </dgm:t>
    </dgm:pt>
    <dgm:pt modelId="{CA833396-52FD-4115-A12C-AEECBA72F0DD}" type="sibTrans" cxnId="{D3AA85C0-45EB-4EAB-9153-C091396DAE05}">
      <dgm:prSet/>
      <dgm:spPr>
        <a:xfrm rot="15120000">
          <a:off x="1383204" y="3494632"/>
          <a:ext cx="481409" cy="6086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E47E971-CEBC-4389-808A-4612389E00C4}">
      <dgm:prSet phldrT="[Text]" custT="1"/>
      <dgm:spPr>
        <a:xfrm>
          <a:off x="299064" y="1594859"/>
          <a:ext cx="1803324" cy="1803324"/>
        </a:xfrm>
        <a:prstGeom prst="ellipse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AU" sz="11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5</a:t>
          </a:r>
          <a:r>
            <a:rPr lang="en-AU" sz="11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Submit the AESMR  to VSBA and rectify any defects &amp; non-conformances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55F6F39-1D46-468E-B943-6DE3E85315BB}" type="parTrans" cxnId="{8B237127-57C2-42E6-9D97-CA210EF9DD0D}">
      <dgm:prSet/>
      <dgm:spPr/>
      <dgm:t>
        <a:bodyPr/>
        <a:lstStyle/>
        <a:p>
          <a:pPr algn="ctr"/>
          <a:endParaRPr lang="en-US"/>
        </a:p>
      </dgm:t>
    </dgm:pt>
    <dgm:pt modelId="{77A5D888-62DA-4ED9-8652-FFFDA4CCE406}" type="sibTrans" cxnId="{8B237127-57C2-42E6-9D97-CA210EF9DD0D}">
      <dgm:prSet/>
      <dgm:spPr>
        <a:xfrm rot="19440000">
          <a:off x="2044832" y="1405636"/>
          <a:ext cx="477041" cy="60862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0FA9D9-9E8D-4726-9A3B-29A7570CF2F2}" type="pres">
      <dgm:prSet presAssocID="{E46D2FF4-D92A-4774-9199-2A5CAC25D15F}" presName="cycle" presStyleCnt="0">
        <dgm:presLayoutVars>
          <dgm:dir/>
          <dgm:resizeHandles val="exact"/>
        </dgm:presLayoutVars>
      </dgm:prSet>
      <dgm:spPr/>
    </dgm:pt>
    <dgm:pt modelId="{3F0DD6B5-54BF-45A3-9EA8-30AF2E83C980}" type="pres">
      <dgm:prSet presAssocID="{5194BB87-1F5A-4A28-95AD-3358D8FBF594}" presName="node" presStyleLbl="node1" presStyleIdx="0" presStyleCnt="5" custScaleX="106549" custScaleY="107915" custRadScaleRad="95827" custRadScaleInc="1191">
        <dgm:presLayoutVars>
          <dgm:bulletEnabled val="1"/>
        </dgm:presLayoutVars>
      </dgm:prSet>
      <dgm:spPr/>
    </dgm:pt>
    <dgm:pt modelId="{6BBD1C13-E288-4668-BD83-6105A22A7500}" type="pres">
      <dgm:prSet presAssocID="{7B49F97C-3685-4C5A-BF70-B653C7BEB364}" presName="sibTrans" presStyleLbl="sibTrans2D1" presStyleIdx="0" presStyleCnt="5"/>
      <dgm:spPr/>
    </dgm:pt>
    <dgm:pt modelId="{3D928F9B-AD62-42BE-B878-0B5780EBDA3D}" type="pres">
      <dgm:prSet presAssocID="{7B49F97C-3685-4C5A-BF70-B653C7BEB364}" presName="connectorText" presStyleLbl="sibTrans2D1" presStyleIdx="0" presStyleCnt="5"/>
      <dgm:spPr/>
    </dgm:pt>
    <dgm:pt modelId="{9B6A61C5-338C-470F-809C-34A7E2F96345}" type="pres">
      <dgm:prSet presAssocID="{E0968AB3-D0AE-496E-B368-97243D2F9DAB}" presName="node" presStyleLbl="node1" presStyleIdx="1" presStyleCnt="5" custScaleX="104806" custScaleY="104680" custRadScaleRad="115557" custRadScaleInc="6292">
        <dgm:presLayoutVars>
          <dgm:bulletEnabled val="1"/>
        </dgm:presLayoutVars>
      </dgm:prSet>
      <dgm:spPr/>
    </dgm:pt>
    <dgm:pt modelId="{F3CB1920-EE49-4E2F-9916-AC29B25E9D53}" type="pres">
      <dgm:prSet presAssocID="{0E3E30FC-E078-4035-8F3A-8B59DF7BB09E}" presName="sibTrans" presStyleLbl="sibTrans2D1" presStyleIdx="1" presStyleCnt="5"/>
      <dgm:spPr/>
    </dgm:pt>
    <dgm:pt modelId="{05F7715B-483C-4650-B797-3D2A76069F30}" type="pres">
      <dgm:prSet presAssocID="{0E3E30FC-E078-4035-8F3A-8B59DF7BB09E}" presName="connectorText" presStyleLbl="sibTrans2D1" presStyleIdx="1" presStyleCnt="5"/>
      <dgm:spPr/>
    </dgm:pt>
    <dgm:pt modelId="{BC53553A-7A88-4E0F-8474-ECD4CB8C9FD5}" type="pres">
      <dgm:prSet presAssocID="{80BBBC92-F923-4195-9D93-39EBF826CBCD}" presName="node" presStyleLbl="node1" presStyleIdx="2" presStyleCnt="5">
        <dgm:presLayoutVars>
          <dgm:bulletEnabled val="1"/>
        </dgm:presLayoutVars>
      </dgm:prSet>
      <dgm:spPr/>
    </dgm:pt>
    <dgm:pt modelId="{4A6B238D-B69C-4355-959E-506B6F191C14}" type="pres">
      <dgm:prSet presAssocID="{65223EAC-BF01-4B33-A9AE-80D939C405C3}" presName="sibTrans" presStyleLbl="sibTrans2D1" presStyleIdx="2" presStyleCnt="5"/>
      <dgm:spPr/>
    </dgm:pt>
    <dgm:pt modelId="{CA516066-EC91-4836-AD2A-0A4F6397CD3B}" type="pres">
      <dgm:prSet presAssocID="{65223EAC-BF01-4B33-A9AE-80D939C405C3}" presName="connectorText" presStyleLbl="sibTrans2D1" presStyleIdx="2" presStyleCnt="5"/>
      <dgm:spPr/>
    </dgm:pt>
    <dgm:pt modelId="{00BA091D-BCA4-47AD-9705-9C6C0182F639}" type="pres">
      <dgm:prSet presAssocID="{2D0A1B8A-9A41-4515-853C-1FDF8A050940}" presName="node" presStyleLbl="node1" presStyleIdx="3" presStyleCnt="5" custScaleX="105933" custScaleY="106055" custRadScaleRad="98246" custRadScaleInc="2074">
        <dgm:presLayoutVars>
          <dgm:bulletEnabled val="1"/>
        </dgm:presLayoutVars>
      </dgm:prSet>
      <dgm:spPr/>
    </dgm:pt>
    <dgm:pt modelId="{4CFB6156-65F2-42CD-8DE5-D7163BBBE284}" type="pres">
      <dgm:prSet presAssocID="{CA833396-52FD-4115-A12C-AEECBA72F0DD}" presName="sibTrans" presStyleLbl="sibTrans2D1" presStyleIdx="3" presStyleCnt="5" custLinFactNeighborX="-15975" custLinFactNeighborY="-26"/>
      <dgm:spPr/>
    </dgm:pt>
    <dgm:pt modelId="{577205DE-79FC-4A49-BFB0-CADB9FC7334A}" type="pres">
      <dgm:prSet presAssocID="{CA833396-52FD-4115-A12C-AEECBA72F0DD}" presName="connectorText" presStyleLbl="sibTrans2D1" presStyleIdx="3" presStyleCnt="5"/>
      <dgm:spPr/>
    </dgm:pt>
    <dgm:pt modelId="{98256044-9EE7-48F9-979D-926923984F27}" type="pres">
      <dgm:prSet presAssocID="{DE47E971-CEBC-4389-808A-4612389E00C4}" presName="node" presStyleLbl="node1" presStyleIdx="4" presStyleCnt="5" custRadScaleRad="114123" custRadScaleInc="-4463">
        <dgm:presLayoutVars>
          <dgm:bulletEnabled val="1"/>
        </dgm:presLayoutVars>
      </dgm:prSet>
      <dgm:spPr/>
    </dgm:pt>
    <dgm:pt modelId="{4183D6C7-8D77-4D3D-9775-40B7FB776842}" type="pres">
      <dgm:prSet presAssocID="{77A5D888-62DA-4ED9-8652-FFFDA4CCE406}" presName="sibTrans" presStyleLbl="sibTrans2D1" presStyleIdx="4" presStyleCnt="5"/>
      <dgm:spPr/>
    </dgm:pt>
    <dgm:pt modelId="{006D9ADB-A819-4F19-8B44-35622479C001}" type="pres">
      <dgm:prSet presAssocID="{77A5D888-62DA-4ED9-8652-FFFDA4CCE406}" presName="connectorText" presStyleLbl="sibTrans2D1" presStyleIdx="4" presStyleCnt="5"/>
      <dgm:spPr/>
    </dgm:pt>
  </dgm:ptLst>
  <dgm:cxnLst>
    <dgm:cxn modelId="{E0720605-878B-4032-8C21-A20B96336A7C}" srcId="{E46D2FF4-D92A-4774-9199-2A5CAC25D15F}" destId="{5194BB87-1F5A-4A28-95AD-3358D8FBF594}" srcOrd="0" destOrd="0" parTransId="{9EB8F323-3493-47E7-B2B6-82EBBEB44931}" sibTransId="{7B49F97C-3685-4C5A-BF70-B653C7BEB364}"/>
    <dgm:cxn modelId="{6BE88712-3CE7-41F4-9C08-C898A827FC9B}" srcId="{E46D2FF4-D92A-4774-9199-2A5CAC25D15F}" destId="{80BBBC92-F923-4195-9D93-39EBF826CBCD}" srcOrd="2" destOrd="0" parTransId="{4B87CF69-7C17-4C93-A3A0-C4BE14187A6D}" sibTransId="{65223EAC-BF01-4B33-A9AE-80D939C405C3}"/>
    <dgm:cxn modelId="{ED5D9B12-FD1E-4580-8630-440A5570B404}" type="presOf" srcId="{CA833396-52FD-4115-A12C-AEECBA72F0DD}" destId="{4CFB6156-65F2-42CD-8DE5-D7163BBBE284}" srcOrd="0" destOrd="0" presId="urn:microsoft.com/office/officeart/2005/8/layout/cycle2"/>
    <dgm:cxn modelId="{8C82A21B-F49A-4418-ABE2-21340B8FA073}" type="presOf" srcId="{65223EAC-BF01-4B33-A9AE-80D939C405C3}" destId="{CA516066-EC91-4836-AD2A-0A4F6397CD3B}" srcOrd="1" destOrd="0" presId="urn:microsoft.com/office/officeart/2005/8/layout/cycle2"/>
    <dgm:cxn modelId="{8B237127-57C2-42E6-9D97-CA210EF9DD0D}" srcId="{E46D2FF4-D92A-4774-9199-2A5CAC25D15F}" destId="{DE47E971-CEBC-4389-808A-4612389E00C4}" srcOrd="4" destOrd="0" parTransId="{055F6F39-1D46-468E-B943-6DE3E85315BB}" sibTransId="{77A5D888-62DA-4ED9-8652-FFFDA4CCE406}"/>
    <dgm:cxn modelId="{07B1373B-523F-428A-A723-5671488A347E}" type="presOf" srcId="{E46D2FF4-D92A-4774-9199-2A5CAC25D15F}" destId="{FD0FA9D9-9E8D-4726-9A3B-29A7570CF2F2}" srcOrd="0" destOrd="0" presId="urn:microsoft.com/office/officeart/2005/8/layout/cycle2"/>
    <dgm:cxn modelId="{32562563-ADE7-477C-B68E-280836C82260}" type="presOf" srcId="{0E3E30FC-E078-4035-8F3A-8B59DF7BB09E}" destId="{05F7715B-483C-4650-B797-3D2A76069F30}" srcOrd="1" destOrd="0" presId="urn:microsoft.com/office/officeart/2005/8/layout/cycle2"/>
    <dgm:cxn modelId="{9DDFDF45-D301-4A02-9450-EC9A2FAD091B}" type="presOf" srcId="{65223EAC-BF01-4B33-A9AE-80D939C405C3}" destId="{4A6B238D-B69C-4355-959E-506B6F191C14}" srcOrd="0" destOrd="0" presId="urn:microsoft.com/office/officeart/2005/8/layout/cycle2"/>
    <dgm:cxn modelId="{90A4FA45-6304-45D0-8932-B92AAB8E902E}" type="presOf" srcId="{E0968AB3-D0AE-496E-B368-97243D2F9DAB}" destId="{9B6A61C5-338C-470F-809C-34A7E2F96345}" srcOrd="0" destOrd="0" presId="urn:microsoft.com/office/officeart/2005/8/layout/cycle2"/>
    <dgm:cxn modelId="{28386968-2B03-49BD-ACDD-C4AE8EC0EB09}" srcId="{E46D2FF4-D92A-4774-9199-2A5CAC25D15F}" destId="{E0968AB3-D0AE-496E-B368-97243D2F9DAB}" srcOrd="1" destOrd="0" parTransId="{3A99540E-D2E6-4B62-84B1-AC9E1EF63B18}" sibTransId="{0E3E30FC-E078-4035-8F3A-8B59DF7BB09E}"/>
    <dgm:cxn modelId="{0C1F206B-3778-4D67-AC6C-5363506D4E3B}" type="presOf" srcId="{DE47E971-CEBC-4389-808A-4612389E00C4}" destId="{98256044-9EE7-48F9-979D-926923984F27}" srcOrd="0" destOrd="0" presId="urn:microsoft.com/office/officeart/2005/8/layout/cycle2"/>
    <dgm:cxn modelId="{C660B64D-DBE2-470C-A7A9-63DD288F0F56}" type="presOf" srcId="{7B49F97C-3685-4C5A-BF70-B653C7BEB364}" destId="{3D928F9B-AD62-42BE-B878-0B5780EBDA3D}" srcOrd="1" destOrd="0" presId="urn:microsoft.com/office/officeart/2005/8/layout/cycle2"/>
    <dgm:cxn modelId="{699C5677-278E-4E58-8A21-263179724642}" type="presOf" srcId="{77A5D888-62DA-4ED9-8652-FFFDA4CCE406}" destId="{006D9ADB-A819-4F19-8B44-35622479C001}" srcOrd="1" destOrd="0" presId="urn:microsoft.com/office/officeart/2005/8/layout/cycle2"/>
    <dgm:cxn modelId="{C1C5267B-1F08-4E86-8D9B-6F51DF5D0683}" type="presOf" srcId="{CA833396-52FD-4115-A12C-AEECBA72F0DD}" destId="{577205DE-79FC-4A49-BFB0-CADB9FC7334A}" srcOrd="1" destOrd="0" presId="urn:microsoft.com/office/officeart/2005/8/layout/cycle2"/>
    <dgm:cxn modelId="{979AF088-478F-49D4-9823-B6C06D764353}" type="presOf" srcId="{2D0A1B8A-9A41-4515-853C-1FDF8A050940}" destId="{00BA091D-BCA4-47AD-9705-9C6C0182F639}" srcOrd="0" destOrd="0" presId="urn:microsoft.com/office/officeart/2005/8/layout/cycle2"/>
    <dgm:cxn modelId="{D3AA85C0-45EB-4EAB-9153-C091396DAE05}" srcId="{E46D2FF4-D92A-4774-9199-2A5CAC25D15F}" destId="{2D0A1B8A-9A41-4515-853C-1FDF8A050940}" srcOrd="3" destOrd="0" parTransId="{BAC9935A-8551-4464-AD01-863885CAD076}" sibTransId="{CA833396-52FD-4115-A12C-AEECBA72F0DD}"/>
    <dgm:cxn modelId="{4C2ED2C2-BAC7-4916-B65D-3F6A9D55B82E}" type="presOf" srcId="{77A5D888-62DA-4ED9-8652-FFFDA4CCE406}" destId="{4183D6C7-8D77-4D3D-9775-40B7FB776842}" srcOrd="0" destOrd="0" presId="urn:microsoft.com/office/officeart/2005/8/layout/cycle2"/>
    <dgm:cxn modelId="{38FCE9D8-5BE0-4F32-B770-A6F27BD9EE66}" type="presOf" srcId="{0E3E30FC-E078-4035-8F3A-8B59DF7BB09E}" destId="{F3CB1920-EE49-4E2F-9916-AC29B25E9D53}" srcOrd="0" destOrd="0" presId="urn:microsoft.com/office/officeart/2005/8/layout/cycle2"/>
    <dgm:cxn modelId="{AE20E1E5-2447-48A5-8F18-70B768AB0E9B}" type="presOf" srcId="{7B49F97C-3685-4C5A-BF70-B653C7BEB364}" destId="{6BBD1C13-E288-4668-BD83-6105A22A7500}" srcOrd="0" destOrd="0" presId="urn:microsoft.com/office/officeart/2005/8/layout/cycle2"/>
    <dgm:cxn modelId="{6DF0D9F0-8445-4BCC-AEE7-4E2EB54D83FA}" type="presOf" srcId="{80BBBC92-F923-4195-9D93-39EBF826CBCD}" destId="{BC53553A-7A88-4E0F-8474-ECD4CB8C9FD5}" srcOrd="0" destOrd="0" presId="urn:microsoft.com/office/officeart/2005/8/layout/cycle2"/>
    <dgm:cxn modelId="{115B38F6-EE46-4E27-8F4A-90070DB614AA}" type="presOf" srcId="{5194BB87-1F5A-4A28-95AD-3358D8FBF594}" destId="{3F0DD6B5-54BF-45A3-9EA8-30AF2E83C980}" srcOrd="0" destOrd="0" presId="urn:microsoft.com/office/officeart/2005/8/layout/cycle2"/>
    <dgm:cxn modelId="{071057AE-67CD-4680-A427-988C08D5343C}" type="presParOf" srcId="{FD0FA9D9-9E8D-4726-9A3B-29A7570CF2F2}" destId="{3F0DD6B5-54BF-45A3-9EA8-30AF2E83C980}" srcOrd="0" destOrd="0" presId="urn:microsoft.com/office/officeart/2005/8/layout/cycle2"/>
    <dgm:cxn modelId="{F9F357C5-A0AA-41FE-A7B5-BFFFC1F1AAF2}" type="presParOf" srcId="{FD0FA9D9-9E8D-4726-9A3B-29A7570CF2F2}" destId="{6BBD1C13-E288-4668-BD83-6105A22A7500}" srcOrd="1" destOrd="0" presId="urn:microsoft.com/office/officeart/2005/8/layout/cycle2"/>
    <dgm:cxn modelId="{E6AA0A48-190C-4444-BD0E-872504F5349E}" type="presParOf" srcId="{6BBD1C13-E288-4668-BD83-6105A22A7500}" destId="{3D928F9B-AD62-42BE-B878-0B5780EBDA3D}" srcOrd="0" destOrd="0" presId="urn:microsoft.com/office/officeart/2005/8/layout/cycle2"/>
    <dgm:cxn modelId="{DC7491BF-D8DC-440D-A7D2-0EFF605E9EF6}" type="presParOf" srcId="{FD0FA9D9-9E8D-4726-9A3B-29A7570CF2F2}" destId="{9B6A61C5-338C-470F-809C-34A7E2F96345}" srcOrd="2" destOrd="0" presId="urn:microsoft.com/office/officeart/2005/8/layout/cycle2"/>
    <dgm:cxn modelId="{F8505D6D-F7C8-4909-BCAE-04CC29F16BA5}" type="presParOf" srcId="{FD0FA9D9-9E8D-4726-9A3B-29A7570CF2F2}" destId="{F3CB1920-EE49-4E2F-9916-AC29B25E9D53}" srcOrd="3" destOrd="0" presId="urn:microsoft.com/office/officeart/2005/8/layout/cycle2"/>
    <dgm:cxn modelId="{362DBBA6-0F8A-4E8A-B358-ED233E097AE8}" type="presParOf" srcId="{F3CB1920-EE49-4E2F-9916-AC29B25E9D53}" destId="{05F7715B-483C-4650-B797-3D2A76069F30}" srcOrd="0" destOrd="0" presId="urn:microsoft.com/office/officeart/2005/8/layout/cycle2"/>
    <dgm:cxn modelId="{D78468B6-B753-4258-94D7-D8A8CD884C71}" type="presParOf" srcId="{FD0FA9D9-9E8D-4726-9A3B-29A7570CF2F2}" destId="{BC53553A-7A88-4E0F-8474-ECD4CB8C9FD5}" srcOrd="4" destOrd="0" presId="urn:microsoft.com/office/officeart/2005/8/layout/cycle2"/>
    <dgm:cxn modelId="{7B398F2C-5B99-4BBA-9B21-3D859C001766}" type="presParOf" srcId="{FD0FA9D9-9E8D-4726-9A3B-29A7570CF2F2}" destId="{4A6B238D-B69C-4355-959E-506B6F191C14}" srcOrd="5" destOrd="0" presId="urn:microsoft.com/office/officeart/2005/8/layout/cycle2"/>
    <dgm:cxn modelId="{1E3842DB-B477-45A0-8B29-41D449D4664B}" type="presParOf" srcId="{4A6B238D-B69C-4355-959E-506B6F191C14}" destId="{CA516066-EC91-4836-AD2A-0A4F6397CD3B}" srcOrd="0" destOrd="0" presId="urn:microsoft.com/office/officeart/2005/8/layout/cycle2"/>
    <dgm:cxn modelId="{C6EF6BF0-6F96-4911-9FD4-C119EA10CEE6}" type="presParOf" srcId="{FD0FA9D9-9E8D-4726-9A3B-29A7570CF2F2}" destId="{00BA091D-BCA4-47AD-9705-9C6C0182F639}" srcOrd="6" destOrd="0" presId="urn:microsoft.com/office/officeart/2005/8/layout/cycle2"/>
    <dgm:cxn modelId="{65831367-D58D-4FA7-A82E-2E0A476351C6}" type="presParOf" srcId="{FD0FA9D9-9E8D-4726-9A3B-29A7570CF2F2}" destId="{4CFB6156-65F2-42CD-8DE5-D7163BBBE284}" srcOrd="7" destOrd="0" presId="urn:microsoft.com/office/officeart/2005/8/layout/cycle2"/>
    <dgm:cxn modelId="{A7AF1921-E215-4FB9-A0B9-237A9F4A3E22}" type="presParOf" srcId="{4CFB6156-65F2-42CD-8DE5-D7163BBBE284}" destId="{577205DE-79FC-4A49-BFB0-CADB9FC7334A}" srcOrd="0" destOrd="0" presId="urn:microsoft.com/office/officeart/2005/8/layout/cycle2"/>
    <dgm:cxn modelId="{C4995032-0382-433C-B14B-E7619CFE08DC}" type="presParOf" srcId="{FD0FA9D9-9E8D-4726-9A3B-29A7570CF2F2}" destId="{98256044-9EE7-48F9-979D-926923984F27}" srcOrd="8" destOrd="0" presId="urn:microsoft.com/office/officeart/2005/8/layout/cycle2"/>
    <dgm:cxn modelId="{9084C18E-4DDB-46B3-BCCA-8E50C8584C3B}" type="presParOf" srcId="{FD0FA9D9-9E8D-4726-9A3B-29A7570CF2F2}" destId="{4183D6C7-8D77-4D3D-9775-40B7FB776842}" srcOrd="9" destOrd="0" presId="urn:microsoft.com/office/officeart/2005/8/layout/cycle2"/>
    <dgm:cxn modelId="{7466A90B-AB5D-43E4-B7B6-70470A168953}" type="presParOf" srcId="{4183D6C7-8D77-4D3D-9775-40B7FB776842}" destId="{006D9ADB-A819-4F19-8B44-35622479C00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D6B5-54BF-45A3-9EA8-30AF2E83C980}">
      <dsp:nvSpPr>
        <dsp:cNvPr id="0" name=""/>
        <dsp:cNvSpPr/>
      </dsp:nvSpPr>
      <dsp:spPr>
        <a:xfrm>
          <a:off x="2230204" y="28086"/>
          <a:ext cx="1522648" cy="154216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rPr>
            <a:t>Step 1- </a:t>
          </a:r>
          <a:r>
            <a:rPr lang="en-US" sz="1100" b="1" kern="1200" baseline="0">
              <a:solidFill>
                <a:schemeClr val="bg1"/>
              </a:solidFill>
              <a:latin typeface="Calibri" panose="020F0502020204030204" pitchFamily="34" charset="0"/>
              <a:ea typeface="+mn-ea"/>
              <a:cs typeface="+mn-cs"/>
            </a:rPr>
            <a:t>Access</a:t>
          </a:r>
          <a:r>
            <a:rPr lang="en-US" sz="1100" b="1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and Review ES</a:t>
          </a:r>
          <a:r>
            <a:rPr lang="en-US" sz="1100" b="0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M</a:t>
          </a:r>
          <a:r>
            <a:rPr lang="en-US" sz="1100" b="1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Maintenance Schedule</a:t>
          </a:r>
          <a:r>
            <a:rPr lang="en-AU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3191" y="253931"/>
        <a:ext cx="1076674" cy="1090479"/>
      </dsp:txXfrm>
    </dsp:sp>
    <dsp:sp modelId="{6BBD1C13-E288-4668-BD83-6105A22A7500}">
      <dsp:nvSpPr>
        <dsp:cNvPr id="0" name=""/>
        <dsp:cNvSpPr/>
      </dsp:nvSpPr>
      <dsp:spPr>
        <a:xfrm rot="1815917">
          <a:off x="3777779" y="1144021"/>
          <a:ext cx="435942" cy="48230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86692" y="1207524"/>
        <a:ext cx="305159" cy="289385"/>
      </dsp:txXfrm>
    </dsp:sp>
    <dsp:sp modelId="{9B6A61C5-338C-470F-809C-34A7E2F96345}">
      <dsp:nvSpPr>
        <dsp:cNvPr id="0" name=""/>
        <dsp:cNvSpPr/>
      </dsp:nvSpPr>
      <dsp:spPr>
        <a:xfrm>
          <a:off x="4259350" y="1228022"/>
          <a:ext cx="1497739" cy="1495939"/>
        </a:xfrm>
        <a:prstGeom prst="ellipse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2</a:t>
          </a:r>
          <a:r>
            <a:rPr lang="en-AU" sz="11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 competent persons to undertake ESM maintenance activities outlined in the Schedule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78689" y="1447097"/>
        <a:ext cx="1059061" cy="1057789"/>
      </dsp:txXfrm>
    </dsp:sp>
    <dsp:sp modelId="{F3CB1920-EE49-4E2F-9916-AC29B25E9D53}">
      <dsp:nvSpPr>
        <dsp:cNvPr id="0" name=""/>
        <dsp:cNvSpPr/>
      </dsp:nvSpPr>
      <dsp:spPr>
        <a:xfrm rot="6902771">
          <a:off x="4316092" y="2763339"/>
          <a:ext cx="423040" cy="48230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406412" y="2802311"/>
        <a:ext cx="296128" cy="289385"/>
      </dsp:txXfrm>
    </dsp:sp>
    <dsp:sp modelId="{BC53553A-7A88-4E0F-8474-ECD4CB8C9FD5}">
      <dsp:nvSpPr>
        <dsp:cNvPr id="0" name=""/>
        <dsp:cNvSpPr/>
      </dsp:nvSpPr>
      <dsp:spPr>
        <a:xfrm>
          <a:off x="3336562" y="3309716"/>
          <a:ext cx="1429059" cy="1429059"/>
        </a:xfrm>
        <a:prstGeom prst="ellipse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3</a:t>
          </a:r>
          <a:r>
            <a:rPr lang="en-AU" sz="11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Manage  maintenance of ESM service records and repair work into  AIMS &amp; an </a:t>
          </a:r>
          <a:r>
            <a:rPr lang="en-AU" sz="1100" b="1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ESM logbook</a:t>
          </a:r>
          <a:endParaRPr lang="en-AU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3545843" y="3518997"/>
        <a:ext cx="1010497" cy="1010497"/>
      </dsp:txXfrm>
    </dsp:sp>
    <dsp:sp modelId="{4A6B238D-B69C-4355-959E-506B6F191C14}">
      <dsp:nvSpPr>
        <dsp:cNvPr id="0" name=""/>
        <dsp:cNvSpPr/>
      </dsp:nvSpPr>
      <dsp:spPr>
        <a:xfrm rot="10863692">
          <a:off x="2831081" y="3763797"/>
          <a:ext cx="357333" cy="48230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938272" y="3861251"/>
        <a:ext cx="250133" cy="289385"/>
      </dsp:txXfrm>
    </dsp:sp>
    <dsp:sp modelId="{00BA091D-BCA4-47AD-9705-9C6C0182F639}">
      <dsp:nvSpPr>
        <dsp:cNvPr id="0" name=""/>
        <dsp:cNvSpPr/>
      </dsp:nvSpPr>
      <dsp:spPr>
        <a:xfrm>
          <a:off x="1148872" y="3226700"/>
          <a:ext cx="1513845" cy="1515588"/>
        </a:xfrm>
        <a:prstGeom prst="ellipse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4</a:t>
          </a:r>
          <a:r>
            <a:rPr lang="en-AU" sz="11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– </a:t>
          </a:r>
          <a:r>
            <a:rPr lang="en-AU" sz="11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Engage an ESM Panel provider to audit maintenance and service records and prepare the a</a:t>
          </a:r>
          <a:r>
            <a:rPr lang="en-AU" sz="1100" b="1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nnual AESMR</a:t>
          </a:r>
          <a:endParaRPr lang="en-US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1370569" y="3448653"/>
        <a:ext cx="1070451" cy="1071682"/>
      </dsp:txXfrm>
    </dsp:sp>
    <dsp:sp modelId="{4CFB6156-65F2-42CD-8DE5-D7163BBBE284}">
      <dsp:nvSpPr>
        <dsp:cNvPr id="0" name=""/>
        <dsp:cNvSpPr/>
      </dsp:nvSpPr>
      <dsp:spPr>
        <a:xfrm rot="14726143">
          <a:off x="1175335" y="2721689"/>
          <a:ext cx="399451" cy="48230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260161" y="2872645"/>
        <a:ext cx="279616" cy="289385"/>
      </dsp:txXfrm>
    </dsp:sp>
    <dsp:sp modelId="{98256044-9EE7-48F9-979D-926923984F27}">
      <dsp:nvSpPr>
        <dsp:cNvPr id="0" name=""/>
        <dsp:cNvSpPr/>
      </dsp:nvSpPr>
      <dsp:spPr>
        <a:xfrm>
          <a:off x="265945" y="1245560"/>
          <a:ext cx="1429059" cy="1429059"/>
        </a:xfrm>
        <a:prstGeom prst="ellipse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Step 5</a:t>
          </a:r>
          <a:r>
            <a:rPr lang="en-AU" sz="11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AU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Submit the AESMR  to VSBA and rectify any defects &amp; non-conformances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75226" y="1454841"/>
        <a:ext cx="1010497" cy="1010497"/>
      </dsp:txXfrm>
    </dsp:sp>
    <dsp:sp modelId="{4183D6C7-8D77-4D3D-9775-40B7FB776842}">
      <dsp:nvSpPr>
        <dsp:cNvPr id="0" name=""/>
        <dsp:cNvSpPr/>
      </dsp:nvSpPr>
      <dsp:spPr>
        <a:xfrm rot="19800209">
          <a:off x="1730122" y="1157103"/>
          <a:ext cx="447226" cy="482307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39108" y="1287102"/>
        <a:ext cx="313058" cy="289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E4EBAAE-301B-4DD8-AF9E-28FFC75EE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03D31-7B3B-4E95-9A92-7B9153274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9A660-69E9-43AB-AF36-BD25165C4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B0EA1-35C9-40B8-B66B-90DE35BC8983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 Survey communications plan.dotx</Template>
  <TotalTime>162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VSBA_Memo</vt:lpstr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VSBA_Memo</dc:title>
  <dc:subject/>
  <dc:creator>Bobbera, Roger R</dc:creator>
  <cp:keywords/>
  <dc:description/>
  <cp:lastModifiedBy>Leigh Dennis</cp:lastModifiedBy>
  <cp:revision>123</cp:revision>
  <cp:lastPrinted>2021-04-27T07:26:00Z</cp:lastPrinted>
  <dcterms:created xsi:type="dcterms:W3CDTF">2023-02-20T21:03:00Z</dcterms:created>
  <dcterms:modified xsi:type="dcterms:W3CDTF">2023-05-25T01:39:00Z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