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226B" w14:textId="395D2CD8" w:rsidR="00F44C8D" w:rsidRPr="00F44C8D" w:rsidRDefault="00F44C8D" w:rsidP="00F44C8D">
      <w:pPr>
        <w:pStyle w:val="Heading1"/>
        <w:rPr>
          <w:lang w:val="en-AU"/>
        </w:rPr>
      </w:pPr>
      <w:bookmarkStart w:id="0" w:name="_Toc54877708"/>
      <w:r>
        <w:rPr>
          <w:lang w:val="en-AU"/>
        </w:rPr>
        <w:t xml:space="preserve">Disability Inclusion </w:t>
      </w:r>
      <w:r w:rsidR="003D797F">
        <w:rPr>
          <w:lang w:val="en-AU"/>
        </w:rPr>
        <w:t xml:space="preserve">- </w:t>
      </w:r>
      <w:r>
        <w:rPr>
          <w:lang w:val="en-AU"/>
        </w:rPr>
        <w:t xml:space="preserve">Policy and </w:t>
      </w:r>
      <w:r w:rsidR="008B4714">
        <w:rPr>
          <w:lang w:val="en-AU"/>
        </w:rPr>
        <w:t>Advisory</w:t>
      </w:r>
      <w:r w:rsidR="006B7885">
        <w:rPr>
          <w:lang w:val="en-AU"/>
        </w:rPr>
        <w:t xml:space="preserve"> </w:t>
      </w:r>
      <w:r w:rsidR="00DA5710">
        <w:rPr>
          <w:lang w:val="en-AU"/>
        </w:rPr>
        <w:t xml:space="preserve">Library (PAL) </w:t>
      </w:r>
      <w:r>
        <w:rPr>
          <w:lang w:val="en-AU"/>
        </w:rPr>
        <w:t>Guide</w:t>
      </w:r>
    </w:p>
    <w:bookmarkEnd w:id="0"/>
    <w:p w14:paraId="29B31D85" w14:textId="2491C484" w:rsidR="00D17AF4" w:rsidRPr="002E51C9" w:rsidRDefault="006B7885" w:rsidP="00D17AF4">
      <w:pPr>
        <w:pStyle w:val="Intro"/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</w:pPr>
      <w:r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 xml:space="preserve">Disability Inclusion </w:t>
      </w:r>
      <w:r w:rsidR="00D17AF4" w:rsidRPr="002E51C9">
        <w:rPr>
          <w:rFonts w:ascii="Arial" w:eastAsia="Times New Roman" w:hAnsi="Arial" w:cs="Times New Roman (Headings CS)"/>
          <w:bCs/>
          <w:color w:val="500778"/>
          <w:szCs w:val="22"/>
          <w:lang w:val="en-GB"/>
        </w:rPr>
        <w:t>is a reform that includes:</w:t>
      </w:r>
    </w:p>
    <w:p w14:paraId="57804252" w14:textId="17C35605" w:rsidR="00D17AF4" w:rsidRPr="00927C2E" w:rsidRDefault="00D17AF4" w:rsidP="00525CFA">
      <w:pPr>
        <w:pStyle w:val="ListParagraph"/>
        <w:numPr>
          <w:ilvl w:val="0"/>
          <w:numId w:val="34"/>
        </w:numPr>
        <w:rPr>
          <w:rFonts w:ascii="Arial" w:eastAsia="Times New Roman" w:hAnsi="Arial"/>
          <w:bCs/>
          <w:color w:val="500778"/>
          <w:szCs w:val="22"/>
        </w:rPr>
      </w:pPr>
      <w:r w:rsidRPr="00927C2E">
        <w:rPr>
          <w:rFonts w:ascii="Arial" w:eastAsia="Times New Roman" w:hAnsi="Arial" w:cs="Times New Roman (Headings CS)"/>
          <w:bCs/>
          <w:color w:val="500778"/>
          <w:szCs w:val="22"/>
        </w:rPr>
        <w:t>a new tiered funding model for schools</w:t>
      </w:r>
    </w:p>
    <w:p w14:paraId="6E7D16CF" w14:textId="24A8ECE1" w:rsidR="00D17AF4" w:rsidRPr="00927C2E" w:rsidRDefault="00D17AF4" w:rsidP="00525CFA">
      <w:pPr>
        <w:pStyle w:val="ListParagraph"/>
        <w:numPr>
          <w:ilvl w:val="0"/>
          <w:numId w:val="34"/>
        </w:numPr>
        <w:rPr>
          <w:rFonts w:ascii="Arial" w:eastAsia="Times New Roman" w:hAnsi="Arial"/>
          <w:bCs/>
          <w:color w:val="500778"/>
          <w:szCs w:val="22"/>
        </w:rPr>
      </w:pPr>
      <w:r w:rsidRPr="00927C2E">
        <w:rPr>
          <w:rFonts w:ascii="Arial" w:eastAsia="Times New Roman" w:hAnsi="Arial" w:cs="Times New Roman (Headings CS)"/>
          <w:bCs/>
          <w:color w:val="500778"/>
          <w:szCs w:val="22"/>
        </w:rPr>
        <w:t xml:space="preserve">a </w:t>
      </w:r>
      <w:r w:rsidR="00927C2E" w:rsidRPr="00927C2E">
        <w:rPr>
          <w:rFonts w:ascii="Arial" w:eastAsia="Times New Roman" w:hAnsi="Arial" w:cs="Times New Roman (Headings CS)"/>
          <w:bCs/>
          <w:color w:val="500778"/>
          <w:szCs w:val="22"/>
        </w:rPr>
        <w:t>strengths</w:t>
      </w:r>
      <w:r w:rsidRPr="00927C2E">
        <w:rPr>
          <w:rFonts w:ascii="Arial" w:eastAsia="Times New Roman" w:hAnsi="Arial" w:cs="Times New Roman (Headings CS)"/>
          <w:bCs/>
          <w:color w:val="500778"/>
          <w:szCs w:val="22"/>
        </w:rPr>
        <w:t xml:space="preserve">-based Disability Inclusion Profile (the </w:t>
      </w:r>
      <w:r w:rsidR="006B7885" w:rsidRPr="00927C2E">
        <w:rPr>
          <w:rFonts w:ascii="Arial" w:eastAsia="Times New Roman" w:hAnsi="Arial" w:cs="Times New Roman (Headings CS)"/>
          <w:bCs/>
          <w:color w:val="500778"/>
          <w:szCs w:val="22"/>
        </w:rPr>
        <w:t>p</w:t>
      </w:r>
      <w:r w:rsidRPr="00927C2E">
        <w:rPr>
          <w:rFonts w:ascii="Arial" w:eastAsia="Times New Roman" w:hAnsi="Arial" w:cs="Times New Roman (Headings CS)"/>
          <w:bCs/>
          <w:color w:val="500778"/>
          <w:szCs w:val="22"/>
        </w:rPr>
        <w:t xml:space="preserve">rofile) for students </w:t>
      </w:r>
      <w:r w:rsidR="008B4714" w:rsidRPr="00927C2E">
        <w:rPr>
          <w:rFonts w:ascii="Arial" w:eastAsia="Times New Roman" w:hAnsi="Arial" w:cs="Times New Roman (Headings CS)"/>
          <w:bCs/>
          <w:color w:val="500778"/>
          <w:szCs w:val="22"/>
        </w:rPr>
        <w:t xml:space="preserve">with disability </w:t>
      </w:r>
    </w:p>
    <w:p w14:paraId="56FF9EE1" w14:textId="77777777" w:rsidR="00927C2E" w:rsidRPr="00927C2E" w:rsidRDefault="00927C2E" w:rsidP="00525CFA">
      <w:pPr>
        <w:pStyle w:val="ListParagraph"/>
        <w:numPr>
          <w:ilvl w:val="0"/>
          <w:numId w:val="34"/>
        </w:numPr>
        <w:rPr>
          <w:rFonts w:ascii="Arial" w:eastAsia="Times New Roman" w:hAnsi="Arial"/>
          <w:bCs/>
          <w:color w:val="500778"/>
          <w:szCs w:val="22"/>
        </w:rPr>
      </w:pPr>
      <w:r w:rsidRPr="00927C2E">
        <w:rPr>
          <w:rFonts w:ascii="Arial" w:eastAsia="Times New Roman" w:hAnsi="Arial" w:cs="Times New Roman (Headings CS)"/>
          <w:bCs/>
          <w:color w:val="500778"/>
          <w:szCs w:val="22"/>
        </w:rPr>
        <w:t xml:space="preserve">new initiatives to strengthen skills and knowledge in inclusive </w:t>
      </w:r>
      <w:proofErr w:type="gramStart"/>
      <w:r w:rsidRPr="00927C2E">
        <w:rPr>
          <w:rFonts w:ascii="Arial" w:eastAsia="Times New Roman" w:hAnsi="Arial" w:cs="Times New Roman (Headings CS)"/>
          <w:bCs/>
          <w:color w:val="500778"/>
          <w:szCs w:val="22"/>
        </w:rPr>
        <w:t>education</w:t>
      </w:r>
      <w:proofErr w:type="gramEnd"/>
      <w:r w:rsidRPr="00927C2E">
        <w:rPr>
          <w:rFonts w:ascii="Arial" w:eastAsia="Times New Roman" w:hAnsi="Arial" w:cs="Times New Roman (Headings CS)"/>
          <w:bCs/>
          <w:color w:val="500778"/>
          <w:szCs w:val="22"/>
        </w:rPr>
        <w:t xml:space="preserve"> </w:t>
      </w:r>
    </w:p>
    <w:p w14:paraId="4CA1475B" w14:textId="7F4FABFC" w:rsidR="00DF0E00" w:rsidRDefault="00DF0E00" w:rsidP="00DF0E00">
      <w:pPr>
        <w:rPr>
          <w:rFonts w:ascii="Arial" w:eastAsia="Times New Roman" w:hAnsi="Arial" w:cs="Times New Roman (Headings CS)"/>
          <w:bCs/>
          <w:color w:val="500778"/>
          <w:szCs w:val="22"/>
        </w:rPr>
      </w:pPr>
      <w:r w:rsidRPr="00DF0E00">
        <w:rPr>
          <w:rFonts w:ascii="Arial" w:eastAsia="Times New Roman" w:hAnsi="Arial" w:cs="Times New Roman (Headings CS)"/>
          <w:bCs/>
          <w:color w:val="500778"/>
          <w:szCs w:val="22"/>
        </w:rPr>
        <w:t xml:space="preserve">This </w:t>
      </w:r>
      <w:r w:rsidR="008B4714">
        <w:rPr>
          <w:rFonts w:ascii="Arial" w:eastAsia="Times New Roman" w:hAnsi="Arial" w:cs="Times New Roman (Headings CS)"/>
          <w:bCs/>
          <w:color w:val="500778"/>
          <w:szCs w:val="22"/>
        </w:rPr>
        <w:t>guide</w:t>
      </w:r>
      <w:r w:rsidR="008B4714" w:rsidRPr="00DF0E00">
        <w:rPr>
          <w:rFonts w:ascii="Arial" w:eastAsia="Times New Roman" w:hAnsi="Arial" w:cs="Times New Roman (Headings CS)"/>
          <w:bCs/>
          <w:color w:val="500778"/>
          <w:szCs w:val="22"/>
        </w:rPr>
        <w:t xml:space="preserve"> </w:t>
      </w:r>
      <w:r w:rsidRPr="00DF0E00">
        <w:rPr>
          <w:rFonts w:ascii="Arial" w:eastAsia="Times New Roman" w:hAnsi="Arial" w:cs="Times New Roman (Headings CS)"/>
          <w:bCs/>
          <w:color w:val="500778"/>
          <w:szCs w:val="22"/>
        </w:rPr>
        <w:t xml:space="preserve">will help school staff to navigate </w:t>
      </w:r>
      <w:r w:rsidR="00927C2E">
        <w:rPr>
          <w:rFonts w:ascii="Arial" w:eastAsia="Times New Roman" w:hAnsi="Arial" w:cs="Times New Roman (Headings CS)"/>
          <w:bCs/>
          <w:color w:val="500778"/>
          <w:szCs w:val="22"/>
        </w:rPr>
        <w:t xml:space="preserve">the two </w:t>
      </w:r>
      <w:r w:rsidRPr="00DF0E00">
        <w:rPr>
          <w:rFonts w:ascii="Arial" w:eastAsia="Times New Roman" w:hAnsi="Arial" w:cs="Times New Roman (Headings CS)"/>
          <w:bCs/>
          <w:color w:val="500778"/>
          <w:szCs w:val="22"/>
        </w:rPr>
        <w:t xml:space="preserve">Disability Inclusion </w:t>
      </w:r>
      <w:r w:rsidR="00927C2E">
        <w:rPr>
          <w:rFonts w:ascii="Arial" w:eastAsia="Times New Roman" w:hAnsi="Arial" w:cs="Times New Roman (Headings CS)"/>
          <w:bCs/>
          <w:color w:val="500778"/>
          <w:szCs w:val="22"/>
        </w:rPr>
        <w:t>pages</w:t>
      </w:r>
      <w:r w:rsidR="00927C2E" w:rsidRPr="00DF0E00">
        <w:rPr>
          <w:rFonts w:ascii="Arial" w:eastAsia="Times New Roman" w:hAnsi="Arial" w:cs="Times New Roman (Headings CS)"/>
          <w:bCs/>
          <w:color w:val="500778"/>
          <w:szCs w:val="22"/>
        </w:rPr>
        <w:t xml:space="preserve"> </w:t>
      </w:r>
      <w:r w:rsidRPr="00DF0E00">
        <w:rPr>
          <w:rFonts w:ascii="Arial" w:eastAsia="Times New Roman" w:hAnsi="Arial" w:cs="Times New Roman (Headings CS)"/>
          <w:bCs/>
          <w:color w:val="500778"/>
          <w:szCs w:val="22"/>
        </w:rPr>
        <w:t>on the Policy and Advisory Library (PAL)</w:t>
      </w:r>
      <w:r w:rsidR="00927C2E">
        <w:rPr>
          <w:rFonts w:ascii="Arial" w:eastAsia="Times New Roman" w:hAnsi="Arial" w:cs="Times New Roman (Headings CS)"/>
          <w:bCs/>
          <w:color w:val="500778"/>
          <w:szCs w:val="22"/>
        </w:rPr>
        <w:t>:</w:t>
      </w:r>
    </w:p>
    <w:p w14:paraId="3C512C4E" w14:textId="053FADCA" w:rsidR="00927C2E" w:rsidRDefault="00BE306C" w:rsidP="00927C2E">
      <w:pPr>
        <w:pStyle w:val="ListParagraph"/>
        <w:numPr>
          <w:ilvl w:val="0"/>
          <w:numId w:val="33"/>
        </w:numPr>
        <w:rPr>
          <w:rFonts w:ascii="Arial" w:eastAsia="Times New Roman" w:hAnsi="Arial" w:cs="Times New Roman (Headings CS)"/>
          <w:bCs/>
          <w:color w:val="500778"/>
          <w:szCs w:val="22"/>
        </w:rPr>
      </w:pPr>
      <w:hyperlink r:id="rId10" w:history="1">
        <w:r w:rsidR="00927C2E" w:rsidRPr="009D1DE0">
          <w:rPr>
            <w:rStyle w:val="Hyperlink"/>
            <w:rFonts w:ascii="Arial" w:eastAsia="Times New Roman" w:hAnsi="Arial" w:cs="Times New Roman (Headings CS)"/>
            <w:bCs/>
            <w:szCs w:val="22"/>
          </w:rPr>
          <w:t>Disability Inclusion Funding and Support</w:t>
        </w:r>
      </w:hyperlink>
      <w:r w:rsidR="00670600">
        <w:rPr>
          <w:rFonts w:ascii="Arial" w:eastAsia="Times New Roman" w:hAnsi="Arial" w:cs="Times New Roman (Headings CS)"/>
          <w:bCs/>
          <w:color w:val="500778"/>
          <w:szCs w:val="22"/>
        </w:rPr>
        <w:t xml:space="preserve"> </w:t>
      </w:r>
    </w:p>
    <w:p w14:paraId="4F635D8B" w14:textId="4297BA01" w:rsidR="00927C2E" w:rsidRPr="00525CFA" w:rsidRDefault="00BE306C" w:rsidP="00525CFA">
      <w:pPr>
        <w:pStyle w:val="ListParagraph"/>
        <w:numPr>
          <w:ilvl w:val="0"/>
          <w:numId w:val="33"/>
        </w:numPr>
        <w:rPr>
          <w:rFonts w:ascii="Arial" w:eastAsia="Times New Roman" w:hAnsi="Arial" w:cs="Times New Roman (Headings CS)"/>
          <w:bCs/>
          <w:color w:val="500778"/>
          <w:szCs w:val="22"/>
        </w:rPr>
      </w:pPr>
      <w:hyperlink r:id="rId11" w:history="1">
        <w:r w:rsidR="00927C2E" w:rsidRPr="005424BD">
          <w:rPr>
            <w:rStyle w:val="Hyperlink"/>
            <w:rFonts w:ascii="Arial" w:eastAsia="Times New Roman" w:hAnsi="Arial" w:cs="Times New Roman (Headings CS)"/>
            <w:bCs/>
            <w:szCs w:val="22"/>
          </w:rPr>
          <w:t>Disability Inclusion Profile</w:t>
        </w:r>
      </w:hyperlink>
      <w:r w:rsidR="00670600">
        <w:rPr>
          <w:rFonts w:ascii="Arial" w:eastAsia="Times New Roman" w:hAnsi="Arial" w:cs="Times New Roman (Headings CS)"/>
          <w:bCs/>
          <w:color w:val="500778"/>
          <w:szCs w:val="22"/>
        </w:rPr>
        <w:t xml:space="preserve"> </w:t>
      </w:r>
    </w:p>
    <w:bookmarkStart w:id="1" w:name="_Toc54877709"/>
    <w:p w14:paraId="6E6868DC" w14:textId="525C5789" w:rsidR="00624A55" w:rsidRPr="006B7885" w:rsidRDefault="00FD19DE" w:rsidP="004A3A6A">
      <w:pPr>
        <w:pStyle w:val="Heading2"/>
        <w:rPr>
          <w:bCs/>
          <w:lang w:val="en-AU"/>
        </w:rPr>
      </w:pPr>
      <w:r w:rsidRPr="006B7885">
        <w:rPr>
          <w:u w:val="single"/>
        </w:rPr>
        <w:fldChar w:fldCharType="begin"/>
      </w:r>
      <w:r w:rsidRPr="006B7885">
        <w:instrText xml:space="preserve"> HYPERLINK "https://www2.education.vic.gov.au/pal/disability-inclusion-funding-support/policy" </w:instrText>
      </w:r>
      <w:r w:rsidRPr="006B7885">
        <w:rPr>
          <w:u w:val="single"/>
        </w:rPr>
      </w:r>
      <w:r w:rsidRPr="006B7885">
        <w:rPr>
          <w:u w:val="single"/>
        </w:rPr>
        <w:fldChar w:fldCharType="separate"/>
      </w:r>
      <w:r w:rsidR="00A83C74" w:rsidRPr="006B7885">
        <w:rPr>
          <w:rStyle w:val="Hyperlink"/>
          <w:color w:val="004C97" w:themeColor="accent2"/>
          <w:u w:val="none"/>
        </w:rPr>
        <w:t>Disability Inclusion Funding and Support</w:t>
      </w:r>
      <w:r w:rsidRPr="006B7885">
        <w:rPr>
          <w:u w:val="single"/>
        </w:rPr>
        <w:fldChar w:fldCharType="end"/>
      </w:r>
      <w:r w:rsidR="00A83C74" w:rsidRPr="006B7885">
        <w:rPr>
          <w:bCs/>
          <w:lang w:val="en-AU"/>
        </w:rPr>
        <w:t xml:space="preserve"> </w:t>
      </w:r>
      <w:bookmarkEnd w:id="1"/>
    </w:p>
    <w:p w14:paraId="4265BD1D" w14:textId="3B80F292" w:rsidR="00D16CC3" w:rsidRDefault="00D16CC3" w:rsidP="00D16CC3">
      <w:pPr>
        <w:rPr>
          <w:lang w:val="en-AU"/>
        </w:rPr>
      </w:pPr>
      <w:r w:rsidRPr="00D16CC3">
        <w:rPr>
          <w:lang w:val="en-AU"/>
        </w:rPr>
        <w:t xml:space="preserve">This page provides an overview of the new Disability Inclusion tiered funding </w:t>
      </w:r>
      <w:r w:rsidR="006B7885">
        <w:rPr>
          <w:lang w:val="en-AU"/>
        </w:rPr>
        <w:t xml:space="preserve">and support </w:t>
      </w:r>
      <w:r w:rsidRPr="00D16CC3">
        <w:rPr>
          <w:lang w:val="en-AU"/>
        </w:rPr>
        <w:t>model</w:t>
      </w:r>
      <w:r w:rsidR="00527248">
        <w:rPr>
          <w:lang w:val="en-AU"/>
        </w:rPr>
        <w:t xml:space="preserve">, </w:t>
      </w:r>
      <w:r w:rsidR="00904F9D">
        <w:rPr>
          <w:lang w:val="en-AU"/>
        </w:rPr>
        <w:t xml:space="preserve">and </w:t>
      </w:r>
      <w:r w:rsidR="00527248">
        <w:rPr>
          <w:lang w:val="en-AU"/>
        </w:rPr>
        <w:t xml:space="preserve">guidance </w:t>
      </w:r>
      <w:r w:rsidRPr="00D16CC3">
        <w:rPr>
          <w:lang w:val="en-AU"/>
        </w:rPr>
        <w:t xml:space="preserve">and resources to support appropriate expenditure of Tier 2 and Tier 3 funding.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80BD1" w14:paraId="3C18D359" w14:textId="77777777" w:rsidTr="00C42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201547" w:themeFill="text1"/>
          </w:tcPr>
          <w:p w14:paraId="2E70E548" w14:textId="4569BA68" w:rsidR="00480BD1" w:rsidRPr="00670600" w:rsidRDefault="00480BD1" w:rsidP="0077266C">
            <w:pPr>
              <w:pStyle w:val="TableHead"/>
              <w:rPr>
                <w:b/>
              </w:rPr>
            </w:pPr>
            <w:r w:rsidRPr="00C32CA2">
              <w:t>PAL POLICY</w:t>
            </w:r>
          </w:p>
        </w:tc>
      </w:tr>
      <w:tr w:rsidR="00692982" w14:paraId="084CA924" w14:textId="77777777" w:rsidTr="00C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014267F8" w14:textId="116D9FC3" w:rsidR="00692982" w:rsidRDefault="00BE306C" w:rsidP="0077266C">
            <w:pPr>
              <w:rPr>
                <w:color w:val="201547" w:themeColor="text1"/>
              </w:rPr>
            </w:pPr>
            <w:hyperlink r:id="rId12" w:history="1">
              <w:r w:rsidR="00692982" w:rsidRPr="00797127">
                <w:rPr>
                  <w:rStyle w:val="Hyperlink"/>
                  <w:b/>
                  <w:bCs/>
                </w:rPr>
                <w:t xml:space="preserve">The </w:t>
              </w:r>
              <w:r w:rsidR="00927C2E">
                <w:rPr>
                  <w:rStyle w:val="Hyperlink"/>
                  <w:b/>
                  <w:bCs/>
                </w:rPr>
                <w:t xml:space="preserve">Funding and Support </w:t>
              </w:r>
              <w:r w:rsidR="00692982" w:rsidRPr="00797127">
                <w:rPr>
                  <w:rStyle w:val="Hyperlink"/>
                  <w:b/>
                  <w:bCs/>
                </w:rPr>
                <w:t>Policy tab</w:t>
              </w:r>
            </w:hyperlink>
            <w:r w:rsidR="00692982" w:rsidRPr="00692982">
              <w:rPr>
                <w:b/>
                <w:bCs/>
                <w:color w:val="201547" w:themeColor="text1"/>
              </w:rPr>
              <w:t xml:space="preserve"> </w:t>
            </w:r>
            <w:r w:rsidR="00692982" w:rsidRPr="00692982">
              <w:rPr>
                <w:color w:val="201547" w:themeColor="text1"/>
              </w:rPr>
              <w:t>provides</w:t>
            </w:r>
            <w:r w:rsidR="00692982">
              <w:rPr>
                <w:color w:val="201547" w:themeColor="text1"/>
              </w:rPr>
              <w:t>:</w:t>
            </w:r>
          </w:p>
          <w:p w14:paraId="2EEA864C" w14:textId="6A5779B9" w:rsidR="00082E7D" w:rsidRPr="00082E7D" w:rsidRDefault="00927C2E" w:rsidP="00DF31DF">
            <w:pPr>
              <w:pStyle w:val="ListParagraph"/>
              <w:numPr>
                <w:ilvl w:val="0"/>
                <w:numId w:val="21"/>
              </w:numPr>
              <w:ind w:left="46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an </w:t>
            </w:r>
            <w:r w:rsidR="00082E7D" w:rsidRPr="00082E7D">
              <w:rPr>
                <w:color w:val="auto"/>
                <w:lang w:val="en-AU"/>
              </w:rPr>
              <w:t>overview of Disability Inclusion</w:t>
            </w:r>
            <w:r w:rsidR="0005578E">
              <w:rPr>
                <w:color w:val="auto"/>
                <w:lang w:val="en-AU"/>
              </w:rPr>
              <w:t xml:space="preserve">; </w:t>
            </w:r>
            <w:r w:rsidR="00082E7D" w:rsidRPr="00082E7D">
              <w:rPr>
                <w:color w:val="auto"/>
                <w:lang w:val="en-AU"/>
              </w:rPr>
              <w:t>the funding and support model</w:t>
            </w:r>
            <w:r w:rsidR="0005578E">
              <w:rPr>
                <w:color w:val="auto"/>
                <w:lang w:val="en-AU"/>
              </w:rPr>
              <w:t>;</w:t>
            </w:r>
            <w:r w:rsidR="00082E7D" w:rsidRPr="00082E7D">
              <w:rPr>
                <w:color w:val="auto"/>
                <w:lang w:val="en-AU"/>
              </w:rPr>
              <w:t xml:space="preserve"> and roll-out schedule</w:t>
            </w:r>
          </w:p>
          <w:p w14:paraId="24FC2CE4" w14:textId="6D6EF039" w:rsidR="00927C2E" w:rsidRPr="00CC31AB" w:rsidRDefault="00082E7D" w:rsidP="00DF31DF">
            <w:pPr>
              <w:pStyle w:val="ListParagraph"/>
              <w:numPr>
                <w:ilvl w:val="0"/>
                <w:numId w:val="21"/>
              </w:numPr>
              <w:ind w:left="460"/>
              <w:rPr>
                <w:b/>
                <w:bCs/>
                <w:lang w:val="en-AU"/>
              </w:rPr>
            </w:pPr>
            <w:r w:rsidRPr="00082E7D">
              <w:rPr>
                <w:color w:val="auto"/>
                <w:lang w:val="en-AU"/>
              </w:rPr>
              <w:t xml:space="preserve">links to </w:t>
            </w:r>
            <w:r w:rsidR="00273EF2">
              <w:rPr>
                <w:color w:val="auto"/>
                <w:lang w:val="en-AU"/>
              </w:rPr>
              <w:t xml:space="preserve">the SRP page </w:t>
            </w:r>
            <w:r w:rsidR="005D3494">
              <w:rPr>
                <w:color w:val="auto"/>
                <w:lang w:val="en-AU"/>
              </w:rPr>
              <w:t xml:space="preserve">with </w:t>
            </w:r>
            <w:hyperlink r:id="rId13" w:history="1">
              <w:r w:rsidR="005D3494" w:rsidRPr="00046B61">
                <w:rPr>
                  <w:rStyle w:val="Hyperlink"/>
                  <w:lang w:val="en-AU"/>
                </w:rPr>
                <w:t>Tier 2 funding calculation</w:t>
              </w:r>
            </w:hyperlink>
            <w:r w:rsidR="005D3494">
              <w:rPr>
                <w:color w:val="auto"/>
                <w:lang w:val="en-AU"/>
              </w:rPr>
              <w:t xml:space="preserve">; </w:t>
            </w:r>
            <w:r w:rsidRPr="00082E7D">
              <w:rPr>
                <w:color w:val="auto"/>
                <w:lang w:val="en-AU"/>
              </w:rPr>
              <w:t>relevant policies and legislation</w:t>
            </w:r>
          </w:p>
          <w:p w14:paraId="23DA49C4" w14:textId="5D9FFF88" w:rsidR="00692982" w:rsidRPr="003B647B" w:rsidRDefault="00927C2E" w:rsidP="00DF31DF">
            <w:pPr>
              <w:pStyle w:val="ListParagraph"/>
              <w:numPr>
                <w:ilvl w:val="0"/>
                <w:numId w:val="21"/>
              </w:numPr>
              <w:ind w:left="460"/>
              <w:rPr>
                <w:b/>
                <w:bCs/>
                <w:lang w:val="en-AU"/>
              </w:rPr>
            </w:pPr>
            <w:r>
              <w:rPr>
                <w:color w:val="auto"/>
                <w:lang w:val="en-AU"/>
              </w:rPr>
              <w:t>contact details</w:t>
            </w:r>
          </w:p>
        </w:tc>
      </w:tr>
      <w:tr w:rsidR="00665D3E" w14:paraId="7912D65D" w14:textId="77777777" w:rsidTr="00C42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201547" w:themeFill="text1"/>
          </w:tcPr>
          <w:p w14:paraId="5D073897" w14:textId="7888A4ED" w:rsidR="00665D3E" w:rsidRPr="00526805" w:rsidRDefault="00665D3E" w:rsidP="0077266C">
            <w:pPr>
              <w:rPr>
                <w:b/>
                <w:bCs/>
                <w:lang w:val="en-AU"/>
              </w:rPr>
            </w:pPr>
            <w:r w:rsidRPr="00526805">
              <w:rPr>
                <w:b/>
                <w:bCs/>
                <w:color w:val="FFFFFF" w:themeColor="background1"/>
              </w:rPr>
              <w:t>PAL GUIDANCE</w:t>
            </w:r>
          </w:p>
        </w:tc>
      </w:tr>
      <w:tr w:rsidR="00082E7D" w14:paraId="01FEC843" w14:textId="77777777" w:rsidTr="00D46E5F">
        <w:trPr>
          <w:trHeight w:val="6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06A466EC" w14:textId="65314C3C" w:rsidR="0018433E" w:rsidRPr="00594B3B" w:rsidRDefault="00BE306C" w:rsidP="0018433E">
            <w:pPr>
              <w:rPr>
                <w:rFonts w:ascii="Arial" w:hAnsi="Arial" w:cs="Arial"/>
                <w:b/>
                <w:bCs/>
                <w:color w:val="011A3C"/>
              </w:rPr>
            </w:pPr>
            <w:hyperlink r:id="rId14" w:history="1">
              <w:r w:rsidR="0018433E" w:rsidRPr="003475B7">
                <w:rPr>
                  <w:rStyle w:val="Hyperlink"/>
                  <w:rFonts w:ascii="Arial" w:hAnsi="Arial" w:cs="Arial"/>
                  <w:b/>
                  <w:bCs/>
                </w:rPr>
                <w:t xml:space="preserve">The </w:t>
              </w:r>
              <w:r w:rsidR="00927C2E" w:rsidRPr="003475B7">
                <w:rPr>
                  <w:rStyle w:val="Hyperlink"/>
                  <w:rFonts w:ascii="Arial" w:hAnsi="Arial" w:cs="Arial"/>
                  <w:b/>
                  <w:bCs/>
                </w:rPr>
                <w:t xml:space="preserve">Funding and Support </w:t>
              </w:r>
              <w:r w:rsidR="0018433E" w:rsidRPr="003475B7">
                <w:rPr>
                  <w:rStyle w:val="Hyperlink"/>
                  <w:rFonts w:ascii="Arial" w:hAnsi="Arial" w:cs="Arial"/>
                  <w:b/>
                  <w:bCs/>
                </w:rPr>
                <w:t>Guidance tab</w:t>
              </w:r>
            </w:hyperlink>
            <w:r w:rsidR="0018433E" w:rsidRPr="00594B3B">
              <w:rPr>
                <w:rFonts w:ascii="Arial" w:hAnsi="Arial" w:cs="Arial"/>
                <w:b/>
                <w:bCs/>
                <w:color w:val="011A3C"/>
              </w:rPr>
              <w:t xml:space="preserve"> </w:t>
            </w:r>
            <w:r w:rsidR="0018433E" w:rsidRPr="00594B3B">
              <w:rPr>
                <w:rFonts w:ascii="Arial" w:hAnsi="Arial" w:cs="Arial"/>
                <w:color w:val="011A3C"/>
              </w:rPr>
              <w:t>provides information on the</w:t>
            </w:r>
            <w:r w:rsidR="00175FD3">
              <w:rPr>
                <w:rFonts w:ascii="Arial" w:hAnsi="Arial" w:cs="Arial"/>
                <w:color w:val="011A3C"/>
              </w:rPr>
              <w:t xml:space="preserve"> following</w:t>
            </w:r>
            <w:r w:rsidR="0018433E" w:rsidRPr="00594B3B">
              <w:rPr>
                <w:rFonts w:ascii="Arial" w:hAnsi="Arial" w:cs="Arial"/>
                <w:color w:val="011A3C"/>
              </w:rPr>
              <w:t>:</w:t>
            </w:r>
          </w:p>
          <w:p w14:paraId="6C0D1817" w14:textId="77777777" w:rsidR="0018433E" w:rsidRPr="00BC3725" w:rsidRDefault="00BE306C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color w:val="auto"/>
                <w:szCs w:val="22"/>
                <w:lang w:val="en-AU"/>
              </w:rPr>
            </w:pPr>
            <w:hyperlink r:id="rId15" w:history="1">
              <w:r w:rsidR="0018433E" w:rsidRPr="00BC3725">
                <w:rPr>
                  <w:color w:val="0090DA" w:themeColor="hyperlink"/>
                  <w:szCs w:val="22"/>
                  <w:u w:val="single"/>
                  <w:lang w:val="en-AU"/>
                </w:rPr>
                <w:t>Overview of the Disability Inclusion Funding Model</w:t>
              </w:r>
            </w:hyperlink>
          </w:p>
          <w:p w14:paraId="4D621893" w14:textId="77777777" w:rsidR="0018433E" w:rsidRDefault="0018433E" w:rsidP="00DF31DF">
            <w:pPr>
              <w:pStyle w:val="ListParagraph"/>
              <w:spacing w:after="160" w:line="259" w:lineRule="auto"/>
              <w:ind w:left="460"/>
              <w:rPr>
                <w:szCs w:val="22"/>
                <w:lang w:val="en-AU"/>
              </w:rPr>
            </w:pPr>
            <w:r w:rsidRPr="00594B3B">
              <w:rPr>
                <w:color w:val="auto"/>
                <w:szCs w:val="22"/>
                <w:lang w:val="en-AU"/>
              </w:rPr>
              <w:t>Additional information on the three funding tiers.</w:t>
            </w:r>
          </w:p>
          <w:p w14:paraId="4755A0BC" w14:textId="77777777" w:rsidR="0018433E" w:rsidRPr="00BC3725" w:rsidRDefault="00BE306C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color w:val="auto"/>
                <w:szCs w:val="22"/>
                <w:lang w:val="en-AU"/>
              </w:rPr>
            </w:pPr>
            <w:hyperlink r:id="rId16" w:history="1">
              <w:r w:rsidR="0018433E" w:rsidRPr="00594B3B">
                <w:rPr>
                  <w:color w:val="0090DA" w:themeColor="hyperlink"/>
                  <w:szCs w:val="22"/>
                  <w:u w:val="single"/>
                  <w:lang w:val="en-AU"/>
                </w:rPr>
                <w:t>Changes to other funding allocations</w:t>
              </w:r>
            </w:hyperlink>
          </w:p>
          <w:p w14:paraId="3B042443" w14:textId="0D8FF406" w:rsidR="0018433E" w:rsidRDefault="0018433E" w:rsidP="00DF31DF">
            <w:pPr>
              <w:pStyle w:val="ListParagraph"/>
              <w:spacing w:after="160" w:line="259" w:lineRule="auto"/>
              <w:ind w:left="460"/>
              <w:rPr>
                <w:szCs w:val="22"/>
                <w:lang w:val="en-AU"/>
              </w:rPr>
            </w:pPr>
            <w:r w:rsidRPr="00594B3B">
              <w:rPr>
                <w:color w:val="auto"/>
                <w:szCs w:val="22"/>
                <w:lang w:val="en-AU"/>
              </w:rPr>
              <w:t>Explains what funding will be phased out or remain in place</w:t>
            </w:r>
            <w:r w:rsidR="00927C2E">
              <w:rPr>
                <w:color w:val="auto"/>
                <w:szCs w:val="22"/>
                <w:lang w:val="en-AU"/>
              </w:rPr>
              <w:t>, including SRP equity funding</w:t>
            </w:r>
            <w:r w:rsidR="00111212">
              <w:rPr>
                <w:color w:val="auto"/>
                <w:szCs w:val="22"/>
                <w:lang w:val="en-AU"/>
              </w:rPr>
              <w:t>.</w:t>
            </w:r>
            <w:r w:rsidRPr="00594B3B">
              <w:rPr>
                <w:color w:val="auto"/>
                <w:szCs w:val="22"/>
                <w:lang w:val="en-AU"/>
              </w:rPr>
              <w:t xml:space="preserve"> </w:t>
            </w:r>
          </w:p>
          <w:p w14:paraId="28F0019F" w14:textId="77777777" w:rsidR="0018433E" w:rsidRPr="00BC3725" w:rsidRDefault="00BE306C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color w:val="auto"/>
                <w:szCs w:val="22"/>
                <w:lang w:val="en-AU"/>
              </w:rPr>
            </w:pPr>
            <w:hyperlink r:id="rId17" w:history="1">
              <w:r w:rsidR="0018433E" w:rsidRPr="00594B3B">
                <w:rPr>
                  <w:color w:val="0090DA" w:themeColor="hyperlink"/>
                  <w:szCs w:val="22"/>
                  <w:u w:val="single"/>
                  <w:lang w:val="en-AU"/>
                </w:rPr>
                <w:t>Target group for Tier 2 school-level support</w:t>
              </w:r>
            </w:hyperlink>
            <w:r w:rsidR="0018433E" w:rsidRPr="00594B3B">
              <w:rPr>
                <w:color w:val="auto"/>
                <w:szCs w:val="22"/>
                <w:lang w:val="en-AU"/>
              </w:rPr>
              <w:t xml:space="preserve"> </w:t>
            </w:r>
          </w:p>
          <w:p w14:paraId="1A7AFE17" w14:textId="233BA276" w:rsidR="0018433E" w:rsidRDefault="00927C2E" w:rsidP="00DF31DF">
            <w:pPr>
              <w:pStyle w:val="ListParagraph"/>
              <w:spacing w:after="160" w:line="259" w:lineRule="auto"/>
              <w:ind w:left="460"/>
              <w:rPr>
                <w:szCs w:val="22"/>
                <w:lang w:val="en-AU"/>
              </w:rPr>
            </w:pPr>
            <w:r>
              <w:rPr>
                <w:color w:val="auto"/>
                <w:szCs w:val="22"/>
                <w:lang w:val="en-AU"/>
              </w:rPr>
              <w:t xml:space="preserve">Advice on </w:t>
            </w:r>
            <w:r w:rsidR="0018433E" w:rsidRPr="00594B3B">
              <w:rPr>
                <w:color w:val="auto"/>
                <w:szCs w:val="22"/>
                <w:lang w:val="en-AU"/>
              </w:rPr>
              <w:t>identifying students in mainstream schools</w:t>
            </w:r>
            <w:r w:rsidR="00904F9D">
              <w:rPr>
                <w:color w:val="auto"/>
                <w:szCs w:val="22"/>
                <w:lang w:val="en-AU"/>
              </w:rPr>
              <w:t xml:space="preserve"> </w:t>
            </w:r>
            <w:r>
              <w:rPr>
                <w:color w:val="auto"/>
                <w:szCs w:val="22"/>
                <w:lang w:val="en-AU"/>
              </w:rPr>
              <w:t>that are in the target cohort</w:t>
            </w:r>
            <w:r w:rsidR="0018433E" w:rsidRPr="00594B3B">
              <w:rPr>
                <w:color w:val="auto"/>
                <w:szCs w:val="22"/>
                <w:lang w:val="en-AU"/>
              </w:rPr>
              <w:t>.</w:t>
            </w:r>
          </w:p>
          <w:p w14:paraId="7B727D36" w14:textId="77777777" w:rsidR="0018433E" w:rsidRPr="00E0155C" w:rsidRDefault="00BE306C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color w:val="auto"/>
                <w:szCs w:val="22"/>
                <w:lang w:val="en-AU"/>
              </w:rPr>
            </w:pPr>
            <w:hyperlink r:id="rId18" w:history="1">
              <w:r w:rsidR="0018433E" w:rsidRPr="00594B3B">
                <w:rPr>
                  <w:color w:val="0090DA" w:themeColor="hyperlink"/>
                  <w:szCs w:val="22"/>
                  <w:u w:val="single"/>
                  <w:lang w:val="en-AU"/>
                </w:rPr>
                <w:t>Tier 2 school-level funding expenditure requirements</w:t>
              </w:r>
            </w:hyperlink>
            <w:r w:rsidR="0018433E" w:rsidRPr="00594B3B">
              <w:rPr>
                <w:color w:val="auto"/>
                <w:szCs w:val="22"/>
                <w:lang w:val="en-AU"/>
              </w:rPr>
              <w:t xml:space="preserve"> </w:t>
            </w:r>
          </w:p>
          <w:p w14:paraId="723A7E0B" w14:textId="362C6D3D" w:rsidR="0018433E" w:rsidRDefault="0018433E" w:rsidP="00DF31DF">
            <w:pPr>
              <w:pStyle w:val="ListParagraph"/>
              <w:spacing w:after="160" w:line="259" w:lineRule="auto"/>
              <w:ind w:left="460"/>
              <w:rPr>
                <w:szCs w:val="22"/>
                <w:lang w:val="en-AU"/>
              </w:rPr>
            </w:pPr>
            <w:r w:rsidRPr="00E0155C">
              <w:rPr>
                <w:color w:val="auto"/>
                <w:szCs w:val="22"/>
                <w:lang w:val="en-AU"/>
              </w:rPr>
              <w:t>O</w:t>
            </w:r>
            <w:r w:rsidRPr="00594B3B">
              <w:rPr>
                <w:color w:val="auto"/>
                <w:szCs w:val="22"/>
                <w:lang w:val="en-AU"/>
              </w:rPr>
              <w:t>utlines how and when funding should be spent</w:t>
            </w:r>
            <w:r w:rsidRPr="00E0155C">
              <w:rPr>
                <w:color w:val="auto"/>
                <w:szCs w:val="22"/>
                <w:lang w:val="en-AU"/>
              </w:rPr>
              <w:t xml:space="preserve"> and includes</w:t>
            </w:r>
            <w:r w:rsidRPr="00594B3B">
              <w:rPr>
                <w:color w:val="auto"/>
                <w:szCs w:val="22"/>
                <w:lang w:val="en-AU"/>
              </w:rPr>
              <w:t xml:space="preserve"> examples of activities and adjustments</w:t>
            </w:r>
            <w:r w:rsidR="00BA0967">
              <w:rPr>
                <w:color w:val="auto"/>
                <w:szCs w:val="22"/>
                <w:lang w:val="en-AU"/>
              </w:rPr>
              <w:t>;</w:t>
            </w:r>
            <w:r w:rsidRPr="00594B3B">
              <w:rPr>
                <w:color w:val="auto"/>
                <w:szCs w:val="22"/>
                <w:lang w:val="en-AU"/>
              </w:rPr>
              <w:t xml:space="preserve"> building school capacity</w:t>
            </w:r>
            <w:r w:rsidR="00904F9D">
              <w:rPr>
                <w:color w:val="auto"/>
                <w:szCs w:val="22"/>
                <w:lang w:val="en-AU"/>
              </w:rPr>
              <w:t>;</w:t>
            </w:r>
            <w:r w:rsidRPr="00594B3B">
              <w:rPr>
                <w:color w:val="auto"/>
                <w:szCs w:val="22"/>
                <w:lang w:val="en-AU"/>
              </w:rPr>
              <w:t xml:space="preserve"> </w:t>
            </w:r>
            <w:r w:rsidRPr="00E0155C">
              <w:rPr>
                <w:color w:val="auto"/>
                <w:szCs w:val="22"/>
                <w:lang w:val="en-AU"/>
              </w:rPr>
              <w:t xml:space="preserve">and </w:t>
            </w:r>
            <w:r w:rsidRPr="00594B3B">
              <w:rPr>
                <w:color w:val="auto"/>
                <w:szCs w:val="22"/>
                <w:lang w:val="en-AU"/>
              </w:rPr>
              <w:t>links to free, online professional learning.</w:t>
            </w:r>
          </w:p>
          <w:p w14:paraId="69E38586" w14:textId="1B0E0812" w:rsidR="00FB48B1" w:rsidRDefault="00BE306C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szCs w:val="22"/>
                <w:lang w:val="en-AU"/>
              </w:rPr>
            </w:pPr>
            <w:hyperlink r:id="rId19" w:history="1">
              <w:r w:rsidR="00FB48B1" w:rsidRPr="00FB48B1">
                <w:rPr>
                  <w:rStyle w:val="Hyperlink"/>
                  <w:szCs w:val="22"/>
                  <w:lang w:val="en-AU"/>
                </w:rPr>
                <w:t>Planning for expenditure</w:t>
              </w:r>
            </w:hyperlink>
          </w:p>
          <w:p w14:paraId="7D652D9D" w14:textId="2631658E" w:rsidR="0018433E" w:rsidRDefault="0018433E" w:rsidP="00DF31DF">
            <w:pPr>
              <w:pStyle w:val="ListParagraph"/>
              <w:spacing w:after="160" w:line="259" w:lineRule="auto"/>
              <w:ind w:left="460"/>
              <w:rPr>
                <w:szCs w:val="22"/>
                <w:lang w:val="en-AU"/>
              </w:rPr>
            </w:pPr>
            <w:r w:rsidRPr="00E0155C">
              <w:rPr>
                <w:color w:val="auto"/>
                <w:szCs w:val="22"/>
                <w:lang w:val="en-AU"/>
              </w:rPr>
              <w:t>Includes principles for inclusive practice and examples of priority actions.</w:t>
            </w:r>
          </w:p>
          <w:p w14:paraId="5011BB0C" w14:textId="6A0FCAEB" w:rsidR="00D04EFC" w:rsidRDefault="00BE306C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szCs w:val="22"/>
                <w:lang w:val="en-AU"/>
              </w:rPr>
            </w:pPr>
            <w:hyperlink r:id="rId20" w:history="1">
              <w:r w:rsidR="00D04EFC" w:rsidRPr="00A92EAF">
                <w:rPr>
                  <w:rStyle w:val="Hyperlink"/>
                  <w:szCs w:val="22"/>
                  <w:lang w:val="en-AU"/>
                </w:rPr>
                <w:t>Tier 2 Funding</w:t>
              </w:r>
              <w:r w:rsidR="00C05969" w:rsidRPr="00A92EAF">
                <w:rPr>
                  <w:rStyle w:val="Hyperlink"/>
                  <w:szCs w:val="22"/>
                  <w:lang w:val="en-AU"/>
                </w:rPr>
                <w:t xml:space="preserve"> Planner tool on </w:t>
              </w:r>
              <w:r w:rsidR="00F95196" w:rsidRPr="00A92EAF">
                <w:rPr>
                  <w:rStyle w:val="Hyperlink"/>
                  <w:szCs w:val="22"/>
                  <w:lang w:val="en-AU"/>
                </w:rPr>
                <w:t>the Strategic Planning Online Tool</w:t>
              </w:r>
            </w:hyperlink>
            <w:r w:rsidR="00F95196">
              <w:rPr>
                <w:szCs w:val="22"/>
                <w:lang w:val="en-AU"/>
              </w:rPr>
              <w:t xml:space="preserve"> (</w:t>
            </w:r>
            <w:r w:rsidR="00C05969">
              <w:rPr>
                <w:szCs w:val="22"/>
                <w:lang w:val="en-AU"/>
              </w:rPr>
              <w:t>SPOT</w:t>
            </w:r>
            <w:r w:rsidR="00F95196">
              <w:rPr>
                <w:szCs w:val="22"/>
                <w:lang w:val="en-AU"/>
              </w:rPr>
              <w:t>)</w:t>
            </w:r>
          </w:p>
          <w:p w14:paraId="2450A4E8" w14:textId="551C2DB3" w:rsidR="00F35C74" w:rsidRPr="00A92EAF" w:rsidRDefault="00A92EAF" w:rsidP="00DF31DF">
            <w:pPr>
              <w:pStyle w:val="ListParagraph"/>
              <w:spacing w:after="160" w:line="259" w:lineRule="auto"/>
              <w:ind w:left="460"/>
              <w:rPr>
                <w:color w:val="auto"/>
                <w:szCs w:val="22"/>
                <w:lang w:val="en-AU"/>
              </w:rPr>
            </w:pPr>
            <w:r w:rsidRPr="00A92EAF">
              <w:rPr>
                <w:color w:val="auto"/>
                <w:szCs w:val="22"/>
                <w:lang w:val="en-AU"/>
              </w:rPr>
              <w:t xml:space="preserve">Helps schools </w:t>
            </w:r>
            <w:r w:rsidR="00D04EFC" w:rsidRPr="00A92EAF">
              <w:rPr>
                <w:color w:val="auto"/>
                <w:szCs w:val="22"/>
                <w:lang w:val="en-AU"/>
              </w:rPr>
              <w:t xml:space="preserve">plan how they will use their Tier 2 funding as part of their </w:t>
            </w:r>
            <w:r w:rsidR="00D46E5F">
              <w:rPr>
                <w:color w:val="auto"/>
                <w:szCs w:val="22"/>
                <w:lang w:val="en-AU"/>
              </w:rPr>
              <w:t>AIP</w:t>
            </w:r>
            <w:r w:rsidR="00D04EFC" w:rsidRPr="00A92EAF">
              <w:rPr>
                <w:color w:val="auto"/>
                <w:szCs w:val="22"/>
                <w:lang w:val="en-AU"/>
              </w:rPr>
              <w:t xml:space="preserve"> development.</w:t>
            </w:r>
          </w:p>
          <w:p w14:paraId="2D93EBDA" w14:textId="34191A3E" w:rsidR="0018433E" w:rsidRPr="00D37145" w:rsidRDefault="00BE306C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color w:val="201547" w:themeColor="text1"/>
              </w:rPr>
            </w:pPr>
            <w:hyperlink r:id="rId21" w:history="1">
              <w:r w:rsidR="0018433E" w:rsidRPr="0052504F">
                <w:rPr>
                  <w:color w:val="0090DA" w:themeColor="hyperlink"/>
                  <w:szCs w:val="22"/>
                  <w:u w:val="single"/>
                  <w:lang w:val="en-AU"/>
                </w:rPr>
                <w:t>Tier 2 Funding use case studies</w:t>
              </w:r>
            </w:hyperlink>
          </w:p>
          <w:p w14:paraId="42108308" w14:textId="7AB9C436" w:rsidR="00D37145" w:rsidRPr="00613E73" w:rsidRDefault="00D37145" w:rsidP="00DF31DF">
            <w:pPr>
              <w:pStyle w:val="ListParagraph"/>
              <w:spacing w:after="160" w:line="259" w:lineRule="auto"/>
              <w:ind w:left="460"/>
              <w:rPr>
                <w:color w:val="auto"/>
              </w:rPr>
            </w:pPr>
            <w:r w:rsidRPr="00613E73">
              <w:rPr>
                <w:color w:val="auto"/>
              </w:rPr>
              <w:t>Case studies in a range of school settings</w:t>
            </w:r>
            <w:r w:rsidR="0020053A" w:rsidRPr="00613E73">
              <w:rPr>
                <w:color w:val="auto"/>
              </w:rPr>
              <w:t xml:space="preserve"> in metropolitan and regional </w:t>
            </w:r>
            <w:r w:rsidR="00B97B27" w:rsidRPr="00613E73">
              <w:rPr>
                <w:color w:val="auto"/>
              </w:rPr>
              <w:t>locations.</w:t>
            </w:r>
          </w:p>
          <w:p w14:paraId="1ECBE1F0" w14:textId="77777777" w:rsidR="0018433E" w:rsidRPr="00AF3EFE" w:rsidRDefault="00BE306C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rStyle w:val="Hyperlink"/>
                <w:color w:val="201547" w:themeColor="text1"/>
                <w:u w:val="none"/>
              </w:rPr>
            </w:pPr>
            <w:hyperlink r:id="rId22" w:history="1">
              <w:r w:rsidR="0018433E" w:rsidRPr="00764D05">
                <w:rPr>
                  <w:rStyle w:val="Hyperlink"/>
                </w:rPr>
                <w:t>Requirements for reporting of Tier 2 expenditure</w:t>
              </w:r>
            </w:hyperlink>
          </w:p>
          <w:p w14:paraId="0EA78291" w14:textId="41181386" w:rsidR="0018433E" w:rsidRPr="00613E73" w:rsidRDefault="00927C2E" w:rsidP="00DF31DF">
            <w:pPr>
              <w:pStyle w:val="ListParagraph"/>
              <w:spacing w:after="160" w:line="259" w:lineRule="auto"/>
              <w:ind w:left="460"/>
              <w:rPr>
                <w:color w:val="auto"/>
              </w:rPr>
            </w:pPr>
            <w:r>
              <w:rPr>
                <w:color w:val="auto"/>
              </w:rPr>
              <w:t>Provides instructions to support schools with reporting Tier 2 funding cash and credit expenditure transactions within Departmental systems.</w:t>
            </w:r>
          </w:p>
          <w:p w14:paraId="5E2EA173" w14:textId="77777777" w:rsidR="00D46E5F" w:rsidRDefault="00BE306C" w:rsidP="00DF31DF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</w:tabs>
              <w:spacing w:after="160" w:line="259" w:lineRule="auto"/>
              <w:ind w:left="460"/>
              <w:rPr>
                <w:rStyle w:val="Hyperlink"/>
              </w:rPr>
            </w:pPr>
            <w:hyperlink r:id="rId23" w:history="1">
              <w:r w:rsidR="0018433E" w:rsidRPr="00B40334">
                <w:rPr>
                  <w:rStyle w:val="Hyperlink"/>
                </w:rPr>
                <w:t>Tier 3 student-level funding</w:t>
              </w:r>
            </w:hyperlink>
          </w:p>
          <w:p w14:paraId="2FD7B9C7" w14:textId="06F77420" w:rsidR="00082E7D" w:rsidRPr="00665D3E" w:rsidRDefault="0018433E" w:rsidP="00DF31DF">
            <w:pPr>
              <w:pStyle w:val="ListParagraph"/>
              <w:spacing w:after="160" w:line="259" w:lineRule="auto"/>
              <w:ind w:left="460"/>
              <w:rPr>
                <w:color w:val="FFFFFF" w:themeColor="background1"/>
              </w:rPr>
            </w:pPr>
            <w:r w:rsidRPr="00102F41">
              <w:rPr>
                <w:color w:val="auto"/>
              </w:rPr>
              <w:t xml:space="preserve">Explains how the profile informs </w:t>
            </w:r>
            <w:r w:rsidR="00927C2E">
              <w:rPr>
                <w:color w:val="auto"/>
              </w:rPr>
              <w:t>Tier 3</w:t>
            </w:r>
            <w:r w:rsidR="000C780B" w:rsidRPr="00102F41">
              <w:rPr>
                <w:color w:val="auto"/>
              </w:rPr>
              <w:t xml:space="preserve"> funding.</w:t>
            </w:r>
          </w:p>
        </w:tc>
      </w:tr>
      <w:tr w:rsidR="000C780B" w14:paraId="2547DCB4" w14:textId="77777777" w:rsidTr="00C42B3C">
        <w:trPr>
          <w:cantSplit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201547" w:themeFill="text1"/>
          </w:tcPr>
          <w:p w14:paraId="1433E0E8" w14:textId="24E6358A" w:rsidR="000C780B" w:rsidRPr="000D34BD" w:rsidRDefault="000C780B" w:rsidP="0042186A">
            <w:pPr>
              <w:rPr>
                <w:b/>
                <w:color w:val="FFFFFF" w:themeColor="background1"/>
                <w:lang w:val="en-AU"/>
              </w:rPr>
            </w:pPr>
            <w:bookmarkStart w:id="2" w:name="_Hlk90038391"/>
            <w:r w:rsidRPr="00A92EAF">
              <w:rPr>
                <w:b/>
                <w:color w:val="FFFFFF" w:themeColor="background1"/>
              </w:rPr>
              <w:lastRenderedPageBreak/>
              <w:t>PAL RESOURCES</w:t>
            </w:r>
          </w:p>
        </w:tc>
      </w:tr>
      <w:tr w:rsidR="000C780B" w:rsidRPr="00665D3E" w14:paraId="2DBC858C" w14:textId="77777777" w:rsidTr="00C42B3C">
        <w:trPr>
          <w:cantSplit/>
          <w:trHeight w:val="7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26EEF7C5" w14:textId="4FB9B787" w:rsidR="0009465C" w:rsidRPr="0009465C" w:rsidRDefault="00BE306C" w:rsidP="0009465C">
            <w:pPr>
              <w:rPr>
                <w:color w:val="auto"/>
              </w:rPr>
            </w:pPr>
            <w:hyperlink r:id="rId24" w:history="1">
              <w:r w:rsidR="0009465C" w:rsidRPr="00780541">
                <w:rPr>
                  <w:rStyle w:val="Hyperlink"/>
                  <w:b/>
                  <w:bCs/>
                </w:rPr>
                <w:t xml:space="preserve">The </w:t>
              </w:r>
              <w:r w:rsidR="00927C2E">
                <w:rPr>
                  <w:rStyle w:val="Hyperlink"/>
                  <w:b/>
                  <w:bCs/>
                </w:rPr>
                <w:t xml:space="preserve">Funding and Support </w:t>
              </w:r>
              <w:r w:rsidR="0009465C" w:rsidRPr="0009465C">
                <w:rPr>
                  <w:rStyle w:val="Hyperlink"/>
                  <w:b/>
                  <w:bCs/>
                </w:rPr>
                <w:t>Resources tab</w:t>
              </w:r>
            </w:hyperlink>
            <w:r w:rsidR="0009465C" w:rsidRPr="0009465C">
              <w:rPr>
                <w:color w:val="auto"/>
              </w:rPr>
              <w:t xml:space="preserve"> includes</w:t>
            </w:r>
            <w:r w:rsidR="00780541">
              <w:rPr>
                <w:color w:val="auto"/>
              </w:rPr>
              <w:t xml:space="preserve"> a wide range of resources to support schools</w:t>
            </w:r>
            <w:r w:rsidR="0009465C" w:rsidRPr="0009465C">
              <w:rPr>
                <w:color w:val="auto"/>
              </w:rPr>
              <w:t>:</w:t>
            </w:r>
          </w:p>
          <w:p w14:paraId="76ED83D7" w14:textId="77777777" w:rsidR="00317369" w:rsidRPr="000A7791" w:rsidRDefault="0009465C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rStyle w:val="Hyperlink"/>
                <w:color w:val="004C97" w:themeColor="accent2"/>
                <w:u w:val="none"/>
              </w:rPr>
            </w:pPr>
            <w:r w:rsidRPr="000A7791">
              <w:rPr>
                <w:rStyle w:val="Hyperlink"/>
                <w:color w:val="004C97" w:themeColor="accent2"/>
                <w:u w:val="none"/>
              </w:rPr>
              <w:t xml:space="preserve">the Department’s collated list of general links and resources to support </w:t>
            </w:r>
            <w:proofErr w:type="gramStart"/>
            <w:r w:rsidRPr="000A7791">
              <w:rPr>
                <w:rStyle w:val="Hyperlink"/>
                <w:color w:val="004C97" w:themeColor="accent2"/>
                <w:u w:val="none"/>
              </w:rPr>
              <w:t>disability</w:t>
            </w:r>
            <w:proofErr w:type="gramEnd"/>
          </w:p>
          <w:p w14:paraId="4D95BC83" w14:textId="784FC532" w:rsidR="004A46BE" w:rsidRPr="004A46BE" w:rsidRDefault="00EA6644" w:rsidP="00DF31DF">
            <w:pPr>
              <w:pStyle w:val="ListParagraph"/>
              <w:spacing w:after="160" w:line="259" w:lineRule="auto"/>
              <w:ind w:left="460"/>
              <w:rPr>
                <w:rStyle w:val="Hyperlink"/>
                <w:color w:val="auto"/>
                <w:u w:val="none"/>
              </w:rPr>
            </w:pPr>
            <w:r w:rsidRPr="005D216E">
              <w:rPr>
                <w:rStyle w:val="Hyperlink"/>
                <w:color w:val="auto"/>
                <w:u w:val="none"/>
              </w:rPr>
              <w:t xml:space="preserve">Comprehensive collection of </w:t>
            </w:r>
            <w:r w:rsidR="0009465C" w:rsidRPr="005D216E">
              <w:rPr>
                <w:rStyle w:val="Hyperlink"/>
                <w:color w:val="auto"/>
                <w:u w:val="none"/>
              </w:rPr>
              <w:t>policies</w:t>
            </w:r>
            <w:r w:rsidR="00FB23B5">
              <w:rPr>
                <w:rStyle w:val="Hyperlink"/>
                <w:color w:val="auto"/>
                <w:u w:val="none"/>
              </w:rPr>
              <w:t xml:space="preserve"> and</w:t>
            </w:r>
            <w:r w:rsidR="0009465C" w:rsidRPr="004A46BE">
              <w:rPr>
                <w:rStyle w:val="Hyperlink"/>
                <w:color w:val="auto"/>
                <w:u w:val="none"/>
              </w:rPr>
              <w:t xml:space="preserve"> programs</w:t>
            </w:r>
            <w:r w:rsidR="00FB23B5">
              <w:rPr>
                <w:rStyle w:val="Hyperlink"/>
                <w:color w:val="auto"/>
                <w:u w:val="none"/>
              </w:rPr>
              <w:t>;</w:t>
            </w:r>
            <w:r w:rsidR="0009465C" w:rsidRPr="004A46BE">
              <w:rPr>
                <w:rStyle w:val="Hyperlink"/>
                <w:color w:val="auto"/>
                <w:u w:val="none"/>
              </w:rPr>
              <w:t xml:space="preserve"> Nationally Consistent Collection of Data on school students with disability (NCCD)</w:t>
            </w:r>
            <w:r w:rsidR="00FB23B5">
              <w:rPr>
                <w:rStyle w:val="Hyperlink"/>
                <w:color w:val="auto"/>
                <w:u w:val="none"/>
              </w:rPr>
              <w:t>;</w:t>
            </w:r>
            <w:r w:rsidR="0009465C" w:rsidRPr="004A46BE">
              <w:rPr>
                <w:rStyle w:val="Hyperlink"/>
                <w:color w:val="auto"/>
                <w:u w:val="none"/>
              </w:rPr>
              <w:t xml:space="preserve"> NDIS info</w:t>
            </w:r>
            <w:r w:rsidR="007E17C4" w:rsidRPr="004A46BE">
              <w:rPr>
                <w:rStyle w:val="Hyperlink"/>
                <w:color w:val="auto"/>
                <w:u w:val="none"/>
              </w:rPr>
              <w:t>rmation</w:t>
            </w:r>
            <w:r w:rsidR="00FB23B5">
              <w:rPr>
                <w:rStyle w:val="Hyperlink"/>
                <w:color w:val="auto"/>
                <w:u w:val="none"/>
              </w:rPr>
              <w:t>;</w:t>
            </w:r>
            <w:r w:rsidR="0009465C" w:rsidRPr="004A46BE">
              <w:rPr>
                <w:rStyle w:val="Hyperlink"/>
                <w:color w:val="auto"/>
                <w:u w:val="none"/>
              </w:rPr>
              <w:t xml:space="preserve"> associations supporting students with disabilities</w:t>
            </w:r>
            <w:r w:rsidR="00FB23B5">
              <w:rPr>
                <w:rStyle w:val="Hyperlink"/>
                <w:color w:val="auto"/>
                <w:u w:val="none"/>
              </w:rPr>
              <w:t>;</w:t>
            </w:r>
            <w:r w:rsidR="0009465C" w:rsidRPr="004A46BE">
              <w:rPr>
                <w:rStyle w:val="Hyperlink"/>
                <w:color w:val="auto"/>
                <w:u w:val="none"/>
              </w:rPr>
              <w:t xml:space="preserve"> support for staff</w:t>
            </w:r>
            <w:r w:rsidR="00FB23B5">
              <w:rPr>
                <w:rStyle w:val="Hyperlink"/>
                <w:color w:val="auto"/>
                <w:u w:val="none"/>
              </w:rPr>
              <w:t>;</w:t>
            </w:r>
            <w:r w:rsidR="0009465C" w:rsidRPr="004A46BE">
              <w:rPr>
                <w:rStyle w:val="Hyperlink"/>
                <w:color w:val="auto"/>
                <w:u w:val="none"/>
              </w:rPr>
              <w:t xml:space="preserve"> and advice for parents. </w:t>
            </w:r>
          </w:p>
          <w:p w14:paraId="23FD2616" w14:textId="6DE3A4D3" w:rsidR="000B7321" w:rsidRPr="000A7791" w:rsidRDefault="000B7321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rStyle w:val="Hyperlink"/>
                <w:color w:val="004C97" w:themeColor="accent2"/>
                <w:u w:val="none"/>
              </w:rPr>
            </w:pPr>
            <w:r w:rsidRPr="000A7791">
              <w:rPr>
                <w:rStyle w:val="Hyperlink"/>
                <w:color w:val="004C97" w:themeColor="accent2"/>
                <w:u w:val="none"/>
              </w:rPr>
              <w:t>Resources to support Tier 2 school-level funding implementation</w:t>
            </w:r>
          </w:p>
          <w:p w14:paraId="49579777" w14:textId="77777777" w:rsidR="00A5214E" w:rsidRDefault="00912C77" w:rsidP="00DF31DF">
            <w:pPr>
              <w:pStyle w:val="ListParagraph"/>
              <w:spacing w:after="160" w:line="259" w:lineRule="auto"/>
              <w:ind w:left="46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Includes e</w:t>
            </w:r>
            <w:r w:rsidR="000B7321" w:rsidRPr="000B7321">
              <w:rPr>
                <w:rStyle w:val="Hyperlink"/>
                <w:color w:val="auto"/>
                <w:u w:val="none"/>
              </w:rPr>
              <w:t>xample outline of portfolio responsibilities for a Disability Inclusion Leader/Disability Inclusion Coordinator</w:t>
            </w:r>
            <w:r>
              <w:rPr>
                <w:rStyle w:val="Hyperlink"/>
                <w:color w:val="auto"/>
                <w:u w:val="none"/>
              </w:rPr>
              <w:t xml:space="preserve"> and i</w:t>
            </w:r>
            <w:r w:rsidR="000B7321" w:rsidRPr="000B7321">
              <w:rPr>
                <w:rStyle w:val="Hyperlink"/>
                <w:color w:val="auto"/>
                <w:u w:val="none"/>
              </w:rPr>
              <w:t xml:space="preserve">nstructions for reporting of Tier 2 </w:t>
            </w:r>
            <w:proofErr w:type="gramStart"/>
            <w:r w:rsidR="000B7321" w:rsidRPr="000B7321">
              <w:rPr>
                <w:rStyle w:val="Hyperlink"/>
                <w:color w:val="auto"/>
                <w:u w:val="none"/>
              </w:rPr>
              <w:t>expenditure</w:t>
            </w:r>
            <w:proofErr w:type="gramEnd"/>
          </w:p>
          <w:p w14:paraId="0789DD7D" w14:textId="77777777" w:rsidR="002C5C21" w:rsidRPr="000A7791" w:rsidRDefault="000B7321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rStyle w:val="Hyperlink"/>
                <w:color w:val="004C97" w:themeColor="accent2"/>
                <w:u w:val="none"/>
              </w:rPr>
            </w:pPr>
            <w:r w:rsidRPr="000A7791">
              <w:rPr>
                <w:rStyle w:val="Hyperlink"/>
                <w:color w:val="004C97" w:themeColor="accent2"/>
                <w:u w:val="none"/>
              </w:rPr>
              <w:t xml:space="preserve">Resources to support schools to target students for Tier 2 </w:t>
            </w:r>
            <w:proofErr w:type="gramStart"/>
            <w:r w:rsidRPr="000A7791">
              <w:rPr>
                <w:rStyle w:val="Hyperlink"/>
                <w:color w:val="004C97" w:themeColor="accent2"/>
                <w:u w:val="none"/>
              </w:rPr>
              <w:t>support</w:t>
            </w:r>
            <w:proofErr w:type="gramEnd"/>
            <w:r w:rsidRPr="000A7791">
              <w:rPr>
                <w:rStyle w:val="Hyperlink"/>
                <w:color w:val="004C97" w:themeColor="accent2"/>
                <w:u w:val="none"/>
              </w:rPr>
              <w:t xml:space="preserve"> </w:t>
            </w:r>
          </w:p>
          <w:p w14:paraId="4CA5F59C" w14:textId="104C8AFC" w:rsidR="001D7F6A" w:rsidRDefault="002C5C21" w:rsidP="00DF31DF">
            <w:pPr>
              <w:pStyle w:val="ListParagraph"/>
              <w:spacing w:after="160" w:line="259" w:lineRule="auto"/>
              <w:ind w:left="46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Includes</w:t>
            </w:r>
            <w:r w:rsidR="00450691">
              <w:rPr>
                <w:rStyle w:val="Hyperlink"/>
                <w:color w:val="auto"/>
                <w:u w:val="none"/>
              </w:rPr>
              <w:t xml:space="preserve"> </w:t>
            </w:r>
            <w:r w:rsidR="00450691" w:rsidRPr="00C36173">
              <w:rPr>
                <w:rStyle w:val="Hyperlink"/>
                <w:color w:val="auto"/>
                <w:u w:val="none"/>
              </w:rPr>
              <w:t>Framework for Improving Student Outcomes (</w:t>
            </w:r>
            <w:r w:rsidR="000B7321" w:rsidRPr="00C36173">
              <w:rPr>
                <w:rStyle w:val="Hyperlink"/>
                <w:color w:val="auto"/>
                <w:u w:val="none"/>
              </w:rPr>
              <w:t>FISO</w:t>
            </w:r>
            <w:r w:rsidR="00450691" w:rsidRPr="00C36173">
              <w:rPr>
                <w:rStyle w:val="Hyperlink"/>
                <w:color w:val="auto"/>
                <w:u w:val="none"/>
              </w:rPr>
              <w:t>)</w:t>
            </w:r>
            <w:r w:rsidR="00C36173">
              <w:rPr>
                <w:rStyle w:val="Hyperlink"/>
                <w:color w:val="auto"/>
                <w:u w:val="none"/>
              </w:rPr>
              <w:t xml:space="preserve"> </w:t>
            </w:r>
            <w:r w:rsidR="000B7321" w:rsidRPr="000B7321">
              <w:rPr>
                <w:rStyle w:val="Hyperlink"/>
                <w:color w:val="auto"/>
                <w:u w:val="none"/>
              </w:rPr>
              <w:t>Setting Expectations and Promoting Inclusion Implementation Guide and the FISO Strategic Enablers for Implementation Guide.</w:t>
            </w:r>
          </w:p>
          <w:p w14:paraId="1FA85434" w14:textId="3A619535" w:rsidR="002B4B99" w:rsidRPr="000A7791" w:rsidRDefault="002B4B99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rStyle w:val="Hyperlink"/>
                <w:color w:val="004C97" w:themeColor="accent2"/>
                <w:u w:val="none"/>
              </w:rPr>
            </w:pPr>
            <w:r w:rsidRPr="000A7791">
              <w:rPr>
                <w:rStyle w:val="Hyperlink"/>
                <w:color w:val="004C97" w:themeColor="accent2"/>
                <w:u w:val="none"/>
              </w:rPr>
              <w:t xml:space="preserve">Resources to support schools to build capacity and </w:t>
            </w:r>
            <w:proofErr w:type="gramStart"/>
            <w:r w:rsidRPr="000A7791">
              <w:rPr>
                <w:rStyle w:val="Hyperlink"/>
                <w:color w:val="004C97" w:themeColor="accent2"/>
                <w:u w:val="none"/>
              </w:rPr>
              <w:t>capability</w:t>
            </w:r>
            <w:proofErr w:type="gramEnd"/>
          </w:p>
          <w:p w14:paraId="0E3A2B3E" w14:textId="1574C90D" w:rsidR="00F82E82" w:rsidRDefault="001D7F6A" w:rsidP="00DF31DF">
            <w:pPr>
              <w:pStyle w:val="ListParagraph"/>
              <w:spacing w:after="160" w:line="259" w:lineRule="auto"/>
              <w:ind w:left="46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Includes </w:t>
            </w:r>
            <w:r w:rsidR="002B4B99" w:rsidRPr="002B4B99">
              <w:rPr>
                <w:rStyle w:val="Hyperlink"/>
                <w:color w:val="auto"/>
                <w:u w:val="none"/>
              </w:rPr>
              <w:t>Abilities Based Learning and Education Support (ABLES) assessment and reporting tool</w:t>
            </w:r>
            <w:r>
              <w:rPr>
                <w:rStyle w:val="Hyperlink"/>
                <w:color w:val="auto"/>
                <w:u w:val="none"/>
              </w:rPr>
              <w:t>;</w:t>
            </w:r>
            <w:r w:rsidR="002B4B99" w:rsidRPr="002B4B99">
              <w:rPr>
                <w:rStyle w:val="Hyperlink"/>
                <w:color w:val="auto"/>
                <w:u w:val="none"/>
              </w:rPr>
              <w:t xml:space="preserve"> Inclusive Classrooms</w:t>
            </w:r>
            <w:r w:rsidR="00B519AC">
              <w:rPr>
                <w:rStyle w:val="Hyperlink"/>
                <w:color w:val="auto"/>
                <w:u w:val="none"/>
              </w:rPr>
              <w:t xml:space="preserve"> </w:t>
            </w:r>
            <w:r w:rsidR="00927C2E">
              <w:rPr>
                <w:rStyle w:val="Hyperlink"/>
                <w:color w:val="auto"/>
                <w:u w:val="none"/>
              </w:rPr>
              <w:t>and other specialist p</w:t>
            </w:r>
            <w:r w:rsidR="00927C2E" w:rsidRPr="002D7AEE">
              <w:rPr>
                <w:rStyle w:val="Hyperlink"/>
                <w:color w:val="auto"/>
                <w:u w:val="none"/>
              </w:rPr>
              <w:t>rofessional learning</w:t>
            </w:r>
            <w:r w:rsidR="00BE7B2C" w:rsidRPr="002D7AEE">
              <w:rPr>
                <w:rStyle w:val="Hyperlink"/>
                <w:color w:val="auto"/>
                <w:u w:val="none"/>
              </w:rPr>
              <w:t xml:space="preserve"> </w:t>
            </w:r>
            <w:r w:rsidR="00615C9A">
              <w:rPr>
                <w:rStyle w:val="Hyperlink"/>
                <w:color w:val="auto"/>
                <w:u w:val="none"/>
              </w:rPr>
              <w:t xml:space="preserve">regarding </w:t>
            </w:r>
            <w:r w:rsidR="00BE7B2C" w:rsidRPr="002D7AEE">
              <w:rPr>
                <w:rStyle w:val="Hyperlink"/>
                <w:color w:val="auto"/>
                <w:u w:val="none"/>
              </w:rPr>
              <w:t>autism</w:t>
            </w:r>
            <w:r w:rsidR="002D7AEE" w:rsidRPr="002D7AEE">
              <w:rPr>
                <w:rStyle w:val="Hyperlink"/>
                <w:color w:val="auto"/>
                <w:u w:val="none"/>
              </w:rPr>
              <w:t>, dyslexia etc</w:t>
            </w:r>
            <w:r w:rsidR="003B5298">
              <w:rPr>
                <w:rStyle w:val="Hyperlink"/>
                <w:color w:val="auto"/>
                <w:u w:val="none"/>
              </w:rPr>
              <w:t>;</w:t>
            </w:r>
            <w:r w:rsidR="002D7AEE" w:rsidRPr="002D7AEE">
              <w:rPr>
                <w:rStyle w:val="Hyperlink"/>
                <w:color w:val="auto"/>
                <w:u w:val="none"/>
              </w:rPr>
              <w:t xml:space="preserve"> </w:t>
            </w:r>
            <w:r w:rsidR="00BB7F2C">
              <w:rPr>
                <w:rStyle w:val="Hyperlink"/>
                <w:color w:val="auto"/>
                <w:u w:val="none"/>
              </w:rPr>
              <w:t xml:space="preserve">and </w:t>
            </w:r>
            <w:r w:rsidR="002B4B99" w:rsidRPr="00F82E82">
              <w:rPr>
                <w:rStyle w:val="Hyperlink"/>
                <w:color w:val="auto"/>
                <w:u w:val="none"/>
              </w:rPr>
              <w:t>Education Support Staff Working in Classroom Support Roles policy and guidelines</w:t>
            </w:r>
            <w:r w:rsidR="00171808" w:rsidRPr="00F82E82">
              <w:rPr>
                <w:rStyle w:val="Hyperlink"/>
                <w:color w:val="auto"/>
                <w:u w:val="none"/>
              </w:rPr>
              <w:t>.</w:t>
            </w:r>
            <w:r w:rsidR="005B5BE2" w:rsidRPr="00F82E8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B51125F" w14:textId="7FFCFFF6" w:rsidR="005B5BE2" w:rsidRPr="003B5298" w:rsidRDefault="005B5BE2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rStyle w:val="Hyperlink"/>
                <w:color w:val="004C97" w:themeColor="accent2"/>
                <w:u w:val="none"/>
              </w:rPr>
            </w:pPr>
            <w:r w:rsidRPr="003B5298">
              <w:rPr>
                <w:rStyle w:val="Hyperlink"/>
                <w:color w:val="004C97" w:themeColor="accent2"/>
                <w:u w:val="none"/>
              </w:rPr>
              <w:t>Resources to support schools plan for adjustments</w:t>
            </w:r>
          </w:p>
          <w:p w14:paraId="0779BED9" w14:textId="20410033" w:rsidR="007D5F79" w:rsidRDefault="00B0490B" w:rsidP="00DF31DF">
            <w:pPr>
              <w:pStyle w:val="ListParagraph"/>
              <w:spacing w:after="160" w:line="259" w:lineRule="auto"/>
              <w:ind w:left="46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Links to </w:t>
            </w:r>
            <w:r w:rsidR="00117643">
              <w:rPr>
                <w:rStyle w:val="Hyperlink"/>
                <w:color w:val="auto"/>
                <w:u w:val="none"/>
              </w:rPr>
              <w:t xml:space="preserve">information on </w:t>
            </w:r>
            <w:r w:rsidR="005B5BE2" w:rsidRPr="005B5BE2">
              <w:rPr>
                <w:rStyle w:val="Hyperlink"/>
                <w:color w:val="auto"/>
                <w:u w:val="none"/>
              </w:rPr>
              <w:t>Individual Education Plans (IEPs); Student Support Groups (SSG</w:t>
            </w:r>
            <w:r w:rsidR="00FF33DE">
              <w:rPr>
                <w:rStyle w:val="Hyperlink"/>
                <w:color w:val="auto"/>
                <w:u w:val="none"/>
              </w:rPr>
              <w:t>s</w:t>
            </w:r>
            <w:r w:rsidR="005B5BE2" w:rsidRPr="005B5BE2">
              <w:rPr>
                <w:rStyle w:val="Hyperlink"/>
                <w:color w:val="auto"/>
                <w:u w:val="none"/>
              </w:rPr>
              <w:t>); Behaviour</w:t>
            </w:r>
            <w:r w:rsidR="00820414">
              <w:rPr>
                <w:rStyle w:val="Hyperlink"/>
                <w:color w:val="auto"/>
                <w:u w:val="none"/>
              </w:rPr>
              <w:t xml:space="preserve"> </w:t>
            </w:r>
            <w:r w:rsidR="00820414" w:rsidRPr="00FB48B1">
              <w:rPr>
                <w:rStyle w:val="Hyperlink"/>
                <w:color w:val="auto"/>
                <w:u w:val="none"/>
              </w:rPr>
              <w:t>support</w:t>
            </w:r>
            <w:r w:rsidR="005B5BE2" w:rsidRPr="005B5BE2">
              <w:rPr>
                <w:rStyle w:val="Hyperlink"/>
                <w:color w:val="auto"/>
                <w:u w:val="none"/>
              </w:rPr>
              <w:t>; Career education</w:t>
            </w:r>
            <w:r w:rsidR="00AC15AC">
              <w:rPr>
                <w:rStyle w:val="Hyperlink"/>
                <w:color w:val="auto"/>
                <w:u w:val="none"/>
              </w:rPr>
              <w:t>;</w:t>
            </w:r>
            <w:r w:rsidR="005B5BE2" w:rsidRPr="005B5BE2">
              <w:rPr>
                <w:rStyle w:val="Hyperlink"/>
                <w:color w:val="auto"/>
                <w:u w:val="none"/>
              </w:rPr>
              <w:t xml:space="preserve"> and workplace learning</w:t>
            </w:r>
            <w:r w:rsidR="00117643">
              <w:rPr>
                <w:rStyle w:val="Hyperlink"/>
                <w:color w:val="auto"/>
                <w:u w:val="none"/>
              </w:rPr>
              <w:t xml:space="preserve"> and </w:t>
            </w:r>
            <w:r w:rsidR="002A4CDB">
              <w:rPr>
                <w:rStyle w:val="Hyperlink"/>
                <w:color w:val="auto"/>
                <w:u w:val="none"/>
              </w:rPr>
              <w:t>t</w:t>
            </w:r>
            <w:r w:rsidR="00117643">
              <w:rPr>
                <w:rStyle w:val="Hyperlink"/>
                <w:color w:val="auto"/>
                <w:u w:val="none"/>
              </w:rPr>
              <w:t>ransitions.</w:t>
            </w:r>
          </w:p>
          <w:p w14:paraId="2028FA77" w14:textId="74F0E0F5" w:rsidR="007D5F79" w:rsidRPr="003B5298" w:rsidRDefault="007D5F79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rStyle w:val="Hyperlink"/>
                <w:color w:val="004C97" w:themeColor="accent2"/>
                <w:u w:val="none"/>
              </w:rPr>
            </w:pPr>
            <w:r w:rsidRPr="003B5298">
              <w:rPr>
                <w:rStyle w:val="Hyperlink"/>
                <w:color w:val="004C97" w:themeColor="accent2"/>
                <w:u w:val="none"/>
              </w:rPr>
              <w:t>Resources</w:t>
            </w:r>
            <w:r w:rsidR="006F4853" w:rsidRPr="003B5298">
              <w:rPr>
                <w:rStyle w:val="Hyperlink"/>
                <w:color w:val="004C97" w:themeColor="accent2"/>
                <w:u w:val="none"/>
              </w:rPr>
              <w:t xml:space="preserve"> for</w:t>
            </w:r>
            <w:r w:rsidR="00200ED6" w:rsidRPr="003B5298">
              <w:rPr>
                <w:rStyle w:val="Hyperlink"/>
                <w:color w:val="004C97" w:themeColor="accent2"/>
                <w:u w:val="none"/>
              </w:rPr>
              <w:t xml:space="preserve"> </w:t>
            </w:r>
            <w:r w:rsidRPr="003B5298">
              <w:rPr>
                <w:rStyle w:val="Hyperlink"/>
                <w:color w:val="004C97" w:themeColor="accent2"/>
                <w:u w:val="none"/>
              </w:rPr>
              <w:t xml:space="preserve">teaching, assessment and reporting adjustments </w:t>
            </w:r>
          </w:p>
          <w:p w14:paraId="6B2D4F35" w14:textId="452EF70B" w:rsidR="002B4B99" w:rsidRDefault="000E23C5" w:rsidP="00DF31DF">
            <w:pPr>
              <w:pStyle w:val="ListParagraph"/>
              <w:spacing w:after="160" w:line="259" w:lineRule="auto"/>
              <w:ind w:left="46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Links to </w:t>
            </w:r>
            <w:r w:rsidR="007D5F79" w:rsidRPr="007D5F79">
              <w:rPr>
                <w:rStyle w:val="Hyperlink"/>
                <w:color w:val="auto"/>
                <w:u w:val="none"/>
              </w:rPr>
              <w:t xml:space="preserve">ABLES assessment and reporting tool; Victorian Curriculum F-10 Guidelines for Students with Disabilities; Australian Curriculum Assessment and Reporting Authority resources; </w:t>
            </w:r>
            <w:r w:rsidR="00AC15AC">
              <w:rPr>
                <w:rStyle w:val="Hyperlink"/>
                <w:color w:val="auto"/>
                <w:u w:val="none"/>
              </w:rPr>
              <w:t xml:space="preserve">and </w:t>
            </w:r>
            <w:r w:rsidR="007D5F79" w:rsidRPr="007D5F79">
              <w:rPr>
                <w:rStyle w:val="Hyperlink"/>
                <w:color w:val="auto"/>
                <w:u w:val="none"/>
              </w:rPr>
              <w:t>Learning Difficulties Information Guides to support students with learning difficulties in literacy, dyslexia</w:t>
            </w:r>
            <w:r w:rsidR="00B519AC">
              <w:rPr>
                <w:rStyle w:val="Hyperlink"/>
                <w:color w:val="auto"/>
                <w:u w:val="none"/>
              </w:rPr>
              <w:t xml:space="preserve">, </w:t>
            </w:r>
            <w:r w:rsidR="007D5F79" w:rsidRPr="007D5F79">
              <w:rPr>
                <w:rStyle w:val="Hyperlink"/>
                <w:color w:val="auto"/>
                <w:u w:val="none"/>
              </w:rPr>
              <w:t>dysgraphia, and in numeracy, including dyscalculia.</w:t>
            </w:r>
          </w:p>
          <w:p w14:paraId="7716B466" w14:textId="211372D7" w:rsidR="00F554D6" w:rsidRPr="007D49DA" w:rsidRDefault="00F554D6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60"/>
              <w:rPr>
                <w:bCs/>
                <w:color w:val="004C97" w:themeColor="accent2"/>
                <w:lang w:val="en-AU"/>
              </w:rPr>
            </w:pPr>
            <w:r w:rsidRPr="007D49DA">
              <w:rPr>
                <w:bCs/>
                <w:color w:val="004C97" w:themeColor="accent2"/>
                <w:lang w:val="en-AU"/>
              </w:rPr>
              <w:t xml:space="preserve">Resources to support schools to make environment and resource </w:t>
            </w:r>
            <w:proofErr w:type="gramStart"/>
            <w:r w:rsidRPr="007D49DA">
              <w:rPr>
                <w:bCs/>
                <w:color w:val="004C97" w:themeColor="accent2"/>
                <w:lang w:val="en-AU"/>
              </w:rPr>
              <w:t>adjustments</w:t>
            </w:r>
            <w:proofErr w:type="gramEnd"/>
          </w:p>
          <w:p w14:paraId="3E8C76F6" w14:textId="59F07169" w:rsidR="000C780B" w:rsidRPr="00665D3E" w:rsidRDefault="00BE50CA" w:rsidP="00DF31DF">
            <w:pPr>
              <w:pStyle w:val="ListParagraph"/>
              <w:spacing w:after="160" w:line="259" w:lineRule="auto"/>
              <w:ind w:left="460"/>
              <w:rPr>
                <w:color w:val="FFFFFF" w:themeColor="background1"/>
              </w:rPr>
            </w:pPr>
            <w:r>
              <w:rPr>
                <w:color w:val="auto"/>
              </w:rPr>
              <w:t xml:space="preserve">Links to </w:t>
            </w:r>
            <w:r w:rsidR="00F554D6" w:rsidRPr="00BE50CA">
              <w:rPr>
                <w:color w:val="auto"/>
              </w:rPr>
              <w:t>Inclusion and Diversity Policy template</w:t>
            </w:r>
            <w:r w:rsidR="00F554D6" w:rsidRPr="00F554D6">
              <w:rPr>
                <w:color w:val="auto"/>
              </w:rPr>
              <w:t xml:space="preserve">; </w:t>
            </w:r>
            <w:r w:rsidR="00F554D6" w:rsidRPr="00BE50CA">
              <w:rPr>
                <w:color w:val="auto"/>
              </w:rPr>
              <w:t>Student Engagement Policy</w:t>
            </w:r>
            <w:r w:rsidR="00F554D6" w:rsidRPr="00F554D6">
              <w:rPr>
                <w:color w:val="auto"/>
              </w:rPr>
              <w:t xml:space="preserve">; </w:t>
            </w:r>
            <w:r w:rsidR="00AC15AC" w:rsidRPr="00AC15AC">
              <w:rPr>
                <w:color w:val="auto"/>
              </w:rPr>
              <w:t>and</w:t>
            </w:r>
            <w:r w:rsidR="00AC15AC">
              <w:t xml:space="preserve"> </w:t>
            </w:r>
            <w:r w:rsidR="00F554D6" w:rsidRPr="00BE50CA">
              <w:rPr>
                <w:color w:val="auto"/>
              </w:rPr>
              <w:t>Equipment and Assistive Technology Professional Practice Guides</w:t>
            </w:r>
            <w:r w:rsidR="00880081">
              <w:rPr>
                <w:color w:val="auto"/>
              </w:rPr>
              <w:t>.</w:t>
            </w:r>
          </w:p>
        </w:tc>
      </w:tr>
    </w:tbl>
    <w:bookmarkEnd w:id="2"/>
    <w:p w14:paraId="122E45AE" w14:textId="5A9430B4" w:rsidR="000C780B" w:rsidRPr="00C93754" w:rsidRDefault="00B03522" w:rsidP="008A0913">
      <w:pPr>
        <w:pStyle w:val="Heading2"/>
        <w:rPr>
          <w:rStyle w:val="Hyperlink"/>
          <w:color w:val="004C97" w:themeColor="accent2"/>
        </w:rPr>
      </w:pPr>
      <w:r>
        <w:fldChar w:fldCharType="begin"/>
      </w:r>
      <w:r>
        <w:instrText xml:space="preserve"> HYPERLINK "https://www2.education.vic.gov.au/pal/disability-inclusion-profile/policy" </w:instrText>
      </w:r>
      <w:r>
        <w:fldChar w:fldCharType="separate"/>
      </w:r>
      <w:r w:rsidR="00C93754" w:rsidRPr="008B4714">
        <w:rPr>
          <w:rStyle w:val="Hyperlink"/>
          <w:color w:val="004C97" w:themeColor="accent2"/>
          <w:u w:val="none"/>
        </w:rPr>
        <w:t xml:space="preserve">Disability </w:t>
      </w:r>
      <w:bookmarkStart w:id="3" w:name="_Hlk88754155"/>
      <w:r w:rsidR="00C93754" w:rsidRPr="008B4714">
        <w:rPr>
          <w:rStyle w:val="Hyperlink"/>
          <w:color w:val="004C97" w:themeColor="accent2"/>
          <w:u w:val="none"/>
        </w:rPr>
        <w:t>Inclu</w:t>
      </w:r>
      <w:bookmarkEnd w:id="3"/>
      <w:r w:rsidR="00C93754" w:rsidRPr="008B4714">
        <w:rPr>
          <w:rStyle w:val="Hyperlink"/>
          <w:color w:val="004C97" w:themeColor="accent2"/>
          <w:u w:val="none"/>
        </w:rPr>
        <w:t>sion Profile</w:t>
      </w:r>
      <w:r>
        <w:rPr>
          <w:rStyle w:val="Hyperlink"/>
          <w:color w:val="004C97" w:themeColor="accent2"/>
          <w:u w:val="none"/>
        </w:rPr>
        <w:fldChar w:fldCharType="end"/>
      </w:r>
    </w:p>
    <w:p w14:paraId="07ABBFA5" w14:textId="1D452FDA" w:rsidR="007B6BF8" w:rsidRPr="007E4424" w:rsidRDefault="00CC6076" w:rsidP="00D16CC3">
      <w:pPr>
        <w:rPr>
          <w:lang w:val="en-AU"/>
        </w:rPr>
      </w:pPr>
      <w:r w:rsidRPr="007E4424">
        <w:rPr>
          <w:lang w:val="en-AU"/>
        </w:rPr>
        <w:t xml:space="preserve">This page </w:t>
      </w:r>
      <w:r w:rsidR="003D7D2B" w:rsidRPr="007E4424">
        <w:rPr>
          <w:lang w:val="en-AU"/>
        </w:rPr>
        <w:t>provides</w:t>
      </w:r>
      <w:r w:rsidRPr="007E4424">
        <w:rPr>
          <w:lang w:val="en-AU"/>
        </w:rPr>
        <w:t xml:space="preserve"> </w:t>
      </w:r>
      <w:r w:rsidR="003D7D2B" w:rsidRPr="007E4424">
        <w:rPr>
          <w:lang w:val="en-AU"/>
        </w:rPr>
        <w:t xml:space="preserve">an </w:t>
      </w:r>
      <w:r w:rsidRPr="007E4424">
        <w:rPr>
          <w:lang w:val="en-AU"/>
        </w:rPr>
        <w:t xml:space="preserve">explanation of the Disability Inclusion Profile </w:t>
      </w:r>
      <w:r w:rsidR="006B7885" w:rsidRPr="007E4424">
        <w:rPr>
          <w:lang w:val="en-AU"/>
        </w:rPr>
        <w:t xml:space="preserve">and </w:t>
      </w:r>
      <w:r w:rsidRPr="007E4424">
        <w:rPr>
          <w:lang w:val="en-AU"/>
        </w:rPr>
        <w:t>process</w:t>
      </w:r>
      <w:r w:rsidR="006B7885" w:rsidRPr="007E4424">
        <w:rPr>
          <w:lang w:val="en-AU"/>
        </w:rPr>
        <w:t xml:space="preserve">es, including </w:t>
      </w:r>
      <w:r w:rsidRPr="007E4424">
        <w:rPr>
          <w:lang w:val="en-AU"/>
        </w:rPr>
        <w:t xml:space="preserve">guidance and resources to support planning and participating in a </w:t>
      </w:r>
      <w:r w:rsidR="00B65E16" w:rsidRPr="007E4424">
        <w:rPr>
          <w:lang w:val="en-AU"/>
        </w:rPr>
        <w:t>p</w:t>
      </w:r>
      <w:r w:rsidRPr="007E4424">
        <w:rPr>
          <w:lang w:val="en-AU"/>
        </w:rPr>
        <w:t>rofile meeting</w:t>
      </w:r>
      <w:r w:rsidR="004B3DDF" w:rsidRPr="007E4424">
        <w:rPr>
          <w:lang w:val="en-AU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55434" w:rsidRPr="00D55434" w14:paraId="5873E34C" w14:textId="77777777" w:rsidTr="00AC2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201547" w:themeFill="text1"/>
          </w:tcPr>
          <w:p w14:paraId="01E56582" w14:textId="77777777" w:rsidR="00D55434" w:rsidRPr="00A92EAF" w:rsidRDefault="00D55434" w:rsidP="00D55434">
            <w:pPr>
              <w:rPr>
                <w:color w:val="auto"/>
                <w:lang w:val="en-AU"/>
              </w:rPr>
            </w:pPr>
            <w:r w:rsidRPr="007D00D2">
              <w:rPr>
                <w:lang w:val="en-AU"/>
              </w:rPr>
              <w:t>PAL POLICY</w:t>
            </w:r>
          </w:p>
        </w:tc>
      </w:tr>
      <w:tr w:rsidR="00D55434" w:rsidRPr="00D55434" w14:paraId="2308BAE0" w14:textId="77777777" w:rsidTr="00AC2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0E3C7DB" w14:textId="0FE4E305" w:rsidR="00D55434" w:rsidRPr="00D55434" w:rsidRDefault="00BE306C" w:rsidP="00D55434">
            <w:pPr>
              <w:rPr>
                <w:color w:val="auto"/>
              </w:rPr>
            </w:pPr>
            <w:hyperlink r:id="rId25" w:history="1">
              <w:r w:rsidR="00D55434" w:rsidRPr="00AA2A7B">
                <w:rPr>
                  <w:rStyle w:val="Hyperlink"/>
                  <w:b/>
                  <w:bCs/>
                </w:rPr>
                <w:t xml:space="preserve">The </w:t>
              </w:r>
              <w:r w:rsidR="001E7E7A">
                <w:rPr>
                  <w:rStyle w:val="Hyperlink"/>
                  <w:b/>
                  <w:bCs/>
                </w:rPr>
                <w:t xml:space="preserve">Disability Inclusion Profile </w:t>
              </w:r>
              <w:r w:rsidR="00D55434" w:rsidRPr="00AA2A7B">
                <w:rPr>
                  <w:rStyle w:val="Hyperlink"/>
                  <w:b/>
                  <w:bCs/>
                </w:rPr>
                <w:t>Policy tab</w:t>
              </w:r>
            </w:hyperlink>
            <w:r w:rsidR="00D55434" w:rsidRPr="00D55434">
              <w:rPr>
                <w:color w:val="auto"/>
              </w:rPr>
              <w:t xml:space="preserve"> provides:</w:t>
            </w:r>
          </w:p>
          <w:p w14:paraId="715007F6" w14:textId="579FB24F" w:rsidR="006F4853" w:rsidRPr="008A0913" w:rsidRDefault="00927C2E" w:rsidP="00DF31DF">
            <w:pPr>
              <w:pStyle w:val="ListParagraph"/>
              <w:numPr>
                <w:ilvl w:val="0"/>
                <w:numId w:val="21"/>
              </w:numPr>
              <w:ind w:left="453"/>
              <w:rPr>
                <w:color w:val="201547" w:themeColor="text1"/>
                <w:lang w:val="en-AU"/>
              </w:rPr>
            </w:pPr>
            <w:r w:rsidRPr="008A0913">
              <w:rPr>
                <w:color w:val="201547" w:themeColor="text1"/>
                <w:lang w:val="en-AU"/>
              </w:rPr>
              <w:t>the Disability Inclusion roll</w:t>
            </w:r>
            <w:r w:rsidR="008A0913" w:rsidRPr="008A0913">
              <w:rPr>
                <w:color w:val="201547" w:themeColor="text1"/>
                <w:lang w:val="en-AU"/>
              </w:rPr>
              <w:t>-</w:t>
            </w:r>
            <w:r w:rsidRPr="008A0913">
              <w:rPr>
                <w:color w:val="201547" w:themeColor="text1"/>
                <w:lang w:val="en-AU"/>
              </w:rPr>
              <w:t>out schedule</w:t>
            </w:r>
          </w:p>
          <w:p w14:paraId="2427CD78" w14:textId="6A1E8D90" w:rsidR="00E25937" w:rsidRPr="006F4853" w:rsidRDefault="00E25937" w:rsidP="00DF31DF">
            <w:pPr>
              <w:pStyle w:val="ListParagraph"/>
              <w:numPr>
                <w:ilvl w:val="0"/>
                <w:numId w:val="21"/>
              </w:numPr>
              <w:ind w:left="453"/>
              <w:rPr>
                <w:color w:val="auto"/>
                <w:lang w:val="en-AU"/>
              </w:rPr>
            </w:pPr>
            <w:r w:rsidRPr="006F4853">
              <w:rPr>
                <w:color w:val="auto"/>
                <w:lang w:val="en-AU"/>
              </w:rPr>
              <w:t xml:space="preserve">a summary </w:t>
            </w:r>
            <w:r w:rsidR="00636329">
              <w:rPr>
                <w:color w:val="auto"/>
                <w:lang w:val="en-AU"/>
              </w:rPr>
              <w:t xml:space="preserve">of </w:t>
            </w:r>
            <w:r w:rsidRPr="006F4853">
              <w:rPr>
                <w:color w:val="auto"/>
                <w:lang w:val="en-AU"/>
              </w:rPr>
              <w:t>the Disability Inclusion Profile</w:t>
            </w:r>
            <w:r w:rsidR="00C660F9">
              <w:rPr>
                <w:color w:val="auto"/>
                <w:lang w:val="en-AU"/>
              </w:rPr>
              <w:t xml:space="preserve"> policy</w:t>
            </w:r>
            <w:r w:rsidRPr="006F4853">
              <w:rPr>
                <w:color w:val="auto"/>
                <w:lang w:val="en-AU"/>
              </w:rPr>
              <w:t xml:space="preserve">, including legislative requirements for schools </w:t>
            </w:r>
          </w:p>
          <w:p w14:paraId="260235A2" w14:textId="403C10DF" w:rsidR="00E25937" w:rsidRPr="0056287A" w:rsidRDefault="00E25937" w:rsidP="00DF31DF">
            <w:pPr>
              <w:pStyle w:val="ListParagraph"/>
              <w:numPr>
                <w:ilvl w:val="0"/>
                <w:numId w:val="21"/>
              </w:numPr>
              <w:ind w:left="453"/>
              <w:rPr>
                <w:color w:val="auto"/>
                <w:lang w:val="en-AU"/>
              </w:rPr>
            </w:pPr>
            <w:r w:rsidRPr="0056287A">
              <w:rPr>
                <w:color w:val="auto"/>
                <w:lang w:val="en-AU"/>
              </w:rPr>
              <w:t>Disability Inclusion Profile process overview and timelines</w:t>
            </w:r>
          </w:p>
          <w:p w14:paraId="0A52BC26" w14:textId="18E8D8BC" w:rsidR="00D55434" w:rsidRPr="00D55434" w:rsidRDefault="00E25937" w:rsidP="00DF31DF">
            <w:pPr>
              <w:pStyle w:val="ListParagraph"/>
              <w:numPr>
                <w:ilvl w:val="0"/>
                <w:numId w:val="21"/>
              </w:numPr>
              <w:ind w:left="453"/>
              <w:rPr>
                <w:b/>
                <w:bCs/>
                <w:color w:val="auto"/>
                <w:lang w:val="en-AU"/>
              </w:rPr>
            </w:pPr>
            <w:r w:rsidRPr="0056287A">
              <w:rPr>
                <w:color w:val="auto"/>
                <w:lang w:val="en-AU"/>
              </w:rPr>
              <w:t>links to related policies</w:t>
            </w:r>
            <w:r w:rsidR="00FC2D55">
              <w:rPr>
                <w:color w:val="auto"/>
                <w:lang w:val="en-AU"/>
              </w:rPr>
              <w:t>;</w:t>
            </w:r>
            <w:r w:rsidRPr="0056287A">
              <w:rPr>
                <w:color w:val="auto"/>
                <w:lang w:val="en-AU"/>
              </w:rPr>
              <w:t xml:space="preserve"> legislation</w:t>
            </w:r>
            <w:r w:rsidR="00FC2D55">
              <w:rPr>
                <w:color w:val="auto"/>
                <w:lang w:val="en-AU"/>
              </w:rPr>
              <w:t>;</w:t>
            </w:r>
            <w:r w:rsidRPr="0056287A">
              <w:rPr>
                <w:color w:val="auto"/>
                <w:lang w:val="en-AU"/>
              </w:rPr>
              <w:t xml:space="preserve"> </w:t>
            </w:r>
            <w:r w:rsidR="00FC2D55">
              <w:rPr>
                <w:color w:val="auto"/>
                <w:lang w:val="en-AU"/>
              </w:rPr>
              <w:t xml:space="preserve">and </w:t>
            </w:r>
            <w:r w:rsidRPr="0056287A">
              <w:rPr>
                <w:color w:val="auto"/>
                <w:lang w:val="en-AU"/>
              </w:rPr>
              <w:t>contacts for general enquiries, facilitator service</w:t>
            </w:r>
            <w:r w:rsidR="006D6A17">
              <w:rPr>
                <w:color w:val="auto"/>
                <w:lang w:val="en-AU"/>
              </w:rPr>
              <w:t>,</w:t>
            </w:r>
            <w:r w:rsidRPr="0056287A">
              <w:rPr>
                <w:color w:val="auto"/>
                <w:lang w:val="en-AU"/>
              </w:rPr>
              <w:t xml:space="preserve"> </w:t>
            </w:r>
            <w:r w:rsidR="00871473">
              <w:rPr>
                <w:color w:val="auto"/>
                <w:lang w:val="en-AU"/>
              </w:rPr>
              <w:t>R</w:t>
            </w:r>
            <w:r w:rsidRPr="0056287A">
              <w:rPr>
                <w:color w:val="auto"/>
                <w:lang w:val="en-AU"/>
              </w:rPr>
              <w:t xml:space="preserve">egional </w:t>
            </w:r>
            <w:r w:rsidR="00ED3A76">
              <w:rPr>
                <w:color w:val="auto"/>
                <w:lang w:val="en-AU"/>
              </w:rPr>
              <w:t>D</w:t>
            </w:r>
            <w:r w:rsidRPr="0056287A">
              <w:rPr>
                <w:color w:val="auto"/>
                <w:lang w:val="en-AU"/>
              </w:rPr>
              <w:t xml:space="preserve">isability </w:t>
            </w:r>
            <w:r w:rsidR="00ED3A76">
              <w:rPr>
                <w:color w:val="auto"/>
                <w:lang w:val="en-AU"/>
              </w:rPr>
              <w:t>C</w:t>
            </w:r>
            <w:r w:rsidRPr="0056287A">
              <w:rPr>
                <w:color w:val="auto"/>
                <w:lang w:val="en-AU"/>
              </w:rPr>
              <w:t>oordinators</w:t>
            </w:r>
            <w:r w:rsidR="006D6A17">
              <w:rPr>
                <w:color w:val="auto"/>
                <w:lang w:val="en-AU"/>
              </w:rPr>
              <w:t xml:space="preserve"> and Regional Implementation Teams</w:t>
            </w:r>
            <w:r w:rsidRPr="0056287A">
              <w:rPr>
                <w:color w:val="auto"/>
                <w:lang w:val="en-AU"/>
              </w:rPr>
              <w:t>.</w:t>
            </w:r>
          </w:p>
        </w:tc>
      </w:tr>
    </w:tbl>
    <w:p w14:paraId="302026FC" w14:textId="02498502" w:rsidR="00AC2F99" w:rsidRDefault="00AC2F99"/>
    <w:p w14:paraId="598043CA" w14:textId="77777777" w:rsidR="007E4424" w:rsidRDefault="007E442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8453D" w:rsidRPr="00D55434" w14:paraId="27559CCF" w14:textId="77777777" w:rsidTr="00AC2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201547" w:themeFill="text1"/>
          </w:tcPr>
          <w:p w14:paraId="4A9DEB38" w14:textId="0B434E51" w:rsidR="0088453D" w:rsidRPr="00D55434" w:rsidRDefault="0088453D" w:rsidP="004252AF">
            <w:pPr>
              <w:rPr>
                <w:b w:val="0"/>
                <w:bCs/>
                <w:color w:val="auto"/>
                <w:lang w:val="en-AU"/>
              </w:rPr>
            </w:pPr>
            <w:r w:rsidRPr="00D55434">
              <w:rPr>
                <w:bCs/>
                <w:color w:val="auto"/>
                <w:lang w:val="en-AU"/>
              </w:rPr>
              <w:lastRenderedPageBreak/>
              <w:t xml:space="preserve">PAL </w:t>
            </w:r>
            <w:r>
              <w:rPr>
                <w:bCs/>
                <w:color w:val="auto"/>
                <w:lang w:val="en-AU"/>
              </w:rPr>
              <w:t>GUIDANCE</w:t>
            </w:r>
          </w:p>
        </w:tc>
      </w:tr>
      <w:tr w:rsidR="0088453D" w:rsidRPr="00D55434" w14:paraId="372F3AF4" w14:textId="77777777" w:rsidTr="00AC2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1A6D8665" w14:textId="35C68C6A" w:rsidR="0088453D" w:rsidRPr="00D55434" w:rsidRDefault="00BE306C" w:rsidP="0088453D">
            <w:pPr>
              <w:rPr>
                <w:b/>
                <w:bCs/>
                <w:lang w:val="en-AU"/>
              </w:rPr>
            </w:pPr>
            <w:hyperlink r:id="rId26" w:history="1">
              <w:r w:rsidR="0088453D" w:rsidRPr="00584D9E">
                <w:rPr>
                  <w:rStyle w:val="Hyperlink"/>
                  <w:b/>
                  <w:bCs/>
                </w:rPr>
                <w:t xml:space="preserve">The </w:t>
              </w:r>
              <w:r w:rsidR="002553CB">
                <w:rPr>
                  <w:rStyle w:val="Hyperlink"/>
                  <w:b/>
                  <w:bCs/>
                </w:rPr>
                <w:t xml:space="preserve">Disability Inclusion Profile </w:t>
              </w:r>
              <w:r w:rsidR="0088453D" w:rsidRPr="00584D9E">
                <w:rPr>
                  <w:rStyle w:val="Hyperlink"/>
                  <w:b/>
                  <w:bCs/>
                </w:rPr>
                <w:t>Guidance tab</w:t>
              </w:r>
            </w:hyperlink>
            <w:r w:rsidR="0088453D">
              <w:rPr>
                <w:color w:val="auto"/>
              </w:rPr>
              <w:t xml:space="preserve"> provides</w:t>
            </w:r>
            <w:r w:rsidR="000674A3">
              <w:rPr>
                <w:color w:val="auto"/>
              </w:rPr>
              <w:t xml:space="preserve"> information on the following:</w:t>
            </w:r>
          </w:p>
          <w:p w14:paraId="5FC6ACA3" w14:textId="77777777" w:rsidR="000674A3" w:rsidRDefault="00BE306C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53"/>
              <w:rPr>
                <w:rFonts w:ascii="Arial" w:hAnsi="Arial" w:cs="Arial"/>
                <w:color w:val="011A3C"/>
              </w:rPr>
            </w:pPr>
            <w:hyperlink r:id="rId27" w:history="1">
              <w:r w:rsidR="000674A3" w:rsidRPr="00BE6C40">
                <w:rPr>
                  <w:rStyle w:val="Hyperlink"/>
                  <w:rFonts w:ascii="Arial" w:hAnsi="Arial" w:cs="Arial"/>
                </w:rPr>
                <w:t>The purpose of a Disability Inclusion Profile</w:t>
              </w:r>
            </w:hyperlink>
            <w:r w:rsidR="000674A3" w:rsidRPr="00BE6C40">
              <w:rPr>
                <w:rFonts w:ascii="Arial" w:hAnsi="Arial" w:cs="Arial"/>
                <w:color w:val="011A3C"/>
              </w:rPr>
              <w:t xml:space="preserve"> </w:t>
            </w:r>
          </w:p>
          <w:p w14:paraId="77B61DD2" w14:textId="7CA01FCD" w:rsidR="000674A3" w:rsidRDefault="00290FC9" w:rsidP="00DF31DF">
            <w:pPr>
              <w:pStyle w:val="ListParagraph"/>
              <w:spacing w:after="160" w:line="259" w:lineRule="auto"/>
              <w:ind w:left="453"/>
              <w:rPr>
                <w:rFonts w:ascii="Arial" w:hAnsi="Arial" w:cs="Arial"/>
                <w:color w:val="011A3C"/>
              </w:rPr>
            </w:pPr>
            <w:r>
              <w:rPr>
                <w:rFonts w:ascii="Arial" w:hAnsi="Arial" w:cs="Arial"/>
                <w:color w:val="011A3C"/>
              </w:rPr>
              <w:t xml:space="preserve">Provides a summary of the Disability Inclusion Profile and process, </w:t>
            </w:r>
            <w:r w:rsidR="000674A3">
              <w:rPr>
                <w:rFonts w:ascii="Arial" w:hAnsi="Arial" w:cs="Arial"/>
                <w:color w:val="011A3C"/>
              </w:rPr>
              <w:t xml:space="preserve">link to </w:t>
            </w:r>
            <w:r w:rsidR="000674A3" w:rsidRPr="00476D9E">
              <w:rPr>
                <w:rFonts w:ascii="Arial" w:hAnsi="Arial" w:cs="Arial"/>
                <w:color w:val="auto"/>
              </w:rPr>
              <w:t xml:space="preserve">the </w:t>
            </w:r>
            <w:r w:rsidR="006D4A80" w:rsidRPr="002554EA">
              <w:rPr>
                <w:color w:val="auto"/>
              </w:rPr>
              <w:t>Disability Inclusion Profile</w:t>
            </w:r>
            <w:r w:rsidR="006E73D3" w:rsidRPr="002554EA">
              <w:rPr>
                <w:color w:val="auto"/>
              </w:rPr>
              <w:t xml:space="preserve"> </w:t>
            </w:r>
            <w:r w:rsidR="006E73D3" w:rsidRPr="006E73D3">
              <w:rPr>
                <w:color w:val="auto"/>
              </w:rPr>
              <w:t>template</w:t>
            </w:r>
            <w:r w:rsidR="006D4A80" w:rsidRPr="006D4A80">
              <w:rPr>
                <w:color w:val="auto"/>
              </w:rPr>
              <w:t>,</w:t>
            </w:r>
            <w:r w:rsidR="000674A3" w:rsidRPr="00476D9E">
              <w:rPr>
                <w:rFonts w:ascii="Arial" w:hAnsi="Arial" w:cs="Arial"/>
                <w:color w:val="auto"/>
              </w:rPr>
              <w:t xml:space="preserve"> </w:t>
            </w:r>
            <w:hyperlink r:id="rId28" w:history="1">
              <w:r w:rsidR="000674A3" w:rsidRPr="00476D9E">
                <w:rPr>
                  <w:rStyle w:val="Hyperlink"/>
                  <w:rFonts w:ascii="Arial" w:hAnsi="Arial" w:cs="Arial"/>
                  <w:color w:val="auto"/>
                  <w:u w:val="none"/>
                </w:rPr>
                <w:t>Tier 3 funding information</w:t>
              </w:r>
            </w:hyperlink>
            <w:r w:rsidR="00DA3119">
              <w:rPr>
                <w:rStyle w:val="Hyperlink"/>
                <w:rFonts w:ascii="Arial" w:hAnsi="Arial" w:cs="Arial"/>
                <w:color w:val="auto"/>
                <w:u w:val="none"/>
              </w:rPr>
              <w:t>,</w:t>
            </w:r>
            <w:r w:rsidR="00175FD3" w:rsidRPr="00175FD3">
              <w:rPr>
                <w:rStyle w:val="Hyperlink"/>
                <w:color w:val="auto"/>
                <w:u w:val="none"/>
              </w:rPr>
              <w:t xml:space="preserve"> </w:t>
            </w:r>
            <w:r w:rsidR="000674A3" w:rsidRPr="00175FD3">
              <w:rPr>
                <w:rFonts w:ascii="Arial" w:hAnsi="Arial" w:cs="Arial"/>
                <w:color w:val="011A3C"/>
              </w:rPr>
              <w:t>a</w:t>
            </w:r>
            <w:r w:rsidR="000674A3">
              <w:rPr>
                <w:rFonts w:ascii="Arial" w:hAnsi="Arial" w:cs="Arial"/>
                <w:color w:val="011A3C"/>
              </w:rPr>
              <w:t>n overview of the facilitator role</w:t>
            </w:r>
            <w:r w:rsidR="00DA3119">
              <w:rPr>
                <w:rFonts w:ascii="Arial" w:hAnsi="Arial" w:cs="Arial"/>
                <w:color w:val="011A3C"/>
              </w:rPr>
              <w:t xml:space="preserve">, and </w:t>
            </w:r>
            <w:r w:rsidR="003E4CD6">
              <w:rPr>
                <w:rFonts w:ascii="Arial" w:hAnsi="Arial" w:cs="Arial"/>
                <w:color w:val="011A3C"/>
              </w:rPr>
              <w:t>guidance for students with dual enrolments or attending a satellite campus</w:t>
            </w:r>
            <w:r w:rsidR="00175FD3">
              <w:rPr>
                <w:rFonts w:ascii="Arial" w:hAnsi="Arial" w:cs="Arial"/>
                <w:color w:val="011A3C"/>
              </w:rPr>
              <w:t>.</w:t>
            </w:r>
            <w:r w:rsidR="00A60E84">
              <w:rPr>
                <w:rFonts w:ascii="Arial" w:hAnsi="Arial" w:cs="Arial"/>
                <w:color w:val="011A3C"/>
              </w:rPr>
              <w:t xml:space="preserve"> </w:t>
            </w:r>
          </w:p>
          <w:p w14:paraId="7B7B5BA3" w14:textId="77777777" w:rsidR="000674A3" w:rsidRDefault="00BE306C" w:rsidP="00DF31DF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53"/>
              <w:rPr>
                <w:rFonts w:ascii="Arial" w:hAnsi="Arial" w:cs="Arial"/>
                <w:color w:val="011A3C"/>
              </w:rPr>
            </w:pPr>
            <w:hyperlink r:id="rId29" w:history="1">
              <w:r w:rsidR="000674A3" w:rsidRPr="007A0A88">
                <w:rPr>
                  <w:rStyle w:val="Hyperlink"/>
                  <w:rFonts w:ascii="Arial" w:hAnsi="Arial" w:cs="Arial"/>
                </w:rPr>
                <w:t>Identifying students to undertake a Disability Inclusion Profile</w:t>
              </w:r>
            </w:hyperlink>
            <w:r w:rsidR="000674A3" w:rsidRPr="007A0A88">
              <w:rPr>
                <w:rFonts w:ascii="Arial" w:hAnsi="Arial" w:cs="Arial"/>
                <w:color w:val="011A3C"/>
              </w:rPr>
              <w:t xml:space="preserve"> </w:t>
            </w:r>
          </w:p>
          <w:p w14:paraId="20A2F594" w14:textId="25F101F9" w:rsidR="000674A3" w:rsidRDefault="0001125B" w:rsidP="00DF31DF">
            <w:pPr>
              <w:pStyle w:val="ListParagraph"/>
              <w:spacing w:after="160" w:line="259" w:lineRule="auto"/>
              <w:ind w:left="453"/>
              <w:rPr>
                <w:rFonts w:ascii="Arial" w:hAnsi="Arial" w:cs="Arial"/>
                <w:color w:val="011A3C"/>
              </w:rPr>
            </w:pPr>
            <w:r>
              <w:rPr>
                <w:rFonts w:ascii="Arial" w:hAnsi="Arial" w:cs="Arial"/>
                <w:color w:val="011A3C"/>
              </w:rPr>
              <w:t>E</w:t>
            </w:r>
            <w:r w:rsidR="000674A3" w:rsidRPr="007A0A88">
              <w:rPr>
                <w:rFonts w:ascii="Arial" w:hAnsi="Arial" w:cs="Arial"/>
                <w:color w:val="011A3C"/>
              </w:rPr>
              <w:t xml:space="preserve">xplains which students </w:t>
            </w:r>
            <w:r w:rsidR="00476D9E">
              <w:rPr>
                <w:rFonts w:ascii="Arial" w:hAnsi="Arial" w:cs="Arial"/>
                <w:color w:val="011A3C"/>
              </w:rPr>
              <w:t>should</w:t>
            </w:r>
            <w:r w:rsidR="000674A3" w:rsidRPr="007A0A88">
              <w:rPr>
                <w:rFonts w:ascii="Arial" w:hAnsi="Arial" w:cs="Arial"/>
                <w:color w:val="011A3C"/>
              </w:rPr>
              <w:t xml:space="preserve"> undertake a profile, including requirements for new and existing students; the definition of disability and classification of adjustments; timelines for undertaking the </w:t>
            </w:r>
            <w:r w:rsidR="00B65E16">
              <w:rPr>
                <w:rFonts w:ascii="Arial" w:hAnsi="Arial" w:cs="Arial"/>
                <w:color w:val="011A3C"/>
              </w:rPr>
              <w:t>p</w:t>
            </w:r>
            <w:r w:rsidR="000674A3" w:rsidRPr="007A0A88">
              <w:rPr>
                <w:rFonts w:ascii="Arial" w:hAnsi="Arial" w:cs="Arial"/>
                <w:color w:val="011A3C"/>
              </w:rPr>
              <w:t>rofile</w:t>
            </w:r>
            <w:r w:rsidR="00460867">
              <w:rPr>
                <w:rFonts w:ascii="Arial" w:hAnsi="Arial" w:cs="Arial"/>
                <w:color w:val="011A3C"/>
              </w:rPr>
              <w:t>, and timelines for school transitions to DI</w:t>
            </w:r>
            <w:r w:rsidR="000674A3" w:rsidRPr="007A0A88">
              <w:rPr>
                <w:rFonts w:ascii="Arial" w:hAnsi="Arial" w:cs="Arial"/>
                <w:color w:val="011A3C"/>
              </w:rPr>
              <w:t>.</w:t>
            </w:r>
          </w:p>
          <w:p w14:paraId="196B77DA" w14:textId="77777777" w:rsidR="00345D38" w:rsidRPr="00345D38" w:rsidRDefault="00BE306C" w:rsidP="00DF31DF">
            <w:pPr>
              <w:pStyle w:val="ListParagraph"/>
              <w:numPr>
                <w:ilvl w:val="0"/>
                <w:numId w:val="24"/>
              </w:numPr>
              <w:ind w:left="453"/>
              <w:rPr>
                <w:b/>
                <w:bCs/>
                <w:color w:val="auto"/>
                <w:lang w:val="en-AU"/>
              </w:rPr>
            </w:pPr>
            <w:hyperlink r:id="rId30" w:history="1">
              <w:r w:rsidR="00905378" w:rsidRPr="00905378">
                <w:rPr>
                  <w:rStyle w:val="Hyperlink"/>
                </w:rPr>
                <w:t>Requesting a Disability Inclusion Profile meeting</w:t>
              </w:r>
            </w:hyperlink>
            <w:r w:rsidR="00905378" w:rsidRPr="00905378">
              <w:rPr>
                <w:b/>
                <w:bCs/>
                <w:color w:val="auto"/>
              </w:rPr>
              <w:t xml:space="preserve"> </w:t>
            </w:r>
          </w:p>
          <w:p w14:paraId="3F00CD61" w14:textId="765B23B1" w:rsidR="0088453D" w:rsidRDefault="0001125B" w:rsidP="00DF31DF">
            <w:pPr>
              <w:pStyle w:val="ListParagraph"/>
              <w:ind w:left="453"/>
            </w:pPr>
            <w:r>
              <w:rPr>
                <w:color w:val="auto"/>
              </w:rPr>
              <w:t>E</w:t>
            </w:r>
            <w:r w:rsidR="00345D38">
              <w:rPr>
                <w:color w:val="auto"/>
              </w:rPr>
              <w:t>xplains the process</w:t>
            </w:r>
            <w:r w:rsidR="00290FC9">
              <w:rPr>
                <w:color w:val="auto"/>
              </w:rPr>
              <w:t xml:space="preserve"> for requesting a profile meeting</w:t>
            </w:r>
            <w:r w:rsidR="00F5301F">
              <w:rPr>
                <w:color w:val="auto"/>
              </w:rPr>
              <w:t>,</w:t>
            </w:r>
            <w:r w:rsidR="00D6364C">
              <w:rPr>
                <w:color w:val="auto"/>
              </w:rPr>
              <w:t xml:space="preserve"> including </w:t>
            </w:r>
            <w:r w:rsidR="00905378" w:rsidRPr="00905378">
              <w:rPr>
                <w:color w:val="auto"/>
              </w:rPr>
              <w:t>advice on consent requirements</w:t>
            </w:r>
            <w:r w:rsidR="00B04D12">
              <w:rPr>
                <w:color w:val="auto"/>
              </w:rPr>
              <w:t>;</w:t>
            </w:r>
            <w:r w:rsidR="00905378" w:rsidRPr="00905378">
              <w:rPr>
                <w:color w:val="auto"/>
              </w:rPr>
              <w:t xml:space="preserve"> </w:t>
            </w:r>
            <w:r w:rsidR="00053A1B">
              <w:rPr>
                <w:color w:val="auto"/>
              </w:rPr>
              <w:t xml:space="preserve">screening requirements </w:t>
            </w:r>
            <w:r w:rsidR="002C26D6">
              <w:rPr>
                <w:color w:val="auto"/>
              </w:rPr>
              <w:t xml:space="preserve">for new and current students including </w:t>
            </w:r>
            <w:r w:rsidR="00F5301F">
              <w:rPr>
                <w:color w:val="auto"/>
              </w:rPr>
              <w:t xml:space="preserve">completion of </w:t>
            </w:r>
            <w:r w:rsidR="00905378" w:rsidRPr="00905378">
              <w:rPr>
                <w:color w:val="auto"/>
              </w:rPr>
              <w:t>a Vineland-3</w:t>
            </w:r>
            <w:r w:rsidR="00FB1715">
              <w:rPr>
                <w:color w:val="auto"/>
              </w:rPr>
              <w:t>;</w:t>
            </w:r>
            <w:r w:rsidR="00B04D12">
              <w:rPr>
                <w:color w:val="auto"/>
              </w:rPr>
              <w:t xml:space="preserve"> and </w:t>
            </w:r>
            <w:r w:rsidR="00905378" w:rsidRPr="00905378">
              <w:rPr>
                <w:color w:val="auto"/>
              </w:rPr>
              <w:t>contact details for the Disability Inclusion Facilitator Service (DIFS)</w:t>
            </w:r>
            <w:r w:rsidR="00FB1715">
              <w:rPr>
                <w:color w:val="auto"/>
              </w:rPr>
              <w:t>.</w:t>
            </w:r>
          </w:p>
          <w:p w14:paraId="5F935648" w14:textId="77777777" w:rsidR="00D16AEA" w:rsidRPr="000C0078" w:rsidRDefault="00BE306C" w:rsidP="00D16AEA">
            <w:pPr>
              <w:pStyle w:val="ListParagraph"/>
              <w:numPr>
                <w:ilvl w:val="0"/>
                <w:numId w:val="24"/>
              </w:numPr>
              <w:ind w:left="453"/>
              <w:rPr>
                <w:color w:val="auto"/>
                <w:lang w:val="en-AU"/>
              </w:rPr>
            </w:pPr>
            <w:hyperlink r:id="rId31" w:history="1">
              <w:r w:rsidR="00D16AEA" w:rsidRPr="000C0078">
                <w:rPr>
                  <w:rStyle w:val="Hyperlink"/>
                </w:rPr>
                <w:t>Supporting information required for the Disability Inclusion Profile</w:t>
              </w:r>
            </w:hyperlink>
            <w:r w:rsidR="00D16AEA" w:rsidRPr="000C0078">
              <w:rPr>
                <w:color w:val="auto"/>
              </w:rPr>
              <w:t xml:space="preserve"> </w:t>
            </w:r>
          </w:p>
          <w:p w14:paraId="3261EDAF" w14:textId="535BEDC4" w:rsidR="00D16AEA" w:rsidRPr="00C132AA" w:rsidRDefault="00D16AEA" w:rsidP="00D16AEA">
            <w:pPr>
              <w:pStyle w:val="ListParagraph"/>
              <w:ind w:left="453"/>
              <w:rPr>
                <w:rFonts w:cstheme="minorHAnsi"/>
              </w:rPr>
            </w:pPr>
            <w:r w:rsidRPr="000C0078">
              <w:rPr>
                <w:color w:val="auto"/>
              </w:rPr>
              <w:t>Explains the</w:t>
            </w:r>
            <w:r>
              <w:rPr>
                <w:color w:val="auto"/>
              </w:rPr>
              <w:t xml:space="preserve"> supporting</w:t>
            </w:r>
            <w:r w:rsidRPr="000C0078">
              <w:rPr>
                <w:color w:val="auto"/>
              </w:rPr>
              <w:t xml:space="preserve"> information </w:t>
            </w:r>
            <w:r>
              <w:rPr>
                <w:color w:val="auto"/>
              </w:rPr>
              <w:t xml:space="preserve">that schools must collate </w:t>
            </w:r>
            <w:r w:rsidRPr="000C0078">
              <w:rPr>
                <w:color w:val="auto"/>
              </w:rPr>
              <w:t>to support facilitators in finalising the profile</w:t>
            </w:r>
            <w:r w:rsidR="00446935">
              <w:rPr>
                <w:color w:val="auto"/>
              </w:rPr>
              <w:t xml:space="preserve">, potential sources of supporting information and the role of specialists and school-based </w:t>
            </w:r>
            <w:r w:rsidR="00C132AA">
              <w:rPr>
                <w:color w:val="auto"/>
              </w:rPr>
              <w:t>experts</w:t>
            </w:r>
            <w:r w:rsidR="00C132AA" w:rsidRPr="00C132AA">
              <w:rPr>
                <w:color w:val="000000" w:themeColor="text2"/>
              </w:rPr>
              <w:t>.</w:t>
            </w:r>
            <w:r w:rsidR="00C132AA" w:rsidRPr="00C132AA">
              <w:rPr>
                <w:rFonts w:eastAsia="Times New Roman" w:cstheme="minorHAnsi"/>
                <w:b/>
                <w:bCs/>
                <w:color w:val="000000" w:themeColor="text2"/>
                <w:szCs w:val="22"/>
                <w:lang w:eastAsia="en-AU"/>
              </w:rPr>
              <w:t xml:space="preserve"> It is recommended that schools upload a maximum of </w:t>
            </w:r>
            <w:r w:rsidR="00C132AA" w:rsidRPr="00C132AA" w:rsidDel="00D4388F">
              <w:rPr>
                <w:rFonts w:eastAsia="Times New Roman" w:cstheme="minorHAnsi"/>
                <w:b/>
                <w:bCs/>
                <w:color w:val="000000" w:themeColor="text2"/>
                <w:szCs w:val="22"/>
                <w:lang w:eastAsia="en-AU"/>
              </w:rPr>
              <w:t>10</w:t>
            </w:r>
            <w:r w:rsidR="00C132AA" w:rsidRPr="00C132AA" w:rsidDel="00303953">
              <w:rPr>
                <w:rFonts w:eastAsia="Times New Roman" w:cstheme="minorHAnsi"/>
                <w:b/>
                <w:bCs/>
                <w:color w:val="000000" w:themeColor="text2"/>
                <w:szCs w:val="22"/>
                <w:lang w:eastAsia="en-AU"/>
              </w:rPr>
              <w:t xml:space="preserve"> </w:t>
            </w:r>
            <w:r w:rsidR="00C132AA" w:rsidRPr="00C132AA">
              <w:rPr>
                <w:rFonts w:eastAsia="Times New Roman" w:cstheme="minorHAnsi"/>
                <w:b/>
                <w:bCs/>
                <w:color w:val="000000" w:themeColor="text2"/>
                <w:szCs w:val="22"/>
                <w:lang w:eastAsia="en-AU"/>
              </w:rPr>
              <w:t>to 15 individual documents as supporting information.</w:t>
            </w:r>
          </w:p>
          <w:p w14:paraId="55503445" w14:textId="77777777" w:rsidR="003B0BB3" w:rsidRPr="003B0BB3" w:rsidRDefault="00BE306C" w:rsidP="00DF31DF">
            <w:pPr>
              <w:pStyle w:val="ListParagraph"/>
              <w:numPr>
                <w:ilvl w:val="0"/>
                <w:numId w:val="24"/>
              </w:numPr>
              <w:ind w:left="453"/>
              <w:rPr>
                <w:b/>
                <w:bCs/>
                <w:color w:val="auto"/>
                <w:lang w:val="en-AU"/>
              </w:rPr>
            </w:pPr>
            <w:hyperlink r:id="rId32" w:history="1">
              <w:r w:rsidR="003B0BB3" w:rsidRPr="003B0BB3">
                <w:rPr>
                  <w:rStyle w:val="Hyperlink"/>
                  <w:lang w:val="en-AU"/>
                </w:rPr>
                <w:t>Scheduling a Disability Inclusion Profile meeting</w:t>
              </w:r>
            </w:hyperlink>
            <w:r w:rsidR="003B0BB3" w:rsidRPr="003B0BB3">
              <w:rPr>
                <w:b/>
                <w:bCs/>
                <w:color w:val="auto"/>
                <w:lang w:val="en-AU"/>
              </w:rPr>
              <w:t xml:space="preserve"> </w:t>
            </w:r>
          </w:p>
          <w:p w14:paraId="58E4BF5B" w14:textId="73B41B97" w:rsidR="007749CB" w:rsidRPr="003B0BB3" w:rsidRDefault="00290FC9" w:rsidP="004A3A4D">
            <w:pPr>
              <w:pStyle w:val="ListParagraph"/>
              <w:ind w:left="453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Includes i</w:t>
            </w:r>
            <w:r w:rsidR="003B0BB3" w:rsidRPr="003B0BB3">
              <w:rPr>
                <w:color w:val="auto"/>
                <w:lang w:val="en-AU"/>
              </w:rPr>
              <w:t xml:space="preserve">nformation about the </w:t>
            </w:r>
            <w:r w:rsidR="00A45A23" w:rsidRPr="003B0BB3">
              <w:rPr>
                <w:color w:val="auto"/>
                <w:lang w:val="en-AU"/>
              </w:rPr>
              <w:t>process</w:t>
            </w:r>
            <w:r w:rsidR="003B0BB3" w:rsidRPr="003B0BB3">
              <w:rPr>
                <w:color w:val="auto"/>
                <w:lang w:val="en-AU"/>
              </w:rPr>
              <w:t xml:space="preserve"> and who should attend (including for students in statutory out-of-home care); student attendance and </w:t>
            </w:r>
            <w:r w:rsidR="003B0BB3" w:rsidRPr="002554EA">
              <w:rPr>
                <w:color w:val="auto"/>
                <w:lang w:val="en-AU"/>
              </w:rPr>
              <w:t>student voice</w:t>
            </w:r>
            <w:r w:rsidR="003B0BB3" w:rsidRPr="003B0BB3">
              <w:rPr>
                <w:color w:val="auto"/>
                <w:lang w:val="en-AU"/>
              </w:rPr>
              <w:t xml:space="preserve">; </w:t>
            </w:r>
            <w:r w:rsidR="00266440">
              <w:rPr>
                <w:color w:val="auto"/>
                <w:lang w:val="en-AU"/>
              </w:rPr>
              <w:t xml:space="preserve">teacher input and attendance in different settings, </w:t>
            </w:r>
            <w:r w:rsidR="003B0BB3" w:rsidRPr="003B0BB3">
              <w:rPr>
                <w:color w:val="auto"/>
                <w:lang w:val="en-AU"/>
              </w:rPr>
              <w:t>use of interpreters</w:t>
            </w:r>
            <w:r w:rsidR="00FB1715">
              <w:rPr>
                <w:color w:val="auto"/>
                <w:lang w:val="en-AU"/>
              </w:rPr>
              <w:t>;</w:t>
            </w:r>
            <w:r w:rsidR="003B0BB3" w:rsidRPr="003B0BB3">
              <w:rPr>
                <w:color w:val="auto"/>
                <w:lang w:val="en-AU"/>
              </w:rPr>
              <w:t xml:space="preserve"> additional attendees</w:t>
            </w:r>
            <w:r w:rsidR="00FB1715">
              <w:rPr>
                <w:color w:val="auto"/>
                <w:lang w:val="en-AU"/>
              </w:rPr>
              <w:t>;</w:t>
            </w:r>
            <w:r w:rsidR="003B0BB3" w:rsidRPr="003B0BB3">
              <w:rPr>
                <w:color w:val="auto"/>
                <w:lang w:val="en-AU"/>
              </w:rPr>
              <w:t xml:space="preserve"> dual enrolments</w:t>
            </w:r>
            <w:r w:rsidR="00FB1715">
              <w:rPr>
                <w:color w:val="auto"/>
                <w:lang w:val="en-AU"/>
              </w:rPr>
              <w:t>;</w:t>
            </w:r>
            <w:r w:rsidR="003B0BB3" w:rsidRPr="003B0BB3">
              <w:rPr>
                <w:color w:val="auto"/>
                <w:lang w:val="en-AU"/>
              </w:rPr>
              <w:t xml:space="preserve"> and CRT coverage.</w:t>
            </w:r>
          </w:p>
          <w:p w14:paraId="1DCE6B4C" w14:textId="77777777" w:rsidR="00104A00" w:rsidRPr="00104A00" w:rsidRDefault="00BE306C" w:rsidP="00DF31DF">
            <w:pPr>
              <w:pStyle w:val="ListParagraph"/>
              <w:numPr>
                <w:ilvl w:val="0"/>
                <w:numId w:val="24"/>
              </w:numPr>
              <w:ind w:left="453"/>
              <w:rPr>
                <w:color w:val="auto"/>
                <w:lang w:val="en-AU"/>
              </w:rPr>
            </w:pPr>
            <w:hyperlink r:id="rId33" w:history="1">
              <w:r w:rsidR="00325FB4" w:rsidRPr="00325FB4">
                <w:rPr>
                  <w:rStyle w:val="Hyperlink"/>
                  <w:lang w:val="en-AU"/>
                </w:rPr>
                <w:t>Preparing for a Disability Inclusion Profile meeting – roles and responsibilities</w:t>
              </w:r>
            </w:hyperlink>
            <w:r w:rsidR="00325FB4" w:rsidRPr="00325FB4">
              <w:rPr>
                <w:color w:val="auto"/>
                <w:lang w:val="en-AU"/>
              </w:rPr>
              <w:t xml:space="preserve"> </w:t>
            </w:r>
          </w:p>
          <w:p w14:paraId="4C940E95" w14:textId="4DEA1D79" w:rsidR="00F02EEF" w:rsidRDefault="00927C2E" w:rsidP="00DF31DF">
            <w:pPr>
              <w:pStyle w:val="ListParagraph"/>
              <w:ind w:left="453"/>
              <w:rPr>
                <w:lang w:val="en-AU"/>
              </w:rPr>
            </w:pPr>
            <w:r>
              <w:rPr>
                <w:color w:val="auto"/>
                <w:lang w:val="en-AU"/>
              </w:rPr>
              <w:t>Outlines the steps all participants in a profile meeting can take to prepare for the session, and links to relevant resources.</w:t>
            </w:r>
            <w:r w:rsidR="003740C3">
              <w:rPr>
                <w:color w:val="auto"/>
                <w:lang w:val="en-AU"/>
              </w:rPr>
              <w:t xml:space="preserve"> This includes references to inclusive practices </w:t>
            </w:r>
            <w:r w:rsidR="004C67BE">
              <w:rPr>
                <w:color w:val="auto"/>
                <w:lang w:val="en-AU"/>
              </w:rPr>
              <w:t xml:space="preserve">to support meeting participation. </w:t>
            </w:r>
          </w:p>
          <w:p w14:paraId="1DE46E47" w14:textId="6D970FAF" w:rsidR="00F02EEF" w:rsidRDefault="00BE306C" w:rsidP="00DF31DF">
            <w:pPr>
              <w:pStyle w:val="ListParagraph"/>
              <w:numPr>
                <w:ilvl w:val="0"/>
                <w:numId w:val="24"/>
              </w:numPr>
              <w:ind w:left="453"/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</w:pPr>
            <w:hyperlink r:id="rId34" w:history="1">
              <w:r w:rsidR="00F02EEF" w:rsidRPr="00F02EEF">
                <w:rPr>
                  <w:rFonts w:ascii="Arial" w:eastAsia="Times New Roman" w:hAnsi="Arial" w:cs="Arial"/>
                  <w:color w:val="0090DA" w:themeColor="hyperlink"/>
                  <w:szCs w:val="22"/>
                  <w:u w:val="single"/>
                  <w:lang w:val="en-AU" w:eastAsia="en-AU"/>
                </w:rPr>
                <w:t>Participating in the Disability Inclusion Profile meeting – roles and responsibilities</w:t>
              </w:r>
            </w:hyperlink>
            <w:r w:rsidR="00F02EEF" w:rsidRPr="00F02EEF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 xml:space="preserve"> </w:t>
            </w:r>
            <w:r w:rsidR="0001125B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 xml:space="preserve">Includes </w:t>
            </w:r>
            <w:r w:rsidR="00290FC9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 xml:space="preserve">advice on the role of the </w:t>
            </w:r>
            <w:r w:rsidR="00F02EEF" w:rsidRPr="00F02EEF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>facilitator, parent/carer</w:t>
            </w:r>
            <w:r w:rsidR="00C7513C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>(s)</w:t>
            </w:r>
            <w:r w:rsidR="00F02EEF" w:rsidRPr="00F02EEF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 xml:space="preserve">, teacher, principal/nominee (including dual enrolments and re-engagement programs), </w:t>
            </w:r>
            <w:r w:rsidR="003319B1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>Koorie Engagement Support Officer (</w:t>
            </w:r>
            <w:r w:rsidR="00F02EEF" w:rsidRPr="00F02EEF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>KESO</w:t>
            </w:r>
            <w:r w:rsidR="003319B1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>)</w:t>
            </w:r>
            <w:r w:rsidR="00F02EEF" w:rsidRPr="00F02EEF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>, advocate, interpreter, and other professionals</w:t>
            </w:r>
            <w:r w:rsidR="00290FC9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 xml:space="preserve"> in the profile </w:t>
            </w:r>
            <w:proofErr w:type="gramStart"/>
            <w:r w:rsidR="00290FC9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>meeting</w:t>
            </w:r>
            <w:proofErr w:type="gramEnd"/>
          </w:p>
          <w:p w14:paraId="5D801884" w14:textId="77777777" w:rsidR="0001125B" w:rsidRDefault="00BE306C" w:rsidP="00DF31DF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59" w:lineRule="auto"/>
              <w:ind w:left="453"/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</w:pPr>
            <w:hyperlink r:id="rId35" w:history="1">
              <w:r w:rsidR="0058461A" w:rsidRPr="0079612B">
                <w:rPr>
                  <w:rStyle w:val="Hyperlink"/>
                  <w:rFonts w:ascii="Arial" w:eastAsia="Times New Roman" w:hAnsi="Arial" w:cs="Arial"/>
                  <w:szCs w:val="22"/>
                  <w:lang w:eastAsia="en-AU"/>
                </w:rPr>
                <w:t>Finalising the Disability Inclusion Profile</w:t>
              </w:r>
            </w:hyperlink>
            <w:r w:rsidR="0058461A" w:rsidRPr="0079612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 </w:t>
            </w:r>
          </w:p>
          <w:p w14:paraId="13E9A5BA" w14:textId="3EF3293F" w:rsidR="0058461A" w:rsidRPr="0079612B" w:rsidRDefault="00B04D12" w:rsidP="00DF31DF">
            <w:pPr>
              <w:pStyle w:val="ListParagraph"/>
              <w:spacing w:before="100" w:beforeAutospacing="1" w:after="100" w:afterAutospacing="1" w:line="259" w:lineRule="auto"/>
              <w:ind w:left="453"/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Explains the </w:t>
            </w:r>
            <w:r w:rsidR="0058461A" w:rsidRPr="0079612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process and timelines for any additional supporting information requests from </w:t>
            </w:r>
            <w:r w:rsidR="00290FC9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DIFS</w:t>
            </w:r>
            <w:r w:rsidR="0058461A" w:rsidRPr="0079612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;</w:t>
            </w:r>
            <w:r w:rsidR="00290FC9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 the</w:t>
            </w:r>
            <w:r w:rsidR="0058461A" w:rsidRPr="0079612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 moderation</w:t>
            </w:r>
            <w:r w:rsidR="00290FC9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 and </w:t>
            </w:r>
            <w:r w:rsidR="0058461A" w:rsidRPr="0079612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quality assurance </w:t>
            </w:r>
            <w:r w:rsidR="00290FC9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processes</w:t>
            </w:r>
            <w:r w:rsidR="00C604E4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 and links to Tier 3 funding</w:t>
            </w:r>
            <w:r w:rsidR="00290FC9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. </w:t>
            </w:r>
          </w:p>
          <w:p w14:paraId="222A6793" w14:textId="77777777" w:rsidR="0001125B" w:rsidRDefault="00BE306C" w:rsidP="00DF31DF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59" w:lineRule="auto"/>
              <w:ind w:left="453"/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</w:pPr>
            <w:hyperlink r:id="rId36" w:history="1">
              <w:r w:rsidR="0079612B" w:rsidRPr="0079612B">
                <w:rPr>
                  <w:rStyle w:val="Hyperlink"/>
                  <w:rFonts w:ascii="Arial" w:eastAsia="Times New Roman" w:hAnsi="Arial" w:cs="Arial"/>
                  <w:szCs w:val="22"/>
                  <w:lang w:eastAsia="en-AU"/>
                </w:rPr>
                <w:t>Notification of Disability Inclusion Profile outcome</w:t>
              </w:r>
            </w:hyperlink>
            <w:r w:rsidR="0079612B" w:rsidRPr="0079612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 </w:t>
            </w:r>
          </w:p>
          <w:p w14:paraId="18C49B1D" w14:textId="10AC2780" w:rsidR="0079612B" w:rsidRPr="0079612B" w:rsidRDefault="009D7043" w:rsidP="00DF31DF">
            <w:pPr>
              <w:pStyle w:val="ListParagraph"/>
              <w:spacing w:before="100" w:beforeAutospacing="1" w:after="100" w:afterAutospacing="1" w:line="259" w:lineRule="auto"/>
              <w:ind w:left="453"/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Includes i</w:t>
            </w:r>
            <w:r w:rsidR="0001125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nformation on </w:t>
            </w:r>
            <w:r w:rsidR="00927C2E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the </w:t>
            </w:r>
            <w:r w:rsidR="00B65E16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p</w:t>
            </w:r>
            <w:r w:rsidR="0079612B" w:rsidRPr="0079612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rofile </w:t>
            </w:r>
            <w:r w:rsidR="00B65E16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r</w:t>
            </w:r>
            <w:r w:rsidR="0079612B" w:rsidRPr="0079612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eport</w:t>
            </w:r>
            <w:r w:rsidR="00290FC9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, including when schools should expect the report, and the role of schools in supporting parent/carer(s) in understanding the report and the </w:t>
            </w:r>
            <w:r w:rsidR="0079612B" w:rsidRPr="0079612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timetable for funding allocation.</w:t>
            </w:r>
          </w:p>
          <w:p w14:paraId="4B045C6E" w14:textId="77777777" w:rsidR="0001125B" w:rsidRDefault="00BE306C" w:rsidP="00DF31DF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59" w:lineRule="auto"/>
              <w:ind w:left="453"/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</w:pPr>
            <w:hyperlink r:id="rId37" w:history="1">
              <w:r w:rsidR="0001125B" w:rsidRPr="0001125B">
                <w:rPr>
                  <w:rStyle w:val="Hyperlink"/>
                  <w:rFonts w:ascii="Arial" w:eastAsia="Times New Roman" w:hAnsi="Arial" w:cs="Arial"/>
                  <w:szCs w:val="22"/>
                  <w:lang w:eastAsia="en-AU"/>
                </w:rPr>
                <w:t>Steps following notification of Disability Inclusion Profile outcome</w:t>
              </w:r>
            </w:hyperlink>
            <w:r w:rsidR="0001125B" w:rsidRPr="0001125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 </w:t>
            </w:r>
          </w:p>
          <w:p w14:paraId="10F62258" w14:textId="7BF18E5B" w:rsidR="0001125B" w:rsidRPr="0001125B" w:rsidRDefault="0001125B" w:rsidP="00DF31DF">
            <w:pPr>
              <w:pStyle w:val="ListParagraph"/>
              <w:spacing w:before="100" w:beforeAutospacing="1" w:after="100" w:afterAutospacing="1" w:line="259" w:lineRule="auto"/>
              <w:ind w:left="453"/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Covers </w:t>
            </w:r>
            <w:r w:rsidRPr="0001125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responsibilities for incorporating findings into IEP</w:t>
            </w:r>
            <w:r w:rsidR="009E228F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; </w:t>
            </w:r>
            <w:r w:rsidRPr="0001125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decisions regarding distribution of report</w:t>
            </w:r>
            <w:r w:rsidR="009E228F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; and</w:t>
            </w:r>
            <w:r w:rsidRPr="0001125B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 decisions regarding resource allocation</w:t>
            </w:r>
            <w:r w:rsidR="00B04D12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.</w:t>
            </w:r>
          </w:p>
          <w:p w14:paraId="5622F1DC" w14:textId="5E757DE4" w:rsidR="008135DC" w:rsidRPr="00B200F1" w:rsidRDefault="00BE306C" w:rsidP="00DF31DF">
            <w:pPr>
              <w:pStyle w:val="ListParagraph"/>
              <w:numPr>
                <w:ilvl w:val="0"/>
                <w:numId w:val="24"/>
              </w:numPr>
              <w:ind w:left="453"/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</w:pPr>
            <w:hyperlink r:id="rId38" w:history="1">
              <w:r w:rsidR="008135DC" w:rsidRPr="00E86F16">
                <w:rPr>
                  <w:rStyle w:val="Hyperlink"/>
                </w:rPr>
                <w:t>Requesting a subsequent profile</w:t>
              </w:r>
            </w:hyperlink>
            <w:r w:rsidR="008135DC" w:rsidRPr="00B200F1">
              <w:t xml:space="preserve"> </w:t>
            </w:r>
          </w:p>
          <w:p w14:paraId="18DB1EAF" w14:textId="52CAF0EB" w:rsidR="00CA72E0" w:rsidRPr="00B200F1" w:rsidRDefault="00CA72E0" w:rsidP="00B200F1">
            <w:pPr>
              <w:pStyle w:val="ListParagraph"/>
              <w:ind w:left="453"/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</w:pPr>
            <w:r w:rsidRPr="00B200F1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Outlines </w:t>
            </w:r>
            <w:r w:rsidR="00E33F44" w:rsidRPr="00B200F1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timelines, </w:t>
            </w:r>
            <w:r w:rsidR="003B2FF5" w:rsidRPr="00B200F1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requirements, and </w:t>
            </w:r>
            <w:r w:rsidRPr="00B200F1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 xml:space="preserve">steps to request a subsequent profile. </w:t>
            </w:r>
          </w:p>
          <w:p w14:paraId="648F29CC" w14:textId="7E1A84CD" w:rsidR="002B34DD" w:rsidRPr="00B200F1" w:rsidRDefault="00BE306C" w:rsidP="00DF31DF">
            <w:pPr>
              <w:pStyle w:val="ListParagraph"/>
              <w:numPr>
                <w:ilvl w:val="0"/>
                <w:numId w:val="24"/>
              </w:numPr>
              <w:ind w:left="453"/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</w:pPr>
            <w:hyperlink r:id="rId39" w:history="1">
              <w:r w:rsidR="00A42CF3" w:rsidRPr="00B200F1">
                <w:rPr>
                  <w:rStyle w:val="Hyperlink"/>
                  <w:rFonts w:ascii="Arial" w:eastAsia="Times New Roman" w:hAnsi="Arial" w:cs="Arial"/>
                  <w:szCs w:val="22"/>
                  <w:lang w:val="en-AU" w:eastAsia="en-AU"/>
                </w:rPr>
                <w:t xml:space="preserve">Appealing a Profile Outcome </w:t>
              </w:r>
            </w:hyperlink>
          </w:p>
          <w:p w14:paraId="55E7DD4B" w14:textId="7BEFA0DD" w:rsidR="002B34DD" w:rsidRDefault="002B34DD" w:rsidP="00DF31DF">
            <w:pPr>
              <w:pStyle w:val="ListParagraph"/>
              <w:ind w:left="453"/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</w:pPr>
            <w:r w:rsidRPr="00B200F1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 xml:space="preserve">Includes requirements and processes for </w:t>
            </w:r>
            <w:r w:rsidR="00CA72E0" w:rsidRPr="00B200F1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 xml:space="preserve">appealing outcomes of a </w:t>
            </w:r>
            <w:r w:rsidR="007212DE" w:rsidRPr="00B200F1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 xml:space="preserve">Profile, including </w:t>
            </w:r>
            <w:r w:rsidR="00927C2E" w:rsidRPr="00B200F1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>T</w:t>
            </w:r>
            <w:r w:rsidRPr="00B200F1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>ier 3 funding</w:t>
            </w:r>
            <w:r w:rsidR="007212DE" w:rsidRPr="00B200F1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 xml:space="preserve"> allocations.</w:t>
            </w:r>
            <w:r w:rsidR="007212DE">
              <w:rPr>
                <w:rFonts w:ascii="Arial" w:eastAsia="Times New Roman" w:hAnsi="Arial" w:cs="Arial"/>
                <w:color w:val="011A3C"/>
                <w:szCs w:val="22"/>
                <w:lang w:val="en-AU" w:eastAsia="en-AU"/>
              </w:rPr>
              <w:t xml:space="preserve"> </w:t>
            </w:r>
          </w:p>
          <w:p w14:paraId="5820FCDD" w14:textId="77777777" w:rsidR="009C6AA9" w:rsidRDefault="00BE306C" w:rsidP="00DF31DF">
            <w:pPr>
              <w:pStyle w:val="ListParagraph"/>
              <w:numPr>
                <w:ilvl w:val="0"/>
                <w:numId w:val="24"/>
              </w:numPr>
              <w:ind w:left="453"/>
              <w:rPr>
                <w:rStyle w:val="Hyperlink"/>
                <w:rFonts w:ascii="Arial" w:eastAsia="Times New Roman" w:hAnsi="Arial" w:cs="Arial"/>
                <w:szCs w:val="22"/>
                <w:lang w:eastAsia="en-AU"/>
              </w:rPr>
            </w:pPr>
            <w:hyperlink r:id="rId40" w:history="1">
              <w:r w:rsidR="009C6AA9" w:rsidRPr="009C6AA9">
                <w:rPr>
                  <w:rStyle w:val="Hyperlink"/>
                  <w:rFonts w:ascii="Arial" w:eastAsia="Times New Roman" w:hAnsi="Arial" w:cs="Arial"/>
                  <w:szCs w:val="22"/>
                  <w:lang w:eastAsia="en-AU"/>
                </w:rPr>
                <w:t>Enrolment in specialist schools</w:t>
              </w:r>
            </w:hyperlink>
          </w:p>
          <w:p w14:paraId="02028EDC" w14:textId="2E823C74" w:rsidR="007E3E18" w:rsidRPr="00C132AA" w:rsidRDefault="009C6AA9" w:rsidP="00C132AA">
            <w:pPr>
              <w:pStyle w:val="ListParagraph"/>
              <w:ind w:left="453"/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P</w:t>
            </w:r>
            <w:r w:rsidRPr="009C6AA9">
              <w:rPr>
                <w:rFonts w:ascii="Arial" w:eastAsia="Times New Roman" w:hAnsi="Arial" w:cs="Arial"/>
                <w:color w:val="011A3C"/>
                <w:szCs w:val="22"/>
                <w:lang w:eastAsia="en-AU"/>
              </w:rPr>
              <w:t>rovides advice on specialist school enrolment processes.</w:t>
            </w:r>
          </w:p>
        </w:tc>
      </w:tr>
    </w:tbl>
    <w:p w14:paraId="1EED28CF" w14:textId="367A8E01" w:rsidR="00AC2F99" w:rsidRDefault="00AC2F99"/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126D66" w:rsidRPr="00126D66" w14:paraId="16A18EAF" w14:textId="77777777" w:rsidTr="006B7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5" w:type="dxa"/>
            <w:shd w:val="clear" w:color="auto" w:fill="201547" w:themeFill="text1"/>
          </w:tcPr>
          <w:p w14:paraId="390BD971" w14:textId="4E9AAD0A" w:rsidR="009C6AA9" w:rsidRPr="00135FAB" w:rsidRDefault="009C6AA9" w:rsidP="00B25CB3">
            <w:pPr>
              <w:rPr>
                <w:b w:val="0"/>
                <w:bCs/>
                <w:color w:val="auto"/>
                <w:lang w:val="en-AU"/>
              </w:rPr>
            </w:pPr>
            <w:r w:rsidRPr="00126D66">
              <w:rPr>
                <w:bCs/>
              </w:rPr>
              <w:t>PAL RESOURCES</w:t>
            </w:r>
          </w:p>
        </w:tc>
      </w:tr>
      <w:tr w:rsidR="009C6AA9" w:rsidRPr="00665D3E" w14:paraId="21541C89" w14:textId="77777777" w:rsidTr="00B26943">
        <w:trPr>
          <w:cantSplit/>
          <w:trHeight w:val="7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5" w:type="dxa"/>
          </w:tcPr>
          <w:p w14:paraId="4EEB96C1" w14:textId="16A69BC0" w:rsidR="009C6AA9" w:rsidRPr="00E904A5" w:rsidRDefault="00BE306C" w:rsidP="007909ED">
            <w:pPr>
              <w:contextualSpacing/>
            </w:pPr>
            <w:hyperlink r:id="rId41" w:history="1">
              <w:r w:rsidR="009C6AA9" w:rsidRPr="00E904A5">
                <w:rPr>
                  <w:rStyle w:val="Hyperlink"/>
                  <w:b/>
                  <w:bCs/>
                </w:rPr>
                <w:t xml:space="preserve">The </w:t>
              </w:r>
              <w:r w:rsidR="002553CB" w:rsidRPr="00E904A5">
                <w:rPr>
                  <w:rStyle w:val="Hyperlink"/>
                  <w:b/>
                  <w:bCs/>
                </w:rPr>
                <w:t xml:space="preserve">Disability Inclusion Profile </w:t>
              </w:r>
              <w:r w:rsidR="009C6AA9" w:rsidRPr="00E904A5">
                <w:rPr>
                  <w:rStyle w:val="Hyperlink"/>
                  <w:b/>
                  <w:bCs/>
                </w:rPr>
                <w:t>Resources tab</w:t>
              </w:r>
            </w:hyperlink>
            <w:r w:rsidR="009C6AA9" w:rsidRPr="00E904A5">
              <w:rPr>
                <w:color w:val="auto"/>
              </w:rPr>
              <w:t xml:space="preserve"> includes a wide range of resources to support </w:t>
            </w:r>
            <w:proofErr w:type="gramStart"/>
            <w:r w:rsidR="009C6AA9" w:rsidRPr="00E904A5">
              <w:rPr>
                <w:color w:val="auto"/>
              </w:rPr>
              <w:t>schools</w:t>
            </w:r>
            <w:proofErr w:type="gramEnd"/>
          </w:p>
          <w:p w14:paraId="7A088653" w14:textId="77777777" w:rsidR="008922BE" w:rsidRPr="007909ED" w:rsidRDefault="008922BE" w:rsidP="007909ED">
            <w:pPr>
              <w:pStyle w:val="Heading3"/>
              <w:spacing w:before="0" w:after="120"/>
              <w:contextualSpacing/>
              <w:rPr>
                <w:rFonts w:cstheme="majorHAnsi"/>
                <w:color w:val="011A3C"/>
                <w:sz w:val="22"/>
                <w:szCs w:val="22"/>
              </w:rPr>
            </w:pPr>
            <w:r w:rsidRPr="007909ED">
              <w:rPr>
                <w:rFonts w:cstheme="majorHAnsi"/>
                <w:color w:val="011A3C"/>
                <w:sz w:val="22"/>
                <w:szCs w:val="22"/>
              </w:rPr>
              <w:t>Disability Inclusion Profile and Process</w:t>
            </w:r>
          </w:p>
          <w:p w14:paraId="305A88BC" w14:textId="33D44E21" w:rsidR="00AB7802" w:rsidRDefault="00BE306C" w:rsidP="005A696D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Style w:val="Hyperlink"/>
                <w:rFonts w:cstheme="minorHAnsi"/>
                <w:szCs w:val="22"/>
                <w:lang w:val="en-AU"/>
              </w:rPr>
            </w:pPr>
            <w:hyperlink r:id="rId42" w:tgtFrame="_blank" w:history="1">
              <w:r w:rsidR="00386DC3" w:rsidRPr="00CA496E">
                <w:rPr>
                  <w:rStyle w:val="Hyperlink"/>
                  <w:rFonts w:cstheme="minorHAnsi"/>
                  <w:szCs w:val="22"/>
                  <w:lang w:val="en-AU"/>
                </w:rPr>
                <w:t>Links and resources to support disability inclusion (DOCX)</w:t>
              </w:r>
            </w:hyperlink>
          </w:p>
          <w:p w14:paraId="72C6239F" w14:textId="0CE402AD" w:rsidR="009736A5" w:rsidRDefault="00BE306C" w:rsidP="005A696D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Style w:val="Hyperlink"/>
                <w:rFonts w:cstheme="minorHAnsi"/>
                <w:szCs w:val="22"/>
                <w:lang w:val="en-AU"/>
              </w:rPr>
            </w:pPr>
            <w:hyperlink r:id="rId43" w:history="1">
              <w:r w:rsidR="009736A5" w:rsidRPr="002A791E">
                <w:rPr>
                  <w:rStyle w:val="Hyperlink"/>
                  <w:rFonts w:cstheme="minorHAnsi"/>
                  <w:szCs w:val="22"/>
                  <w:lang w:val="en-AU"/>
                </w:rPr>
                <w:t>Disability Inclusion Profile</w:t>
              </w:r>
            </w:hyperlink>
          </w:p>
          <w:p w14:paraId="1FE9F954" w14:textId="1B08F65A" w:rsidR="009736A5" w:rsidRPr="007909ED" w:rsidRDefault="00BE306C" w:rsidP="007909ED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Style w:val="Hyperlink"/>
                <w:rFonts w:cstheme="minorHAnsi"/>
                <w:color w:val="auto"/>
                <w:szCs w:val="22"/>
                <w:u w:val="none"/>
                <w:lang w:val="en-AU"/>
              </w:rPr>
            </w:pPr>
            <w:hyperlink r:id="rId44" w:history="1">
              <w:r w:rsidR="009736A5" w:rsidRPr="00D77492">
                <w:rPr>
                  <w:rStyle w:val="Hyperlink"/>
                  <w:rFonts w:cstheme="minorHAnsi"/>
                  <w:szCs w:val="22"/>
                  <w:lang w:val="en-AU"/>
                </w:rPr>
                <w:t>Disability Inclusion – Vision for Inclusive Education</w:t>
              </w:r>
            </w:hyperlink>
            <w:r w:rsidR="009736A5" w:rsidRPr="007909ED">
              <w:rPr>
                <w:rStyle w:val="Hyperlink"/>
                <w:rFonts w:cstheme="minorHAnsi"/>
                <w:color w:val="auto"/>
                <w:szCs w:val="22"/>
                <w:u w:val="none"/>
                <w:lang w:val="en-AU"/>
              </w:rPr>
              <w:t xml:space="preserve"> </w:t>
            </w:r>
          </w:p>
          <w:p w14:paraId="6806DD96" w14:textId="4B29EF72" w:rsidR="004A3A4D" w:rsidRPr="007909ED" w:rsidRDefault="00BE306C" w:rsidP="00AD131E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Fonts w:eastAsia="Times New Roman" w:cstheme="minorHAnsi"/>
                <w:color w:val="011A3C"/>
                <w:szCs w:val="22"/>
                <w:lang w:eastAsia="en-AU"/>
              </w:rPr>
            </w:pPr>
            <w:hyperlink r:id="rId45" w:history="1">
              <w:r w:rsidR="004A3A4D" w:rsidRPr="004A3A4D">
                <w:rPr>
                  <w:rStyle w:val="Hyperlink"/>
                  <w:rFonts w:eastAsia="Times New Roman" w:cstheme="minorHAnsi"/>
                  <w:szCs w:val="22"/>
                  <w:lang w:eastAsia="en-AU"/>
                </w:rPr>
                <w:t>D</w:t>
              </w:r>
              <w:r w:rsidR="004A3A4D" w:rsidRPr="004A3A4D">
                <w:rPr>
                  <w:rStyle w:val="Hyperlink"/>
                  <w:rFonts w:eastAsia="Times New Roman"/>
                  <w:lang w:eastAsia="en-AU"/>
                </w:rPr>
                <w:t>isability Inclusion – Policy and Advisory Library Guide</w:t>
              </w:r>
            </w:hyperlink>
          </w:p>
          <w:p w14:paraId="65D5FFDB" w14:textId="2B1537B5" w:rsidR="00CA496E" w:rsidRPr="007909ED" w:rsidRDefault="00BE306C" w:rsidP="007909ED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Fonts w:eastAsia="Times New Roman" w:cstheme="minorHAnsi"/>
                <w:color w:val="011A3C"/>
                <w:szCs w:val="22"/>
                <w:lang w:eastAsia="en-AU"/>
              </w:rPr>
            </w:pPr>
            <w:hyperlink r:id="rId46" w:history="1">
              <w:r w:rsidR="00CA496E" w:rsidRPr="007909ED">
                <w:rPr>
                  <w:rStyle w:val="Hyperlink"/>
                  <w:rFonts w:eastAsia="Times New Roman" w:cstheme="minorHAnsi"/>
                  <w:szCs w:val="22"/>
                  <w:lang w:eastAsia="en-AU"/>
                </w:rPr>
                <w:t>Disability Inclusion Profile – questions and answers (DOCX)</w:t>
              </w:r>
            </w:hyperlink>
          </w:p>
          <w:p w14:paraId="711A18CF" w14:textId="77777777" w:rsidR="008922BE" w:rsidRPr="00CA496E" w:rsidRDefault="00BE306C" w:rsidP="007909ED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Style w:val="Hyperlink"/>
                <w:rFonts w:cstheme="minorHAnsi"/>
                <w:szCs w:val="22"/>
                <w:lang w:val="en-AU"/>
              </w:rPr>
            </w:pPr>
            <w:hyperlink r:id="rId47" w:history="1">
              <w:r w:rsidR="008922BE" w:rsidRPr="00CA496E">
                <w:rPr>
                  <w:rStyle w:val="Hyperlink"/>
                  <w:rFonts w:cstheme="minorHAnsi"/>
                  <w:szCs w:val="22"/>
                  <w:lang w:val="en-AU"/>
                </w:rPr>
                <w:t>Disability Inclusion Profile – supporting information guidance for schools</w:t>
              </w:r>
            </w:hyperlink>
            <w:r w:rsidR="008922BE" w:rsidRPr="00CA496E">
              <w:rPr>
                <w:rStyle w:val="Hyperlink"/>
                <w:rFonts w:cstheme="minorHAnsi"/>
                <w:szCs w:val="22"/>
                <w:lang w:val="en-AU"/>
              </w:rPr>
              <w:t xml:space="preserve"> </w:t>
            </w:r>
          </w:p>
          <w:p w14:paraId="1136A979" w14:textId="77777777" w:rsidR="008922BE" w:rsidRPr="00CA496E" w:rsidRDefault="00BE306C" w:rsidP="007909ED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Style w:val="Hyperlink"/>
                <w:rFonts w:cstheme="minorHAnsi"/>
                <w:szCs w:val="22"/>
                <w:lang w:val="en-AU"/>
              </w:rPr>
            </w:pPr>
            <w:hyperlink r:id="rId48" w:tgtFrame="_blank" w:history="1">
              <w:r w:rsidR="008922BE" w:rsidRPr="00CA496E">
                <w:rPr>
                  <w:rStyle w:val="Hyperlink"/>
                  <w:rFonts w:cstheme="minorHAnsi"/>
                  <w:szCs w:val="22"/>
                  <w:lang w:val="en-AU"/>
                </w:rPr>
                <w:t>Disability Inclusion Profile – supporting information guidance for practitioners (DOCX)</w:t>
              </w:r>
            </w:hyperlink>
          </w:p>
          <w:p w14:paraId="79104C90" w14:textId="7E3BC62B" w:rsidR="008922BE" w:rsidRPr="00CA496E" w:rsidRDefault="00BE306C" w:rsidP="007909ED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Style w:val="Hyperlink"/>
                <w:rFonts w:cstheme="minorHAnsi"/>
                <w:szCs w:val="22"/>
                <w:lang w:val="en-AU"/>
              </w:rPr>
            </w:pPr>
            <w:hyperlink r:id="rId49" w:tgtFrame="_blank" w:history="1">
              <w:r w:rsidR="008922BE" w:rsidRPr="00CA496E">
                <w:rPr>
                  <w:rStyle w:val="Hyperlink"/>
                  <w:rFonts w:cstheme="minorHAnsi"/>
                  <w:szCs w:val="22"/>
                  <w:lang w:val="en-AU"/>
                </w:rPr>
                <w:t>Disability Inclusion Profile – Tier 3 validation – list of conditions (DOCX)</w:t>
              </w:r>
            </w:hyperlink>
          </w:p>
          <w:p w14:paraId="562E66DE" w14:textId="7C997F2F" w:rsidR="007B565D" w:rsidRPr="00CA496E" w:rsidRDefault="00BE306C" w:rsidP="007909ED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Style w:val="Hyperlink"/>
                <w:rFonts w:cstheme="minorHAnsi"/>
                <w:szCs w:val="22"/>
                <w:lang w:val="en-AU"/>
              </w:rPr>
            </w:pPr>
            <w:hyperlink r:id="rId50" w:history="1">
              <w:r w:rsidR="007B565D" w:rsidRPr="00CA496E">
                <w:rPr>
                  <w:rStyle w:val="Hyperlink"/>
                  <w:rFonts w:cstheme="minorHAnsi"/>
                  <w:szCs w:val="22"/>
                  <w:lang w:val="en-AU"/>
                </w:rPr>
                <w:t>Disability Inclusion Profile – record of specialist involvement</w:t>
              </w:r>
            </w:hyperlink>
            <w:r w:rsidR="007B565D" w:rsidRPr="00CA496E">
              <w:rPr>
                <w:rStyle w:val="Hyperlink"/>
                <w:rFonts w:cstheme="minorHAnsi"/>
                <w:szCs w:val="22"/>
                <w:lang w:val="en-AU"/>
              </w:rPr>
              <w:t xml:space="preserve"> </w:t>
            </w:r>
          </w:p>
          <w:p w14:paraId="2BA8A9E5" w14:textId="37ACBAE5" w:rsidR="004A3A4D" w:rsidRPr="00CA496E" w:rsidRDefault="00BE306C" w:rsidP="007909ED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Style w:val="Hyperlink"/>
                <w:rFonts w:cstheme="minorHAnsi"/>
                <w:szCs w:val="22"/>
                <w:lang w:val="en-AU"/>
              </w:rPr>
            </w:pPr>
            <w:hyperlink r:id="rId51" w:tgtFrame="_blank" w:history="1">
              <w:r w:rsidR="008922BE" w:rsidRPr="004A3A4D">
                <w:rPr>
                  <w:rStyle w:val="Hyperlink"/>
                  <w:rFonts w:cstheme="minorHAnsi"/>
                  <w:szCs w:val="22"/>
                  <w:lang w:val="en-AU"/>
                </w:rPr>
                <w:t>Disability Inclusion Profile Tracking Tool </w:t>
              </w:r>
            </w:hyperlink>
          </w:p>
          <w:p w14:paraId="3070872F" w14:textId="77777777" w:rsidR="004A3A4D" w:rsidRPr="007909ED" w:rsidRDefault="00BE306C" w:rsidP="00FE04F3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Fonts w:eastAsia="Times New Roman" w:cstheme="minorHAnsi"/>
                <w:color w:val="011A3C"/>
                <w:szCs w:val="22"/>
                <w:lang w:eastAsia="en-AU"/>
              </w:rPr>
            </w:pPr>
            <w:hyperlink r:id="rId52" w:history="1">
              <w:r w:rsidR="00CA496E" w:rsidRPr="007909ED">
                <w:rPr>
                  <w:rStyle w:val="Hyperlink"/>
                  <w:rFonts w:eastAsia="Times New Roman" w:cstheme="minorHAnsi"/>
                  <w:szCs w:val="22"/>
                  <w:lang w:eastAsia="en-AU"/>
                </w:rPr>
                <w:t>Disability Inclusion tier 3 – funding eligibility (DOCX)</w:t>
              </w:r>
            </w:hyperlink>
          </w:p>
          <w:p w14:paraId="308B0EDE" w14:textId="06922A61" w:rsidR="003B18C3" w:rsidRPr="007909ED" w:rsidRDefault="00BE306C" w:rsidP="007909ED">
            <w:pPr>
              <w:pStyle w:val="ListParagraph"/>
              <w:numPr>
                <w:ilvl w:val="0"/>
                <w:numId w:val="24"/>
              </w:numPr>
              <w:ind w:left="714" w:hanging="357"/>
              <w:rPr>
                <w:rFonts w:eastAsia="Times New Roman" w:cstheme="minorHAnsi"/>
                <w:color w:val="011A3C"/>
                <w:szCs w:val="22"/>
                <w:lang w:eastAsia="en-AU"/>
              </w:rPr>
            </w:pPr>
            <w:hyperlink r:id="rId53" w:history="1">
              <w:r w:rsidR="00CA496E" w:rsidRPr="007909ED">
                <w:rPr>
                  <w:rStyle w:val="Hyperlink"/>
                  <w:rFonts w:eastAsia="Times New Roman" w:cstheme="minorHAnsi"/>
                  <w:szCs w:val="22"/>
                  <w:lang w:eastAsia="en-AU"/>
                </w:rPr>
                <w:t>Disability Inclusion Profile – factsheet for secondary schools (DOCX)</w:t>
              </w:r>
            </w:hyperlink>
          </w:p>
          <w:p w14:paraId="2F824F15" w14:textId="77777777" w:rsidR="008922BE" w:rsidRPr="007909ED" w:rsidRDefault="008922BE" w:rsidP="007909ED">
            <w:pPr>
              <w:pStyle w:val="Heading3"/>
              <w:spacing w:before="0" w:after="120"/>
              <w:contextualSpacing/>
              <w:rPr>
                <w:rFonts w:cstheme="majorHAnsi"/>
                <w:color w:val="011A3C"/>
                <w:sz w:val="22"/>
                <w:szCs w:val="22"/>
              </w:rPr>
            </w:pPr>
            <w:r w:rsidRPr="007909ED">
              <w:rPr>
                <w:rFonts w:cstheme="majorHAnsi"/>
                <w:color w:val="011A3C"/>
                <w:sz w:val="22"/>
                <w:szCs w:val="22"/>
              </w:rPr>
              <w:t xml:space="preserve">Preparing for and participating in a Profile meeting </w:t>
            </w:r>
          </w:p>
          <w:p w14:paraId="35209D57" w14:textId="419771EE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54" w:tgtFrame="_blank" w:history="1">
              <w:r w:rsidR="008922BE" w:rsidRPr="00210BD1">
                <w:rPr>
                  <w:rStyle w:val="Hyperlink"/>
                  <w:lang w:val="en-AU"/>
                </w:rPr>
                <w:t>Disability Inclusion Profile – conducting a meeting by video/teleconferencing </w:t>
              </w:r>
            </w:hyperlink>
          </w:p>
          <w:p w14:paraId="3F40DBBC" w14:textId="69FA7BDE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55" w:tgtFrame="_blank" w:history="1">
              <w:r w:rsidR="008922BE" w:rsidRPr="00210BD1">
                <w:rPr>
                  <w:rStyle w:val="Hyperlink"/>
                  <w:lang w:val="en-AU"/>
                </w:rPr>
                <w:t>Disability Inclusion Profile – consent form and privacy information </w:t>
              </w:r>
            </w:hyperlink>
          </w:p>
          <w:p w14:paraId="363A9FED" w14:textId="01434F20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56" w:tgtFrame="_blank" w:history="1">
              <w:r w:rsidR="008922BE" w:rsidRPr="00210BD1">
                <w:rPr>
                  <w:rStyle w:val="Hyperlink"/>
                  <w:lang w:val="en-AU"/>
                </w:rPr>
                <w:t>Disability Inclusion Profile – end to end process</w:t>
              </w:r>
            </w:hyperlink>
          </w:p>
          <w:p w14:paraId="02161EC5" w14:textId="0E3F3E51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57" w:tgtFrame="_blank" w:history="1">
              <w:r w:rsidR="008922BE" w:rsidRPr="00210BD1">
                <w:rPr>
                  <w:rStyle w:val="Hyperlink"/>
                  <w:lang w:val="en-AU"/>
                </w:rPr>
                <w:t>Disability Inclusion Profile – parent voice tool </w:t>
              </w:r>
            </w:hyperlink>
          </w:p>
          <w:p w14:paraId="25A70C9D" w14:textId="2B466C0A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58" w:tgtFrame="_blank" w:history="1">
              <w:r w:rsidR="008922BE" w:rsidRPr="00210BD1">
                <w:rPr>
                  <w:rStyle w:val="Hyperlink"/>
                  <w:lang w:val="en-AU"/>
                </w:rPr>
                <w:t>Inclusive Student Voice Toolkit </w:t>
              </w:r>
            </w:hyperlink>
          </w:p>
          <w:p w14:paraId="149B9A7D" w14:textId="47AB8CF8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59" w:tgtFrame="_blank" w:history="1">
              <w:r w:rsidR="008922BE" w:rsidRPr="00210BD1">
                <w:rPr>
                  <w:rStyle w:val="Hyperlink"/>
                  <w:lang w:val="en-AU"/>
                </w:rPr>
                <w:t>Disability Inclusion Profile – student voice tool </w:t>
              </w:r>
            </w:hyperlink>
          </w:p>
          <w:p w14:paraId="30826169" w14:textId="761FC0B8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60" w:history="1">
              <w:r w:rsidR="008922BE" w:rsidRPr="00210BD1">
                <w:rPr>
                  <w:rStyle w:val="Hyperlink"/>
                  <w:lang w:val="en-AU"/>
                </w:rPr>
                <w:t>Disability Inclusion Profile Social Script</w:t>
              </w:r>
            </w:hyperlink>
          </w:p>
          <w:p w14:paraId="14DFD53C" w14:textId="4F9FE1A2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61" w:history="1">
              <w:r w:rsidR="008922BE" w:rsidRPr="00210BD1">
                <w:rPr>
                  <w:rStyle w:val="Hyperlink"/>
                  <w:lang w:val="en-AU"/>
                </w:rPr>
                <w:t>Disability Inclusion Profile – Preparation Tool for Schools</w:t>
              </w:r>
            </w:hyperlink>
            <w:r w:rsidR="008922BE" w:rsidRPr="00210BD1">
              <w:rPr>
                <w:rStyle w:val="Hyperlink"/>
                <w:lang w:val="en-AU"/>
              </w:rPr>
              <w:t xml:space="preserve"> </w:t>
            </w:r>
          </w:p>
          <w:p w14:paraId="6A041B56" w14:textId="77777777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62" w:history="1">
              <w:r w:rsidR="008922BE" w:rsidRPr="00210BD1">
                <w:rPr>
                  <w:rStyle w:val="Hyperlink"/>
                  <w:lang w:val="en-AU"/>
                </w:rPr>
                <w:t>Disability Inclusion Profile - Easy English</w:t>
              </w:r>
            </w:hyperlink>
            <w:r w:rsidR="008922BE" w:rsidRPr="00210BD1">
              <w:rPr>
                <w:rStyle w:val="Hyperlink"/>
                <w:lang w:val="en-AU"/>
              </w:rPr>
              <w:t xml:space="preserve"> </w:t>
            </w:r>
          </w:p>
          <w:p w14:paraId="3A99A974" w14:textId="77777777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63" w:history="1">
              <w:r w:rsidR="008922BE" w:rsidRPr="00210BD1">
                <w:rPr>
                  <w:rStyle w:val="Hyperlink"/>
                  <w:lang w:val="en-AU"/>
                </w:rPr>
                <w:t>Disability Inclusion Profile – school notes tool</w:t>
              </w:r>
            </w:hyperlink>
            <w:r w:rsidR="008922BE" w:rsidRPr="00210BD1">
              <w:rPr>
                <w:rStyle w:val="Hyperlink"/>
                <w:lang w:val="en-AU"/>
              </w:rPr>
              <w:t xml:space="preserve"> </w:t>
            </w:r>
          </w:p>
          <w:p w14:paraId="3406A09B" w14:textId="77777777" w:rsidR="008922BE" w:rsidRPr="00E904A5" w:rsidRDefault="008922BE" w:rsidP="007909ED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011A3C"/>
                <w:szCs w:val="22"/>
                <w:lang w:eastAsia="en-AU"/>
              </w:rPr>
            </w:pPr>
            <w:r w:rsidRPr="00E904A5">
              <w:rPr>
                <w:rFonts w:asciiTheme="majorHAnsi" w:eastAsia="Times New Roman" w:hAnsiTheme="majorHAnsi" w:cstheme="majorHAnsi"/>
                <w:b/>
                <w:bCs/>
                <w:color w:val="011A3C"/>
                <w:szCs w:val="22"/>
                <w:lang w:eastAsia="en-AU"/>
              </w:rPr>
              <w:t xml:space="preserve">Communication and engagement tools </w:t>
            </w:r>
          </w:p>
          <w:p w14:paraId="7D4C2F80" w14:textId="30B24A43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64" w:tgtFrame="_blank" w:history="1">
              <w:r w:rsidR="008922BE" w:rsidRPr="00210BD1">
                <w:rPr>
                  <w:rStyle w:val="Hyperlink"/>
                  <w:lang w:val="en-AU"/>
                </w:rPr>
                <w:t xml:space="preserve">Disability Inclusion schools communications pack- </w:t>
              </w:r>
              <w:r w:rsidR="00930E9A">
                <w:rPr>
                  <w:rStyle w:val="Hyperlink"/>
                  <w:lang w:val="en-AU"/>
                </w:rPr>
                <w:t>p</w:t>
              </w:r>
              <w:r w:rsidR="008922BE" w:rsidRPr="00210BD1">
                <w:rPr>
                  <w:rStyle w:val="Hyperlink"/>
                  <w:lang w:val="en-AU"/>
                </w:rPr>
                <w:t>rimary </w:t>
              </w:r>
            </w:hyperlink>
            <w:r w:rsidR="008922BE" w:rsidRPr="00210BD1">
              <w:rPr>
                <w:rStyle w:val="Hyperlink"/>
                <w:color w:val="auto"/>
                <w:u w:val="none"/>
                <w:lang w:val="en-AU"/>
              </w:rPr>
              <w:t>(staff login required)</w:t>
            </w:r>
          </w:p>
          <w:p w14:paraId="6EC72F7E" w14:textId="42D7B1F3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65" w:tgtFrame="_blank" w:history="1">
              <w:r w:rsidR="008922BE" w:rsidRPr="00210BD1">
                <w:rPr>
                  <w:rStyle w:val="Hyperlink"/>
                  <w:lang w:val="en-AU"/>
                </w:rPr>
                <w:t xml:space="preserve">Disability Inclusion schools communications pack – </w:t>
              </w:r>
              <w:r w:rsidR="00930E9A">
                <w:rPr>
                  <w:rStyle w:val="Hyperlink"/>
                  <w:lang w:val="en-AU"/>
                </w:rPr>
                <w:t>s</w:t>
              </w:r>
              <w:r w:rsidR="008922BE" w:rsidRPr="00210BD1">
                <w:rPr>
                  <w:rStyle w:val="Hyperlink"/>
                  <w:lang w:val="en-AU"/>
                </w:rPr>
                <w:t xml:space="preserve">pecialist </w:t>
              </w:r>
            </w:hyperlink>
            <w:r w:rsidR="00210BD1" w:rsidRPr="00210BD1">
              <w:rPr>
                <w:rStyle w:val="Hyperlink"/>
                <w:color w:val="auto"/>
                <w:u w:val="none"/>
                <w:lang w:val="en-AU"/>
              </w:rPr>
              <w:t>(staff login required)</w:t>
            </w:r>
            <w:r w:rsidR="00210BD1" w:rsidRPr="00210BD1">
              <w:rPr>
                <w:rStyle w:val="Hyperlink"/>
                <w:lang w:val="en-AU"/>
              </w:rPr>
              <w:t xml:space="preserve"> </w:t>
            </w:r>
          </w:p>
          <w:p w14:paraId="6A75E77D" w14:textId="67D2874C" w:rsidR="008922BE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66" w:history="1">
              <w:r w:rsidR="008922BE" w:rsidRPr="00B03522">
                <w:rPr>
                  <w:rStyle w:val="Hyperlink"/>
                  <w:lang w:val="en-AU"/>
                </w:rPr>
                <w:t xml:space="preserve">Disability Inclusion schools communications pack – </w:t>
              </w:r>
              <w:r w:rsidR="00930E9A">
                <w:rPr>
                  <w:rStyle w:val="Hyperlink"/>
                  <w:lang w:val="en-AU"/>
                </w:rPr>
                <w:t>s</w:t>
              </w:r>
              <w:r w:rsidR="008922BE" w:rsidRPr="00B03522">
                <w:rPr>
                  <w:rStyle w:val="Hyperlink"/>
                  <w:lang w:val="en-AU"/>
                </w:rPr>
                <w:t>econdary </w:t>
              </w:r>
              <w:r w:rsidR="00210BD1" w:rsidRPr="00B03522">
                <w:rPr>
                  <w:rStyle w:val="Hyperlink"/>
                  <w:color w:val="auto"/>
                  <w:lang w:val="en-AU"/>
                </w:rPr>
                <w:t>(</w:t>
              </w:r>
            </w:hyperlink>
            <w:r w:rsidR="00210BD1" w:rsidRPr="00210BD1">
              <w:rPr>
                <w:rStyle w:val="Hyperlink"/>
                <w:color w:val="auto"/>
                <w:u w:val="none"/>
                <w:lang w:val="en-AU"/>
              </w:rPr>
              <w:t>staff login required)</w:t>
            </w:r>
          </w:p>
          <w:p w14:paraId="483E83D8" w14:textId="129D6E84" w:rsidR="008922BE" w:rsidRPr="00210BD1" w:rsidRDefault="008922BE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r w:rsidRPr="007909ED">
              <w:rPr>
                <w:lang w:val="en-AU"/>
              </w:rPr>
              <w:t>Disability Inclusion presentation for </w:t>
            </w:r>
            <w:proofErr w:type="gramStart"/>
            <w:r w:rsidRPr="007909ED">
              <w:rPr>
                <w:lang w:val="en-AU"/>
              </w:rPr>
              <w:t>families</w:t>
            </w:r>
            <w:r w:rsidR="00930E9A">
              <w:rPr>
                <w:lang w:val="en-AU"/>
              </w:rPr>
              <w:t xml:space="preserve"> </w:t>
            </w:r>
            <w:r w:rsidRPr="00210BD1">
              <w:rPr>
                <w:rStyle w:val="Hyperlink"/>
                <w:lang w:val="en-AU"/>
              </w:rPr>
              <w:t> </w:t>
            </w:r>
            <w:r w:rsidR="00210BD1" w:rsidRPr="00210BD1">
              <w:rPr>
                <w:rStyle w:val="Hyperlink"/>
                <w:color w:val="auto"/>
                <w:u w:val="none"/>
                <w:lang w:val="en-AU"/>
              </w:rPr>
              <w:t>(</w:t>
            </w:r>
            <w:proofErr w:type="gramEnd"/>
            <w:r w:rsidR="00210BD1" w:rsidRPr="00210BD1">
              <w:rPr>
                <w:rStyle w:val="Hyperlink"/>
                <w:color w:val="auto"/>
                <w:u w:val="none"/>
                <w:lang w:val="en-AU"/>
              </w:rPr>
              <w:t>staff login required)</w:t>
            </w:r>
          </w:p>
          <w:p w14:paraId="5EE2170C" w14:textId="4D4BB6AE" w:rsidR="00B878E3" w:rsidRPr="00210BD1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lang w:val="en-AU"/>
              </w:rPr>
            </w:pPr>
            <w:hyperlink r:id="rId67" w:history="1">
              <w:r w:rsidR="008922BE" w:rsidRPr="00210BD1">
                <w:rPr>
                  <w:rStyle w:val="Hyperlink"/>
                  <w:lang w:val="en-AU"/>
                </w:rPr>
                <w:t>Disability Inclusion Information for Koorie families and carers</w:t>
              </w:r>
            </w:hyperlink>
            <w:r w:rsidR="008922BE" w:rsidRPr="00210BD1">
              <w:rPr>
                <w:rStyle w:val="Hyperlink"/>
                <w:lang w:val="en-AU"/>
              </w:rPr>
              <w:t xml:space="preserve"> </w:t>
            </w:r>
            <w:r w:rsidR="00210BD1" w:rsidRPr="00210BD1">
              <w:rPr>
                <w:rStyle w:val="Hyperlink"/>
                <w:color w:val="auto"/>
                <w:u w:val="none"/>
                <w:lang w:val="en-AU"/>
              </w:rPr>
              <w:t>(staff login required)</w:t>
            </w:r>
          </w:p>
          <w:p w14:paraId="44E50741" w14:textId="1E19EFF1" w:rsidR="008922BE" w:rsidRPr="00B878E3" w:rsidRDefault="00BE306C" w:rsidP="005A696D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theme="majorHAnsi"/>
                <w:color w:val="011A3C"/>
                <w:szCs w:val="22"/>
                <w:lang w:eastAsia="en-AU"/>
              </w:rPr>
            </w:pPr>
            <w:hyperlink r:id="rId68" w:history="1">
              <w:r w:rsidR="008922BE" w:rsidRPr="00210BD1">
                <w:rPr>
                  <w:rStyle w:val="Hyperlink"/>
                  <w:lang w:val="en-AU"/>
                </w:rPr>
                <w:t>Disability Inclusion Koorie workforce toolkit</w:t>
              </w:r>
            </w:hyperlink>
            <w:r w:rsidR="00E568A9" w:rsidRPr="00210BD1">
              <w:rPr>
                <w:rStyle w:val="Hyperlink"/>
                <w:lang w:val="en-AU"/>
              </w:rPr>
              <w:t xml:space="preserve"> </w:t>
            </w:r>
            <w:r w:rsidR="00210BD1" w:rsidRPr="00210BD1">
              <w:rPr>
                <w:rStyle w:val="Hyperlink"/>
                <w:color w:val="auto"/>
                <w:u w:val="none"/>
                <w:lang w:val="en-AU"/>
              </w:rPr>
              <w:t>(staff login required)</w:t>
            </w:r>
          </w:p>
        </w:tc>
      </w:tr>
    </w:tbl>
    <w:p w14:paraId="1EDB1BB6" w14:textId="340D6E6B" w:rsidR="007B6BF8" w:rsidRPr="00B876EC" w:rsidRDefault="008E0B83" w:rsidP="00D16CC3">
      <w:pPr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</w:pPr>
      <w:r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  <w:t xml:space="preserve">Key </w:t>
      </w:r>
      <w:r w:rsidR="00B876EC" w:rsidRPr="00B876EC"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  <w:t>Contacts</w:t>
      </w:r>
    </w:p>
    <w:p w14:paraId="73CEA833" w14:textId="515849D2" w:rsidR="008E0B83" w:rsidRDefault="008E0B83" w:rsidP="0079271B">
      <w:pPr>
        <w:rPr>
          <w:rFonts w:ascii="Arial" w:hAnsi="Arial" w:cs="Arial"/>
          <w:szCs w:val="22"/>
          <w:lang w:val="en-AU"/>
        </w:rPr>
      </w:pPr>
      <w:r w:rsidRPr="008E0B83">
        <w:rPr>
          <w:rFonts w:ascii="Arial" w:hAnsi="Arial" w:cs="Arial"/>
          <w:b/>
          <w:bCs/>
          <w:szCs w:val="22"/>
          <w:lang w:val="en-AU"/>
        </w:rPr>
        <w:t xml:space="preserve">Regional Implementation teams </w:t>
      </w:r>
      <w:r w:rsidRPr="008E0B83">
        <w:rPr>
          <w:rFonts w:ascii="Arial" w:hAnsi="Arial" w:cs="Arial"/>
          <w:szCs w:val="22"/>
          <w:lang w:val="en-AU"/>
        </w:rPr>
        <w:t xml:space="preserve">can provide further guidance and advice to schools on the Disability Inclusion Profile and the Disability Inclusion Funding and Support Model.  </w:t>
      </w:r>
    </w:p>
    <w:p w14:paraId="0E75ED12" w14:textId="77777777" w:rsidR="0079271B" w:rsidRPr="0079271B" w:rsidRDefault="0079271B" w:rsidP="0079271B">
      <w:pPr>
        <w:rPr>
          <w:rFonts w:ascii="Arial" w:hAnsi="Arial" w:cs="Arial"/>
          <w:szCs w:val="22"/>
        </w:rPr>
      </w:pPr>
      <w:r w:rsidRPr="0079271B">
        <w:rPr>
          <w:rFonts w:ascii="Arial" w:hAnsi="Arial" w:cs="Arial"/>
          <w:szCs w:val="22"/>
        </w:rPr>
        <w:t>For further enquiries, please contact the Regional Implementation Team via email: 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79"/>
        <w:gridCol w:w="4940"/>
      </w:tblGrid>
      <w:tr w:rsidR="007325FD" w14:paraId="47EF012C" w14:textId="77777777" w:rsidTr="00CF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shd w:val="clear" w:color="auto" w:fill="auto"/>
          </w:tcPr>
          <w:p w14:paraId="63F42785" w14:textId="77777777" w:rsidR="007325FD" w:rsidRPr="007325FD" w:rsidRDefault="007325FD" w:rsidP="007325FD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7325FD">
              <w:rPr>
                <w:rFonts w:ascii="Arial" w:hAnsi="Arial" w:cs="Arial"/>
                <w:bCs/>
                <w:color w:val="auto"/>
                <w:szCs w:val="22"/>
              </w:rPr>
              <w:t>North Eastern</w:t>
            </w:r>
            <w:proofErr w:type="gramEnd"/>
            <w:r w:rsidRPr="007325FD">
              <w:rPr>
                <w:rFonts w:ascii="Arial" w:hAnsi="Arial" w:cs="Arial"/>
                <w:bCs/>
                <w:color w:val="auto"/>
                <w:szCs w:val="22"/>
              </w:rPr>
              <w:t xml:space="preserve"> Victoria Region</w:t>
            </w:r>
          </w:p>
          <w:p w14:paraId="289CF435" w14:textId="77777777" w:rsidR="007325FD" w:rsidRPr="007325FD" w:rsidRDefault="00BE306C" w:rsidP="007325FD">
            <w:pPr>
              <w:rPr>
                <w:rFonts w:ascii="Arial" w:hAnsi="Arial" w:cs="Arial"/>
                <w:bCs/>
                <w:szCs w:val="22"/>
              </w:rPr>
            </w:pPr>
            <w:hyperlink r:id="rId69" w:history="1">
              <w:r w:rsidR="007325FD" w:rsidRPr="007325FD">
                <w:rPr>
                  <w:rStyle w:val="Hyperlink"/>
                  <w:rFonts w:ascii="Arial" w:hAnsi="Arial" w:cs="Arial"/>
                  <w:b w:val="0"/>
                  <w:bCs/>
                  <w:szCs w:val="22"/>
                </w:rPr>
                <w:t>NEVR.disability.inclusion@education.vic.gov.au</w:t>
              </w:r>
            </w:hyperlink>
          </w:p>
          <w:p w14:paraId="62593422" w14:textId="77777777" w:rsidR="00D536F3" w:rsidRPr="00D536F3" w:rsidRDefault="00D536F3" w:rsidP="00D536F3">
            <w:pPr>
              <w:rPr>
                <w:rFonts w:ascii="Arial" w:hAnsi="Arial" w:cs="Arial"/>
                <w:bCs/>
                <w:szCs w:val="22"/>
              </w:rPr>
            </w:pPr>
            <w:proofErr w:type="gramStart"/>
            <w:r w:rsidRPr="00D536F3">
              <w:rPr>
                <w:rFonts w:ascii="Arial" w:hAnsi="Arial" w:cs="Arial"/>
                <w:bCs/>
                <w:color w:val="auto"/>
                <w:szCs w:val="22"/>
              </w:rPr>
              <w:t>South</w:t>
            </w:r>
            <w:r w:rsidRPr="00D536F3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D536F3">
              <w:rPr>
                <w:rFonts w:ascii="Arial" w:hAnsi="Arial" w:cs="Arial"/>
                <w:bCs/>
                <w:color w:val="auto"/>
                <w:szCs w:val="22"/>
              </w:rPr>
              <w:t>Eastern</w:t>
            </w:r>
            <w:proofErr w:type="gramEnd"/>
            <w:r w:rsidRPr="00D536F3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D536F3">
              <w:rPr>
                <w:rFonts w:ascii="Arial" w:hAnsi="Arial" w:cs="Arial"/>
                <w:bCs/>
                <w:color w:val="auto"/>
                <w:szCs w:val="22"/>
              </w:rPr>
              <w:t>Victoria Region</w:t>
            </w:r>
          </w:p>
          <w:p w14:paraId="47448898" w14:textId="43A7DDD4" w:rsidR="007325FD" w:rsidRPr="00CF7BA2" w:rsidRDefault="00BE306C" w:rsidP="00C84CD3">
            <w:pPr>
              <w:rPr>
                <w:rFonts w:ascii="Arial" w:hAnsi="Arial" w:cs="Arial"/>
                <w:b w:val="0"/>
                <w:bCs/>
                <w:szCs w:val="22"/>
              </w:rPr>
            </w:pPr>
            <w:hyperlink r:id="rId70" w:history="1">
              <w:r w:rsidR="00D536F3" w:rsidRPr="00D536F3">
                <w:rPr>
                  <w:rStyle w:val="Hyperlink"/>
                  <w:rFonts w:ascii="Arial" w:hAnsi="Arial" w:cs="Arial"/>
                  <w:b w:val="0"/>
                  <w:bCs/>
                  <w:szCs w:val="22"/>
                </w:rPr>
                <w:t>SEVR.disability.inclusion@education.vic.gov.au</w:t>
              </w:r>
            </w:hyperlink>
          </w:p>
        </w:tc>
        <w:tc>
          <w:tcPr>
            <w:tcW w:w="4989" w:type="dxa"/>
            <w:shd w:val="clear" w:color="auto" w:fill="auto"/>
          </w:tcPr>
          <w:p w14:paraId="528F259E" w14:textId="77777777" w:rsidR="007325FD" w:rsidRPr="007325FD" w:rsidRDefault="007325FD" w:rsidP="007325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  <w:proofErr w:type="gramStart"/>
            <w:r w:rsidRPr="007325FD">
              <w:rPr>
                <w:rFonts w:ascii="Arial" w:hAnsi="Arial" w:cs="Arial"/>
                <w:bCs/>
                <w:color w:val="auto"/>
                <w:szCs w:val="22"/>
              </w:rPr>
              <w:t>South</w:t>
            </w:r>
            <w:r w:rsidRPr="007325FD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7325FD">
              <w:rPr>
                <w:rFonts w:ascii="Arial" w:hAnsi="Arial" w:cs="Arial"/>
                <w:bCs/>
                <w:color w:val="auto"/>
                <w:szCs w:val="22"/>
              </w:rPr>
              <w:t>Western</w:t>
            </w:r>
            <w:proofErr w:type="gramEnd"/>
            <w:r w:rsidRPr="007325FD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7325FD">
              <w:rPr>
                <w:rFonts w:ascii="Arial" w:hAnsi="Arial" w:cs="Arial"/>
                <w:bCs/>
                <w:color w:val="auto"/>
                <w:szCs w:val="22"/>
              </w:rPr>
              <w:t>Victoria Region</w:t>
            </w:r>
          </w:p>
          <w:p w14:paraId="58A2FA7C" w14:textId="77777777" w:rsidR="007325FD" w:rsidRPr="007325FD" w:rsidRDefault="00BE306C" w:rsidP="007325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  <w:hyperlink r:id="rId71" w:history="1">
              <w:r w:rsidR="007325FD" w:rsidRPr="007325FD">
                <w:rPr>
                  <w:rStyle w:val="Hyperlink"/>
                  <w:rFonts w:ascii="Arial" w:hAnsi="Arial" w:cs="Arial"/>
                  <w:b w:val="0"/>
                  <w:bCs/>
                  <w:szCs w:val="22"/>
                </w:rPr>
                <w:t>SWVR.disability.inclusion@education.vic.gov.au</w:t>
              </w:r>
            </w:hyperlink>
          </w:p>
          <w:p w14:paraId="788222F8" w14:textId="77777777" w:rsidR="00D536F3" w:rsidRPr="00D536F3" w:rsidRDefault="00D536F3" w:rsidP="00D53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  <w:proofErr w:type="gramStart"/>
            <w:r w:rsidRPr="00D536F3">
              <w:rPr>
                <w:rFonts w:ascii="Arial" w:hAnsi="Arial" w:cs="Arial"/>
                <w:bCs/>
                <w:color w:val="auto"/>
                <w:szCs w:val="22"/>
              </w:rPr>
              <w:t>North</w:t>
            </w:r>
            <w:r w:rsidRPr="00D536F3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D536F3">
              <w:rPr>
                <w:rFonts w:ascii="Arial" w:hAnsi="Arial" w:cs="Arial"/>
                <w:bCs/>
                <w:color w:val="auto"/>
                <w:szCs w:val="22"/>
              </w:rPr>
              <w:t>Western</w:t>
            </w:r>
            <w:proofErr w:type="gramEnd"/>
            <w:r w:rsidRPr="00D536F3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D536F3">
              <w:rPr>
                <w:rFonts w:ascii="Arial" w:hAnsi="Arial" w:cs="Arial"/>
                <w:bCs/>
                <w:color w:val="auto"/>
                <w:szCs w:val="22"/>
              </w:rPr>
              <w:t xml:space="preserve">Victoria Region </w:t>
            </w:r>
          </w:p>
          <w:p w14:paraId="2B391533" w14:textId="697C8C94" w:rsidR="007325FD" w:rsidRPr="00CF7BA2" w:rsidRDefault="00BE306C" w:rsidP="00C84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Cs w:val="22"/>
              </w:rPr>
            </w:pPr>
            <w:hyperlink r:id="rId72" w:history="1">
              <w:r w:rsidR="00D536F3" w:rsidRPr="00D536F3">
                <w:rPr>
                  <w:rStyle w:val="Hyperlink"/>
                  <w:rFonts w:ascii="Arial" w:hAnsi="Arial" w:cs="Arial"/>
                  <w:b w:val="0"/>
                  <w:bCs/>
                  <w:szCs w:val="22"/>
                </w:rPr>
                <w:t>NWVR.disability.inclusion@education.vic.gov.au</w:t>
              </w:r>
            </w:hyperlink>
          </w:p>
        </w:tc>
      </w:tr>
    </w:tbl>
    <w:p w14:paraId="52BA7570" w14:textId="13077666" w:rsidR="0079271B" w:rsidRPr="0079271B" w:rsidRDefault="0079271B" w:rsidP="0079271B">
      <w:pPr>
        <w:rPr>
          <w:rFonts w:ascii="Arial" w:hAnsi="Arial" w:cs="Arial"/>
          <w:szCs w:val="22"/>
          <w:lang w:val="en-US"/>
        </w:rPr>
      </w:pPr>
      <w:r w:rsidRPr="0079271B">
        <w:rPr>
          <w:rFonts w:ascii="Arial" w:hAnsi="Arial" w:cs="Arial"/>
          <w:b/>
          <w:bCs/>
          <w:szCs w:val="22"/>
        </w:rPr>
        <w:lastRenderedPageBreak/>
        <w:t>For general queries</w:t>
      </w:r>
      <w:r w:rsidRPr="0079271B">
        <w:rPr>
          <w:rFonts w:ascii="Arial" w:hAnsi="Arial" w:cs="Arial"/>
          <w:szCs w:val="22"/>
        </w:rPr>
        <w:t xml:space="preserve"> about Disability Inclusion</w:t>
      </w:r>
      <w:r w:rsidR="00CB5535">
        <w:rPr>
          <w:rFonts w:ascii="Arial" w:hAnsi="Arial" w:cs="Arial"/>
          <w:szCs w:val="22"/>
        </w:rPr>
        <w:t xml:space="preserve">, </w:t>
      </w:r>
      <w:r w:rsidRPr="0079271B">
        <w:rPr>
          <w:rFonts w:ascii="Arial" w:hAnsi="Arial" w:cs="Arial"/>
          <w:szCs w:val="22"/>
        </w:rPr>
        <w:t xml:space="preserve">contact: </w:t>
      </w:r>
      <w:hyperlink r:id="rId73" w:history="1">
        <w:r w:rsidRPr="0079271B">
          <w:rPr>
            <w:rStyle w:val="Hyperlink"/>
            <w:rFonts w:ascii="Arial" w:hAnsi="Arial" w:cs="Arial"/>
            <w:szCs w:val="22"/>
          </w:rPr>
          <w:t xml:space="preserve">disability.inclusion@education.vic.gov.au </w:t>
        </w:r>
      </w:hyperlink>
    </w:p>
    <w:p w14:paraId="58811CBB" w14:textId="3446E109" w:rsidR="008E0B83" w:rsidRPr="002553CB" w:rsidRDefault="008E0B83" w:rsidP="00B26943">
      <w:pPr>
        <w:spacing w:line="240" w:lineRule="atLeast"/>
        <w:rPr>
          <w:rFonts w:cstheme="minorHAnsi"/>
          <w:szCs w:val="22"/>
        </w:rPr>
      </w:pPr>
      <w:r w:rsidRPr="002553CB">
        <w:rPr>
          <w:rFonts w:cstheme="minorHAnsi"/>
          <w:szCs w:val="22"/>
        </w:rPr>
        <w:t xml:space="preserve">Schools can also contact the </w:t>
      </w:r>
      <w:r w:rsidRPr="002553CB">
        <w:rPr>
          <w:rFonts w:cstheme="minorHAnsi"/>
          <w:b/>
          <w:bCs/>
          <w:szCs w:val="22"/>
        </w:rPr>
        <w:t xml:space="preserve">facilitator service </w:t>
      </w:r>
      <w:r w:rsidRPr="002553CB">
        <w:rPr>
          <w:rFonts w:cstheme="minorHAnsi"/>
          <w:szCs w:val="22"/>
        </w:rPr>
        <w:t xml:space="preserve">for queries related to the profile process, requesting and scheduling profiles, and the status of existing </w:t>
      </w:r>
      <w:r w:rsidR="00B65E16">
        <w:rPr>
          <w:rFonts w:cstheme="minorHAnsi"/>
          <w:szCs w:val="22"/>
        </w:rPr>
        <w:t>p</w:t>
      </w:r>
      <w:r w:rsidRPr="002553CB">
        <w:rPr>
          <w:rFonts w:cstheme="minorHAnsi"/>
          <w:szCs w:val="22"/>
        </w:rPr>
        <w:t>rofile requests</w:t>
      </w:r>
      <w:r w:rsidR="00CB5535" w:rsidRPr="002553CB">
        <w:rPr>
          <w:rFonts w:cstheme="minorHAnsi"/>
          <w:szCs w:val="22"/>
        </w:rPr>
        <w:t>:</w:t>
      </w:r>
    </w:p>
    <w:p w14:paraId="6C382638" w14:textId="77777777" w:rsidR="008E0B83" w:rsidRPr="002553CB" w:rsidRDefault="008E0B83" w:rsidP="00B26943">
      <w:pPr>
        <w:numPr>
          <w:ilvl w:val="0"/>
          <w:numId w:val="32"/>
        </w:numPr>
        <w:spacing w:after="100" w:afterAutospacing="1"/>
        <w:ind w:left="714" w:hanging="357"/>
        <w:jc w:val="both"/>
        <w:rPr>
          <w:rFonts w:eastAsia="Times New Roman" w:cstheme="minorHAnsi"/>
          <w:szCs w:val="22"/>
          <w:lang w:val="en-AU" w:eastAsia="en-AU"/>
        </w:rPr>
      </w:pPr>
      <w:r w:rsidRPr="002553CB">
        <w:rPr>
          <w:rFonts w:eastAsia="Times New Roman" w:cstheme="minorHAnsi"/>
          <w:b/>
          <w:bCs/>
          <w:szCs w:val="22"/>
          <w:lang w:val="en-AU" w:eastAsia="en-AU"/>
        </w:rPr>
        <w:t>Phone:</w:t>
      </w:r>
      <w:r w:rsidRPr="002553CB">
        <w:rPr>
          <w:rFonts w:eastAsia="Times New Roman" w:cstheme="minorHAnsi"/>
          <w:szCs w:val="22"/>
          <w:lang w:val="en-AU" w:eastAsia="en-AU"/>
        </w:rPr>
        <w:t xml:space="preserve"> 1800 951 430 (9am - 5pm business days)</w:t>
      </w:r>
    </w:p>
    <w:p w14:paraId="411F2EF3" w14:textId="77777777" w:rsidR="008E0B83" w:rsidRPr="008E0B83" w:rsidRDefault="008E0B83" w:rsidP="00B26943">
      <w:pPr>
        <w:numPr>
          <w:ilvl w:val="0"/>
          <w:numId w:val="32"/>
        </w:numPr>
        <w:spacing w:after="100" w:afterAutospacing="1"/>
        <w:ind w:left="714" w:hanging="357"/>
        <w:jc w:val="both"/>
        <w:rPr>
          <w:rFonts w:eastAsia="Times New Roman" w:cstheme="minorHAnsi"/>
          <w:b/>
          <w:bCs/>
          <w:color w:val="011A3C"/>
          <w:szCs w:val="22"/>
          <w:lang w:val="en-AU" w:eastAsia="en-AU"/>
        </w:rPr>
      </w:pPr>
      <w:r w:rsidRPr="002553CB">
        <w:rPr>
          <w:rFonts w:eastAsia="Times New Roman" w:cstheme="minorHAnsi"/>
          <w:b/>
          <w:bCs/>
          <w:szCs w:val="22"/>
          <w:lang w:val="en-AU" w:eastAsia="en-AU"/>
        </w:rPr>
        <w:t>Email address:</w:t>
      </w:r>
      <w:r w:rsidRPr="008E0B83">
        <w:rPr>
          <w:rFonts w:eastAsia="Times New Roman" w:cstheme="minorHAnsi"/>
          <w:b/>
          <w:bCs/>
          <w:color w:val="011A3C"/>
          <w:szCs w:val="22"/>
          <w:lang w:val="en-AU" w:eastAsia="en-AU"/>
        </w:rPr>
        <w:t xml:space="preserve"> </w:t>
      </w:r>
      <w:hyperlink r:id="rId74" w:history="1">
        <w:r w:rsidRPr="008E0B83">
          <w:rPr>
            <w:rFonts w:eastAsia="Times New Roman" w:cstheme="minorHAnsi"/>
            <w:color w:val="0090DA" w:themeColor="hyperlink"/>
            <w:szCs w:val="22"/>
            <w:u w:val="single"/>
            <w:lang w:val="en-AU" w:eastAsia="en-AU"/>
          </w:rPr>
          <w:t xml:space="preserve">contact@difs.com.au </w:t>
        </w:r>
      </w:hyperlink>
    </w:p>
    <w:p w14:paraId="0C8D1EC1" w14:textId="45BC7004" w:rsidR="007B6BF8" w:rsidRDefault="008E0B83" w:rsidP="00B26943">
      <w:pPr>
        <w:numPr>
          <w:ilvl w:val="0"/>
          <w:numId w:val="32"/>
        </w:numPr>
        <w:spacing w:after="0" w:line="252" w:lineRule="auto"/>
        <w:ind w:left="714" w:hanging="357"/>
        <w:contextualSpacing/>
        <w:rPr>
          <w:b/>
          <w:lang w:val="en-AU"/>
        </w:rPr>
      </w:pPr>
      <w:r w:rsidRPr="002553CB">
        <w:rPr>
          <w:rFonts w:eastAsia="Times New Roman" w:cstheme="minorHAnsi"/>
          <w:szCs w:val="22"/>
          <w:lang w:val="en-AU" w:eastAsia="en-AU"/>
        </w:rPr>
        <w:t xml:space="preserve">Schools can submit a new </w:t>
      </w:r>
      <w:r w:rsidRPr="002553CB">
        <w:rPr>
          <w:rFonts w:eastAsia="Times New Roman" w:cstheme="minorHAnsi"/>
          <w:b/>
          <w:bCs/>
          <w:szCs w:val="22"/>
          <w:lang w:val="en-AU" w:eastAsia="en-AU"/>
        </w:rPr>
        <w:t>profile request</w:t>
      </w:r>
      <w:r w:rsidRPr="002553CB">
        <w:rPr>
          <w:rFonts w:eastAsia="Times New Roman" w:cstheme="minorHAnsi"/>
          <w:szCs w:val="22"/>
          <w:lang w:val="en-AU" w:eastAsia="en-AU"/>
        </w:rPr>
        <w:t xml:space="preserve"> at:</w:t>
      </w:r>
      <w:r w:rsidRPr="008E0B83">
        <w:rPr>
          <w:rFonts w:cstheme="minorHAnsi"/>
          <w:szCs w:val="22"/>
          <w:lang w:val="en-AU"/>
        </w:rPr>
        <w:t xml:space="preserve"> </w:t>
      </w:r>
      <w:hyperlink r:id="rId75" w:history="1">
        <w:r w:rsidRPr="008E0B83">
          <w:rPr>
            <w:rFonts w:eastAsia="Times New Roman" w:cstheme="minorHAnsi"/>
            <w:color w:val="0090DA" w:themeColor="hyperlink"/>
            <w:szCs w:val="22"/>
            <w:u w:val="single"/>
            <w:lang w:val="en-AU" w:eastAsia="en-AU"/>
          </w:rPr>
          <w:t>https://www.difs.com.au</w:t>
        </w:r>
      </w:hyperlink>
      <w:r w:rsidRPr="008E0B83">
        <w:rPr>
          <w:rFonts w:eastAsia="Times New Roman" w:cstheme="minorHAnsi"/>
          <w:color w:val="011A3C"/>
          <w:szCs w:val="22"/>
          <w:lang w:val="en-AU" w:eastAsia="en-AU"/>
        </w:rPr>
        <w:t xml:space="preserve"> </w:t>
      </w:r>
      <w:r w:rsidRPr="008E0B83">
        <w:rPr>
          <w:rFonts w:eastAsia="Times New Roman" w:cstheme="minorHAnsi"/>
          <w:b/>
          <w:bCs/>
          <w:color w:val="011A3C"/>
          <w:szCs w:val="22"/>
          <w:lang w:val="en-AU" w:eastAsia="en-AU"/>
        </w:rPr>
        <w:t xml:space="preserve"> </w:t>
      </w:r>
      <w:hyperlink w:history="1"/>
    </w:p>
    <w:sectPr w:rsidR="007B6BF8" w:rsidSect="00D46E5F">
      <w:headerReference w:type="default" r:id="rId76"/>
      <w:footerReference w:type="default" r:id="rId77"/>
      <w:pgSz w:w="11900" w:h="16840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54B5" w14:textId="77777777" w:rsidR="00365B12" w:rsidRDefault="00365B12" w:rsidP="003967DD">
      <w:pPr>
        <w:spacing w:after="0"/>
      </w:pPr>
      <w:r>
        <w:separator/>
      </w:r>
    </w:p>
  </w:endnote>
  <w:endnote w:type="continuationSeparator" w:id="0">
    <w:p w14:paraId="69FBD126" w14:textId="77777777" w:rsidR="00365B12" w:rsidRDefault="00365B1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DA5F30" w:rsidRDefault="00DA5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2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D61271" w14:textId="77777777" w:rsidR="00DA5F30" w:rsidRDefault="00DA5F3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12B8" w14:textId="77777777" w:rsidR="00365B12" w:rsidRDefault="00365B12" w:rsidP="003967DD">
      <w:pPr>
        <w:spacing w:after="0"/>
      </w:pPr>
      <w:r>
        <w:separator/>
      </w:r>
    </w:p>
  </w:footnote>
  <w:footnote w:type="continuationSeparator" w:id="0">
    <w:p w14:paraId="173941C4" w14:textId="77777777" w:rsidR="00365B12" w:rsidRDefault="00365B1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2955EF29" w:rsidR="00DA5F30" w:rsidRDefault="004528AF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60C4C332" wp14:editId="392D06F4">
          <wp:simplePos x="0" y="0"/>
          <wp:positionH relativeFrom="page">
            <wp:posOffset>10160</wp:posOffset>
          </wp:positionH>
          <wp:positionV relativeFrom="page">
            <wp:posOffset>41910</wp:posOffset>
          </wp:positionV>
          <wp:extent cx="7538085" cy="10717530"/>
          <wp:effectExtent l="0" t="0" r="5715" b="762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71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F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94946"/>
    <w:multiLevelType w:val="hybridMultilevel"/>
    <w:tmpl w:val="320C86CA"/>
    <w:lvl w:ilvl="0" w:tplc="580093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6D1FF9"/>
    <w:multiLevelType w:val="hybridMultilevel"/>
    <w:tmpl w:val="10AA8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F17A6"/>
    <w:multiLevelType w:val="multilevel"/>
    <w:tmpl w:val="A7C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ECD7A9C"/>
    <w:multiLevelType w:val="hybridMultilevel"/>
    <w:tmpl w:val="67468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C12F8"/>
    <w:multiLevelType w:val="hybridMultilevel"/>
    <w:tmpl w:val="4622D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50AFB"/>
    <w:multiLevelType w:val="hybridMultilevel"/>
    <w:tmpl w:val="08DA04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11A3C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467CB"/>
    <w:multiLevelType w:val="multilevel"/>
    <w:tmpl w:val="A7C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617E3"/>
    <w:multiLevelType w:val="hybridMultilevel"/>
    <w:tmpl w:val="40242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B6FD1"/>
    <w:multiLevelType w:val="hybridMultilevel"/>
    <w:tmpl w:val="ECA4F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A5D2A"/>
    <w:multiLevelType w:val="hybridMultilevel"/>
    <w:tmpl w:val="976C7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E155B"/>
    <w:multiLevelType w:val="hybridMultilevel"/>
    <w:tmpl w:val="10B67010"/>
    <w:lvl w:ilvl="0" w:tplc="0C09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4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E104EF"/>
    <w:multiLevelType w:val="hybridMultilevel"/>
    <w:tmpl w:val="ED20A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02BA3"/>
    <w:multiLevelType w:val="hybridMultilevel"/>
    <w:tmpl w:val="80DCEE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82F94"/>
    <w:multiLevelType w:val="multilevel"/>
    <w:tmpl w:val="114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795305"/>
    <w:multiLevelType w:val="hybridMultilevel"/>
    <w:tmpl w:val="5720CDF2"/>
    <w:lvl w:ilvl="0" w:tplc="4C26E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B1D3C"/>
    <w:multiLevelType w:val="hybridMultilevel"/>
    <w:tmpl w:val="AF4A5D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37047"/>
    <w:multiLevelType w:val="multilevel"/>
    <w:tmpl w:val="2A58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8213A"/>
    <w:multiLevelType w:val="hybridMultilevel"/>
    <w:tmpl w:val="38D0E624"/>
    <w:lvl w:ilvl="0" w:tplc="951244BC">
      <w:start w:val="6"/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  <w:b/>
        <w:color w:val="011A3C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B950D24"/>
    <w:multiLevelType w:val="hybridMultilevel"/>
    <w:tmpl w:val="8DC09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814EF"/>
    <w:multiLevelType w:val="hybridMultilevel"/>
    <w:tmpl w:val="B7DE5FBE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b/>
        <w:color w:val="011A3C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756B59DC"/>
    <w:multiLevelType w:val="multilevel"/>
    <w:tmpl w:val="154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0B38A5"/>
    <w:multiLevelType w:val="multilevel"/>
    <w:tmpl w:val="8D3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6236889">
    <w:abstractNumId w:val="0"/>
  </w:num>
  <w:num w:numId="2" w16cid:durableId="875696624">
    <w:abstractNumId w:val="1"/>
  </w:num>
  <w:num w:numId="3" w16cid:durableId="251862992">
    <w:abstractNumId w:val="2"/>
  </w:num>
  <w:num w:numId="4" w16cid:durableId="2021546519">
    <w:abstractNumId w:val="3"/>
  </w:num>
  <w:num w:numId="5" w16cid:durableId="1268731293">
    <w:abstractNumId w:val="4"/>
  </w:num>
  <w:num w:numId="6" w16cid:durableId="1177773130">
    <w:abstractNumId w:val="9"/>
  </w:num>
  <w:num w:numId="7" w16cid:durableId="642659809">
    <w:abstractNumId w:val="5"/>
  </w:num>
  <w:num w:numId="8" w16cid:durableId="1390108771">
    <w:abstractNumId w:val="6"/>
  </w:num>
  <w:num w:numId="9" w16cid:durableId="1960447419">
    <w:abstractNumId w:val="7"/>
  </w:num>
  <w:num w:numId="10" w16cid:durableId="1009596941">
    <w:abstractNumId w:val="8"/>
  </w:num>
  <w:num w:numId="11" w16cid:durableId="323895542">
    <w:abstractNumId w:val="10"/>
  </w:num>
  <w:num w:numId="12" w16cid:durableId="860362579">
    <w:abstractNumId w:val="19"/>
  </w:num>
  <w:num w:numId="13" w16cid:durableId="1939830919">
    <w:abstractNumId w:val="30"/>
  </w:num>
  <w:num w:numId="14" w16cid:durableId="635913738">
    <w:abstractNumId w:val="32"/>
  </w:num>
  <w:num w:numId="15" w16cid:durableId="692192545">
    <w:abstractNumId w:val="17"/>
  </w:num>
  <w:num w:numId="16" w16cid:durableId="1802383294">
    <w:abstractNumId w:val="17"/>
    <w:lvlOverride w:ilvl="0">
      <w:startOverride w:val="1"/>
    </w:lvlOverride>
  </w:num>
  <w:num w:numId="17" w16cid:durableId="1213927043">
    <w:abstractNumId w:val="24"/>
  </w:num>
  <w:num w:numId="18" w16cid:durableId="1739670613">
    <w:abstractNumId w:val="22"/>
  </w:num>
  <w:num w:numId="19" w16cid:durableId="862985773">
    <w:abstractNumId w:val="23"/>
  </w:num>
  <w:num w:numId="20" w16cid:durableId="1898975456">
    <w:abstractNumId w:val="20"/>
  </w:num>
  <w:num w:numId="21" w16cid:durableId="821890813">
    <w:abstractNumId w:val="28"/>
  </w:num>
  <w:num w:numId="22" w16cid:durableId="1444421761">
    <w:abstractNumId w:val="26"/>
  </w:num>
  <w:num w:numId="23" w16cid:durableId="51391862">
    <w:abstractNumId w:val="11"/>
  </w:num>
  <w:num w:numId="24" w16cid:durableId="225147006">
    <w:abstractNumId w:val="14"/>
  </w:num>
  <w:num w:numId="25" w16cid:durableId="528878298">
    <w:abstractNumId w:val="16"/>
  </w:num>
  <w:num w:numId="26" w16cid:durableId="1782143881">
    <w:abstractNumId w:val="33"/>
  </w:num>
  <w:num w:numId="27" w16cid:durableId="1675759197">
    <w:abstractNumId w:val="35"/>
  </w:num>
  <w:num w:numId="28" w16cid:durableId="1126004085">
    <w:abstractNumId w:val="29"/>
  </w:num>
  <w:num w:numId="29" w16cid:durableId="672149248">
    <w:abstractNumId w:val="36"/>
  </w:num>
  <w:num w:numId="30" w16cid:durableId="1718969466">
    <w:abstractNumId w:val="13"/>
  </w:num>
  <w:num w:numId="31" w16cid:durableId="218638373">
    <w:abstractNumId w:val="34"/>
  </w:num>
  <w:num w:numId="32" w16cid:durableId="1625888209">
    <w:abstractNumId w:val="12"/>
  </w:num>
  <w:num w:numId="33" w16cid:durableId="203056734">
    <w:abstractNumId w:val="15"/>
  </w:num>
  <w:num w:numId="34" w16cid:durableId="1971476142">
    <w:abstractNumId w:val="25"/>
  </w:num>
  <w:num w:numId="35" w16cid:durableId="558395823">
    <w:abstractNumId w:val="18"/>
  </w:num>
  <w:num w:numId="36" w16cid:durableId="1696543958">
    <w:abstractNumId w:val="27"/>
  </w:num>
  <w:num w:numId="37" w16cid:durableId="926840704">
    <w:abstractNumId w:val="21"/>
  </w:num>
  <w:num w:numId="38" w16cid:durableId="1500465960">
    <w:abstractNumId w:val="31"/>
  </w:num>
  <w:num w:numId="39" w16cid:durableId="16903099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70B9"/>
    <w:rsid w:val="0001125B"/>
    <w:rsid w:val="00013339"/>
    <w:rsid w:val="000136A4"/>
    <w:rsid w:val="0001640E"/>
    <w:rsid w:val="00016BC7"/>
    <w:rsid w:val="0003058F"/>
    <w:rsid w:val="00046B61"/>
    <w:rsid w:val="00047436"/>
    <w:rsid w:val="00053A1B"/>
    <w:rsid w:val="0005578E"/>
    <w:rsid w:val="00065195"/>
    <w:rsid w:val="000674A3"/>
    <w:rsid w:val="0006773D"/>
    <w:rsid w:val="00072F97"/>
    <w:rsid w:val="00077BF6"/>
    <w:rsid w:val="00082E7D"/>
    <w:rsid w:val="00083C9C"/>
    <w:rsid w:val="0009465C"/>
    <w:rsid w:val="000A47D4"/>
    <w:rsid w:val="000A7791"/>
    <w:rsid w:val="000B1D4C"/>
    <w:rsid w:val="000B7321"/>
    <w:rsid w:val="000B7A2B"/>
    <w:rsid w:val="000C0078"/>
    <w:rsid w:val="000C780B"/>
    <w:rsid w:val="000D34BD"/>
    <w:rsid w:val="000E23C5"/>
    <w:rsid w:val="00102F41"/>
    <w:rsid w:val="001038F7"/>
    <w:rsid w:val="00104A00"/>
    <w:rsid w:val="00111212"/>
    <w:rsid w:val="00115D93"/>
    <w:rsid w:val="0011694C"/>
    <w:rsid w:val="00117643"/>
    <w:rsid w:val="00122369"/>
    <w:rsid w:val="00124D09"/>
    <w:rsid w:val="0012582C"/>
    <w:rsid w:val="00126D66"/>
    <w:rsid w:val="00132D78"/>
    <w:rsid w:val="001355A5"/>
    <w:rsid w:val="00135FAB"/>
    <w:rsid w:val="00141F23"/>
    <w:rsid w:val="0014646D"/>
    <w:rsid w:val="00171808"/>
    <w:rsid w:val="0017219E"/>
    <w:rsid w:val="00175CA5"/>
    <w:rsid w:val="00175FD3"/>
    <w:rsid w:val="001778F3"/>
    <w:rsid w:val="0018433E"/>
    <w:rsid w:val="00186E4E"/>
    <w:rsid w:val="001B717C"/>
    <w:rsid w:val="001D7F6A"/>
    <w:rsid w:val="001E7E7A"/>
    <w:rsid w:val="0020053A"/>
    <w:rsid w:val="00200ED6"/>
    <w:rsid w:val="0020333C"/>
    <w:rsid w:val="00203C61"/>
    <w:rsid w:val="00207499"/>
    <w:rsid w:val="00210BD1"/>
    <w:rsid w:val="00212472"/>
    <w:rsid w:val="002136D9"/>
    <w:rsid w:val="0021405F"/>
    <w:rsid w:val="00217A83"/>
    <w:rsid w:val="00220063"/>
    <w:rsid w:val="0022114D"/>
    <w:rsid w:val="00224335"/>
    <w:rsid w:val="00230AF0"/>
    <w:rsid w:val="00233BDD"/>
    <w:rsid w:val="00247D90"/>
    <w:rsid w:val="00254AAA"/>
    <w:rsid w:val="002553CB"/>
    <w:rsid w:val="002554EA"/>
    <w:rsid w:val="002602EC"/>
    <w:rsid w:val="00266440"/>
    <w:rsid w:val="00273EF2"/>
    <w:rsid w:val="0027636F"/>
    <w:rsid w:val="00290FC9"/>
    <w:rsid w:val="002970D9"/>
    <w:rsid w:val="002A071B"/>
    <w:rsid w:val="002A4A96"/>
    <w:rsid w:val="002A4CDB"/>
    <w:rsid w:val="002A791E"/>
    <w:rsid w:val="002B34DD"/>
    <w:rsid w:val="002B4B99"/>
    <w:rsid w:val="002C26D6"/>
    <w:rsid w:val="002C313B"/>
    <w:rsid w:val="002C3270"/>
    <w:rsid w:val="002C34D3"/>
    <w:rsid w:val="002C5C21"/>
    <w:rsid w:val="002D3C11"/>
    <w:rsid w:val="002D7AEE"/>
    <w:rsid w:val="002E02EF"/>
    <w:rsid w:val="002E3BED"/>
    <w:rsid w:val="002E3C71"/>
    <w:rsid w:val="002E51C9"/>
    <w:rsid w:val="002E527F"/>
    <w:rsid w:val="002F5EE3"/>
    <w:rsid w:val="00312720"/>
    <w:rsid w:val="00315359"/>
    <w:rsid w:val="00317369"/>
    <w:rsid w:val="00321443"/>
    <w:rsid w:val="00323DD1"/>
    <w:rsid w:val="00325FB4"/>
    <w:rsid w:val="003319B1"/>
    <w:rsid w:val="00336C4C"/>
    <w:rsid w:val="00343D7F"/>
    <w:rsid w:val="00345D38"/>
    <w:rsid w:val="003475B7"/>
    <w:rsid w:val="00354FBC"/>
    <w:rsid w:val="00361E5F"/>
    <w:rsid w:val="00365B12"/>
    <w:rsid w:val="0037079B"/>
    <w:rsid w:val="003740C3"/>
    <w:rsid w:val="00385757"/>
    <w:rsid w:val="00386DC3"/>
    <w:rsid w:val="00392301"/>
    <w:rsid w:val="003967DD"/>
    <w:rsid w:val="00397444"/>
    <w:rsid w:val="003A7424"/>
    <w:rsid w:val="003B0BB3"/>
    <w:rsid w:val="003B18C3"/>
    <w:rsid w:val="003B2FF5"/>
    <w:rsid w:val="003B5298"/>
    <w:rsid w:val="003B647B"/>
    <w:rsid w:val="003C79D1"/>
    <w:rsid w:val="003D09CB"/>
    <w:rsid w:val="003D3885"/>
    <w:rsid w:val="003D7348"/>
    <w:rsid w:val="003D797F"/>
    <w:rsid w:val="003D7D2B"/>
    <w:rsid w:val="003E4CD6"/>
    <w:rsid w:val="004106D0"/>
    <w:rsid w:val="00420768"/>
    <w:rsid w:val="0042188A"/>
    <w:rsid w:val="00433712"/>
    <w:rsid w:val="00446935"/>
    <w:rsid w:val="00450691"/>
    <w:rsid w:val="004528AF"/>
    <w:rsid w:val="0045446B"/>
    <w:rsid w:val="00460867"/>
    <w:rsid w:val="004614E2"/>
    <w:rsid w:val="0047205B"/>
    <w:rsid w:val="00474765"/>
    <w:rsid w:val="00476D9E"/>
    <w:rsid w:val="00480BD1"/>
    <w:rsid w:val="0048204A"/>
    <w:rsid w:val="0048207C"/>
    <w:rsid w:val="00482401"/>
    <w:rsid w:val="004A3453"/>
    <w:rsid w:val="004A3A4D"/>
    <w:rsid w:val="004A3A6A"/>
    <w:rsid w:val="004A46BE"/>
    <w:rsid w:val="004B3DDF"/>
    <w:rsid w:val="004C67BE"/>
    <w:rsid w:val="004C6A21"/>
    <w:rsid w:val="004F5340"/>
    <w:rsid w:val="004F5765"/>
    <w:rsid w:val="00507148"/>
    <w:rsid w:val="00525CFA"/>
    <w:rsid w:val="00526805"/>
    <w:rsid w:val="00527248"/>
    <w:rsid w:val="00530020"/>
    <w:rsid w:val="00532FB8"/>
    <w:rsid w:val="00535E6E"/>
    <w:rsid w:val="005400C1"/>
    <w:rsid w:val="005424BD"/>
    <w:rsid w:val="0054541B"/>
    <w:rsid w:val="0056287A"/>
    <w:rsid w:val="00563734"/>
    <w:rsid w:val="00584366"/>
    <w:rsid w:val="0058461A"/>
    <w:rsid w:val="00584D9E"/>
    <w:rsid w:val="00587192"/>
    <w:rsid w:val="005A0108"/>
    <w:rsid w:val="005A696D"/>
    <w:rsid w:val="005B5BE2"/>
    <w:rsid w:val="005C56E1"/>
    <w:rsid w:val="005C57E7"/>
    <w:rsid w:val="005C62E8"/>
    <w:rsid w:val="005D216E"/>
    <w:rsid w:val="005D3494"/>
    <w:rsid w:val="005D7549"/>
    <w:rsid w:val="005E1E2B"/>
    <w:rsid w:val="005E7963"/>
    <w:rsid w:val="00613E73"/>
    <w:rsid w:val="00615C9A"/>
    <w:rsid w:val="00623DFA"/>
    <w:rsid w:val="00624A55"/>
    <w:rsid w:val="00635C65"/>
    <w:rsid w:val="00636329"/>
    <w:rsid w:val="00650E8A"/>
    <w:rsid w:val="006621B2"/>
    <w:rsid w:val="006648AF"/>
    <w:rsid w:val="00665D3E"/>
    <w:rsid w:val="00670600"/>
    <w:rsid w:val="00680ECC"/>
    <w:rsid w:val="00683678"/>
    <w:rsid w:val="00685432"/>
    <w:rsid w:val="00692982"/>
    <w:rsid w:val="00694FB4"/>
    <w:rsid w:val="006A0C5D"/>
    <w:rsid w:val="006A2509"/>
    <w:rsid w:val="006A25AC"/>
    <w:rsid w:val="006A29C4"/>
    <w:rsid w:val="006B0BB3"/>
    <w:rsid w:val="006B7885"/>
    <w:rsid w:val="006D460C"/>
    <w:rsid w:val="006D4A80"/>
    <w:rsid w:val="006D6A17"/>
    <w:rsid w:val="006E0FA3"/>
    <w:rsid w:val="006E73D3"/>
    <w:rsid w:val="006F4853"/>
    <w:rsid w:val="006F6F7A"/>
    <w:rsid w:val="00701B2A"/>
    <w:rsid w:val="00707D8F"/>
    <w:rsid w:val="00712428"/>
    <w:rsid w:val="007212DE"/>
    <w:rsid w:val="00725C34"/>
    <w:rsid w:val="0072741E"/>
    <w:rsid w:val="007325FD"/>
    <w:rsid w:val="0073270D"/>
    <w:rsid w:val="00736FB0"/>
    <w:rsid w:val="00744E46"/>
    <w:rsid w:val="00770CE4"/>
    <w:rsid w:val="007749CB"/>
    <w:rsid w:val="00775D9E"/>
    <w:rsid w:val="00780541"/>
    <w:rsid w:val="007909ED"/>
    <w:rsid w:val="0079271B"/>
    <w:rsid w:val="0079612B"/>
    <w:rsid w:val="00797127"/>
    <w:rsid w:val="007B556E"/>
    <w:rsid w:val="007B565D"/>
    <w:rsid w:val="007B5834"/>
    <w:rsid w:val="007B6BF8"/>
    <w:rsid w:val="007C5739"/>
    <w:rsid w:val="007D00D2"/>
    <w:rsid w:val="007D1FB1"/>
    <w:rsid w:val="007D3E38"/>
    <w:rsid w:val="007D49DA"/>
    <w:rsid w:val="007D5F79"/>
    <w:rsid w:val="007D6EB5"/>
    <w:rsid w:val="007E17C4"/>
    <w:rsid w:val="007E1F45"/>
    <w:rsid w:val="007E3E18"/>
    <w:rsid w:val="007E4424"/>
    <w:rsid w:val="007F2207"/>
    <w:rsid w:val="007F64DC"/>
    <w:rsid w:val="00800DB9"/>
    <w:rsid w:val="00804228"/>
    <w:rsid w:val="00811758"/>
    <w:rsid w:val="00811DDE"/>
    <w:rsid w:val="008135DC"/>
    <w:rsid w:val="0081644A"/>
    <w:rsid w:val="00820414"/>
    <w:rsid w:val="00842B60"/>
    <w:rsid w:val="008516AF"/>
    <w:rsid w:val="008542E5"/>
    <w:rsid w:val="008543CC"/>
    <w:rsid w:val="00871473"/>
    <w:rsid w:val="0087456B"/>
    <w:rsid w:val="00880081"/>
    <w:rsid w:val="008802A2"/>
    <w:rsid w:val="0088453D"/>
    <w:rsid w:val="008922BE"/>
    <w:rsid w:val="0089415C"/>
    <w:rsid w:val="0089606B"/>
    <w:rsid w:val="008A0913"/>
    <w:rsid w:val="008B4714"/>
    <w:rsid w:val="008C6C2E"/>
    <w:rsid w:val="008C78AF"/>
    <w:rsid w:val="008D5C8A"/>
    <w:rsid w:val="008E0B83"/>
    <w:rsid w:val="008E30DC"/>
    <w:rsid w:val="008F494F"/>
    <w:rsid w:val="009026F7"/>
    <w:rsid w:val="00904F9D"/>
    <w:rsid w:val="0090510D"/>
    <w:rsid w:val="00905378"/>
    <w:rsid w:val="009101FB"/>
    <w:rsid w:val="00912C77"/>
    <w:rsid w:val="009279A5"/>
    <w:rsid w:val="00927C2E"/>
    <w:rsid w:val="00927C69"/>
    <w:rsid w:val="00930E9A"/>
    <w:rsid w:val="00946BAF"/>
    <w:rsid w:val="0094765A"/>
    <w:rsid w:val="00957C18"/>
    <w:rsid w:val="00972AEE"/>
    <w:rsid w:val="009736A5"/>
    <w:rsid w:val="00974CA2"/>
    <w:rsid w:val="00982CE6"/>
    <w:rsid w:val="009A0367"/>
    <w:rsid w:val="009A176E"/>
    <w:rsid w:val="009B45AE"/>
    <w:rsid w:val="009B73A4"/>
    <w:rsid w:val="009C5685"/>
    <w:rsid w:val="009C6AA9"/>
    <w:rsid w:val="009D1DE0"/>
    <w:rsid w:val="009D689B"/>
    <w:rsid w:val="009D7043"/>
    <w:rsid w:val="009E228F"/>
    <w:rsid w:val="009F102D"/>
    <w:rsid w:val="00A04D94"/>
    <w:rsid w:val="00A26616"/>
    <w:rsid w:val="00A27EA2"/>
    <w:rsid w:val="00A31926"/>
    <w:rsid w:val="00A35B58"/>
    <w:rsid w:val="00A42CF3"/>
    <w:rsid w:val="00A43066"/>
    <w:rsid w:val="00A45A23"/>
    <w:rsid w:val="00A5214E"/>
    <w:rsid w:val="00A60E84"/>
    <w:rsid w:val="00A63D55"/>
    <w:rsid w:val="00A704EC"/>
    <w:rsid w:val="00A71837"/>
    <w:rsid w:val="00A724F4"/>
    <w:rsid w:val="00A72B0D"/>
    <w:rsid w:val="00A83C74"/>
    <w:rsid w:val="00A92EAF"/>
    <w:rsid w:val="00AA2A7B"/>
    <w:rsid w:val="00AB3AA5"/>
    <w:rsid w:val="00AB6D18"/>
    <w:rsid w:val="00AB7802"/>
    <w:rsid w:val="00AC057B"/>
    <w:rsid w:val="00AC15AC"/>
    <w:rsid w:val="00AC2F99"/>
    <w:rsid w:val="00AC5D5E"/>
    <w:rsid w:val="00AD040F"/>
    <w:rsid w:val="00AD3A86"/>
    <w:rsid w:val="00AD5C06"/>
    <w:rsid w:val="00AE324B"/>
    <w:rsid w:val="00AF702A"/>
    <w:rsid w:val="00B009FB"/>
    <w:rsid w:val="00B03522"/>
    <w:rsid w:val="00B0490B"/>
    <w:rsid w:val="00B04CD2"/>
    <w:rsid w:val="00B04D12"/>
    <w:rsid w:val="00B0601D"/>
    <w:rsid w:val="00B12B63"/>
    <w:rsid w:val="00B200F1"/>
    <w:rsid w:val="00B211E6"/>
    <w:rsid w:val="00B26721"/>
    <w:rsid w:val="00B26943"/>
    <w:rsid w:val="00B42AF4"/>
    <w:rsid w:val="00B476BA"/>
    <w:rsid w:val="00B51600"/>
    <w:rsid w:val="00B519AC"/>
    <w:rsid w:val="00B57A97"/>
    <w:rsid w:val="00B65E16"/>
    <w:rsid w:val="00B677B3"/>
    <w:rsid w:val="00B71814"/>
    <w:rsid w:val="00B72A96"/>
    <w:rsid w:val="00B76BB1"/>
    <w:rsid w:val="00B808FB"/>
    <w:rsid w:val="00B876EC"/>
    <w:rsid w:val="00B878E3"/>
    <w:rsid w:val="00B97B27"/>
    <w:rsid w:val="00BA0967"/>
    <w:rsid w:val="00BB7F2C"/>
    <w:rsid w:val="00BE306C"/>
    <w:rsid w:val="00BE50CA"/>
    <w:rsid w:val="00BE63CA"/>
    <w:rsid w:val="00BE7B2C"/>
    <w:rsid w:val="00BF4DF5"/>
    <w:rsid w:val="00C05969"/>
    <w:rsid w:val="00C132AA"/>
    <w:rsid w:val="00C211A2"/>
    <w:rsid w:val="00C260D2"/>
    <w:rsid w:val="00C32CA2"/>
    <w:rsid w:val="00C36173"/>
    <w:rsid w:val="00C42B3C"/>
    <w:rsid w:val="00C604E4"/>
    <w:rsid w:val="00C660F9"/>
    <w:rsid w:val="00C73ACF"/>
    <w:rsid w:val="00C7513C"/>
    <w:rsid w:val="00C84CD3"/>
    <w:rsid w:val="00C93754"/>
    <w:rsid w:val="00CA496E"/>
    <w:rsid w:val="00CA72E0"/>
    <w:rsid w:val="00CB5535"/>
    <w:rsid w:val="00CC31AB"/>
    <w:rsid w:val="00CC6076"/>
    <w:rsid w:val="00CD0EB3"/>
    <w:rsid w:val="00CE16AC"/>
    <w:rsid w:val="00CE3A32"/>
    <w:rsid w:val="00CE4A74"/>
    <w:rsid w:val="00CF7BA2"/>
    <w:rsid w:val="00D013E1"/>
    <w:rsid w:val="00D04EFC"/>
    <w:rsid w:val="00D13403"/>
    <w:rsid w:val="00D15831"/>
    <w:rsid w:val="00D16AEA"/>
    <w:rsid w:val="00D16CC3"/>
    <w:rsid w:val="00D17526"/>
    <w:rsid w:val="00D17AF4"/>
    <w:rsid w:val="00D21973"/>
    <w:rsid w:val="00D2524E"/>
    <w:rsid w:val="00D252AE"/>
    <w:rsid w:val="00D3049B"/>
    <w:rsid w:val="00D30FEC"/>
    <w:rsid w:val="00D37145"/>
    <w:rsid w:val="00D46E5F"/>
    <w:rsid w:val="00D536F3"/>
    <w:rsid w:val="00D55434"/>
    <w:rsid w:val="00D6364C"/>
    <w:rsid w:val="00D65FD9"/>
    <w:rsid w:val="00D71BB0"/>
    <w:rsid w:val="00D73C07"/>
    <w:rsid w:val="00D77492"/>
    <w:rsid w:val="00D9091E"/>
    <w:rsid w:val="00D929A3"/>
    <w:rsid w:val="00D95FC1"/>
    <w:rsid w:val="00DA3119"/>
    <w:rsid w:val="00DA3218"/>
    <w:rsid w:val="00DA4C1E"/>
    <w:rsid w:val="00DA5710"/>
    <w:rsid w:val="00DA5F30"/>
    <w:rsid w:val="00DA70E1"/>
    <w:rsid w:val="00DB7C2A"/>
    <w:rsid w:val="00DC1250"/>
    <w:rsid w:val="00DD3F70"/>
    <w:rsid w:val="00DE18B9"/>
    <w:rsid w:val="00DF0E00"/>
    <w:rsid w:val="00DF31DF"/>
    <w:rsid w:val="00DF32B8"/>
    <w:rsid w:val="00DF3442"/>
    <w:rsid w:val="00DF3F34"/>
    <w:rsid w:val="00DF53B3"/>
    <w:rsid w:val="00E03CE0"/>
    <w:rsid w:val="00E11F69"/>
    <w:rsid w:val="00E134D7"/>
    <w:rsid w:val="00E14ED1"/>
    <w:rsid w:val="00E14FFE"/>
    <w:rsid w:val="00E25937"/>
    <w:rsid w:val="00E310A1"/>
    <w:rsid w:val="00E33F44"/>
    <w:rsid w:val="00E37880"/>
    <w:rsid w:val="00E551FB"/>
    <w:rsid w:val="00E568A9"/>
    <w:rsid w:val="00E678B2"/>
    <w:rsid w:val="00E71803"/>
    <w:rsid w:val="00E86F16"/>
    <w:rsid w:val="00E9012B"/>
    <w:rsid w:val="00E904A5"/>
    <w:rsid w:val="00EA6644"/>
    <w:rsid w:val="00EB027C"/>
    <w:rsid w:val="00EB3C43"/>
    <w:rsid w:val="00EB4033"/>
    <w:rsid w:val="00EC6651"/>
    <w:rsid w:val="00ED3A76"/>
    <w:rsid w:val="00F02EEF"/>
    <w:rsid w:val="00F03064"/>
    <w:rsid w:val="00F2371C"/>
    <w:rsid w:val="00F253C2"/>
    <w:rsid w:val="00F35C74"/>
    <w:rsid w:val="00F44C8D"/>
    <w:rsid w:val="00F522B2"/>
    <w:rsid w:val="00F5301F"/>
    <w:rsid w:val="00F554D6"/>
    <w:rsid w:val="00F55FF7"/>
    <w:rsid w:val="00F66D82"/>
    <w:rsid w:val="00F77B57"/>
    <w:rsid w:val="00F82E82"/>
    <w:rsid w:val="00F874CE"/>
    <w:rsid w:val="00F95196"/>
    <w:rsid w:val="00F95892"/>
    <w:rsid w:val="00F96904"/>
    <w:rsid w:val="00FA04A0"/>
    <w:rsid w:val="00FB1715"/>
    <w:rsid w:val="00FB23B5"/>
    <w:rsid w:val="00FB48B1"/>
    <w:rsid w:val="00FC2D55"/>
    <w:rsid w:val="00FC665B"/>
    <w:rsid w:val="00FD19DE"/>
    <w:rsid w:val="00FD741C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CommentText">
    <w:name w:val="annotation text"/>
    <w:basedOn w:val="Normal"/>
    <w:link w:val="CommentTextChar"/>
    <w:uiPriority w:val="99"/>
    <w:unhideWhenUsed/>
    <w:rsid w:val="00F44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C8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F44C8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A83C74"/>
    <w:rPr>
      <w:color w:val="605E5C"/>
      <w:shd w:val="clear" w:color="auto" w:fill="E1DFDD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3B647B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qFormat/>
    <w:rsid w:val="000674A3"/>
    <w:rPr>
      <w:sz w:val="22"/>
    </w:rPr>
  </w:style>
  <w:style w:type="character" w:customStyle="1" w:styleId="rpl-text-label">
    <w:name w:val="rpl-text-label"/>
    <w:basedOn w:val="DefaultParagraphFont"/>
    <w:rsid w:val="000674A3"/>
  </w:style>
  <w:style w:type="character" w:customStyle="1" w:styleId="rpl-text-icongroup">
    <w:name w:val="rpl-text-icon__group"/>
    <w:basedOn w:val="DefaultParagraphFont"/>
    <w:rsid w:val="000674A3"/>
  </w:style>
  <w:style w:type="character" w:styleId="FollowedHyperlink">
    <w:name w:val="FollowedHyperlink"/>
    <w:basedOn w:val="DefaultParagraphFont"/>
    <w:uiPriority w:val="99"/>
    <w:semiHidden/>
    <w:unhideWhenUsed/>
    <w:rsid w:val="00325FB4"/>
    <w:rPr>
      <w:color w:val="87189D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8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78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2.education.vic.gov.au/pal/disability-inclusion-profile/guidance" TargetMode="External"/><Relationship Id="rId21" Type="http://schemas.openxmlformats.org/officeDocument/2006/relationships/hyperlink" Target="https://www2.education.vic.gov.au/pal/disability-inclusion-funding-support/guidance/tier-2-funding-use-case-studies" TargetMode="External"/><Relationship Id="rId42" Type="http://schemas.openxmlformats.org/officeDocument/2006/relationships/hyperlink" Target="https://www.education.vic.gov.au/PAL/disability-inclusion-funding-support-resources-to-support-disability-inclusion.docx" TargetMode="External"/><Relationship Id="rId47" Type="http://schemas.openxmlformats.org/officeDocument/2006/relationships/hyperlink" Target="https://www.education.vic.gov.au/PAL/DIP-supporting-information-guidance-schools.docx" TargetMode="External"/><Relationship Id="rId63" Type="http://schemas.openxmlformats.org/officeDocument/2006/relationships/hyperlink" Target="https://www.education.vic.gov.au/PAL/disability-inclusion-profile-school-notes-tool.docx" TargetMode="External"/><Relationship Id="rId68" Type="http://schemas.openxmlformats.org/officeDocument/2006/relationships/hyperlink" Target="https://edugate.eduweb.vic.gov.au/edrms/website/PAL/disability-inclusion-koorie-workforce-toolkit.docx" TargetMode="External"/><Relationship Id="rId16" Type="http://schemas.openxmlformats.org/officeDocument/2006/relationships/hyperlink" Target="https://www2.education.vic.gov.au/pal/disability-inclusion-funding-support/guidance/changes-other-funding-allocations" TargetMode="External"/><Relationship Id="rId11" Type="http://schemas.openxmlformats.org/officeDocument/2006/relationships/hyperlink" Target="https://www2.education.vic.gov.au/pal/disability-inclusion-profile/policy" TargetMode="External"/><Relationship Id="rId24" Type="http://schemas.openxmlformats.org/officeDocument/2006/relationships/hyperlink" Target="https://www2.education.vic.gov.au/pal/disability-inclusion-funding-support/resources" TargetMode="External"/><Relationship Id="rId32" Type="http://schemas.openxmlformats.org/officeDocument/2006/relationships/hyperlink" Target="https://www2.education.vic.gov.au/pal/disability-inclusion-profile/guidance/scheduling-disability-inclusion-profile-meeting" TargetMode="External"/><Relationship Id="rId37" Type="http://schemas.openxmlformats.org/officeDocument/2006/relationships/hyperlink" Target="https://www2.education.vic.gov.au/pal/disability-inclusion-profile/guidance/steps-following-notification-disability-inclusion-profile" TargetMode="External"/><Relationship Id="rId40" Type="http://schemas.openxmlformats.org/officeDocument/2006/relationships/hyperlink" Target="https://www2.education.vic.gov.au/pal/disability-inclusion-profile/guidance/enrolment-specialist-schools" TargetMode="External"/><Relationship Id="rId45" Type="http://schemas.openxmlformats.org/officeDocument/2006/relationships/hyperlink" Target="https://www.education.vic.gov.au/PAL/disability-inclusion-pal-guide.docx" TargetMode="External"/><Relationship Id="rId53" Type="http://schemas.openxmlformats.org/officeDocument/2006/relationships/hyperlink" Target="https://www.education.vic.gov.au/PAL/DIP-factsheet-secondary-schools.docx" TargetMode="External"/><Relationship Id="rId58" Type="http://schemas.openxmlformats.org/officeDocument/2006/relationships/hyperlink" Target="https://www.education.vic.gov.au/PAL/disability-inclusion-profile-inclusive-student-voice-toolkit.docx" TargetMode="External"/><Relationship Id="rId66" Type="http://schemas.openxmlformats.org/officeDocument/2006/relationships/hyperlink" Target="https://edugate.eduweb.vic.gov.au/edrms/website/PAL/disability-inclusion-schools-communications-pack-secondary.docx" TargetMode="External"/><Relationship Id="rId74" Type="http://schemas.openxmlformats.org/officeDocument/2006/relationships/hyperlink" Target="mailto:contact@difs.com.au%20" TargetMode="External"/><Relationship Id="rId79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www.education.vic.gov.au/PAL/DIP-preparation-tool-schools.docx" TargetMode="External"/><Relationship Id="rId19" Type="http://schemas.openxmlformats.org/officeDocument/2006/relationships/hyperlink" Target="https://www2.education.vic.gov.au/pal/disability-inclusion-funding-support/guidance/planning-expenditure-2021" TargetMode="External"/><Relationship Id="rId14" Type="http://schemas.openxmlformats.org/officeDocument/2006/relationships/hyperlink" Target="https://www2.education.vic.gov.au/pal/disability-inclusion-funding-support/guidance/overview-disability-inclusion-funding-model" TargetMode="External"/><Relationship Id="rId22" Type="http://schemas.openxmlformats.org/officeDocument/2006/relationships/hyperlink" Target="https://www2.education.vic.gov.au/pal/disability-inclusion-funding-support/guidance/requirements-reporting-tier-2-expenditure" TargetMode="External"/><Relationship Id="rId27" Type="http://schemas.openxmlformats.org/officeDocument/2006/relationships/hyperlink" Target="https://www2.education.vic.gov.au/pal/disability-inclusion-profile/guidance/purpose-disability-inclusion-profile-meeting" TargetMode="External"/><Relationship Id="rId30" Type="http://schemas.openxmlformats.org/officeDocument/2006/relationships/hyperlink" Target="https://www2.education.vic.gov.au/pal/disability-inclusion-profile/guidance/requesting-disability-inclusion-profile-meeting" TargetMode="External"/><Relationship Id="rId35" Type="http://schemas.openxmlformats.org/officeDocument/2006/relationships/hyperlink" Target="https://www2.education.vic.gov.au/pal/disability-inclusion-profile/guidance/finalising-disability-inclusion-profile" TargetMode="External"/><Relationship Id="rId43" Type="http://schemas.openxmlformats.org/officeDocument/2006/relationships/hyperlink" Target="https://www.education.vic.gov.au/PAL/disability-inclusion-profile.docx" TargetMode="External"/><Relationship Id="rId48" Type="http://schemas.openxmlformats.org/officeDocument/2006/relationships/hyperlink" Target="https://www.education.vic.gov.au/PAL/disability-inclusion-profile-supporting-information-guidance.docx" TargetMode="External"/><Relationship Id="rId56" Type="http://schemas.openxmlformats.org/officeDocument/2006/relationships/hyperlink" Target="https://www.education.vic.gov.au/PAL/disability-inclusion-profile-end-to-end%20process.docx" TargetMode="External"/><Relationship Id="rId64" Type="http://schemas.openxmlformats.org/officeDocument/2006/relationships/hyperlink" Target="https://edugate.eduweb.vic.gov.au/edrms/website/PAL/disability-inclusion-schools-communications-pack.docx" TargetMode="External"/><Relationship Id="rId69" Type="http://schemas.openxmlformats.org/officeDocument/2006/relationships/hyperlink" Target="mailto:NEVR.disability.inclusion@education.vic.gov.au" TargetMode="External"/><Relationship Id="rId77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education.vic.gov.au/PAL/disability-inclusion-profile-tracking-tool.xlsx" TargetMode="External"/><Relationship Id="rId72" Type="http://schemas.openxmlformats.org/officeDocument/2006/relationships/hyperlink" Target="mailto:NWVR.disability.inclusion@education.vic.gov.a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2.education.vic.gov.au/pal/disability-inclusion-funding-support/policy" TargetMode="External"/><Relationship Id="rId17" Type="http://schemas.openxmlformats.org/officeDocument/2006/relationships/hyperlink" Target="https://www2.education.vic.gov.au/pal/disability-inclusion-funding-support/guidance/target-group-tier-2-school-level-support" TargetMode="External"/><Relationship Id="rId25" Type="http://schemas.openxmlformats.org/officeDocument/2006/relationships/hyperlink" Target="https://www2.education.vic.gov.au/pal/disability-inclusion-profile/policy" TargetMode="External"/><Relationship Id="rId33" Type="http://schemas.openxmlformats.org/officeDocument/2006/relationships/hyperlink" Target="https://www2.education.vic.gov.au/pal/disability-inclusion-profile/guidance/preparing-disability-inclusion-profile-meeting-roles-and" TargetMode="External"/><Relationship Id="rId38" Type="http://schemas.openxmlformats.org/officeDocument/2006/relationships/hyperlink" Target="https://www2.education.vic.gov.au/pal/disability-inclusion-profile/guidance/reviews-reappraisals-and-appeals" TargetMode="External"/><Relationship Id="rId46" Type="http://schemas.openxmlformats.org/officeDocument/2006/relationships/hyperlink" Target="https://www.education.vic.gov.au/PAL/disability-inclusion-profile-questions-answers.docx" TargetMode="External"/><Relationship Id="rId59" Type="http://schemas.openxmlformats.org/officeDocument/2006/relationships/hyperlink" Target="https://www.education.vic.gov.au/PAL/disability-inclusion-profile-student-voice-tool.docx" TargetMode="External"/><Relationship Id="rId67" Type="http://schemas.openxmlformats.org/officeDocument/2006/relationships/hyperlink" Target="https://edugate.eduweb.vic.gov.au/edrms/website/PAL/disability-inclusion-information-koorie-families-carers.docx" TargetMode="External"/><Relationship Id="rId20" Type="http://schemas.openxmlformats.org/officeDocument/2006/relationships/hyperlink" Target="https://www2.education.vic.gov.au/pal/disability-inclusion-funding-support/guidance/tier-2-funding-planner-tool-spot" TargetMode="External"/><Relationship Id="rId41" Type="http://schemas.openxmlformats.org/officeDocument/2006/relationships/hyperlink" Target="https://www2.education.vic.gov.au/pal/disability-inclusion-profile/resources" TargetMode="External"/><Relationship Id="rId54" Type="http://schemas.openxmlformats.org/officeDocument/2006/relationships/hyperlink" Target="https://www.education.vic.gov.au/PAL/disability-inclusion-profile-virtual-setting-advice.docx" TargetMode="External"/><Relationship Id="rId62" Type="http://schemas.openxmlformats.org/officeDocument/2006/relationships/hyperlink" Target="https://www.education.vic.gov.au/PAL/DIP-easy-english-students.pdf" TargetMode="External"/><Relationship Id="rId70" Type="http://schemas.openxmlformats.org/officeDocument/2006/relationships/hyperlink" Target="mailto:SEVR.disability.inclusion@education.vic.gov.au" TargetMode="External"/><Relationship Id="rId75" Type="http://schemas.openxmlformats.org/officeDocument/2006/relationships/hyperlink" Target="https://www.difs.com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2.education.vic.gov.au/pal/disability-inclusion-funding-support/guidance/overview-disability-inclusion-funding-model" TargetMode="External"/><Relationship Id="rId23" Type="http://schemas.openxmlformats.org/officeDocument/2006/relationships/hyperlink" Target="https://www2.education.vic.gov.au/pal/disability-inclusion-funding-support/guidance/tier-3-student-level-funding" TargetMode="External"/><Relationship Id="rId28" Type="http://schemas.openxmlformats.org/officeDocument/2006/relationships/hyperlink" Target="https://www2.education.vic.gov.au/pal/disability-inclusion-funding-support/guidance/tier-3-student-level-funding" TargetMode="External"/><Relationship Id="rId36" Type="http://schemas.openxmlformats.org/officeDocument/2006/relationships/hyperlink" Target="https://www2.education.vic.gov.au/pal/disability-inclusion-profile/guidance/notification-disability-inclusion-profile-outcome" TargetMode="External"/><Relationship Id="rId49" Type="http://schemas.openxmlformats.org/officeDocument/2006/relationships/hyperlink" Target="https://www.education.vic.gov.au/PAL/tier-3-validation-list-of-conditions.docx" TargetMode="External"/><Relationship Id="rId57" Type="http://schemas.openxmlformats.org/officeDocument/2006/relationships/hyperlink" Target="https://www.education.vic.gov.au/PAL/disability-inclusion-profile-parent-voice-tool.docx" TargetMode="External"/><Relationship Id="rId10" Type="http://schemas.openxmlformats.org/officeDocument/2006/relationships/hyperlink" Target="https://www2.education.vic.gov.au/pal/disability-inclusion-funding-support/policy" TargetMode="External"/><Relationship Id="rId31" Type="http://schemas.openxmlformats.org/officeDocument/2006/relationships/hyperlink" Target="https://www2.education.vic.gov.au/pal/disability-inclusion-profile/guidance/supporting-information-required-disability-inclusion" TargetMode="External"/><Relationship Id="rId44" Type="http://schemas.openxmlformats.org/officeDocument/2006/relationships/hyperlink" Target="https://www.education.vic.gov.au/PAL/vision-for-inclusive-education.pptx" TargetMode="External"/><Relationship Id="rId52" Type="http://schemas.openxmlformats.org/officeDocument/2006/relationships/hyperlink" Target="https://www.education.vic.gov.au/PAL/disability-inclusion-profile-tier-3-eligibility.docx" TargetMode="External"/><Relationship Id="rId60" Type="http://schemas.openxmlformats.org/officeDocument/2006/relationships/hyperlink" Target="https://www.education.vic.gov.au/PAL/DIP-social-script-primary.docx" TargetMode="External"/><Relationship Id="rId65" Type="http://schemas.openxmlformats.org/officeDocument/2006/relationships/hyperlink" Target="https://edugate.eduweb.vic.gov.au/edrms/website/PAL/disability-inclusion-specialist-schools-communications-pack.docx" TargetMode="External"/><Relationship Id="rId73" Type="http://schemas.openxmlformats.org/officeDocument/2006/relationships/hyperlink" Target="mailto:disability.inclusion@education.vic.gov.au%20" TargetMode="External"/><Relationship Id="rId7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2.education.vic.gov.au/pal/student-resource-package-srp-equity-funding-student-based-funding/guidance/disability-inclusion" TargetMode="External"/><Relationship Id="rId18" Type="http://schemas.openxmlformats.org/officeDocument/2006/relationships/hyperlink" Target="https://www2.education.vic.gov.au/pal/disability-inclusion-funding-support/guidance/tier-2-school-level-funding-expenditure" TargetMode="External"/><Relationship Id="rId39" Type="http://schemas.openxmlformats.org/officeDocument/2006/relationships/hyperlink" Target="https://www2.education.vic.gov.au/pal/disability-inclusion-profile/guidance/reviews-reappraisals-and-appeals" TargetMode="External"/><Relationship Id="rId34" Type="http://schemas.openxmlformats.org/officeDocument/2006/relationships/hyperlink" Target="https://www2.education.vic.gov.au/pal/disability-inclusion-profile/guidance/participating-disability-inclusion-profile-meeting-roles" TargetMode="External"/><Relationship Id="rId50" Type="http://schemas.openxmlformats.org/officeDocument/2006/relationships/hyperlink" Target="https://www.education.vic.gov.au/PAL/disability-inclusion-profile-record-specialist-involvement.docx" TargetMode="External"/><Relationship Id="rId55" Type="http://schemas.openxmlformats.org/officeDocument/2006/relationships/hyperlink" Target="https://www.education.vic.gov.au/PAL/disabillity-inclusion-profile-consent-form-privacy-information.docx" TargetMode="External"/><Relationship Id="rId76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mailto:SWVR.disability.inclusion@education.vic.gov.a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2.education.vic.gov.au/pal/disability-inclusion-profile/guidance/identifying-students-undertake-disability-inclu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429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C84147F3-ADF0-4FA6-8750-23395B3FB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Katarina Nozdrovicziova</cp:lastModifiedBy>
  <cp:revision>2</cp:revision>
  <dcterms:created xsi:type="dcterms:W3CDTF">2023-08-01T06:40:00Z</dcterms:created>
  <dcterms:modified xsi:type="dcterms:W3CDTF">2023-08-01T06:40:00Z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RecordPoint_WorkflowType">
    <vt:lpwstr/>
  </property>
  <property fmtid="{D5CDD505-2E9C-101B-9397-08002B2CF9AE}" pid="5" name="RecordPoint_ActiveItemSiteId">
    <vt:lpwstr/>
  </property>
  <property fmtid="{D5CDD505-2E9C-101B-9397-08002B2CF9AE}" pid="6" name="RecordPoint_ActiveItemListId">
    <vt:lpwstr/>
  </property>
  <property fmtid="{D5CDD505-2E9C-101B-9397-08002B2CF9AE}" pid="7" name="RecordPoint_ActiveItemUniqueId">
    <vt:lpwstr/>
  </property>
  <property fmtid="{D5CDD505-2E9C-101B-9397-08002B2CF9AE}" pid="8" name="RecordPoint_ActiveItemWebId">
    <vt:lpwstr/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